
<file path=[Content_Types].xml><?xml version="1.0" encoding="utf-8"?>
<Types xmlns="http://schemas.openxmlformats.org/package/2006/content-types">
  <Override PartName="/_rels/.rels" ContentType="application/vnd.openxmlformats-package.relationships+xml"/>
  <Override PartName="/word/numbering.xml" ContentType="application/vnd.openxmlformats-officedocument.wordprocessingml.numbering+xml"/>
  <Override PartName="/word/footnotes.xml" ContentType="application/vnd.openxmlformats-officedocument.wordprocessingml.footnotes+xml"/>
  <Override PartName="/word/header69.xml" ContentType="application/vnd.openxmlformats-officedocument.wordprocessingml.header+xml"/>
  <Override PartName="/word/header67.xml" ContentType="application/vnd.openxmlformats-officedocument.wordprocessingml.header+xml"/>
  <Override PartName="/word/_rels/footnote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header66.xml" ContentType="application/vnd.openxmlformats-officedocument.wordprocessingml.header+xml"/>
  <Override PartName="/word/header63.xml" ContentType="application/vnd.openxmlformats-officedocument.wordprocessingml.header+xml"/>
  <Override PartName="/word/header62.xml" ContentType="application/vnd.openxmlformats-officedocument.wordprocessingml.header+xml"/>
  <Override PartName="/word/header61.xml" ContentType="application/vnd.openxmlformats-officedocument.wordprocessingml.header+xml"/>
  <Override PartName="/word/header59.xml" ContentType="application/vnd.openxmlformats-officedocument.wordprocessingml.header+xml"/>
  <Override PartName="/word/header57.xml" ContentType="application/vnd.openxmlformats-officedocument.wordprocessingml.header+xml"/>
  <Override PartName="/word/header60.xml" ContentType="application/vnd.openxmlformats-officedocument.wordprocessingml.header+xml"/>
  <Override PartName="/word/header55.xml" ContentType="application/vnd.openxmlformats-officedocument.wordprocessingml.header+xml"/>
  <Override PartName="/word/header52.xml" ContentType="application/vnd.openxmlformats-officedocument.wordprocessingml.header+xml"/>
  <Override PartName="/word/header51.xml" ContentType="application/vnd.openxmlformats-officedocument.wordprocessingml.header+xml"/>
  <Override PartName="/word/header50.xml" ContentType="application/vnd.openxmlformats-officedocument.wordprocessingml.header+xml"/>
  <Override PartName="/word/header45.xml" ContentType="application/vnd.openxmlformats-officedocument.wordprocessingml.header+xml"/>
  <Override PartName="/word/header44.xml" ContentType="application/vnd.openxmlformats-officedocument.wordprocessingml.header+xml"/>
  <Override PartName="/word/header40.xml" ContentType="application/vnd.openxmlformats-officedocument.wordprocessingml.header+xml"/>
  <Override PartName="/word/header58.xml" ContentType="application/vnd.openxmlformats-officedocument.wordprocessingml.header+xml"/>
  <Override PartName="/word/header38.xml" ContentType="application/vnd.openxmlformats-officedocument.wordprocessingml.header+xml"/>
  <Override PartName="/word/header37.xml" ContentType="application/vnd.openxmlformats-officedocument.wordprocessingml.header+xml"/>
  <Override PartName="/word/header34.xml" ContentType="application/vnd.openxmlformats-officedocument.wordprocessingml.header+xml"/>
  <Override PartName="/word/header46.xml" ContentType="application/vnd.openxmlformats-officedocument.wordprocessingml.header+xml"/>
  <Override PartName="/word/settings.xml" ContentType="application/vnd.openxmlformats-officedocument.wordprocessingml.settings+xml"/>
  <Override PartName="/word/header42.xml" ContentType="application/vnd.openxmlformats-officedocument.wordprocessingml.header+xml"/>
  <Override PartName="/word/header32.xml" ContentType="application/vnd.openxmlformats-officedocument.wordprocessingml.header+xml"/>
  <Override PartName="/word/header31.xml" ContentType="application/vnd.openxmlformats-officedocument.wordprocessingml.header+xml"/>
  <Override PartName="/word/header30.xml" ContentType="application/vnd.openxmlformats-officedocument.wordprocessingml.header+xml"/>
  <Override PartName="/word/header36.xml" ContentType="application/vnd.openxmlformats-officedocument.wordprocessingml.header+xml"/>
  <Override PartName="/word/header29.xml" ContentType="application/vnd.openxmlformats-officedocument.wordprocessingml.header+xml"/>
  <Override PartName="/word/header54.xml" ContentType="application/vnd.openxmlformats-officedocument.wordprocessingml.header+xml"/>
  <Override PartName="/word/header27.xml" ContentType="application/vnd.openxmlformats-officedocument.wordprocessingml.header+xml"/>
  <Override PartName="/word/header48.xml" ContentType="application/vnd.openxmlformats-officedocument.wordprocessingml.header+xml"/>
  <Override PartName="/word/header39.xml" ContentType="application/vnd.openxmlformats-officedocument.wordprocessingml.header+xml"/>
  <Override PartName="/word/header26.xml" ContentType="application/vnd.openxmlformats-officedocument.wordprocessingml.header+xml"/>
  <Override PartName="/word/header35.xml" ContentType="application/vnd.openxmlformats-officedocument.wordprocessingml.header+xml"/>
  <Override PartName="/word/header72.xml" ContentType="application/vnd.openxmlformats-officedocument.wordprocessingml.header+xml"/>
  <Override PartName="/word/header21.xml" ContentType="application/vnd.openxmlformats-officedocument.wordprocessingml.header+xml"/>
  <Override PartName="/word/header19.xml" ContentType="application/vnd.openxmlformats-officedocument.wordprocessingml.header+xml"/>
  <Override PartName="/word/header41.xml" ContentType="application/vnd.openxmlformats-officedocument.wordprocessingml.header+xml"/>
  <Override PartName="/word/header28.xml" ContentType="application/vnd.openxmlformats-officedocument.wordprocessingml.header+xml"/>
  <Override PartName="/word/header56.xml" ContentType="application/vnd.openxmlformats-officedocument.wordprocessingml.header+xml"/>
  <Override PartName="/word/header15.xml" ContentType="application/vnd.openxmlformats-officedocument.wordprocessingml.header+xml"/>
  <Override PartName="/word/header47.xml" ContentType="application/vnd.openxmlformats-officedocument.wordprocessingml.header+xml"/>
  <Override PartName="/word/header70.xml" ContentType="application/vnd.openxmlformats-officedocument.wordprocessingml.header+xml"/>
  <Override PartName="/word/header64.xml" ContentType="application/vnd.openxmlformats-officedocument.wordprocessingml.header+xml"/>
  <Override PartName="/word/header24.xml" ContentType="application/vnd.openxmlformats-officedocument.wordprocessingml.header+xml"/>
  <Override PartName="/word/header18.xml" ContentType="application/vnd.openxmlformats-officedocument.wordprocessingml.header+xml"/>
  <Override PartName="/word/header25.xml" ContentType="application/vnd.openxmlformats-officedocument.wordprocessingml.header+xml"/>
  <Override PartName="/word/header49.xml" ContentType="application/vnd.openxmlformats-officedocument.wordprocessingml.header+xml"/>
  <Override PartName="/word/header14.xml" ContentType="application/vnd.openxmlformats-officedocument.wordprocessingml.header+xml"/>
  <Override PartName="/word/embeddings/oleObject7.bin" ContentType="application/vnd.openxmlformats-officedocument.oleObject"/>
  <Override PartName="/word/embeddings/oleObject6.bin" ContentType="application/vnd.openxmlformats-officedocument.oleObject"/>
  <Override PartName="/word/embeddings/oleObject8.bin" ContentType="application/vnd.openxmlformats-officedocument.oleObject"/>
  <Override PartName="/word/embeddings/oleObject5.bin" ContentType="application/vnd.openxmlformats-officedocument.oleObject"/>
  <Override PartName="/word/embeddings/oleObject9.bin" ContentType="application/vnd.openxmlformats-officedocument.oleObject"/>
  <Override PartName="/word/embeddings/oleObject4.bin" ContentType="application/vnd.openxmlformats-officedocument.oleObject"/>
  <Override PartName="/word/embeddings/oleObject3.bin" ContentType="application/vnd.openxmlformats-officedocument.oleObject"/>
  <Override PartName="/word/embeddings/oleObject2.bin" ContentType="application/vnd.openxmlformats-officedocument.oleObject"/>
  <Override PartName="/word/embeddings/oleObject1.bin" ContentType="application/vnd.openxmlformats-officedocument.oleObject"/>
  <Override PartName="/word/header20.xml" ContentType="application/vnd.openxmlformats-officedocument.wordprocessingml.header+xml"/>
  <Override PartName="/word/header13.xml" ContentType="application/vnd.openxmlformats-officedocument.wordprocessingml.header+xml"/>
  <Override PartName="/word/header12.xml" ContentType="application/vnd.openxmlformats-officedocument.wordprocessingml.header+xml"/>
  <Override PartName="/word/header10.xml" ContentType="application/vnd.openxmlformats-officedocument.wordprocessingml.header+xml"/>
  <Override PartName="/word/header53.xml" ContentType="application/vnd.openxmlformats-officedocument.wordprocessingml.header+xml"/>
  <Override PartName="/word/header5.xml" ContentType="application/vnd.openxmlformats-officedocument.wordprocessingml.header+xml"/>
  <Override PartName="/word/header7.xml" ContentType="application/vnd.openxmlformats-officedocument.wordprocessingml.header+xml"/>
  <Override PartName="/word/header71.xml" ContentType="application/vnd.openxmlformats-officedocument.wordprocessingml.header+xml"/>
  <Override PartName="/word/header23.xml" ContentType="application/vnd.openxmlformats-officedocument.wordprocessingml.header+xml"/>
  <Override PartName="/word/header22.xml" ContentType="application/vnd.openxmlformats-officedocument.wordprocessingml.header+xml"/>
  <Override PartName="/word/header43.xml" ContentType="application/vnd.openxmlformats-officedocument.wordprocessingml.header+xml"/>
  <Override PartName="/word/header4.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8.xml" ContentType="application/vnd.openxmlformats-officedocument.wordprocessingml.header+xml"/>
  <Override PartName="/word/header68.xml" ContentType="application/vnd.openxmlformats-officedocument.wordprocessingml.header+xml"/>
  <Override PartName="/word/header6.xml" ContentType="application/vnd.openxmlformats-officedocument.wordprocessingml.header+xml"/>
  <Override PartName="/word/media/image83.png" ContentType="image/png"/>
  <Override PartName="/word/media/image82.png" ContentType="image/png"/>
  <Override PartName="/word/media/image81.wmf" ContentType="image/x-wmf"/>
  <Override PartName="/word/media/image80.wmf" ContentType="image/x-wmf"/>
  <Override PartName="/word/media/image78.wmf" ContentType="image/x-wmf"/>
  <Override PartName="/word/media/image76.png" ContentType="image/png"/>
  <Override PartName="/word/media/image75.png" ContentType="image/png"/>
  <Override PartName="/word/media/image74.png" ContentType="image/png"/>
  <Override PartName="/word/media/image73.png" ContentType="image/png"/>
  <Override PartName="/word/media/image71.png" ContentType="image/png"/>
  <Override PartName="/word/media/image68.png" ContentType="image/png"/>
  <Override PartName="/word/media/image66.png" ContentType="image/png"/>
  <Override PartName="/word/media/image65.png" ContentType="image/png"/>
  <Override PartName="/word/media/image64.png" ContentType="image/png"/>
  <Override PartName="/word/media/image79.wmf" ContentType="image/x-wmf"/>
  <Override PartName="/word/media/image72.png" ContentType="image/png"/>
  <Override PartName="/word/media/image63.png" ContentType="image/png"/>
  <Override PartName="/word/media/image62.png" ContentType="image/png"/>
  <Override PartName="/word/media/image59.png" ContentType="image/png"/>
  <Override PartName="/word/media/image58.png" ContentType="image/png"/>
  <Override PartName="/word/media/image57.png" ContentType="image/png"/>
  <Override PartName="/word/media/image53.png" ContentType="image/png"/>
  <Override PartName="/word/media/image52.png" ContentType="image/png"/>
  <Override PartName="/word/media/image49.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35.wmf" ContentType="image/x-wmf"/>
  <Override PartName="/word/media/image60.png" ContentType="image/png"/>
  <Override PartName="/word/media/image34.wmf" ContentType="image/x-wmf"/>
  <Override PartName="/word/media/image33.wmf" ContentType="image/x-wmf"/>
  <Override PartName="/word/media/image56.png" ContentType="image/png"/>
  <Override PartName="/word/media/image51.png" ContentType="image/png"/>
  <Override PartName="/word/media/image28.wmf" ContentType="image/x-wmf"/>
  <Override PartName="/word/media/image50.png" ContentType="image/png"/>
  <Override PartName="/word/media/image32.wmf" ContentType="image/x-wmf"/>
  <Override PartName="/word/media/image26.png" ContentType="image/png"/>
  <Override PartName="/word/media/image37.wmf" ContentType="image/x-wmf"/>
  <Override PartName="/word/media/image25.png" ContentType="image/png"/>
  <Override PartName="/word/media/image38.png" ContentType="image/png"/>
  <Override PartName="/word/media/image29.wmf" ContentType="image/x-wmf"/>
  <Override PartName="/word/media/image77.png" ContentType="image/png"/>
  <Override PartName="/word/media/image22.png" ContentType="image/png"/>
  <Override PartName="/word/media/image55.png" ContentType="image/png"/>
  <Override PartName="/word/media/image30.wmf" ContentType="image/x-wmf"/>
  <Override PartName="/word/media/image24.png" ContentType="image/png"/>
  <Override PartName="/word/media/image21.png" ContentType="image/png"/>
  <Override PartName="/word/media/image54.png" ContentType="image/png"/>
  <Override PartName="/word/media/image61.png" ContentType="image/png"/>
  <Override PartName="/word/media/image20.png" ContentType="image/png"/>
  <Override PartName="/word/media/image19.png" ContentType="image/png"/>
  <Override PartName="/word/media/image69.png" ContentType="image/png"/>
  <Override PartName="/word/media/image67.png" ContentType="image/png"/>
  <Override PartName="/word/media/image18.wmf" ContentType="image/x-wmf"/>
  <Override PartName="/word/media/image16.png" ContentType="image/png"/>
  <Override PartName="/word/media/image17.png" ContentType="image/png"/>
  <Override PartName="/word/media/image14.png" ContentType="image/png"/>
  <Override PartName="/word/media/image13.png" ContentType="image/png"/>
  <Override PartName="/word/media/image46.png" ContentType="image/png"/>
  <Override PartName="/word/media/image23.png" ContentType="image/png"/>
  <Override PartName="/word/media/image12.png" ContentType="image/png"/>
  <Override PartName="/word/media/image39.png" ContentType="image/png"/>
  <Override PartName="/word/media/image10.png" ContentType="image/png"/>
  <Override PartName="/word/media/image48.png" ContentType="image/png"/>
  <Override PartName="/word/media/image27.wmf" ContentType="image/x-wmf"/>
  <Override PartName="/word/media/image9.png" ContentType="image/png"/>
  <Override PartName="/word/media/image15.png" ContentType="image/png"/>
  <Override PartName="/word/media/image8.png" ContentType="image/png"/>
  <Override PartName="/word/media/image40.png" ContentType="image/png"/>
  <Override PartName="/word/media/image6.png" ContentType="image/png"/>
  <Override PartName="/word/media/image36.wmf" ContentType="image/x-wmf"/>
  <Override PartName="/word/media/image5.png" ContentType="image/png"/>
  <Override PartName="/word/media/image7.png" ContentType="image/png"/>
  <Override PartName="/word/media/image4.png" ContentType="image/png"/>
  <Override PartName="/word/media/image3.png" ContentType="image/png"/>
  <Override PartName="/word/media/image47.png" ContentType="image/png"/>
  <Override PartName="/word/media/image70.png" ContentType="image/png"/>
  <Override PartName="/word/media/image2.png" ContentType="image/png"/>
  <Override PartName="/word/media/image1.png" ContentType="image/png"/>
  <Override PartName="/word/media/image11.png" ContentType="image/png"/>
  <Override PartName="/word/media/image31.wmf" ContentType="image/x-wmf"/>
  <Override PartName="/word/header33.xml" ContentType="application/vnd.openxmlformats-officedocument.wordprocessingml.header+xml"/>
  <Override PartName="/word/styles.xml" ContentType="application/vnd.openxmlformats-officedocument.wordprocessingml.styles+xml"/>
  <Override PartName="/word/header11.xml" ContentType="application/vnd.openxmlformats-officedocument.wordprocessingml.header+xml"/>
  <Override PartName="/word/header65.xml" ContentType="application/vnd.openxmlformats-officedocument.wordprocessingml.header+xml"/>
  <Override PartName="/word/header17.xml" ContentType="application/vnd.openxmlformats-officedocument.wordprocessingml.header+xml"/>
  <Override PartName="/word/document.xml" ContentType="application/vnd.openxmlformats-officedocument.wordprocessingml.document.main+xml"/>
  <Override PartName="/word/header9.xml" ContentType="application/vnd.openxmlformats-officedocument.wordprocessingml.header+xml"/>
  <Override PartName="/word/header16.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52"/>
          <w:szCs w:val="52"/>
        </w:rPr>
      </w:pPr>
      <w:r>
        <w:rPr>
          <w:sz w:val="52"/>
          <w:szCs w:val="52"/>
        </w:rPr>
      </w:r>
    </w:p>
    <w:p>
      <w:pPr>
        <w:pStyle w:val="Normal"/>
        <w:rPr>
          <w:sz w:val="52"/>
          <w:szCs w:val="52"/>
        </w:rPr>
      </w:pPr>
      <w:r>
        <w:rPr>
          <w:sz w:val="52"/>
          <w:szCs w:val="52"/>
        </w:rPr>
      </w:r>
    </w:p>
    <w:p>
      <w:pPr>
        <w:pStyle w:val="Normal"/>
        <w:jc w:val="center"/>
        <w:rPr>
          <w:sz w:val="52"/>
          <w:szCs w:val="52"/>
        </w:rPr>
      </w:pPr>
      <w:r>
        <w:rPr>
          <w:sz w:val="52"/>
          <w:szCs w:val="52"/>
        </w:rPr>
        <w:drawing>
          <wp:anchor behindDoc="0" distT="0" distB="0" distL="114935" distR="114935" simplePos="0" locked="0" layoutInCell="1" allowOverlap="1" relativeHeight="105">
            <wp:simplePos x="0" y="0"/>
            <wp:positionH relativeFrom="column">
              <wp:posOffset>1551940</wp:posOffset>
            </wp:positionH>
            <wp:positionV relativeFrom="page">
              <wp:posOffset>1097280</wp:posOffset>
            </wp:positionV>
            <wp:extent cx="2651760" cy="1287780"/>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9315" t="5575" r="4576" b="53475"/>
                    <a:stretch>
                      <a:fillRect/>
                    </a:stretch>
                  </pic:blipFill>
                  <pic:spPr bwMode="auto">
                    <a:xfrm>
                      <a:off x="0" y="0"/>
                      <a:ext cx="2651760" cy="1287780"/>
                    </a:xfrm>
                    <a:prstGeom prst="rect">
                      <a:avLst/>
                    </a:prstGeom>
                    <a:noFill/>
                    <a:ln w="9525">
                      <a:noFill/>
                      <a:miter lim="800000"/>
                      <a:headEnd/>
                      <a:tailEnd/>
                    </a:ln>
                  </pic:spPr>
                </pic:pic>
              </a:graphicData>
            </a:graphic>
          </wp:anchor>
        </w:drawing>
      </w:r>
    </w:p>
    <w:p>
      <w:pPr>
        <w:pStyle w:val="Normal"/>
        <w:rPr>
          <w:sz w:val="52"/>
          <w:szCs w:val="52"/>
        </w:rPr>
      </w:pPr>
      <w:r>
        <w:rPr>
          <w:sz w:val="52"/>
          <w:szCs w:val="52"/>
        </w:rPr>
      </w:r>
    </w:p>
    <w:p>
      <w:pPr>
        <w:pStyle w:val="Normal"/>
        <w:rPr>
          <w:sz w:val="52"/>
          <w:szCs w:val="52"/>
        </w:rPr>
      </w:pPr>
      <w:r>
        <w:rPr>
          <w:sz w:val="52"/>
          <w:szCs w:val="52"/>
        </w:rPr>
      </w:r>
    </w:p>
    <w:p>
      <w:pPr>
        <w:pStyle w:val="Heading"/>
        <w:ind w:firstLine="306"/>
        <w:jc w:val="center"/>
        <w:rPr>
          <w:sz w:val="48"/>
          <w:szCs w:val="48"/>
          <w:lang w:val="en-US" w:eastAsia="en-US"/>
        </w:rPr>
      </w:pPr>
      <w:r>
        <w:rPr>
          <w:sz w:val="48"/>
          <w:szCs w:val="48"/>
          <w:lang w:val="en-US" w:eastAsia="en-US"/>
        </w:rPr>
        <w:t>Modelica® - A Unified Object-Oriented Language for Systems Modeling</w:t>
        <w:br/>
        <w:br/>
        <w:t>Language Specification</w:t>
        <w:br/>
        <w:br/>
        <w:t>Version 3.3 Revision 1</w:t>
      </w:r>
    </w:p>
    <w:p>
      <w:pPr>
        <w:pStyle w:val="Normal"/>
        <w:rPr>
          <w:sz w:val="44"/>
          <w:szCs w:val="48"/>
          <w:lang w:val="en-US" w:eastAsia="en-US"/>
        </w:rPr>
      </w:pPr>
      <w:r>
        <w:rPr>
          <w:sz w:val="44"/>
          <w:szCs w:val="48"/>
          <w:lang w:val="en-US" w:eastAsia="en-US"/>
        </w:rPr>
      </w:r>
    </w:p>
    <w:p>
      <w:pPr>
        <w:pStyle w:val="Normal"/>
        <w:jc w:val="center"/>
        <w:rPr>
          <w:bCs/>
          <w:sz w:val="40"/>
          <w:szCs w:val="40"/>
        </w:rPr>
      </w:pPr>
      <w:r>
        <w:rPr>
          <w:bCs/>
          <w:sz w:val="40"/>
          <w:szCs w:val="40"/>
        </w:rPr>
        <w:t>July 11, 2014</w:t>
      </w:r>
    </w:p>
    <w:p>
      <w:pPr>
        <w:pStyle w:val="TextBody"/>
        <w:rPr>
          <w:bCs/>
          <w:sz w:val="40"/>
          <w:szCs w:val="40"/>
        </w:rPr>
      </w:pPr>
      <w:r>
        <w:rPr>
          <w:bCs/>
          <w:sz w:val="40"/>
          <w:szCs w:val="40"/>
        </w:rPr>
      </w:r>
    </w:p>
    <w:p>
      <w:pPr>
        <w:pStyle w:val="TextBodyIndent"/>
        <w:rPr/>
      </w:pPr>
      <w:r>
        <w:rPr/>
      </w:r>
    </w:p>
    <w:p>
      <w:pPr>
        <w:pStyle w:val="Normal"/>
        <w:jc w:val="both"/>
        <w:rPr>
          <w:rStyle w:val="CODE"/>
        </w:rPr>
      </w:pPr>
      <w:r>
        <w:rPr>
          <w:b/>
        </w:rPr>
        <w:t>Abstract</w:t>
      </w:r>
      <w:r>
        <w:rPr/>
        <w:br/>
        <w:t>This document defines the Modelica</w:t>
      </w:r>
      <w:r>
        <w:rPr>
          <w:rStyle w:val="FootnoteCharacters"/>
          <w:rStyle w:val="FootnoteAnchor"/>
        </w:rPr>
        <w:footnoteReference w:id="2"/>
      </w:r>
      <w:r>
        <w:rPr/>
        <w:t xml:space="preserve"> language, version 3.3, which is developed by the Modelica Association, a non-profit organization with seat in Linköping, Sweden. Modelica is a freely available, object-oriented language for modeling of large, complex, and heterogeneous systems. It is suited for multi-domain modeling, for example, mechatronic models in robotics, automotive and aerospace applications involving mechanical, electrical, hydraulic control and state machine subsystems, process oriented applications and generation and distribution of electric power. Models in Modelica are mathematically described by differential, algebraic and discrete equations. No particular variable needs to be solved for manually. A Modelica tool will have enough information to decide that automatically. Modelica is designed such that available, specialized algorithms can be utilized to enable efficient handling of large models having more than one hundred thousand equations. Modelica is suited and used for hardware-in-the-loop simulations and for embedded control systems. More information is available at </w:t>
      </w:r>
      <w:hyperlink r:id="rId3">
        <w:r>
          <w:rPr>
            <w:rStyle w:val="InternetLink"/>
            <w:rFonts w:cs="Courier New" w:ascii="Courier New" w:hAnsi="Courier New"/>
            <w:sz w:val="19"/>
          </w:rPr>
          <w:t>http://www.Modelica.org/</w:t>
        </w:r>
      </w:hyperlink>
    </w:p>
    <w:p>
      <w:pPr>
        <w:pStyle w:val="Normal"/>
        <w:rPr/>
      </w:pPr>
      <w:r>
        <w:rPr/>
      </w:r>
    </w:p>
    <w:p>
      <w:pPr>
        <w:pStyle w:val="Normal"/>
        <w:rPr/>
      </w:pPr>
      <w:r>
        <w:rPr/>
        <w:t>Version 3.3 Revision 1 clarifies and fixes issues of the specification text. In particular it includes all updates made in Version 3.2 Revision 2.</w:t>
      </w:r>
      <w:r>
        <w:br w:type="page"/>
      </w:r>
    </w:p>
    <w:p>
      <w:pPr>
        <w:pStyle w:val="Normal"/>
        <w:rPr/>
      </w:pPr>
      <w:r>
        <w:rPr/>
        <w:t>Copyright © 1998-2014, Modelica Association (</w:t>
      </w:r>
      <w:r>
        <w:rPr>
          <w:rStyle w:val="InternetLink"/>
        </w:rPr>
        <w:t>https://www.modelica.org</w:t>
      </w:r>
      <w:r>
        <w:rPr/>
        <w:t>)</w:t>
      </w:r>
    </w:p>
    <w:p>
      <w:pPr>
        <w:pStyle w:val="TextBody"/>
        <w:rPr/>
      </w:pPr>
      <w:r>
        <w:rPr/>
        <w:t>All rights reserved. Reproduction or use of editorial or pictorial content is permitted, i.e., this document can be freely distributed especially electronically, provided the copyright notice and these conditions are retained. No patent liability is assumed with respect to the use of information contained herein. While every precaution has been taken in the preparation of this document no responsibility for errors or omissions is assumed.</w:t>
      </w:r>
    </w:p>
    <w:p>
      <w:pPr>
        <w:pStyle w:val="TextBody"/>
        <w:rPr/>
      </w:pPr>
      <w:r>
        <w:rPr/>
        <w:t xml:space="preserve">The contributors to this and to previous versions of this document are listed in </w:t>
      </w:r>
      <w:r>
        <w:rPr>
          <w:rStyle w:val="Spchar1"/>
        </w:rPr>
        <w:fldChar w:fldCharType="begin"/>
      </w:r>
      <w:r>
        <w:instrText> REF _Ref176499454 \r \h </w:instrText>
      </w:r>
      <w:r>
        <w:fldChar w:fldCharType="separate"/>
      </w:r>
      <w:r>
        <w:t>Appendix E</w:t>
      </w:r>
      <w:r>
        <w:fldChar w:fldCharType="end"/>
      </w:r>
      <w:r>
        <w:rPr/>
        <w:t xml:space="preserve">. All contributors worked voluntarily and without compensation. </w:t>
      </w:r>
    </w:p>
    <w:p>
      <w:pPr>
        <w:pStyle w:val="TextBodyIndent"/>
        <w:rPr/>
      </w:pPr>
      <w:r>
        <w:rPr/>
      </w:r>
    </w:p>
    <w:p>
      <w:pPr>
        <w:sectPr>
          <w:headerReference w:type="even" r:id="rId4"/>
          <w:headerReference w:type="default" r:id="rId5"/>
          <w:headerReference w:type="first" r:id="rId6"/>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Style w:val="TextBodyIndent"/>
        <w:rPr/>
      </w:pPr>
      <w:r>
        <w:rPr/>
      </w:r>
    </w:p>
    <w:p>
      <w:pPr>
        <w:pStyle w:val="Heading0"/>
        <w:spacing w:before="0" w:after="240"/>
        <w:rPr/>
      </w:pPr>
      <w:r>
        <w:rPr/>
        <w:t>Table of Contents</w:t>
      </w:r>
    </w:p>
    <w:p>
      <w:pPr>
        <w:pStyle w:val="Contents1"/>
        <w:tabs>
          <w:tab w:val="right" w:pos="9628" w:leader="dot"/>
        </w:tabs>
        <w:rPr>
          <w:rFonts w:ascii="Calibri" w:hAnsi="Calibri" w:cs="Calibri"/>
          <w:b w:val="false"/>
          <w:b w:val="false"/>
          <w:bCs w:val="false"/>
          <w:iCs w:val="false"/>
          <w:sz w:val="22"/>
          <w:szCs w:val="22"/>
          <w:lang w:val="en" w:eastAsia="en"/>
        </w:rPr>
      </w:pPr>
      <w:r>
        <w:fldChar w:fldCharType="begin"/>
      </w:r>
      <w:r>
        <w:instrText> TOC \o "1-2" \h \z \u </w:instrText>
      </w:r>
      <w:r>
        <w:fldChar w:fldCharType="separate"/>
      </w:r>
      <w:hyperlink w:anchor="__RefHeading___Toc394060796">
        <w:r>
          <w:rPr>
            <w:rStyle w:val="IndexLink"/>
            <w:lang w:val="en" w:eastAsia="en"/>
          </w:rPr>
          <w:t>Preface</w:t>
          <w:tab/>
          <w:t>7</w:t>
        </w:r>
      </w:hyperlink>
    </w:p>
    <w:p>
      <w:pPr>
        <w:pStyle w:val="Contents1"/>
        <w:tabs>
          <w:tab w:val="left" w:pos="1440" w:leader="none"/>
          <w:tab w:val="right" w:pos="9628" w:leader="dot"/>
        </w:tabs>
        <w:rPr>
          <w:rFonts w:ascii="Calibri" w:hAnsi="Calibri" w:cs="Calibri"/>
          <w:b w:val="false"/>
          <w:b w:val="false"/>
          <w:bCs w:val="false"/>
          <w:iCs w:val="false"/>
          <w:sz w:val="22"/>
          <w:szCs w:val="22"/>
          <w:lang w:val="en" w:eastAsia="en"/>
        </w:rPr>
      </w:pPr>
      <w:hyperlink w:anchor="__RefHeading___Toc394060797">
        <w:r>
          <w:rPr>
            <w:rStyle w:val="IndexLink"/>
            <w:lang w:val="en" w:eastAsia="en"/>
          </w:rPr>
          <w:t>Chapter 1</w:t>
        </w:r>
        <w:r>
          <w:rPr>
            <w:rStyle w:val="IndexLink"/>
            <w:rFonts w:cs="Calibri" w:ascii="Calibri" w:hAnsi="Calibri"/>
            <w:b w:val="false"/>
            <w:bCs w:val="false"/>
            <w:iCs w:val="false"/>
            <w:sz w:val="22"/>
            <w:szCs w:val="22"/>
            <w:lang w:val="en" w:eastAsia="en"/>
          </w:rPr>
          <w:tab/>
        </w:r>
        <w:r>
          <w:rPr>
            <w:rStyle w:val="IndexLink"/>
            <w:lang w:val="en" w:eastAsia="en"/>
          </w:rPr>
          <w:t>Introduction</w:t>
          <w:tab/>
          <w:t>9</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798">
        <w:r>
          <w:rPr>
            <w:rStyle w:val="IndexLink"/>
            <w:lang w:val="en" w:eastAsia="en"/>
          </w:rPr>
          <w:t>1.1</w:t>
        </w:r>
        <w:r>
          <w:rPr>
            <w:rStyle w:val="IndexLink"/>
            <w:rFonts w:cs="Calibri" w:ascii="Calibri" w:hAnsi="Calibri"/>
            <w:bCs w:val="false"/>
            <w:szCs w:val="22"/>
            <w:lang w:val="en" w:eastAsia="en"/>
          </w:rPr>
          <w:tab/>
        </w:r>
        <w:r>
          <w:rPr>
            <w:rStyle w:val="IndexLink"/>
            <w:lang w:val="en" w:eastAsia="en"/>
          </w:rPr>
          <w:t>Overview of Modelica</w:t>
          <w:tab/>
          <w:t>9</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799">
        <w:r>
          <w:rPr>
            <w:rStyle w:val="IndexLink"/>
            <w:lang w:val="en" w:eastAsia="en"/>
          </w:rPr>
          <w:t>1.2</w:t>
        </w:r>
        <w:r>
          <w:rPr>
            <w:rStyle w:val="IndexLink"/>
            <w:rFonts w:cs="Calibri" w:ascii="Calibri" w:hAnsi="Calibri"/>
            <w:bCs w:val="false"/>
            <w:szCs w:val="22"/>
            <w:lang w:val="en" w:eastAsia="en"/>
          </w:rPr>
          <w:tab/>
        </w:r>
        <w:r>
          <w:rPr>
            <w:rStyle w:val="IndexLink"/>
            <w:lang w:val="en" w:eastAsia="en"/>
          </w:rPr>
          <w:t>Scope of the Specification</w:t>
          <w:tab/>
          <w:t>9</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00">
        <w:r>
          <w:rPr>
            <w:rStyle w:val="IndexLink"/>
            <w:lang w:val="en" w:eastAsia="en"/>
          </w:rPr>
          <w:t>1.3</w:t>
        </w:r>
        <w:r>
          <w:rPr>
            <w:rStyle w:val="IndexLink"/>
            <w:rFonts w:cs="Calibri" w:ascii="Calibri" w:hAnsi="Calibri"/>
            <w:bCs w:val="false"/>
            <w:szCs w:val="22"/>
            <w:lang w:val="en" w:eastAsia="en"/>
          </w:rPr>
          <w:tab/>
        </w:r>
        <w:r>
          <w:rPr>
            <w:rStyle w:val="IndexLink"/>
            <w:lang w:val="en" w:eastAsia="en"/>
          </w:rPr>
          <w:t>Some Definitions</w:t>
          <w:tab/>
          <w:t>10</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01">
        <w:r>
          <w:rPr>
            <w:rStyle w:val="IndexLink"/>
            <w:lang w:val="en" w:eastAsia="en"/>
          </w:rPr>
          <w:t>1.4</w:t>
        </w:r>
        <w:r>
          <w:rPr>
            <w:rStyle w:val="IndexLink"/>
            <w:rFonts w:cs="Calibri" w:ascii="Calibri" w:hAnsi="Calibri"/>
            <w:bCs w:val="false"/>
            <w:szCs w:val="22"/>
            <w:lang w:val="en" w:eastAsia="en"/>
          </w:rPr>
          <w:tab/>
        </w:r>
        <w:r>
          <w:rPr>
            <w:rStyle w:val="IndexLink"/>
            <w:lang w:val="en" w:eastAsia="en"/>
          </w:rPr>
          <w:t>Notation and Grammar</w:t>
          <w:tab/>
          <w:t>10</w:t>
        </w:r>
      </w:hyperlink>
    </w:p>
    <w:p>
      <w:pPr>
        <w:pStyle w:val="Contents1"/>
        <w:tabs>
          <w:tab w:val="left" w:pos="1440" w:leader="none"/>
          <w:tab w:val="right" w:pos="9628" w:leader="dot"/>
        </w:tabs>
        <w:rPr>
          <w:rFonts w:ascii="Calibri" w:hAnsi="Calibri" w:cs="Calibri"/>
          <w:b w:val="false"/>
          <w:b w:val="false"/>
          <w:bCs w:val="false"/>
          <w:iCs w:val="false"/>
          <w:sz w:val="22"/>
          <w:szCs w:val="22"/>
          <w:lang w:val="en" w:eastAsia="en"/>
        </w:rPr>
      </w:pPr>
      <w:hyperlink w:anchor="__RefHeading___Toc394060802">
        <w:r>
          <w:rPr>
            <w:rStyle w:val="IndexLink"/>
            <w:lang w:val="en" w:eastAsia="en"/>
          </w:rPr>
          <w:t>Chapter 2</w:t>
        </w:r>
        <w:r>
          <w:rPr>
            <w:rStyle w:val="IndexLink"/>
            <w:rFonts w:cs="Calibri" w:ascii="Calibri" w:hAnsi="Calibri"/>
            <w:b w:val="false"/>
            <w:bCs w:val="false"/>
            <w:iCs w:val="false"/>
            <w:sz w:val="22"/>
            <w:szCs w:val="22"/>
            <w:lang w:val="en" w:eastAsia="en"/>
          </w:rPr>
          <w:tab/>
        </w:r>
        <w:r>
          <w:rPr>
            <w:rStyle w:val="IndexLink"/>
            <w:lang w:val="en" w:eastAsia="en"/>
          </w:rPr>
          <w:t>Lexical Structure</w:t>
          <w:tab/>
          <w:t>11</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03">
        <w:r>
          <w:rPr>
            <w:rStyle w:val="IndexLink"/>
            <w:lang w:val="en" w:eastAsia="en"/>
          </w:rPr>
          <w:t>2.1</w:t>
        </w:r>
        <w:r>
          <w:rPr>
            <w:rStyle w:val="IndexLink"/>
            <w:rFonts w:cs="Calibri" w:ascii="Calibri" w:hAnsi="Calibri"/>
            <w:bCs w:val="false"/>
            <w:szCs w:val="22"/>
            <w:lang w:val="en" w:eastAsia="en"/>
          </w:rPr>
          <w:tab/>
        </w:r>
        <w:r>
          <w:rPr>
            <w:rStyle w:val="IndexLink"/>
            <w:lang w:val="en" w:eastAsia="en"/>
          </w:rPr>
          <w:t>Character Set</w:t>
          <w:tab/>
          <w:t>11</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04">
        <w:r>
          <w:rPr>
            <w:rStyle w:val="IndexLink"/>
            <w:lang w:val="en" w:eastAsia="en"/>
          </w:rPr>
          <w:t>2.2</w:t>
        </w:r>
        <w:r>
          <w:rPr>
            <w:rStyle w:val="IndexLink"/>
            <w:rFonts w:cs="Calibri" w:ascii="Calibri" w:hAnsi="Calibri"/>
            <w:bCs w:val="false"/>
            <w:szCs w:val="22"/>
            <w:lang w:val="en" w:eastAsia="en"/>
          </w:rPr>
          <w:tab/>
        </w:r>
        <w:r>
          <w:rPr>
            <w:rStyle w:val="IndexLink"/>
            <w:lang w:val="en" w:eastAsia="en"/>
          </w:rPr>
          <w:t>Comments</w:t>
          <w:tab/>
          <w:t>11</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05">
        <w:r>
          <w:rPr>
            <w:rStyle w:val="IndexLink"/>
            <w:lang w:val="en" w:eastAsia="en"/>
          </w:rPr>
          <w:t>2.3</w:t>
        </w:r>
        <w:r>
          <w:rPr>
            <w:rStyle w:val="IndexLink"/>
            <w:rFonts w:cs="Calibri" w:ascii="Calibri" w:hAnsi="Calibri"/>
            <w:bCs w:val="false"/>
            <w:szCs w:val="22"/>
            <w:lang w:val="en" w:eastAsia="en"/>
          </w:rPr>
          <w:tab/>
        </w:r>
        <w:r>
          <w:rPr>
            <w:rStyle w:val="IndexLink"/>
            <w:lang w:val="en" w:eastAsia="en"/>
          </w:rPr>
          <w:t>Identifiers, Names, and Keywords</w:t>
          <w:tab/>
          <w:t>12</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06">
        <w:r>
          <w:rPr>
            <w:rStyle w:val="IndexLink"/>
            <w:lang w:val="en" w:eastAsia="en"/>
          </w:rPr>
          <w:t>2.4</w:t>
        </w:r>
        <w:r>
          <w:rPr>
            <w:rStyle w:val="IndexLink"/>
            <w:rFonts w:cs="Calibri" w:ascii="Calibri" w:hAnsi="Calibri"/>
            <w:bCs w:val="false"/>
            <w:szCs w:val="22"/>
            <w:lang w:val="en" w:eastAsia="en"/>
          </w:rPr>
          <w:tab/>
        </w:r>
        <w:r>
          <w:rPr>
            <w:rStyle w:val="IndexLink"/>
            <w:lang w:val="en" w:eastAsia="en"/>
          </w:rPr>
          <w:t>Literal Constants</w:t>
          <w:tab/>
          <w:t>13</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07">
        <w:r>
          <w:rPr>
            <w:rStyle w:val="IndexLink"/>
            <w:lang w:val="en" w:eastAsia="en"/>
          </w:rPr>
          <w:t>2.5</w:t>
        </w:r>
        <w:r>
          <w:rPr>
            <w:rStyle w:val="IndexLink"/>
            <w:rFonts w:cs="Calibri" w:ascii="Calibri" w:hAnsi="Calibri"/>
            <w:bCs w:val="false"/>
            <w:szCs w:val="22"/>
            <w:lang w:val="en" w:eastAsia="en"/>
          </w:rPr>
          <w:tab/>
        </w:r>
        <w:r>
          <w:rPr>
            <w:rStyle w:val="IndexLink"/>
            <w:lang w:val="en" w:eastAsia="en"/>
          </w:rPr>
          <w:t>Operator Symbols</w:t>
          <w:tab/>
          <w:t>14</w:t>
        </w:r>
      </w:hyperlink>
    </w:p>
    <w:p>
      <w:pPr>
        <w:pStyle w:val="Contents1"/>
        <w:tabs>
          <w:tab w:val="left" w:pos="1440" w:leader="none"/>
          <w:tab w:val="right" w:pos="9628" w:leader="dot"/>
        </w:tabs>
        <w:rPr>
          <w:rFonts w:ascii="Calibri" w:hAnsi="Calibri" w:cs="Calibri"/>
          <w:b w:val="false"/>
          <w:b w:val="false"/>
          <w:bCs w:val="false"/>
          <w:iCs w:val="false"/>
          <w:sz w:val="22"/>
          <w:szCs w:val="22"/>
          <w:lang w:val="en" w:eastAsia="en"/>
        </w:rPr>
      </w:pPr>
      <w:hyperlink w:anchor="__RefHeading___Toc394060808">
        <w:r>
          <w:rPr>
            <w:rStyle w:val="IndexLink"/>
            <w:lang w:val="en" w:eastAsia="en"/>
          </w:rPr>
          <w:t>Chapter 3</w:t>
        </w:r>
        <w:r>
          <w:rPr>
            <w:rStyle w:val="IndexLink"/>
            <w:rFonts w:cs="Calibri" w:ascii="Calibri" w:hAnsi="Calibri"/>
            <w:b w:val="false"/>
            <w:bCs w:val="false"/>
            <w:iCs w:val="false"/>
            <w:sz w:val="22"/>
            <w:szCs w:val="22"/>
            <w:lang w:val="en" w:eastAsia="en"/>
          </w:rPr>
          <w:tab/>
        </w:r>
        <w:r>
          <w:rPr>
            <w:rStyle w:val="IndexLink"/>
            <w:lang w:val="en" w:eastAsia="en"/>
          </w:rPr>
          <w:t>Operators and Expressions</w:t>
          <w:tab/>
          <w:t>15</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09">
        <w:r>
          <w:rPr>
            <w:rStyle w:val="IndexLink"/>
            <w:lang w:val="en" w:eastAsia="en"/>
          </w:rPr>
          <w:t>3.1</w:t>
        </w:r>
        <w:r>
          <w:rPr>
            <w:rStyle w:val="IndexLink"/>
            <w:rFonts w:cs="Calibri" w:ascii="Calibri" w:hAnsi="Calibri"/>
            <w:bCs w:val="false"/>
            <w:szCs w:val="22"/>
            <w:lang w:val="en" w:eastAsia="en"/>
          </w:rPr>
          <w:tab/>
        </w:r>
        <w:r>
          <w:rPr>
            <w:rStyle w:val="IndexLink"/>
            <w:lang w:val="en" w:eastAsia="en"/>
          </w:rPr>
          <w:t>Expressions</w:t>
          <w:tab/>
          <w:t>15</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10">
        <w:r>
          <w:rPr>
            <w:rStyle w:val="IndexLink"/>
            <w:lang w:val="en" w:eastAsia="en"/>
          </w:rPr>
          <w:t>3.2</w:t>
        </w:r>
        <w:r>
          <w:rPr>
            <w:rStyle w:val="IndexLink"/>
            <w:rFonts w:cs="Calibri" w:ascii="Calibri" w:hAnsi="Calibri"/>
            <w:bCs w:val="false"/>
            <w:szCs w:val="22"/>
            <w:lang w:val="en" w:eastAsia="en"/>
          </w:rPr>
          <w:tab/>
        </w:r>
        <w:r>
          <w:rPr>
            <w:rStyle w:val="IndexLink"/>
            <w:lang w:val="en" w:eastAsia="en"/>
          </w:rPr>
          <w:t>Operator Precedence and Associativity</w:t>
          <w:tab/>
          <w:t>15</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11">
        <w:r>
          <w:rPr>
            <w:rStyle w:val="IndexLink"/>
            <w:lang w:val="en" w:eastAsia="en"/>
          </w:rPr>
          <w:t>3.3</w:t>
        </w:r>
        <w:r>
          <w:rPr>
            <w:rStyle w:val="IndexLink"/>
            <w:rFonts w:cs="Calibri" w:ascii="Calibri" w:hAnsi="Calibri"/>
            <w:bCs w:val="false"/>
            <w:szCs w:val="22"/>
            <w:lang w:val="en" w:eastAsia="en"/>
          </w:rPr>
          <w:tab/>
        </w:r>
        <w:r>
          <w:rPr>
            <w:rStyle w:val="IndexLink"/>
            <w:lang w:val="en" w:eastAsia="en"/>
          </w:rPr>
          <w:t>Evaluation Order</w:t>
          <w:tab/>
          <w:t>16</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12">
        <w:r>
          <w:rPr>
            <w:rStyle w:val="IndexLink"/>
            <w:lang w:val="en" w:eastAsia="en"/>
          </w:rPr>
          <w:t>3.4</w:t>
        </w:r>
        <w:r>
          <w:rPr>
            <w:rStyle w:val="IndexLink"/>
            <w:rFonts w:cs="Calibri" w:ascii="Calibri" w:hAnsi="Calibri"/>
            <w:bCs w:val="false"/>
            <w:szCs w:val="22"/>
            <w:lang w:val="en" w:eastAsia="en"/>
          </w:rPr>
          <w:tab/>
        </w:r>
        <w:r>
          <w:rPr>
            <w:rStyle w:val="IndexLink"/>
            <w:lang w:val="en" w:eastAsia="en"/>
          </w:rPr>
          <w:t>Arithmetic Operators</w:t>
          <w:tab/>
          <w:t>17</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13">
        <w:r>
          <w:rPr>
            <w:rStyle w:val="IndexLink"/>
            <w:lang w:val="en" w:eastAsia="en"/>
          </w:rPr>
          <w:t>3.5</w:t>
        </w:r>
        <w:r>
          <w:rPr>
            <w:rStyle w:val="IndexLink"/>
            <w:rFonts w:cs="Calibri" w:ascii="Calibri" w:hAnsi="Calibri"/>
            <w:bCs w:val="false"/>
            <w:szCs w:val="22"/>
            <w:lang w:val="en" w:eastAsia="en"/>
          </w:rPr>
          <w:tab/>
        </w:r>
        <w:r>
          <w:rPr>
            <w:rStyle w:val="IndexLink"/>
            <w:lang w:val="en" w:eastAsia="en"/>
          </w:rPr>
          <w:t>Equality, Relational, and Logical Operators</w:t>
          <w:tab/>
          <w:t>17</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14">
        <w:r>
          <w:rPr>
            <w:rStyle w:val="IndexLink"/>
            <w:lang w:val="en" w:eastAsia="en"/>
          </w:rPr>
          <w:t>3.6</w:t>
        </w:r>
        <w:r>
          <w:rPr>
            <w:rStyle w:val="IndexLink"/>
            <w:rFonts w:cs="Calibri" w:ascii="Calibri" w:hAnsi="Calibri"/>
            <w:bCs w:val="false"/>
            <w:szCs w:val="22"/>
            <w:lang w:val="en" w:eastAsia="en"/>
          </w:rPr>
          <w:tab/>
        </w:r>
        <w:r>
          <w:rPr>
            <w:rStyle w:val="IndexLink"/>
            <w:lang w:val="en" w:eastAsia="en"/>
          </w:rPr>
          <w:t>Miscellaneous Operators and Variables</w:t>
          <w:tab/>
          <w:t>18</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15">
        <w:r>
          <w:rPr>
            <w:rStyle w:val="IndexLink"/>
            <w:lang w:val="en" w:eastAsia="en"/>
          </w:rPr>
          <w:t>3.7</w:t>
        </w:r>
        <w:r>
          <w:rPr>
            <w:rStyle w:val="IndexLink"/>
            <w:rFonts w:cs="Calibri" w:ascii="Calibri" w:hAnsi="Calibri"/>
            <w:bCs w:val="false"/>
            <w:szCs w:val="22"/>
            <w:lang w:val="en" w:eastAsia="en"/>
          </w:rPr>
          <w:tab/>
        </w:r>
        <w:r>
          <w:rPr>
            <w:rStyle w:val="IndexLink"/>
            <w:lang w:val="en" w:eastAsia="en"/>
          </w:rPr>
          <w:t>Built-in Intrinsic Operators with Function Syntax</w:t>
          <w:tab/>
          <w:t>19</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16">
        <w:r>
          <w:rPr>
            <w:rStyle w:val="IndexLink"/>
            <w:lang w:val="en" w:eastAsia="en"/>
          </w:rPr>
          <w:t>3.8</w:t>
        </w:r>
        <w:r>
          <w:rPr>
            <w:rStyle w:val="IndexLink"/>
            <w:rFonts w:cs="Calibri" w:ascii="Calibri" w:hAnsi="Calibri"/>
            <w:bCs w:val="false"/>
            <w:szCs w:val="22"/>
            <w:lang w:val="en" w:eastAsia="en"/>
          </w:rPr>
          <w:tab/>
        </w:r>
        <w:r>
          <w:rPr>
            <w:rStyle w:val="IndexLink"/>
            <w:lang w:val="en" w:eastAsia="en"/>
          </w:rPr>
          <w:t>Variability of Expressions</w:t>
          <w:tab/>
          <w:t>31</w:t>
        </w:r>
      </w:hyperlink>
    </w:p>
    <w:p>
      <w:pPr>
        <w:pStyle w:val="Contents1"/>
        <w:tabs>
          <w:tab w:val="left" w:pos="1440" w:leader="none"/>
          <w:tab w:val="right" w:pos="9628" w:leader="dot"/>
        </w:tabs>
        <w:rPr>
          <w:rFonts w:ascii="Calibri" w:hAnsi="Calibri" w:cs="Calibri"/>
          <w:b w:val="false"/>
          <w:b w:val="false"/>
          <w:bCs w:val="false"/>
          <w:iCs w:val="false"/>
          <w:sz w:val="22"/>
          <w:szCs w:val="22"/>
          <w:lang w:val="en" w:eastAsia="en"/>
        </w:rPr>
      </w:pPr>
      <w:hyperlink w:anchor="__RefHeading___Toc394060817">
        <w:r>
          <w:rPr>
            <w:rStyle w:val="IndexLink"/>
            <w:lang w:val="en" w:eastAsia="en"/>
          </w:rPr>
          <w:t>Chapter 4</w:t>
        </w:r>
        <w:r>
          <w:rPr>
            <w:rStyle w:val="IndexLink"/>
            <w:rFonts w:cs="Calibri" w:ascii="Calibri" w:hAnsi="Calibri"/>
            <w:b w:val="false"/>
            <w:bCs w:val="false"/>
            <w:iCs w:val="false"/>
            <w:sz w:val="22"/>
            <w:szCs w:val="22"/>
            <w:lang w:val="en" w:eastAsia="en"/>
          </w:rPr>
          <w:tab/>
        </w:r>
        <w:r>
          <w:rPr>
            <w:rStyle w:val="IndexLink"/>
            <w:lang w:val="en" w:eastAsia="en"/>
          </w:rPr>
          <w:t>Classes, Predefined Types, and Declarations</w:t>
          <w:tab/>
          <w:t>33</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18">
        <w:r>
          <w:rPr>
            <w:rStyle w:val="IndexLink"/>
            <w:lang w:val="en" w:eastAsia="en"/>
          </w:rPr>
          <w:t>4.1</w:t>
        </w:r>
        <w:r>
          <w:rPr>
            <w:rStyle w:val="IndexLink"/>
            <w:rFonts w:cs="Calibri" w:ascii="Calibri" w:hAnsi="Calibri"/>
            <w:bCs w:val="false"/>
            <w:szCs w:val="22"/>
            <w:lang w:val="en" w:eastAsia="en"/>
          </w:rPr>
          <w:tab/>
        </w:r>
        <w:r>
          <w:rPr>
            <w:rStyle w:val="IndexLink"/>
            <w:lang w:val="en" w:eastAsia="en"/>
          </w:rPr>
          <w:t>Access Control – Public and Protected Elements</w:t>
          <w:tab/>
          <w:t>33</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19">
        <w:r>
          <w:rPr>
            <w:rStyle w:val="IndexLink"/>
            <w:rFonts w:cs="Helvetica"/>
            <w:lang w:val="en" w:eastAsia="en"/>
          </w:rPr>
          <w:t>4.2</w:t>
        </w:r>
        <w:r>
          <w:rPr>
            <w:rStyle w:val="IndexLink"/>
            <w:rFonts w:cs="Calibri" w:ascii="Calibri" w:hAnsi="Calibri"/>
            <w:bCs w:val="false"/>
            <w:szCs w:val="22"/>
            <w:lang w:val="en" w:eastAsia="en"/>
          </w:rPr>
          <w:tab/>
        </w:r>
        <w:r>
          <w:rPr>
            <w:rStyle w:val="IndexLink"/>
            <w:lang w:val="en" w:eastAsia="en"/>
          </w:rPr>
          <w:t>Double Declaration not Allowed</w:t>
          <w:tab/>
          <w:t>34</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20">
        <w:r>
          <w:rPr>
            <w:rStyle w:val="IndexLink"/>
            <w:lang w:val="en" w:eastAsia="en"/>
          </w:rPr>
          <w:t>4.3</w:t>
        </w:r>
        <w:r>
          <w:rPr>
            <w:rStyle w:val="IndexLink"/>
            <w:rFonts w:cs="Calibri" w:ascii="Calibri" w:hAnsi="Calibri"/>
            <w:bCs w:val="false"/>
            <w:szCs w:val="22"/>
            <w:lang w:val="en" w:eastAsia="en"/>
          </w:rPr>
          <w:tab/>
        </w:r>
        <w:r>
          <w:rPr>
            <w:rStyle w:val="IndexLink"/>
            <w:lang w:val="en" w:eastAsia="en"/>
          </w:rPr>
          <w:t>Declaration Order and Usage before Declaration</w:t>
          <w:tab/>
          <w:t>34</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21">
        <w:r>
          <w:rPr>
            <w:rStyle w:val="IndexLink"/>
            <w:lang w:val="en" w:eastAsia="en"/>
          </w:rPr>
          <w:t>4.4</w:t>
        </w:r>
        <w:r>
          <w:rPr>
            <w:rStyle w:val="IndexLink"/>
            <w:rFonts w:cs="Calibri" w:ascii="Calibri" w:hAnsi="Calibri"/>
            <w:bCs w:val="false"/>
            <w:szCs w:val="22"/>
            <w:lang w:val="en" w:eastAsia="en"/>
          </w:rPr>
          <w:tab/>
        </w:r>
        <w:r>
          <w:rPr>
            <w:rStyle w:val="IndexLink"/>
            <w:lang w:val="en" w:eastAsia="en"/>
          </w:rPr>
          <w:t>Component Declarations</w:t>
          <w:tab/>
          <w:t>34</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22">
        <w:r>
          <w:rPr>
            <w:rStyle w:val="IndexLink"/>
            <w:lang w:val="en" w:eastAsia="en"/>
          </w:rPr>
          <w:t>4.5</w:t>
        </w:r>
        <w:r>
          <w:rPr>
            <w:rStyle w:val="IndexLink"/>
            <w:rFonts w:cs="Calibri" w:ascii="Calibri" w:hAnsi="Calibri"/>
            <w:bCs w:val="false"/>
            <w:szCs w:val="22"/>
            <w:lang w:val="en" w:eastAsia="en"/>
          </w:rPr>
          <w:tab/>
        </w:r>
        <w:r>
          <w:rPr>
            <w:rStyle w:val="IndexLink"/>
            <w:lang w:val="en" w:eastAsia="en"/>
          </w:rPr>
          <w:t>Class Declarations</w:t>
          <w:tab/>
          <w:t>39</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23">
        <w:r>
          <w:rPr>
            <w:rStyle w:val="IndexLink"/>
            <w:lang w:val="en" w:eastAsia="en"/>
          </w:rPr>
          <w:t>4.6</w:t>
        </w:r>
        <w:r>
          <w:rPr>
            <w:rStyle w:val="IndexLink"/>
            <w:rFonts w:cs="Calibri" w:ascii="Calibri" w:hAnsi="Calibri"/>
            <w:bCs w:val="false"/>
            <w:szCs w:val="22"/>
            <w:lang w:val="en" w:eastAsia="en"/>
          </w:rPr>
          <w:tab/>
        </w:r>
        <w:r>
          <w:rPr>
            <w:rStyle w:val="IndexLink"/>
            <w:lang w:val="en" w:eastAsia="en"/>
          </w:rPr>
          <w:t>Specialized Classes</w:t>
          <w:tab/>
          <w:t>42</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24">
        <w:r>
          <w:rPr>
            <w:rStyle w:val="IndexLink"/>
            <w:lang w:val="en" w:eastAsia="en"/>
          </w:rPr>
          <w:t>4.7</w:t>
        </w:r>
        <w:r>
          <w:rPr>
            <w:rStyle w:val="IndexLink"/>
            <w:rFonts w:cs="Calibri" w:ascii="Calibri" w:hAnsi="Calibri"/>
            <w:bCs w:val="false"/>
            <w:szCs w:val="22"/>
            <w:lang w:val="en" w:eastAsia="en"/>
          </w:rPr>
          <w:tab/>
        </w:r>
        <w:r>
          <w:rPr>
            <w:rStyle w:val="IndexLink"/>
            <w:lang w:val="en" w:eastAsia="en"/>
          </w:rPr>
          <w:t>Balanced Models</w:t>
          <w:tab/>
          <w:t>44</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25">
        <w:r>
          <w:rPr>
            <w:rStyle w:val="IndexLink"/>
            <w:lang w:val="en" w:eastAsia="en"/>
          </w:rPr>
          <w:t>4.8</w:t>
        </w:r>
        <w:r>
          <w:rPr>
            <w:rStyle w:val="IndexLink"/>
            <w:rFonts w:cs="Calibri" w:ascii="Calibri" w:hAnsi="Calibri"/>
            <w:bCs w:val="false"/>
            <w:szCs w:val="22"/>
            <w:lang w:val="en" w:eastAsia="en"/>
          </w:rPr>
          <w:tab/>
        </w:r>
        <w:r>
          <w:rPr>
            <w:rStyle w:val="IndexLink"/>
            <w:lang w:val="en" w:eastAsia="en"/>
          </w:rPr>
          <w:t>Predefined Types</w:t>
          <w:tab/>
          <w:t>50</w:t>
        </w:r>
      </w:hyperlink>
    </w:p>
    <w:p>
      <w:pPr>
        <w:pStyle w:val="Contents1"/>
        <w:tabs>
          <w:tab w:val="left" w:pos="1440" w:leader="none"/>
          <w:tab w:val="right" w:pos="9628" w:leader="dot"/>
        </w:tabs>
        <w:rPr>
          <w:rFonts w:ascii="Calibri" w:hAnsi="Calibri" w:cs="Calibri"/>
          <w:b w:val="false"/>
          <w:b w:val="false"/>
          <w:bCs w:val="false"/>
          <w:iCs w:val="false"/>
          <w:sz w:val="22"/>
          <w:szCs w:val="22"/>
          <w:lang w:val="en" w:eastAsia="en"/>
        </w:rPr>
      </w:pPr>
      <w:hyperlink w:anchor="__RefHeading___Toc394060826">
        <w:r>
          <w:rPr>
            <w:rStyle w:val="IndexLink"/>
            <w:lang w:val="en" w:eastAsia="en"/>
          </w:rPr>
          <w:t>Chapter 5</w:t>
        </w:r>
        <w:r>
          <w:rPr>
            <w:rStyle w:val="IndexLink"/>
            <w:rFonts w:cs="Calibri" w:ascii="Calibri" w:hAnsi="Calibri"/>
            <w:b w:val="false"/>
            <w:bCs w:val="false"/>
            <w:iCs w:val="false"/>
            <w:sz w:val="22"/>
            <w:szCs w:val="22"/>
            <w:lang w:val="en" w:eastAsia="en"/>
          </w:rPr>
          <w:tab/>
        </w:r>
        <w:r>
          <w:rPr>
            <w:rStyle w:val="IndexLink"/>
            <w:lang w:val="en" w:eastAsia="en"/>
          </w:rPr>
          <w:t>Scoping, Name Lookup, and Flattening</w:t>
          <w:tab/>
          <w:t>55</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27">
        <w:r>
          <w:rPr>
            <w:rStyle w:val="IndexLink"/>
            <w:lang w:val="en" w:eastAsia="en"/>
          </w:rPr>
          <w:t>5.1</w:t>
        </w:r>
        <w:r>
          <w:rPr>
            <w:rStyle w:val="IndexLink"/>
            <w:rFonts w:cs="Calibri" w:ascii="Calibri" w:hAnsi="Calibri"/>
            <w:bCs w:val="false"/>
            <w:szCs w:val="22"/>
            <w:lang w:val="en" w:eastAsia="en"/>
          </w:rPr>
          <w:tab/>
        </w:r>
        <w:r>
          <w:rPr>
            <w:rStyle w:val="IndexLink"/>
            <w:lang w:val="en" w:eastAsia="en"/>
          </w:rPr>
          <w:t>Flattening Context</w:t>
          <w:tab/>
          <w:t>55</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28">
        <w:r>
          <w:rPr>
            <w:rStyle w:val="IndexLink"/>
            <w:lang w:val="en" w:eastAsia="en"/>
          </w:rPr>
          <w:t>5.2</w:t>
        </w:r>
        <w:r>
          <w:rPr>
            <w:rStyle w:val="IndexLink"/>
            <w:rFonts w:cs="Calibri" w:ascii="Calibri" w:hAnsi="Calibri"/>
            <w:bCs w:val="false"/>
            <w:szCs w:val="22"/>
            <w:lang w:val="en" w:eastAsia="en"/>
          </w:rPr>
          <w:tab/>
        </w:r>
        <w:r>
          <w:rPr>
            <w:rStyle w:val="IndexLink"/>
            <w:lang w:val="en" w:eastAsia="en"/>
          </w:rPr>
          <w:t>Enclosing Classes</w:t>
          <w:tab/>
          <w:t>55</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29">
        <w:r>
          <w:rPr>
            <w:rStyle w:val="IndexLink"/>
            <w:lang w:val="en" w:eastAsia="en"/>
          </w:rPr>
          <w:t>5.3</w:t>
        </w:r>
        <w:r>
          <w:rPr>
            <w:rStyle w:val="IndexLink"/>
            <w:rFonts w:cs="Calibri" w:ascii="Calibri" w:hAnsi="Calibri"/>
            <w:bCs w:val="false"/>
            <w:szCs w:val="22"/>
            <w:lang w:val="en" w:eastAsia="en"/>
          </w:rPr>
          <w:tab/>
        </w:r>
        <w:r>
          <w:rPr>
            <w:rStyle w:val="IndexLink"/>
            <w:lang w:val="en" w:eastAsia="en"/>
          </w:rPr>
          <w:t>Static Name Lookup</w:t>
          <w:tab/>
          <w:t>55</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30">
        <w:r>
          <w:rPr>
            <w:rStyle w:val="IndexLink"/>
            <w:lang w:val="en" w:eastAsia="en"/>
          </w:rPr>
          <w:t>5.4</w:t>
        </w:r>
        <w:r>
          <w:rPr>
            <w:rStyle w:val="IndexLink"/>
            <w:rFonts w:cs="Calibri" w:ascii="Calibri" w:hAnsi="Calibri"/>
            <w:bCs w:val="false"/>
            <w:szCs w:val="22"/>
            <w:lang w:val="en" w:eastAsia="en"/>
          </w:rPr>
          <w:tab/>
        </w:r>
        <w:r>
          <w:rPr>
            <w:rStyle w:val="IndexLink"/>
            <w:lang w:val="en" w:eastAsia="en"/>
          </w:rPr>
          <w:t>Instance Hierarchy Name Lookup of Inner Declarations</w:t>
          <w:tab/>
          <w:t>57</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31">
        <w:r>
          <w:rPr>
            <w:rStyle w:val="IndexLink"/>
            <w:lang w:val="en" w:eastAsia="en"/>
          </w:rPr>
          <w:t>5.5</w:t>
        </w:r>
        <w:r>
          <w:rPr>
            <w:rStyle w:val="IndexLink"/>
            <w:rFonts w:cs="Calibri" w:ascii="Calibri" w:hAnsi="Calibri"/>
            <w:bCs w:val="false"/>
            <w:szCs w:val="22"/>
            <w:lang w:val="en" w:eastAsia="en"/>
          </w:rPr>
          <w:tab/>
        </w:r>
        <w:r>
          <w:rPr>
            <w:rStyle w:val="IndexLink"/>
            <w:lang w:val="en" w:eastAsia="en"/>
          </w:rPr>
          <w:t>Simultaneous Inner/Outer Declarations</w:t>
          <w:tab/>
          <w:t>59</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32">
        <w:r>
          <w:rPr>
            <w:rStyle w:val="IndexLink"/>
            <w:lang w:val="en" w:eastAsia="en"/>
          </w:rPr>
          <w:t>5.6</w:t>
        </w:r>
        <w:r>
          <w:rPr>
            <w:rStyle w:val="IndexLink"/>
            <w:rFonts w:cs="Calibri" w:ascii="Calibri" w:hAnsi="Calibri"/>
            <w:bCs w:val="false"/>
            <w:szCs w:val="22"/>
            <w:lang w:val="en" w:eastAsia="en"/>
          </w:rPr>
          <w:tab/>
        </w:r>
        <w:r>
          <w:rPr>
            <w:rStyle w:val="IndexLink"/>
            <w:lang w:val="en" w:eastAsia="en"/>
          </w:rPr>
          <w:t>Flattening Process</w:t>
          <w:tab/>
          <w:t>59</w:t>
        </w:r>
      </w:hyperlink>
    </w:p>
    <w:p>
      <w:pPr>
        <w:pStyle w:val="Contents1"/>
        <w:tabs>
          <w:tab w:val="left" w:pos="1440" w:leader="none"/>
          <w:tab w:val="right" w:pos="9628" w:leader="dot"/>
        </w:tabs>
        <w:rPr>
          <w:rFonts w:ascii="Calibri" w:hAnsi="Calibri" w:cs="Calibri"/>
          <w:b w:val="false"/>
          <w:b w:val="false"/>
          <w:bCs w:val="false"/>
          <w:iCs w:val="false"/>
          <w:sz w:val="22"/>
          <w:szCs w:val="22"/>
          <w:lang w:val="en" w:eastAsia="en"/>
        </w:rPr>
      </w:pPr>
      <w:hyperlink w:anchor="__RefHeading___Toc394060833">
        <w:r>
          <w:rPr>
            <w:rStyle w:val="IndexLink"/>
            <w:lang w:val="en" w:eastAsia="en"/>
          </w:rPr>
          <w:t>Chapter 6</w:t>
        </w:r>
        <w:r>
          <w:rPr>
            <w:rStyle w:val="IndexLink"/>
            <w:rFonts w:cs="Calibri" w:ascii="Calibri" w:hAnsi="Calibri"/>
            <w:b w:val="false"/>
            <w:bCs w:val="false"/>
            <w:iCs w:val="false"/>
            <w:sz w:val="22"/>
            <w:szCs w:val="22"/>
            <w:lang w:val="en" w:eastAsia="en"/>
          </w:rPr>
          <w:tab/>
        </w:r>
        <w:r>
          <w:rPr>
            <w:rStyle w:val="IndexLink"/>
            <w:lang w:val="en" w:eastAsia="en"/>
          </w:rPr>
          <w:t>Interface or Type Relationships</w:t>
          <w:tab/>
          <w:t>61</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34">
        <w:r>
          <w:rPr>
            <w:rStyle w:val="IndexLink"/>
            <w:lang w:val="en" w:eastAsia="en"/>
          </w:rPr>
          <w:t>6.1</w:t>
        </w:r>
        <w:r>
          <w:rPr>
            <w:rStyle w:val="IndexLink"/>
            <w:rFonts w:cs="Calibri" w:ascii="Calibri" w:hAnsi="Calibri"/>
            <w:bCs w:val="false"/>
            <w:szCs w:val="22"/>
            <w:lang w:val="en" w:eastAsia="en"/>
          </w:rPr>
          <w:tab/>
        </w:r>
        <w:r>
          <w:rPr>
            <w:rStyle w:val="IndexLink"/>
            <w:lang w:val="en" w:eastAsia="en"/>
          </w:rPr>
          <w:t>The Concepts of Type, Interface and Subtype</w:t>
          <w:tab/>
          <w:t>62</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35">
        <w:r>
          <w:rPr>
            <w:rStyle w:val="IndexLink"/>
            <w:lang w:val="en" w:eastAsia="en"/>
          </w:rPr>
          <w:t>6.2</w:t>
        </w:r>
        <w:r>
          <w:rPr>
            <w:rStyle w:val="IndexLink"/>
            <w:rFonts w:cs="Calibri" w:ascii="Calibri" w:hAnsi="Calibri"/>
            <w:bCs w:val="false"/>
            <w:szCs w:val="22"/>
            <w:lang w:val="en" w:eastAsia="en"/>
          </w:rPr>
          <w:tab/>
        </w:r>
        <w:r>
          <w:rPr>
            <w:rStyle w:val="IndexLink"/>
            <w:lang w:val="en" w:eastAsia="en"/>
          </w:rPr>
          <w:t>Interface or Type</w:t>
          <w:tab/>
          <w:t>63</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36">
        <w:r>
          <w:rPr>
            <w:rStyle w:val="IndexLink"/>
            <w:lang w:val="en" w:eastAsia="en"/>
          </w:rPr>
          <w:t>6.3</w:t>
        </w:r>
        <w:r>
          <w:rPr>
            <w:rStyle w:val="IndexLink"/>
            <w:rFonts w:cs="Calibri" w:ascii="Calibri" w:hAnsi="Calibri"/>
            <w:bCs w:val="false"/>
            <w:szCs w:val="22"/>
            <w:lang w:val="en" w:eastAsia="en"/>
          </w:rPr>
          <w:tab/>
        </w:r>
        <w:r>
          <w:rPr>
            <w:rStyle w:val="IndexLink"/>
            <w:lang w:val="en" w:eastAsia="en"/>
          </w:rPr>
          <w:t>Interface Compatibility or Subtyping</w:t>
          <w:tab/>
          <w:t>64</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37">
        <w:r>
          <w:rPr>
            <w:rStyle w:val="IndexLink"/>
            <w:lang w:val="en" w:eastAsia="en"/>
          </w:rPr>
          <w:t>6.4</w:t>
        </w:r>
        <w:r>
          <w:rPr>
            <w:rStyle w:val="IndexLink"/>
            <w:rFonts w:cs="Calibri" w:ascii="Calibri" w:hAnsi="Calibri"/>
            <w:bCs w:val="false"/>
            <w:szCs w:val="22"/>
            <w:lang w:val="en" w:eastAsia="en"/>
          </w:rPr>
          <w:tab/>
        </w:r>
        <w:r>
          <w:rPr>
            <w:rStyle w:val="IndexLink"/>
            <w:lang w:val="en" w:eastAsia="en"/>
          </w:rPr>
          <w:t>Plug-Compatibility or Restricted Subtyping</w:t>
          <w:tab/>
          <w:t>66</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38">
        <w:r>
          <w:rPr>
            <w:rStyle w:val="IndexLink"/>
            <w:lang w:val="en" w:eastAsia="en"/>
          </w:rPr>
          <w:t>6.5</w:t>
        </w:r>
        <w:r>
          <w:rPr>
            <w:rStyle w:val="IndexLink"/>
            <w:rFonts w:cs="Calibri" w:ascii="Calibri" w:hAnsi="Calibri"/>
            <w:bCs w:val="false"/>
            <w:szCs w:val="22"/>
            <w:lang w:val="en" w:eastAsia="en"/>
          </w:rPr>
          <w:tab/>
        </w:r>
        <w:r>
          <w:rPr>
            <w:rStyle w:val="IndexLink"/>
            <w:lang w:val="en" w:eastAsia="en"/>
          </w:rPr>
          <w:t>Function-Compatibility or Function-Subtyping for Functions</w:t>
          <w:tab/>
          <w:t>67</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39">
        <w:r>
          <w:rPr>
            <w:rStyle w:val="IndexLink"/>
            <w:lang w:val="en" w:eastAsia="en"/>
          </w:rPr>
          <w:t>6.6</w:t>
        </w:r>
        <w:r>
          <w:rPr>
            <w:rStyle w:val="IndexLink"/>
            <w:rFonts w:cs="Calibri" w:ascii="Calibri" w:hAnsi="Calibri"/>
            <w:bCs w:val="false"/>
            <w:szCs w:val="22"/>
            <w:lang w:val="en" w:eastAsia="en"/>
          </w:rPr>
          <w:tab/>
        </w:r>
        <w:r>
          <w:rPr>
            <w:rStyle w:val="IndexLink"/>
            <w:lang w:val="en" w:eastAsia="en"/>
          </w:rPr>
          <w:t>Type Compatible Expressions</w:t>
          <w:tab/>
          <w:t>68</w:t>
        </w:r>
      </w:hyperlink>
    </w:p>
    <w:p>
      <w:pPr>
        <w:pStyle w:val="Contents1"/>
        <w:tabs>
          <w:tab w:val="left" w:pos="1440" w:leader="none"/>
          <w:tab w:val="right" w:pos="9628" w:leader="dot"/>
        </w:tabs>
        <w:rPr>
          <w:rFonts w:ascii="Calibri" w:hAnsi="Calibri" w:cs="Calibri"/>
          <w:b w:val="false"/>
          <w:b w:val="false"/>
          <w:bCs w:val="false"/>
          <w:iCs w:val="false"/>
          <w:sz w:val="22"/>
          <w:szCs w:val="22"/>
          <w:lang w:val="en" w:eastAsia="en"/>
        </w:rPr>
      </w:pPr>
      <w:hyperlink w:anchor="__RefHeading___Toc394060840">
        <w:r>
          <w:rPr>
            <w:rStyle w:val="IndexLink"/>
            <w:lang w:val="en" w:eastAsia="en"/>
          </w:rPr>
          <w:t>Chapter 7</w:t>
        </w:r>
        <w:r>
          <w:rPr>
            <w:rStyle w:val="IndexLink"/>
            <w:rFonts w:cs="Calibri" w:ascii="Calibri" w:hAnsi="Calibri"/>
            <w:b w:val="false"/>
            <w:bCs w:val="false"/>
            <w:iCs w:val="false"/>
            <w:sz w:val="22"/>
            <w:szCs w:val="22"/>
            <w:lang w:val="en" w:eastAsia="en"/>
          </w:rPr>
          <w:tab/>
        </w:r>
        <w:r>
          <w:rPr>
            <w:rStyle w:val="IndexLink"/>
            <w:lang w:val="en" w:eastAsia="en"/>
          </w:rPr>
          <w:t>Inheritance, Modification, and Redeclaration</w:t>
          <w:tab/>
          <w:t>71</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41">
        <w:r>
          <w:rPr>
            <w:rStyle w:val="IndexLink"/>
            <w:lang w:val="en" w:eastAsia="en"/>
          </w:rPr>
          <w:t>7.1</w:t>
        </w:r>
        <w:r>
          <w:rPr>
            <w:rStyle w:val="IndexLink"/>
            <w:rFonts w:cs="Calibri" w:ascii="Calibri" w:hAnsi="Calibri"/>
            <w:bCs w:val="false"/>
            <w:szCs w:val="22"/>
            <w:lang w:val="en" w:eastAsia="en"/>
          </w:rPr>
          <w:tab/>
        </w:r>
        <w:r>
          <w:rPr>
            <w:rStyle w:val="IndexLink"/>
            <w:lang w:val="en" w:eastAsia="en"/>
          </w:rPr>
          <w:t>Inheritance</w:t>
        </w:r>
        <w:r>
          <w:rPr>
            <w:rStyle w:val="IndexLink"/>
            <w:rFonts w:cs="Helvetica"/>
            <w:lang w:val="en" w:eastAsia="en"/>
          </w:rPr>
          <w:t>—</w:t>
        </w:r>
        <w:r>
          <w:rPr>
            <w:rStyle w:val="IndexLink"/>
            <w:lang w:val="en" w:eastAsia="en"/>
          </w:rPr>
          <w:t>Extends Clause</w:t>
          <w:tab/>
          <w:t>71</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42">
        <w:r>
          <w:rPr>
            <w:rStyle w:val="IndexLink"/>
            <w:lang w:val="en" w:eastAsia="en"/>
          </w:rPr>
          <w:t>7.2</w:t>
        </w:r>
        <w:r>
          <w:rPr>
            <w:rStyle w:val="IndexLink"/>
            <w:rFonts w:cs="Calibri" w:ascii="Calibri" w:hAnsi="Calibri"/>
            <w:bCs w:val="false"/>
            <w:szCs w:val="22"/>
            <w:lang w:val="en" w:eastAsia="en"/>
          </w:rPr>
          <w:tab/>
        </w:r>
        <w:r>
          <w:rPr>
            <w:rStyle w:val="IndexLink"/>
            <w:lang w:val="en" w:eastAsia="en"/>
          </w:rPr>
          <w:t>Modifications</w:t>
          <w:tab/>
          <w:t>74</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43">
        <w:r>
          <w:rPr>
            <w:rStyle w:val="IndexLink"/>
            <w:lang w:val="en" w:eastAsia="en"/>
          </w:rPr>
          <w:t>7.3</w:t>
        </w:r>
        <w:r>
          <w:rPr>
            <w:rStyle w:val="IndexLink"/>
            <w:rFonts w:cs="Calibri" w:ascii="Calibri" w:hAnsi="Calibri"/>
            <w:bCs w:val="false"/>
            <w:szCs w:val="22"/>
            <w:lang w:val="en" w:eastAsia="en"/>
          </w:rPr>
          <w:tab/>
        </w:r>
        <w:r>
          <w:rPr>
            <w:rStyle w:val="IndexLink"/>
            <w:lang w:val="en" w:eastAsia="en"/>
          </w:rPr>
          <w:t>Redeclaration</w:t>
          <w:tab/>
          <w:t>77</w:t>
        </w:r>
      </w:hyperlink>
    </w:p>
    <w:p>
      <w:pPr>
        <w:pStyle w:val="Contents1"/>
        <w:tabs>
          <w:tab w:val="left" w:pos="1440" w:leader="none"/>
          <w:tab w:val="right" w:pos="9628" w:leader="dot"/>
        </w:tabs>
        <w:rPr>
          <w:rFonts w:ascii="Calibri" w:hAnsi="Calibri" w:cs="Calibri"/>
          <w:b w:val="false"/>
          <w:b w:val="false"/>
          <w:bCs w:val="false"/>
          <w:iCs w:val="false"/>
          <w:sz w:val="22"/>
          <w:szCs w:val="22"/>
          <w:lang w:val="en" w:eastAsia="en"/>
        </w:rPr>
      </w:pPr>
      <w:hyperlink w:anchor="__RefHeading___Toc394060844">
        <w:r>
          <w:rPr>
            <w:rStyle w:val="IndexLink"/>
            <w:lang w:val="en" w:eastAsia="en"/>
          </w:rPr>
          <w:t>Chapter 8</w:t>
        </w:r>
        <w:r>
          <w:rPr>
            <w:rStyle w:val="IndexLink"/>
            <w:rFonts w:cs="Calibri" w:ascii="Calibri" w:hAnsi="Calibri"/>
            <w:b w:val="false"/>
            <w:bCs w:val="false"/>
            <w:iCs w:val="false"/>
            <w:sz w:val="22"/>
            <w:szCs w:val="22"/>
            <w:lang w:val="en" w:eastAsia="en"/>
          </w:rPr>
          <w:tab/>
        </w:r>
        <w:r>
          <w:rPr>
            <w:rStyle w:val="IndexLink"/>
            <w:lang w:val="en" w:eastAsia="en"/>
          </w:rPr>
          <w:t>Equations</w:t>
          <w:tab/>
          <w:t>85</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45">
        <w:r>
          <w:rPr>
            <w:rStyle w:val="IndexLink"/>
            <w:lang w:val="en" w:eastAsia="en"/>
          </w:rPr>
          <w:t>8.1</w:t>
        </w:r>
        <w:r>
          <w:rPr>
            <w:rStyle w:val="IndexLink"/>
            <w:rFonts w:cs="Calibri" w:ascii="Calibri" w:hAnsi="Calibri"/>
            <w:bCs w:val="false"/>
            <w:szCs w:val="22"/>
            <w:lang w:val="en" w:eastAsia="en"/>
          </w:rPr>
          <w:tab/>
        </w:r>
        <w:r>
          <w:rPr>
            <w:rStyle w:val="IndexLink"/>
            <w:lang w:val="en" w:eastAsia="en"/>
          </w:rPr>
          <w:t>Equation Categories</w:t>
          <w:tab/>
          <w:t>85</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46">
        <w:r>
          <w:rPr>
            <w:rStyle w:val="IndexLink"/>
            <w:lang w:val="en" w:eastAsia="en"/>
          </w:rPr>
          <w:t>8.2</w:t>
        </w:r>
        <w:r>
          <w:rPr>
            <w:rStyle w:val="IndexLink"/>
            <w:rFonts w:cs="Calibri" w:ascii="Calibri" w:hAnsi="Calibri"/>
            <w:bCs w:val="false"/>
            <w:szCs w:val="22"/>
            <w:lang w:val="en" w:eastAsia="en"/>
          </w:rPr>
          <w:tab/>
        </w:r>
        <w:r>
          <w:rPr>
            <w:rStyle w:val="IndexLink"/>
            <w:lang w:val="en" w:eastAsia="en"/>
          </w:rPr>
          <w:t>Flattening and Lookup in Equations</w:t>
          <w:tab/>
          <w:t>85</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47">
        <w:r>
          <w:rPr>
            <w:rStyle w:val="IndexLink"/>
            <w:lang w:val="en" w:eastAsia="en"/>
          </w:rPr>
          <w:t>8.3</w:t>
        </w:r>
        <w:r>
          <w:rPr>
            <w:rStyle w:val="IndexLink"/>
            <w:rFonts w:cs="Calibri" w:ascii="Calibri" w:hAnsi="Calibri"/>
            <w:bCs w:val="false"/>
            <w:szCs w:val="22"/>
            <w:lang w:val="en" w:eastAsia="en"/>
          </w:rPr>
          <w:tab/>
        </w:r>
        <w:r>
          <w:rPr>
            <w:rStyle w:val="IndexLink"/>
            <w:lang w:val="en" w:eastAsia="en"/>
          </w:rPr>
          <w:t>Equations in Equation Sections</w:t>
          <w:tab/>
          <w:t>85</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48">
        <w:r>
          <w:rPr>
            <w:rStyle w:val="IndexLink"/>
            <w:lang w:val="en" w:eastAsia="en"/>
          </w:rPr>
          <w:t>8.4</w:t>
        </w:r>
        <w:r>
          <w:rPr>
            <w:rStyle w:val="IndexLink"/>
            <w:rFonts w:cs="Calibri" w:ascii="Calibri" w:hAnsi="Calibri"/>
            <w:bCs w:val="false"/>
            <w:szCs w:val="22"/>
            <w:lang w:val="en" w:eastAsia="en"/>
          </w:rPr>
          <w:tab/>
        </w:r>
        <w:r>
          <w:rPr>
            <w:rStyle w:val="IndexLink"/>
            <w:lang w:val="en" w:eastAsia="en"/>
          </w:rPr>
          <w:t>Synchronous Data-flow Principle and Single Assignment Rule</w:t>
          <w:tab/>
          <w:t>92</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49">
        <w:r>
          <w:rPr>
            <w:rStyle w:val="IndexLink"/>
            <w:lang w:val="en" w:eastAsia="en"/>
          </w:rPr>
          <w:t>8.5</w:t>
        </w:r>
        <w:r>
          <w:rPr>
            <w:rStyle w:val="IndexLink"/>
            <w:rFonts w:cs="Calibri" w:ascii="Calibri" w:hAnsi="Calibri"/>
            <w:bCs w:val="false"/>
            <w:szCs w:val="22"/>
            <w:lang w:val="en" w:eastAsia="en"/>
          </w:rPr>
          <w:tab/>
        </w:r>
        <w:r>
          <w:rPr>
            <w:rStyle w:val="IndexLink"/>
            <w:lang w:val="en" w:eastAsia="en"/>
          </w:rPr>
          <w:t>Events and Synchronization</w:t>
          <w:tab/>
          <w:t>92</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50">
        <w:r>
          <w:rPr>
            <w:rStyle w:val="IndexLink"/>
            <w:lang w:val="en" w:eastAsia="en"/>
          </w:rPr>
          <w:t>8.6</w:t>
        </w:r>
        <w:r>
          <w:rPr>
            <w:rStyle w:val="IndexLink"/>
            <w:rFonts w:cs="Calibri" w:ascii="Calibri" w:hAnsi="Calibri"/>
            <w:bCs w:val="false"/>
            <w:szCs w:val="22"/>
            <w:lang w:val="en" w:eastAsia="en"/>
          </w:rPr>
          <w:tab/>
        </w:r>
        <w:r>
          <w:rPr>
            <w:rStyle w:val="IndexLink"/>
            <w:lang w:val="en" w:eastAsia="en"/>
          </w:rPr>
          <w:t>Initialization, initial equation, and initial algorithm</w:t>
          <w:tab/>
          <w:t>94</w:t>
        </w:r>
      </w:hyperlink>
    </w:p>
    <w:p>
      <w:pPr>
        <w:pStyle w:val="Contents1"/>
        <w:tabs>
          <w:tab w:val="left" w:pos="1440" w:leader="none"/>
          <w:tab w:val="right" w:pos="9628" w:leader="dot"/>
        </w:tabs>
        <w:rPr>
          <w:rFonts w:ascii="Calibri" w:hAnsi="Calibri" w:cs="Calibri"/>
          <w:b w:val="false"/>
          <w:b w:val="false"/>
          <w:bCs w:val="false"/>
          <w:iCs w:val="false"/>
          <w:sz w:val="22"/>
          <w:szCs w:val="22"/>
          <w:lang w:val="en" w:eastAsia="en"/>
        </w:rPr>
      </w:pPr>
      <w:hyperlink w:anchor="__RefHeading___Toc394060851">
        <w:r>
          <w:rPr>
            <w:rStyle w:val="IndexLink"/>
            <w:lang w:val="en" w:eastAsia="en"/>
          </w:rPr>
          <w:t>Chapter 9</w:t>
        </w:r>
        <w:r>
          <w:rPr>
            <w:rStyle w:val="IndexLink"/>
            <w:rFonts w:cs="Calibri" w:ascii="Calibri" w:hAnsi="Calibri"/>
            <w:b w:val="false"/>
            <w:bCs w:val="false"/>
            <w:iCs w:val="false"/>
            <w:sz w:val="22"/>
            <w:szCs w:val="22"/>
            <w:lang w:val="en" w:eastAsia="en"/>
          </w:rPr>
          <w:tab/>
        </w:r>
        <w:r>
          <w:rPr>
            <w:rStyle w:val="IndexLink"/>
            <w:lang w:val="en" w:eastAsia="en"/>
          </w:rPr>
          <w:t>Connectors and Connections</w:t>
          <w:tab/>
          <w:t>99</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52">
        <w:r>
          <w:rPr>
            <w:rStyle w:val="IndexLink"/>
            <w:lang w:val="en" w:eastAsia="en"/>
          </w:rPr>
          <w:t>9.1</w:t>
        </w:r>
        <w:r>
          <w:rPr>
            <w:rStyle w:val="IndexLink"/>
            <w:rFonts w:cs="Calibri" w:ascii="Calibri" w:hAnsi="Calibri"/>
            <w:bCs w:val="false"/>
            <w:szCs w:val="22"/>
            <w:lang w:val="en" w:eastAsia="en"/>
          </w:rPr>
          <w:tab/>
        </w:r>
        <w:r>
          <w:rPr>
            <w:rStyle w:val="IndexLink"/>
            <w:lang w:val="en" w:eastAsia="en"/>
          </w:rPr>
          <w:t>Connect-Equations and Connectors</w:t>
          <w:tab/>
          <w:t>99</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53">
        <w:r>
          <w:rPr>
            <w:rStyle w:val="IndexLink"/>
            <w:lang w:val="en" w:eastAsia="en"/>
          </w:rPr>
          <w:t>9.2</w:t>
        </w:r>
        <w:r>
          <w:rPr>
            <w:rStyle w:val="IndexLink"/>
            <w:rFonts w:cs="Calibri" w:ascii="Calibri" w:hAnsi="Calibri"/>
            <w:bCs w:val="false"/>
            <w:szCs w:val="22"/>
            <w:lang w:val="en" w:eastAsia="en"/>
          </w:rPr>
          <w:tab/>
        </w:r>
        <w:r>
          <w:rPr>
            <w:rStyle w:val="IndexLink"/>
            <w:lang w:val="en" w:eastAsia="en"/>
          </w:rPr>
          <w:t>Generation of Connection Equations</w:t>
          <w:tab/>
          <w:t>104</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54">
        <w:r>
          <w:rPr>
            <w:rStyle w:val="IndexLink"/>
            <w:lang w:val="en" w:eastAsia="en"/>
          </w:rPr>
          <w:t>9.3</w:t>
        </w:r>
        <w:r>
          <w:rPr>
            <w:rStyle w:val="IndexLink"/>
            <w:rFonts w:cs="Calibri" w:ascii="Calibri" w:hAnsi="Calibri"/>
            <w:bCs w:val="false"/>
            <w:szCs w:val="22"/>
            <w:lang w:val="en" w:eastAsia="en"/>
          </w:rPr>
          <w:tab/>
        </w:r>
        <w:r>
          <w:rPr>
            <w:rStyle w:val="IndexLink"/>
            <w:lang w:val="en" w:eastAsia="en"/>
          </w:rPr>
          <w:t>Restrictions of Connections and Connectors</w:t>
          <w:tab/>
          <w:t>107</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55">
        <w:r>
          <w:rPr>
            <w:rStyle w:val="IndexLink"/>
            <w:lang w:val="en" w:eastAsia="en"/>
          </w:rPr>
          <w:t>9.4</w:t>
        </w:r>
        <w:r>
          <w:rPr>
            <w:rStyle w:val="IndexLink"/>
            <w:rFonts w:cs="Calibri" w:ascii="Calibri" w:hAnsi="Calibri"/>
            <w:bCs w:val="false"/>
            <w:szCs w:val="22"/>
            <w:lang w:val="en" w:eastAsia="en"/>
          </w:rPr>
          <w:tab/>
        </w:r>
        <w:r>
          <w:rPr>
            <w:rStyle w:val="IndexLink"/>
            <w:lang w:val="en" w:eastAsia="en"/>
          </w:rPr>
          <w:t>Equation Operators for Overconstrained Connection-Based Equation Systems</w:t>
          <w:tab/>
          <w:t>109</w:t>
        </w:r>
      </w:hyperlink>
    </w:p>
    <w:p>
      <w:pPr>
        <w:pStyle w:val="Contents1"/>
        <w:tabs>
          <w:tab w:val="left" w:pos="1440" w:leader="none"/>
          <w:tab w:val="right" w:pos="9628" w:leader="dot"/>
        </w:tabs>
        <w:rPr>
          <w:rFonts w:ascii="Calibri" w:hAnsi="Calibri" w:cs="Calibri"/>
          <w:b w:val="false"/>
          <w:b w:val="false"/>
          <w:bCs w:val="false"/>
          <w:iCs w:val="false"/>
          <w:sz w:val="22"/>
          <w:szCs w:val="22"/>
          <w:lang w:val="en" w:eastAsia="en"/>
        </w:rPr>
      </w:pPr>
      <w:hyperlink w:anchor="__RefHeading___Toc394060856">
        <w:r>
          <w:rPr>
            <w:rStyle w:val="IndexLink"/>
            <w:lang w:val="en" w:eastAsia="en"/>
          </w:rPr>
          <w:t>Chapter 10</w:t>
        </w:r>
        <w:r>
          <w:rPr>
            <w:rStyle w:val="IndexLink"/>
            <w:rFonts w:cs="Calibri" w:ascii="Calibri" w:hAnsi="Calibri"/>
            <w:b w:val="false"/>
            <w:bCs w:val="false"/>
            <w:iCs w:val="false"/>
            <w:sz w:val="22"/>
            <w:szCs w:val="22"/>
            <w:lang w:val="en" w:eastAsia="en"/>
          </w:rPr>
          <w:tab/>
        </w:r>
        <w:r>
          <w:rPr>
            <w:rStyle w:val="IndexLink"/>
            <w:lang w:val="en" w:eastAsia="en"/>
          </w:rPr>
          <w:t>Arrays</w:t>
          <w:tab/>
          <w:t>115</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57">
        <w:r>
          <w:rPr>
            <w:rStyle w:val="IndexLink"/>
            <w:lang w:val="en" w:eastAsia="en"/>
          </w:rPr>
          <w:t>10.1</w:t>
        </w:r>
        <w:r>
          <w:rPr>
            <w:rStyle w:val="IndexLink"/>
            <w:rFonts w:cs="Calibri" w:ascii="Calibri" w:hAnsi="Calibri"/>
            <w:bCs w:val="false"/>
            <w:szCs w:val="22"/>
            <w:lang w:val="en" w:eastAsia="en"/>
          </w:rPr>
          <w:tab/>
        </w:r>
        <w:r>
          <w:rPr>
            <w:rStyle w:val="IndexLink"/>
            <w:lang w:val="en" w:eastAsia="en"/>
          </w:rPr>
          <w:t>Array Declarations</w:t>
          <w:tab/>
          <w:t>115</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58">
        <w:r>
          <w:rPr>
            <w:rStyle w:val="IndexLink"/>
            <w:lang w:val="en" w:eastAsia="en"/>
          </w:rPr>
          <w:t>10.2</w:t>
        </w:r>
        <w:r>
          <w:rPr>
            <w:rStyle w:val="IndexLink"/>
            <w:rFonts w:cs="Calibri" w:ascii="Calibri" w:hAnsi="Calibri"/>
            <w:bCs w:val="false"/>
            <w:szCs w:val="22"/>
            <w:lang w:val="en" w:eastAsia="en"/>
          </w:rPr>
          <w:tab/>
        </w:r>
        <w:r>
          <w:rPr>
            <w:rStyle w:val="IndexLink"/>
            <w:lang w:val="en" w:eastAsia="en"/>
          </w:rPr>
          <w:t>Flexible Array Sizes</w:t>
          <w:tab/>
          <w:t>117</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59">
        <w:r>
          <w:rPr>
            <w:rStyle w:val="IndexLink"/>
            <w:lang w:val="en" w:eastAsia="en"/>
          </w:rPr>
          <w:t>10.3</w:t>
        </w:r>
        <w:r>
          <w:rPr>
            <w:rStyle w:val="IndexLink"/>
            <w:rFonts w:cs="Calibri" w:ascii="Calibri" w:hAnsi="Calibri"/>
            <w:bCs w:val="false"/>
            <w:szCs w:val="22"/>
            <w:lang w:val="en" w:eastAsia="en"/>
          </w:rPr>
          <w:tab/>
        </w:r>
        <w:r>
          <w:rPr>
            <w:rStyle w:val="IndexLink"/>
            <w:lang w:val="en" w:eastAsia="en"/>
          </w:rPr>
          <w:t>Built-in Array Functions</w:t>
          <w:tab/>
          <w:t>117</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60">
        <w:r>
          <w:rPr>
            <w:rStyle w:val="IndexLink"/>
            <w:lang w:val="en" w:eastAsia="en"/>
          </w:rPr>
          <w:t>10.4</w:t>
        </w:r>
        <w:r>
          <w:rPr>
            <w:rStyle w:val="IndexLink"/>
            <w:rFonts w:cs="Calibri" w:ascii="Calibri" w:hAnsi="Calibri"/>
            <w:bCs w:val="false"/>
            <w:szCs w:val="22"/>
            <w:lang w:val="en" w:eastAsia="en"/>
          </w:rPr>
          <w:tab/>
        </w:r>
        <w:r>
          <w:rPr>
            <w:rStyle w:val="IndexLink"/>
            <w:lang w:val="en" w:eastAsia="en"/>
          </w:rPr>
          <w:t>Vector, Matrix and Array Constructors</w:t>
          <w:tab/>
          <w:t>121</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61">
        <w:r>
          <w:rPr>
            <w:rStyle w:val="IndexLink"/>
            <w:lang w:val="en" w:eastAsia="en"/>
          </w:rPr>
          <w:t>10.5</w:t>
        </w:r>
        <w:r>
          <w:rPr>
            <w:rStyle w:val="IndexLink"/>
            <w:rFonts w:cs="Calibri" w:ascii="Calibri" w:hAnsi="Calibri"/>
            <w:bCs w:val="false"/>
            <w:szCs w:val="22"/>
            <w:lang w:val="en" w:eastAsia="en"/>
          </w:rPr>
          <w:tab/>
        </w:r>
        <w:r>
          <w:rPr>
            <w:rStyle w:val="IndexLink"/>
            <w:lang w:val="en" w:eastAsia="en"/>
          </w:rPr>
          <w:t>Array Indexing</w:t>
          <w:tab/>
          <w:t>124</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62">
        <w:r>
          <w:rPr>
            <w:rStyle w:val="IndexLink"/>
            <w:lang w:val="en" w:eastAsia="en"/>
          </w:rPr>
          <w:t>10.6</w:t>
        </w:r>
        <w:r>
          <w:rPr>
            <w:rStyle w:val="IndexLink"/>
            <w:rFonts w:cs="Calibri" w:ascii="Calibri" w:hAnsi="Calibri"/>
            <w:bCs w:val="false"/>
            <w:szCs w:val="22"/>
            <w:lang w:val="en" w:eastAsia="en"/>
          </w:rPr>
          <w:tab/>
        </w:r>
        <w:r>
          <w:rPr>
            <w:rStyle w:val="IndexLink"/>
            <w:lang w:val="en" w:eastAsia="en"/>
          </w:rPr>
          <w:t>Scalar, Vector, Matrix, and Array Operator Functions</w:t>
          <w:tab/>
          <w:t>125</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63">
        <w:r>
          <w:rPr>
            <w:rStyle w:val="IndexLink"/>
            <w:lang w:val="en" w:eastAsia="en"/>
          </w:rPr>
          <w:t>10.7</w:t>
        </w:r>
        <w:r>
          <w:rPr>
            <w:rStyle w:val="IndexLink"/>
            <w:rFonts w:cs="Calibri" w:ascii="Calibri" w:hAnsi="Calibri"/>
            <w:bCs w:val="false"/>
            <w:szCs w:val="22"/>
            <w:lang w:val="en" w:eastAsia="en"/>
          </w:rPr>
          <w:tab/>
        </w:r>
        <w:r>
          <w:rPr>
            <w:rStyle w:val="IndexLink"/>
            <w:lang w:val="en" w:eastAsia="en"/>
          </w:rPr>
          <w:t>Empty Arrays</w:t>
          <w:tab/>
          <w:t>129</w:t>
        </w:r>
      </w:hyperlink>
    </w:p>
    <w:p>
      <w:pPr>
        <w:pStyle w:val="Contents1"/>
        <w:tabs>
          <w:tab w:val="left" w:pos="1440" w:leader="none"/>
          <w:tab w:val="right" w:pos="9628" w:leader="dot"/>
        </w:tabs>
        <w:rPr>
          <w:rFonts w:ascii="Calibri" w:hAnsi="Calibri" w:cs="Calibri"/>
          <w:b w:val="false"/>
          <w:b w:val="false"/>
          <w:bCs w:val="false"/>
          <w:iCs w:val="false"/>
          <w:sz w:val="22"/>
          <w:szCs w:val="22"/>
          <w:lang w:val="en" w:eastAsia="en"/>
        </w:rPr>
      </w:pPr>
      <w:hyperlink w:anchor="__RefHeading___Toc394060864">
        <w:r>
          <w:rPr>
            <w:rStyle w:val="IndexLink"/>
            <w:lang w:val="en" w:eastAsia="en"/>
          </w:rPr>
          <w:t>Chapter 11</w:t>
        </w:r>
        <w:r>
          <w:rPr>
            <w:rStyle w:val="IndexLink"/>
            <w:rFonts w:cs="Calibri" w:ascii="Calibri" w:hAnsi="Calibri"/>
            <w:b w:val="false"/>
            <w:bCs w:val="false"/>
            <w:iCs w:val="false"/>
            <w:sz w:val="22"/>
            <w:szCs w:val="22"/>
            <w:lang w:val="en" w:eastAsia="en"/>
          </w:rPr>
          <w:tab/>
        </w:r>
        <w:r>
          <w:rPr>
            <w:rStyle w:val="IndexLink"/>
            <w:lang w:val="en" w:eastAsia="en"/>
          </w:rPr>
          <w:t>Statements and Algorithm Sections</w:t>
          <w:tab/>
          <w:t>131</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65">
        <w:r>
          <w:rPr>
            <w:rStyle w:val="IndexLink"/>
            <w:lang w:val="en" w:eastAsia="en"/>
          </w:rPr>
          <w:t>11.1</w:t>
        </w:r>
        <w:r>
          <w:rPr>
            <w:rStyle w:val="IndexLink"/>
            <w:rFonts w:cs="Calibri" w:ascii="Calibri" w:hAnsi="Calibri"/>
            <w:bCs w:val="false"/>
            <w:szCs w:val="22"/>
            <w:lang w:val="en" w:eastAsia="en"/>
          </w:rPr>
          <w:tab/>
        </w:r>
        <w:r>
          <w:rPr>
            <w:rStyle w:val="IndexLink"/>
            <w:lang w:val="en" w:eastAsia="en"/>
          </w:rPr>
          <w:t>Algorithm Sections</w:t>
          <w:tab/>
          <w:t>131</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66">
        <w:r>
          <w:rPr>
            <w:rStyle w:val="IndexLink"/>
            <w:lang w:val="en" w:eastAsia="en"/>
          </w:rPr>
          <w:t>11.2</w:t>
        </w:r>
        <w:r>
          <w:rPr>
            <w:rStyle w:val="IndexLink"/>
            <w:rFonts w:cs="Calibri" w:ascii="Calibri" w:hAnsi="Calibri"/>
            <w:bCs w:val="false"/>
            <w:szCs w:val="22"/>
            <w:lang w:val="en" w:eastAsia="en"/>
          </w:rPr>
          <w:tab/>
        </w:r>
        <w:r>
          <w:rPr>
            <w:rStyle w:val="IndexLink"/>
            <w:lang w:val="en" w:eastAsia="en"/>
          </w:rPr>
          <w:t>Statements</w:t>
          <w:tab/>
          <w:t>132</w:t>
        </w:r>
      </w:hyperlink>
    </w:p>
    <w:p>
      <w:pPr>
        <w:pStyle w:val="Contents1"/>
        <w:tabs>
          <w:tab w:val="left" w:pos="1440" w:leader="none"/>
          <w:tab w:val="right" w:pos="9628" w:leader="dot"/>
        </w:tabs>
        <w:rPr>
          <w:rFonts w:ascii="Calibri" w:hAnsi="Calibri" w:cs="Calibri"/>
          <w:b w:val="false"/>
          <w:b w:val="false"/>
          <w:bCs w:val="false"/>
          <w:iCs w:val="false"/>
          <w:sz w:val="22"/>
          <w:szCs w:val="22"/>
          <w:lang w:val="en" w:eastAsia="en"/>
        </w:rPr>
      </w:pPr>
      <w:hyperlink w:anchor="__RefHeading___Toc394060867">
        <w:r>
          <w:rPr>
            <w:rStyle w:val="IndexLink"/>
            <w:lang w:val="en" w:eastAsia="en"/>
          </w:rPr>
          <w:t>Chapter 12</w:t>
        </w:r>
        <w:r>
          <w:rPr>
            <w:rStyle w:val="IndexLink"/>
            <w:rFonts w:cs="Calibri" w:ascii="Calibri" w:hAnsi="Calibri"/>
            <w:b w:val="false"/>
            <w:bCs w:val="false"/>
            <w:iCs w:val="false"/>
            <w:sz w:val="22"/>
            <w:szCs w:val="22"/>
            <w:lang w:val="en" w:eastAsia="en"/>
          </w:rPr>
          <w:tab/>
        </w:r>
        <w:r>
          <w:rPr>
            <w:rStyle w:val="IndexLink"/>
            <w:lang w:val="en" w:eastAsia="en"/>
          </w:rPr>
          <w:t>Functions</w:t>
          <w:tab/>
          <w:t>139</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68">
        <w:r>
          <w:rPr>
            <w:rStyle w:val="IndexLink"/>
            <w:lang w:val="en" w:eastAsia="en"/>
          </w:rPr>
          <w:t>12.1</w:t>
        </w:r>
        <w:r>
          <w:rPr>
            <w:rStyle w:val="IndexLink"/>
            <w:rFonts w:cs="Calibri" w:ascii="Calibri" w:hAnsi="Calibri"/>
            <w:bCs w:val="false"/>
            <w:szCs w:val="22"/>
            <w:lang w:val="en" w:eastAsia="en"/>
          </w:rPr>
          <w:tab/>
        </w:r>
        <w:r>
          <w:rPr>
            <w:rStyle w:val="IndexLink"/>
            <w:lang w:val="en" w:eastAsia="en"/>
          </w:rPr>
          <w:t>Function Declaration</w:t>
          <w:tab/>
          <w:t>139</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69">
        <w:r>
          <w:rPr>
            <w:rStyle w:val="IndexLink"/>
            <w:lang w:val="en" w:eastAsia="en"/>
          </w:rPr>
          <w:t>12.2</w:t>
        </w:r>
        <w:r>
          <w:rPr>
            <w:rStyle w:val="IndexLink"/>
            <w:rFonts w:cs="Calibri" w:ascii="Calibri" w:hAnsi="Calibri"/>
            <w:bCs w:val="false"/>
            <w:szCs w:val="22"/>
            <w:lang w:val="en" w:eastAsia="en"/>
          </w:rPr>
          <w:tab/>
        </w:r>
        <w:r>
          <w:rPr>
            <w:rStyle w:val="IndexLink"/>
            <w:lang w:val="en" w:eastAsia="en"/>
          </w:rPr>
          <w:t>Function as a Specialized Class</w:t>
          <w:tab/>
          <w:t>140</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70">
        <w:r>
          <w:rPr>
            <w:rStyle w:val="IndexLink"/>
            <w:lang w:val="en" w:eastAsia="en"/>
          </w:rPr>
          <w:t>12.3</w:t>
        </w:r>
        <w:r>
          <w:rPr>
            <w:rStyle w:val="IndexLink"/>
            <w:rFonts w:cs="Calibri" w:ascii="Calibri" w:hAnsi="Calibri"/>
            <w:bCs w:val="false"/>
            <w:szCs w:val="22"/>
            <w:lang w:val="en" w:eastAsia="en"/>
          </w:rPr>
          <w:tab/>
        </w:r>
        <w:r>
          <w:rPr>
            <w:rStyle w:val="IndexLink"/>
            <w:lang w:val="en" w:eastAsia="en"/>
          </w:rPr>
          <w:t>Pure Modelica Functions</w:t>
          <w:tab/>
          <w:t>141</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71">
        <w:r>
          <w:rPr>
            <w:rStyle w:val="IndexLink"/>
            <w:lang w:val="en" w:eastAsia="en"/>
          </w:rPr>
          <w:t>12.4</w:t>
        </w:r>
        <w:r>
          <w:rPr>
            <w:rStyle w:val="IndexLink"/>
            <w:rFonts w:cs="Calibri" w:ascii="Calibri" w:hAnsi="Calibri"/>
            <w:bCs w:val="false"/>
            <w:szCs w:val="22"/>
            <w:lang w:val="en" w:eastAsia="en"/>
          </w:rPr>
          <w:tab/>
        </w:r>
        <w:r>
          <w:rPr>
            <w:rStyle w:val="IndexLink"/>
            <w:lang w:val="en" w:eastAsia="en"/>
          </w:rPr>
          <w:t>Function Call</w:t>
          <w:tab/>
          <w:t>142</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72">
        <w:r>
          <w:rPr>
            <w:rStyle w:val="IndexLink"/>
            <w:lang w:val="en" w:eastAsia="en"/>
          </w:rPr>
          <w:t>12.5</w:t>
        </w:r>
        <w:r>
          <w:rPr>
            <w:rStyle w:val="IndexLink"/>
            <w:rFonts w:cs="Calibri" w:ascii="Calibri" w:hAnsi="Calibri"/>
            <w:bCs w:val="false"/>
            <w:szCs w:val="22"/>
            <w:lang w:val="en" w:eastAsia="en"/>
          </w:rPr>
          <w:tab/>
        </w:r>
        <w:r>
          <w:rPr>
            <w:rStyle w:val="IndexLink"/>
            <w:lang w:val="en" w:eastAsia="en"/>
          </w:rPr>
          <w:t>Built-in Functions</w:t>
          <w:tab/>
          <w:t>149</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73">
        <w:r>
          <w:rPr>
            <w:rStyle w:val="IndexLink"/>
            <w:lang w:val="en" w:eastAsia="en"/>
          </w:rPr>
          <w:t>12.6</w:t>
        </w:r>
        <w:r>
          <w:rPr>
            <w:rStyle w:val="IndexLink"/>
            <w:rFonts w:cs="Calibri" w:ascii="Calibri" w:hAnsi="Calibri"/>
            <w:bCs w:val="false"/>
            <w:szCs w:val="22"/>
            <w:lang w:val="en" w:eastAsia="en"/>
          </w:rPr>
          <w:tab/>
        </w:r>
        <w:r>
          <w:rPr>
            <w:rStyle w:val="IndexLink"/>
            <w:lang w:val="en" w:eastAsia="en"/>
          </w:rPr>
          <w:t>Record Constructor Functions</w:t>
          <w:tab/>
          <w:t>149</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74">
        <w:r>
          <w:rPr>
            <w:rStyle w:val="IndexLink"/>
            <w:lang w:val="en" w:eastAsia="en"/>
          </w:rPr>
          <w:t>12.7</w:t>
        </w:r>
        <w:r>
          <w:rPr>
            <w:rStyle w:val="IndexLink"/>
            <w:rFonts w:cs="Calibri" w:ascii="Calibri" w:hAnsi="Calibri"/>
            <w:bCs w:val="false"/>
            <w:szCs w:val="22"/>
            <w:lang w:val="en" w:eastAsia="en"/>
          </w:rPr>
          <w:tab/>
        </w:r>
        <w:r>
          <w:rPr>
            <w:rStyle w:val="IndexLink"/>
            <w:lang w:val="en" w:eastAsia="en"/>
          </w:rPr>
          <w:t>Declaring Derivatives of Functions</w:t>
          <w:tab/>
          <w:t>151</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75">
        <w:r>
          <w:rPr>
            <w:rStyle w:val="IndexLink"/>
            <w:lang w:val="en" w:eastAsia="en"/>
          </w:rPr>
          <w:t>12.8</w:t>
        </w:r>
        <w:r>
          <w:rPr>
            <w:rStyle w:val="IndexLink"/>
            <w:rFonts w:cs="Calibri" w:ascii="Calibri" w:hAnsi="Calibri"/>
            <w:bCs w:val="false"/>
            <w:szCs w:val="22"/>
            <w:lang w:val="en" w:eastAsia="en"/>
          </w:rPr>
          <w:tab/>
        </w:r>
        <w:r>
          <w:rPr>
            <w:rStyle w:val="IndexLink"/>
            <w:lang w:val="en" w:eastAsia="en"/>
          </w:rPr>
          <w:t>Declaring Inverses of Functions</w:t>
          <w:tab/>
          <w:t>155</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76">
        <w:r>
          <w:rPr>
            <w:rStyle w:val="IndexLink"/>
            <w:lang w:val="en" w:eastAsia="en"/>
          </w:rPr>
          <w:t>12.9</w:t>
        </w:r>
        <w:r>
          <w:rPr>
            <w:rStyle w:val="IndexLink"/>
            <w:rFonts w:cs="Calibri" w:ascii="Calibri" w:hAnsi="Calibri"/>
            <w:bCs w:val="false"/>
            <w:szCs w:val="22"/>
            <w:lang w:val="en" w:eastAsia="en"/>
          </w:rPr>
          <w:tab/>
        </w:r>
        <w:r>
          <w:rPr>
            <w:rStyle w:val="IndexLink"/>
            <w:lang w:val="en" w:eastAsia="en"/>
          </w:rPr>
          <w:t>External Function Interface</w:t>
          <w:tab/>
          <w:t>155</w:t>
        </w:r>
      </w:hyperlink>
    </w:p>
    <w:p>
      <w:pPr>
        <w:pStyle w:val="Contents1"/>
        <w:tabs>
          <w:tab w:val="left" w:pos="1440" w:leader="none"/>
          <w:tab w:val="right" w:pos="9628" w:leader="dot"/>
        </w:tabs>
        <w:rPr>
          <w:rFonts w:ascii="Calibri" w:hAnsi="Calibri" w:cs="Calibri"/>
          <w:b w:val="false"/>
          <w:b w:val="false"/>
          <w:bCs w:val="false"/>
          <w:iCs w:val="false"/>
          <w:sz w:val="22"/>
          <w:szCs w:val="22"/>
          <w:lang w:val="en" w:eastAsia="en"/>
        </w:rPr>
      </w:pPr>
      <w:hyperlink w:anchor="__RefHeading___Toc394060877">
        <w:r>
          <w:rPr>
            <w:rStyle w:val="IndexLink"/>
            <w:lang w:val="en" w:eastAsia="en"/>
          </w:rPr>
          <w:t>Chapter 13</w:t>
        </w:r>
        <w:r>
          <w:rPr>
            <w:rStyle w:val="IndexLink"/>
            <w:rFonts w:cs="Calibri" w:ascii="Calibri" w:hAnsi="Calibri"/>
            <w:b w:val="false"/>
            <w:bCs w:val="false"/>
            <w:iCs w:val="false"/>
            <w:sz w:val="22"/>
            <w:szCs w:val="22"/>
            <w:lang w:val="en" w:eastAsia="en"/>
          </w:rPr>
          <w:tab/>
        </w:r>
        <w:r>
          <w:rPr>
            <w:rStyle w:val="IndexLink"/>
            <w:lang w:val="en" w:eastAsia="en"/>
          </w:rPr>
          <w:t>Packages</w:t>
          <w:tab/>
          <w:t>169</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78">
        <w:r>
          <w:rPr>
            <w:rStyle w:val="IndexLink"/>
            <w:lang w:val="en" w:eastAsia="en"/>
          </w:rPr>
          <w:t>13.1</w:t>
        </w:r>
        <w:r>
          <w:rPr>
            <w:rStyle w:val="IndexLink"/>
            <w:rFonts w:cs="Calibri" w:ascii="Calibri" w:hAnsi="Calibri"/>
            <w:bCs w:val="false"/>
            <w:szCs w:val="22"/>
            <w:lang w:val="en" w:eastAsia="en"/>
          </w:rPr>
          <w:tab/>
        </w:r>
        <w:r>
          <w:rPr>
            <w:rStyle w:val="IndexLink"/>
            <w:lang w:val="en" w:eastAsia="en"/>
          </w:rPr>
          <w:t>Package as Specialized Class</w:t>
          <w:tab/>
          <w:t>169</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79">
        <w:r>
          <w:rPr>
            <w:rStyle w:val="IndexLink"/>
            <w:lang w:val="en" w:eastAsia="en"/>
          </w:rPr>
          <w:t>13.2</w:t>
        </w:r>
        <w:r>
          <w:rPr>
            <w:rStyle w:val="IndexLink"/>
            <w:rFonts w:cs="Calibri" w:ascii="Calibri" w:hAnsi="Calibri"/>
            <w:bCs w:val="false"/>
            <w:szCs w:val="22"/>
            <w:lang w:val="en" w:eastAsia="en"/>
          </w:rPr>
          <w:tab/>
        </w:r>
        <w:r>
          <w:rPr>
            <w:rStyle w:val="IndexLink"/>
            <w:lang w:val="en" w:eastAsia="en"/>
          </w:rPr>
          <w:t>Motivation and Usage of Packages</w:t>
          <w:tab/>
          <w:t>169</w:t>
        </w:r>
      </w:hyperlink>
    </w:p>
    <w:p>
      <w:pPr>
        <w:pStyle w:val="Contents1"/>
        <w:tabs>
          <w:tab w:val="left" w:pos="1440" w:leader="none"/>
          <w:tab w:val="right" w:pos="9628" w:leader="dot"/>
        </w:tabs>
        <w:rPr>
          <w:rFonts w:ascii="Calibri" w:hAnsi="Calibri" w:cs="Calibri"/>
          <w:b w:val="false"/>
          <w:b w:val="false"/>
          <w:bCs w:val="false"/>
          <w:iCs w:val="false"/>
          <w:sz w:val="22"/>
          <w:szCs w:val="22"/>
          <w:lang w:val="en" w:eastAsia="en"/>
        </w:rPr>
      </w:pPr>
      <w:hyperlink w:anchor="__RefHeading___Toc394060880">
        <w:r>
          <w:rPr>
            <w:rStyle w:val="IndexLink"/>
            <w:lang w:val="en" w:eastAsia="en"/>
          </w:rPr>
          <w:t>Chapter 14</w:t>
        </w:r>
        <w:r>
          <w:rPr>
            <w:rStyle w:val="IndexLink"/>
            <w:rFonts w:cs="Calibri" w:ascii="Calibri" w:hAnsi="Calibri"/>
            <w:b w:val="false"/>
            <w:bCs w:val="false"/>
            <w:iCs w:val="false"/>
            <w:sz w:val="22"/>
            <w:szCs w:val="22"/>
            <w:lang w:val="en" w:eastAsia="en"/>
          </w:rPr>
          <w:tab/>
        </w:r>
        <w:r>
          <w:rPr>
            <w:rStyle w:val="IndexLink"/>
            <w:lang w:val="en" w:eastAsia="en"/>
          </w:rPr>
          <w:t>Overloaded Operators</w:t>
          <w:tab/>
          <w:t>175</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81">
        <w:r>
          <w:rPr>
            <w:rStyle w:val="IndexLink"/>
            <w:lang w:val="en" w:eastAsia="en"/>
          </w:rPr>
          <w:t>14.1</w:t>
        </w:r>
        <w:r>
          <w:rPr>
            <w:rStyle w:val="IndexLink"/>
            <w:rFonts w:cs="Calibri" w:ascii="Calibri" w:hAnsi="Calibri"/>
            <w:bCs w:val="false"/>
            <w:szCs w:val="22"/>
            <w:lang w:val="en" w:eastAsia="en"/>
          </w:rPr>
          <w:tab/>
        </w:r>
        <w:r>
          <w:rPr>
            <w:rStyle w:val="IndexLink"/>
            <w:lang w:val="en" w:eastAsia="en"/>
          </w:rPr>
          <w:t>Matching Function</w:t>
          <w:tab/>
          <w:t>176</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82">
        <w:r>
          <w:rPr>
            <w:rStyle w:val="IndexLink"/>
            <w:lang w:val="en" w:eastAsia="en"/>
          </w:rPr>
          <w:t>14.2</w:t>
        </w:r>
        <w:r>
          <w:rPr>
            <w:rStyle w:val="IndexLink"/>
            <w:rFonts w:cs="Calibri" w:ascii="Calibri" w:hAnsi="Calibri"/>
            <w:bCs w:val="false"/>
            <w:szCs w:val="22"/>
            <w:lang w:val="en" w:eastAsia="en"/>
          </w:rPr>
          <w:tab/>
        </w:r>
        <w:r>
          <w:rPr>
            <w:rStyle w:val="IndexLink"/>
            <w:lang w:val="en" w:eastAsia="en"/>
          </w:rPr>
          <w:t>Overloaded Constructors</w:t>
          <w:tab/>
          <w:t>176</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83">
        <w:r>
          <w:rPr>
            <w:rStyle w:val="IndexLink"/>
            <w:lang w:val="en" w:eastAsia="en"/>
          </w:rPr>
          <w:t>14.3</w:t>
        </w:r>
        <w:r>
          <w:rPr>
            <w:rStyle w:val="IndexLink"/>
            <w:rFonts w:cs="Calibri" w:ascii="Calibri" w:hAnsi="Calibri"/>
            <w:bCs w:val="false"/>
            <w:szCs w:val="22"/>
            <w:lang w:val="en" w:eastAsia="en"/>
          </w:rPr>
          <w:tab/>
        </w:r>
        <w:r>
          <w:rPr>
            <w:rStyle w:val="IndexLink"/>
            <w:lang w:val="en" w:eastAsia="en"/>
          </w:rPr>
          <w:t>Overloaded String Conversions</w:t>
          <w:tab/>
          <w:t>177</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84">
        <w:r>
          <w:rPr>
            <w:rStyle w:val="IndexLink"/>
            <w:lang w:val="en" w:eastAsia="en"/>
          </w:rPr>
          <w:t>14.4</w:t>
        </w:r>
        <w:r>
          <w:rPr>
            <w:rStyle w:val="IndexLink"/>
            <w:rFonts w:cs="Calibri" w:ascii="Calibri" w:hAnsi="Calibri"/>
            <w:bCs w:val="false"/>
            <w:szCs w:val="22"/>
            <w:lang w:val="en" w:eastAsia="en"/>
          </w:rPr>
          <w:tab/>
        </w:r>
        <w:r>
          <w:rPr>
            <w:rStyle w:val="IndexLink"/>
            <w:lang w:val="en" w:eastAsia="en"/>
          </w:rPr>
          <w:t>Overloaded Binary Operations</w:t>
          <w:tab/>
          <w:t>177</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85">
        <w:r>
          <w:rPr>
            <w:rStyle w:val="IndexLink"/>
            <w:lang w:val="en" w:eastAsia="en"/>
          </w:rPr>
          <w:t>14.5</w:t>
        </w:r>
        <w:r>
          <w:rPr>
            <w:rStyle w:val="IndexLink"/>
            <w:rFonts w:cs="Calibri" w:ascii="Calibri" w:hAnsi="Calibri"/>
            <w:bCs w:val="false"/>
            <w:szCs w:val="22"/>
            <w:lang w:val="en" w:eastAsia="en"/>
          </w:rPr>
          <w:tab/>
        </w:r>
        <w:r>
          <w:rPr>
            <w:rStyle w:val="IndexLink"/>
            <w:lang w:val="en" w:eastAsia="en"/>
          </w:rPr>
          <w:t>Overloaded Unary Operations</w:t>
          <w:tab/>
          <w:t>178</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86">
        <w:r>
          <w:rPr>
            <w:rStyle w:val="IndexLink"/>
            <w:lang w:val="en" w:eastAsia="en"/>
          </w:rPr>
          <w:t>14.6</w:t>
        </w:r>
        <w:r>
          <w:rPr>
            <w:rStyle w:val="IndexLink"/>
            <w:rFonts w:cs="Calibri" w:ascii="Calibri" w:hAnsi="Calibri"/>
            <w:bCs w:val="false"/>
            <w:szCs w:val="22"/>
            <w:lang w:val="en" w:eastAsia="en"/>
          </w:rPr>
          <w:tab/>
        </w:r>
        <w:r>
          <w:rPr>
            <w:rStyle w:val="IndexLink"/>
            <w:lang w:val="en" w:eastAsia="en"/>
          </w:rPr>
          <w:t>Example of Overloading for Complex Numbers</w:t>
          <w:tab/>
          <w:t>178</w:t>
        </w:r>
      </w:hyperlink>
    </w:p>
    <w:p>
      <w:pPr>
        <w:pStyle w:val="Contents1"/>
        <w:tabs>
          <w:tab w:val="left" w:pos="1440" w:leader="none"/>
          <w:tab w:val="right" w:pos="9628" w:leader="dot"/>
        </w:tabs>
        <w:rPr>
          <w:rFonts w:ascii="Calibri" w:hAnsi="Calibri" w:cs="Calibri"/>
          <w:b w:val="false"/>
          <w:b w:val="false"/>
          <w:bCs w:val="false"/>
          <w:iCs w:val="false"/>
          <w:sz w:val="22"/>
          <w:szCs w:val="22"/>
          <w:lang w:val="en" w:eastAsia="en"/>
        </w:rPr>
      </w:pPr>
      <w:hyperlink w:anchor="__RefHeading___Toc394060887">
        <w:r>
          <w:rPr>
            <w:rStyle w:val="IndexLink"/>
            <w:lang w:val="en" w:eastAsia="en"/>
          </w:rPr>
          <w:t>Chapter 15</w:t>
        </w:r>
        <w:r>
          <w:rPr>
            <w:rStyle w:val="IndexLink"/>
            <w:rFonts w:cs="Calibri" w:ascii="Calibri" w:hAnsi="Calibri"/>
            <w:b w:val="false"/>
            <w:bCs w:val="false"/>
            <w:iCs w:val="false"/>
            <w:sz w:val="22"/>
            <w:szCs w:val="22"/>
            <w:lang w:val="en" w:eastAsia="en"/>
          </w:rPr>
          <w:tab/>
        </w:r>
        <w:r>
          <w:rPr>
            <w:rStyle w:val="IndexLink"/>
            <w:lang w:val="en" w:eastAsia="en"/>
          </w:rPr>
          <w:t>Stream Connectors</w:t>
          <w:tab/>
          <w:t>183</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88">
        <w:r>
          <w:rPr>
            <w:rStyle w:val="IndexLink"/>
            <w:lang w:val="en" w:eastAsia="en"/>
          </w:rPr>
          <w:t>15.1</w:t>
        </w:r>
        <w:r>
          <w:rPr>
            <w:rStyle w:val="IndexLink"/>
            <w:rFonts w:cs="Calibri" w:ascii="Calibri" w:hAnsi="Calibri"/>
            <w:bCs w:val="false"/>
            <w:szCs w:val="22"/>
            <w:lang w:val="en" w:eastAsia="en"/>
          </w:rPr>
          <w:tab/>
        </w:r>
        <w:r>
          <w:rPr>
            <w:rStyle w:val="IndexLink"/>
            <w:lang w:val="en" w:eastAsia="en"/>
          </w:rPr>
          <w:t>Definition of Stream Connectors</w:t>
          <w:tab/>
          <w:t>183</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89">
        <w:r>
          <w:rPr>
            <w:rStyle w:val="IndexLink"/>
            <w:lang w:val="en" w:eastAsia="en"/>
          </w:rPr>
          <w:t>15.2</w:t>
        </w:r>
        <w:r>
          <w:rPr>
            <w:rStyle w:val="IndexLink"/>
            <w:rFonts w:cs="Calibri" w:ascii="Calibri" w:hAnsi="Calibri"/>
            <w:bCs w:val="false"/>
            <w:szCs w:val="22"/>
            <w:lang w:val="en" w:eastAsia="en"/>
          </w:rPr>
          <w:tab/>
        </w:r>
        <w:r>
          <w:rPr>
            <w:rStyle w:val="IndexLink"/>
            <w:lang w:val="en" w:eastAsia="en"/>
          </w:rPr>
          <w:t>Stream Operator inStream and Connection Equations</w:t>
          <w:tab/>
          <w:t>184</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90">
        <w:r>
          <w:rPr>
            <w:rStyle w:val="IndexLink"/>
            <w:lang w:val="en" w:eastAsia="en"/>
          </w:rPr>
          <w:t>15.3</w:t>
        </w:r>
        <w:r>
          <w:rPr>
            <w:rStyle w:val="IndexLink"/>
            <w:rFonts w:cs="Calibri" w:ascii="Calibri" w:hAnsi="Calibri"/>
            <w:bCs w:val="false"/>
            <w:szCs w:val="22"/>
            <w:lang w:val="en" w:eastAsia="en"/>
          </w:rPr>
          <w:tab/>
        </w:r>
        <w:r>
          <w:rPr>
            <w:rStyle w:val="IndexLink"/>
            <w:lang w:val="en" w:eastAsia="en"/>
          </w:rPr>
          <w:t>Stream Operator actualStream</w:t>
          <w:tab/>
          <w:t>187</w:t>
        </w:r>
      </w:hyperlink>
    </w:p>
    <w:p>
      <w:pPr>
        <w:pStyle w:val="Contents1"/>
        <w:tabs>
          <w:tab w:val="left" w:pos="1440" w:leader="none"/>
          <w:tab w:val="right" w:pos="9628" w:leader="dot"/>
        </w:tabs>
        <w:rPr>
          <w:rFonts w:ascii="Calibri" w:hAnsi="Calibri" w:cs="Calibri"/>
          <w:b w:val="false"/>
          <w:b w:val="false"/>
          <w:bCs w:val="false"/>
          <w:iCs w:val="false"/>
          <w:sz w:val="22"/>
          <w:szCs w:val="22"/>
          <w:lang w:val="en" w:eastAsia="en"/>
        </w:rPr>
      </w:pPr>
      <w:hyperlink w:anchor="__RefHeading___Toc394060891">
        <w:r>
          <w:rPr>
            <w:rStyle w:val="IndexLink"/>
            <w:lang w:val="en" w:eastAsia="en"/>
          </w:rPr>
          <w:t>Chapter 16</w:t>
        </w:r>
        <w:r>
          <w:rPr>
            <w:rStyle w:val="IndexLink"/>
            <w:rFonts w:cs="Calibri" w:ascii="Calibri" w:hAnsi="Calibri"/>
            <w:b w:val="false"/>
            <w:bCs w:val="false"/>
            <w:iCs w:val="false"/>
            <w:sz w:val="22"/>
            <w:szCs w:val="22"/>
            <w:lang w:val="en" w:eastAsia="en"/>
          </w:rPr>
          <w:tab/>
        </w:r>
        <w:r>
          <w:rPr>
            <w:rStyle w:val="IndexLink"/>
            <w:lang w:val="en" w:eastAsia="en"/>
          </w:rPr>
          <w:t>Synchronous Language Elements</w:t>
          <w:tab/>
          <w:t>189</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92">
        <w:r>
          <w:rPr>
            <w:rStyle w:val="IndexLink"/>
            <w:lang w:val="en" w:eastAsia="en"/>
          </w:rPr>
          <w:t>16.1</w:t>
        </w:r>
        <w:r>
          <w:rPr>
            <w:rStyle w:val="IndexLink"/>
            <w:rFonts w:cs="Calibri" w:ascii="Calibri" w:hAnsi="Calibri"/>
            <w:bCs w:val="false"/>
            <w:szCs w:val="22"/>
            <w:lang w:val="en" w:eastAsia="en"/>
          </w:rPr>
          <w:tab/>
        </w:r>
        <w:r>
          <w:rPr>
            <w:rStyle w:val="IndexLink"/>
            <w:lang w:val="en" w:eastAsia="en"/>
          </w:rPr>
          <w:t>Introduction</w:t>
          <w:tab/>
          <w:t>189</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93">
        <w:r>
          <w:rPr>
            <w:rStyle w:val="IndexLink"/>
            <w:lang w:val="en" w:eastAsia="en"/>
          </w:rPr>
          <w:t>16.2</w:t>
        </w:r>
        <w:r>
          <w:rPr>
            <w:rStyle w:val="IndexLink"/>
            <w:rFonts w:cs="Calibri" w:ascii="Calibri" w:hAnsi="Calibri"/>
            <w:bCs w:val="false"/>
            <w:szCs w:val="22"/>
            <w:lang w:val="en" w:eastAsia="en"/>
          </w:rPr>
          <w:tab/>
        </w:r>
        <w:r>
          <w:rPr>
            <w:rStyle w:val="IndexLink"/>
            <w:lang w:val="en" w:eastAsia="en"/>
          </w:rPr>
          <w:t>Definitions</w:t>
          <w:tab/>
          <w:t>191</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94">
        <w:r>
          <w:rPr>
            <w:rStyle w:val="IndexLink"/>
            <w:lang w:val="en" w:eastAsia="en"/>
          </w:rPr>
          <w:t>16.3</w:t>
        </w:r>
        <w:r>
          <w:rPr>
            <w:rStyle w:val="IndexLink"/>
            <w:rFonts w:cs="Calibri" w:ascii="Calibri" w:hAnsi="Calibri"/>
            <w:bCs w:val="false"/>
            <w:szCs w:val="22"/>
            <w:lang w:val="en" w:eastAsia="en"/>
          </w:rPr>
          <w:tab/>
        </w:r>
        <w:r>
          <w:rPr>
            <w:rStyle w:val="IndexLink"/>
            <w:lang w:val="en" w:eastAsia="en"/>
          </w:rPr>
          <w:t>Clock Constructors</w:t>
          <w:tab/>
          <w:t>194</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95">
        <w:r>
          <w:rPr>
            <w:rStyle w:val="IndexLink"/>
            <w:lang w:val="en" w:eastAsia="en"/>
          </w:rPr>
          <w:t>16.4</w:t>
        </w:r>
        <w:r>
          <w:rPr>
            <w:rStyle w:val="IndexLink"/>
            <w:rFonts w:cs="Calibri" w:ascii="Calibri" w:hAnsi="Calibri"/>
            <w:bCs w:val="false"/>
            <w:szCs w:val="22"/>
            <w:lang w:val="en" w:eastAsia="en"/>
          </w:rPr>
          <w:tab/>
        </w:r>
        <w:r>
          <w:rPr>
            <w:rStyle w:val="IndexLink"/>
            <w:lang w:val="en" w:eastAsia="en"/>
          </w:rPr>
          <w:t>Discrete States</w:t>
          <w:tab/>
          <w:t>196</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96">
        <w:r>
          <w:rPr>
            <w:rStyle w:val="IndexLink"/>
            <w:lang w:val="en" w:eastAsia="en"/>
          </w:rPr>
          <w:t>16.5</w:t>
        </w:r>
        <w:r>
          <w:rPr>
            <w:rStyle w:val="IndexLink"/>
            <w:rFonts w:cs="Calibri" w:ascii="Calibri" w:hAnsi="Calibri"/>
            <w:bCs w:val="false"/>
            <w:szCs w:val="22"/>
            <w:lang w:val="en" w:eastAsia="en"/>
          </w:rPr>
          <w:tab/>
        </w:r>
        <w:r>
          <w:rPr>
            <w:rStyle w:val="IndexLink"/>
            <w:lang w:val="en" w:eastAsia="en"/>
          </w:rPr>
          <w:t>Partitioning Operators</w:t>
          <w:tab/>
          <w:t>196</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97">
        <w:r>
          <w:rPr>
            <w:rStyle w:val="IndexLink"/>
            <w:lang w:val="en" w:eastAsia="en"/>
          </w:rPr>
          <w:t>16.6</w:t>
        </w:r>
        <w:r>
          <w:rPr>
            <w:rStyle w:val="IndexLink"/>
            <w:rFonts w:cs="Calibri" w:ascii="Calibri" w:hAnsi="Calibri"/>
            <w:bCs w:val="false"/>
            <w:szCs w:val="22"/>
            <w:lang w:val="en" w:eastAsia="en"/>
          </w:rPr>
          <w:tab/>
        </w:r>
        <w:r>
          <w:rPr>
            <w:rStyle w:val="IndexLink"/>
            <w:lang w:val="en" w:eastAsia="en"/>
          </w:rPr>
          <w:t>Clocked When Clause</w:t>
          <w:tab/>
          <w:t>199</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98">
        <w:r>
          <w:rPr>
            <w:rStyle w:val="IndexLink"/>
            <w:lang w:val="en" w:eastAsia="en"/>
          </w:rPr>
          <w:t>16.7</w:t>
        </w:r>
        <w:r>
          <w:rPr>
            <w:rStyle w:val="IndexLink"/>
            <w:rFonts w:cs="Calibri" w:ascii="Calibri" w:hAnsi="Calibri"/>
            <w:bCs w:val="false"/>
            <w:szCs w:val="22"/>
            <w:lang w:val="en" w:eastAsia="en"/>
          </w:rPr>
          <w:tab/>
        </w:r>
        <w:r>
          <w:rPr>
            <w:rStyle w:val="IndexLink"/>
            <w:lang w:val="en" w:eastAsia="en"/>
          </w:rPr>
          <w:t>Clock Partitioning</w:t>
          <w:tab/>
          <w:t>199</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899">
        <w:r>
          <w:rPr>
            <w:rStyle w:val="IndexLink"/>
            <w:lang w:val="en" w:eastAsia="en"/>
          </w:rPr>
          <w:t>16.8</w:t>
        </w:r>
        <w:r>
          <w:rPr>
            <w:rStyle w:val="IndexLink"/>
            <w:rFonts w:cs="Calibri" w:ascii="Calibri" w:hAnsi="Calibri"/>
            <w:bCs w:val="false"/>
            <w:szCs w:val="22"/>
            <w:lang w:val="en" w:eastAsia="en"/>
          </w:rPr>
          <w:tab/>
        </w:r>
        <w:r>
          <w:rPr>
            <w:rStyle w:val="IndexLink"/>
            <w:lang w:val="en" w:eastAsia="en"/>
          </w:rPr>
          <w:t>Continuous-Time Equations in Clocked Partitions</w:t>
          <w:tab/>
          <w:t>202</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900">
        <w:r>
          <w:rPr>
            <w:rStyle w:val="IndexLink"/>
            <w:lang w:val="en" w:eastAsia="en"/>
          </w:rPr>
          <w:t>16.9</w:t>
        </w:r>
        <w:r>
          <w:rPr>
            <w:rStyle w:val="IndexLink"/>
            <w:rFonts w:cs="Calibri" w:ascii="Calibri" w:hAnsi="Calibri"/>
            <w:bCs w:val="false"/>
            <w:szCs w:val="22"/>
            <w:lang w:val="en" w:eastAsia="en"/>
          </w:rPr>
          <w:tab/>
        </w:r>
        <w:r>
          <w:rPr>
            <w:rStyle w:val="IndexLink"/>
            <w:lang w:val="en" w:eastAsia="en"/>
          </w:rPr>
          <w:t>Initialization of Clocked Partitions</w:t>
          <w:tab/>
          <w:t>206</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901">
        <w:r>
          <w:rPr>
            <w:rStyle w:val="IndexLink"/>
            <w:lang w:val="en" w:eastAsia="en"/>
          </w:rPr>
          <w:t>16.10</w:t>
        </w:r>
        <w:r>
          <w:rPr>
            <w:rStyle w:val="IndexLink"/>
            <w:rFonts w:cs="Calibri" w:ascii="Calibri" w:hAnsi="Calibri"/>
            <w:bCs w:val="false"/>
            <w:szCs w:val="22"/>
            <w:lang w:val="en" w:eastAsia="en"/>
          </w:rPr>
          <w:tab/>
        </w:r>
        <w:r>
          <w:rPr>
            <w:rStyle w:val="IndexLink"/>
            <w:lang w:val="en" w:eastAsia="en"/>
          </w:rPr>
          <w:t>Other Operators</w:t>
          <w:tab/>
          <w:t>206</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902">
        <w:r>
          <w:rPr>
            <w:rStyle w:val="IndexLink"/>
            <w:lang w:val="en" w:eastAsia="en"/>
          </w:rPr>
          <w:t>16.11</w:t>
        </w:r>
        <w:r>
          <w:rPr>
            <w:rStyle w:val="IndexLink"/>
            <w:rFonts w:cs="Calibri" w:ascii="Calibri" w:hAnsi="Calibri"/>
            <w:bCs w:val="false"/>
            <w:szCs w:val="22"/>
            <w:lang w:val="en" w:eastAsia="en"/>
          </w:rPr>
          <w:tab/>
        </w:r>
        <w:r>
          <w:rPr>
            <w:rStyle w:val="IndexLink"/>
            <w:lang w:val="en" w:eastAsia="en"/>
          </w:rPr>
          <w:t>Semantics</w:t>
          <w:tab/>
          <w:t>207</w:t>
        </w:r>
      </w:hyperlink>
    </w:p>
    <w:p>
      <w:pPr>
        <w:pStyle w:val="Contents1"/>
        <w:tabs>
          <w:tab w:val="left" w:pos="1440" w:leader="none"/>
          <w:tab w:val="right" w:pos="9628" w:leader="dot"/>
        </w:tabs>
        <w:rPr>
          <w:rFonts w:ascii="Calibri" w:hAnsi="Calibri" w:cs="Calibri"/>
          <w:b w:val="false"/>
          <w:b w:val="false"/>
          <w:bCs w:val="false"/>
          <w:iCs w:val="false"/>
          <w:sz w:val="22"/>
          <w:szCs w:val="22"/>
          <w:lang w:val="en" w:eastAsia="en"/>
        </w:rPr>
      </w:pPr>
      <w:hyperlink w:anchor="__RefHeading___Toc394060903">
        <w:r>
          <w:rPr>
            <w:rStyle w:val="IndexLink"/>
            <w:lang w:val="en" w:eastAsia="en"/>
          </w:rPr>
          <w:t>Chapter 17</w:t>
        </w:r>
        <w:r>
          <w:rPr>
            <w:rStyle w:val="IndexLink"/>
            <w:rFonts w:cs="Calibri" w:ascii="Calibri" w:hAnsi="Calibri"/>
            <w:b w:val="false"/>
            <w:bCs w:val="false"/>
            <w:iCs w:val="false"/>
            <w:sz w:val="22"/>
            <w:szCs w:val="22"/>
            <w:lang w:val="en" w:eastAsia="en"/>
          </w:rPr>
          <w:tab/>
        </w:r>
        <w:r>
          <w:rPr>
            <w:rStyle w:val="IndexLink"/>
            <w:lang w:val="en" w:eastAsia="en"/>
          </w:rPr>
          <w:t>State Machines</w:t>
          <w:tab/>
          <w:t>209</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904">
        <w:r>
          <w:rPr>
            <w:rStyle w:val="IndexLink"/>
            <w:lang w:val="en" w:eastAsia="en"/>
          </w:rPr>
          <w:t>17.1</w:t>
        </w:r>
        <w:r>
          <w:rPr>
            <w:rStyle w:val="IndexLink"/>
            <w:rFonts w:cs="Calibri" w:ascii="Calibri" w:hAnsi="Calibri"/>
            <w:bCs w:val="false"/>
            <w:szCs w:val="22"/>
            <w:lang w:val="en" w:eastAsia="en"/>
          </w:rPr>
          <w:tab/>
        </w:r>
        <w:r>
          <w:rPr>
            <w:rStyle w:val="IndexLink"/>
            <w:lang w:val="en" w:eastAsia="en"/>
          </w:rPr>
          <w:t>Transitions</w:t>
          <w:tab/>
          <w:t>209</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905">
        <w:r>
          <w:rPr>
            <w:rStyle w:val="IndexLink"/>
            <w:lang w:val="en" w:eastAsia="en"/>
          </w:rPr>
          <w:t>17.2</w:t>
        </w:r>
        <w:r>
          <w:rPr>
            <w:rStyle w:val="IndexLink"/>
            <w:rFonts w:cs="Calibri" w:ascii="Calibri" w:hAnsi="Calibri"/>
            <w:bCs w:val="false"/>
            <w:szCs w:val="22"/>
            <w:lang w:val="en" w:eastAsia="en"/>
          </w:rPr>
          <w:tab/>
        </w:r>
        <w:r>
          <w:rPr>
            <w:rStyle w:val="IndexLink"/>
            <w:lang w:val="en" w:eastAsia="en"/>
          </w:rPr>
          <w:t>State Machine Graphics</w:t>
          <w:tab/>
          <w:t>210</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906">
        <w:r>
          <w:rPr>
            <w:rStyle w:val="IndexLink"/>
            <w:lang w:val="en" w:eastAsia="en"/>
          </w:rPr>
          <w:t>17.3</w:t>
        </w:r>
        <w:r>
          <w:rPr>
            <w:rStyle w:val="IndexLink"/>
            <w:rFonts w:cs="Calibri" w:ascii="Calibri" w:hAnsi="Calibri"/>
            <w:bCs w:val="false"/>
            <w:szCs w:val="22"/>
            <w:lang w:val="en" w:eastAsia="en"/>
          </w:rPr>
          <w:tab/>
        </w:r>
        <w:r>
          <w:rPr>
            <w:rStyle w:val="IndexLink"/>
            <w:lang w:val="en" w:eastAsia="en"/>
          </w:rPr>
          <w:t>State Machine Semantics</w:t>
          <w:tab/>
          <w:t>212</w:t>
        </w:r>
      </w:hyperlink>
    </w:p>
    <w:p>
      <w:pPr>
        <w:pStyle w:val="Contents1"/>
        <w:tabs>
          <w:tab w:val="left" w:pos="1440" w:leader="none"/>
          <w:tab w:val="right" w:pos="9628" w:leader="dot"/>
        </w:tabs>
        <w:rPr>
          <w:rFonts w:ascii="Calibri" w:hAnsi="Calibri" w:cs="Calibri"/>
          <w:b w:val="false"/>
          <w:b w:val="false"/>
          <w:bCs w:val="false"/>
          <w:iCs w:val="false"/>
          <w:sz w:val="22"/>
          <w:szCs w:val="22"/>
          <w:lang w:val="en" w:eastAsia="en"/>
        </w:rPr>
      </w:pPr>
      <w:hyperlink w:anchor="__RefHeading___Toc394060907">
        <w:r>
          <w:rPr>
            <w:rStyle w:val="IndexLink"/>
            <w:lang w:val="en" w:eastAsia="en"/>
          </w:rPr>
          <w:t>Chapter 18</w:t>
        </w:r>
        <w:r>
          <w:rPr>
            <w:rStyle w:val="IndexLink"/>
            <w:rFonts w:cs="Calibri" w:ascii="Calibri" w:hAnsi="Calibri"/>
            <w:b w:val="false"/>
            <w:bCs w:val="false"/>
            <w:iCs w:val="false"/>
            <w:sz w:val="22"/>
            <w:szCs w:val="22"/>
            <w:lang w:val="en" w:eastAsia="en"/>
          </w:rPr>
          <w:tab/>
        </w:r>
        <w:r>
          <w:rPr>
            <w:rStyle w:val="IndexLink"/>
            <w:lang w:val="en" w:eastAsia="en"/>
          </w:rPr>
          <w:t>Annotations</w:t>
          <w:tab/>
          <w:t>221</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908">
        <w:r>
          <w:rPr>
            <w:rStyle w:val="IndexLink"/>
            <w:lang w:val="en" w:eastAsia="en"/>
          </w:rPr>
          <w:t>18.1</w:t>
        </w:r>
        <w:r>
          <w:rPr>
            <w:rStyle w:val="IndexLink"/>
            <w:rFonts w:cs="Calibri" w:ascii="Calibri" w:hAnsi="Calibri"/>
            <w:bCs w:val="false"/>
            <w:szCs w:val="22"/>
            <w:lang w:val="en" w:eastAsia="en"/>
          </w:rPr>
          <w:tab/>
        </w:r>
        <w:r>
          <w:rPr>
            <w:rStyle w:val="IndexLink"/>
            <w:lang w:val="en" w:eastAsia="en"/>
          </w:rPr>
          <w:t>Vendor-Specific Annotations</w:t>
          <w:tab/>
          <w:t>221</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909">
        <w:r>
          <w:rPr>
            <w:rStyle w:val="IndexLink"/>
            <w:lang w:val="en" w:eastAsia="en"/>
          </w:rPr>
          <w:t>18.2</w:t>
        </w:r>
        <w:r>
          <w:rPr>
            <w:rStyle w:val="IndexLink"/>
            <w:rFonts w:cs="Calibri" w:ascii="Calibri" w:hAnsi="Calibri"/>
            <w:bCs w:val="false"/>
            <w:szCs w:val="22"/>
            <w:lang w:val="en" w:eastAsia="en"/>
          </w:rPr>
          <w:tab/>
        </w:r>
        <w:r>
          <w:rPr>
            <w:rStyle w:val="IndexLink"/>
            <w:lang w:val="en" w:eastAsia="en"/>
          </w:rPr>
          <w:t>Annotations for Documentation</w:t>
          <w:tab/>
          <w:t>221</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910">
        <w:r>
          <w:rPr>
            <w:rStyle w:val="IndexLink"/>
            <w:lang w:val="en" w:eastAsia="en"/>
          </w:rPr>
          <w:t>18.3</w:t>
        </w:r>
        <w:r>
          <w:rPr>
            <w:rStyle w:val="IndexLink"/>
            <w:rFonts w:cs="Calibri" w:ascii="Calibri" w:hAnsi="Calibri"/>
            <w:bCs w:val="false"/>
            <w:szCs w:val="22"/>
            <w:lang w:val="en" w:eastAsia="en"/>
          </w:rPr>
          <w:tab/>
        </w:r>
        <w:r>
          <w:rPr>
            <w:rStyle w:val="IndexLink"/>
            <w:lang w:val="en" w:eastAsia="en"/>
          </w:rPr>
          <w:t>Annotations for Code Generation</w:t>
          <w:tab/>
          <w:t>222</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911">
        <w:r>
          <w:rPr>
            <w:rStyle w:val="IndexLink"/>
            <w:lang w:val="en" w:eastAsia="en"/>
          </w:rPr>
          <w:t>18.4</w:t>
        </w:r>
        <w:r>
          <w:rPr>
            <w:rStyle w:val="IndexLink"/>
            <w:rFonts w:cs="Calibri" w:ascii="Calibri" w:hAnsi="Calibri"/>
            <w:bCs w:val="false"/>
            <w:szCs w:val="22"/>
            <w:lang w:val="en" w:eastAsia="en"/>
          </w:rPr>
          <w:tab/>
        </w:r>
        <w:r>
          <w:rPr>
            <w:rStyle w:val="IndexLink"/>
            <w:lang w:val="en" w:eastAsia="en"/>
          </w:rPr>
          <w:t>Annotations for Simulation Experiments</w:t>
          <w:tab/>
          <w:t>224</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912">
        <w:r>
          <w:rPr>
            <w:rStyle w:val="IndexLink"/>
            <w:lang w:val="en" w:eastAsia="en"/>
          </w:rPr>
          <w:t>18.5</w:t>
        </w:r>
        <w:r>
          <w:rPr>
            <w:rStyle w:val="IndexLink"/>
            <w:rFonts w:cs="Calibri" w:ascii="Calibri" w:hAnsi="Calibri"/>
            <w:bCs w:val="false"/>
            <w:szCs w:val="22"/>
            <w:lang w:val="en" w:eastAsia="en"/>
          </w:rPr>
          <w:tab/>
        </w:r>
        <w:r>
          <w:rPr>
            <w:rStyle w:val="IndexLink"/>
            <w:lang w:val="en" w:eastAsia="en"/>
          </w:rPr>
          <w:t>Annotation for single use of class</w:t>
          <w:tab/>
          <w:t>224</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913">
        <w:r>
          <w:rPr>
            <w:rStyle w:val="IndexLink"/>
            <w:lang w:val="en" w:eastAsia="en"/>
          </w:rPr>
          <w:t>18.6</w:t>
        </w:r>
        <w:r>
          <w:rPr>
            <w:rStyle w:val="IndexLink"/>
            <w:rFonts w:cs="Calibri" w:ascii="Calibri" w:hAnsi="Calibri"/>
            <w:bCs w:val="false"/>
            <w:szCs w:val="22"/>
            <w:lang w:val="en" w:eastAsia="en"/>
          </w:rPr>
          <w:tab/>
        </w:r>
        <w:r>
          <w:rPr>
            <w:rStyle w:val="IndexLink"/>
            <w:lang w:val="en" w:eastAsia="en"/>
          </w:rPr>
          <w:t>Annotations for Graphical Objects</w:t>
          <w:tab/>
          <w:t>225</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914">
        <w:r>
          <w:rPr>
            <w:rStyle w:val="IndexLink"/>
            <w:lang w:val="en" w:eastAsia="en"/>
          </w:rPr>
          <w:t>18.7</w:t>
        </w:r>
        <w:r>
          <w:rPr>
            <w:rStyle w:val="IndexLink"/>
            <w:rFonts w:cs="Calibri" w:ascii="Calibri" w:hAnsi="Calibri"/>
            <w:bCs w:val="false"/>
            <w:szCs w:val="22"/>
            <w:lang w:val="en" w:eastAsia="en"/>
          </w:rPr>
          <w:tab/>
        </w:r>
        <w:r>
          <w:rPr>
            <w:rStyle w:val="IndexLink"/>
            <w:lang w:val="en" w:eastAsia="en"/>
          </w:rPr>
          <w:t>Annotations for the Graphical User Interface</w:t>
          <w:tab/>
          <w:t>233</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915">
        <w:r>
          <w:rPr>
            <w:rStyle w:val="IndexLink"/>
            <w:lang w:val="en" w:eastAsia="en"/>
          </w:rPr>
          <w:t>18.8</w:t>
        </w:r>
        <w:r>
          <w:rPr>
            <w:rStyle w:val="IndexLink"/>
            <w:rFonts w:cs="Calibri" w:ascii="Calibri" w:hAnsi="Calibri"/>
            <w:bCs w:val="false"/>
            <w:szCs w:val="22"/>
            <w:lang w:val="en" w:eastAsia="en"/>
          </w:rPr>
          <w:tab/>
        </w:r>
        <w:r>
          <w:rPr>
            <w:rStyle w:val="IndexLink"/>
            <w:lang w:val="en" w:eastAsia="en"/>
          </w:rPr>
          <w:t>Annotations for Version Handling</w:t>
          <w:tab/>
          <w:t>237</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916">
        <w:r>
          <w:rPr>
            <w:rStyle w:val="IndexLink"/>
            <w:lang w:val="en" w:eastAsia="en"/>
          </w:rPr>
          <w:t>18.9</w:t>
        </w:r>
        <w:r>
          <w:rPr>
            <w:rStyle w:val="IndexLink"/>
            <w:rFonts w:cs="Calibri" w:ascii="Calibri" w:hAnsi="Calibri"/>
            <w:bCs w:val="false"/>
            <w:szCs w:val="22"/>
            <w:lang w:val="en" w:eastAsia="en"/>
          </w:rPr>
          <w:tab/>
        </w:r>
        <w:r>
          <w:rPr>
            <w:rStyle w:val="IndexLink"/>
            <w:lang w:val="en" w:eastAsia="en"/>
          </w:rPr>
          <w:t>Annotations for Access Control to Protect Intellectual Property</w:t>
          <w:tab/>
          <w:t>240</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917">
        <w:r>
          <w:rPr>
            <w:rStyle w:val="IndexLink"/>
            <w:lang w:val="en" w:eastAsia="en"/>
          </w:rPr>
          <w:t>18.10</w:t>
        </w:r>
        <w:r>
          <w:rPr>
            <w:rStyle w:val="IndexLink"/>
            <w:rFonts w:cs="Calibri" w:ascii="Calibri" w:hAnsi="Calibri"/>
            <w:bCs w:val="false"/>
            <w:szCs w:val="22"/>
            <w:lang w:val="en" w:eastAsia="en"/>
          </w:rPr>
          <w:tab/>
        </w:r>
        <w:r>
          <w:rPr>
            <w:rStyle w:val="IndexLink"/>
            <w:lang w:val="en" w:eastAsia="en"/>
          </w:rPr>
          <w:t>Annotations for Functions</w:t>
          <w:tab/>
          <w:t>243</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918">
        <w:r>
          <w:rPr>
            <w:rStyle w:val="IndexLink"/>
            <w:lang w:val="en" w:eastAsia="en"/>
          </w:rPr>
          <w:t>18.11</w:t>
        </w:r>
        <w:r>
          <w:rPr>
            <w:rStyle w:val="IndexLink"/>
            <w:rFonts w:cs="Calibri" w:ascii="Calibri" w:hAnsi="Calibri"/>
            <w:bCs w:val="false"/>
            <w:szCs w:val="22"/>
            <w:lang w:val="en" w:eastAsia="en"/>
          </w:rPr>
          <w:tab/>
        </w:r>
        <w:r>
          <w:rPr>
            <w:rStyle w:val="IndexLink"/>
            <w:lang w:val="en" w:eastAsia="en"/>
          </w:rPr>
          <w:t>Annotation Choices for Modifications and Redeclarations</w:t>
          <w:tab/>
          <w:t>243</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919">
        <w:r>
          <w:rPr>
            <w:rStyle w:val="IndexLink"/>
            <w:lang w:val="en" w:eastAsia="en"/>
          </w:rPr>
          <w:t>18.12</w:t>
        </w:r>
        <w:r>
          <w:rPr>
            <w:rStyle w:val="IndexLink"/>
            <w:rFonts w:cs="Calibri" w:ascii="Calibri" w:hAnsi="Calibri"/>
            <w:bCs w:val="false"/>
            <w:szCs w:val="22"/>
            <w:lang w:val="en" w:eastAsia="en"/>
          </w:rPr>
          <w:tab/>
        </w:r>
        <w:r>
          <w:rPr>
            <w:rStyle w:val="IndexLink"/>
            <w:lang w:val="en" w:eastAsia="en"/>
          </w:rPr>
          <w:t>Annotation for External Libraries and Include Files</w:t>
          <w:tab/>
          <w:t>244</w:t>
        </w:r>
      </w:hyperlink>
    </w:p>
    <w:p>
      <w:pPr>
        <w:pStyle w:val="Contents1"/>
        <w:tabs>
          <w:tab w:val="left" w:pos="1440" w:leader="none"/>
          <w:tab w:val="right" w:pos="9628" w:leader="dot"/>
        </w:tabs>
        <w:rPr>
          <w:rFonts w:ascii="Calibri" w:hAnsi="Calibri" w:cs="Calibri"/>
          <w:b w:val="false"/>
          <w:b w:val="false"/>
          <w:bCs w:val="false"/>
          <w:iCs w:val="false"/>
          <w:sz w:val="22"/>
          <w:szCs w:val="22"/>
          <w:lang w:val="en" w:eastAsia="en"/>
        </w:rPr>
      </w:pPr>
      <w:hyperlink w:anchor="__RefHeading___Toc394060920">
        <w:r>
          <w:rPr>
            <w:rStyle w:val="IndexLink"/>
            <w:lang w:val="en" w:eastAsia="en"/>
          </w:rPr>
          <w:t>Chapter 19</w:t>
        </w:r>
        <w:r>
          <w:rPr>
            <w:rStyle w:val="IndexLink"/>
            <w:rFonts w:cs="Calibri" w:ascii="Calibri" w:hAnsi="Calibri"/>
            <w:b w:val="false"/>
            <w:bCs w:val="false"/>
            <w:iCs w:val="false"/>
            <w:sz w:val="22"/>
            <w:szCs w:val="22"/>
            <w:lang w:val="en" w:eastAsia="en"/>
          </w:rPr>
          <w:tab/>
        </w:r>
        <w:r>
          <w:rPr>
            <w:rStyle w:val="IndexLink"/>
            <w:lang w:val="en" w:eastAsia="en"/>
          </w:rPr>
          <w:t>Unit Expressions</w:t>
          <w:tab/>
          <w:t>245</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921">
        <w:r>
          <w:rPr>
            <w:rStyle w:val="IndexLink"/>
            <w:lang w:val="en" w:eastAsia="en"/>
          </w:rPr>
          <w:t>19.1</w:t>
        </w:r>
        <w:r>
          <w:rPr>
            <w:rStyle w:val="IndexLink"/>
            <w:rFonts w:cs="Calibri" w:ascii="Calibri" w:hAnsi="Calibri"/>
            <w:bCs w:val="false"/>
            <w:szCs w:val="22"/>
            <w:lang w:val="en" w:eastAsia="en"/>
          </w:rPr>
          <w:tab/>
        </w:r>
        <w:r>
          <w:rPr>
            <w:rStyle w:val="IndexLink"/>
            <w:lang w:val="en" w:eastAsia="en"/>
          </w:rPr>
          <w:t>The Syntax of Unit Expressions</w:t>
          <w:tab/>
          <w:t>245</w:t>
        </w:r>
      </w:hyperlink>
    </w:p>
    <w:p>
      <w:pPr>
        <w:pStyle w:val="Contents2"/>
        <w:tabs>
          <w:tab w:val="left" w:pos="960" w:leader="none"/>
          <w:tab w:val="right" w:pos="9628" w:leader="dot"/>
        </w:tabs>
        <w:rPr>
          <w:rFonts w:ascii="Calibri" w:hAnsi="Calibri" w:cs="Calibri"/>
          <w:bCs w:val="false"/>
          <w:szCs w:val="22"/>
          <w:lang w:val="en" w:eastAsia="en"/>
        </w:rPr>
      </w:pPr>
      <w:hyperlink w:anchor="__RefHeading___Toc394060922">
        <w:r>
          <w:rPr>
            <w:rStyle w:val="IndexLink"/>
            <w:lang w:val="en" w:eastAsia="en"/>
          </w:rPr>
          <w:t>19.2</w:t>
        </w:r>
        <w:r>
          <w:rPr>
            <w:rStyle w:val="IndexLink"/>
            <w:rFonts w:cs="Calibri" w:ascii="Calibri" w:hAnsi="Calibri"/>
            <w:bCs w:val="false"/>
            <w:szCs w:val="22"/>
            <w:lang w:val="en" w:eastAsia="en"/>
          </w:rPr>
          <w:tab/>
        </w:r>
        <w:r>
          <w:rPr>
            <w:rStyle w:val="IndexLink"/>
            <w:lang w:val="en" w:eastAsia="en"/>
          </w:rPr>
          <w:t>Examples</w:t>
          <w:tab/>
          <w:t>246</w:t>
        </w:r>
      </w:hyperlink>
    </w:p>
    <w:p>
      <w:pPr>
        <w:pStyle w:val="Contents1"/>
        <w:tabs>
          <w:tab w:val="left" w:pos="1440" w:leader="none"/>
          <w:tab w:val="right" w:pos="9628" w:leader="dot"/>
        </w:tabs>
        <w:rPr>
          <w:rFonts w:ascii="Calibri" w:hAnsi="Calibri" w:cs="Calibri"/>
          <w:b w:val="false"/>
          <w:b w:val="false"/>
          <w:bCs w:val="false"/>
          <w:iCs w:val="false"/>
          <w:sz w:val="22"/>
          <w:szCs w:val="22"/>
          <w:lang w:val="en" w:eastAsia="en"/>
        </w:rPr>
      </w:pPr>
      <w:hyperlink w:anchor="__RefHeading___Toc394060923">
        <w:r>
          <w:rPr>
            <w:rStyle w:val="IndexLink"/>
            <w:lang w:val="en" w:eastAsia="en"/>
          </w:rPr>
          <w:t>Chapter 20</w:t>
        </w:r>
        <w:r>
          <w:rPr>
            <w:rStyle w:val="IndexLink"/>
            <w:rFonts w:cs="Calibri" w:ascii="Calibri" w:hAnsi="Calibri"/>
            <w:b w:val="false"/>
            <w:bCs w:val="false"/>
            <w:iCs w:val="false"/>
            <w:sz w:val="22"/>
            <w:szCs w:val="22"/>
            <w:lang w:val="en" w:eastAsia="en"/>
          </w:rPr>
          <w:tab/>
        </w:r>
        <w:r>
          <w:rPr>
            <w:rStyle w:val="IndexLink"/>
            <w:lang w:val="en" w:eastAsia="en"/>
          </w:rPr>
          <w:t>The Modelica Standard Library</w:t>
          <w:tab/>
          <w:t>247</w:t>
        </w:r>
      </w:hyperlink>
    </w:p>
    <w:p>
      <w:pPr>
        <w:pStyle w:val="Contents1"/>
        <w:tabs>
          <w:tab w:val="left" w:pos="1680" w:leader="none"/>
          <w:tab w:val="right" w:pos="9628" w:leader="dot"/>
        </w:tabs>
        <w:rPr>
          <w:rFonts w:ascii="Calibri" w:hAnsi="Calibri" w:cs="Calibri"/>
          <w:b w:val="false"/>
          <w:b w:val="false"/>
          <w:bCs w:val="false"/>
          <w:iCs w:val="false"/>
          <w:sz w:val="22"/>
          <w:szCs w:val="22"/>
          <w:lang w:val="en" w:eastAsia="en"/>
        </w:rPr>
      </w:pPr>
      <w:hyperlink w:anchor="__RefHeading___Toc394060924">
        <w:r>
          <w:rPr>
            <w:rStyle w:val="IndexLink"/>
            <w:lang w:val="en" w:eastAsia="en"/>
          </w:rPr>
          <w:t>Appendix A</w:t>
        </w:r>
        <w:r>
          <w:rPr>
            <w:rStyle w:val="IndexLink"/>
            <w:rFonts w:cs="Calibri" w:ascii="Calibri" w:hAnsi="Calibri"/>
            <w:b w:val="false"/>
            <w:bCs w:val="false"/>
            <w:iCs w:val="false"/>
            <w:sz w:val="22"/>
            <w:szCs w:val="22"/>
            <w:lang w:val="en" w:eastAsia="en"/>
          </w:rPr>
          <w:tab/>
        </w:r>
        <w:r>
          <w:rPr>
            <w:rStyle w:val="IndexLink"/>
            <w:lang w:val="en" w:eastAsia="en"/>
          </w:rPr>
          <w:t>Glossary</w:t>
          <w:tab/>
          <w:t>251</w:t>
        </w:r>
      </w:hyperlink>
    </w:p>
    <w:p>
      <w:pPr>
        <w:pStyle w:val="Contents1"/>
        <w:tabs>
          <w:tab w:val="left" w:pos="1680" w:leader="none"/>
          <w:tab w:val="right" w:pos="9628" w:leader="dot"/>
        </w:tabs>
        <w:rPr>
          <w:rFonts w:ascii="Calibri" w:hAnsi="Calibri" w:cs="Calibri"/>
          <w:b w:val="false"/>
          <w:b w:val="false"/>
          <w:bCs w:val="false"/>
          <w:iCs w:val="false"/>
          <w:sz w:val="22"/>
          <w:szCs w:val="22"/>
          <w:lang w:val="en" w:eastAsia="en"/>
        </w:rPr>
      </w:pPr>
      <w:hyperlink w:anchor="__RefHeading___Toc394060925">
        <w:r>
          <w:rPr>
            <w:rStyle w:val="IndexLink"/>
            <w:lang w:val="en" w:eastAsia="en"/>
          </w:rPr>
          <w:t>Appendix B</w:t>
        </w:r>
        <w:r>
          <w:rPr>
            <w:rStyle w:val="IndexLink"/>
            <w:rFonts w:cs="Calibri" w:ascii="Calibri" w:hAnsi="Calibri"/>
            <w:b w:val="false"/>
            <w:bCs w:val="false"/>
            <w:iCs w:val="false"/>
            <w:sz w:val="22"/>
            <w:szCs w:val="22"/>
            <w:lang w:val="en" w:eastAsia="en"/>
          </w:rPr>
          <w:tab/>
        </w:r>
        <w:r>
          <w:rPr>
            <w:rStyle w:val="IndexLink"/>
            <w:lang w:val="en" w:eastAsia="en"/>
          </w:rPr>
          <w:t>Modelica Concrete Syntax</w:t>
          <w:tab/>
          <w:t>255</w:t>
        </w:r>
      </w:hyperlink>
    </w:p>
    <w:p>
      <w:pPr>
        <w:pStyle w:val="Contents1"/>
        <w:tabs>
          <w:tab w:val="left" w:pos="1680" w:leader="none"/>
          <w:tab w:val="right" w:pos="9628" w:leader="dot"/>
        </w:tabs>
        <w:rPr>
          <w:rFonts w:ascii="Calibri" w:hAnsi="Calibri" w:cs="Calibri"/>
          <w:b w:val="false"/>
          <w:b w:val="false"/>
          <w:bCs w:val="false"/>
          <w:iCs w:val="false"/>
          <w:sz w:val="22"/>
          <w:szCs w:val="22"/>
          <w:lang w:val="en" w:eastAsia="en"/>
        </w:rPr>
      </w:pPr>
      <w:hyperlink w:anchor="__RefHeading___Toc394060926">
        <w:r>
          <w:rPr>
            <w:rStyle w:val="IndexLink"/>
            <w:lang w:val="en" w:eastAsia="en"/>
          </w:rPr>
          <w:t>Appendix C</w:t>
        </w:r>
        <w:r>
          <w:rPr>
            <w:rStyle w:val="IndexLink"/>
            <w:rFonts w:cs="Calibri" w:ascii="Calibri" w:hAnsi="Calibri"/>
            <w:b w:val="false"/>
            <w:bCs w:val="false"/>
            <w:iCs w:val="false"/>
            <w:sz w:val="22"/>
            <w:szCs w:val="22"/>
            <w:lang w:val="en" w:eastAsia="en"/>
          </w:rPr>
          <w:tab/>
        </w:r>
        <w:r>
          <w:rPr>
            <w:rStyle w:val="IndexLink"/>
            <w:lang w:val="en" w:eastAsia="en"/>
          </w:rPr>
          <w:t>Modelica DAE Representation</w:t>
          <w:tab/>
          <w:t>262</w:t>
        </w:r>
      </w:hyperlink>
    </w:p>
    <w:p>
      <w:pPr>
        <w:pStyle w:val="Contents1"/>
        <w:tabs>
          <w:tab w:val="left" w:pos="1680" w:leader="none"/>
          <w:tab w:val="right" w:pos="9628" w:leader="dot"/>
        </w:tabs>
        <w:rPr>
          <w:rFonts w:ascii="Calibri" w:hAnsi="Calibri" w:cs="Calibri"/>
          <w:b w:val="false"/>
          <w:b w:val="false"/>
          <w:bCs w:val="false"/>
          <w:iCs w:val="false"/>
          <w:sz w:val="22"/>
          <w:szCs w:val="22"/>
          <w:lang w:val="en" w:eastAsia="en"/>
        </w:rPr>
      </w:pPr>
      <w:hyperlink w:anchor="__RefHeading___Toc394060927">
        <w:r>
          <w:rPr>
            <w:rStyle w:val="IndexLink"/>
            <w:lang w:val="en" w:eastAsia="en"/>
          </w:rPr>
          <w:t>Appendix D</w:t>
        </w:r>
        <w:r>
          <w:rPr>
            <w:rStyle w:val="IndexLink"/>
            <w:rFonts w:cs="Calibri" w:ascii="Calibri" w:hAnsi="Calibri"/>
            <w:b w:val="false"/>
            <w:bCs w:val="false"/>
            <w:iCs w:val="false"/>
            <w:sz w:val="22"/>
            <w:szCs w:val="22"/>
            <w:lang w:val="en" w:eastAsia="en"/>
          </w:rPr>
          <w:tab/>
        </w:r>
        <w:r>
          <w:rPr>
            <w:rStyle w:val="IndexLink"/>
            <w:lang w:val="en" w:eastAsia="en"/>
          </w:rPr>
          <w:t>Derivation of Stream Equations</w:t>
          <w:tab/>
          <w:t>264</w:t>
        </w:r>
      </w:hyperlink>
    </w:p>
    <w:p>
      <w:pPr>
        <w:pStyle w:val="Contents1"/>
        <w:tabs>
          <w:tab w:val="left" w:pos="1680" w:leader="none"/>
          <w:tab w:val="right" w:pos="9628" w:leader="dot"/>
        </w:tabs>
        <w:rPr>
          <w:rFonts w:ascii="Calibri" w:hAnsi="Calibri" w:cs="Calibri"/>
          <w:b w:val="false"/>
          <w:b w:val="false"/>
          <w:bCs w:val="false"/>
          <w:iCs w:val="false"/>
          <w:sz w:val="22"/>
          <w:szCs w:val="22"/>
          <w:lang w:val="en" w:eastAsia="en"/>
        </w:rPr>
      </w:pPr>
      <w:hyperlink w:anchor="__RefHeading___Toc394060928">
        <w:r>
          <w:rPr>
            <w:rStyle w:val="IndexLink"/>
            <w:lang w:val="en" w:eastAsia="en"/>
          </w:rPr>
          <w:t>Appendix E</w:t>
        </w:r>
        <w:r>
          <w:rPr>
            <w:rStyle w:val="IndexLink"/>
            <w:rFonts w:cs="Calibri" w:ascii="Calibri" w:hAnsi="Calibri"/>
            <w:b w:val="false"/>
            <w:bCs w:val="false"/>
            <w:iCs w:val="false"/>
            <w:sz w:val="22"/>
            <w:szCs w:val="22"/>
            <w:lang w:val="en" w:eastAsia="en"/>
          </w:rPr>
          <w:tab/>
        </w:r>
        <w:r>
          <w:rPr>
            <w:rStyle w:val="IndexLink"/>
            <w:lang w:val="en" w:eastAsia="en"/>
          </w:rPr>
          <w:t>Modelica Revision History</w:t>
          <w:tab/>
          <w:t>269</w:t>
        </w:r>
      </w:hyperlink>
    </w:p>
    <w:p>
      <w:pPr>
        <w:pStyle w:val="Contents1"/>
        <w:tabs>
          <w:tab w:val="left" w:pos="1440" w:leader="none"/>
          <w:tab w:val="right" w:pos="9628" w:leader="dot"/>
        </w:tabs>
        <w:rPr>
          <w:rFonts w:ascii="Calibri" w:hAnsi="Calibri" w:cs="Calibri"/>
          <w:b w:val="false"/>
          <w:b w:val="false"/>
          <w:bCs w:val="false"/>
          <w:iCs w:val="false"/>
          <w:sz w:val="22"/>
          <w:szCs w:val="22"/>
          <w:lang w:val="en" w:eastAsia="en"/>
        </w:rPr>
      </w:pPr>
      <w:hyperlink w:anchor="__RefHeading___Toc394060929">
        <w:r>
          <w:rPr>
            <w:rStyle w:val="IndexLink"/>
            <w:lang w:val="en" w:eastAsia="en"/>
          </w:rPr>
          <w:t>Appendix F</w:t>
        </w:r>
        <w:r>
          <w:rPr>
            <w:rStyle w:val="IndexLink"/>
            <w:rFonts w:cs="Calibri" w:ascii="Calibri" w:hAnsi="Calibri"/>
            <w:b w:val="false"/>
            <w:bCs w:val="false"/>
            <w:iCs w:val="false"/>
            <w:sz w:val="22"/>
            <w:szCs w:val="22"/>
            <w:lang w:val="en" w:eastAsia="en"/>
          </w:rPr>
          <w:tab/>
        </w:r>
        <w:r>
          <w:rPr>
            <w:rStyle w:val="IndexLink"/>
            <w:lang w:val="en" w:eastAsia="en"/>
          </w:rPr>
          <w:t>Literature</w:t>
          <w:tab/>
          <w:t>292</w:t>
        </w:r>
      </w:hyperlink>
    </w:p>
    <w:p>
      <w:pPr>
        <w:pStyle w:val="Contents1"/>
        <w:tabs>
          <w:tab w:val="right" w:pos="9628" w:leader="dot"/>
        </w:tabs>
        <w:rPr>
          <w:rFonts w:ascii="Calibri" w:hAnsi="Calibri" w:cs="Calibri"/>
          <w:sz w:val="22"/>
          <w:szCs w:val="22"/>
          <w:lang w:val="en" w:eastAsia="en"/>
        </w:rPr>
      </w:pPr>
      <w:hyperlink w:anchor="__RefHeading___Toc394060930">
        <w:r>
          <w:rPr>
            <w:rStyle w:val="IndexLink"/>
            <w:b w:val="false"/>
            <w:bCs w:val="false"/>
            <w:iCs w:val="false"/>
            <w:lang w:val="en" w:eastAsia="en"/>
          </w:rPr>
          <w:t>Index</w:t>
          <w:tab/>
          <w:t>293</w:t>
        </w:r>
      </w:hyperlink>
      <w:r>
        <w:fldChar w:fldCharType="end"/>
      </w:r>
    </w:p>
    <w:p>
      <w:pPr>
        <w:pStyle w:val="Normal"/>
        <w:numPr>
          <w:ilvl w:val="0"/>
          <w:numId w:val="0"/>
        </w:numPr>
        <w:rPr>
          <w:rFonts w:ascii="Calibri" w:hAnsi="Calibri" w:cs="Calibri"/>
          <w:b/>
          <w:b/>
          <w:bCs/>
          <w:iCs/>
          <w:sz w:val="18"/>
          <w:szCs w:val="18"/>
          <w:lang w:val="en" w:eastAsia="en"/>
        </w:rPr>
      </w:pPr>
      <w:r>
        <w:rPr>
          <w:rFonts w:cs="Calibri" w:ascii="Calibri" w:hAnsi="Calibri"/>
          <w:b/>
          <w:bCs/>
          <w:iCs/>
          <w:sz w:val="18"/>
          <w:szCs w:val="18"/>
          <w:lang w:val="en" w:eastAsia="en"/>
        </w:rPr>
      </w:r>
    </w:p>
    <w:p>
      <w:pPr>
        <w:sectPr>
          <w:headerReference w:type="even" r:id="rId7"/>
          <w:headerReference w:type="default" r:id="rId8"/>
          <w:headerReference w:type="first" r:id="rId9"/>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Pr>
    </w:p>
    <w:p>
      <w:pPr>
        <w:pStyle w:val="Heading0"/>
        <w:numPr>
          <w:ilvl w:val="0"/>
          <w:numId w:val="0"/>
        </w:numPr>
        <w:ind w:hanging="0"/>
        <w:rPr>
          <w:b/>
          <w:b/>
          <w:sz w:val="18"/>
          <w:szCs w:val="18"/>
        </w:rPr>
      </w:pPr>
      <w:bookmarkStart w:id="0" w:name="_Ref514247451"/>
      <w:bookmarkStart w:id="1" w:name="_Ref51558051"/>
      <w:bookmarkStart w:id="2" w:name="_Ref51558050"/>
      <w:bookmarkStart w:id="3" w:name="_Ref514247451"/>
      <w:bookmarkStart w:id="4" w:name="_Ref51558051"/>
      <w:bookmarkStart w:id="5" w:name="_Ref51558050"/>
      <w:bookmarkEnd w:id="3"/>
      <w:r>
        <w:rPr>
          <w:b/>
          <w:sz w:val="18"/>
          <w:szCs w:val="18"/>
        </w:rPr>
      </w:r>
    </w:p>
    <w:p>
      <w:pPr>
        <w:pStyle w:val="Heading0"/>
        <w:rPr/>
      </w:pPr>
      <w:bookmarkStart w:id="6" w:name="__RefHeading___Toc394060796"/>
      <w:r>
        <w:rPr/>
        <w:t>Preface</w:t>
      </w:r>
      <w:bookmarkEnd w:id="6"/>
      <w:r>
        <w:rPr/>
        <w:t xml:space="preserve"> </w:t>
      </w:r>
    </w:p>
    <w:p>
      <w:pPr>
        <w:pStyle w:val="TextBody"/>
        <w:rPr/>
      </w:pPr>
      <w:r>
        <w:rPr/>
        <w:t>Modelica is a freely available, object-oriented language for modeling of large, complex, and heterogeneous physical systems. From a user’s point of view, models are described by schematics, also called object diagrams. Examples are shown in the next figure:</w:t>
      </w:r>
    </w:p>
    <w:p>
      <w:pPr>
        <w:pStyle w:val="TextBodyIndent"/>
        <w:spacing w:lineRule="auto" w:line="240"/>
        <w:rPr/>
      </w:pPr>
      <w:r>
        <w:rPr/>
      </w:r>
    </w:p>
    <w:p>
      <w:pPr>
        <w:pStyle w:val="TextBodyIndent"/>
        <w:spacing w:lineRule="auto" w:line="240"/>
        <w:rPr>
          <w:lang w:eastAsia="ja-JP"/>
        </w:rPr>
      </w:pPr>
      <w:r>
        <w:rPr>
          <w:lang w:eastAsia="ja-JP"/>
        </w:rPr>
        <mc:AlternateContent>
          <mc:Choice Requires="wpg">
            <w:drawing>
              <wp:inline distT="0" distB="0" distL="0" distR="0">
                <wp:extent cx="5422265" cy="3284220"/>
                <wp:effectExtent l="0" t="0" r="0" b="0"/>
                <wp:docPr id="2" name=""/>
                <a:graphic xmlns:a="http://schemas.openxmlformats.org/drawingml/2006/main">
                  <a:graphicData uri="http://schemas.microsoft.com/office/word/2010/wordprocessingGroup">
                    <wpg:wgp>
                      <wpg:cNvGrpSpPr/>
                      <wpg:grpSpPr>
                        <a:xfrm>
                          <a:off x="0" y="0"/>
                          <a:ext cx="5421600" cy="3283560"/>
                        </a:xfrm>
                      </wpg:grpSpPr>
                      <wps:wsp>
                        <wps:cNvSpPr/>
                        <wps:nvSpPr>
                          <wps:cNvPr id="0" name="Rectangle 1"/>
                          <wps:cNvSpPr/>
                        </wps:nvSpPr>
                        <wps:spPr>
                          <a:xfrm>
                            <a:off x="0" y="0"/>
                            <a:ext cx="5421600" cy="3283560"/>
                          </a:xfrm>
                          <a:prstGeom prst="rect">
                            <a:avLst/>
                          </a:prstGeom>
                          <a:noFill/>
                          <a:ln w="9360">
                            <a:solidFill>
                              <a:srgbClr val="000000"/>
                            </a:solidFill>
                            <a:miter/>
                          </a:ln>
                        </wps:spPr>
                        <wps:bodyPr/>
                      </wps:wsp>
                      <pic:pic xmlns:pic="http://schemas.openxmlformats.org/drawingml/2006/picture">
                        <pic:nvPicPr>
                          <pic:cNvPr id="1" name="" descr=""/>
                          <pic:cNvPicPr/>
                        </pic:nvPicPr>
                        <pic:blipFill>
                          <a:blip r:embed="rId10"/>
                          <a:stretch/>
                        </pic:blipFill>
                        <pic:spPr>
                          <a:xfrm>
                            <a:off x="1465560" y="2049120"/>
                            <a:ext cx="2421360" cy="1111320"/>
                          </a:xfrm>
                          <a:prstGeom prst="rect">
                            <a:avLst/>
                          </a:prstGeom>
                          <a:ln>
                            <a:noFill/>
                          </a:ln>
                        </pic:spPr>
                      </pic:pic>
                      <pic:pic xmlns:pic="http://schemas.openxmlformats.org/drawingml/2006/picture">
                        <pic:nvPicPr>
                          <pic:cNvPr id="2" name="" descr=""/>
                          <pic:cNvPicPr/>
                        </pic:nvPicPr>
                        <pic:blipFill>
                          <a:blip r:embed="rId11"/>
                          <a:stretch/>
                        </pic:blipFill>
                        <pic:spPr>
                          <a:xfrm>
                            <a:off x="227880" y="1030680"/>
                            <a:ext cx="1841400" cy="900360"/>
                          </a:xfrm>
                          <a:prstGeom prst="rect">
                            <a:avLst/>
                          </a:prstGeom>
                          <a:ln>
                            <a:noFill/>
                          </a:ln>
                        </pic:spPr>
                      </pic:pic>
                      <pic:pic xmlns:pic="http://schemas.openxmlformats.org/drawingml/2006/picture">
                        <pic:nvPicPr>
                          <pic:cNvPr id="3" name="" descr=""/>
                          <pic:cNvPicPr/>
                        </pic:nvPicPr>
                        <pic:blipFill>
                          <a:blip r:embed="rId12"/>
                          <a:stretch/>
                        </pic:blipFill>
                        <pic:spPr>
                          <a:xfrm>
                            <a:off x="2557800" y="1168560"/>
                            <a:ext cx="2198520" cy="493920"/>
                          </a:xfrm>
                          <a:prstGeom prst="rect">
                            <a:avLst/>
                          </a:prstGeom>
                          <a:ln>
                            <a:noFill/>
                          </a:ln>
                        </pic:spPr>
                      </pic:pic>
                      <pic:pic xmlns:pic="http://schemas.openxmlformats.org/drawingml/2006/picture">
                        <pic:nvPicPr>
                          <pic:cNvPr id="4" name="" descr=""/>
                          <pic:cNvPicPr/>
                        </pic:nvPicPr>
                        <pic:blipFill>
                          <a:blip r:embed="rId13"/>
                          <a:stretch/>
                        </pic:blipFill>
                        <pic:spPr>
                          <a:xfrm>
                            <a:off x="0" y="221760"/>
                            <a:ext cx="1334880" cy="420840"/>
                          </a:xfrm>
                          <a:prstGeom prst="rect">
                            <a:avLst/>
                          </a:prstGeom>
                          <a:ln>
                            <a:noFill/>
                          </a:ln>
                        </pic:spPr>
                      </pic:pic>
                      <pic:pic xmlns:pic="http://schemas.openxmlformats.org/drawingml/2006/picture">
                        <pic:nvPicPr>
                          <pic:cNvPr id="5" name="" descr=""/>
                          <pic:cNvPicPr/>
                        </pic:nvPicPr>
                        <pic:blipFill>
                          <a:blip r:embed="rId14"/>
                          <a:srcRect l="23948" t="0" r="0" b="30708"/>
                          <a:stretch/>
                        </pic:blipFill>
                        <pic:spPr>
                          <a:xfrm>
                            <a:off x="3795480" y="2054880"/>
                            <a:ext cx="1270800" cy="978480"/>
                          </a:xfrm>
                          <a:prstGeom prst="rect">
                            <a:avLst/>
                          </a:prstGeom>
                          <a:ln>
                            <a:noFill/>
                          </a:ln>
                        </pic:spPr>
                      </pic:pic>
                      <wps:wsp>
                        <wps:cNvSpPr txBox="1"/>
                        <wps:spPr>
                          <a:xfrm>
                            <a:off x="114480" y="644040"/>
                            <a:ext cx="1098720" cy="270360"/>
                          </a:xfrm>
                          <a:prstGeom prst="rect">
                            <a:avLst/>
                          </a:prstGeom>
                          <a:solidFill>
                            <a:srgbClr val="ffffff"/>
                          </a:solidFill>
                          <a:ln>
                            <a:noFill/>
                          </a:ln>
                        </wps:spPr>
                        <wps:txbx>
                          <w:txbxContent>
                            <w:p>
                              <w:pPr>
                                <w:bidi w:val="0"/>
                                <w:rPr/>
                              </w:pPr>
                              <w:r>
                                <w:rPr>
                                  <w:sz w:val="21"/>
                                  <w:szCs w:val="21"/>
                                  <w:rFonts w:ascii="Times New Roman" w:hAnsi="Times New Roman" w:eastAsia="Times New Roman" w:cs="Times New Roman"/>
                                  <w:color w:val="auto"/>
                                  <w:lang w:val="de-DE" w:bidi="ar-SA"/>
                                </w:rPr>
                                <w:t>electrical circuits</w:t>
                              </w:r>
                            </w:p>
                          </w:txbxContent>
                        </wps:txbx>
                        <wps:bodyPr wrap="square">
                          <a:noAutofit/>
                        </wps:bodyPr>
                      </wps:wsp>
                      <wps:wsp>
                        <wps:cNvSpPr txBox="1"/>
                        <wps:spPr>
                          <a:xfrm>
                            <a:off x="1746360" y="681840"/>
                            <a:ext cx="1209600" cy="270360"/>
                          </a:xfrm>
                          <a:prstGeom prst="rect">
                            <a:avLst/>
                          </a:prstGeom>
                          <a:solidFill>
                            <a:srgbClr val="ffffff"/>
                          </a:solidFill>
                          <a:ln>
                            <a:noFill/>
                          </a:ln>
                        </wps:spPr>
                        <wps:txbx>
                          <w:txbxContent>
                            <w:p>
                              <w:pPr>
                                <w:bidi w:val="0"/>
                                <w:rPr/>
                              </w:pPr>
                              <w:r>
                                <w:rPr>
                                  <w:sz w:val="21"/>
                                  <w:szCs w:val="21"/>
                                  <w:rFonts w:ascii="Times New Roman" w:hAnsi="Times New Roman" w:eastAsia="Times New Roman" w:cs="Times New Roman"/>
                                  <w:color w:val="auto"/>
                                  <w:lang w:val="de-DE" w:bidi="ar-SA"/>
                                </w:rPr>
                                <w:t>electrical machines</w:t>
                              </w:r>
                            </w:p>
                          </w:txbxContent>
                        </wps:txbx>
                        <wps:bodyPr wrap="square">
                          <a:noAutofit/>
                        </wps:bodyPr>
                      </wps:wsp>
                      <pic:pic xmlns:pic="http://schemas.openxmlformats.org/drawingml/2006/picture">
                        <pic:nvPicPr>
                          <pic:cNvPr id="6" name="" descr=""/>
                          <pic:cNvPicPr/>
                        </pic:nvPicPr>
                        <pic:blipFill>
                          <a:blip r:embed="rId15"/>
                          <a:stretch/>
                        </pic:blipFill>
                        <pic:spPr>
                          <a:xfrm>
                            <a:off x="1780560" y="119880"/>
                            <a:ext cx="968400" cy="641880"/>
                          </a:xfrm>
                          <a:prstGeom prst="rect">
                            <a:avLst/>
                          </a:prstGeom>
                          <a:ln>
                            <a:noFill/>
                          </a:ln>
                        </pic:spPr>
                      </pic:pic>
                      <wps:wsp>
                        <wps:cNvSpPr txBox="1"/>
                        <wps:spPr>
                          <a:xfrm>
                            <a:off x="3252960" y="834480"/>
                            <a:ext cx="1891080" cy="270360"/>
                          </a:xfrm>
                          <a:prstGeom prst="rect">
                            <a:avLst/>
                          </a:prstGeom>
                          <a:solidFill>
                            <a:srgbClr val="ffffff"/>
                          </a:solidFill>
                          <a:ln>
                            <a:noFill/>
                          </a:ln>
                        </wps:spPr>
                        <wps:txbx>
                          <w:txbxContent>
                            <w:p>
                              <w:pPr>
                                <w:bidi w:val="0"/>
                                <w:rPr/>
                              </w:pPr>
                              <w:r>
                                <w:rPr>
                                  <w:sz w:val="21"/>
                                  <w:szCs w:val="21"/>
                                  <w:rFonts w:ascii="Times New Roman" w:hAnsi="Times New Roman" w:eastAsia="Times New Roman" w:cs="Times New Roman"/>
                                  <w:color w:val="auto"/>
                                  <w:lang w:val="en-GB" w:bidi="ar-SA"/>
                                </w:rPr>
                                <w:t>drive trains, e.g. planetary gears</w:t>
                              </w:r>
                            </w:p>
                          </w:txbxContent>
                        </wps:txbx>
                        <wps:bodyPr wrap="square">
                          <a:noAutofit/>
                        </wps:bodyPr>
                      </wps:wsp>
                      <pic:pic xmlns:pic="http://schemas.openxmlformats.org/drawingml/2006/picture">
                        <pic:nvPicPr>
                          <pic:cNvPr id="7" name="" descr=""/>
                          <pic:cNvPicPr/>
                        </pic:nvPicPr>
                        <pic:blipFill>
                          <a:blip r:embed="rId16"/>
                          <a:stretch/>
                        </pic:blipFill>
                        <pic:spPr>
                          <a:xfrm>
                            <a:off x="3222720" y="30960"/>
                            <a:ext cx="2093040" cy="824760"/>
                          </a:xfrm>
                          <a:prstGeom prst="rect">
                            <a:avLst/>
                          </a:prstGeom>
                          <a:ln>
                            <a:noFill/>
                          </a:ln>
                        </pic:spPr>
                      </pic:pic>
                      <wps:wsp>
                        <wps:cNvSpPr txBox="1"/>
                        <wps:spPr>
                          <a:xfrm>
                            <a:off x="182160" y="1807200"/>
                            <a:ext cx="1246680" cy="270360"/>
                          </a:xfrm>
                          <a:prstGeom prst="rect">
                            <a:avLst/>
                          </a:prstGeom>
                          <a:solidFill>
                            <a:srgbClr val="ffffff"/>
                          </a:solidFill>
                          <a:ln>
                            <a:noFill/>
                          </a:ln>
                        </wps:spPr>
                        <wps:txbx>
                          <w:txbxContent>
                            <w:p>
                              <w:pPr>
                                <w:bidi w:val="0"/>
                                <w:rPr/>
                              </w:pPr>
                              <w:r>
                                <w:rPr>
                                  <w:sz w:val="21"/>
                                  <w:szCs w:val="21"/>
                                  <w:rFonts w:ascii="Times New Roman" w:hAnsi="Times New Roman" w:eastAsia="Times New Roman" w:cs="Times New Roman"/>
                                  <w:color w:val="auto"/>
                                  <w:lang w:val="de-DE" w:bidi="ar-SA"/>
                                </w:rPr>
                                <w:t>hydraulic circuits</w:t>
                              </w:r>
                            </w:p>
                          </w:txbxContent>
                        </wps:txbx>
                        <wps:bodyPr wrap="square">
                          <a:noAutofit/>
                        </wps:bodyPr>
                      </wps:wsp>
                      <wps:wsp>
                        <wps:cNvSpPr txBox="1"/>
                        <wps:spPr>
                          <a:xfrm>
                            <a:off x="2457360" y="1673280"/>
                            <a:ext cx="2734200" cy="432360"/>
                          </a:xfrm>
                          <a:prstGeom prst="rect">
                            <a:avLst/>
                          </a:prstGeom>
                          <a:solidFill>
                            <a:srgbClr val="ffffff"/>
                          </a:solidFill>
                          <a:ln>
                            <a:noFill/>
                          </a:ln>
                        </wps:spPr>
                        <wps:txbx>
                          <w:txbxContent>
                            <w:p>
                              <w:pPr>
                                <w:bidi w:val="0"/>
                                <w:jc w:val="center"/>
                                <w:rPr/>
                              </w:pPr>
                              <w:r>
                                <w:rPr>
                                  <w:sz w:val="21"/>
                                  <w:szCs w:val="21"/>
                                  <w:rFonts w:ascii="Times New Roman" w:hAnsi="Times New Roman" w:eastAsia="Times New Roman" w:cs="Times New Roman"/>
                                  <w:color w:val="auto"/>
                                  <w:lang w:val="en-GB" w:bidi="ar-SA"/>
                                </w:rPr>
                                <w:t xml:space="preserve">thermo-fluid pipe flow, e.g. </w:t>
                              </w:r>
                            </w:p>
                            <w:p>
                              <w:pPr>
                                <w:bidi w:val="0"/>
                                <w:jc w:val="center"/>
                                <w:rPr/>
                              </w:pPr>
                              <w:r>
                                <w:rPr>
                                  <w:sz w:val="21"/>
                                  <w:szCs w:val="21"/>
                                  <w:rFonts w:ascii="Times New Roman" w:hAnsi="Times New Roman" w:eastAsia="Times New Roman" w:cs="Times New Roman"/>
                                  <w:color w:val="auto"/>
                                  <w:lang w:val="en-GB" w:bidi="ar-SA"/>
                                </w:rPr>
                                <w:t>power plants, air conditioning systems</w:t>
                              </w:r>
                            </w:p>
                          </w:txbxContent>
                        </wps:txbx>
                        <wps:bodyPr wrap="square">
                          <a:noAutofit/>
                        </wps:bodyPr>
                      </wps:wsp>
                      <pic:pic xmlns:pic="http://schemas.openxmlformats.org/drawingml/2006/picture">
                        <pic:nvPicPr>
                          <pic:cNvPr id="8" name="" descr=""/>
                          <pic:cNvPicPr/>
                        </pic:nvPicPr>
                        <pic:blipFill>
                          <a:blip r:embed="rId17"/>
                          <a:stretch/>
                        </pic:blipFill>
                        <pic:spPr>
                          <a:xfrm>
                            <a:off x="70560" y="2279160"/>
                            <a:ext cx="1456200" cy="623520"/>
                          </a:xfrm>
                          <a:prstGeom prst="rect">
                            <a:avLst/>
                          </a:prstGeom>
                          <a:ln>
                            <a:noFill/>
                          </a:ln>
                        </pic:spPr>
                      </pic:pic>
                      <wps:wsp>
                        <wps:cNvSpPr txBox="1"/>
                        <wps:spPr>
                          <a:xfrm>
                            <a:off x="182160" y="2999880"/>
                            <a:ext cx="1246680" cy="270360"/>
                          </a:xfrm>
                          <a:prstGeom prst="rect">
                            <a:avLst/>
                          </a:prstGeom>
                          <a:solidFill>
                            <a:srgbClr val="ffffff"/>
                          </a:solidFill>
                          <a:ln>
                            <a:noFill/>
                          </a:ln>
                        </wps:spPr>
                        <wps:txbx>
                          <w:txbxContent>
                            <w:p>
                              <w:pPr>
                                <w:bidi w:val="0"/>
                                <w:rPr/>
                              </w:pPr>
                              <w:r>
                                <w:rPr>
                                  <w:sz w:val="21"/>
                                  <w:szCs w:val="21"/>
                                  <w:rFonts w:ascii="Times New Roman" w:hAnsi="Times New Roman" w:eastAsia="Times New Roman" w:cs="Times New Roman"/>
                                  <w:color w:val="auto"/>
                                  <w:lang w:val="de-DE" w:bidi="ar-SA"/>
                                </w:rPr>
                                <w:t>block diagrams</w:t>
                              </w:r>
                            </w:p>
                          </w:txbxContent>
                        </wps:txbx>
                        <wps:bodyPr wrap="square">
                          <a:noAutofit/>
                        </wps:bodyPr>
                      </wps:wsp>
                      <wps:wsp>
                        <wps:cNvSpPr txBox="1"/>
                        <wps:spPr>
                          <a:xfrm>
                            <a:off x="1623240" y="2932920"/>
                            <a:ext cx="1008360" cy="270360"/>
                          </a:xfrm>
                          <a:prstGeom prst="rect">
                            <a:avLst/>
                          </a:prstGeom>
                          <a:solidFill>
                            <a:srgbClr val="ffffff"/>
                          </a:solidFill>
                          <a:ln>
                            <a:noFill/>
                          </a:ln>
                        </wps:spPr>
                        <wps:txbx>
                          <w:txbxContent>
                            <w:p>
                              <w:pPr>
                                <w:bidi w:val="0"/>
                                <w:rPr/>
                              </w:pPr>
                              <w:r>
                                <w:rPr>
                                  <w:sz w:val="21"/>
                                  <w:szCs w:val="21"/>
                                  <w:rFonts w:ascii="Times New Roman" w:hAnsi="Times New Roman" w:eastAsia="Times New Roman" w:cs="Times New Roman"/>
                                  <w:color w:val="auto"/>
                                  <w:lang w:val="de-DE" w:bidi="ar-SA"/>
                                </w:rPr>
                                <w:t>state machines</w:t>
                              </w:r>
                            </w:p>
                          </w:txbxContent>
                        </wps:txbx>
                        <wps:bodyPr wrap="square">
                          <a:noAutofit/>
                        </wps:bodyPr>
                      </wps:wsp>
                      <wps:wsp>
                        <wps:cNvSpPr txBox="1"/>
                        <wps:spPr>
                          <a:xfrm>
                            <a:off x="3567960" y="2913840"/>
                            <a:ext cx="1631880" cy="217080"/>
                          </a:xfrm>
                          <a:prstGeom prst="rect">
                            <a:avLst/>
                          </a:prstGeom>
                          <a:solidFill>
                            <a:srgbClr val="ffffff"/>
                          </a:solidFill>
                          <a:ln>
                            <a:noFill/>
                          </a:ln>
                        </wps:spPr>
                        <wps:txbx>
                          <w:txbxContent>
                            <w:p>
                              <w:pPr>
                                <w:bidi w:val="0"/>
                                <w:rPr/>
                              </w:pPr>
                              <w:r>
                                <w:rPr>
                                  <w:sz w:val="21"/>
                                  <w:szCs w:val="21"/>
                                  <w:rFonts w:ascii="Times New Roman" w:hAnsi="Times New Roman" w:eastAsia="Times New Roman" w:cs="Times New Roman"/>
                                  <w:color w:val="auto"/>
                                  <w:lang w:val="de-DE" w:bidi="ar-SA"/>
                                </w:rPr>
                                <w:t>3-dim. mechanical systems</w:t>
                              </w:r>
                            </w:p>
                          </w:txbxContent>
                        </wps:txbx>
                        <wps:bodyPr wrap="square">
                          <a:noAutofit/>
                        </wps:bodyPr>
                      </wps:wsp>
                    </wpg:wgp>
                  </a:graphicData>
                </a:graphic>
              </wp:inline>
            </w:drawing>
          </mc:Choice>
          <mc:Fallback>
            <w:pict>
              <v:group id="shape_0" style="position:absolute;margin-left:0pt;margin-top:0pt;width:426.9pt;height:258.55pt" coordorigin="0,0" coordsize="8538,5171">
                <v:rect id="shape_0" stroked="t" style="position:absolute;left:0;top:0;width:8537;height:5170;mso-position-horizontal-relative:char">
                  <w10:wrap type="none"/>
                  <v:fill on="false" o:detectmouseclick="t"/>
                  <v:stroke color="black" weight="9360" joinstyle="miter" endcap="square"/>
                </v:rect>
                <v:rect id="shape_0" stroked="f" style="position:absolute;left:2308;top:3227;width:3812;height:1749;mso-position-horizontal-relative:char">
                  <v:imagedata r:id="rId18" o:detectmouseclick="t"/>
                  <w10:wrap type="none"/>
                  <v:stroke color="#3465a4" joinstyle="round" endcap="flat"/>
                </v:rect>
                <v:rect id="shape_0" stroked="f" style="position:absolute;left:359;top:1623;width:2899;height:1417;mso-position-horizontal-relative:char">
                  <v:imagedata r:id="rId19" o:detectmouseclick="t"/>
                  <w10:wrap type="none"/>
                  <v:stroke color="#3465a4" joinstyle="round" endcap="flat"/>
                </v:rect>
                <v:rect id="shape_0" stroked="f" style="position:absolute;left:4028;top:1840;width:3461;height:777;mso-position-horizontal-relative:char">
                  <v:imagedata r:id="rId20" o:detectmouseclick="t"/>
                  <w10:wrap type="none"/>
                  <v:stroke color="#3465a4" joinstyle="round" endcap="flat"/>
                </v:rect>
                <v:rect id="shape_0" stroked="f" style="position:absolute;left:0;top:349;width:2101;height:662;mso-position-horizontal-relative:char">
                  <v:imagedata r:id="rId21" o:detectmouseclick="t"/>
                  <w10:wrap type="none"/>
                  <v:stroke color="#3465a4" joinstyle="round" endcap="flat"/>
                </v:rect>
                <v:rect id="shape_0" stroked="f" style="position:absolute;left:5977;top:3236;width:2000;height:1540;mso-position-horizontal-relative:char">
                  <v:imagedata r:id="rId22" o:detectmouseclick="t"/>
                  <w10:wrap type="none"/>
                  <v:stroke color="#3465a4" joinstyle="round" endcap="flat"/>
                </v:rect>
                <v:shapetype id="shapetype_202" coordsize="21600,21600" o:spt="202" path="m,l,21600l21600,21600l21600,xe">
                  <v:stroke joinstyle="miter"/>
                  <v:path gradientshapeok="t" o:connecttype="rect"/>
                </v:shapetype>
                <v:shape id="shape_0" fillcolor="white" stroked="f" style="position:absolute;left:180;top:1014;width:1729;height:425;mso-position-horizontal-relative:char" type="shapetype_202">
                  <v:textbox>
                    <w:txbxContent>
                      <w:p>
                        <w:pPr>
                          <w:bidi w:val="0"/>
                          <w:rPr/>
                        </w:pPr>
                        <w:r>
                          <w:rPr>
                            <w:sz w:val="21"/>
                            <w:szCs w:val="21"/>
                            <w:rFonts w:ascii="Times New Roman" w:hAnsi="Times New Roman" w:eastAsia="Times New Roman" w:cs="Times New Roman"/>
                            <w:color w:val="auto"/>
                            <w:lang w:val="de-DE" w:bidi="ar-SA"/>
                          </w:rPr>
                          <w:t>electrical circuits</w:t>
                        </w:r>
                      </w:p>
                    </w:txbxContent>
                  </v:textbox>
                  <w10:wrap type="none"/>
                  <v:fill type="solid" color2="black" o:detectmouseclick="t"/>
                  <v:stroke color="#3465a4" joinstyle="round" endcap="flat"/>
                </v:shape>
                <v:shape id="shape_0" fillcolor="white" stroked="f" style="position:absolute;left:2750;top:1074;width:1904;height:425;mso-position-horizontal-relative:char" type="shapetype_202">
                  <v:textbox>
                    <w:txbxContent>
                      <w:p>
                        <w:pPr>
                          <w:bidi w:val="0"/>
                          <w:rPr/>
                        </w:pPr>
                        <w:r>
                          <w:rPr>
                            <w:sz w:val="21"/>
                            <w:szCs w:val="21"/>
                            <w:rFonts w:ascii="Times New Roman" w:hAnsi="Times New Roman" w:eastAsia="Times New Roman" w:cs="Times New Roman"/>
                            <w:color w:val="auto"/>
                            <w:lang w:val="de-DE" w:bidi="ar-SA"/>
                          </w:rPr>
                          <w:t>electrical machines</w:t>
                        </w:r>
                      </w:p>
                    </w:txbxContent>
                  </v:textbox>
                  <w10:wrap type="none"/>
                  <v:fill type="solid" color2="black" o:detectmouseclick="t"/>
                  <v:stroke color="#3465a4" joinstyle="round" endcap="flat"/>
                </v:shape>
                <v:rect id="shape_0" stroked="f" style="position:absolute;left:2804;top:189;width:1524;height:1010;mso-position-horizontal-relative:char">
                  <v:imagedata r:id="rId23" o:detectmouseclick="t"/>
                  <w10:wrap type="none"/>
                  <v:stroke color="#3465a4" joinstyle="round" endcap="flat"/>
                </v:rect>
                <v:shape id="shape_0" fillcolor="white" stroked="f" style="position:absolute;left:5123;top:1314;width:2977;height:425;mso-position-horizontal-relative:char" type="shapetype_202">
                  <v:textbox>
                    <w:txbxContent>
                      <w:p>
                        <w:pPr>
                          <w:bidi w:val="0"/>
                          <w:rPr/>
                        </w:pPr>
                        <w:r>
                          <w:rPr>
                            <w:sz w:val="21"/>
                            <w:szCs w:val="21"/>
                            <w:rFonts w:ascii="Times New Roman" w:hAnsi="Times New Roman" w:eastAsia="Times New Roman" w:cs="Times New Roman"/>
                            <w:color w:val="auto"/>
                            <w:lang w:val="en-GB" w:bidi="ar-SA"/>
                          </w:rPr>
                          <w:t>drive trains, e.g. planetary gears</w:t>
                        </w:r>
                      </w:p>
                    </w:txbxContent>
                  </v:textbox>
                  <w10:wrap type="none"/>
                  <v:fill type="solid" color2="black" o:detectmouseclick="t"/>
                  <v:stroke color="#3465a4" joinstyle="round" endcap="flat"/>
                </v:shape>
                <v:rect id="shape_0" stroked="f" style="position:absolute;left:5075;top:49;width:3295;height:1298;mso-position-horizontal-relative:char">
                  <v:imagedata r:id="rId24" o:detectmouseclick="t"/>
                  <w10:wrap type="none"/>
                  <v:stroke color="#3465a4" joinstyle="round" endcap="flat"/>
                </v:rect>
                <v:shape id="shape_0" fillcolor="white" stroked="f" style="position:absolute;left:287;top:2846;width:1962;height:425;mso-position-horizontal-relative:char" type="shapetype_202">
                  <v:textbox>
                    <w:txbxContent>
                      <w:p>
                        <w:pPr>
                          <w:bidi w:val="0"/>
                          <w:rPr/>
                        </w:pPr>
                        <w:r>
                          <w:rPr>
                            <w:sz w:val="21"/>
                            <w:szCs w:val="21"/>
                            <w:rFonts w:ascii="Times New Roman" w:hAnsi="Times New Roman" w:eastAsia="Times New Roman" w:cs="Times New Roman"/>
                            <w:color w:val="auto"/>
                            <w:lang w:val="de-DE" w:bidi="ar-SA"/>
                          </w:rPr>
                          <w:t>hydraulic circuits</w:t>
                        </w:r>
                      </w:p>
                    </w:txbxContent>
                  </v:textbox>
                  <w10:wrap type="square"/>
                  <v:fill type="solid" color2="black" o:detectmouseclick="t"/>
                  <v:stroke color="#3465a4" joinstyle="round" endcap="flat"/>
                </v:shape>
                <v:shape id="shape_0" fillcolor="white" stroked="f" style="position:absolute;left:3870;top:2635;width:4305;height:680;mso-position-horizontal-relative:char" type="shapetype_202">
                  <v:textbox>
                    <w:txbxContent>
                      <w:p>
                        <w:pPr>
                          <w:bidi w:val="0"/>
                          <w:jc w:val="center"/>
                          <w:rPr/>
                        </w:pPr>
                        <w:r>
                          <w:rPr>
                            <w:sz w:val="21"/>
                            <w:szCs w:val="21"/>
                            <w:rFonts w:ascii="Times New Roman" w:hAnsi="Times New Roman" w:eastAsia="Times New Roman" w:cs="Times New Roman"/>
                            <w:color w:val="auto"/>
                            <w:lang w:val="en-GB" w:bidi="ar-SA"/>
                          </w:rPr>
                          <w:t xml:space="preserve">thermo-fluid pipe flow, e.g. </w:t>
                        </w:r>
                      </w:p>
                      <w:p>
                        <w:pPr>
                          <w:bidi w:val="0"/>
                          <w:jc w:val="center"/>
                          <w:rPr/>
                        </w:pPr>
                        <w:r>
                          <w:rPr>
                            <w:sz w:val="21"/>
                            <w:szCs w:val="21"/>
                            <w:rFonts w:ascii="Times New Roman" w:hAnsi="Times New Roman" w:eastAsia="Times New Roman" w:cs="Times New Roman"/>
                            <w:color w:val="auto"/>
                            <w:lang w:val="en-GB" w:bidi="ar-SA"/>
                          </w:rPr>
                          <w:t>power plants, air conditioning systems</w:t>
                        </w:r>
                      </w:p>
                    </w:txbxContent>
                  </v:textbox>
                  <w10:wrap type="square"/>
                  <v:fill type="solid" color2="black" o:detectmouseclick="t"/>
                  <v:stroke color="#3465a4" joinstyle="round" endcap="flat"/>
                </v:shape>
                <v:rect id="shape_0" stroked="f" style="position:absolute;left:111;top:3589;width:2292;height:981;mso-position-horizontal-relative:char">
                  <v:imagedata r:id="rId25" o:detectmouseclick="t"/>
                  <w10:wrap type="none"/>
                  <v:stroke color="#3465a4" joinstyle="round" endcap="flat"/>
                </v:rect>
                <v:shape id="shape_0" fillcolor="white" stroked="f" style="position:absolute;left:287;top:4724;width:1962;height:425;mso-position-horizontal-relative:char" type="shapetype_202">
                  <v:textbox>
                    <w:txbxContent>
                      <w:p>
                        <w:pPr>
                          <w:bidi w:val="0"/>
                          <w:rPr/>
                        </w:pPr>
                        <w:r>
                          <w:rPr>
                            <w:sz w:val="21"/>
                            <w:szCs w:val="21"/>
                            <w:rFonts w:ascii="Times New Roman" w:hAnsi="Times New Roman" w:eastAsia="Times New Roman" w:cs="Times New Roman"/>
                            <w:color w:val="auto"/>
                            <w:lang w:val="de-DE" w:bidi="ar-SA"/>
                          </w:rPr>
                          <w:t>block diagrams</w:t>
                        </w:r>
                      </w:p>
                    </w:txbxContent>
                  </v:textbox>
                  <w10:wrap type="square"/>
                  <v:fill type="solid" color2="black" o:detectmouseclick="t"/>
                  <v:stroke color="#3465a4" joinstyle="round" endcap="flat"/>
                </v:shape>
                <v:shape id="shape_0" fillcolor="white" stroked="f" style="position:absolute;left:2556;top:4619;width:1587;height:425;mso-position-horizontal-relative:char" type="shapetype_202">
                  <v:textbox>
                    <w:txbxContent>
                      <w:p>
                        <w:pPr>
                          <w:bidi w:val="0"/>
                          <w:rPr/>
                        </w:pPr>
                        <w:r>
                          <w:rPr>
                            <w:sz w:val="21"/>
                            <w:szCs w:val="21"/>
                            <w:rFonts w:ascii="Times New Roman" w:hAnsi="Times New Roman" w:eastAsia="Times New Roman" w:cs="Times New Roman"/>
                            <w:color w:val="auto"/>
                            <w:lang w:val="de-DE" w:bidi="ar-SA"/>
                          </w:rPr>
                          <w:t>state machines</w:t>
                        </w:r>
                      </w:p>
                    </w:txbxContent>
                  </v:textbox>
                  <w10:wrap type="square"/>
                  <v:fill type="solid" color2="black" o:detectmouseclick="t"/>
                  <v:stroke color="#3465a4" joinstyle="round" endcap="flat"/>
                </v:shape>
                <v:shape id="shape_0" fillcolor="white" stroked="f" style="position:absolute;left:5619;top:4589;width:2569;height:341;mso-position-horizontal-relative:char" type="shapetype_202">
                  <v:textbox>
                    <w:txbxContent>
                      <w:p>
                        <w:pPr>
                          <w:bidi w:val="0"/>
                          <w:rPr/>
                        </w:pPr>
                        <w:r>
                          <w:rPr>
                            <w:sz w:val="21"/>
                            <w:szCs w:val="21"/>
                            <w:rFonts w:ascii="Times New Roman" w:hAnsi="Times New Roman" w:eastAsia="Times New Roman" w:cs="Times New Roman"/>
                            <w:color w:val="auto"/>
                            <w:lang w:val="de-DE" w:bidi="ar-SA"/>
                          </w:rPr>
                          <w:t>3-dim. mechanical systems</w:t>
                        </w:r>
                      </w:p>
                    </w:txbxContent>
                  </v:textbox>
                  <w10:wrap type="none"/>
                  <v:fill type="solid" color2="black" o:detectmouseclick="t"/>
                  <v:stroke color="#3465a4" joinstyle="round" endcap="flat"/>
                </v:shape>
              </v:group>
            </w:pict>
          </mc:Fallback>
        </mc:AlternateContent>
      </w:r>
    </w:p>
    <w:p>
      <w:pPr>
        <w:pStyle w:val="TextBodyIndent"/>
        <w:spacing w:lineRule="auto" w:line="240"/>
        <w:rPr/>
      </w:pPr>
      <w:r>
        <w:rPr/>
      </w:r>
    </w:p>
    <w:p>
      <w:pPr>
        <w:pStyle w:val="TextBody"/>
        <w:spacing w:before="0" w:after="0"/>
        <w:rPr/>
      </w:pPr>
      <w:r>
        <w:rPr/>
        <w:t>A schematic consists of connected components, like a resistor, or a hydraulic cylinder. A component has “connectors” (often also called “ports”) that describe the interaction possibilities, e.g., an electrical pin, a mechanical flange, or an input signal. By drawing connection lines between connectors a physical system or block diagram model is constructed. Internally a component is defined by another schematic or on “bottom” level, by an equation based description of the model in Modelica syntax.</w:t>
      </w:r>
    </w:p>
    <w:p>
      <w:pPr>
        <w:pStyle w:val="TextBodyIndent"/>
        <w:rPr/>
      </w:pPr>
      <w:r>
        <w:rPr/>
        <w:t xml:space="preserve">The Modelica language is a textual description to define all parts of a model and to structure model components in libraries, called packages. An appropriate Modelica simulation environment is needed to graphically edit and browse a Modelica model (by interpreting the information defining a Modelica model) and to perform model simulations and other analysis. Information about such environments is available at </w:t>
      </w:r>
      <w:hyperlink r:id="rId26">
        <w:r>
          <w:rPr>
            <w:rStyle w:val="InternetLink"/>
          </w:rPr>
          <w:t>www.modelica.org/tools</w:t>
        </w:r>
      </w:hyperlink>
      <w:r>
        <w:rPr/>
        <w:t>. Basically, all Modelica language elements are mapped to differential, algebraic and discrete equations. There are no language elements to describe directly partial differential equations, although some types of discretized partial differential equations can be reasonably defined, e.g., based on the finite volume method and there are Modelica libraries to import results of finite-element programs.</w:t>
      </w:r>
    </w:p>
    <w:p>
      <w:pPr>
        <w:pStyle w:val="TextBodyIndent"/>
        <w:rPr/>
      </w:pPr>
      <w:r>
        <w:rPr/>
        <w:t xml:space="preserve">This document defines the details of the Modelica language. It is not intended to learn the Modelica language with this text. There are better alternatives, such as the Modelica books referenced at </w:t>
      </w:r>
      <w:hyperlink r:id="rId27">
        <w:r>
          <w:rPr>
            <w:rStyle w:val="InternetLink"/>
          </w:rPr>
          <w:t>www.modelica.org/publications</w:t>
        </w:r>
      </w:hyperlink>
      <w:r>
        <w:rPr/>
        <w:t>. This specification is used by computer scientist to implement a Modelica translator and by modelers who want to understand the exact details of a particular language element.</w:t>
      </w:r>
    </w:p>
    <w:p>
      <w:pPr>
        <w:pStyle w:val="TextBodyIndent"/>
        <w:rPr/>
      </w:pPr>
      <w:r>
        <w:rPr/>
        <w:t xml:space="preserve">The Modelica language has been developed since 1996. This document describes revision 1 of version 3.3 of the Modelica language. With respect to version 3.2 new features are introduced such as synchronous language elements to describe controllers and synchronous state machines. A complete summary is available in Appendix </w:t>
      </w:r>
      <w:r>
        <w:rPr>
          <w:color w:val="3333FF"/>
        </w:rPr>
        <w:fldChar w:fldCharType="begin"/>
      </w:r>
      <w:r>
        <w:instrText> REF _Ref325730849 \n \h </w:instrText>
      </w:r>
      <w:r>
        <w:fldChar w:fldCharType="separate"/>
      </w:r>
      <w:r>
        <w:t>E.1</w:t>
      </w:r>
      <w:r>
        <w:fldChar w:fldCharType="end"/>
      </w:r>
      <w:r>
        <w:rPr/>
        <w:t xml:space="preserve">. </w:t>
      </w:r>
    </w:p>
    <w:p>
      <w:pPr>
        <w:pStyle w:val="TextBody"/>
        <w:jc w:val="left"/>
        <w:rPr/>
      </w:pPr>
      <w:bookmarkStart w:id="7" w:name="_Ref51558051"/>
      <w:bookmarkStart w:id="8" w:name="_Ref51558050"/>
      <w:r>
        <w:rPr/>
        <w:t>May, 9, 2012, The Modelica Association</w:t>
      </w:r>
      <w:bookmarkStart w:id="9" w:name="_Ref231146884"/>
      <w:bookmarkStart w:id="10" w:name="_Ref512592373"/>
      <w:bookmarkEnd w:id="7"/>
      <w:bookmarkEnd w:id="8"/>
      <w:r>
        <w:rPr/>
        <w:t xml:space="preserve"> (revision on July 11, 2014)</w:t>
      </w:r>
    </w:p>
    <w:p>
      <w:pPr>
        <w:sectPr>
          <w:footnotePr>
            <w:numFmt w:val="decimal"/>
          </w:footnotePr>
          <w:type w:val="continuous"/>
          <w:pgSz w:w="11906" w:h="16838"/>
          <w:pgMar w:left="1134" w:right="1134" w:header="765" w:top="1332" w:footer="0" w:bottom="1616" w:gutter="0"/>
          <w:formProt w:val="false"/>
          <w:textDirection w:val="lrTb"/>
          <w:docGrid w:type="default" w:linePitch="360" w:charSpace="0"/>
        </w:sectPr>
        <w:pStyle w:val="TextBodyIndent"/>
        <w:rPr/>
      </w:pPr>
      <w:r>
        <w:rPr/>
      </w:r>
    </w:p>
    <w:p>
      <w:pPr>
        <w:pStyle w:val="Heading1"/>
        <w:numPr>
          <w:ilvl w:val="0"/>
          <w:numId w:val="1"/>
        </w:numPr>
        <w:spacing w:before="840" w:after="1320"/>
        <w:rPr/>
      </w:pPr>
      <w:bookmarkEnd w:id="9"/>
      <w:r>
        <w:rPr/>
        <w:br/>
        <w:br/>
        <w:br/>
      </w:r>
      <w:bookmarkStart w:id="11" w:name="__RefHeading___Toc394060797"/>
      <w:bookmarkEnd w:id="10"/>
      <w:r>
        <w:rPr/>
        <w:t>Introduction</w:t>
      </w:r>
      <w:r>
        <w:fldChar w:fldCharType="begin"/>
      </w:r>
      <w:r>
        <w:instrText> XE "declarations" </w:instrText>
      </w:r>
      <w:r>
        <w:fldChar w:fldCharType="separate"/>
      </w:r>
      <w:bookmarkEnd w:id="11"/>
      <w:r>
        <w:rPr/>
      </w:r>
      <w:r>
        <w:fldChar w:fldCharType="end"/>
      </w:r>
    </w:p>
    <w:p>
      <w:pPr>
        <w:pStyle w:val="Heading2"/>
        <w:numPr>
          <w:ilvl w:val="1"/>
          <w:numId w:val="1"/>
        </w:numPr>
        <w:tabs>
          <w:tab w:val="left" w:pos="936" w:leader="none"/>
        </w:tabs>
        <w:ind w:left="691" w:hanging="578"/>
        <w:rPr/>
      </w:pPr>
      <w:bookmarkStart w:id="12" w:name="__RefHeading___Toc394060798"/>
      <w:bookmarkEnd w:id="12"/>
      <w:r>
        <w:rPr/>
        <w:t>Overview of Modelica</w:t>
      </w:r>
    </w:p>
    <w:p>
      <w:pPr>
        <w:pStyle w:val="TextBody"/>
        <w:rPr/>
      </w:pPr>
      <w:r>
        <w:rPr/>
        <w:t>Modelica is a language for modeling of physical systems, designed to support effective library development and model exchange. It is a modern language built on acausal modeling with mathematical equations and object-oriented constructs to facilitate reuse of modeling knowledge.</w:t>
      </w:r>
    </w:p>
    <w:p>
      <w:pPr>
        <w:pStyle w:val="Heading2"/>
        <w:numPr>
          <w:ilvl w:val="1"/>
          <w:numId w:val="1"/>
        </w:numPr>
        <w:tabs>
          <w:tab w:val="left" w:pos="936" w:leader="none"/>
        </w:tabs>
        <w:ind w:left="691" w:hanging="578"/>
        <w:rPr/>
      </w:pPr>
      <w:bookmarkStart w:id="13" w:name="__RefHeading___Toc394060799"/>
      <w:bookmarkEnd w:id="13"/>
      <w:r>
        <w:rPr/>
        <w:t>Scope of the Specification</w:t>
      </w:r>
    </w:p>
    <w:p>
      <w:pPr>
        <w:pStyle w:val="TextBody"/>
        <w:rPr/>
      </w:pPr>
      <w:r>
        <w:rPr/>
        <w:t>The semantics of the Modelica language is specified by means of a set of rules for translating any class described in the Modelica language to a flat Modelica structure. A class must have additional properties in order that its flat Modelica structure can be further transformed into a set of differential, algebraic and discrete equations (= flat hybrid DAE). Such classes are called simulation models.</w:t>
      </w:r>
    </w:p>
    <w:p>
      <w:pPr>
        <w:pStyle w:val="BodyTextIdented"/>
        <w:rPr/>
      </w:pPr>
      <w:r>
        <w:rPr>
          <w:sz w:val="21"/>
          <w:szCs w:val="21"/>
        </w:rPr>
        <w:t>The flat Modelica structure is also defined for other cases than simulation models; including functions (can be used to provide algorithmic contents), packages (used as a structuring mechanism), and partial models (used as base-models). This allows correctness to be verified before building the simulation model.</w:t>
      </w:r>
    </w:p>
    <w:p>
      <w:pPr>
        <w:pStyle w:val="TextBodyIndent"/>
        <w:rPr/>
      </w:pPr>
      <w:r>
        <w:rPr/>
        <w:t>Modelica was designed to facilitate symbolic transformations of models, especially by mapping basically every Modelica language construct to continuous or instantaneous equations in the flat Modelica structure. Many Modelica models, especially in the associated Modelica Standard Library, are higher index systems, and can only be reasonably simulated if symbolic index reduction is performed, i.e., equations are differentiated and appropriate variables are selected as states, so that the resulting system of equations can be transformed to state space form (at least locally numerically), i.e., a hybrid DAE of index zero. The Modelica specification does not define how to simulate a model. However, it defines a set of equations that the simulation result should satisfy as well as possible.</w:t>
      </w:r>
    </w:p>
    <w:p>
      <w:pPr>
        <w:pStyle w:val="TextBodyIndent"/>
        <w:rPr/>
      </w:pPr>
      <w:r>
        <w:rPr/>
        <w:t xml:space="preserve">The key issues of the translation (or flattening) are: </w:t>
      </w:r>
    </w:p>
    <w:p>
      <w:pPr>
        <w:pStyle w:val="BulletItemFirst"/>
        <w:numPr>
          <w:ilvl w:val="0"/>
          <w:numId w:val="47"/>
        </w:numPr>
        <w:rPr/>
      </w:pPr>
      <w:r>
        <w:rPr/>
        <w:t xml:space="preserve">Expansion of inherited base classes </w:t>
      </w:r>
    </w:p>
    <w:p>
      <w:pPr>
        <w:pStyle w:val="BulletItem"/>
        <w:numPr>
          <w:ilvl w:val="0"/>
          <w:numId w:val="39"/>
        </w:numPr>
        <w:spacing w:before="40" w:after="0"/>
        <w:rPr/>
      </w:pPr>
      <w:r>
        <w:rPr/>
        <w:t xml:space="preserve">Parameterization of base classes, local classes and components </w:t>
      </w:r>
    </w:p>
    <w:p>
      <w:pPr>
        <w:pStyle w:val="BulletItem"/>
        <w:numPr>
          <w:ilvl w:val="0"/>
          <w:numId w:val="39"/>
        </w:numPr>
        <w:spacing w:before="40" w:after="0"/>
        <w:rPr/>
      </w:pPr>
      <w:r>
        <w:rPr/>
        <w:t xml:space="preserve">Generation of connection equations from connect-equations </w:t>
      </w:r>
    </w:p>
    <w:p>
      <w:pPr>
        <w:pStyle w:val="TextBody"/>
        <w:rPr/>
      </w:pPr>
      <w:r>
        <w:rPr/>
        <w:t xml:space="preserve">The flat hybrid DAE form consists of: </w:t>
      </w:r>
    </w:p>
    <w:p>
      <w:pPr>
        <w:pStyle w:val="BulletItemFirst"/>
        <w:numPr>
          <w:ilvl w:val="0"/>
          <w:numId w:val="47"/>
        </w:numPr>
        <w:rPr/>
      </w:pPr>
      <w:r>
        <w:rPr/>
        <w:t>Declarations of variables with the appropriate basic types, prefixes and attributes, such as "</w:t>
      </w:r>
      <w:r>
        <w:rPr>
          <w:rStyle w:val="CODE"/>
        </w:rPr>
        <w:t>parameter Real v=5</w:t>
      </w:r>
      <w:r>
        <w:rPr/>
        <w:t xml:space="preserve">". </w:t>
      </w:r>
    </w:p>
    <w:p>
      <w:pPr>
        <w:pStyle w:val="BulletItem"/>
        <w:numPr>
          <w:ilvl w:val="0"/>
          <w:numId w:val="39"/>
        </w:numPr>
        <w:spacing w:before="40" w:after="0"/>
        <w:rPr/>
      </w:pPr>
      <w:r>
        <w:rPr/>
        <w:t xml:space="preserve">Equations from equation sections. </w:t>
      </w:r>
    </w:p>
    <w:p>
      <w:pPr>
        <w:pStyle w:val="BulletItem"/>
        <w:numPr>
          <w:ilvl w:val="0"/>
          <w:numId w:val="39"/>
        </w:numPr>
        <w:spacing w:before="40" w:after="0"/>
        <w:rPr/>
      </w:pPr>
      <w:r>
        <w:rPr/>
        <w:t xml:space="preserve">Function invocations where an invocation is treated as a set of equations which involves all input and all result variables (number of equations = number of basic result variables). </w:t>
      </w:r>
    </w:p>
    <w:p>
      <w:pPr>
        <w:pStyle w:val="BulletItem"/>
        <w:numPr>
          <w:ilvl w:val="0"/>
          <w:numId w:val="39"/>
        </w:numPr>
        <w:spacing w:before="40" w:after="0"/>
        <w:rPr/>
      </w:pPr>
      <w:r>
        <w:rPr/>
        <w:t xml:space="preserve">Algorithm sections where every section is treated as a set of equations which involves the variables occurring in the algorithm section (number of equations = number of different assigned variables). </w:t>
      </w:r>
    </w:p>
    <w:p>
      <w:pPr>
        <w:pStyle w:val="BulletItem"/>
        <w:numPr>
          <w:ilvl w:val="0"/>
          <w:numId w:val="39"/>
        </w:numPr>
        <w:spacing w:before="40" w:after="0"/>
        <w:rPr/>
      </w:pPr>
      <w:r>
        <w:rPr/>
        <w:t xml:space="preserve">When-clauses where every when-clause is treated as a set of conditionally evaluated equations, also called instantaneous equations, which are functions of the variables occurring in the clause (number of equations = number of different assigned variables). </w:t>
      </w:r>
    </w:p>
    <w:p>
      <w:pPr>
        <w:pStyle w:val="TextBody"/>
        <w:rPr/>
      </w:pPr>
      <w:r>
        <w:rPr/>
        <w:t xml:space="preserve">Therefore, a flat hybrid DAE is seen as a set of equations where some of the equations are only conditionally evaluated (e.g. instantaneous equations are only evaluated when the corresponding when-condition becomes true). Initial setup of the model is specified using start-values and instantaneous equations that hold at the initial time only. </w:t>
      </w:r>
    </w:p>
    <w:p>
      <w:pPr>
        <w:pStyle w:val="TextBodyIndent"/>
        <w:rPr/>
      </w:pPr>
      <w:r>
        <w:rPr/>
        <w:t xml:space="preserve">A Modelica class may also contain annotations, i.e. formal comments, which specify graphical representations of the class (icon and diagram), documentation text for the class, and version information. </w:t>
      </w:r>
    </w:p>
    <w:p>
      <w:pPr>
        <w:pStyle w:val="TextBodyIndent"/>
        <w:rPr/>
      </w:pPr>
      <w:r>
        <w:rPr/>
      </w:r>
    </w:p>
    <w:p>
      <w:pPr>
        <w:pStyle w:val="Heading2"/>
        <w:numPr>
          <w:ilvl w:val="1"/>
          <w:numId w:val="1"/>
        </w:numPr>
        <w:tabs>
          <w:tab w:val="left" w:pos="936" w:leader="none"/>
        </w:tabs>
        <w:ind w:left="691" w:hanging="578"/>
        <w:rPr/>
      </w:pPr>
      <w:bookmarkStart w:id="14" w:name="__RefHeading___Toc394060800"/>
      <w:bookmarkEnd w:id="14"/>
      <w:r>
        <w:rPr/>
        <w:t>Some Definitions</w:t>
      </w:r>
    </w:p>
    <w:p>
      <w:pPr>
        <w:pStyle w:val="TextBody"/>
        <w:spacing w:before="120" w:after="120"/>
        <w:rPr/>
      </w:pPr>
      <w:r>
        <w:rPr/>
        <w:t xml:space="preserve">The semantic specification should be read together with the Modelica grammar. Non-normative text, i.e., examples and comments, are enclosed in [ ]; comments are set in italics. Additional terms are explained in the glossary in </w:t>
      </w:r>
      <w:r>
        <w:rPr>
          <w:rStyle w:val="Spchar1"/>
        </w:rPr>
        <w:fldChar w:fldCharType="begin"/>
      </w:r>
      <w:r>
        <w:instrText> REF _Ref137637886 \w \h </w:instrText>
      </w:r>
      <w:r>
        <w:fldChar w:fldCharType="separate"/>
      </w:r>
      <w:r>
        <w:t>Appendix A</w:t>
      </w:r>
      <w:r>
        <w:fldChar w:fldCharType="end"/>
      </w:r>
      <w:r>
        <w:rPr/>
        <w:t>. Some important terms are:</w:t>
      </w:r>
    </w:p>
    <w:tbl>
      <w:tblPr>
        <w:tblW w:w="9296" w:type="dxa"/>
        <w:jc w:val="left"/>
        <w:tblInd w:w="-5"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301"/>
        <w:gridCol w:w="7995"/>
      </w:tblGrid>
      <w:tr>
        <w:trPr/>
        <w:tc>
          <w:tcPr>
            <w:tcW w:w="130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40" w:after="20"/>
              <w:rPr>
                <w:i/>
                <w:i/>
              </w:rPr>
            </w:pPr>
            <w:r>
              <w:rPr>
                <w:i/>
              </w:rPr>
              <w:t>Term</w:t>
            </w:r>
          </w:p>
        </w:tc>
        <w:tc>
          <w:tcPr>
            <w:tcW w:w="79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
              <w:spacing w:before="40" w:after="20"/>
              <w:rPr>
                <w:i/>
                <w:i/>
              </w:rPr>
            </w:pPr>
            <w:r>
              <w:rPr>
                <w:i/>
              </w:rPr>
              <w:t>Definition</w:t>
            </w:r>
          </w:p>
        </w:tc>
      </w:tr>
      <w:tr>
        <w:trPr/>
        <w:tc>
          <w:tcPr>
            <w:tcW w:w="130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40" w:after="20"/>
              <w:rPr/>
            </w:pPr>
            <w:r>
              <w:rPr/>
              <w:t>Component</w:t>
            </w:r>
            <w:r>
              <w:fldChar w:fldCharType="begin"/>
            </w:r>
            <w:r>
              <w:instrText> XE "component" </w:instrText>
            </w:r>
            <w:r>
              <w:fldChar w:fldCharType="separate"/>
            </w:r>
            <w:r>
              <w:rPr/>
            </w:r>
            <w:r>
              <w:fldChar w:fldCharType="end"/>
            </w:r>
          </w:p>
        </w:tc>
        <w:tc>
          <w:tcPr>
            <w:tcW w:w="79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
              <w:spacing w:before="40" w:after="20"/>
              <w:jc w:val="left"/>
              <w:rPr/>
            </w:pPr>
            <w:r>
              <w:rPr/>
              <w:t xml:space="preserve">An element defined by the production </w:t>
            </w:r>
            <w:r>
              <w:rPr>
                <w:rStyle w:val="CODE"/>
              </w:rPr>
              <w:t>component_clause</w:t>
            </w:r>
            <w:r>
              <w:rPr/>
              <w:t xml:space="preserve"> in the Modelica grammar</w:t>
              <w:br/>
              <w:t>(basically a variable or an instance of a class)</w:t>
            </w:r>
          </w:p>
        </w:tc>
      </w:tr>
      <w:tr>
        <w:trPr/>
        <w:tc>
          <w:tcPr>
            <w:tcW w:w="130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40" w:after="20"/>
              <w:rPr/>
            </w:pPr>
            <w:r>
              <w:rPr/>
              <w:t>Element</w:t>
            </w:r>
            <w:r>
              <w:fldChar w:fldCharType="begin"/>
            </w:r>
            <w:r>
              <w:instrText> XE "element" </w:instrText>
            </w:r>
            <w:r>
              <w:fldChar w:fldCharType="separate"/>
            </w:r>
            <w:r>
              <w:rPr/>
            </w:r>
            <w:r>
              <w:fldChar w:fldCharType="end"/>
            </w:r>
          </w:p>
        </w:tc>
        <w:tc>
          <w:tcPr>
            <w:tcW w:w="79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
              <w:spacing w:before="40" w:after="20"/>
              <w:jc w:val="left"/>
              <w:rPr/>
            </w:pPr>
            <w:r>
              <w:rPr/>
              <w:t>Class definitions, extends-clauses and component-clauses declared in a class</w:t>
              <w:br/>
              <w:t>(basically a class reference or a component in a declaration).</w:t>
            </w:r>
          </w:p>
        </w:tc>
      </w:tr>
      <w:tr>
        <w:trPr/>
        <w:tc>
          <w:tcPr>
            <w:tcW w:w="130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40" w:after="20"/>
              <w:rPr/>
            </w:pPr>
            <w:r>
              <w:rPr/>
              <w:t>Flattening</w:t>
            </w:r>
            <w:r>
              <w:fldChar w:fldCharType="begin"/>
            </w:r>
            <w:r>
              <w:instrText> XE "instantiation" </w:instrText>
            </w:r>
            <w:r>
              <w:fldChar w:fldCharType="separate"/>
            </w:r>
            <w:r>
              <w:rPr/>
            </w:r>
            <w:r>
              <w:fldChar w:fldCharType="end"/>
            </w:r>
          </w:p>
        </w:tc>
        <w:tc>
          <w:tcPr>
            <w:tcW w:w="79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
              <w:spacing w:before="40" w:after="20"/>
              <w:jc w:val="left"/>
              <w:rPr/>
            </w:pPr>
            <w:r>
              <w:rPr/>
              <w:t>The translation of a model described in Modelica to the corresponding model described as a hybrid DAE, involving expansion of inherited base classes, parameterization of base classes, local classes and components, and generation of connection equations from connect-equations (basically, mapping the hierarchical structure of a model into a set of differential, algebraic and discrete equations together with the corresponding variable declarations and function definitions from the model).</w:t>
            </w:r>
          </w:p>
        </w:tc>
      </w:tr>
    </w:tbl>
    <w:p>
      <w:pPr>
        <w:pStyle w:val="Heading2"/>
        <w:numPr>
          <w:ilvl w:val="1"/>
          <w:numId w:val="1"/>
        </w:numPr>
        <w:rPr/>
      </w:pPr>
      <w:bookmarkStart w:id="15" w:name="__RefHeading___Toc394060801"/>
      <w:bookmarkEnd w:id="15"/>
      <w:r>
        <w:rPr/>
        <w:t>Notation and Grammar</w:t>
      </w:r>
      <w:r>
        <w:fldChar w:fldCharType="begin"/>
      </w:r>
      <w:r>
        <w:instrText> XE "notation and grammar" </w:instrText>
      </w:r>
      <w:r>
        <w:fldChar w:fldCharType="separate"/>
      </w:r>
      <w:r>
        <w:rPr/>
      </w:r>
      <w:r>
        <w:fldChar w:fldCharType="end"/>
      </w:r>
    </w:p>
    <w:p>
      <w:pPr>
        <w:pStyle w:val="TextBody"/>
        <w:rPr/>
      </w:pPr>
      <w:r>
        <w:rPr/>
        <w:t xml:space="preserve">The following syntactic meta symbols are used (extended BNF): </w:t>
      </w:r>
    </w:p>
    <w:p>
      <w:pPr>
        <w:pStyle w:val="CODEF"/>
        <w:rPr/>
      </w:pPr>
      <w:r>
        <w:rPr/>
        <w:t>[ ]  optional</w:t>
      </w:r>
    </w:p>
    <w:p>
      <w:pPr>
        <w:pStyle w:val="CODE1"/>
        <w:rPr>
          <w:lang w:val="en-US" w:eastAsia="en-US"/>
        </w:rPr>
      </w:pPr>
      <w:r>
        <w:rPr>
          <w:lang w:val="en-US" w:eastAsia="en-US"/>
        </w:rPr>
        <w:t>{ }  repeat zero or more times</w:t>
      </w:r>
    </w:p>
    <w:p>
      <w:pPr>
        <w:pStyle w:val="TextBody"/>
        <w:rPr/>
      </w:pPr>
      <w:r>
        <w:rPr/>
        <w:t xml:space="preserve">Boldface denotes keywords of the Modelica language. Keywords are reserved words and may not be used as identifiers, with the exception of </w:t>
      </w:r>
      <w:r>
        <w:rPr>
          <w:rStyle w:val="CODE"/>
        </w:rPr>
        <w:t>initial</w:t>
      </w:r>
      <w:r>
        <w:rPr/>
        <w:t xml:space="preserve"> which is a keyword in section headings, and </w:t>
      </w:r>
      <w:r>
        <w:rPr>
          <w:rStyle w:val="CODE"/>
        </w:rPr>
        <w:t>der</w:t>
      </w:r>
      <w:r>
        <w:rPr/>
        <w:t xml:space="preserve"> which is a keyword for declaration functions, but it is also possible to call the functions </w:t>
      </w:r>
      <w:r>
        <w:rPr>
          <w:rStyle w:val="CODE"/>
        </w:rPr>
        <w:t>initial()</w:t>
      </w:r>
      <w:r>
        <w:rPr/>
        <w:t xml:space="preserve">and </w:t>
      </w:r>
      <w:r>
        <w:rPr>
          <w:rStyle w:val="CODE"/>
        </w:rPr>
        <w:t>der(…)</w:t>
      </w:r>
      <w:r>
        <w:rPr/>
        <w:t>.</w:t>
      </w:r>
    </w:p>
    <w:p>
      <w:pPr>
        <w:pStyle w:val="TextBodyIndent"/>
        <w:rPr/>
      </w:pPr>
      <w:r>
        <w:rPr/>
        <w:t xml:space="preserve">See </w:t>
      </w:r>
      <w:r>
        <w:rPr>
          <w:rStyle w:val="Spchar1"/>
        </w:rPr>
        <w:fldChar w:fldCharType="begin"/>
      </w:r>
      <w:r>
        <w:instrText> REF _Ref136861380 \w \h </w:instrText>
      </w:r>
      <w:r>
        <w:fldChar w:fldCharType="separate"/>
      </w:r>
      <w:r>
        <w:t>Appendix B</w:t>
      </w:r>
      <w:r>
        <w:fldChar w:fldCharType="end"/>
      </w:r>
      <w:r>
        <w:rPr/>
        <w:t xml:space="preserve"> for a full lexical specification and grammar.</w:t>
      </w:r>
    </w:p>
    <w:p>
      <w:pPr>
        <w:sectPr>
          <w:headerReference w:type="even" r:id="rId28"/>
          <w:headerReference w:type="default" r:id="rId29"/>
          <w:headerReference w:type="first" r:id="rId30"/>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Style w:val="TextBodyIndent"/>
        <w:rPr/>
      </w:pPr>
      <w:r>
        <w:rPr/>
      </w:r>
    </w:p>
    <w:p>
      <w:pPr>
        <w:pStyle w:val="Heading1"/>
        <w:numPr>
          <w:ilvl w:val="0"/>
          <w:numId w:val="1"/>
        </w:numPr>
        <w:rPr/>
      </w:pPr>
      <w:r>
        <w:rPr/>
        <w:br/>
        <w:br/>
      </w:r>
      <w:bookmarkStart w:id="16" w:name="__RefHeading___Toc394060802"/>
      <w:bookmarkEnd w:id="16"/>
      <w:r>
        <w:rPr/>
        <w:t>Lexical Structure</w:t>
      </w:r>
    </w:p>
    <w:p>
      <w:pPr>
        <w:pStyle w:val="TextBody"/>
        <w:rPr/>
      </w:pPr>
      <w:r>
        <w:rPr/>
      </w:r>
    </w:p>
    <w:p>
      <w:pPr>
        <w:pStyle w:val="TextBody"/>
        <w:rPr/>
      </w:pPr>
      <w:r>
        <w:rPr/>
        <w:t>This chapter describes several of the basic building blocks of Modelica such as characters and lexical units including identifiers and literals. Without question, the smallest building blocks in Modelica are single characters belonging to a character set. Characters are combined to form lexical units, also called tokens. These tokens are detected by the lexical analysis part of the Modelica translator. Examples of tokens are literal constants, identifiers, and operators. Comments are not really lexical units since they are eventually discarded. On the other hand, comments are detected by the lexical analyzer before being thrown away.</w:t>
      </w:r>
    </w:p>
    <w:p>
      <w:pPr>
        <w:pStyle w:val="TextBodyIndent"/>
        <w:rPr/>
      </w:pPr>
      <w:r>
        <w:rPr/>
        <w:t xml:space="preserve">The information presented here is derived from the more formal specification in </w:t>
      </w:r>
      <w:r>
        <w:rPr>
          <w:rStyle w:val="Spchar1"/>
        </w:rPr>
        <w:fldChar w:fldCharType="begin"/>
      </w:r>
      <w:r>
        <w:instrText> REF _Ref136861380 \w \h </w:instrText>
      </w:r>
      <w:r>
        <w:fldChar w:fldCharType="separate"/>
      </w:r>
      <w:r>
        <w:t>Appendix B</w:t>
      </w:r>
      <w:r>
        <w:fldChar w:fldCharType="end"/>
      </w:r>
      <w:r>
        <w:rPr/>
        <w:t>.</w:t>
      </w:r>
    </w:p>
    <w:p>
      <w:pPr>
        <w:pStyle w:val="Heading2"/>
        <w:numPr>
          <w:ilvl w:val="1"/>
          <w:numId w:val="1"/>
        </w:numPr>
        <w:rPr/>
      </w:pPr>
      <w:bookmarkStart w:id="17" w:name="__RefHeading___Toc394060803"/>
      <w:bookmarkEnd w:id="17"/>
      <w:r>
        <w:rPr/>
        <w:t>Character Set</w:t>
      </w:r>
      <w:r>
        <w:fldChar w:fldCharType="begin"/>
      </w:r>
      <w:r>
        <w:instrText> XE "character set" </w:instrText>
      </w:r>
      <w:r>
        <w:fldChar w:fldCharType="separate"/>
      </w:r>
      <w:r>
        <w:rPr/>
      </w:r>
      <w:r>
        <w:fldChar w:fldCharType="end"/>
      </w:r>
    </w:p>
    <w:p>
      <w:pPr>
        <w:pStyle w:val="TextBody"/>
        <w:rPr/>
      </w:pPr>
      <w:r>
        <w:rPr/>
        <w:t xml:space="preserve">The character set of the Modelica language is Unicode, but restricted to the Unicode characters corresponding to 7-bit ASCII characters in several places; for details see Appendix </w:t>
      </w:r>
      <w:r>
        <w:rPr>
          <w:rStyle w:val="Spchar1"/>
        </w:rPr>
        <w:fldChar w:fldCharType="begin"/>
      </w:r>
      <w:r>
        <w:instrText> REF _Ref257190322 \r \h </w:instrText>
      </w:r>
      <w:r>
        <w:fldChar w:fldCharType="separate"/>
      </w:r>
      <w:r>
        <w:t>B.1</w:t>
      </w:r>
      <w:r>
        <w:fldChar w:fldCharType="end"/>
      </w:r>
      <w:r>
        <w:rPr/>
        <w:t>.</w:t>
      </w:r>
    </w:p>
    <w:p>
      <w:pPr>
        <w:pStyle w:val="Heading2"/>
        <w:numPr>
          <w:ilvl w:val="1"/>
          <w:numId w:val="1"/>
        </w:numPr>
        <w:rPr/>
      </w:pPr>
      <w:bookmarkStart w:id="18" w:name="__RefHeading___Toc394060804"/>
      <w:bookmarkEnd w:id="18"/>
      <w:r>
        <w:rPr/>
        <w:t>Comments</w:t>
      </w:r>
      <w:r>
        <w:fldChar w:fldCharType="begin"/>
      </w:r>
      <w:r>
        <w:instrText> XE "comments" </w:instrText>
      </w:r>
      <w:r>
        <w:fldChar w:fldCharType="separate"/>
      </w:r>
      <w:r>
        <w:rPr/>
      </w:r>
      <w:r>
        <w:fldChar w:fldCharType="end"/>
      </w:r>
    </w:p>
    <w:p>
      <w:pPr>
        <w:pStyle w:val="TextBody"/>
        <w:rPr/>
      </w:pPr>
      <w:r>
        <w:rPr/>
        <w:t>There are two kinds of comments in Modelica which are not lexical units in the language and therefore are treated as whitespace by a Modelica translator. The whitespace characters are space, tabulator, and line separators (carriage return and line feed); and whitespace cannot occur inside tokens, e.g., &lt;= must be written as two characters without space or comments between them. [</w:t>
      </w:r>
      <w:r>
        <w:rPr>
          <w:i/>
        </w:rPr>
        <w:t>The comment syntax is identical to that of C++</w:t>
      </w:r>
      <w:r>
        <w:rPr/>
        <w:t>]. The following comment variants are available:</w:t>
      </w:r>
    </w:p>
    <w:p>
      <w:pPr>
        <w:pStyle w:val="TextBodyIndent"/>
        <w:rPr/>
      </w:pPr>
      <w:r>
        <w:rPr/>
      </w:r>
    </w:p>
    <w:tbl>
      <w:tblPr>
        <w:tblW w:w="8505" w:type="dxa"/>
        <w:jc w:val="left"/>
        <w:tblInd w:w="250" w:type="dxa"/>
        <w:tblBorders/>
        <w:tblCellMar>
          <w:top w:w="0" w:type="dxa"/>
          <w:left w:w="108" w:type="dxa"/>
          <w:bottom w:w="0" w:type="dxa"/>
          <w:right w:w="108" w:type="dxa"/>
        </w:tblCellMar>
      </w:tblPr>
      <w:tblGrid>
        <w:gridCol w:w="1985"/>
        <w:gridCol w:w="6520"/>
      </w:tblGrid>
      <w:tr>
        <w:trPr/>
        <w:tc>
          <w:tcPr>
            <w:tcW w:w="1985" w:type="dxa"/>
            <w:tcBorders/>
            <w:shd w:fill="auto" w:val="clear"/>
          </w:tcPr>
          <w:p>
            <w:pPr>
              <w:pStyle w:val="TextBodyIndent"/>
              <w:ind w:hanging="0"/>
              <w:rPr/>
            </w:pPr>
            <w:r>
              <w:rPr>
                <w:rStyle w:val="CODE"/>
              </w:rPr>
              <w:t>// comment</w:t>
            </w:r>
          </w:p>
        </w:tc>
        <w:tc>
          <w:tcPr>
            <w:tcW w:w="6520" w:type="dxa"/>
            <w:tcBorders/>
            <w:shd w:fill="auto" w:val="clear"/>
          </w:tcPr>
          <w:p>
            <w:pPr>
              <w:pStyle w:val="TextBody"/>
              <w:spacing w:before="0" w:after="0"/>
              <w:rPr/>
            </w:pPr>
            <w:r>
              <w:rPr/>
              <w:t xml:space="preserve">Characters from </w:t>
            </w:r>
            <w:r>
              <w:rPr>
                <w:rStyle w:val="CODE"/>
              </w:rPr>
              <w:t>//</w:t>
            </w:r>
            <w:r>
              <w:rPr/>
              <w:t xml:space="preserve"> to the end of the line are ignored.</w:t>
            </w:r>
          </w:p>
        </w:tc>
      </w:tr>
      <w:tr>
        <w:trPr/>
        <w:tc>
          <w:tcPr>
            <w:tcW w:w="1985" w:type="dxa"/>
            <w:tcBorders/>
            <w:shd w:fill="auto" w:val="clear"/>
          </w:tcPr>
          <w:p>
            <w:pPr>
              <w:pStyle w:val="TextBodyIndent"/>
              <w:ind w:hanging="0"/>
              <w:rPr/>
            </w:pPr>
            <w:r>
              <w:rPr>
                <w:rStyle w:val="CODE"/>
              </w:rPr>
              <w:t>/* comment */</w:t>
            </w:r>
          </w:p>
        </w:tc>
        <w:tc>
          <w:tcPr>
            <w:tcW w:w="6520" w:type="dxa"/>
            <w:tcBorders/>
            <w:shd w:fill="auto" w:val="clear"/>
          </w:tcPr>
          <w:p>
            <w:pPr>
              <w:pStyle w:val="TextBody"/>
              <w:spacing w:before="0" w:after="0"/>
              <w:rPr/>
            </w:pPr>
            <w:r>
              <w:rPr/>
              <w:t xml:space="preserve">Characters between </w:t>
            </w:r>
            <w:r>
              <w:rPr>
                <w:rStyle w:val="CODE"/>
              </w:rPr>
              <w:t>/*</w:t>
            </w:r>
            <w:r>
              <w:rPr/>
              <w:t xml:space="preserve"> and </w:t>
            </w:r>
            <w:r>
              <w:rPr>
                <w:rStyle w:val="CODE"/>
              </w:rPr>
              <w:t>*/</w:t>
            </w:r>
            <w:r>
              <w:rPr/>
              <w:t xml:space="preserve"> are ignored, including line terminators.</w:t>
            </w:r>
          </w:p>
        </w:tc>
      </w:tr>
    </w:tbl>
    <w:p>
      <w:pPr>
        <w:pStyle w:val="TextBody"/>
        <w:rPr/>
      </w:pPr>
      <w:r>
        <w:rPr/>
        <w:t>Modelica comments</w:t>
      </w:r>
      <w:r>
        <w:fldChar w:fldCharType="begin"/>
      </w:r>
      <w:r>
        <w:instrText> XE "comments" </w:instrText>
      </w:r>
      <w:r>
        <w:fldChar w:fldCharType="separate"/>
      </w:r>
      <w:r>
        <w:rPr/>
      </w:r>
      <w:r>
        <w:fldChar w:fldCharType="end"/>
      </w:r>
      <w:r>
        <w:rPr/>
        <w:t xml:space="preserve"> do not nest, i.e., </w:t>
      </w:r>
      <w:r>
        <w:rPr>
          <w:rStyle w:val="CODE"/>
        </w:rPr>
        <w:t>/* */</w:t>
      </w:r>
      <w:r>
        <w:rPr/>
        <w:t xml:space="preserve"> cannot be embedded within </w:t>
      </w:r>
      <w:r>
        <w:rPr>
          <w:rStyle w:val="CODE"/>
        </w:rPr>
        <w:t>/* */</w:t>
      </w:r>
      <w:r>
        <w:rPr/>
        <w:t xml:space="preserve">. The following is </w:t>
      </w:r>
      <w:r>
        <w:rPr>
          <w:i/>
        </w:rPr>
        <w:t>invalid</w:t>
      </w:r>
      <w:r>
        <w:rPr/>
        <w:t>:</w:t>
      </w:r>
    </w:p>
    <w:p>
      <w:pPr>
        <w:pStyle w:val="CODEF"/>
        <w:rPr/>
      </w:pPr>
      <w:r>
        <w:rPr/>
        <w:t>/* Commented out - erroneous comment, invalid nesting of comments!</w:t>
      </w:r>
    </w:p>
    <w:p>
      <w:pPr>
        <w:pStyle w:val="CODE1"/>
        <w:rPr>
          <w:lang w:val="en-US" w:eastAsia="en-US"/>
        </w:rPr>
      </w:pPr>
      <w:r>
        <w:rPr>
          <w:rFonts w:eastAsia="Courier New"/>
          <w:lang w:val="en-US" w:eastAsia="en-US"/>
        </w:rPr>
        <w:t xml:space="preserve">  </w:t>
      </w:r>
      <w:r>
        <w:rPr>
          <w:lang w:val="en-US" w:eastAsia="en-US"/>
        </w:rPr>
        <w:t>/* This is a interesting model */</w:t>
      </w:r>
    </w:p>
    <w:p>
      <w:pPr>
        <w:pStyle w:val="CODE1"/>
        <w:rPr/>
      </w:pPr>
      <w:r>
        <w:rPr>
          <w:rFonts w:eastAsia="Courier New"/>
          <w:b/>
          <w:bCs/>
          <w:lang w:val="en-US" w:eastAsia="en-US"/>
        </w:rPr>
        <w:t xml:space="preserve">  </w:t>
      </w:r>
      <w:r>
        <w:rPr>
          <w:b/>
          <w:bCs/>
          <w:lang w:val="en-US" w:eastAsia="en-US"/>
        </w:rPr>
        <w:t>model</w:t>
      </w:r>
      <w:r>
        <w:rPr>
          <w:lang w:val="en-US" w:eastAsia="en-US"/>
        </w:rPr>
        <w:t xml:space="preserve"> interesting</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b/>
          <w:bCs/>
          <w:lang w:val="en-US" w:eastAsia="en-US"/>
        </w:rPr>
        <w:t xml:space="preserve">  </w:t>
      </w:r>
      <w:r>
        <w:rPr>
          <w:b/>
          <w:bCs/>
          <w:lang w:val="en-US" w:eastAsia="en-US"/>
        </w:rPr>
        <w:t>end</w:t>
      </w:r>
      <w:r>
        <w:rPr>
          <w:lang w:val="en-US" w:eastAsia="en-US"/>
        </w:rPr>
        <w:t xml:space="preserve"> interesting;</w:t>
      </w:r>
    </w:p>
    <w:p>
      <w:pPr>
        <w:pStyle w:val="CODE1"/>
        <w:rPr>
          <w:lang w:val="en-US" w:eastAsia="en-US"/>
        </w:rPr>
      </w:pPr>
      <w:r>
        <w:rPr>
          <w:lang w:val="en-US" w:eastAsia="en-US"/>
        </w:rPr>
        <w:t>*/</w:t>
      </w:r>
    </w:p>
    <w:p>
      <w:pPr>
        <w:pStyle w:val="TextBody"/>
        <w:rPr/>
      </w:pPr>
      <w:r>
        <w:rPr/>
        <w:t xml:space="preserve">There is also a kind of “documentation comment,” really a </w:t>
      </w:r>
      <w:r>
        <w:rPr>
          <w:i/>
        </w:rPr>
        <w:t>documentation string</w:t>
      </w:r>
      <w:r>
        <w:rPr/>
        <w:t xml:space="preserve"> that is part of the Modelica language and therefore not ignored by the Modelica translator. Such “comments” may occur at the ends of declarations, equations, or statements or at the beginning of class definitions. For example:</w:t>
      </w:r>
    </w:p>
    <w:p>
      <w:pPr>
        <w:pStyle w:val="CODEF"/>
        <w:rPr/>
      </w:pPr>
      <w:r>
        <w:rPr>
          <w:b/>
          <w:bCs/>
        </w:rPr>
        <w:t>model</w:t>
      </w:r>
      <w:r>
        <w:rPr/>
        <w:t xml:space="preserve"> TempResistor  "Temperature dependent resistor"</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b/>
          <w:bCs/>
          <w:lang w:val="en-US" w:eastAsia="en-US"/>
        </w:rPr>
        <w:t xml:space="preserve">  </w:t>
      </w:r>
      <w:r>
        <w:rPr>
          <w:b/>
          <w:bCs/>
          <w:lang w:val="en-US" w:eastAsia="en-US"/>
        </w:rPr>
        <w:t>parameter</w:t>
      </w:r>
      <w:r>
        <w:rPr>
          <w:lang w:val="en-US" w:eastAsia="en-US"/>
        </w:rPr>
        <w:t xml:space="preserve"> Real R  "Resistance for reference temp.";</w:t>
      </w:r>
    </w:p>
    <w:p>
      <w:pPr>
        <w:pStyle w:val="CODE1"/>
        <w:rPr>
          <w:lang w:val="en-US" w:eastAsia="en-US"/>
        </w:rPr>
      </w:pPr>
      <w:r>
        <w:rPr>
          <w:rFonts w:eastAsia="Courier New"/>
          <w:lang w:val="en-US" w:eastAsia="en-US"/>
        </w:rPr>
        <w:t xml:space="preserve">  </w:t>
      </w:r>
      <w:r>
        <w:rPr>
          <w:lang w:val="en-US" w:eastAsia="en-US"/>
        </w:rPr>
        <w:t>...</w:t>
      </w:r>
    </w:p>
    <w:p>
      <w:pPr>
        <w:pStyle w:val="CODE1"/>
        <w:rPr/>
      </w:pPr>
      <w:r>
        <w:rPr>
          <w:b/>
          <w:bCs/>
          <w:lang w:val="en-US" w:eastAsia="en-US"/>
        </w:rPr>
        <w:t>end</w:t>
      </w:r>
      <w:r>
        <w:rPr>
          <w:lang w:val="en-US" w:eastAsia="en-US"/>
        </w:rPr>
        <w:t xml:space="preserve"> TempResistor;</w:t>
      </w:r>
    </w:p>
    <w:p>
      <w:pPr>
        <w:pStyle w:val="Heading2"/>
        <w:numPr>
          <w:ilvl w:val="1"/>
          <w:numId w:val="1"/>
        </w:numPr>
        <w:rPr/>
      </w:pPr>
      <w:bookmarkStart w:id="19" w:name="__RefHeading___Toc394060805"/>
      <w:bookmarkStart w:id="20" w:name="_Ref176696086"/>
      <w:bookmarkEnd w:id="19"/>
      <w:r>
        <w:rPr/>
        <w:t>Identifiers, Names</w:t>
      </w:r>
      <w:r>
        <w:fldChar w:fldCharType="begin"/>
      </w:r>
      <w:r>
        <w:instrText> XE "names" </w:instrText>
      </w:r>
      <w:r>
        <w:fldChar w:fldCharType="separate"/>
      </w:r>
      <w:r>
        <w:rPr/>
      </w:r>
      <w:r>
        <w:fldChar w:fldCharType="end"/>
      </w:r>
      <w:r>
        <w:rPr/>
        <w:t>, and Keywords</w:t>
      </w:r>
      <w:r>
        <w:fldChar w:fldCharType="begin"/>
      </w:r>
      <w:r>
        <w:instrText> XE "keywords" </w:instrText>
      </w:r>
      <w:r>
        <w:fldChar w:fldCharType="separate"/>
      </w:r>
      <w:bookmarkEnd w:id="20"/>
      <w:r>
        <w:rPr/>
      </w:r>
      <w:r>
        <w:fldChar w:fldCharType="end"/>
      </w:r>
    </w:p>
    <w:p>
      <w:pPr>
        <w:pStyle w:val="TextBody"/>
        <w:rPr/>
      </w:pPr>
      <w:r>
        <w:rPr>
          <w:i/>
        </w:rPr>
        <w:t>Identifiers</w:t>
      </w:r>
      <w:r>
        <w:rPr/>
        <w:t xml:space="preserve"> are sequences of letters, digits, and other characters such as underscore, which are used for </w:t>
      </w:r>
      <w:r>
        <w:rPr>
          <w:i/>
        </w:rPr>
        <w:t>naming</w:t>
      </w:r>
      <w:r>
        <w:rPr/>
        <w:t xml:space="preserve"> various items in the language. Certain combinations of letters are </w:t>
      </w:r>
      <w:r>
        <w:rPr>
          <w:i/>
        </w:rPr>
        <w:t>keywords</w:t>
      </w:r>
      <w:r>
        <w:rPr/>
        <w:t xml:space="preserve"> represented as </w:t>
      </w:r>
      <w:r>
        <w:rPr>
          <w:i/>
        </w:rPr>
        <w:t>reserved</w:t>
      </w:r>
      <w:r>
        <w:rPr/>
        <w:t xml:space="preserve"> words</w:t>
      </w:r>
      <w:r>
        <w:fldChar w:fldCharType="begin"/>
      </w:r>
      <w:r>
        <w:instrText> XE "reserved words" </w:instrText>
      </w:r>
      <w:r>
        <w:fldChar w:fldCharType="separate"/>
      </w:r>
      <w:r>
        <w:rPr/>
      </w:r>
      <w:r>
        <w:fldChar w:fldCharType="end"/>
      </w:r>
      <w:r>
        <w:rPr/>
        <w:t xml:space="preserve"> in the Modelica grammar and are therefore not available as identifiers.</w:t>
      </w:r>
    </w:p>
    <w:p>
      <w:pPr>
        <w:pStyle w:val="Heading3"/>
        <w:numPr>
          <w:ilvl w:val="2"/>
          <w:numId w:val="1"/>
        </w:numPr>
        <w:rPr/>
      </w:pPr>
      <w:r>
        <w:rPr/>
        <w:t>Identifiers</w:t>
      </w:r>
      <w:r>
        <w:fldChar w:fldCharType="begin"/>
      </w:r>
      <w:r>
        <w:instrText> XE "identifiers" </w:instrText>
      </w:r>
      <w:r>
        <w:fldChar w:fldCharType="separate"/>
      </w:r>
      <w:r>
        <w:rPr/>
      </w:r>
      <w:r>
        <w:fldChar w:fldCharType="end"/>
      </w:r>
    </w:p>
    <w:p>
      <w:pPr>
        <w:pStyle w:val="TextBody"/>
        <w:rPr/>
      </w:pPr>
      <w:r>
        <w:rPr/>
        <w:t xml:space="preserve">Modelica </w:t>
      </w:r>
      <w:r>
        <w:rPr>
          <w:i/>
        </w:rPr>
        <w:t>identifiers</w:t>
      </w:r>
      <w:r>
        <w:rPr/>
        <w:t xml:space="preserve">, used for naming classes, variables, constants, and other items, are of two forms. The first form always start with a letter or underscore (_), followed by any number of letters, digits, or underscores. Case is significant, i.e., the names </w:t>
      </w:r>
      <w:r>
        <w:rPr>
          <w:rStyle w:val="CODE"/>
        </w:rPr>
        <w:t>Inductor</w:t>
      </w:r>
      <w:r>
        <w:rPr/>
        <w:t xml:space="preserve"> and </w:t>
      </w:r>
      <w:r>
        <w:rPr>
          <w:rStyle w:val="CODE"/>
        </w:rPr>
        <w:t>inductor</w:t>
      </w:r>
      <w:r>
        <w:rPr/>
        <w:t xml:space="preserve"> are different. The second form (</w:t>
      </w:r>
      <w:r>
        <w:rPr>
          <w:rStyle w:val="CODE"/>
        </w:rPr>
        <w:t>Q-IDENT</w:t>
      </w:r>
      <w:r>
        <w:rPr/>
        <w:t xml:space="preserve">) starts with a single quote, followed by a sequence of any printable ASCII character, where single-quote must be preceded by backslash, and terminated by a single quote, e.g. </w:t>
      </w:r>
      <w:r>
        <w:rPr>
          <w:rStyle w:val="CODE"/>
        </w:rPr>
        <w:t>'12H'</w:t>
      </w:r>
      <w:r>
        <w:rPr/>
        <w:t xml:space="preserve">, </w:t>
      </w:r>
      <w:r>
        <w:rPr>
          <w:rStyle w:val="CODE"/>
        </w:rPr>
        <w:t>'13\'H'</w:t>
      </w:r>
      <w:r>
        <w:rPr/>
        <w:t xml:space="preserve">, </w:t>
      </w:r>
      <w:r>
        <w:rPr>
          <w:rStyle w:val="CODE"/>
        </w:rPr>
        <w:t>'+foo'</w:t>
      </w:r>
      <w:r>
        <w:rPr/>
        <w:t xml:space="preserve">. Control characters in quoted identifiers have to use string escapes. The single quotes are part of the identifier, i.e., </w:t>
      </w:r>
      <w:r>
        <w:rPr>
          <w:rStyle w:val="CODE"/>
        </w:rPr>
        <w:t>'x'</w:t>
      </w:r>
      <w:r>
        <w:rPr/>
        <w:t xml:space="preserve"> and </w:t>
      </w:r>
      <w:r>
        <w:rPr>
          <w:rStyle w:val="CODE"/>
        </w:rPr>
        <w:t>x</w:t>
      </w:r>
      <w:r>
        <w:rPr/>
        <w:t xml:space="preserve"> are distinct identifiers. The following BNF-like rules define Modelica identifiers, where curly brackets {} indicate repetition zero or more times, and vertical bar | indicates alternatives. A full BNF definition of the Modelica syntax and lexical units is available in </w:t>
      </w:r>
      <w:r>
        <w:rPr>
          <w:rStyle w:val="Spchar1"/>
        </w:rPr>
        <w:fldChar w:fldCharType="begin"/>
      </w:r>
      <w:r>
        <w:instrText> REF _Ref136861432 \w \h </w:instrText>
      </w:r>
      <w:r>
        <w:fldChar w:fldCharType="separate"/>
      </w:r>
      <w:r>
        <w:t>Appendix B</w:t>
      </w:r>
      <w:r>
        <w:fldChar w:fldCharType="end"/>
      </w:r>
      <w:r>
        <w:rPr/>
        <w:t>.</w:t>
      </w:r>
    </w:p>
    <w:p>
      <w:pPr>
        <w:pStyle w:val="CODEF"/>
        <w:rPr/>
      </w:pPr>
      <w:r>
        <w:rPr/>
        <w:t>IDENT    = NONDIGIT { DIGIT | NONDIGIT }  |  Q-IDENT</w:t>
      </w:r>
    </w:p>
    <w:p>
      <w:pPr>
        <w:pStyle w:val="CODE1"/>
        <w:rPr/>
      </w:pPr>
      <w:r>
        <w:rPr>
          <w:lang w:val="en-US" w:eastAsia="en-US"/>
        </w:rPr>
        <w:t>Q-IDENT  = "</w:t>
      </w:r>
      <w:r>
        <w:rPr>
          <w:b/>
          <w:lang w:val="en-US" w:eastAsia="en-US"/>
        </w:rPr>
        <w:t>’</w:t>
      </w:r>
      <w:r>
        <w:rPr>
          <w:lang w:val="en-US" w:eastAsia="en-US"/>
        </w:rPr>
        <w:t>" { Q-CHAR | S-ESCAPE } "</w:t>
      </w:r>
      <w:r>
        <w:rPr>
          <w:b/>
          <w:lang w:val="en-US" w:eastAsia="en-US"/>
        </w:rPr>
        <w:t>’</w:t>
      </w:r>
      <w:r>
        <w:rPr>
          <w:lang w:val="en-US" w:eastAsia="en-US"/>
        </w:rPr>
        <w:t>"</w:t>
      </w:r>
    </w:p>
    <w:p>
      <w:pPr>
        <w:pStyle w:val="CODE1"/>
        <w:rPr/>
      </w:pPr>
      <w:r>
        <w:rPr>
          <w:lang w:val="en-US" w:eastAsia="en-US"/>
        </w:rPr>
        <w:t>NONDIGIT = "</w:t>
      </w:r>
      <w:r>
        <w:rPr>
          <w:b/>
          <w:lang w:val="en-US" w:eastAsia="en-US"/>
        </w:rPr>
        <w:t>_</w:t>
      </w:r>
      <w:r>
        <w:rPr>
          <w:lang w:val="en-US" w:eastAsia="en-US"/>
        </w:rPr>
        <w:t xml:space="preserve">" | </w:t>
      </w:r>
      <w:r>
        <w:rPr>
          <w:rFonts w:cs="Times New Roman" w:ascii="Times New Roman" w:hAnsi="Times New Roman"/>
          <w:sz w:val="20"/>
          <w:lang w:val="en-US" w:eastAsia="en-US"/>
        </w:rPr>
        <w:t>letters</w:t>
      </w:r>
      <w:r>
        <w:rPr>
          <w:lang w:val="en-US" w:eastAsia="en-US"/>
        </w:rPr>
        <w:t xml:space="preserve"> "</w:t>
      </w:r>
      <w:r>
        <w:rPr>
          <w:b/>
          <w:lang w:val="en-US" w:eastAsia="en-US"/>
        </w:rPr>
        <w:t>a</w:t>
      </w:r>
      <w:r>
        <w:rPr>
          <w:lang w:val="en-US" w:eastAsia="en-US"/>
        </w:rPr>
        <w:t xml:space="preserve">" </w:t>
      </w:r>
      <w:r>
        <w:rPr>
          <w:rFonts w:cs="Times New Roman" w:ascii="Times New Roman" w:hAnsi="Times New Roman"/>
          <w:lang w:val="en-US" w:eastAsia="en-US"/>
        </w:rPr>
        <w:t>to</w:t>
      </w:r>
      <w:r>
        <w:rPr>
          <w:lang w:val="en-US" w:eastAsia="en-US"/>
        </w:rPr>
        <w:t xml:space="preserve"> "</w:t>
      </w:r>
      <w:r>
        <w:rPr>
          <w:b/>
          <w:lang w:val="en-US" w:eastAsia="en-US"/>
        </w:rPr>
        <w:t>z</w:t>
      </w:r>
      <w:r>
        <w:rPr>
          <w:lang w:val="en-US" w:eastAsia="en-US"/>
        </w:rPr>
        <w:t xml:space="preserve">" | </w:t>
      </w:r>
      <w:r>
        <w:rPr>
          <w:rFonts w:cs="Times New Roman" w:ascii="Times New Roman" w:hAnsi="Times New Roman"/>
          <w:lang w:val="en-US" w:eastAsia="en-US"/>
        </w:rPr>
        <w:t>letters</w:t>
      </w:r>
      <w:r>
        <w:rPr>
          <w:lang w:val="en-US" w:eastAsia="en-US"/>
        </w:rPr>
        <w:t xml:space="preserve"> "</w:t>
      </w:r>
      <w:r>
        <w:rPr>
          <w:b/>
          <w:lang w:val="en-US" w:eastAsia="en-US"/>
        </w:rPr>
        <w:t>A</w:t>
      </w:r>
      <w:r>
        <w:rPr>
          <w:lang w:val="en-US" w:eastAsia="en-US"/>
        </w:rPr>
        <w:t xml:space="preserve">" </w:t>
      </w:r>
      <w:r>
        <w:rPr>
          <w:rFonts w:cs="Times New Roman" w:ascii="Times New Roman" w:hAnsi="Times New Roman"/>
          <w:lang w:val="en-US" w:eastAsia="en-US"/>
        </w:rPr>
        <w:t>to</w:t>
      </w:r>
      <w:r>
        <w:rPr>
          <w:lang w:val="en-US" w:eastAsia="en-US"/>
        </w:rPr>
        <w:t xml:space="preserve"> "</w:t>
      </w:r>
      <w:r>
        <w:rPr>
          <w:b/>
          <w:lang w:val="en-US" w:eastAsia="en-US"/>
        </w:rPr>
        <w:t>Z</w:t>
      </w:r>
      <w:r>
        <w:rPr>
          <w:lang w:val="en-US" w:eastAsia="en-US"/>
        </w:rPr>
        <w:t>"</w:t>
      </w:r>
    </w:p>
    <w:p>
      <w:pPr>
        <w:pStyle w:val="CODE1"/>
        <w:rPr>
          <w:lang w:val="en-US" w:eastAsia="en-US"/>
        </w:rPr>
      </w:pPr>
      <w:r>
        <w:rPr>
          <w:lang w:val="en-US" w:eastAsia="en-US"/>
        </w:rPr>
        <w:t>DIGIT    = 0 | 1 | 2 | 3 | 4 | 5 | 6 | 7 | 8 | 9</w:t>
      </w:r>
    </w:p>
    <w:p>
      <w:pPr>
        <w:pStyle w:val="CODE1"/>
        <w:rPr/>
      </w:pPr>
      <w:r>
        <w:rPr>
          <w:lang w:val="en-US" w:eastAsia="en-US"/>
        </w:rPr>
        <w:t xml:space="preserve">Q-CHAR = NONDIGIT | DIGIT | "!" | "#" | "$" | "%" | "&amp;" | "(" | ")" | "*" | "+" | "," |    </w:t>
      </w:r>
    </w:p>
    <w:p>
      <w:pPr>
        <w:pStyle w:val="CODE1"/>
        <w:rPr>
          <w:lang w:val="en-US" w:eastAsia="en-US"/>
        </w:rPr>
      </w:pPr>
      <w:r>
        <w:rPr>
          <w:rFonts w:eastAsia="Courier New"/>
          <w:lang w:val="en-US" w:eastAsia="en-US"/>
        </w:rPr>
        <w:t xml:space="preserve">         </w:t>
      </w:r>
      <w:r>
        <w:rPr>
          <w:lang w:val="en-US" w:eastAsia="en-US"/>
        </w:rPr>
        <w:t xml:space="preserve">"-" | "." | "/" | ":" | ";" | "&lt;" | "&gt;" | "=" | "?" | "@" | "[" | "]" | "^" | </w:t>
      </w:r>
    </w:p>
    <w:p>
      <w:pPr>
        <w:pStyle w:val="CODE1"/>
        <w:rPr>
          <w:lang w:val="en-US" w:eastAsia="en-US"/>
        </w:rPr>
      </w:pPr>
      <w:r>
        <w:rPr>
          <w:rFonts w:eastAsia="Courier New"/>
          <w:lang w:val="en-US" w:eastAsia="en-US"/>
        </w:rPr>
        <w:t xml:space="preserve">         </w:t>
      </w:r>
      <w:r>
        <w:rPr>
          <w:lang w:val="en-US" w:eastAsia="en-US"/>
        </w:rPr>
        <w:t>"{" | "}"  | "|" | "~" | " "_</w:t>
      </w:r>
    </w:p>
    <w:p>
      <w:pPr>
        <w:pStyle w:val="CODE1"/>
        <w:rPr/>
      </w:pPr>
      <w:r>
        <w:rPr>
          <w:lang w:val="en-US" w:eastAsia="en-US"/>
        </w:rPr>
        <w:t>S-ESCAPE = "</w:t>
      </w:r>
      <w:r>
        <w:rPr>
          <w:b/>
          <w:lang w:val="en-US" w:eastAsia="en-US"/>
        </w:rPr>
        <w:t>\’</w:t>
      </w:r>
      <w:r>
        <w:rPr>
          <w:lang w:val="en-US" w:eastAsia="en-US"/>
        </w:rPr>
        <w:t>" | "</w:t>
      </w:r>
      <w:r>
        <w:rPr>
          <w:b/>
          <w:lang w:val="en-US" w:eastAsia="en-US"/>
        </w:rPr>
        <w:t>\"</w:t>
      </w:r>
      <w:r>
        <w:rPr>
          <w:lang w:val="en-US" w:eastAsia="en-US"/>
        </w:rPr>
        <w:t>" | "</w:t>
      </w:r>
      <w:r>
        <w:rPr>
          <w:b/>
          <w:lang w:val="en-US" w:eastAsia="en-US"/>
        </w:rPr>
        <w:t>\?</w:t>
      </w:r>
      <w:r>
        <w:rPr>
          <w:lang w:val="en-US" w:eastAsia="en-US"/>
        </w:rPr>
        <w:t>" | "</w:t>
      </w:r>
      <w:r>
        <w:rPr>
          <w:b/>
          <w:lang w:val="en-US" w:eastAsia="en-US"/>
        </w:rPr>
        <w:t>\\</w:t>
      </w:r>
      <w:r>
        <w:rPr>
          <w:lang w:val="en-US" w:eastAsia="en-US"/>
        </w:rPr>
        <w:t>" |</w:t>
      </w:r>
    </w:p>
    <w:p>
      <w:pPr>
        <w:pStyle w:val="CODE1"/>
        <w:rPr/>
      </w:pPr>
      <w:r>
        <w:rPr>
          <w:rFonts w:eastAsia="Courier New"/>
          <w:lang w:val="en-US" w:eastAsia="en-US"/>
        </w:rPr>
        <w:t xml:space="preserve">           </w:t>
      </w:r>
      <w:r>
        <w:rPr>
          <w:lang w:val="en-US" w:eastAsia="en-US"/>
        </w:rPr>
        <w:t>"</w:t>
      </w:r>
      <w:r>
        <w:rPr>
          <w:b/>
          <w:lang w:val="en-US" w:eastAsia="en-US"/>
        </w:rPr>
        <w:t>\a</w:t>
      </w:r>
      <w:r>
        <w:rPr>
          <w:lang w:val="en-US" w:eastAsia="en-US"/>
        </w:rPr>
        <w:t>" | "</w:t>
      </w:r>
      <w:r>
        <w:rPr>
          <w:b/>
          <w:lang w:val="en-US" w:eastAsia="en-US"/>
        </w:rPr>
        <w:t>\b</w:t>
      </w:r>
      <w:r>
        <w:rPr>
          <w:lang w:val="en-US" w:eastAsia="en-US"/>
        </w:rPr>
        <w:t>" | "</w:t>
      </w:r>
      <w:r>
        <w:rPr>
          <w:b/>
          <w:lang w:val="en-US" w:eastAsia="en-US"/>
        </w:rPr>
        <w:t>\f</w:t>
      </w:r>
      <w:r>
        <w:rPr>
          <w:lang w:val="en-US" w:eastAsia="en-US"/>
        </w:rPr>
        <w:t>" | "</w:t>
      </w:r>
      <w:r>
        <w:rPr>
          <w:b/>
          <w:lang w:val="en-US" w:eastAsia="en-US"/>
        </w:rPr>
        <w:t>\n</w:t>
      </w:r>
      <w:r>
        <w:rPr>
          <w:lang w:val="en-US" w:eastAsia="en-US"/>
        </w:rPr>
        <w:t>" | "</w:t>
      </w:r>
      <w:r>
        <w:rPr>
          <w:b/>
          <w:lang w:val="en-US" w:eastAsia="en-US"/>
        </w:rPr>
        <w:t>\r</w:t>
      </w:r>
      <w:r>
        <w:rPr>
          <w:lang w:val="en-US" w:eastAsia="en-US"/>
        </w:rPr>
        <w:t>" | "</w:t>
      </w:r>
      <w:r>
        <w:rPr>
          <w:b/>
          <w:lang w:val="en-US" w:eastAsia="en-US"/>
        </w:rPr>
        <w:t>\t</w:t>
      </w:r>
      <w:r>
        <w:rPr>
          <w:lang w:val="en-US" w:eastAsia="en-US"/>
        </w:rPr>
        <w:t>" | "</w:t>
      </w:r>
      <w:r>
        <w:rPr>
          <w:b/>
          <w:lang w:val="en-US" w:eastAsia="en-US"/>
        </w:rPr>
        <w:t>\v</w:t>
      </w:r>
      <w:r>
        <w:rPr>
          <w:lang w:val="en-US" w:eastAsia="en-US"/>
        </w:rPr>
        <w:t>"</w:t>
      </w:r>
    </w:p>
    <w:p>
      <w:pPr>
        <w:pStyle w:val="Heading3"/>
        <w:numPr>
          <w:ilvl w:val="2"/>
          <w:numId w:val="1"/>
        </w:numPr>
        <w:rPr/>
      </w:pPr>
      <w:bookmarkStart w:id="21" w:name="_Ref176696248"/>
      <w:r>
        <w:rPr/>
        <w:t>Names</w:t>
      </w:r>
      <w:r>
        <w:fldChar w:fldCharType="begin"/>
      </w:r>
      <w:r>
        <w:instrText> XE "names" </w:instrText>
      </w:r>
      <w:r>
        <w:fldChar w:fldCharType="separate"/>
      </w:r>
      <w:bookmarkEnd w:id="21"/>
      <w:r>
        <w:rPr/>
      </w:r>
      <w:r>
        <w:fldChar w:fldCharType="end"/>
      </w:r>
    </w:p>
    <w:p>
      <w:pPr>
        <w:pStyle w:val="TextBody"/>
        <w:rPr/>
      </w:pPr>
      <w:r>
        <w:rPr/>
        <w:t xml:space="preserve">A </w:t>
      </w:r>
      <w:r>
        <w:rPr>
          <w:i/>
        </w:rPr>
        <w:t>name</w:t>
      </w:r>
      <w:r>
        <w:rPr/>
        <w:t xml:space="preserve"> is an identifier with a certain interpretation or meaning. For example, a name may denote an </w:t>
      </w:r>
      <w:r>
        <w:rPr>
          <w:rStyle w:val="CODE"/>
        </w:rPr>
        <w:t>Integer</w:t>
      </w:r>
      <w:r>
        <w:rPr/>
        <w:t xml:space="preserve"> variable, a </w:t>
      </w:r>
      <w:r>
        <w:rPr>
          <w:rStyle w:val="CODE"/>
        </w:rPr>
        <w:t>Real</w:t>
      </w:r>
      <w:r>
        <w:rPr/>
        <w:t xml:space="preserve"> variable, a function, a type, etc. A name may have different meanings in different parts of the code, i.e., different scopes. The interpretation of identifiers as names is described in more detail in </w:t>
      </w:r>
      <w:r>
        <w:rPr>
          <w:rStyle w:val="Spchar1"/>
        </w:rPr>
        <w:fldChar w:fldCharType="begin"/>
      </w:r>
      <w:r>
        <w:instrText> REF _Ref136861612 \w \h </w:instrText>
      </w:r>
      <w:r>
        <w:fldChar w:fldCharType="separate"/>
      </w:r>
      <w:r>
        <w:t>Chapter 5</w:t>
      </w:r>
      <w:r>
        <w:fldChar w:fldCharType="end"/>
      </w:r>
      <w:r>
        <w:rPr/>
        <w:t xml:space="preserve">. The meaning of package names is described in more detail in </w:t>
      </w:r>
      <w:r>
        <w:rPr>
          <w:rStyle w:val="Spchar1"/>
        </w:rPr>
        <w:fldChar w:fldCharType="begin"/>
      </w:r>
      <w:r>
        <w:instrText> REF _Ref136861539 \w \h </w:instrText>
      </w:r>
      <w:r>
        <w:fldChar w:fldCharType="separate"/>
      </w:r>
      <w:r>
        <w:t>Chapter 13</w:t>
      </w:r>
      <w:r>
        <w:fldChar w:fldCharType="end"/>
      </w:r>
      <w:r>
        <w:rPr/>
        <w:t>.</w:t>
      </w:r>
    </w:p>
    <w:p>
      <w:pPr>
        <w:pStyle w:val="Heading3"/>
        <w:numPr>
          <w:ilvl w:val="2"/>
          <w:numId w:val="1"/>
        </w:numPr>
        <w:rPr/>
      </w:pPr>
      <w:bookmarkStart w:id="22" w:name="_Ref231152641"/>
      <w:r>
        <w:rPr/>
        <w:t>Modelica Keywords</w:t>
      </w:r>
      <w:r>
        <w:fldChar w:fldCharType="begin"/>
      </w:r>
      <w:r>
        <w:instrText> XE "keywords" </w:instrText>
      </w:r>
      <w:r>
        <w:fldChar w:fldCharType="separate"/>
      </w:r>
      <w:bookmarkEnd w:id="22"/>
      <w:r>
        <w:rPr/>
      </w:r>
      <w:r>
        <w:fldChar w:fldCharType="end"/>
      </w:r>
    </w:p>
    <w:p>
      <w:pPr>
        <w:pStyle w:val="TextBody"/>
        <w:spacing w:before="120" w:after="120"/>
        <w:rPr/>
      </w:pPr>
      <w:r>
        <w:rPr/>
        <w:t xml:space="preserve">The following Modelica </w:t>
      </w:r>
      <w:r>
        <w:rPr>
          <w:i/>
        </w:rPr>
        <w:t>keywords</w:t>
      </w:r>
      <w:r>
        <w:rPr/>
        <w:t xml:space="preserve"> are reserved words and may not be used as identifiers, except as listed in Appendix </w:t>
      </w:r>
      <w:r>
        <w:rPr>
          <w:rStyle w:val="Spchar1"/>
        </w:rPr>
        <w:fldChar w:fldCharType="begin"/>
      </w:r>
      <w:r>
        <w:instrText> REF _Ref255996573 \r \h </w:instrText>
      </w:r>
      <w:r>
        <w:fldChar w:fldCharType="separate"/>
      </w:r>
      <w:r>
        <w:t>B.1</w:t>
      </w:r>
      <w:r>
        <w:fldChar w:fldCharType="end"/>
      </w:r>
      <w:r>
        <w:rPr/>
        <w:t>:</w:t>
      </w:r>
    </w:p>
    <w:tbl>
      <w:tblPr>
        <w:tblW w:w="8657" w:type="dxa"/>
        <w:jc w:val="left"/>
        <w:tblInd w:w="387" w:type="dxa"/>
        <w:tblBorders>
          <w:top w:val="single" w:sz="4" w:space="0" w:color="000000"/>
          <w:left w:val="single" w:sz="4" w:space="0" w:color="000000"/>
          <w:bottom w:val="single" w:sz="6" w:space="0" w:color="000000"/>
          <w:insideH w:val="single" w:sz="6" w:space="0" w:color="000000"/>
        </w:tblBorders>
        <w:tblCellMar>
          <w:top w:w="0" w:type="dxa"/>
          <w:left w:w="103" w:type="dxa"/>
          <w:bottom w:w="0" w:type="dxa"/>
          <w:right w:w="108" w:type="dxa"/>
        </w:tblCellMar>
      </w:tblPr>
      <w:tblGrid>
        <w:gridCol w:w="1701"/>
        <w:gridCol w:w="1701"/>
        <w:gridCol w:w="1701"/>
        <w:gridCol w:w="1813"/>
        <w:gridCol w:w="1741"/>
      </w:tblGrid>
      <w:tr>
        <w:trPr/>
        <w:tc>
          <w:tcPr>
            <w:tcW w:w="1701" w:type="dxa"/>
            <w:tcBorders>
              <w:top w:val="single" w:sz="4" w:space="0" w:color="000000"/>
              <w:left w:val="single" w:sz="4" w:space="0" w:color="000000"/>
              <w:bottom w:val="single" w:sz="6" w:space="0" w:color="000000"/>
              <w:insideH w:val="single" w:sz="6" w:space="0" w:color="000000"/>
            </w:tcBorders>
            <w:shd w:fill="auto" w:val="clear"/>
            <w:tcMar>
              <w:left w:w="103" w:type="dxa"/>
            </w:tcMar>
          </w:tcPr>
          <w:p>
            <w:pPr>
              <w:pStyle w:val="Preformatted"/>
              <w:ind w:hanging="0"/>
              <w:rPr/>
            </w:pPr>
            <w:r>
              <w:rPr>
                <w:rStyle w:val="CODE"/>
              </w:rPr>
              <w:t>algorithm</w:t>
            </w:r>
          </w:p>
        </w:tc>
        <w:tc>
          <w:tcPr>
            <w:tcW w:w="1701" w:type="dxa"/>
            <w:tcBorders>
              <w:top w:val="single" w:sz="4"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discrete</w:t>
            </w:r>
          </w:p>
        </w:tc>
        <w:tc>
          <w:tcPr>
            <w:tcW w:w="1701" w:type="dxa"/>
            <w:tcBorders>
              <w:top w:val="single" w:sz="4"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false</w:t>
            </w:r>
          </w:p>
        </w:tc>
        <w:tc>
          <w:tcPr>
            <w:tcW w:w="1813" w:type="dxa"/>
            <w:tcBorders>
              <w:top w:val="single" w:sz="4"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rStyle w:val="CODE"/>
              </w:rPr>
            </w:pPr>
            <w:r>
              <w:rPr>
                <w:rStyle w:val="CODE"/>
              </w:rPr>
              <w:t>loop</w:t>
            </w:r>
          </w:p>
        </w:tc>
        <w:tc>
          <w:tcPr>
            <w:tcW w:w="1741" w:type="dxa"/>
            <w:tcBorders>
              <w:top w:val="single" w:sz="4" w:space="0" w:color="000000"/>
              <w:left w:val="single" w:sz="6" w:space="0" w:color="000000"/>
              <w:bottom w:val="single" w:sz="6" w:space="0" w:color="000000"/>
              <w:right w:val="single" w:sz="4" w:space="0" w:color="000000"/>
              <w:insideH w:val="single" w:sz="6" w:space="0" w:color="000000"/>
              <w:insideV w:val="single" w:sz="4" w:space="0" w:color="000000"/>
            </w:tcBorders>
            <w:shd w:fill="auto" w:val="clear"/>
            <w:tcMar>
              <w:left w:w="100" w:type="dxa"/>
            </w:tcMar>
          </w:tcPr>
          <w:p>
            <w:pPr>
              <w:pStyle w:val="Preformatted"/>
              <w:ind w:hanging="0"/>
              <w:rPr>
                <w:rStyle w:val="CODE"/>
              </w:rPr>
            </w:pPr>
            <w:r>
              <w:rPr>
                <w:rStyle w:val="CODE"/>
              </w:rPr>
              <w:t>pure</w:t>
            </w:r>
          </w:p>
        </w:tc>
      </w:tr>
      <w:tr>
        <w:trPr/>
        <w:tc>
          <w:tcPr>
            <w:tcW w:w="1701" w:type="dxa"/>
            <w:tcBorders>
              <w:top w:val="single" w:sz="6" w:space="0" w:color="000000"/>
              <w:left w:val="single" w:sz="4" w:space="0" w:color="000000"/>
              <w:bottom w:val="single" w:sz="6" w:space="0" w:color="000000"/>
              <w:insideH w:val="single" w:sz="6" w:space="0" w:color="000000"/>
            </w:tcBorders>
            <w:shd w:fill="auto" w:val="clear"/>
            <w:tcMar>
              <w:left w:w="103" w:type="dxa"/>
            </w:tcMar>
          </w:tcPr>
          <w:p>
            <w:pPr>
              <w:pStyle w:val="Preformatted"/>
              <w:ind w:hanging="0"/>
              <w:rPr/>
            </w:pPr>
            <w:r>
              <w:rPr>
                <w:rStyle w:val="CODE"/>
              </w:rPr>
              <w:t>and</w:t>
            </w:r>
          </w:p>
        </w:tc>
        <w:tc>
          <w:tcPr>
            <w:tcW w:w="1701"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each</w:t>
            </w:r>
          </w:p>
        </w:tc>
        <w:tc>
          <w:tcPr>
            <w:tcW w:w="1701"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 xml:space="preserve">final </w:t>
            </w:r>
          </w:p>
        </w:tc>
        <w:tc>
          <w:tcPr>
            <w:tcW w:w="1813"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model</w:t>
            </w:r>
          </w:p>
        </w:tc>
        <w:tc>
          <w:tcPr>
            <w:tcW w:w="1741" w:type="dxa"/>
            <w:tcBorders>
              <w:top w:val="single" w:sz="6" w:space="0" w:color="000000"/>
              <w:left w:val="single" w:sz="6" w:space="0" w:color="000000"/>
              <w:bottom w:val="single" w:sz="6" w:space="0" w:color="000000"/>
              <w:right w:val="single" w:sz="4" w:space="0" w:color="000000"/>
              <w:insideH w:val="single" w:sz="6" w:space="0" w:color="000000"/>
              <w:insideV w:val="single" w:sz="4" w:space="0" w:color="000000"/>
            </w:tcBorders>
            <w:shd w:fill="auto" w:val="clear"/>
            <w:tcMar>
              <w:left w:w="100" w:type="dxa"/>
            </w:tcMar>
          </w:tcPr>
          <w:p>
            <w:pPr>
              <w:pStyle w:val="Preformatted"/>
              <w:ind w:hanging="0"/>
              <w:rPr/>
            </w:pPr>
            <w:r>
              <w:rPr>
                <w:rStyle w:val="CODE"/>
              </w:rPr>
              <w:t>record</w:t>
            </w:r>
          </w:p>
        </w:tc>
      </w:tr>
      <w:tr>
        <w:trPr/>
        <w:tc>
          <w:tcPr>
            <w:tcW w:w="1701" w:type="dxa"/>
            <w:tcBorders>
              <w:top w:val="single" w:sz="6" w:space="0" w:color="000000"/>
              <w:left w:val="single" w:sz="4" w:space="0" w:color="000000"/>
              <w:bottom w:val="single" w:sz="6" w:space="0" w:color="000000"/>
              <w:insideH w:val="single" w:sz="6" w:space="0" w:color="000000"/>
            </w:tcBorders>
            <w:shd w:fill="auto" w:val="clear"/>
            <w:tcMar>
              <w:left w:w="103" w:type="dxa"/>
            </w:tcMar>
          </w:tcPr>
          <w:p>
            <w:pPr>
              <w:pStyle w:val="Preformatted"/>
              <w:ind w:hanging="0"/>
              <w:rPr>
                <w:rStyle w:val="CODE"/>
              </w:rPr>
            </w:pPr>
            <w:r>
              <w:rPr>
                <w:rStyle w:val="CODE"/>
              </w:rPr>
              <w:t>annotation</w:t>
            </w:r>
            <w:r>
              <w:fldChar w:fldCharType="begin"/>
            </w:r>
            <w:r>
              <w:instrText> XE "keyword:annotation" </w:instrText>
            </w:r>
            <w:r>
              <w:fldChar w:fldCharType="separate"/>
            </w:r>
            <w:r>
              <w:rPr/>
            </w:r>
            <w:r>
              <w:fldChar w:fldCharType="end"/>
            </w:r>
          </w:p>
        </w:tc>
        <w:tc>
          <w:tcPr>
            <w:tcW w:w="1701"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rStyle w:val="CODE"/>
              </w:rPr>
            </w:pPr>
            <w:r>
              <w:rPr>
                <w:rStyle w:val="CODE"/>
              </w:rPr>
              <w:t>else</w:t>
            </w:r>
            <w:r>
              <w:fldChar w:fldCharType="begin"/>
            </w:r>
            <w:r>
              <w:instrText> XE "keyword:else" </w:instrText>
            </w:r>
            <w:r>
              <w:fldChar w:fldCharType="separate"/>
            </w:r>
            <w:r>
              <w:rPr/>
            </w:r>
            <w:r>
              <w:fldChar w:fldCharType="end"/>
            </w:r>
          </w:p>
        </w:tc>
        <w:tc>
          <w:tcPr>
            <w:tcW w:w="1701"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flow</w:t>
            </w:r>
          </w:p>
        </w:tc>
        <w:tc>
          <w:tcPr>
            <w:tcW w:w="1813"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not</w:t>
            </w:r>
          </w:p>
        </w:tc>
        <w:tc>
          <w:tcPr>
            <w:tcW w:w="1741" w:type="dxa"/>
            <w:tcBorders>
              <w:top w:val="single" w:sz="6" w:space="0" w:color="000000"/>
              <w:left w:val="single" w:sz="6" w:space="0" w:color="000000"/>
              <w:bottom w:val="single" w:sz="6" w:space="0" w:color="000000"/>
              <w:right w:val="single" w:sz="4" w:space="0" w:color="000000"/>
              <w:insideH w:val="single" w:sz="6" w:space="0" w:color="000000"/>
              <w:insideV w:val="single" w:sz="4" w:space="0" w:color="000000"/>
            </w:tcBorders>
            <w:shd w:fill="auto" w:val="clear"/>
            <w:tcMar>
              <w:left w:w="100" w:type="dxa"/>
            </w:tcMar>
          </w:tcPr>
          <w:p>
            <w:pPr>
              <w:pStyle w:val="Preformatted"/>
              <w:ind w:hanging="0"/>
              <w:rPr/>
            </w:pPr>
            <w:r>
              <w:rPr>
                <w:rStyle w:val="CODE"/>
              </w:rPr>
              <w:t>redeclare</w:t>
            </w:r>
          </w:p>
        </w:tc>
      </w:tr>
      <w:tr>
        <w:trPr/>
        <w:tc>
          <w:tcPr>
            <w:tcW w:w="1701" w:type="dxa"/>
            <w:tcBorders>
              <w:top w:val="single" w:sz="6" w:space="0" w:color="000000"/>
              <w:left w:val="single" w:sz="4" w:space="0" w:color="000000"/>
              <w:bottom w:val="single" w:sz="6" w:space="0" w:color="000000"/>
              <w:insideH w:val="single" w:sz="6" w:space="0" w:color="000000"/>
            </w:tcBorders>
            <w:shd w:fill="auto" w:val="clear"/>
            <w:tcMar>
              <w:left w:w="103" w:type="dxa"/>
            </w:tcMar>
          </w:tcPr>
          <w:p>
            <w:pPr>
              <w:pStyle w:val="Preformatted"/>
              <w:ind w:hanging="0"/>
              <w:rPr>
                <w:rStyle w:val="CODE"/>
              </w:rPr>
            </w:pPr>
            <w:r>
              <w:fldChar w:fldCharType="begin"/>
            </w:r>
            <w:r>
              <w:instrText> XE "functions:assert" </w:instrText>
            </w:r>
            <w:r>
              <w:fldChar w:fldCharType="separate"/>
            </w:r>
            <w:r>
              <w:rPr/>
            </w:r>
            <w:r>
              <w:fldChar w:fldCharType="end"/>
            </w:r>
          </w:p>
        </w:tc>
        <w:tc>
          <w:tcPr>
            <w:tcW w:w="1701"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elseif</w:t>
            </w:r>
          </w:p>
        </w:tc>
        <w:tc>
          <w:tcPr>
            <w:tcW w:w="1701"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for</w:t>
            </w:r>
          </w:p>
        </w:tc>
        <w:tc>
          <w:tcPr>
            <w:tcW w:w="1813"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operator</w:t>
            </w:r>
          </w:p>
        </w:tc>
        <w:tc>
          <w:tcPr>
            <w:tcW w:w="1741" w:type="dxa"/>
            <w:tcBorders>
              <w:top w:val="single" w:sz="6" w:space="0" w:color="000000"/>
              <w:left w:val="single" w:sz="6" w:space="0" w:color="000000"/>
              <w:bottom w:val="single" w:sz="6" w:space="0" w:color="000000"/>
              <w:right w:val="single" w:sz="4" w:space="0" w:color="000000"/>
              <w:insideH w:val="single" w:sz="6" w:space="0" w:color="000000"/>
              <w:insideV w:val="single" w:sz="4" w:space="0" w:color="000000"/>
            </w:tcBorders>
            <w:shd w:fill="auto" w:val="clear"/>
            <w:tcMar>
              <w:left w:w="100" w:type="dxa"/>
            </w:tcMar>
          </w:tcPr>
          <w:p>
            <w:pPr>
              <w:pStyle w:val="Preformatted"/>
              <w:ind w:hanging="0"/>
              <w:rPr/>
            </w:pPr>
            <w:r>
              <w:rPr>
                <w:rStyle w:val="CODE"/>
              </w:rPr>
              <w:t>replaceable</w:t>
            </w:r>
          </w:p>
        </w:tc>
      </w:tr>
      <w:tr>
        <w:trPr/>
        <w:tc>
          <w:tcPr>
            <w:tcW w:w="1701" w:type="dxa"/>
            <w:tcBorders>
              <w:top w:val="single" w:sz="6" w:space="0" w:color="000000"/>
              <w:left w:val="single" w:sz="4" w:space="0" w:color="000000"/>
              <w:bottom w:val="single" w:sz="6" w:space="0" w:color="000000"/>
              <w:insideH w:val="single" w:sz="6" w:space="0" w:color="000000"/>
            </w:tcBorders>
            <w:shd w:fill="auto" w:val="clear"/>
            <w:tcMar>
              <w:left w:w="103" w:type="dxa"/>
            </w:tcMar>
          </w:tcPr>
          <w:p>
            <w:pPr>
              <w:pStyle w:val="Preformatted"/>
              <w:ind w:hanging="0"/>
              <w:rPr>
                <w:rStyle w:val="CODE"/>
              </w:rPr>
            </w:pPr>
            <w:r>
              <w:rPr>
                <w:rStyle w:val="CODE"/>
              </w:rPr>
              <w:t>block</w:t>
            </w:r>
            <w:r>
              <w:fldChar w:fldCharType="begin"/>
            </w:r>
            <w:r>
              <w:instrText> XE "keyword:block" </w:instrText>
            </w:r>
            <w:r>
              <w:fldChar w:fldCharType="separate"/>
            </w:r>
            <w:r>
              <w:rPr/>
            </w:r>
            <w:r>
              <w:fldChar w:fldCharType="end"/>
            </w:r>
          </w:p>
        </w:tc>
        <w:tc>
          <w:tcPr>
            <w:tcW w:w="1701"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elsewhen</w:t>
            </w:r>
          </w:p>
        </w:tc>
        <w:tc>
          <w:tcPr>
            <w:tcW w:w="1701"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function</w:t>
            </w:r>
          </w:p>
        </w:tc>
        <w:tc>
          <w:tcPr>
            <w:tcW w:w="1813"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or</w:t>
            </w:r>
          </w:p>
        </w:tc>
        <w:tc>
          <w:tcPr>
            <w:tcW w:w="1741" w:type="dxa"/>
            <w:tcBorders>
              <w:top w:val="single" w:sz="6" w:space="0" w:color="000000"/>
              <w:left w:val="single" w:sz="6" w:space="0" w:color="000000"/>
              <w:bottom w:val="single" w:sz="6" w:space="0" w:color="000000"/>
              <w:right w:val="single" w:sz="4" w:space="0" w:color="000000"/>
              <w:insideH w:val="single" w:sz="6" w:space="0" w:color="000000"/>
              <w:insideV w:val="single" w:sz="4" w:space="0" w:color="000000"/>
            </w:tcBorders>
            <w:shd w:fill="auto" w:val="clear"/>
            <w:tcMar>
              <w:left w:w="100" w:type="dxa"/>
            </w:tcMar>
          </w:tcPr>
          <w:p>
            <w:pPr>
              <w:pStyle w:val="Preformatted"/>
              <w:ind w:hanging="0"/>
              <w:rPr/>
            </w:pPr>
            <w:r>
              <w:rPr>
                <w:rStyle w:val="CODE"/>
              </w:rPr>
              <w:t>return</w:t>
            </w:r>
          </w:p>
        </w:tc>
      </w:tr>
      <w:tr>
        <w:trPr/>
        <w:tc>
          <w:tcPr>
            <w:tcW w:w="1701" w:type="dxa"/>
            <w:tcBorders>
              <w:top w:val="single" w:sz="6" w:space="0" w:color="000000"/>
              <w:left w:val="single" w:sz="4" w:space="0" w:color="000000"/>
              <w:bottom w:val="single" w:sz="6" w:space="0" w:color="000000"/>
              <w:insideH w:val="single" w:sz="6" w:space="0" w:color="000000"/>
            </w:tcBorders>
            <w:shd w:fill="auto" w:val="clear"/>
            <w:tcMar>
              <w:left w:w="103" w:type="dxa"/>
            </w:tcMar>
          </w:tcPr>
          <w:p>
            <w:pPr>
              <w:pStyle w:val="Preformatted"/>
              <w:ind w:hanging="0"/>
              <w:rPr/>
            </w:pPr>
            <w:r>
              <w:rPr>
                <w:rStyle w:val="CODE"/>
              </w:rPr>
              <w:t>break</w:t>
            </w:r>
          </w:p>
        </w:tc>
        <w:tc>
          <w:tcPr>
            <w:tcW w:w="1701"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encapsulated</w:t>
            </w:r>
          </w:p>
        </w:tc>
        <w:tc>
          <w:tcPr>
            <w:tcW w:w="1701"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if</w:t>
            </w:r>
          </w:p>
        </w:tc>
        <w:tc>
          <w:tcPr>
            <w:tcW w:w="1813"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outer</w:t>
            </w:r>
          </w:p>
        </w:tc>
        <w:tc>
          <w:tcPr>
            <w:tcW w:w="1741" w:type="dxa"/>
            <w:tcBorders>
              <w:top w:val="single" w:sz="6" w:space="0" w:color="000000"/>
              <w:left w:val="single" w:sz="6" w:space="0" w:color="000000"/>
              <w:bottom w:val="single" w:sz="6" w:space="0" w:color="000000"/>
              <w:right w:val="single" w:sz="4" w:space="0" w:color="000000"/>
              <w:insideH w:val="single" w:sz="6" w:space="0" w:color="000000"/>
              <w:insideV w:val="single" w:sz="4" w:space="0" w:color="000000"/>
            </w:tcBorders>
            <w:shd w:fill="auto" w:val="clear"/>
            <w:tcMar>
              <w:left w:w="100" w:type="dxa"/>
            </w:tcMar>
          </w:tcPr>
          <w:p>
            <w:pPr>
              <w:pStyle w:val="Preformatted"/>
              <w:ind w:hanging="0"/>
              <w:rPr/>
            </w:pPr>
            <w:r>
              <w:rPr>
                <w:rStyle w:val="CODE"/>
              </w:rPr>
              <w:t>stream</w:t>
            </w:r>
          </w:p>
        </w:tc>
      </w:tr>
      <w:tr>
        <w:trPr/>
        <w:tc>
          <w:tcPr>
            <w:tcW w:w="1701" w:type="dxa"/>
            <w:tcBorders>
              <w:top w:val="single" w:sz="6" w:space="0" w:color="000000"/>
              <w:left w:val="single" w:sz="4" w:space="0" w:color="000000"/>
              <w:bottom w:val="single" w:sz="6" w:space="0" w:color="000000"/>
              <w:insideH w:val="single" w:sz="6" w:space="0" w:color="000000"/>
            </w:tcBorders>
            <w:shd w:fill="auto" w:val="clear"/>
            <w:tcMar>
              <w:left w:w="103" w:type="dxa"/>
            </w:tcMar>
          </w:tcPr>
          <w:p>
            <w:pPr>
              <w:pStyle w:val="Preformatted"/>
              <w:ind w:hanging="0"/>
              <w:rPr/>
            </w:pPr>
            <w:r>
              <w:rPr>
                <w:rStyle w:val="CODE"/>
              </w:rPr>
              <w:t>class</w:t>
            </w:r>
          </w:p>
        </w:tc>
        <w:tc>
          <w:tcPr>
            <w:tcW w:w="1701"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end</w:t>
            </w:r>
          </w:p>
        </w:tc>
        <w:tc>
          <w:tcPr>
            <w:tcW w:w="1701"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import</w:t>
            </w:r>
          </w:p>
        </w:tc>
        <w:tc>
          <w:tcPr>
            <w:tcW w:w="1813"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output</w:t>
            </w:r>
          </w:p>
        </w:tc>
        <w:tc>
          <w:tcPr>
            <w:tcW w:w="1741" w:type="dxa"/>
            <w:tcBorders>
              <w:top w:val="single" w:sz="6" w:space="0" w:color="000000"/>
              <w:left w:val="single" w:sz="6" w:space="0" w:color="000000"/>
              <w:bottom w:val="single" w:sz="6" w:space="0" w:color="000000"/>
              <w:right w:val="single" w:sz="4" w:space="0" w:color="000000"/>
              <w:insideH w:val="single" w:sz="6" w:space="0" w:color="000000"/>
              <w:insideV w:val="single" w:sz="4" w:space="0" w:color="000000"/>
            </w:tcBorders>
            <w:shd w:fill="auto" w:val="clear"/>
            <w:tcMar>
              <w:left w:w="100" w:type="dxa"/>
            </w:tcMar>
          </w:tcPr>
          <w:p>
            <w:pPr>
              <w:pStyle w:val="Preformatted"/>
              <w:ind w:hanging="0"/>
              <w:rPr/>
            </w:pPr>
            <w:r>
              <w:rPr>
                <w:rStyle w:val="CODE"/>
              </w:rPr>
              <w:t>then</w:t>
            </w:r>
          </w:p>
        </w:tc>
      </w:tr>
      <w:tr>
        <w:trPr/>
        <w:tc>
          <w:tcPr>
            <w:tcW w:w="1701" w:type="dxa"/>
            <w:tcBorders>
              <w:top w:val="single" w:sz="6" w:space="0" w:color="000000"/>
              <w:left w:val="single" w:sz="4" w:space="0" w:color="000000"/>
              <w:bottom w:val="single" w:sz="6" w:space="0" w:color="000000"/>
              <w:insideH w:val="single" w:sz="6" w:space="0" w:color="000000"/>
            </w:tcBorders>
            <w:shd w:fill="auto" w:val="clear"/>
            <w:tcMar>
              <w:left w:w="103" w:type="dxa"/>
            </w:tcMar>
          </w:tcPr>
          <w:p>
            <w:pPr>
              <w:pStyle w:val="Preformatted"/>
              <w:ind w:hanging="0"/>
              <w:rPr/>
            </w:pPr>
            <w:r>
              <w:rPr>
                <w:rStyle w:val="CODE"/>
              </w:rPr>
              <w:t>connect</w:t>
            </w:r>
          </w:p>
        </w:tc>
        <w:tc>
          <w:tcPr>
            <w:tcW w:w="1701"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enumeration</w:t>
            </w:r>
          </w:p>
        </w:tc>
        <w:tc>
          <w:tcPr>
            <w:tcW w:w="1701"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impure</w:t>
            </w:r>
          </w:p>
        </w:tc>
        <w:tc>
          <w:tcPr>
            <w:tcW w:w="1813"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package</w:t>
            </w:r>
          </w:p>
        </w:tc>
        <w:tc>
          <w:tcPr>
            <w:tcW w:w="1741" w:type="dxa"/>
            <w:tcBorders>
              <w:top w:val="single" w:sz="6" w:space="0" w:color="000000"/>
              <w:left w:val="single" w:sz="6" w:space="0" w:color="000000"/>
              <w:bottom w:val="single" w:sz="6" w:space="0" w:color="000000"/>
              <w:right w:val="single" w:sz="4" w:space="0" w:color="000000"/>
              <w:insideH w:val="single" w:sz="6" w:space="0" w:color="000000"/>
              <w:insideV w:val="single" w:sz="4" w:space="0" w:color="000000"/>
            </w:tcBorders>
            <w:shd w:fill="auto" w:val="clear"/>
            <w:tcMar>
              <w:left w:w="100" w:type="dxa"/>
            </w:tcMar>
          </w:tcPr>
          <w:p>
            <w:pPr>
              <w:pStyle w:val="Preformatted"/>
              <w:ind w:hanging="0"/>
              <w:rPr/>
            </w:pPr>
            <w:r>
              <w:rPr>
                <w:rStyle w:val="CODE"/>
              </w:rPr>
              <w:t>true</w:t>
            </w:r>
          </w:p>
        </w:tc>
      </w:tr>
      <w:tr>
        <w:trPr/>
        <w:tc>
          <w:tcPr>
            <w:tcW w:w="1701" w:type="dxa"/>
            <w:tcBorders>
              <w:top w:val="single" w:sz="6" w:space="0" w:color="000000"/>
              <w:left w:val="single" w:sz="4" w:space="0" w:color="000000"/>
              <w:bottom w:val="single" w:sz="6" w:space="0" w:color="000000"/>
              <w:insideH w:val="single" w:sz="6" w:space="0" w:color="000000"/>
            </w:tcBorders>
            <w:shd w:fill="auto" w:val="clear"/>
            <w:tcMar>
              <w:left w:w="103" w:type="dxa"/>
            </w:tcMar>
          </w:tcPr>
          <w:p>
            <w:pPr>
              <w:pStyle w:val="Preformatted"/>
              <w:ind w:hanging="0"/>
              <w:rPr/>
            </w:pPr>
            <w:r>
              <w:rPr>
                <w:rStyle w:val="CODE"/>
              </w:rPr>
              <w:t>connector</w:t>
            </w:r>
          </w:p>
        </w:tc>
        <w:tc>
          <w:tcPr>
            <w:tcW w:w="1701"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equation</w:t>
            </w:r>
          </w:p>
        </w:tc>
        <w:tc>
          <w:tcPr>
            <w:tcW w:w="1701"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in</w:t>
            </w:r>
          </w:p>
        </w:tc>
        <w:tc>
          <w:tcPr>
            <w:tcW w:w="1813"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parameter</w:t>
            </w:r>
          </w:p>
        </w:tc>
        <w:tc>
          <w:tcPr>
            <w:tcW w:w="1741" w:type="dxa"/>
            <w:tcBorders>
              <w:top w:val="single" w:sz="6" w:space="0" w:color="000000"/>
              <w:left w:val="single" w:sz="6" w:space="0" w:color="000000"/>
              <w:bottom w:val="single" w:sz="6" w:space="0" w:color="000000"/>
              <w:right w:val="single" w:sz="4" w:space="0" w:color="000000"/>
              <w:insideH w:val="single" w:sz="6" w:space="0" w:color="000000"/>
              <w:insideV w:val="single" w:sz="4" w:space="0" w:color="000000"/>
            </w:tcBorders>
            <w:shd w:fill="auto" w:val="clear"/>
            <w:tcMar>
              <w:left w:w="100" w:type="dxa"/>
            </w:tcMar>
          </w:tcPr>
          <w:p>
            <w:pPr>
              <w:pStyle w:val="Preformatted"/>
              <w:ind w:hanging="0"/>
              <w:rPr/>
            </w:pPr>
            <w:r>
              <w:rPr>
                <w:rStyle w:val="CODE"/>
              </w:rPr>
              <w:t>type</w:t>
            </w:r>
          </w:p>
        </w:tc>
      </w:tr>
      <w:tr>
        <w:trPr/>
        <w:tc>
          <w:tcPr>
            <w:tcW w:w="1701" w:type="dxa"/>
            <w:tcBorders>
              <w:top w:val="single" w:sz="6" w:space="0" w:color="000000"/>
              <w:left w:val="single" w:sz="4" w:space="0" w:color="000000"/>
              <w:bottom w:val="single" w:sz="6" w:space="0" w:color="000000"/>
              <w:insideH w:val="single" w:sz="6" w:space="0" w:color="000000"/>
            </w:tcBorders>
            <w:shd w:fill="auto" w:val="clear"/>
            <w:tcMar>
              <w:left w:w="103" w:type="dxa"/>
            </w:tcMar>
          </w:tcPr>
          <w:p>
            <w:pPr>
              <w:pStyle w:val="Preformatted"/>
              <w:ind w:hanging="0"/>
              <w:rPr/>
            </w:pPr>
            <w:r>
              <w:rPr>
                <w:rStyle w:val="CODE"/>
              </w:rPr>
              <w:t>constant</w:t>
            </w:r>
          </w:p>
        </w:tc>
        <w:tc>
          <w:tcPr>
            <w:tcW w:w="1701"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expandable</w:t>
            </w:r>
          </w:p>
        </w:tc>
        <w:tc>
          <w:tcPr>
            <w:tcW w:w="1701"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initial</w:t>
            </w:r>
          </w:p>
        </w:tc>
        <w:tc>
          <w:tcPr>
            <w:tcW w:w="1813"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partial</w:t>
            </w:r>
          </w:p>
        </w:tc>
        <w:tc>
          <w:tcPr>
            <w:tcW w:w="1741" w:type="dxa"/>
            <w:tcBorders>
              <w:top w:val="single" w:sz="6" w:space="0" w:color="000000"/>
              <w:left w:val="single" w:sz="6" w:space="0" w:color="000000"/>
              <w:bottom w:val="single" w:sz="6" w:space="0" w:color="000000"/>
              <w:right w:val="single" w:sz="4" w:space="0" w:color="000000"/>
              <w:insideH w:val="single" w:sz="6" w:space="0" w:color="000000"/>
              <w:insideV w:val="single" w:sz="4" w:space="0" w:color="000000"/>
            </w:tcBorders>
            <w:shd w:fill="auto" w:val="clear"/>
            <w:tcMar>
              <w:left w:w="100" w:type="dxa"/>
            </w:tcMar>
          </w:tcPr>
          <w:p>
            <w:pPr>
              <w:pStyle w:val="Preformatted"/>
              <w:ind w:hanging="0"/>
              <w:rPr/>
            </w:pPr>
            <w:r>
              <w:rPr>
                <w:rStyle w:val="CODE"/>
              </w:rPr>
              <w:t>when</w:t>
            </w:r>
          </w:p>
        </w:tc>
      </w:tr>
      <w:tr>
        <w:trPr/>
        <w:tc>
          <w:tcPr>
            <w:tcW w:w="1701" w:type="dxa"/>
            <w:tcBorders>
              <w:top w:val="single" w:sz="6" w:space="0" w:color="000000"/>
              <w:left w:val="single" w:sz="4" w:space="0" w:color="000000"/>
              <w:bottom w:val="single" w:sz="6" w:space="0" w:color="000000"/>
              <w:insideH w:val="single" w:sz="6" w:space="0" w:color="000000"/>
            </w:tcBorders>
            <w:shd w:fill="auto" w:val="clear"/>
            <w:tcMar>
              <w:left w:w="103" w:type="dxa"/>
            </w:tcMar>
          </w:tcPr>
          <w:p>
            <w:pPr>
              <w:pStyle w:val="Preformatted"/>
              <w:ind w:hanging="0"/>
              <w:rPr>
                <w:rStyle w:val="CODE"/>
              </w:rPr>
            </w:pPr>
            <w:r>
              <w:rPr>
                <w:rStyle w:val="CODE"/>
              </w:rPr>
              <w:t>constrainedby</w:t>
            </w:r>
            <w:r>
              <w:fldChar w:fldCharType="begin"/>
            </w:r>
            <w:r>
              <w:instrText> XE "constrainedby" </w:instrText>
            </w:r>
            <w:r>
              <w:fldChar w:fldCharType="separate"/>
            </w:r>
            <w:r>
              <w:rPr/>
            </w:r>
            <w:r>
              <w:fldChar w:fldCharType="end"/>
            </w:r>
          </w:p>
        </w:tc>
        <w:tc>
          <w:tcPr>
            <w:tcW w:w="1701"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extends</w:t>
            </w:r>
          </w:p>
        </w:tc>
        <w:tc>
          <w:tcPr>
            <w:tcW w:w="1701"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inner</w:t>
            </w:r>
          </w:p>
        </w:tc>
        <w:tc>
          <w:tcPr>
            <w:tcW w:w="1813" w:type="dxa"/>
            <w:tcBorders>
              <w:top w:val="single" w:sz="6" w:space="0" w:color="000000"/>
              <w:left w:val="single" w:sz="6" w:space="0" w:color="000000"/>
              <w:bottom w:val="single" w:sz="6" w:space="0" w:color="000000"/>
              <w:insideH w:val="single" w:sz="6" w:space="0" w:color="000000"/>
            </w:tcBorders>
            <w:shd w:fill="auto" w:val="clear"/>
            <w:tcMar>
              <w:left w:w="100" w:type="dxa"/>
            </w:tcMar>
          </w:tcPr>
          <w:p>
            <w:pPr>
              <w:pStyle w:val="Preformatted"/>
              <w:ind w:hanging="0"/>
              <w:rPr/>
            </w:pPr>
            <w:r>
              <w:rPr>
                <w:rStyle w:val="CODE"/>
              </w:rPr>
              <w:t>protected</w:t>
            </w:r>
          </w:p>
        </w:tc>
        <w:tc>
          <w:tcPr>
            <w:tcW w:w="1741" w:type="dxa"/>
            <w:tcBorders>
              <w:top w:val="single" w:sz="6" w:space="0" w:color="000000"/>
              <w:left w:val="single" w:sz="6" w:space="0" w:color="000000"/>
              <w:bottom w:val="single" w:sz="6" w:space="0" w:color="000000"/>
              <w:right w:val="single" w:sz="4" w:space="0" w:color="000000"/>
              <w:insideH w:val="single" w:sz="6" w:space="0" w:color="000000"/>
              <w:insideV w:val="single" w:sz="4" w:space="0" w:color="000000"/>
            </w:tcBorders>
            <w:shd w:fill="auto" w:val="clear"/>
            <w:tcMar>
              <w:left w:w="100" w:type="dxa"/>
            </w:tcMar>
          </w:tcPr>
          <w:p>
            <w:pPr>
              <w:pStyle w:val="Preformatted"/>
              <w:ind w:hanging="0"/>
              <w:rPr/>
            </w:pPr>
            <w:r>
              <w:rPr>
                <w:rStyle w:val="CODE"/>
              </w:rPr>
              <w:t>while</w:t>
            </w:r>
          </w:p>
        </w:tc>
      </w:tr>
      <w:tr>
        <w:trPr/>
        <w:tc>
          <w:tcPr>
            <w:tcW w:w="1701" w:type="dxa"/>
            <w:tcBorders>
              <w:top w:val="single" w:sz="6" w:space="0" w:color="000000"/>
              <w:left w:val="single" w:sz="4" w:space="0" w:color="000000"/>
              <w:bottom w:val="single" w:sz="4" w:space="0" w:color="000000"/>
              <w:insideH w:val="single" w:sz="4" w:space="0" w:color="000000"/>
            </w:tcBorders>
            <w:shd w:fill="auto" w:val="clear"/>
            <w:tcMar>
              <w:left w:w="103" w:type="dxa"/>
            </w:tcMar>
          </w:tcPr>
          <w:p>
            <w:pPr>
              <w:pStyle w:val="Preformatted"/>
              <w:ind w:hanging="0"/>
              <w:rPr/>
            </w:pPr>
            <w:r>
              <w:rPr>
                <w:rStyle w:val="CODE"/>
              </w:rPr>
              <w:t>der</w:t>
            </w:r>
          </w:p>
        </w:tc>
        <w:tc>
          <w:tcPr>
            <w:tcW w:w="1701" w:type="dxa"/>
            <w:tcBorders>
              <w:top w:val="single" w:sz="6" w:space="0" w:color="000000"/>
              <w:left w:val="single" w:sz="6" w:space="0" w:color="000000"/>
              <w:bottom w:val="single" w:sz="4" w:space="0" w:color="000000"/>
              <w:insideH w:val="single" w:sz="4" w:space="0" w:color="000000"/>
            </w:tcBorders>
            <w:shd w:fill="auto" w:val="clear"/>
            <w:tcMar>
              <w:left w:w="100" w:type="dxa"/>
            </w:tcMar>
          </w:tcPr>
          <w:p>
            <w:pPr>
              <w:pStyle w:val="Preformatted"/>
              <w:ind w:hanging="0"/>
              <w:rPr/>
            </w:pPr>
            <w:r>
              <w:rPr>
                <w:rStyle w:val="CODE"/>
              </w:rPr>
              <w:t>external</w:t>
            </w:r>
          </w:p>
        </w:tc>
        <w:tc>
          <w:tcPr>
            <w:tcW w:w="1701" w:type="dxa"/>
            <w:tcBorders>
              <w:top w:val="single" w:sz="6" w:space="0" w:color="000000"/>
              <w:left w:val="single" w:sz="6" w:space="0" w:color="000000"/>
              <w:bottom w:val="single" w:sz="4" w:space="0" w:color="000000"/>
              <w:insideH w:val="single" w:sz="4" w:space="0" w:color="000000"/>
            </w:tcBorders>
            <w:shd w:fill="auto" w:val="clear"/>
            <w:tcMar>
              <w:left w:w="100" w:type="dxa"/>
            </w:tcMar>
          </w:tcPr>
          <w:p>
            <w:pPr>
              <w:pStyle w:val="Preformatted"/>
              <w:ind w:hanging="0"/>
              <w:rPr/>
            </w:pPr>
            <w:r>
              <w:rPr>
                <w:rStyle w:val="CODE"/>
              </w:rPr>
              <w:t>input</w:t>
            </w:r>
          </w:p>
        </w:tc>
        <w:tc>
          <w:tcPr>
            <w:tcW w:w="1813" w:type="dxa"/>
            <w:tcBorders>
              <w:top w:val="single" w:sz="6" w:space="0" w:color="000000"/>
              <w:left w:val="single" w:sz="6" w:space="0" w:color="000000"/>
              <w:bottom w:val="single" w:sz="4" w:space="0" w:color="000000"/>
              <w:insideH w:val="single" w:sz="4" w:space="0" w:color="000000"/>
            </w:tcBorders>
            <w:shd w:fill="auto" w:val="clear"/>
            <w:tcMar>
              <w:left w:w="100" w:type="dxa"/>
            </w:tcMar>
          </w:tcPr>
          <w:p>
            <w:pPr>
              <w:pStyle w:val="Preformatted"/>
              <w:ind w:hanging="0"/>
              <w:rPr/>
            </w:pPr>
            <w:r>
              <w:rPr>
                <w:rStyle w:val="CODE"/>
              </w:rPr>
              <w:t>public</w:t>
            </w:r>
          </w:p>
        </w:tc>
        <w:tc>
          <w:tcPr>
            <w:tcW w:w="1741" w:type="dxa"/>
            <w:tcBorders>
              <w:top w:val="single" w:sz="6" w:space="0" w:color="000000"/>
              <w:left w:val="single" w:sz="6" w:space="0" w:color="000000"/>
              <w:bottom w:val="single" w:sz="4" w:space="0" w:color="000000"/>
              <w:right w:val="single" w:sz="4" w:space="0" w:color="000000"/>
              <w:insideH w:val="single" w:sz="4" w:space="0" w:color="000000"/>
              <w:insideV w:val="single" w:sz="4" w:space="0" w:color="000000"/>
            </w:tcBorders>
            <w:shd w:fill="auto" w:val="clear"/>
            <w:tcMar>
              <w:left w:w="100" w:type="dxa"/>
            </w:tcMar>
          </w:tcPr>
          <w:p>
            <w:pPr>
              <w:pStyle w:val="Preformatted"/>
              <w:ind w:hanging="0"/>
              <w:rPr/>
            </w:pPr>
            <w:r>
              <w:rPr>
                <w:rStyle w:val="CODE"/>
              </w:rPr>
              <w:t>within</w:t>
            </w:r>
          </w:p>
        </w:tc>
      </w:tr>
    </w:tbl>
    <w:p>
      <w:pPr>
        <w:pStyle w:val="TextBodyIndent"/>
        <w:rPr>
          <w:rStyle w:val="CODE"/>
        </w:rPr>
      </w:pPr>
      <w:r>
        <w:rPr/>
      </w:r>
    </w:p>
    <w:p>
      <w:pPr>
        <w:pStyle w:val="TextBodyIndent"/>
        <w:rPr/>
      </w:pPr>
      <w:r>
        <w:rPr/>
      </w:r>
    </w:p>
    <w:p>
      <w:pPr>
        <w:pStyle w:val="Heading2"/>
        <w:numPr>
          <w:ilvl w:val="1"/>
          <w:numId w:val="1"/>
        </w:numPr>
        <w:rPr/>
      </w:pPr>
      <w:bookmarkStart w:id="23" w:name="__RefHeading___Toc394060806"/>
      <w:bookmarkStart w:id="24" w:name="_Ref176696212"/>
      <w:bookmarkEnd w:id="23"/>
      <w:r>
        <w:rPr/>
        <w:t>Literal Constants</w:t>
      </w:r>
      <w:r>
        <w:fldChar w:fldCharType="begin"/>
      </w:r>
      <w:r>
        <w:instrText> XE "literal constants" </w:instrText>
      </w:r>
      <w:r>
        <w:fldChar w:fldCharType="separate"/>
      </w:r>
      <w:bookmarkEnd w:id="24"/>
      <w:r>
        <w:rPr/>
      </w:r>
      <w:r>
        <w:fldChar w:fldCharType="end"/>
      </w:r>
    </w:p>
    <w:p>
      <w:pPr>
        <w:pStyle w:val="TextBody"/>
        <w:rPr/>
      </w:pPr>
      <w:r>
        <w:rPr/>
        <w:t>Literal constants are unnamed constants that have different forms depending on their type. Each of the predefined types in Modelica has a way of expressing unnamed constants of the corresponding type, which is presented in the ensuing subsections. Additionally, array literals and record literals can be expressed.</w:t>
      </w:r>
    </w:p>
    <w:p>
      <w:pPr>
        <w:pStyle w:val="Heading3"/>
        <w:numPr>
          <w:ilvl w:val="2"/>
          <w:numId w:val="1"/>
        </w:numPr>
        <w:rPr/>
      </w:pPr>
      <w:r>
        <w:rPr/>
        <w:t>Floating</w:t>
      </w:r>
      <w:r>
        <w:fldChar w:fldCharType="begin"/>
      </w:r>
      <w:r>
        <w:instrText> XE "literals:Real" </w:instrText>
      </w:r>
      <w:r>
        <w:fldChar w:fldCharType="separate"/>
      </w:r>
      <w:r>
        <w:rPr/>
      </w:r>
      <w:r>
        <w:fldChar w:fldCharType="end"/>
      </w:r>
      <w:r>
        <w:rPr/>
        <w:t xml:space="preserve"> Point Numbers</w:t>
      </w:r>
      <w:r>
        <w:fldChar w:fldCharType="begin"/>
      </w:r>
      <w:r>
        <w:instrText> XE "floating point numbers" </w:instrText>
      </w:r>
      <w:r>
        <w:fldChar w:fldCharType="separate"/>
      </w:r>
      <w:r>
        <w:rPr/>
      </w:r>
      <w:r>
        <w:fldChar w:fldCharType="end"/>
      </w:r>
    </w:p>
    <w:p>
      <w:pPr>
        <w:pStyle w:val="TextBody"/>
        <w:rPr/>
      </w:pPr>
      <w:r>
        <w:rPr/>
        <w:t xml:space="preserve">A floating point number is expressed as a decimal number in the form of a sequence of decimal digits optionally followed by a decimal point, optionally followed by an exponent. At least one digit must be present. The exponent is indicated by an E or e, followed by an optional sign (+ or </w:t>
      </w:r>
      <w:r>
        <w:rPr>
          <w:rFonts w:ascii="Symbol" w:hAnsi="Symbol"/>
        </w:rPr>
        <w:t></w:t>
      </w:r>
      <w:r>
        <w:rPr/>
        <w:t>) and one or more decimal digits. The minimal recommended range is that of IEEE double precision floating point numbers, for which the largest representable positive number is 1.7976931348623157E+308 and the smallest positive number is 2.2250738585072014E</w:t>
      </w:r>
      <w:r>
        <w:rPr>
          <w:rFonts w:ascii="Symbol" w:hAnsi="Symbol"/>
        </w:rPr>
        <w:t></w:t>
      </w:r>
      <w:r>
        <w:rPr/>
        <w:t>308. For example, the following are floating point number literal constants:</w:t>
      </w:r>
    </w:p>
    <w:p>
      <w:pPr>
        <w:pStyle w:val="CODEF"/>
        <w:rPr/>
      </w:pPr>
      <w:r>
        <w:rPr>
          <w:rStyle w:val="CODE"/>
        </w:rPr>
        <w:t>22.5</w:t>
      </w:r>
      <w:r>
        <w:rPr/>
        <w:t xml:space="preserve">,  </w:t>
      </w:r>
      <w:r>
        <w:rPr>
          <w:rStyle w:val="CODE"/>
        </w:rPr>
        <w:t>3.141592653589793</w:t>
      </w:r>
      <w:r>
        <w:rPr/>
        <w:t>,</w:t>
      </w:r>
      <w:r>
        <w:rPr>
          <w:rStyle w:val="CODE"/>
        </w:rPr>
        <w:t xml:space="preserve"> 1.2E-35</w:t>
      </w:r>
    </w:p>
    <w:p>
      <w:pPr>
        <w:pStyle w:val="TextBody"/>
        <w:rPr/>
      </w:pPr>
      <w:r>
        <w:rPr/>
        <w:t>The same floating point number can be represented by different literals. For example, all of the following literals denote the same number:</w:t>
      </w:r>
    </w:p>
    <w:p>
      <w:pPr>
        <w:pStyle w:val="CODEF"/>
        <w:rPr/>
      </w:pPr>
      <w:r>
        <w:rPr>
          <w:rStyle w:val="CODE"/>
        </w:rPr>
        <w:t>13.</w:t>
      </w:r>
      <w:r>
        <w:rPr/>
        <w:t xml:space="preserve">,  </w:t>
      </w:r>
      <w:r>
        <w:rPr>
          <w:rStyle w:val="CODE"/>
        </w:rPr>
        <w:t>13E0</w:t>
      </w:r>
      <w:r>
        <w:rPr/>
        <w:t xml:space="preserve">,  </w:t>
      </w:r>
      <w:r>
        <w:rPr>
          <w:rStyle w:val="CODE"/>
        </w:rPr>
        <w:t>1.3e1</w:t>
      </w:r>
      <w:r>
        <w:rPr/>
        <w:t xml:space="preserve">,  </w:t>
      </w:r>
      <w:r>
        <w:rPr>
          <w:rStyle w:val="CODE"/>
        </w:rPr>
        <w:t>0.13E2</w:t>
      </w:r>
    </w:p>
    <w:p>
      <w:pPr>
        <w:pStyle w:val="Heading3"/>
        <w:numPr>
          <w:ilvl w:val="2"/>
          <w:numId w:val="1"/>
        </w:numPr>
        <w:rPr/>
      </w:pPr>
      <w:r>
        <w:rPr/>
        <w:t>Integer</w:t>
      </w:r>
      <w:r>
        <w:fldChar w:fldCharType="begin"/>
      </w:r>
      <w:r>
        <w:instrText> XE "literals:Integer" </w:instrText>
      </w:r>
      <w:r>
        <w:fldChar w:fldCharType="separate"/>
      </w:r>
      <w:r>
        <w:rPr/>
      </w:r>
      <w:r>
        <w:fldChar w:fldCharType="end"/>
      </w:r>
      <w:r>
        <w:rPr/>
        <w:t xml:space="preserve"> Literals</w:t>
      </w:r>
    </w:p>
    <w:p>
      <w:pPr>
        <w:pStyle w:val="TextBody"/>
        <w:rPr/>
      </w:pPr>
      <w:r>
        <w:rPr/>
        <w:t xml:space="preserve">Literals of type </w:t>
      </w:r>
      <w:r>
        <w:rPr>
          <w:rStyle w:val="CODE"/>
        </w:rPr>
        <w:t>Integer</w:t>
      </w:r>
      <w:r>
        <w:rPr/>
        <w:t xml:space="preserve"> are sequences of decimal digits, e.g. as in the integer numbers </w:t>
      </w:r>
      <w:r>
        <w:rPr>
          <w:rStyle w:val="CODE"/>
        </w:rPr>
        <w:t>33</w:t>
      </w:r>
      <w:r>
        <w:rPr/>
        <w:t xml:space="preserve">, </w:t>
      </w:r>
      <w:r>
        <w:rPr>
          <w:rStyle w:val="CODE"/>
        </w:rPr>
        <w:t>0</w:t>
      </w:r>
      <w:r>
        <w:rPr/>
        <w:t xml:space="preserve">, </w:t>
      </w:r>
      <w:r>
        <w:rPr>
          <w:rStyle w:val="CODE"/>
        </w:rPr>
        <w:t>100</w:t>
      </w:r>
      <w:r>
        <w:rPr/>
        <w:t xml:space="preserve">, </w:t>
      </w:r>
      <w:r>
        <w:rPr>
          <w:rStyle w:val="CODE"/>
        </w:rPr>
        <w:t>30030044</w:t>
      </w:r>
      <w:r>
        <w:rPr/>
        <w:t>. [</w:t>
      </w:r>
      <w:r>
        <w:rPr>
          <w:i/>
        </w:rPr>
        <w:t>Negative numbers are formed by unary minus followed by an integer literal</w:t>
      </w:r>
      <w:r>
        <w:rPr/>
        <w:t xml:space="preserve">]. The minimal recommended number range is from </w:t>
      </w:r>
      <w:r>
        <w:rPr>
          <w:rFonts w:ascii="Symbol" w:hAnsi="Symbol"/>
        </w:rPr>
        <w:t></w:t>
      </w:r>
      <w:r>
        <w:rPr/>
        <w:t>2147483648 to +2147483647 for a two’s-complement 32-bit integer implementation.</w:t>
      </w:r>
    </w:p>
    <w:p>
      <w:pPr>
        <w:pStyle w:val="Heading3"/>
        <w:numPr>
          <w:ilvl w:val="2"/>
          <w:numId w:val="1"/>
        </w:numPr>
        <w:tabs>
          <w:tab w:val="left" w:pos="1440" w:leader="none"/>
        </w:tabs>
        <w:rPr/>
      </w:pPr>
      <w:r>
        <w:rPr/>
        <w:t>Boolean</w:t>
      </w:r>
      <w:r>
        <w:fldChar w:fldCharType="begin"/>
      </w:r>
      <w:r>
        <w:instrText> XE "literals:Boolean" </w:instrText>
      </w:r>
      <w:r>
        <w:fldChar w:fldCharType="separate"/>
      </w:r>
      <w:r>
        <w:rPr/>
      </w:r>
      <w:r>
        <w:fldChar w:fldCharType="end"/>
      </w:r>
      <w:r>
        <w:rPr/>
        <w:t xml:space="preserve"> Literals</w:t>
      </w:r>
    </w:p>
    <w:p>
      <w:pPr>
        <w:pStyle w:val="TextBody"/>
        <w:rPr/>
      </w:pPr>
      <w:r>
        <w:rPr/>
        <w:t xml:space="preserve">The two </w:t>
      </w:r>
      <w:r>
        <w:rPr>
          <w:rStyle w:val="CODE"/>
        </w:rPr>
        <w:t>Boolean</w:t>
      </w:r>
      <w:r>
        <w:rPr/>
        <w:t xml:space="preserve"> literal values are </w:t>
      </w:r>
      <w:r>
        <w:rPr>
          <w:rStyle w:val="CODE"/>
        </w:rPr>
        <w:t>true</w:t>
      </w:r>
      <w:r>
        <w:rPr/>
        <w:t xml:space="preserve"> and </w:t>
      </w:r>
      <w:r>
        <w:rPr>
          <w:rStyle w:val="CODE"/>
        </w:rPr>
        <w:t>false</w:t>
      </w:r>
      <w:r>
        <w:rPr/>
        <w:t>.</w:t>
      </w:r>
    </w:p>
    <w:p>
      <w:pPr>
        <w:pStyle w:val="Heading3"/>
        <w:numPr>
          <w:ilvl w:val="2"/>
          <w:numId w:val="1"/>
        </w:numPr>
        <w:rPr/>
      </w:pPr>
      <w:r>
        <w:rPr/>
        <w:t>String</w:t>
      </w:r>
      <w:r>
        <w:fldChar w:fldCharType="begin"/>
      </w:r>
      <w:r>
        <w:instrText> XE "literals:String" </w:instrText>
      </w:r>
      <w:r>
        <w:fldChar w:fldCharType="separate"/>
      </w:r>
      <w:r>
        <w:rPr/>
      </w:r>
      <w:r>
        <w:fldChar w:fldCharType="end"/>
      </w:r>
      <w:r>
        <w:rPr/>
        <w:t>s</w:t>
      </w:r>
    </w:p>
    <w:p>
      <w:pPr>
        <w:pStyle w:val="TextBody"/>
        <w:rPr/>
      </w:pPr>
      <w:r>
        <w:rPr/>
        <w:t xml:space="preserve">String literals appear between double quotes as in </w:t>
      </w:r>
      <w:r>
        <w:rPr>
          <w:rStyle w:val="CODE"/>
        </w:rPr>
        <w:t>"between"</w:t>
      </w:r>
      <w:r>
        <w:rPr/>
        <w:t xml:space="preserve">. Any character in the Modelica language character set (see appendix </w:t>
      </w:r>
      <w:r>
        <w:rPr/>
        <w:fldChar w:fldCharType="begin"/>
      </w:r>
      <w:r>
        <w:instrText> REF _Ref257041013 \r \h </w:instrText>
      </w:r>
      <w:r>
        <w:fldChar w:fldCharType="separate"/>
      </w:r>
      <w:r>
        <w:t>B.1</w:t>
      </w:r>
      <w:r>
        <w:fldChar w:fldCharType="end"/>
      </w:r>
      <w:r>
        <w:rPr/>
        <w:t xml:space="preserve"> for allowed characters) apart from double quote (</w:t>
      </w:r>
      <w:r>
        <w:rPr>
          <w:rStyle w:val="CODE"/>
        </w:rPr>
        <w:t>"</w:t>
      </w:r>
      <w:r>
        <w:rPr/>
        <w:t>) and backslash (</w:t>
      </w:r>
      <w:r>
        <w:rPr>
          <w:rStyle w:val="CODE"/>
        </w:rPr>
        <w:t>\</w:t>
      </w:r>
      <w:r>
        <w:rPr/>
        <w:t xml:space="preserve">), including new-line, can be </w:t>
      </w:r>
      <w:r>
        <w:rPr>
          <w:i/>
        </w:rPr>
        <w:t>directly</w:t>
      </w:r>
      <w:r>
        <w:rPr/>
        <w:t xml:space="preserve"> included in a string without using an escape code. Certain characters in string literals can be represented using escape codes</w:t>
      </w:r>
      <w:r>
        <w:fldChar w:fldCharType="begin"/>
      </w:r>
      <w:r>
        <w:instrText> XE "escape codes" </w:instrText>
      </w:r>
      <w:r>
        <w:fldChar w:fldCharType="separate"/>
      </w:r>
      <w:r>
        <w:rPr/>
      </w:r>
      <w:r>
        <w:fldChar w:fldCharType="end"/>
      </w:r>
      <w:r>
        <w:rPr/>
        <w:t>, i.e., the character is preceded by a backslash (</w:t>
      </w:r>
      <w:r>
        <w:rPr>
          <w:rStyle w:val="CODE"/>
        </w:rPr>
        <w:t>\</w:t>
      </w:r>
      <w:r>
        <w:rPr/>
        <w:t>) within the string. Those characters are:</w:t>
      </w:r>
    </w:p>
    <w:p>
      <w:pPr>
        <w:pStyle w:val="TextBodyIndent"/>
        <w:rPr/>
      </w:pPr>
      <w:r>
        <w:rPr/>
      </w:r>
    </w:p>
    <w:tbl>
      <w:tblPr>
        <w:tblW w:w="8505" w:type="dxa"/>
        <w:jc w:val="left"/>
        <w:tblInd w:w="250" w:type="dxa"/>
        <w:tblBorders/>
        <w:tblCellMar>
          <w:top w:w="0" w:type="dxa"/>
          <w:left w:w="108" w:type="dxa"/>
          <w:bottom w:w="0" w:type="dxa"/>
          <w:right w:w="108" w:type="dxa"/>
        </w:tblCellMar>
      </w:tblPr>
      <w:tblGrid>
        <w:gridCol w:w="1276"/>
        <w:gridCol w:w="7229"/>
      </w:tblGrid>
      <w:tr>
        <w:trPr/>
        <w:tc>
          <w:tcPr>
            <w:tcW w:w="1276" w:type="dxa"/>
            <w:tcBorders/>
            <w:shd w:fill="auto" w:val="clear"/>
          </w:tcPr>
          <w:p>
            <w:pPr>
              <w:pStyle w:val="TextBodyIndent"/>
              <w:ind w:hanging="0"/>
              <w:rPr/>
            </w:pPr>
            <w:r>
              <w:rPr>
                <w:rStyle w:val="CODE"/>
              </w:rPr>
              <w:t>\'</w:t>
            </w:r>
          </w:p>
        </w:tc>
        <w:tc>
          <w:tcPr>
            <w:tcW w:w="7229" w:type="dxa"/>
            <w:tcBorders/>
            <w:shd w:fill="auto" w:val="clear"/>
          </w:tcPr>
          <w:p>
            <w:pPr>
              <w:pStyle w:val="TextBody"/>
              <w:spacing w:before="0" w:after="0"/>
              <w:rPr/>
            </w:pPr>
            <w:r>
              <w:rPr/>
              <w:t>single quote</w:t>
            </w:r>
            <w:r>
              <w:rPr>
                <w:rFonts w:ascii="Symbol" w:hAnsi="Symbol"/>
              </w:rPr>
              <w:t></w:t>
            </w:r>
            <w:r>
              <w:rPr/>
              <w:t>may also appear without backslash in string constants.</w:t>
            </w:r>
          </w:p>
        </w:tc>
      </w:tr>
      <w:tr>
        <w:trPr/>
        <w:tc>
          <w:tcPr>
            <w:tcW w:w="1276" w:type="dxa"/>
            <w:tcBorders/>
            <w:shd w:fill="auto" w:val="clear"/>
          </w:tcPr>
          <w:p>
            <w:pPr>
              <w:pStyle w:val="TextBodyIndent"/>
              <w:ind w:hanging="0"/>
              <w:rPr/>
            </w:pPr>
            <w:r>
              <w:rPr>
                <w:rStyle w:val="CODE"/>
              </w:rPr>
              <w:t>\"</w:t>
            </w:r>
          </w:p>
        </w:tc>
        <w:tc>
          <w:tcPr>
            <w:tcW w:w="7229" w:type="dxa"/>
            <w:tcBorders/>
            <w:shd w:fill="auto" w:val="clear"/>
          </w:tcPr>
          <w:p>
            <w:pPr>
              <w:pStyle w:val="TextBody"/>
              <w:spacing w:before="0" w:after="0"/>
              <w:rPr/>
            </w:pPr>
            <w:r>
              <w:rPr/>
              <w:t>double quote</w:t>
            </w:r>
          </w:p>
        </w:tc>
      </w:tr>
      <w:tr>
        <w:trPr/>
        <w:tc>
          <w:tcPr>
            <w:tcW w:w="1276" w:type="dxa"/>
            <w:tcBorders/>
            <w:shd w:fill="auto" w:val="clear"/>
          </w:tcPr>
          <w:p>
            <w:pPr>
              <w:pStyle w:val="TextBodyIndent"/>
              <w:ind w:hanging="0"/>
              <w:rPr/>
            </w:pPr>
            <w:r>
              <w:rPr>
                <w:rStyle w:val="CODE"/>
              </w:rPr>
              <w:t>\?</w:t>
            </w:r>
          </w:p>
        </w:tc>
        <w:tc>
          <w:tcPr>
            <w:tcW w:w="7229" w:type="dxa"/>
            <w:tcBorders/>
            <w:shd w:fill="auto" w:val="clear"/>
          </w:tcPr>
          <w:p>
            <w:pPr>
              <w:pStyle w:val="TextBody"/>
              <w:spacing w:before="0" w:after="0"/>
              <w:rPr/>
            </w:pPr>
            <w:r>
              <w:rPr/>
              <w:t>question-mark</w:t>
            </w:r>
            <w:r>
              <w:rPr>
                <w:rFonts w:ascii="Symbol" w:hAnsi="Symbol"/>
              </w:rPr>
              <w:t></w:t>
            </w:r>
            <w:r>
              <w:rPr/>
              <w:t>may also appear without backslash in string constants.</w:t>
            </w:r>
          </w:p>
        </w:tc>
      </w:tr>
      <w:tr>
        <w:trPr/>
        <w:tc>
          <w:tcPr>
            <w:tcW w:w="1276" w:type="dxa"/>
            <w:tcBorders/>
            <w:shd w:fill="auto" w:val="clear"/>
          </w:tcPr>
          <w:p>
            <w:pPr>
              <w:pStyle w:val="TextBodyIndent"/>
              <w:ind w:hanging="0"/>
              <w:rPr/>
            </w:pPr>
            <w:r>
              <w:rPr>
                <w:rStyle w:val="CODE"/>
              </w:rPr>
              <w:t>\\</w:t>
            </w:r>
          </w:p>
        </w:tc>
        <w:tc>
          <w:tcPr>
            <w:tcW w:w="7229" w:type="dxa"/>
            <w:tcBorders/>
            <w:shd w:fill="auto" w:val="clear"/>
          </w:tcPr>
          <w:p>
            <w:pPr>
              <w:pStyle w:val="TextBody"/>
              <w:spacing w:before="0" w:after="0"/>
              <w:rPr/>
            </w:pPr>
            <w:r>
              <w:rPr/>
              <w:t>backslash itself</w:t>
            </w:r>
          </w:p>
        </w:tc>
      </w:tr>
      <w:tr>
        <w:trPr/>
        <w:tc>
          <w:tcPr>
            <w:tcW w:w="1276" w:type="dxa"/>
            <w:tcBorders/>
            <w:shd w:fill="auto" w:val="clear"/>
          </w:tcPr>
          <w:p>
            <w:pPr>
              <w:pStyle w:val="TextBodyIndent"/>
              <w:ind w:hanging="0"/>
              <w:rPr/>
            </w:pPr>
            <w:r>
              <w:rPr>
                <w:rStyle w:val="CODE"/>
              </w:rPr>
              <w:t>\a</w:t>
            </w:r>
          </w:p>
        </w:tc>
        <w:tc>
          <w:tcPr>
            <w:tcW w:w="7229" w:type="dxa"/>
            <w:tcBorders/>
            <w:shd w:fill="auto" w:val="clear"/>
          </w:tcPr>
          <w:p>
            <w:pPr>
              <w:pStyle w:val="TextBody"/>
              <w:spacing w:before="0" w:after="0"/>
              <w:rPr/>
            </w:pPr>
            <w:r>
              <w:rPr/>
              <w:t>alert (bell, code 7, ctrl-G)</w:t>
            </w:r>
          </w:p>
        </w:tc>
      </w:tr>
      <w:tr>
        <w:trPr/>
        <w:tc>
          <w:tcPr>
            <w:tcW w:w="1276" w:type="dxa"/>
            <w:tcBorders/>
            <w:shd w:fill="auto" w:val="clear"/>
          </w:tcPr>
          <w:p>
            <w:pPr>
              <w:pStyle w:val="TextBodyIndent"/>
              <w:ind w:hanging="0"/>
              <w:rPr/>
            </w:pPr>
            <w:r>
              <w:rPr>
                <w:rStyle w:val="CODE"/>
              </w:rPr>
              <w:t>\b</w:t>
            </w:r>
          </w:p>
        </w:tc>
        <w:tc>
          <w:tcPr>
            <w:tcW w:w="7229" w:type="dxa"/>
            <w:tcBorders/>
            <w:shd w:fill="auto" w:val="clear"/>
          </w:tcPr>
          <w:p>
            <w:pPr>
              <w:pStyle w:val="TextBody"/>
              <w:spacing w:before="0" w:after="0"/>
              <w:rPr/>
            </w:pPr>
            <w:r>
              <w:rPr/>
              <w:t>backspace (code 8, ctrl-H)</w:t>
            </w:r>
          </w:p>
        </w:tc>
      </w:tr>
      <w:tr>
        <w:trPr/>
        <w:tc>
          <w:tcPr>
            <w:tcW w:w="1276" w:type="dxa"/>
            <w:tcBorders/>
            <w:shd w:fill="auto" w:val="clear"/>
          </w:tcPr>
          <w:p>
            <w:pPr>
              <w:pStyle w:val="TextBodyIndent"/>
              <w:ind w:hanging="0"/>
              <w:rPr/>
            </w:pPr>
            <w:r>
              <w:rPr>
                <w:rStyle w:val="CODE"/>
              </w:rPr>
              <w:t>\f</w:t>
            </w:r>
          </w:p>
        </w:tc>
        <w:tc>
          <w:tcPr>
            <w:tcW w:w="7229" w:type="dxa"/>
            <w:tcBorders/>
            <w:shd w:fill="auto" w:val="clear"/>
          </w:tcPr>
          <w:p>
            <w:pPr>
              <w:pStyle w:val="TextBody"/>
              <w:spacing w:before="0" w:after="0"/>
              <w:rPr/>
            </w:pPr>
            <w:r>
              <w:rPr/>
              <w:t>form feed (code 12, ctrl-L)</w:t>
            </w:r>
          </w:p>
        </w:tc>
      </w:tr>
      <w:tr>
        <w:trPr/>
        <w:tc>
          <w:tcPr>
            <w:tcW w:w="1276" w:type="dxa"/>
            <w:tcBorders/>
            <w:shd w:fill="auto" w:val="clear"/>
          </w:tcPr>
          <w:p>
            <w:pPr>
              <w:pStyle w:val="TextBodyIndent"/>
              <w:ind w:hanging="0"/>
              <w:rPr/>
            </w:pPr>
            <w:r>
              <w:rPr>
                <w:rStyle w:val="CODE"/>
              </w:rPr>
              <w:t>\n</w:t>
            </w:r>
          </w:p>
        </w:tc>
        <w:tc>
          <w:tcPr>
            <w:tcW w:w="7229" w:type="dxa"/>
            <w:tcBorders/>
            <w:shd w:fill="auto" w:val="clear"/>
          </w:tcPr>
          <w:p>
            <w:pPr>
              <w:pStyle w:val="TextBody"/>
              <w:spacing w:before="0" w:after="0"/>
              <w:rPr/>
            </w:pPr>
            <w:r>
              <w:rPr/>
              <w:t>new-line (code 10, ctrl-J)</w:t>
            </w:r>
          </w:p>
        </w:tc>
      </w:tr>
      <w:tr>
        <w:trPr/>
        <w:tc>
          <w:tcPr>
            <w:tcW w:w="1276" w:type="dxa"/>
            <w:tcBorders/>
            <w:shd w:fill="auto" w:val="clear"/>
          </w:tcPr>
          <w:p>
            <w:pPr>
              <w:pStyle w:val="TextBodyIndent"/>
              <w:ind w:hanging="0"/>
              <w:rPr/>
            </w:pPr>
            <w:r>
              <w:rPr>
                <w:rStyle w:val="CODE"/>
              </w:rPr>
              <w:t>\r</w:t>
            </w:r>
          </w:p>
        </w:tc>
        <w:tc>
          <w:tcPr>
            <w:tcW w:w="7229" w:type="dxa"/>
            <w:tcBorders/>
            <w:shd w:fill="auto" w:val="clear"/>
          </w:tcPr>
          <w:p>
            <w:pPr>
              <w:pStyle w:val="TextBody"/>
              <w:spacing w:before="0" w:after="0"/>
              <w:rPr/>
            </w:pPr>
            <w:r>
              <w:rPr/>
              <w:t>return (code 13, ctrl-M)</w:t>
            </w:r>
          </w:p>
        </w:tc>
      </w:tr>
      <w:tr>
        <w:trPr/>
        <w:tc>
          <w:tcPr>
            <w:tcW w:w="1276" w:type="dxa"/>
            <w:tcBorders/>
            <w:shd w:fill="auto" w:val="clear"/>
          </w:tcPr>
          <w:p>
            <w:pPr>
              <w:pStyle w:val="TextBodyIndent"/>
              <w:ind w:hanging="0"/>
              <w:rPr/>
            </w:pPr>
            <w:r>
              <w:rPr>
                <w:rStyle w:val="CODE"/>
              </w:rPr>
              <w:t>\t</w:t>
            </w:r>
          </w:p>
        </w:tc>
        <w:tc>
          <w:tcPr>
            <w:tcW w:w="7229" w:type="dxa"/>
            <w:tcBorders/>
            <w:shd w:fill="auto" w:val="clear"/>
          </w:tcPr>
          <w:p>
            <w:pPr>
              <w:pStyle w:val="TextBody"/>
              <w:spacing w:before="0" w:after="0"/>
              <w:rPr/>
            </w:pPr>
            <w:r>
              <w:rPr/>
              <w:t>horizontal tab (code 9, ctrl-I)</w:t>
            </w:r>
          </w:p>
        </w:tc>
      </w:tr>
      <w:tr>
        <w:trPr/>
        <w:tc>
          <w:tcPr>
            <w:tcW w:w="1276" w:type="dxa"/>
            <w:tcBorders/>
            <w:shd w:fill="auto" w:val="clear"/>
          </w:tcPr>
          <w:p>
            <w:pPr>
              <w:pStyle w:val="TextBodyIndent"/>
              <w:ind w:hanging="0"/>
              <w:rPr/>
            </w:pPr>
            <w:r>
              <w:rPr>
                <w:rStyle w:val="CODE"/>
              </w:rPr>
              <w:t>\v</w:t>
            </w:r>
          </w:p>
        </w:tc>
        <w:tc>
          <w:tcPr>
            <w:tcW w:w="7229" w:type="dxa"/>
            <w:tcBorders/>
            <w:shd w:fill="auto" w:val="clear"/>
          </w:tcPr>
          <w:p>
            <w:pPr>
              <w:pStyle w:val="TextBody"/>
              <w:spacing w:before="0" w:after="0"/>
              <w:rPr/>
            </w:pPr>
            <w:r>
              <w:rPr/>
              <w:t>vertical tab (code 11, ctrl-K)</w:t>
            </w:r>
          </w:p>
        </w:tc>
      </w:tr>
    </w:tbl>
    <w:p>
      <w:pPr>
        <w:pStyle w:val="TextBodyIndent"/>
        <w:rPr/>
      </w:pPr>
      <w:r>
        <w:rPr/>
      </w:r>
    </w:p>
    <w:p>
      <w:pPr>
        <w:pStyle w:val="TextBody"/>
        <w:rPr/>
      </w:pPr>
      <w:r>
        <w:rPr/>
        <w:t xml:space="preserve">For example, a string literal containing a tab, the words: </w:t>
      </w:r>
      <w:r>
        <w:rPr>
          <w:rStyle w:val="CODE"/>
        </w:rPr>
        <w:t>This</w:t>
      </w:r>
      <w:r>
        <w:rPr/>
        <w:t xml:space="preserve"> </w:t>
      </w:r>
      <w:r>
        <w:rPr>
          <w:rStyle w:val="CODE"/>
        </w:rPr>
        <w:t>is</w:t>
      </w:r>
      <w:r>
        <w:rPr/>
        <w:t xml:space="preserve">, double quote, space, the word: </w:t>
      </w:r>
      <w:r>
        <w:rPr>
          <w:rStyle w:val="CODE"/>
        </w:rPr>
        <w:t>between</w:t>
      </w:r>
      <w:r>
        <w:rPr/>
        <w:t xml:space="preserve">, double quote, space, the word: </w:t>
      </w:r>
      <w:r>
        <w:rPr>
          <w:rStyle w:val="CODE"/>
        </w:rPr>
        <w:t>us</w:t>
      </w:r>
      <w:r>
        <w:rPr/>
        <w:t>, and new-line, would appear as follows:</w:t>
      </w:r>
    </w:p>
    <w:p>
      <w:pPr>
        <w:pStyle w:val="CODEF"/>
        <w:rPr/>
      </w:pPr>
      <w:r>
        <w:rPr/>
        <w:t>"\tThis is\" between\" us\n"</w:t>
      </w:r>
    </w:p>
    <w:p>
      <w:pPr>
        <w:pStyle w:val="TextBody"/>
        <w:rPr/>
      </w:pPr>
      <w:r>
        <w:rPr/>
        <w:t xml:space="preserve">Concatenation of string literals in certain situations (see the Modelica grammar) is denoted by the + operator in Modelica, e.g. </w:t>
      </w:r>
      <w:r>
        <w:rPr>
          <w:rStyle w:val="CODE"/>
        </w:rPr>
        <w:t>"a"</w:t>
      </w:r>
      <w:r>
        <w:rPr/>
        <w:t xml:space="preserve"> + </w:t>
      </w:r>
      <w:r>
        <w:rPr>
          <w:rStyle w:val="CODE"/>
        </w:rPr>
        <w:t>"b"</w:t>
      </w:r>
      <w:r>
        <w:rPr/>
        <w:t xml:space="preserve"> becomes </w:t>
      </w:r>
      <w:r>
        <w:rPr>
          <w:rStyle w:val="CODE"/>
        </w:rPr>
        <w:t>"ab"</w:t>
      </w:r>
      <w:r>
        <w:rPr/>
        <w:t>. This is useful for expressing long string literals that need to be written on several lines.</w:t>
      </w:r>
    </w:p>
    <w:p>
      <w:pPr>
        <w:pStyle w:val="TextBody"/>
        <w:rPr/>
      </w:pPr>
      <w:r>
        <w:rPr/>
        <w:t>[</w:t>
      </w:r>
      <w:r>
        <w:rPr>
          <w:i/>
          <w:iCs/>
        </w:rPr>
        <w:t xml:space="preserve">Note, if the contents of a file is read into a Modelica string, it is assumed that the reading function is responsible to handle the different line ending symbols on file (e.g. on Linux systems to have a “newline” character at the end of a line and on Windows systems to have a “newline” and a “carriage return” character. As usual in programming languages, the content of a file in a Modelica string only contains the “newline” character. </w:t>
      </w:r>
    </w:p>
    <w:p>
      <w:pPr>
        <w:pStyle w:val="TextBodyIndent"/>
        <w:rPr/>
      </w:pPr>
      <w:r>
        <w:rPr>
          <w:i/>
          <w:iCs/>
        </w:rPr>
        <w:t>For long string comments, e.g., the “info” annotation to store the documentation of a model, it would be very inconvenient, if the string concatenation operator would have to be used for every line of documentation. It is assumed that a Modelica tool supports the non-printable “newline” character when browsing or editing a string literal. For example, the following statement defines one string that contains (non-printable) newline characters:</w:t>
      </w:r>
    </w:p>
    <w:p>
      <w:pPr>
        <w:pStyle w:val="CODEF"/>
        <w:rPr/>
      </w:pPr>
      <w:r>
        <w:rPr>
          <w:rFonts w:eastAsia="Courier New" w:cs="Courier New"/>
        </w:rPr>
        <w:t xml:space="preserve">  </w:t>
      </w:r>
      <w:r>
        <w:rPr>
          <w:b/>
          <w:bCs/>
        </w:rPr>
        <w:t>assert</w:t>
      </w:r>
      <w:r>
        <w:rPr/>
        <w:t>(</w:t>
      </w:r>
      <w:r>
        <w:rPr>
          <w:b/>
          <w:bCs/>
        </w:rPr>
        <w:t>noEvent</w:t>
      </w:r>
      <w:r>
        <w:rPr/>
        <w:t>(length &gt; s_small), "</w:t>
      </w:r>
    </w:p>
    <w:p>
      <w:pPr>
        <w:pStyle w:val="CODE1"/>
        <w:rPr>
          <w:lang w:val="en-US" w:eastAsia="en-US"/>
        </w:rPr>
      </w:pPr>
      <w:r>
        <w:rPr>
          <w:lang w:val="en-US" w:eastAsia="en-US"/>
        </w:rPr>
        <w:t>The distance between the origin of frame_a and the origin of frame_b</w:t>
      </w:r>
    </w:p>
    <w:p>
      <w:pPr>
        <w:pStyle w:val="CODE1"/>
        <w:rPr>
          <w:lang w:val="en-US" w:eastAsia="en-US"/>
        </w:rPr>
      </w:pPr>
      <w:r>
        <w:rPr>
          <w:lang w:val="en-US" w:eastAsia="en-US"/>
        </w:rPr>
        <w:t>of a LineForceWithMass component became smaller as parameter s_small</w:t>
      </w:r>
    </w:p>
    <w:p>
      <w:pPr>
        <w:pStyle w:val="CODE1"/>
        <w:rPr>
          <w:lang w:val="en-US" w:eastAsia="en-US"/>
        </w:rPr>
      </w:pPr>
      <w:r>
        <w:rPr>
          <w:lang w:val="en-US" w:eastAsia="en-US"/>
        </w:rPr>
        <w:t>(= a small number, defined in the \"Advanced\" menu). The distance is</w:t>
      </w:r>
    </w:p>
    <w:p>
      <w:pPr>
        <w:pStyle w:val="CODE1"/>
        <w:rPr>
          <w:lang w:val="en-US" w:eastAsia="en-US"/>
        </w:rPr>
      </w:pPr>
      <w:r>
        <w:rPr>
          <w:lang w:val="en-US" w:eastAsia="en-US"/>
        </w:rPr>
        <w:t>set to s_small, although it is smaller, to avoid a division by zero</w:t>
      </w:r>
    </w:p>
    <w:p>
      <w:pPr>
        <w:pStyle w:val="CODE1"/>
        <w:rPr>
          <w:lang w:val="en-US" w:eastAsia="en-US"/>
        </w:rPr>
      </w:pPr>
      <w:r>
        <w:rPr>
          <w:lang w:val="en-US" w:eastAsia="en-US"/>
        </w:rPr>
        <w:t>when computing the direction of the line force.",</w:t>
        <w:br/>
      </w:r>
      <w:r>
        <w:rPr>
          <w:rStyle w:val="CODE"/>
          <w:lang w:val="en-US" w:eastAsia="en-US"/>
        </w:rPr>
        <w:t>level = AssertionLevel.warning</w:t>
      </w:r>
      <w:r>
        <w:rPr>
          <w:lang w:val="en-US" w:eastAsia="en-US"/>
        </w:rPr>
        <w:t>);</w:t>
      </w:r>
    </w:p>
    <w:p>
      <w:pPr>
        <w:pStyle w:val="TextBody"/>
        <w:spacing w:before="0" w:after="0"/>
        <w:rPr/>
      </w:pPr>
      <w:r>
        <w:rPr/>
        <w:t>]</w:t>
      </w:r>
    </w:p>
    <w:p>
      <w:pPr>
        <w:pStyle w:val="Heading2"/>
        <w:numPr>
          <w:ilvl w:val="1"/>
          <w:numId w:val="1"/>
        </w:numPr>
        <w:rPr/>
      </w:pPr>
      <w:bookmarkStart w:id="25" w:name="__RefHeading___Toc394060807"/>
      <w:bookmarkEnd w:id="25"/>
      <w:r>
        <w:rPr/>
        <w:t>Operator Symbols</w:t>
      </w:r>
    </w:p>
    <w:p>
      <w:pPr>
        <w:pStyle w:val="TextBody"/>
        <w:rPr/>
      </w:pPr>
      <w:r>
        <w:rPr/>
        <w:t xml:space="preserve">The predefined operator symbols are formally defined on page </w:t>
      </w:r>
      <w:r>
        <w:rPr>
          <w:rStyle w:val="Spchar1"/>
        </w:rPr>
        <w:fldChar w:fldCharType="begin"/>
      </w:r>
      <w:r>
        <w:instrText> PAGEREF _Ref136861679 \h </w:instrText>
      </w:r>
      <w:r>
        <w:fldChar w:fldCharType="separate"/>
      </w:r>
      <w:r>
        <w:t>255</w:t>
      </w:r>
      <w:r>
        <w:fldChar w:fldCharType="end"/>
      </w:r>
      <w:r>
        <w:rPr/>
        <w:t xml:space="preserve"> and summarized in the table of operators in Section </w:t>
      </w:r>
      <w:r>
        <w:rPr>
          <w:rStyle w:val="Spchar1"/>
        </w:rPr>
        <w:fldChar w:fldCharType="begin"/>
      </w:r>
      <w:r>
        <w:instrText> REF _Ref136861727 \w \h </w:instrText>
      </w:r>
      <w:r>
        <w:fldChar w:fldCharType="separate"/>
      </w:r>
      <w:r>
        <w:t>3.2</w:t>
      </w:r>
      <w:r>
        <w:fldChar w:fldCharType="end"/>
      </w:r>
      <w:r>
        <w:rPr/>
        <w:t xml:space="preserve">. </w:t>
      </w:r>
    </w:p>
    <w:p>
      <w:pPr>
        <w:pStyle w:val="TextBody"/>
        <w:rPr/>
      </w:pPr>
      <w:r>
        <w:fldChar w:fldCharType="begin"/>
      </w:r>
      <w:r>
        <w:instrText> XE "literals:record" </w:instrText>
      </w:r>
      <w:r>
        <w:fldChar w:fldCharType="separate"/>
      </w:r>
      <w:r>
        <w:rPr/>
      </w:r>
      <w:r>
        <w:fldChar w:fldCharType="end"/>
      </w:r>
    </w:p>
    <w:p>
      <w:pPr>
        <w:sectPr>
          <w:headerReference w:type="even" r:id="rId31"/>
          <w:headerReference w:type="default" r:id="rId32"/>
          <w:headerReference w:type="first" r:id="rId33"/>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Style w:val="TextBodyIndent"/>
        <w:rPr/>
      </w:pPr>
      <w:r>
        <w:rPr/>
      </w:r>
    </w:p>
    <w:p>
      <w:pPr>
        <w:pStyle w:val="Heading1"/>
        <w:numPr>
          <w:ilvl w:val="0"/>
          <w:numId w:val="1"/>
        </w:numPr>
        <w:spacing w:before="840" w:after="1320"/>
        <w:rPr/>
      </w:pPr>
      <w:bookmarkStart w:id="26" w:name="_Ref514847180"/>
      <w:bookmarkStart w:id="27" w:name="_Ref512588975"/>
      <w:r>
        <w:rPr/>
        <w:br/>
        <w:br/>
        <w:br/>
      </w:r>
      <w:bookmarkStart w:id="28" w:name="__RefHeading___Toc394060808"/>
      <w:bookmarkStart w:id="29" w:name="_Ref176696027"/>
      <w:bookmarkStart w:id="30" w:name="_Ref51506771"/>
      <w:bookmarkStart w:id="31" w:name="_Ref51506770"/>
      <w:bookmarkStart w:id="32" w:name="_Ref23672935"/>
      <w:bookmarkStart w:id="33" w:name="_Ref23666593"/>
      <w:bookmarkStart w:id="34" w:name="_Ref23666589"/>
      <w:bookmarkStart w:id="35" w:name="_Ref23666024"/>
      <w:bookmarkStart w:id="36" w:name="_Ref23666020"/>
      <w:bookmarkStart w:id="37" w:name="_Ref23573162"/>
      <w:bookmarkStart w:id="38" w:name="_Ref22999966"/>
      <w:bookmarkStart w:id="39" w:name="_Ref22983380"/>
      <w:bookmarkStart w:id="40" w:name="_Ref22808482"/>
      <w:bookmarkStart w:id="41" w:name="_Ref22808479"/>
      <w:r>
        <w:rPr/>
        <w:t>Operators</w:t>
      </w:r>
      <w:r>
        <w:fldChar w:fldCharType="begin"/>
      </w:r>
      <w:r>
        <w:instrText> XE "operators" </w:instrText>
      </w:r>
      <w:r>
        <w:fldChar w:fldCharType="separate"/>
      </w:r>
      <w:r>
        <w:rPr/>
      </w:r>
      <w:r>
        <w:fldChar w:fldCharType="end"/>
      </w:r>
      <w:r>
        <w:rPr/>
        <w:t xml:space="preserve"> and Expressions</w:t>
      </w:r>
      <w:r>
        <w:fldChar w:fldCharType="begin"/>
      </w:r>
      <w:r>
        <w:instrText> XE "expressions" </w:instrText>
      </w:r>
      <w:r>
        <w:fldChar w:fldCharType="separate"/>
      </w:r>
      <w:bookmarkEnd w:id="26"/>
      <w:bookmarkEnd w:id="28"/>
      <w:bookmarkEnd w:id="29"/>
      <w:bookmarkEnd w:id="30"/>
      <w:bookmarkEnd w:id="31"/>
      <w:bookmarkEnd w:id="32"/>
      <w:bookmarkEnd w:id="33"/>
      <w:bookmarkEnd w:id="34"/>
      <w:bookmarkEnd w:id="35"/>
      <w:bookmarkEnd w:id="36"/>
      <w:bookmarkEnd w:id="37"/>
      <w:bookmarkEnd w:id="38"/>
      <w:bookmarkEnd w:id="39"/>
      <w:bookmarkEnd w:id="40"/>
      <w:bookmarkEnd w:id="41"/>
      <w:r>
        <w:rPr/>
      </w:r>
      <w:r>
        <w:fldChar w:fldCharType="end"/>
      </w:r>
    </w:p>
    <w:p>
      <w:pPr>
        <w:pStyle w:val="TextBody"/>
        <w:rPr/>
      </w:pPr>
      <w:r>
        <w:rPr/>
        <w:t xml:space="preserve">The lexical units are combined to form even larger building blocks such as expressions according to the rules given by the expression part of the Modelica grammar in </w:t>
      </w:r>
      <w:r>
        <w:rPr>
          <w:rStyle w:val="Spchar1"/>
        </w:rPr>
        <w:fldChar w:fldCharType="begin"/>
      </w:r>
      <w:r>
        <w:instrText> REF _Ref136861785 \w \h </w:instrText>
      </w:r>
      <w:r>
        <w:fldChar w:fldCharType="separate"/>
      </w:r>
      <w:r>
        <w:t>Appendix B</w:t>
      </w:r>
      <w:r>
        <w:fldChar w:fldCharType="end"/>
      </w:r>
      <w:r>
        <w:rPr/>
        <w:t>.</w:t>
      </w:r>
    </w:p>
    <w:p>
      <w:pPr>
        <w:pStyle w:val="TextBodyIndent"/>
        <w:rPr/>
      </w:pPr>
      <w:r>
        <w:rPr/>
        <w:t>This chapter describes the evaluation rules for expressions, the concept of expression variability, built-in</w:t>
      </w:r>
      <w:r>
        <w:fldChar w:fldCharType="begin"/>
      </w:r>
      <w:r>
        <w:instrText> XE "built-in:operators" </w:instrText>
      </w:r>
      <w:r>
        <w:fldChar w:fldCharType="separate"/>
      </w:r>
      <w:r>
        <w:rPr/>
      </w:r>
      <w:r>
        <w:fldChar w:fldCharType="end"/>
      </w:r>
      <w:r>
        <w:rPr/>
        <w:t xml:space="preserve"> mathematical operators and functions, and the built-in special Modelica operators with function syntax.</w:t>
      </w:r>
    </w:p>
    <w:p>
      <w:pPr>
        <w:pStyle w:val="TextBodyIndent"/>
        <w:rPr/>
      </w:pPr>
      <w:r>
        <w:rPr/>
        <w:t>Expressions can contain variables and constants, which have types, predefined or user defined. The predefined built-in</w:t>
      </w:r>
      <w:r>
        <w:fldChar w:fldCharType="begin"/>
      </w:r>
      <w:r>
        <w:instrText> XE "types:built-in" </w:instrText>
      </w:r>
      <w:r>
        <w:fldChar w:fldCharType="separate"/>
      </w:r>
      <w:r>
        <w:rPr/>
      </w:r>
      <w:r>
        <w:fldChar w:fldCharType="end"/>
      </w:r>
      <w:r>
        <w:rPr/>
        <w:t xml:space="preserve"> types of Modelica are </w:t>
      </w:r>
      <w:r>
        <w:rPr>
          <w:rStyle w:val="CODE"/>
        </w:rPr>
        <w:t>Real</w:t>
      </w:r>
      <w:r>
        <w:rPr/>
        <w:t xml:space="preserve">, </w:t>
      </w:r>
      <w:r>
        <w:rPr>
          <w:rStyle w:val="CODE"/>
        </w:rPr>
        <w:t>Integer</w:t>
      </w:r>
      <w:r>
        <w:rPr/>
        <w:t xml:space="preserve">, </w:t>
      </w:r>
      <w:r>
        <w:rPr>
          <w:rStyle w:val="CODE"/>
        </w:rPr>
        <w:t>Boolean</w:t>
      </w:r>
      <w:r>
        <w:rPr/>
        <w:t xml:space="preserve">, </w:t>
      </w:r>
      <w:r>
        <w:rPr>
          <w:rStyle w:val="CODE"/>
        </w:rPr>
        <w:t>String</w:t>
      </w:r>
      <w:r>
        <w:rPr/>
        <w:t xml:space="preserve">, and enumeration types which are presented in more detail in Section </w:t>
      </w:r>
      <w:r>
        <w:rPr>
          <w:rStyle w:val="Spchar1"/>
        </w:rPr>
        <w:fldChar w:fldCharType="begin"/>
      </w:r>
      <w:r>
        <w:instrText> REF _Ref232240131 \r \h </w:instrText>
      </w:r>
      <w:r>
        <w:fldChar w:fldCharType="separate"/>
      </w:r>
      <w:r>
        <w:t>4.8</w:t>
      </w:r>
      <w:r>
        <w:fldChar w:fldCharType="end"/>
      </w:r>
      <w:r>
        <w:rPr/>
        <w:t>. [</w:t>
      </w:r>
      <w:r>
        <w:rPr>
          <w:i/>
        </w:rPr>
        <w:t>The abbreviated predefined type information below is given as background information for the rest of the presentation.</w:t>
      </w:r>
      <w:r>
        <w:rPr/>
        <w:t>]</w:t>
      </w:r>
    </w:p>
    <w:p>
      <w:pPr>
        <w:pStyle w:val="Heading2"/>
        <w:numPr>
          <w:ilvl w:val="1"/>
          <w:numId w:val="1"/>
        </w:numPr>
        <w:tabs>
          <w:tab w:val="left" w:pos="936" w:leader="none"/>
        </w:tabs>
        <w:ind w:left="691" w:hanging="578"/>
        <w:rPr/>
      </w:pPr>
      <w:bookmarkStart w:id="42" w:name="__RefHeading___Toc394060809"/>
      <w:bookmarkStart w:id="43" w:name="_Ref514643829"/>
      <w:bookmarkEnd w:id="42"/>
      <w:r>
        <w:rPr/>
        <w:t>Expressions</w:t>
      </w:r>
    </w:p>
    <w:p>
      <w:pPr>
        <w:pStyle w:val="TextBody"/>
        <w:rPr/>
      </w:pPr>
      <w:r>
        <w:rPr/>
        <w:t>Modelica equations, assignments and declaration equations contain expressions.</w:t>
      </w:r>
    </w:p>
    <w:p>
      <w:pPr>
        <w:pStyle w:val="TextBodyIndent"/>
        <w:rPr/>
      </w:pPr>
      <w:r>
        <w:rPr/>
        <w:t xml:space="preserve">Expressions can contain basic operations, +, -, *, /, ^, etc. with normal precedence as defined in the Table in Section </w:t>
      </w:r>
      <w:r>
        <w:rPr>
          <w:rStyle w:val="Spchar1"/>
        </w:rPr>
        <w:fldChar w:fldCharType="begin"/>
      </w:r>
      <w:r>
        <w:instrText> REF _Ref136861913 \n \h </w:instrText>
      </w:r>
      <w:r>
        <w:fldChar w:fldCharType="separate"/>
      </w:r>
      <w:r>
        <w:t>3.2</w:t>
      </w:r>
      <w:r>
        <w:fldChar w:fldCharType="end"/>
      </w:r>
      <w:r>
        <w:rPr/>
        <w:t xml:space="preserve"> and the grammar in </w:t>
      </w:r>
      <w:r>
        <w:rPr>
          <w:rStyle w:val="Spchar1"/>
        </w:rPr>
        <w:fldChar w:fldCharType="begin"/>
      </w:r>
      <w:r>
        <w:instrText> REF _Ref136861942 \n \h </w:instrText>
      </w:r>
      <w:r>
        <w:fldChar w:fldCharType="separate"/>
      </w:r>
      <w:r>
        <w:t>Appendix B</w:t>
      </w:r>
      <w:r>
        <w:fldChar w:fldCharType="end"/>
      </w:r>
      <w:r>
        <w:rPr/>
        <w:t xml:space="preserve">. The semantics of the operations is defined for both scalar and array arguments in Section </w:t>
      </w:r>
      <w:r>
        <w:rPr>
          <w:rStyle w:val="Spchar1"/>
        </w:rPr>
        <w:fldChar w:fldCharType="begin"/>
      </w:r>
      <w:r>
        <w:instrText> REF _Ref136862013 \n \h </w:instrText>
      </w:r>
      <w:r>
        <w:fldChar w:fldCharType="separate"/>
      </w:r>
      <w:r>
        <w:t>10.6</w:t>
      </w:r>
      <w:r>
        <w:fldChar w:fldCharType="end"/>
      </w:r>
      <w:r>
        <w:rPr/>
        <w:t xml:space="preserve">. </w:t>
      </w:r>
    </w:p>
    <w:p>
      <w:pPr>
        <w:pStyle w:val="TextBodyIndent"/>
        <w:rPr/>
      </w:pPr>
      <w:r>
        <w:rPr/>
        <w:t xml:space="preserve">It is also possible to define functions and call them in a normal fashion. The function call syntax for both positional and named arguments is described in Section </w:t>
      </w:r>
      <w:r>
        <w:rPr>
          <w:rStyle w:val="Spchar1"/>
        </w:rPr>
        <w:fldChar w:fldCharType="begin"/>
      </w:r>
      <w:r>
        <w:instrText> REF _Ref136862071 \n \h </w:instrText>
      </w:r>
      <w:r>
        <w:fldChar w:fldCharType="separate"/>
      </w:r>
      <w:r>
        <w:t>12.4.1</w:t>
      </w:r>
      <w:r>
        <w:fldChar w:fldCharType="end"/>
      </w:r>
      <w:r>
        <w:rPr/>
        <w:t xml:space="preserve"> and for vectorized calls in Section </w:t>
      </w:r>
      <w:r>
        <w:rPr>
          <w:rStyle w:val="Spchar1"/>
        </w:rPr>
        <w:fldChar w:fldCharType="begin"/>
      </w:r>
      <w:r>
        <w:instrText> REF _Ref524179282 \n \h </w:instrText>
      </w:r>
      <w:r>
        <w:fldChar w:fldCharType="separate"/>
      </w:r>
      <w:r>
        <w:t>12.4.4</w:t>
      </w:r>
      <w:r>
        <w:fldChar w:fldCharType="end"/>
      </w:r>
      <w:r>
        <w:rPr/>
        <w:t xml:space="preserve">. The built-in array functions are given in Section </w:t>
      </w:r>
      <w:r>
        <w:rPr>
          <w:rStyle w:val="Spchar1"/>
        </w:rPr>
        <w:fldChar w:fldCharType="begin"/>
      </w:r>
      <w:r>
        <w:instrText> REF _Ref136667779 \n \h </w:instrText>
      </w:r>
      <w:r>
        <w:fldChar w:fldCharType="separate"/>
      </w:r>
      <w:r>
        <w:t>10.1.1</w:t>
      </w:r>
      <w:r>
        <w:fldChar w:fldCharType="end"/>
      </w:r>
      <w:r>
        <w:rPr/>
        <w:t xml:space="preserve"> and other built-in operators in Section </w:t>
      </w:r>
      <w:r>
        <w:rPr>
          <w:rStyle w:val="Spchar1"/>
        </w:rPr>
        <w:fldChar w:fldCharType="begin"/>
      </w:r>
      <w:r>
        <w:instrText> REF _Ref136862267 \n \h </w:instrText>
      </w:r>
      <w:r>
        <w:fldChar w:fldCharType="separate"/>
      </w:r>
      <w:r>
        <w:t>3.7</w:t>
      </w:r>
      <w:r>
        <w:fldChar w:fldCharType="end"/>
      </w:r>
      <w:r>
        <w:rPr/>
        <w:t>.</w:t>
      </w:r>
    </w:p>
    <w:p>
      <w:pPr>
        <w:pStyle w:val="Heading2"/>
        <w:numPr>
          <w:ilvl w:val="1"/>
          <w:numId w:val="1"/>
        </w:numPr>
        <w:rPr/>
      </w:pPr>
      <w:bookmarkStart w:id="44" w:name="__RefHeading___Toc394060810"/>
      <w:bookmarkStart w:id="45" w:name="_Ref136861913"/>
      <w:bookmarkStart w:id="46" w:name="_Ref136861727"/>
      <w:bookmarkStart w:id="47" w:name="_Ref136861717"/>
      <w:bookmarkEnd w:id="44"/>
      <w:r>
        <w:rPr/>
        <w:t>Operator Precedence</w:t>
      </w:r>
      <w:r>
        <w:fldChar w:fldCharType="begin"/>
      </w:r>
      <w:r>
        <w:instrText> XE "operators:precedence" </w:instrText>
      </w:r>
      <w:r>
        <w:fldChar w:fldCharType="separate"/>
      </w:r>
      <w:r>
        <w:rPr/>
      </w:r>
      <w:r>
        <w:fldChar w:fldCharType="end"/>
      </w:r>
      <w:r>
        <w:rPr/>
        <w:t xml:space="preserve"> and Associativity</w:t>
      </w:r>
      <w:r>
        <w:fldChar w:fldCharType="begin"/>
      </w:r>
      <w:r>
        <w:instrText> XE "operators:associativity" </w:instrText>
      </w:r>
      <w:r>
        <w:fldChar w:fldCharType="separate"/>
      </w:r>
      <w:bookmarkEnd w:id="43"/>
      <w:bookmarkEnd w:id="45"/>
      <w:bookmarkEnd w:id="46"/>
      <w:bookmarkEnd w:id="47"/>
      <w:r>
        <w:rPr/>
      </w:r>
      <w:r>
        <w:fldChar w:fldCharType="end"/>
      </w:r>
    </w:p>
    <w:p>
      <w:pPr>
        <w:pStyle w:val="TextBody"/>
        <w:rPr/>
      </w:pPr>
      <w:r>
        <w:rPr/>
        <w:t>Operator precedence determines the order of evaluation of operators in an expression. An operator with higher precedence is evaluated before an operator with lower precedence in the same expression.</w:t>
      </w:r>
    </w:p>
    <w:p>
      <w:pPr>
        <w:pStyle w:val="TextBodyIndent"/>
        <w:rPr/>
      </w:pPr>
      <w:r>
        <w:rPr/>
        <w:t xml:space="preserve">The following table presents all the expression operators in order of precedence from highest to lowest, as derived from the Modelica grammar in </w:t>
      </w:r>
      <w:r>
        <w:rPr>
          <w:rStyle w:val="Spchar1"/>
        </w:rPr>
        <w:fldChar w:fldCharType="begin"/>
      </w:r>
      <w:r>
        <w:instrText> REF _Ref136862321 \r \h </w:instrText>
      </w:r>
      <w:r>
        <w:fldChar w:fldCharType="separate"/>
      </w:r>
      <w:r>
        <w:t>Appendix B</w:t>
      </w:r>
      <w:r>
        <w:fldChar w:fldCharType="end"/>
      </w:r>
      <w:r>
        <w:rPr/>
        <w:t xml:space="preserve">. All operators are binary except the postfix operators and those shown as unary together with </w:t>
      </w:r>
      <w:r>
        <w:rPr>
          <w:i/>
        </w:rPr>
        <w:t>expr</w:t>
      </w:r>
      <w:r>
        <w:rPr/>
        <w:t>, the conditional operator, the array construction operator {} and concatenation operator [ ], and the array range constructor which is either binary or ternary</w:t>
      </w:r>
      <w:r>
        <w:fldChar w:fldCharType="begin"/>
      </w:r>
      <w:r>
        <w:instrText> XE "operators" </w:instrText>
      </w:r>
      <w:r>
        <w:fldChar w:fldCharType="separate"/>
      </w:r>
      <w:r>
        <w:rPr/>
      </w:r>
      <w:r>
        <w:fldChar w:fldCharType="end"/>
      </w:r>
      <w:r>
        <w:rPr/>
        <w:t xml:space="preserve">. Operators with the same precedence occur at the same line of the table: </w:t>
      </w:r>
    </w:p>
    <w:p>
      <w:pPr>
        <w:pStyle w:val="Beschriftung"/>
        <w:rPr/>
      </w:pPr>
      <w:bookmarkStart w:id="48" w:name="_Ref231294252"/>
      <w:bookmarkStart w:id="49" w:name="_Ref23507038"/>
      <w:bookmarkStart w:id="50" w:name="_Ref23507052"/>
      <w:r>
        <w:rPr/>
        <w:t xml:space="preserve">Table </w:t>
      </w:r>
      <w:r>
        <w:fldChar w:fldCharType="begin"/>
      </w:r>
      <w:r>
        <w:instrText> STYLEREF 1 \s </w:instrText>
      </w:r>
      <w:r>
        <w:fldChar w:fldCharType="separate"/>
      </w:r>
      <w:bookmarkStart w:id="51" w:name="__Fieldmark__0_983153000"/>
      <w:r>
        <w:rPr>
          <w:lang w:val="en" w:eastAsia="en"/>
        </w:rPr>
        <w:t>‎3</w:t>
      </w:r>
      <w:r>
        <w:rPr>
          <w:lang w:val="en" w:eastAsia="en"/>
        </w:rPr>
      </w:r>
      <w:r>
        <w:fldChar w:fldCharType="end"/>
      </w:r>
      <w:bookmarkEnd w:id="51"/>
      <w:r>
        <w:rPr/>
        <w:noBreakHyphen/>
      </w:r>
      <w:r>
        <w:rPr/>
        <w:fldChar w:fldCharType="begin"/>
      </w:r>
      <w:r>
        <w:instrText> SEQ Table \* ARABIC </w:instrText>
      </w:r>
      <w:r>
        <w:fldChar w:fldCharType="separate"/>
      </w:r>
      <w:r>
        <w:t>1</w:t>
      </w:r>
      <w:r>
        <w:fldChar w:fldCharType="end"/>
      </w:r>
      <w:bookmarkEnd w:id="49"/>
      <w:r>
        <w:rPr/>
        <w:t xml:space="preserve">. </w:t>
      </w:r>
      <w:r>
        <w:rPr>
          <w:rStyle w:val="Captiontext"/>
        </w:rPr>
        <w:t>Operators</w:t>
      </w:r>
      <w:bookmarkEnd w:id="50"/>
      <w:bookmarkEnd w:id="48"/>
      <w:r>
        <w:rPr>
          <w:rStyle w:val="Captiontext"/>
        </w:rPr>
        <w:t>.</w:t>
      </w:r>
    </w:p>
    <w:tbl>
      <w:tblPr>
        <w:tblW w:w="8657" w:type="dxa"/>
        <w:jc w:val="left"/>
        <w:tblInd w:w="245"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2693"/>
        <w:gridCol w:w="3059"/>
        <w:gridCol w:w="2905"/>
      </w:tblGrid>
      <w:tr>
        <w:trPr/>
        <w:tc>
          <w:tcPr>
            <w:tcW w:w="269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rPr>
                <w:i/>
                <w:i/>
              </w:rPr>
            </w:pPr>
            <w:r>
              <w:rPr>
                <w:i/>
              </w:rPr>
              <w:t>Operator Group</w:t>
            </w:r>
          </w:p>
        </w:tc>
        <w:tc>
          <w:tcPr>
            <w:tcW w:w="305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rPr>
                <w:i/>
                <w:i/>
              </w:rPr>
            </w:pPr>
            <w:r>
              <w:rPr>
                <w:i/>
              </w:rPr>
              <w:t>Operator Syntax</w:t>
            </w:r>
          </w:p>
        </w:tc>
        <w:tc>
          <w:tcPr>
            <w:tcW w:w="29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rPr>
                <w:i/>
                <w:i/>
              </w:rPr>
            </w:pPr>
            <w:r>
              <w:rPr>
                <w:i/>
              </w:rPr>
              <w:t>Examples</w:t>
            </w:r>
          </w:p>
        </w:tc>
      </w:tr>
      <w:tr>
        <w:trPr/>
        <w:tc>
          <w:tcPr>
            <w:tcW w:w="269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0" w:after="0"/>
              <w:rPr/>
            </w:pPr>
            <w:r>
              <w:rPr/>
              <w:t>postfix array index operator</w:t>
            </w:r>
          </w:p>
        </w:tc>
        <w:tc>
          <w:tcPr>
            <w:tcW w:w="305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rPr/>
            </w:pPr>
            <w:r>
              <w:rPr>
                <w:rStyle w:val="CODE"/>
              </w:rPr>
              <w:t>[]</w:t>
            </w:r>
            <w:r>
              <w:fldChar w:fldCharType="begin"/>
            </w:r>
            <w:r>
              <w:instrText> XE "operators:[ ]" </w:instrText>
            </w:r>
            <w:r>
              <w:fldChar w:fldCharType="separate"/>
            </w:r>
            <w:r>
              <w:rPr/>
            </w:r>
            <w:r>
              <w:fldChar w:fldCharType="end"/>
            </w:r>
          </w:p>
        </w:tc>
        <w:tc>
          <w:tcPr>
            <w:tcW w:w="29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rPr/>
            </w:pPr>
            <w:r>
              <w:rPr>
                <w:rStyle w:val="CODE"/>
              </w:rPr>
              <w:t>arr[index]</w:t>
            </w:r>
          </w:p>
        </w:tc>
      </w:tr>
      <w:tr>
        <w:trPr/>
        <w:tc>
          <w:tcPr>
            <w:tcW w:w="269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0" w:after="0"/>
              <w:rPr/>
            </w:pPr>
            <w:r>
              <w:rPr/>
              <w:t>postfix access operator</w:t>
            </w:r>
          </w:p>
        </w:tc>
        <w:tc>
          <w:tcPr>
            <w:tcW w:w="305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rPr/>
            </w:pPr>
            <w:r>
              <w:rPr>
                <w:rStyle w:val="CODE"/>
              </w:rPr>
              <w:t xml:space="preserve">. </w:t>
            </w:r>
            <w:r>
              <w:fldChar w:fldCharType="begin"/>
            </w:r>
            <w:r>
              <w:instrText> XE "operators:." </w:instrText>
            </w:r>
            <w:r>
              <w:fldChar w:fldCharType="separate"/>
            </w:r>
            <w:r>
              <w:rPr/>
            </w:r>
            <w:r>
              <w:fldChar w:fldCharType="end"/>
            </w:r>
          </w:p>
        </w:tc>
        <w:tc>
          <w:tcPr>
            <w:tcW w:w="29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rPr/>
            </w:pPr>
            <w:r>
              <w:rPr>
                <w:rStyle w:val="CODE"/>
              </w:rPr>
              <w:t>a.b</w:t>
            </w:r>
          </w:p>
        </w:tc>
      </w:tr>
      <w:tr>
        <w:trPr/>
        <w:tc>
          <w:tcPr>
            <w:tcW w:w="269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0" w:after="0"/>
              <w:rPr/>
            </w:pPr>
            <w:r>
              <w:rPr/>
              <w:t>postfix function call</w:t>
            </w:r>
          </w:p>
        </w:tc>
        <w:tc>
          <w:tcPr>
            <w:tcW w:w="305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rPr/>
            </w:pPr>
            <w:r>
              <w:rPr>
                <w:i/>
              </w:rPr>
              <w:t>funcName</w:t>
            </w:r>
            <w:r>
              <w:rPr/>
              <w:t>(</w:t>
            </w:r>
            <w:r>
              <w:rPr>
                <w:i/>
              </w:rPr>
              <w:t>function-arguments</w:t>
            </w:r>
            <w:r>
              <w:rPr/>
              <w:t>)</w:t>
            </w:r>
          </w:p>
        </w:tc>
        <w:tc>
          <w:tcPr>
            <w:tcW w:w="29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rPr/>
            </w:pPr>
            <w:r>
              <w:rPr>
                <w:rStyle w:val="CODE"/>
              </w:rPr>
              <w:t>sin(4.36)</w:t>
            </w:r>
          </w:p>
        </w:tc>
      </w:tr>
      <w:tr>
        <w:trPr/>
        <w:tc>
          <w:tcPr>
            <w:tcW w:w="269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0" w:after="0"/>
              <w:rPr/>
            </w:pPr>
            <w:r>
              <w:rPr/>
              <w:t>array construct/concat</w:t>
            </w:r>
          </w:p>
        </w:tc>
        <w:tc>
          <w:tcPr>
            <w:tcW w:w="305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rPr/>
            </w:pPr>
            <w:r>
              <w:rPr/>
              <w:t>{</w:t>
            </w:r>
            <w:r>
              <w:rPr>
                <w:i/>
              </w:rPr>
              <w:t>expressions</w:t>
            </w:r>
            <w:r>
              <w:rPr/>
              <w:t>}</w:t>
              <w:tab/>
              <w:t xml:space="preserve">  [</w:t>
            </w:r>
            <w:r>
              <w:rPr>
                <w:i/>
              </w:rPr>
              <w:t>expressions</w:t>
            </w:r>
            <w:r>
              <w:rPr/>
              <w:t>]   [</w:t>
            </w:r>
            <w:r>
              <w:rPr>
                <w:i/>
              </w:rPr>
              <w:t>expressions</w:t>
            </w:r>
            <w:r>
              <w:rPr>
                <w:rStyle w:val="CODE"/>
              </w:rPr>
              <w:t>;</w:t>
            </w:r>
            <w:r>
              <w:rPr/>
              <w:t xml:space="preserve"> </w:t>
            </w:r>
            <w:r>
              <w:rPr>
                <w:i/>
              </w:rPr>
              <w:t>expressions</w:t>
            </w:r>
            <w:r>
              <w:rPr/>
              <w:t>...]</w:t>
            </w:r>
          </w:p>
        </w:tc>
        <w:tc>
          <w:tcPr>
            <w:tcW w:w="29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rPr/>
            </w:pPr>
            <w:r>
              <w:rPr>
                <w:rStyle w:val="CODE"/>
              </w:rPr>
              <w:t>{2,3}  [5,6]</w:t>
            </w:r>
          </w:p>
          <w:p>
            <w:pPr>
              <w:pStyle w:val="TextBodyIndent"/>
              <w:ind w:hanging="0"/>
              <w:rPr/>
            </w:pPr>
            <w:r>
              <w:rPr>
                <w:rStyle w:val="CODE"/>
              </w:rPr>
              <w:t>[2,3; 7,8]</w:t>
            </w:r>
          </w:p>
        </w:tc>
      </w:tr>
      <w:tr>
        <w:trPr/>
        <w:tc>
          <w:tcPr>
            <w:tcW w:w="269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0" w:after="0"/>
              <w:rPr/>
            </w:pPr>
            <w:r>
              <w:rPr/>
              <w:t>exponentiation</w:t>
            </w:r>
          </w:p>
        </w:tc>
        <w:tc>
          <w:tcPr>
            <w:tcW w:w="305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rPr/>
            </w:pPr>
            <w:r>
              <w:rPr>
                <w:rStyle w:val="CODE"/>
              </w:rPr>
              <w:t>^</w:t>
            </w:r>
            <w:r>
              <w:fldChar w:fldCharType="begin"/>
            </w:r>
            <w:r>
              <w:instrText> XE "operators:^" </w:instrText>
            </w:r>
            <w:r>
              <w:fldChar w:fldCharType="separate"/>
            </w:r>
            <w:r>
              <w:rPr/>
            </w:r>
            <w:r>
              <w:fldChar w:fldCharType="end"/>
            </w:r>
          </w:p>
        </w:tc>
        <w:tc>
          <w:tcPr>
            <w:tcW w:w="29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rPr/>
            </w:pPr>
            <w:r>
              <w:rPr>
                <w:rStyle w:val="CODE"/>
              </w:rPr>
              <w:t>2^3</w:t>
            </w:r>
          </w:p>
        </w:tc>
      </w:tr>
      <w:tr>
        <w:trPr/>
        <w:tc>
          <w:tcPr>
            <w:tcW w:w="269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0" w:after="0"/>
              <w:jc w:val="left"/>
              <w:rPr/>
            </w:pPr>
            <w:r>
              <w:rPr/>
              <w:t>multiplicative and array elementwise multiplicative</w:t>
            </w:r>
          </w:p>
        </w:tc>
        <w:tc>
          <w:tcPr>
            <w:tcW w:w="305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rPr/>
            </w:pPr>
            <w:r>
              <w:rPr>
                <w:rStyle w:val="CODE"/>
              </w:rPr>
              <w:t>*</w:t>
            </w:r>
            <w:r>
              <w:fldChar w:fldCharType="begin"/>
            </w:r>
            <w:r>
              <w:instrText> XE "operators:*" </w:instrText>
            </w:r>
            <w:r>
              <w:fldChar w:fldCharType="separate"/>
            </w:r>
            <w:r>
              <w:rPr/>
            </w:r>
            <w:r>
              <w:fldChar w:fldCharType="end"/>
            </w:r>
            <w:r>
              <w:rPr>
                <w:rStyle w:val="CODE"/>
              </w:rPr>
              <w:t xml:space="preserve">  /  .*   ./</w:t>
            </w:r>
            <w:r>
              <w:fldChar w:fldCharType="begin"/>
            </w:r>
            <w:r>
              <w:instrText> XE "operators:/" </w:instrText>
            </w:r>
            <w:r>
              <w:fldChar w:fldCharType="separate"/>
            </w:r>
            <w:r>
              <w:rPr/>
            </w:r>
            <w:r>
              <w:fldChar w:fldCharType="end"/>
            </w:r>
          </w:p>
        </w:tc>
        <w:tc>
          <w:tcPr>
            <w:tcW w:w="29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jc w:val="left"/>
              <w:rPr>
                <w:sz w:val="17"/>
                <w:szCs w:val="22"/>
              </w:rPr>
            </w:pPr>
            <w:r>
              <w:rPr>
                <w:rStyle w:val="CODE"/>
              </w:rPr>
              <w:t>2*3   2/3</w:t>
              <w:br/>
              <w:t>[1,2;3,4].*[2,3;5,6]</w:t>
            </w:r>
          </w:p>
        </w:tc>
      </w:tr>
      <w:tr>
        <w:trPr/>
        <w:tc>
          <w:tcPr>
            <w:tcW w:w="269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0" w:after="0"/>
              <w:jc w:val="left"/>
              <w:rPr/>
            </w:pPr>
            <w:r>
              <w:rPr/>
              <w:t>additive and array elementwise additive</w:t>
            </w:r>
          </w:p>
        </w:tc>
        <w:tc>
          <w:tcPr>
            <w:tcW w:w="305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jc w:val="left"/>
              <w:rPr>
                <w:iCs/>
              </w:rPr>
            </w:pPr>
            <w:r>
              <w:rPr>
                <w:rStyle w:val="CODE"/>
              </w:rPr>
              <w:t>+</w:t>
            </w:r>
            <w:r>
              <w:fldChar w:fldCharType="begin"/>
            </w:r>
            <w:r>
              <w:instrText> XE "operators:+" </w:instrText>
            </w:r>
            <w:r>
              <w:fldChar w:fldCharType="separate"/>
            </w:r>
            <w:r>
              <w:rPr/>
            </w:r>
            <w:r>
              <w:fldChar w:fldCharType="end"/>
            </w:r>
            <w:r>
              <w:rPr>
                <w:rStyle w:val="CODE"/>
              </w:rPr>
              <w:t xml:space="preserve">  -</w:t>
            </w:r>
            <w:r>
              <w:fldChar w:fldCharType="begin"/>
            </w:r>
            <w:r>
              <w:instrText> XE "operators:-" </w:instrText>
            </w:r>
            <w:r>
              <w:fldChar w:fldCharType="separate"/>
            </w:r>
            <w:r>
              <w:rPr/>
            </w:r>
            <w:r>
              <w:fldChar w:fldCharType="end"/>
            </w:r>
            <w:r>
              <w:rPr>
                <w:rStyle w:val="CODE"/>
              </w:rPr>
              <w:t xml:space="preserve">  +</w:t>
            </w:r>
            <w:r>
              <w:rPr>
                <w:i/>
              </w:rPr>
              <w:t>expr</w:t>
            </w:r>
            <w:r>
              <w:rPr/>
              <w:t xml:space="preserve">  </w:t>
            </w:r>
            <w:r>
              <w:rPr>
                <w:rStyle w:val="CODE"/>
              </w:rPr>
              <w:t>-</w:t>
            </w:r>
            <w:r>
              <w:rPr>
                <w:i/>
              </w:rPr>
              <w:t>expr</w:t>
              <w:br/>
            </w:r>
            <w:r>
              <w:rPr>
                <w:iCs/>
              </w:rPr>
              <w:t>.+  .</w:t>
            </w:r>
            <w:r>
              <w:rPr>
                <w:rStyle w:val="CODE"/>
              </w:rPr>
              <w:t>-</w:t>
            </w:r>
          </w:p>
        </w:tc>
        <w:tc>
          <w:tcPr>
            <w:tcW w:w="29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rPr/>
            </w:pPr>
            <w:r>
              <w:rPr>
                <w:rStyle w:val="CODE"/>
              </w:rPr>
              <w:t>a+b</w:t>
            </w:r>
            <w:r>
              <w:rPr/>
              <w:t>,</w:t>
            </w:r>
            <w:r>
              <w:rPr>
                <w:rStyle w:val="CODE"/>
              </w:rPr>
              <w:t xml:space="preserve">  a-b, +a, -a</w:t>
            </w:r>
          </w:p>
          <w:p>
            <w:pPr>
              <w:pStyle w:val="TextBodyIndent"/>
              <w:ind w:hanging="0"/>
              <w:rPr/>
            </w:pPr>
            <w:r>
              <w:rPr>
                <w:rStyle w:val="CODE"/>
              </w:rPr>
              <w:t>[1,2;3,4].+[2,3;5,6]</w:t>
            </w:r>
          </w:p>
        </w:tc>
      </w:tr>
      <w:tr>
        <w:trPr/>
        <w:tc>
          <w:tcPr>
            <w:tcW w:w="269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0" w:after="0"/>
              <w:rPr/>
            </w:pPr>
            <w:r>
              <w:rPr/>
              <w:t>relational</w:t>
            </w:r>
          </w:p>
        </w:tc>
        <w:tc>
          <w:tcPr>
            <w:tcW w:w="305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rPr/>
            </w:pPr>
            <w:r>
              <w:rPr>
                <w:rStyle w:val="CODE"/>
              </w:rPr>
              <w:t>&lt;</w:t>
            </w:r>
            <w:r>
              <w:fldChar w:fldCharType="begin"/>
            </w:r>
            <w:r>
              <w:instrText> XE "operators:&lt;" </w:instrText>
            </w:r>
            <w:r>
              <w:fldChar w:fldCharType="separate"/>
            </w:r>
            <w:r>
              <w:rPr/>
            </w:r>
            <w:r>
              <w:fldChar w:fldCharType="end"/>
            </w:r>
            <w:r>
              <w:rPr>
                <w:rStyle w:val="CODE"/>
              </w:rPr>
              <w:t xml:space="preserve">  &lt;=</w:t>
            </w:r>
            <w:r>
              <w:fldChar w:fldCharType="begin"/>
            </w:r>
            <w:r>
              <w:instrText> XE "operators:&lt;=" </w:instrText>
            </w:r>
            <w:r>
              <w:fldChar w:fldCharType="separate"/>
            </w:r>
            <w:r>
              <w:rPr/>
            </w:r>
            <w:r>
              <w:fldChar w:fldCharType="end"/>
            </w:r>
            <w:r>
              <w:rPr>
                <w:rStyle w:val="CODE"/>
              </w:rPr>
              <w:t xml:space="preserve">  &gt;</w:t>
            </w:r>
            <w:r>
              <w:fldChar w:fldCharType="begin"/>
            </w:r>
            <w:r>
              <w:instrText> XE "operators:&gt;" </w:instrText>
            </w:r>
            <w:r>
              <w:fldChar w:fldCharType="separate"/>
            </w:r>
            <w:r>
              <w:rPr/>
            </w:r>
            <w:r>
              <w:fldChar w:fldCharType="end"/>
            </w:r>
            <w:r>
              <w:rPr>
                <w:rStyle w:val="CODE"/>
              </w:rPr>
              <w:t xml:space="preserve">  &gt;=</w:t>
            </w:r>
            <w:r>
              <w:fldChar w:fldCharType="begin"/>
            </w:r>
            <w:r>
              <w:instrText> XE "operators:&gt;=" </w:instrText>
            </w:r>
            <w:r>
              <w:fldChar w:fldCharType="separate"/>
            </w:r>
            <w:r>
              <w:rPr/>
            </w:r>
            <w:r>
              <w:fldChar w:fldCharType="end"/>
            </w:r>
            <w:r>
              <w:rPr>
                <w:rStyle w:val="CODE"/>
              </w:rPr>
              <w:t xml:space="preserve">  ==</w:t>
            </w:r>
            <w:r>
              <w:fldChar w:fldCharType="begin"/>
            </w:r>
            <w:r>
              <w:instrText> XE "operators:==" </w:instrText>
            </w:r>
            <w:r>
              <w:fldChar w:fldCharType="separate"/>
            </w:r>
            <w:r>
              <w:rPr/>
            </w:r>
            <w:r>
              <w:fldChar w:fldCharType="end"/>
            </w:r>
            <w:r>
              <w:rPr>
                <w:rStyle w:val="CODE"/>
              </w:rPr>
              <w:t xml:space="preserve">  &lt;&gt;</w:t>
            </w:r>
          </w:p>
        </w:tc>
        <w:tc>
          <w:tcPr>
            <w:tcW w:w="29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rPr/>
            </w:pPr>
            <w:r>
              <w:rPr>
                <w:rStyle w:val="CODE"/>
              </w:rPr>
              <w:t>a&lt;b</w:t>
            </w:r>
            <w:r>
              <w:rPr/>
              <w:t>,</w:t>
            </w:r>
            <w:r>
              <w:rPr>
                <w:rStyle w:val="CODE"/>
              </w:rPr>
              <w:t xml:space="preserve">  a&lt;=b, a&gt;b, ...</w:t>
            </w:r>
          </w:p>
        </w:tc>
      </w:tr>
      <w:tr>
        <w:trPr/>
        <w:tc>
          <w:tcPr>
            <w:tcW w:w="269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0" w:after="0"/>
              <w:rPr/>
            </w:pPr>
            <w:r>
              <w:rPr/>
              <w:t>unary negation</w:t>
            </w:r>
          </w:p>
        </w:tc>
        <w:tc>
          <w:tcPr>
            <w:tcW w:w="305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rPr/>
            </w:pPr>
            <w:r>
              <w:rPr>
                <w:rStyle w:val="CODE"/>
              </w:rPr>
              <w:t>not</w:t>
            </w:r>
            <w:r>
              <w:fldChar w:fldCharType="begin"/>
            </w:r>
            <w:r>
              <w:instrText> XE "not" </w:instrText>
            </w:r>
            <w:r>
              <w:fldChar w:fldCharType="separate"/>
            </w:r>
            <w:r>
              <w:rPr/>
            </w:r>
            <w:r>
              <w:fldChar w:fldCharType="end"/>
            </w:r>
            <w:r>
              <w:rPr>
                <w:rStyle w:val="CODE"/>
              </w:rPr>
              <w:t xml:space="preserve"> </w:t>
            </w:r>
            <w:r>
              <w:rPr>
                <w:i/>
              </w:rPr>
              <w:t>expr</w:t>
            </w:r>
          </w:p>
        </w:tc>
        <w:tc>
          <w:tcPr>
            <w:tcW w:w="29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rPr/>
            </w:pPr>
            <w:r>
              <w:rPr>
                <w:rStyle w:val="CODE"/>
              </w:rPr>
              <w:t>not b1</w:t>
            </w:r>
          </w:p>
        </w:tc>
      </w:tr>
      <w:tr>
        <w:trPr/>
        <w:tc>
          <w:tcPr>
            <w:tcW w:w="269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0" w:after="0"/>
              <w:rPr/>
            </w:pPr>
            <w:r>
              <w:rPr/>
              <w:t>logical and</w:t>
            </w:r>
          </w:p>
        </w:tc>
        <w:tc>
          <w:tcPr>
            <w:tcW w:w="305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rPr/>
            </w:pPr>
            <w:r>
              <w:rPr>
                <w:rStyle w:val="CODE"/>
              </w:rPr>
              <w:t>and</w:t>
            </w:r>
            <w:r>
              <w:fldChar w:fldCharType="begin"/>
            </w:r>
            <w:r>
              <w:instrText> XE "and" </w:instrText>
            </w:r>
            <w:r>
              <w:fldChar w:fldCharType="separate"/>
            </w:r>
            <w:r>
              <w:rPr/>
            </w:r>
            <w:r>
              <w:fldChar w:fldCharType="end"/>
            </w:r>
          </w:p>
        </w:tc>
        <w:tc>
          <w:tcPr>
            <w:tcW w:w="29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rPr/>
            </w:pPr>
            <w:r>
              <w:rPr>
                <w:rStyle w:val="CODE"/>
              </w:rPr>
              <w:t>b1 and b2</w:t>
            </w:r>
          </w:p>
        </w:tc>
      </w:tr>
      <w:tr>
        <w:trPr/>
        <w:tc>
          <w:tcPr>
            <w:tcW w:w="269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0" w:after="0"/>
              <w:rPr/>
            </w:pPr>
            <w:r>
              <w:rPr/>
              <w:t>logical or</w:t>
            </w:r>
          </w:p>
        </w:tc>
        <w:tc>
          <w:tcPr>
            <w:tcW w:w="305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rPr/>
            </w:pPr>
            <w:r>
              <w:rPr>
                <w:rStyle w:val="CODE"/>
              </w:rPr>
              <w:t>or</w:t>
            </w:r>
            <w:r>
              <w:fldChar w:fldCharType="begin"/>
            </w:r>
            <w:r>
              <w:instrText> XE "operators:or" </w:instrText>
            </w:r>
            <w:r>
              <w:fldChar w:fldCharType="separate"/>
            </w:r>
            <w:r>
              <w:rPr/>
            </w:r>
            <w:r>
              <w:fldChar w:fldCharType="end"/>
            </w:r>
          </w:p>
        </w:tc>
        <w:tc>
          <w:tcPr>
            <w:tcW w:w="29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rPr/>
            </w:pPr>
            <w:r>
              <w:rPr>
                <w:rStyle w:val="CODE"/>
              </w:rPr>
              <w:t>b1 or  b2</w:t>
            </w:r>
          </w:p>
        </w:tc>
      </w:tr>
      <w:tr>
        <w:trPr/>
        <w:tc>
          <w:tcPr>
            <w:tcW w:w="269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0" w:after="0"/>
              <w:rPr/>
            </w:pPr>
            <w:r>
              <w:rPr/>
              <w:t>array range</w:t>
            </w:r>
          </w:p>
        </w:tc>
        <w:tc>
          <w:tcPr>
            <w:tcW w:w="305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rPr/>
            </w:pPr>
            <w:r>
              <w:rPr>
                <w:i/>
              </w:rPr>
              <w:t>expr</w:t>
            </w:r>
            <w:r>
              <w:rPr/>
              <w:t xml:space="preserve">  </w:t>
            </w:r>
            <w:r>
              <w:rPr>
                <w:rStyle w:val="CODE"/>
              </w:rPr>
              <w:t>:</w:t>
            </w:r>
            <w:r>
              <w:rPr/>
              <w:t xml:space="preserve">  </w:t>
            </w:r>
            <w:r>
              <w:rPr>
                <w:i/>
              </w:rPr>
              <w:t>expr</w:t>
            </w:r>
            <w:r>
              <w:rPr/>
              <w:t xml:space="preserve">  </w:t>
            </w:r>
          </w:p>
          <w:p>
            <w:pPr>
              <w:pStyle w:val="TextBodyIndent"/>
              <w:ind w:hanging="0"/>
              <w:rPr/>
            </w:pPr>
            <w:r>
              <w:rPr>
                <w:i/>
              </w:rPr>
              <w:t>expr</w:t>
            </w:r>
            <w:r>
              <w:rPr/>
              <w:t xml:space="preserve">  </w:t>
            </w:r>
            <w:r>
              <w:rPr>
                <w:rStyle w:val="CODE"/>
              </w:rPr>
              <w:t>:</w:t>
            </w:r>
            <w:r>
              <w:rPr/>
              <w:t xml:space="preserve">  </w:t>
            </w:r>
            <w:r>
              <w:rPr>
                <w:i/>
              </w:rPr>
              <w:t>expr</w:t>
            </w:r>
            <w:r>
              <w:rPr/>
              <w:t xml:space="preserve">  </w:t>
            </w:r>
            <w:r>
              <w:rPr>
                <w:rStyle w:val="CODE"/>
              </w:rPr>
              <w:t>:</w:t>
            </w:r>
            <w:r>
              <w:rPr/>
              <w:t xml:space="preserve">  </w:t>
            </w:r>
            <w:r>
              <w:rPr>
                <w:i/>
              </w:rPr>
              <w:t>expr</w:t>
            </w:r>
          </w:p>
        </w:tc>
        <w:tc>
          <w:tcPr>
            <w:tcW w:w="29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rPr>
                <w:rStyle w:val="CODE"/>
              </w:rPr>
            </w:pPr>
            <w:r>
              <w:rPr>
                <w:rStyle w:val="CODE"/>
              </w:rPr>
              <w:t>1:5</w:t>
            </w:r>
          </w:p>
          <w:p>
            <w:pPr>
              <w:pStyle w:val="TextBodyIndent"/>
              <w:ind w:hanging="0"/>
              <w:rPr/>
            </w:pPr>
            <w:r>
              <w:rPr>
                <w:rStyle w:val="CODE"/>
              </w:rPr>
              <w:t>start:step:stop</w:t>
            </w:r>
          </w:p>
        </w:tc>
      </w:tr>
      <w:tr>
        <w:trPr/>
        <w:tc>
          <w:tcPr>
            <w:tcW w:w="269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0" w:after="0"/>
              <w:rPr/>
            </w:pPr>
            <w:r>
              <w:rPr/>
              <w:t>conditional</w:t>
            </w:r>
          </w:p>
        </w:tc>
        <w:tc>
          <w:tcPr>
            <w:tcW w:w="305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rPr/>
            </w:pPr>
            <w:r>
              <w:rPr>
                <w:rStyle w:val="CODE"/>
              </w:rPr>
              <w:t>if</w:t>
            </w:r>
            <w:r>
              <w:fldChar w:fldCharType="begin"/>
            </w:r>
            <w:r>
              <w:instrText> XE "keyword:if" </w:instrText>
            </w:r>
            <w:r>
              <w:fldChar w:fldCharType="separate"/>
            </w:r>
            <w:r>
              <w:rPr/>
            </w:r>
            <w:r>
              <w:fldChar w:fldCharType="end"/>
            </w:r>
            <w:r>
              <w:rPr/>
              <w:t xml:space="preserve">  </w:t>
            </w:r>
            <w:r>
              <w:rPr>
                <w:i/>
              </w:rPr>
              <w:t>expr</w:t>
            </w:r>
            <w:r>
              <w:rPr/>
              <w:t xml:space="preserve">  </w:t>
            </w:r>
            <w:r>
              <w:rPr>
                <w:rStyle w:val="CODE"/>
              </w:rPr>
              <w:t>then</w:t>
            </w:r>
            <w:r>
              <w:fldChar w:fldCharType="begin"/>
            </w:r>
            <w:r>
              <w:instrText> XE "then" </w:instrText>
            </w:r>
            <w:r>
              <w:fldChar w:fldCharType="separate"/>
            </w:r>
            <w:r>
              <w:rPr/>
            </w:r>
            <w:r>
              <w:fldChar w:fldCharType="end"/>
            </w:r>
            <w:r>
              <w:rPr/>
              <w:t xml:space="preserve">  </w:t>
            </w:r>
            <w:r>
              <w:rPr>
                <w:i/>
              </w:rPr>
              <w:t>expr</w:t>
            </w:r>
            <w:r>
              <w:rPr/>
              <w:t xml:space="preserve">  </w:t>
            </w:r>
            <w:r>
              <w:rPr>
                <w:rStyle w:val="CODE"/>
              </w:rPr>
              <w:t>else</w:t>
            </w:r>
            <w:r>
              <w:fldChar w:fldCharType="begin"/>
            </w:r>
            <w:r>
              <w:instrText> XE "else" </w:instrText>
            </w:r>
            <w:r>
              <w:fldChar w:fldCharType="separate"/>
            </w:r>
            <w:r>
              <w:rPr/>
            </w:r>
            <w:r>
              <w:fldChar w:fldCharType="end"/>
            </w:r>
            <w:r>
              <w:rPr/>
              <w:t xml:space="preserve">  </w:t>
            </w:r>
            <w:r>
              <w:rPr>
                <w:i/>
              </w:rPr>
              <w:t>expr</w:t>
            </w:r>
          </w:p>
        </w:tc>
        <w:tc>
          <w:tcPr>
            <w:tcW w:w="29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rPr/>
            </w:pPr>
            <w:r>
              <w:rPr>
                <w:rStyle w:val="CODE"/>
              </w:rPr>
              <w:t>if b then 3 else x</w:t>
            </w:r>
          </w:p>
        </w:tc>
      </w:tr>
      <w:tr>
        <w:trPr/>
        <w:tc>
          <w:tcPr>
            <w:tcW w:w="269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0" w:after="0"/>
              <w:rPr/>
            </w:pPr>
            <w:r>
              <w:rPr/>
              <w:t>named argument</w:t>
            </w:r>
          </w:p>
        </w:tc>
        <w:tc>
          <w:tcPr>
            <w:tcW w:w="305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rPr/>
            </w:pPr>
            <w:r>
              <w:rPr>
                <w:i/>
              </w:rPr>
              <w:t xml:space="preserve">ident  </w:t>
            </w:r>
            <w:r>
              <w:rPr>
                <w:rStyle w:val="CODE"/>
              </w:rPr>
              <w:t>=</w:t>
            </w:r>
            <w:r>
              <w:rPr/>
              <w:t xml:space="preserve">  </w:t>
            </w:r>
            <w:r>
              <w:rPr>
                <w:i/>
              </w:rPr>
              <w:t>expr</w:t>
            </w:r>
            <w:r>
              <w:rPr/>
              <w:t xml:space="preserve">  </w:t>
            </w:r>
          </w:p>
        </w:tc>
        <w:tc>
          <w:tcPr>
            <w:tcW w:w="29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rPr/>
            </w:pPr>
            <w:r>
              <w:rPr>
                <w:rStyle w:val="CODE"/>
              </w:rPr>
              <w:t>x = 2.26</w:t>
            </w:r>
          </w:p>
        </w:tc>
      </w:tr>
    </w:tbl>
    <w:p>
      <w:pPr>
        <w:pStyle w:val="TextBody"/>
        <w:rPr/>
      </w:pPr>
      <w:r>
        <w:rPr/>
        <w:t xml:space="preserve">The conditional operator may also include elseif-clauses. Equality </w:t>
      </w:r>
      <w:r>
        <w:rPr>
          <w:rStyle w:val="CODE"/>
        </w:rPr>
        <w:t>=</w:t>
      </w:r>
      <w:r>
        <w:rPr/>
        <w:t xml:space="preserve"> and assignment </w:t>
      </w:r>
      <w:r>
        <w:rPr>
          <w:rStyle w:val="CODE"/>
        </w:rPr>
        <w:t>:=</w:t>
      </w:r>
      <w:r>
        <w:rPr/>
        <w:t xml:space="preserve"> are not expression operators since they are allowed only in equations and in assignment statements respectively. All binary expression operators are left associative, except exponentiation which is non-associative. The array range operator is non-associative.</w:t>
      </w:r>
    </w:p>
    <w:p>
      <w:pPr>
        <w:pStyle w:val="TextBody"/>
        <w:rPr/>
      </w:pPr>
      <w:r>
        <w:rPr>
          <w:iCs/>
        </w:rPr>
        <w:t>[</w:t>
      </w:r>
      <w:r>
        <w:rPr>
          <w:i/>
          <w:iCs/>
        </w:rPr>
        <w:t>The unary minus and plus in Modelica is slightly different than in Mathematica and in MATLAB</w:t>
      </w:r>
      <w:r>
        <w:rPr>
          <w:rStyle w:val="FootnoteCharacters"/>
          <w:rStyle w:val="FootnoteAnchor"/>
          <w:i/>
          <w:iCs/>
        </w:rPr>
        <w:footnoteReference w:id="3"/>
      </w:r>
      <w:r>
        <w:rPr>
          <w:i/>
          <w:iCs/>
        </w:rPr>
        <w:t>, since the following expressions are illegal (whereas in Mathematica</w:t>
      </w:r>
      <w:r>
        <w:rPr>
          <w:rStyle w:val="FootnoteCharacters"/>
          <w:rStyle w:val="FootnoteAnchor"/>
          <w:i/>
          <w:iCs/>
        </w:rPr>
        <w:footnoteReference w:id="4"/>
      </w:r>
      <w:r>
        <w:rPr>
          <w:i/>
          <w:iCs/>
        </w:rPr>
        <w:t xml:space="preserve"> and in MATLAB these are valid expressions):</w:t>
      </w:r>
    </w:p>
    <w:p>
      <w:pPr>
        <w:pStyle w:val="CODEF"/>
        <w:rPr/>
      </w:pPr>
      <w:r>
        <w:rPr/>
        <w:t>2*-2  // = -4 in Mathematica/MATLAB; is illegal in Modelica</w:t>
      </w:r>
    </w:p>
    <w:p>
      <w:pPr>
        <w:pStyle w:val="CODE1"/>
        <w:rPr/>
      </w:pPr>
      <w:r>
        <w:rPr>
          <w:lang w:val="en-US" w:eastAsia="en-US"/>
        </w:rPr>
        <w:t xml:space="preserve">--2   // =  2 in Mathematica/MATLAB; is illegal in Modelica </w:t>
      </w:r>
    </w:p>
    <w:p>
      <w:pPr>
        <w:pStyle w:val="CODE1"/>
        <w:rPr/>
      </w:pPr>
      <w:r>
        <w:rPr>
          <w:lang w:val="en-US" w:eastAsia="en-US"/>
        </w:rPr>
        <w:t>++2   // =  2 in Mathematica/MATLAB; is illegal in Modelica</w:t>
      </w:r>
    </w:p>
    <w:p>
      <w:pPr>
        <w:pStyle w:val="CODE1"/>
        <w:rPr/>
      </w:pPr>
      <w:r>
        <w:rPr>
          <w:lang w:val="en-US" w:eastAsia="en-US"/>
        </w:rPr>
        <w:t>2--2  // =  4 in Mathematica/MATLAB; is illegal in Modelica</w:t>
      </w:r>
    </w:p>
    <w:p>
      <w:pPr>
        <w:pStyle w:val="CODE1"/>
        <w:rPr>
          <w:lang w:val="en-US" w:eastAsia="en-US"/>
        </w:rPr>
      </w:pPr>
      <w:r>
        <w:rPr>
          <w:lang w:val="en-US" w:eastAsia="en-US"/>
        </w:rPr>
      </w:r>
    </w:p>
    <w:p>
      <w:pPr>
        <w:pStyle w:val="CODE1"/>
        <w:rPr>
          <w:i/>
          <w:i/>
          <w:lang w:val="en-US" w:eastAsia="en-US"/>
        </w:rPr>
      </w:pPr>
      <w:r>
        <w:rPr>
          <w:i/>
          <w:lang w:val="en-US" w:eastAsia="en-US"/>
        </w:rPr>
        <w:t>Non-associative exponentation and array range operator:</w:t>
      </w:r>
    </w:p>
    <w:p>
      <w:pPr>
        <w:pStyle w:val="CODE1"/>
        <w:rPr/>
      </w:pPr>
      <w:r>
        <w:rPr>
          <w:rFonts w:eastAsia="Courier New"/>
          <w:lang w:val="en-US" w:eastAsia="en-US"/>
        </w:rPr>
        <w:t xml:space="preserve">  </w:t>
      </w:r>
      <w:r>
        <w:rPr>
          <w:lang w:val="en-US" w:eastAsia="en-US"/>
        </w:rPr>
        <w:t xml:space="preserve">x^y^z </w:t>
        <w:tab/>
        <w:tab/>
        <w:t>// Not legal, use parenthesis to make it clear</w:t>
      </w:r>
    </w:p>
    <w:p>
      <w:pPr>
        <w:pStyle w:val="CODE1"/>
        <w:rPr>
          <w:lang w:val="en-US" w:eastAsia="en-US"/>
        </w:rPr>
      </w:pPr>
      <w:r>
        <w:rPr>
          <w:rFonts w:eastAsia="Courier New"/>
          <w:lang w:val="en-US" w:eastAsia="en-US"/>
        </w:rPr>
        <w:t xml:space="preserve">  </w:t>
      </w:r>
      <w:r>
        <w:rPr>
          <w:lang w:val="en-US" w:eastAsia="en-US"/>
        </w:rPr>
        <w:t xml:space="preserve">a:b:c:d:e:f:g </w:t>
        <w:tab/>
        <w:t xml:space="preserve">// Not legal, and scalar arguments gives no legal interpretation. </w:t>
      </w:r>
    </w:p>
    <w:p>
      <w:pPr>
        <w:pStyle w:val="TextBody"/>
        <w:rPr>
          <w:iCs/>
        </w:rPr>
      </w:pPr>
      <w:r>
        <w:rPr>
          <w:iCs/>
        </w:rPr>
        <w:t>]</w:t>
      </w:r>
    </w:p>
    <w:p>
      <w:pPr>
        <w:pStyle w:val="Heading2"/>
        <w:numPr>
          <w:ilvl w:val="1"/>
          <w:numId w:val="1"/>
        </w:numPr>
        <w:rPr/>
      </w:pPr>
      <w:bookmarkStart w:id="52" w:name="__RefHeading___Toc394060811"/>
      <w:bookmarkStart w:id="53" w:name="_Ref136862894"/>
      <w:bookmarkStart w:id="54" w:name="_Ref514236478"/>
      <w:bookmarkStart w:id="55" w:name="_Ref514236473"/>
      <w:bookmarkEnd w:id="52"/>
      <w:bookmarkEnd w:id="54"/>
      <w:bookmarkEnd w:id="55"/>
      <w:r>
        <w:rPr/>
        <w:t>Evaluation Order</w:t>
      </w:r>
      <w:r>
        <w:fldChar w:fldCharType="begin"/>
      </w:r>
      <w:r>
        <w:instrText> XE "evaluation order" </w:instrText>
      </w:r>
      <w:r>
        <w:fldChar w:fldCharType="separate"/>
      </w:r>
      <w:bookmarkEnd w:id="53"/>
      <w:r>
        <w:rPr/>
      </w:r>
      <w:r>
        <w:fldChar w:fldCharType="end"/>
      </w:r>
    </w:p>
    <w:p>
      <w:pPr>
        <w:pStyle w:val="TextBody"/>
        <w:rPr/>
      </w:pPr>
      <w:r>
        <w:rPr/>
        <w:t>A tool is free to solve equations, reorder expressions and to not evaluate expressions if their values do not influence the result (e.g. short-circuit evaluation of Boolean expressions). If-statements and if-expressions guarantee that their clauses are only evaluated if the appropriate condition is true, but relational operators generating state or time events will during continuous integration have the value from the most recent event.</w:t>
      </w:r>
    </w:p>
    <w:p>
      <w:pPr>
        <w:pStyle w:val="TextBodyIndent"/>
        <w:rPr/>
      </w:pPr>
      <w:r>
        <w:rPr/>
        <w:t>If a numeric operation overflows the result is undefined. For literals it is recommended to automatically convert the number to another type with greater precision.</w:t>
      </w:r>
    </w:p>
    <w:p>
      <w:pPr>
        <w:pStyle w:val="Heading3"/>
        <w:numPr>
          <w:ilvl w:val="2"/>
          <w:numId w:val="1"/>
        </w:numPr>
        <w:rPr/>
      </w:pPr>
      <w:r>
        <w:rPr/>
        <w:t>Example: Guarding Expressions Against Incorrect Evaluation</w:t>
      </w:r>
      <w:r>
        <w:fldChar w:fldCharType="begin"/>
      </w:r>
      <w:r>
        <w:instrText> XE "guard expressions" </w:instrText>
      </w:r>
      <w:r>
        <w:fldChar w:fldCharType="separate"/>
      </w:r>
      <w:r>
        <w:rPr/>
      </w:r>
      <w:r>
        <w:fldChar w:fldCharType="end"/>
      </w:r>
    </w:p>
    <w:p>
      <w:pPr>
        <w:pStyle w:val="TextBody"/>
        <w:rPr/>
      </w:pPr>
      <w:r>
        <w:rPr/>
        <w:t xml:space="preserve"> </w:t>
      </w:r>
      <w:r>
        <w:rPr/>
        <w:t>[</w:t>
      </w:r>
      <w:r>
        <w:rPr>
          <w:i/>
        </w:rPr>
        <w:t>Example. If one wants to guard an expression against incorrect evaluation, it should be guarded by an if:</w:t>
      </w:r>
    </w:p>
    <w:p>
      <w:pPr>
        <w:pStyle w:val="CODEF"/>
        <w:rPr/>
      </w:pPr>
      <w:r>
        <w:rPr>
          <w:rFonts w:eastAsia="Courier New" w:cs="Courier New"/>
        </w:rPr>
        <w:t xml:space="preserve">  </w:t>
      </w:r>
      <w:r>
        <w:rPr/>
        <w:t>Boolean v[n];</w:t>
      </w:r>
    </w:p>
    <w:p>
      <w:pPr>
        <w:pStyle w:val="CODE1"/>
        <w:rPr>
          <w:lang w:val="en-US" w:eastAsia="en-US"/>
        </w:rPr>
      </w:pPr>
      <w:r>
        <w:rPr>
          <w:rFonts w:eastAsia="Courier New"/>
          <w:lang w:val="en-US" w:eastAsia="en-US"/>
        </w:rPr>
        <w:t xml:space="preserve">  </w:t>
      </w:r>
      <w:r>
        <w:rPr>
          <w:lang w:val="en-US" w:eastAsia="en-US"/>
        </w:rPr>
        <w:t>Boolean b;</w:t>
      </w:r>
    </w:p>
    <w:p>
      <w:pPr>
        <w:pStyle w:val="CODE1"/>
        <w:rPr>
          <w:lang w:val="en-US" w:eastAsia="en-US"/>
        </w:rPr>
      </w:pPr>
      <w:r>
        <w:rPr>
          <w:rFonts w:eastAsia="Courier New"/>
          <w:lang w:val="en-US" w:eastAsia="en-US"/>
        </w:rPr>
        <w:t xml:space="preserve">  </w:t>
      </w:r>
      <w:r>
        <w:rPr>
          <w:lang w:val="en-US" w:eastAsia="en-US"/>
        </w:rPr>
        <w:t>Integer I;</w:t>
      </w:r>
    </w:p>
    <w:p>
      <w:pPr>
        <w:pStyle w:val="CODE1"/>
        <w:rPr>
          <w:lang w:val="en-US" w:eastAsia="en-US"/>
        </w:rPr>
      </w:pPr>
      <w:r>
        <w:rPr>
          <w:b/>
          <w:lang w:val="en-US" w:eastAsia="en-US"/>
        </w:rPr>
        <w:t>equation</w:t>
      </w:r>
    </w:p>
    <w:p>
      <w:pPr>
        <w:pStyle w:val="CODE1"/>
        <w:rPr/>
      </w:pPr>
      <w:r>
        <w:rPr>
          <w:rFonts w:eastAsia="Courier New"/>
          <w:lang w:val="en-US" w:eastAsia="en-US"/>
        </w:rPr>
        <w:t xml:space="preserve">  </w:t>
      </w:r>
      <w:r>
        <w:rPr>
          <w:lang w:val="en-US" w:eastAsia="en-US"/>
        </w:rPr>
        <w:t xml:space="preserve">x=v[I] </w:t>
      </w:r>
      <w:r>
        <w:rPr>
          <w:b/>
          <w:lang w:val="en-US" w:eastAsia="en-US"/>
        </w:rPr>
        <w:t>and</w:t>
      </w:r>
      <w:r>
        <w:rPr>
          <w:lang w:val="en-US" w:eastAsia="en-US"/>
        </w:rPr>
        <w:t xml:space="preserve"> (I&gt;=1 </w:t>
      </w:r>
      <w:r>
        <w:rPr>
          <w:b/>
          <w:lang w:val="en-US" w:eastAsia="en-US"/>
        </w:rPr>
        <w:t>and</w:t>
      </w:r>
      <w:r>
        <w:rPr>
          <w:lang w:val="en-US" w:eastAsia="en-US"/>
        </w:rPr>
        <w:t xml:space="preserve"> I&lt;=n); // Invalid</w:t>
      </w:r>
    </w:p>
    <w:p>
      <w:pPr>
        <w:pStyle w:val="CODE1"/>
        <w:rPr/>
      </w:pPr>
      <w:r>
        <w:rPr>
          <w:rFonts w:eastAsia="Courier New"/>
          <w:lang w:val="en-US" w:eastAsia="en-US"/>
        </w:rPr>
        <w:t xml:space="preserve">  </w:t>
      </w:r>
      <w:r>
        <w:rPr>
          <w:lang w:val="en-US" w:eastAsia="en-US"/>
        </w:rPr>
        <w:t>x=</w:t>
      </w:r>
      <w:r>
        <w:rPr>
          <w:b/>
          <w:lang w:val="en-US" w:eastAsia="en-US"/>
        </w:rPr>
        <w:t>if</w:t>
      </w:r>
      <w:r>
        <w:rPr>
          <w:lang w:val="en-US" w:eastAsia="en-US"/>
        </w:rPr>
        <w:t xml:space="preserve"> (I&gt;=1 </w:t>
      </w:r>
      <w:r>
        <w:rPr>
          <w:b/>
          <w:lang w:val="en-US" w:eastAsia="en-US"/>
        </w:rPr>
        <w:t>and</w:t>
      </w:r>
      <w:r>
        <w:rPr>
          <w:lang w:val="en-US" w:eastAsia="en-US"/>
        </w:rPr>
        <w:t xml:space="preserve"> I&lt;=n) </w:t>
      </w:r>
      <w:r>
        <w:rPr>
          <w:b/>
          <w:lang w:val="en-US" w:eastAsia="en-US"/>
        </w:rPr>
        <w:t>then</w:t>
      </w:r>
      <w:r>
        <w:rPr>
          <w:lang w:val="en-US" w:eastAsia="en-US"/>
        </w:rPr>
        <w:t xml:space="preserve"> v[I] </w:t>
      </w:r>
      <w:r>
        <w:rPr>
          <w:b/>
          <w:lang w:val="en-US" w:eastAsia="en-US"/>
        </w:rPr>
        <w:t>else</w:t>
      </w:r>
      <w:r>
        <w:rPr>
          <w:lang w:val="en-US" w:eastAsia="en-US"/>
        </w:rPr>
        <w:t xml:space="preserve"> false; // Correct</w:t>
      </w:r>
    </w:p>
    <w:p>
      <w:pPr>
        <w:pStyle w:val="TextBody"/>
        <w:rPr/>
      </w:pPr>
      <w:r>
        <w:rPr>
          <w:i/>
        </w:rPr>
        <w:t xml:space="preserve">To guard square against square root of negative number use </w:t>
      </w:r>
      <w:r>
        <w:rPr>
          <w:rStyle w:val="CODE"/>
        </w:rPr>
        <w:t>noEvent</w:t>
      </w:r>
      <w:r>
        <w:rPr>
          <w:i/>
        </w:rPr>
        <w:t>:</w:t>
      </w:r>
    </w:p>
    <w:p>
      <w:pPr>
        <w:pStyle w:val="CODEF"/>
        <w:rPr/>
      </w:pPr>
      <w:r>
        <w:rPr>
          <w:rFonts w:eastAsia="Courier New" w:cs="Courier New"/>
        </w:rPr>
        <w:t xml:space="preserve">  </w:t>
      </w:r>
      <w:r>
        <w:rPr>
          <w:b/>
        </w:rPr>
        <w:t>der</w:t>
      </w:r>
      <w:r>
        <w:rPr/>
        <w:t>(h)=</w:t>
      </w:r>
      <w:r>
        <w:rPr>
          <w:b/>
        </w:rPr>
        <w:t>if</w:t>
      </w:r>
      <w:r>
        <w:rPr/>
        <w:t xml:space="preserve"> h&gt;0 </w:t>
      </w:r>
      <w:r>
        <w:rPr>
          <w:b/>
        </w:rPr>
        <w:t>then</w:t>
      </w:r>
      <w:r>
        <w:rPr/>
        <w:t xml:space="preserve"> –c*sqrt(h) </w:t>
      </w:r>
      <w:r>
        <w:rPr>
          <w:b/>
        </w:rPr>
        <w:t>else</w:t>
      </w:r>
      <w:r>
        <w:rPr/>
        <w:t xml:space="preserve"> 0; // Incorrect</w:t>
      </w:r>
    </w:p>
    <w:p>
      <w:pPr>
        <w:pStyle w:val="CODE1"/>
        <w:rPr/>
      </w:pPr>
      <w:r>
        <w:rPr>
          <w:rFonts w:eastAsia="Courier New"/>
          <w:lang w:val="en-US" w:eastAsia="en-US"/>
        </w:rPr>
        <w:t xml:space="preserve">  </w:t>
      </w:r>
      <w:r>
        <w:rPr>
          <w:b/>
          <w:lang w:val="en-US" w:eastAsia="en-US"/>
        </w:rPr>
        <w:t>der</w:t>
      </w:r>
      <w:r>
        <w:rPr>
          <w:lang w:val="en-US" w:eastAsia="en-US"/>
        </w:rPr>
        <w:t>(h)=</w:t>
      </w:r>
      <w:r>
        <w:rPr>
          <w:b/>
          <w:lang w:val="en-US" w:eastAsia="en-US"/>
        </w:rPr>
        <w:t>if</w:t>
      </w:r>
      <w:r>
        <w:rPr>
          <w:lang w:val="en-US" w:eastAsia="en-US"/>
        </w:rPr>
        <w:t xml:space="preserve"> noEvent(h&gt;0) </w:t>
      </w:r>
      <w:r>
        <w:rPr>
          <w:b/>
          <w:lang w:val="en-US" w:eastAsia="en-US"/>
        </w:rPr>
        <w:t>then</w:t>
      </w:r>
      <w:r>
        <w:rPr>
          <w:lang w:val="en-US" w:eastAsia="en-US"/>
        </w:rPr>
        <w:t xml:space="preserve"> –c*sqrt(h) </w:t>
      </w:r>
      <w:r>
        <w:rPr>
          <w:b/>
          <w:lang w:val="en-US" w:eastAsia="en-US"/>
        </w:rPr>
        <w:t>else</w:t>
      </w:r>
      <w:r>
        <w:rPr>
          <w:lang w:val="en-US" w:eastAsia="en-US"/>
        </w:rPr>
        <w:t xml:space="preserve"> 0; // Correct</w:t>
      </w:r>
    </w:p>
    <w:p>
      <w:pPr>
        <w:pStyle w:val="TextBody"/>
        <w:spacing w:before="0" w:after="0"/>
        <w:rPr/>
      </w:pPr>
      <w:r>
        <w:rPr/>
        <w:t>]</w:t>
      </w:r>
    </w:p>
    <w:p>
      <w:pPr>
        <w:pStyle w:val="Heading2"/>
        <w:numPr>
          <w:ilvl w:val="1"/>
          <w:numId w:val="1"/>
        </w:numPr>
        <w:rPr/>
      </w:pPr>
      <w:bookmarkStart w:id="56" w:name="_Ref514236478"/>
      <w:bookmarkStart w:id="57" w:name="_Ref514236473"/>
      <w:bookmarkStart w:id="58" w:name="__RefHeading___Toc394060812"/>
      <w:bookmarkStart w:id="59" w:name="_Ref50602288"/>
      <w:bookmarkStart w:id="60" w:name="_Ref50602277"/>
      <w:bookmarkEnd w:id="56"/>
      <w:bookmarkEnd w:id="57"/>
      <w:bookmarkEnd w:id="58"/>
      <w:r>
        <w:rPr/>
        <w:t>Arithmetic Operators</w:t>
      </w:r>
      <w:r>
        <w:fldChar w:fldCharType="begin"/>
      </w:r>
      <w:r>
        <w:instrText> XE "arithmetic operators" </w:instrText>
      </w:r>
      <w:r>
        <w:fldChar w:fldCharType="separate"/>
      </w:r>
      <w:bookmarkEnd w:id="59"/>
      <w:bookmarkEnd w:id="60"/>
      <w:r>
        <w:rPr/>
      </w:r>
      <w:r>
        <w:fldChar w:fldCharType="end"/>
      </w:r>
    </w:p>
    <w:p>
      <w:pPr>
        <w:pStyle w:val="TextBody"/>
        <w:rPr/>
      </w:pPr>
      <w:r>
        <w:rPr/>
        <w:t>Modelica supports five binary arithmetic operators that operate on any numerical type:</w:t>
      </w:r>
    </w:p>
    <w:p>
      <w:pPr>
        <w:pStyle w:val="TextBodyIndent"/>
        <w:rPr/>
      </w:pPr>
      <w:r>
        <w:rPr/>
      </w:r>
    </w:p>
    <w:tbl>
      <w:tblPr>
        <w:tblW w:w="2334" w:type="dxa"/>
        <w:jc w:val="left"/>
        <w:tblInd w:w="534" w:type="dxa"/>
        <w:tblBorders/>
        <w:tblCellMar>
          <w:top w:w="0" w:type="dxa"/>
          <w:left w:w="108" w:type="dxa"/>
          <w:bottom w:w="0" w:type="dxa"/>
          <w:right w:w="108" w:type="dxa"/>
        </w:tblCellMar>
      </w:tblPr>
      <w:tblGrid>
        <w:gridCol w:w="414"/>
        <w:gridCol w:w="1920"/>
      </w:tblGrid>
      <w:tr>
        <w:trPr/>
        <w:tc>
          <w:tcPr>
            <w:tcW w:w="414" w:type="dxa"/>
            <w:tcBorders/>
            <w:shd w:fill="auto" w:val="clear"/>
          </w:tcPr>
          <w:p>
            <w:pPr>
              <w:pStyle w:val="TextBodyIndent"/>
              <w:ind w:hanging="0"/>
              <w:rPr/>
            </w:pPr>
            <w:r>
              <w:rPr>
                <w:rStyle w:val="CODE"/>
              </w:rPr>
              <w:t>^</w:t>
            </w:r>
            <w:r>
              <w:fldChar w:fldCharType="begin"/>
            </w:r>
            <w:r>
              <w:instrText> XE "operators:^" </w:instrText>
            </w:r>
            <w:r>
              <w:fldChar w:fldCharType="separate"/>
            </w:r>
            <w:r>
              <w:rPr/>
            </w:r>
            <w:r>
              <w:fldChar w:fldCharType="end"/>
            </w:r>
          </w:p>
        </w:tc>
        <w:tc>
          <w:tcPr>
            <w:tcW w:w="1920" w:type="dxa"/>
            <w:tcBorders/>
            <w:shd w:fill="auto" w:val="clear"/>
          </w:tcPr>
          <w:p>
            <w:pPr>
              <w:pStyle w:val="TextBodyIndent"/>
              <w:ind w:hanging="0"/>
              <w:rPr/>
            </w:pPr>
            <w:r>
              <w:rPr/>
              <w:t>Exponentiation</w:t>
            </w:r>
          </w:p>
        </w:tc>
      </w:tr>
      <w:tr>
        <w:trPr/>
        <w:tc>
          <w:tcPr>
            <w:tcW w:w="414" w:type="dxa"/>
            <w:tcBorders/>
            <w:shd w:fill="auto" w:val="clear"/>
          </w:tcPr>
          <w:p>
            <w:pPr>
              <w:pStyle w:val="TextBodyIndent"/>
              <w:ind w:hanging="0"/>
              <w:rPr/>
            </w:pPr>
            <w:r>
              <w:rPr>
                <w:rStyle w:val="CODE"/>
              </w:rPr>
              <w:t>*</w:t>
            </w:r>
            <w:r>
              <w:fldChar w:fldCharType="begin"/>
            </w:r>
            <w:r>
              <w:instrText> XE "operators:*" </w:instrText>
            </w:r>
            <w:r>
              <w:fldChar w:fldCharType="separate"/>
            </w:r>
            <w:r>
              <w:rPr/>
            </w:r>
            <w:r>
              <w:fldChar w:fldCharType="end"/>
            </w:r>
          </w:p>
        </w:tc>
        <w:tc>
          <w:tcPr>
            <w:tcW w:w="1920" w:type="dxa"/>
            <w:tcBorders/>
            <w:shd w:fill="auto" w:val="clear"/>
          </w:tcPr>
          <w:p>
            <w:pPr>
              <w:pStyle w:val="TextBodyIndent"/>
              <w:ind w:hanging="0"/>
              <w:rPr/>
            </w:pPr>
            <w:r>
              <w:rPr/>
              <w:t>Multiplication</w:t>
            </w:r>
          </w:p>
        </w:tc>
      </w:tr>
      <w:tr>
        <w:trPr/>
        <w:tc>
          <w:tcPr>
            <w:tcW w:w="414" w:type="dxa"/>
            <w:tcBorders/>
            <w:shd w:fill="auto" w:val="clear"/>
          </w:tcPr>
          <w:p>
            <w:pPr>
              <w:pStyle w:val="TextBodyIndent"/>
              <w:ind w:hanging="0"/>
              <w:rPr/>
            </w:pPr>
            <w:r>
              <w:rPr>
                <w:rStyle w:val="CODE"/>
              </w:rPr>
              <w:t>/</w:t>
            </w:r>
            <w:r>
              <w:fldChar w:fldCharType="begin"/>
            </w:r>
            <w:r>
              <w:instrText> XE "operators:/" </w:instrText>
            </w:r>
            <w:r>
              <w:fldChar w:fldCharType="separate"/>
            </w:r>
            <w:r>
              <w:rPr/>
            </w:r>
            <w:r>
              <w:fldChar w:fldCharType="end"/>
            </w:r>
          </w:p>
        </w:tc>
        <w:tc>
          <w:tcPr>
            <w:tcW w:w="1920" w:type="dxa"/>
            <w:tcBorders/>
            <w:shd w:fill="auto" w:val="clear"/>
          </w:tcPr>
          <w:p>
            <w:pPr>
              <w:pStyle w:val="TextBodyIndent"/>
              <w:ind w:hanging="0"/>
              <w:rPr/>
            </w:pPr>
            <w:r>
              <w:rPr/>
              <w:t>Division</w:t>
            </w:r>
          </w:p>
        </w:tc>
      </w:tr>
      <w:tr>
        <w:trPr/>
        <w:tc>
          <w:tcPr>
            <w:tcW w:w="414" w:type="dxa"/>
            <w:tcBorders/>
            <w:shd w:fill="auto" w:val="clear"/>
          </w:tcPr>
          <w:p>
            <w:pPr>
              <w:pStyle w:val="TextBodyIndent"/>
              <w:ind w:hanging="0"/>
              <w:rPr/>
            </w:pPr>
            <w:r>
              <w:rPr>
                <w:rStyle w:val="CODE"/>
              </w:rPr>
              <w:t>+</w:t>
            </w:r>
            <w:r>
              <w:fldChar w:fldCharType="begin"/>
            </w:r>
            <w:r>
              <w:instrText> XE "operators:+" </w:instrText>
            </w:r>
            <w:r>
              <w:fldChar w:fldCharType="separate"/>
            </w:r>
            <w:r>
              <w:rPr/>
            </w:r>
            <w:r>
              <w:fldChar w:fldCharType="end"/>
            </w:r>
          </w:p>
        </w:tc>
        <w:tc>
          <w:tcPr>
            <w:tcW w:w="1920" w:type="dxa"/>
            <w:tcBorders/>
            <w:shd w:fill="auto" w:val="clear"/>
          </w:tcPr>
          <w:p>
            <w:pPr>
              <w:pStyle w:val="TextBodyIndent"/>
              <w:ind w:hanging="0"/>
              <w:rPr/>
            </w:pPr>
            <w:r>
              <w:rPr/>
              <w:t>Addition</w:t>
            </w:r>
          </w:p>
        </w:tc>
      </w:tr>
      <w:tr>
        <w:trPr/>
        <w:tc>
          <w:tcPr>
            <w:tcW w:w="414" w:type="dxa"/>
            <w:tcBorders/>
            <w:shd w:fill="auto" w:val="clear"/>
          </w:tcPr>
          <w:p>
            <w:pPr>
              <w:pStyle w:val="TextBodyIndent"/>
              <w:ind w:hanging="0"/>
              <w:rPr/>
            </w:pPr>
            <w:r>
              <w:rPr>
                <w:rStyle w:val="CODE"/>
              </w:rPr>
              <w:t>-</w:t>
            </w:r>
            <w:r>
              <w:fldChar w:fldCharType="begin"/>
            </w:r>
            <w:r>
              <w:instrText> XE "operators:-" </w:instrText>
            </w:r>
            <w:r>
              <w:fldChar w:fldCharType="separate"/>
            </w:r>
            <w:r>
              <w:rPr/>
            </w:r>
            <w:r>
              <w:fldChar w:fldCharType="end"/>
            </w:r>
          </w:p>
        </w:tc>
        <w:tc>
          <w:tcPr>
            <w:tcW w:w="1920" w:type="dxa"/>
            <w:tcBorders/>
            <w:shd w:fill="auto" w:val="clear"/>
          </w:tcPr>
          <w:p>
            <w:pPr>
              <w:pStyle w:val="TextBodyIndent"/>
              <w:ind w:hanging="0"/>
              <w:rPr/>
            </w:pPr>
            <w:r>
              <w:rPr/>
              <w:t>Subtraction</w:t>
            </w:r>
          </w:p>
        </w:tc>
      </w:tr>
    </w:tbl>
    <w:p>
      <w:pPr>
        <w:pStyle w:val="TextBody"/>
        <w:rPr/>
      </w:pPr>
      <w:r>
        <w:rPr/>
        <w:t xml:space="preserve">Some of these operators can also be applied to a combination of a scalar type and an array type, see Section </w:t>
      </w:r>
      <w:r>
        <w:rPr>
          <w:rStyle w:val="Spchar1"/>
        </w:rPr>
        <w:fldChar w:fldCharType="begin"/>
      </w:r>
      <w:r>
        <w:instrText> REF _Ref136856179 \w \h </w:instrText>
      </w:r>
      <w:r>
        <w:fldChar w:fldCharType="separate"/>
      </w:r>
      <w:r>
        <w:t>10.6</w:t>
      </w:r>
      <w:r>
        <w:fldChar w:fldCharType="end"/>
      </w:r>
      <w:r>
        <w:rPr/>
        <w:t>.</w:t>
      </w:r>
    </w:p>
    <w:p>
      <w:pPr>
        <w:pStyle w:val="TextBodyIndent"/>
        <w:rPr/>
      </w:pPr>
      <w:r>
        <w:rPr/>
        <w:t>The syntax of these operators is defined by the following rules from the Modelica grammar:</w:t>
      </w:r>
    </w:p>
    <w:p>
      <w:pPr>
        <w:pStyle w:val="CODE1"/>
        <w:rPr>
          <w:lang w:val="en-US" w:eastAsia="en-US"/>
        </w:rPr>
      </w:pPr>
      <w:r>
        <w:rPr>
          <w:lang w:val="en-US" w:eastAsia="en-US"/>
        </w:rPr>
      </w:r>
    </w:p>
    <w:p>
      <w:pPr>
        <w:pStyle w:val="CODE1"/>
        <w:rPr>
          <w:lang w:val="en-US" w:eastAsia="en-US"/>
        </w:rPr>
      </w:pPr>
      <w:r>
        <w:rPr>
          <w:lang w:val="en-US" w:eastAsia="en-US"/>
        </w:rPr>
        <w:t>arithmetic_expression :</w:t>
      </w:r>
    </w:p>
    <w:p>
      <w:pPr>
        <w:pStyle w:val="CODE1"/>
        <w:rPr>
          <w:lang w:val="en-US" w:eastAsia="en-US"/>
        </w:rPr>
      </w:pPr>
      <w:r>
        <w:rPr>
          <w:rFonts w:eastAsia="Courier New"/>
          <w:lang w:val="en-US" w:eastAsia="en-US"/>
        </w:rPr>
        <w:t xml:space="preserve">   </w:t>
      </w:r>
      <w:r>
        <w:rPr>
          <w:lang w:val="en-US" w:eastAsia="en-US"/>
        </w:rPr>
        <w:t>[ add_op ] term { add_op term }</w:t>
      </w:r>
    </w:p>
    <w:p>
      <w:pPr>
        <w:pStyle w:val="CODE1"/>
        <w:rPr>
          <w:lang w:val="en-US" w:eastAsia="en-US"/>
        </w:rPr>
      </w:pPr>
      <w:r>
        <w:rPr>
          <w:lang w:val="en-US" w:eastAsia="en-US"/>
        </w:rPr>
      </w:r>
    </w:p>
    <w:p>
      <w:pPr>
        <w:pStyle w:val="CODE1"/>
        <w:rPr>
          <w:lang w:val="en-US" w:eastAsia="en-US"/>
        </w:rPr>
      </w:pPr>
      <w:r>
        <w:rPr>
          <w:lang w:val="en-US" w:eastAsia="en-US"/>
        </w:rPr>
        <w:t>add_op :</w:t>
      </w:r>
    </w:p>
    <w:p>
      <w:pPr>
        <w:pStyle w:val="CODE1"/>
        <w:rPr>
          <w:lang w:val="en-US" w:eastAsia="en-US"/>
        </w:rPr>
      </w:pPr>
      <w:r>
        <w:rPr>
          <w:rFonts w:eastAsia="Courier New"/>
          <w:lang w:val="en-US" w:eastAsia="en-US"/>
        </w:rPr>
        <w:t xml:space="preserve">   </w:t>
      </w:r>
      <w:r>
        <w:rPr>
          <w:lang w:val="en-US" w:eastAsia="en-US"/>
        </w:rPr>
        <w:t>"+" | "-"</w:t>
      </w:r>
    </w:p>
    <w:p>
      <w:pPr>
        <w:pStyle w:val="CODE1"/>
        <w:rPr>
          <w:lang w:val="en-US" w:eastAsia="en-US"/>
        </w:rPr>
      </w:pPr>
      <w:r>
        <w:rPr>
          <w:lang w:val="en-US" w:eastAsia="en-US"/>
        </w:rPr>
      </w:r>
    </w:p>
    <w:p>
      <w:pPr>
        <w:pStyle w:val="CODE1"/>
        <w:rPr>
          <w:lang w:val="en-US" w:eastAsia="en-US"/>
        </w:rPr>
      </w:pPr>
      <w:r>
        <w:rPr>
          <w:lang w:val="en-US" w:eastAsia="en-US"/>
        </w:rPr>
        <w:t>term :</w:t>
      </w:r>
    </w:p>
    <w:p>
      <w:pPr>
        <w:pStyle w:val="CODE1"/>
        <w:rPr>
          <w:lang w:val="en-US" w:eastAsia="en-US"/>
        </w:rPr>
      </w:pPr>
      <w:r>
        <w:rPr>
          <w:rFonts w:eastAsia="Courier New"/>
          <w:lang w:val="en-US" w:eastAsia="en-US"/>
        </w:rPr>
        <w:t xml:space="preserve">   </w:t>
      </w:r>
      <w:r>
        <w:rPr>
          <w:lang w:val="en-US" w:eastAsia="en-US"/>
        </w:rPr>
        <w:t>factor { mul_op factor }</w:t>
      </w:r>
    </w:p>
    <w:p>
      <w:pPr>
        <w:pStyle w:val="CODE1"/>
        <w:rPr>
          <w:lang w:val="en-US" w:eastAsia="en-US"/>
        </w:rPr>
      </w:pPr>
      <w:r>
        <w:rPr>
          <w:lang w:val="en-US" w:eastAsia="en-US"/>
        </w:rPr>
      </w:r>
    </w:p>
    <w:p>
      <w:pPr>
        <w:pStyle w:val="CODE1"/>
        <w:rPr>
          <w:lang w:val="en-US" w:eastAsia="en-US"/>
        </w:rPr>
      </w:pPr>
      <w:r>
        <w:rPr>
          <w:lang w:val="en-US" w:eastAsia="en-US"/>
        </w:rPr>
        <w:t>mul_op :</w:t>
      </w:r>
    </w:p>
    <w:p>
      <w:pPr>
        <w:pStyle w:val="CODE1"/>
        <w:rPr>
          <w:lang w:val="en-US" w:eastAsia="en-US"/>
        </w:rPr>
      </w:pPr>
      <w:r>
        <w:rPr>
          <w:rFonts w:eastAsia="Courier New"/>
          <w:lang w:val="en-US" w:eastAsia="en-US"/>
        </w:rPr>
        <w:t xml:space="preserve">   </w:t>
      </w:r>
      <w:r>
        <w:rPr>
          <w:lang w:val="en-US" w:eastAsia="en-US"/>
        </w:rPr>
        <w:t>"*" | "/"</w:t>
      </w:r>
    </w:p>
    <w:p>
      <w:pPr>
        <w:pStyle w:val="CODE1"/>
        <w:rPr>
          <w:lang w:val="en-US" w:eastAsia="en-US"/>
        </w:rPr>
      </w:pPr>
      <w:r>
        <w:rPr>
          <w:lang w:val="en-US" w:eastAsia="en-US"/>
        </w:rPr>
      </w:r>
    </w:p>
    <w:p>
      <w:pPr>
        <w:pStyle w:val="CODE1"/>
        <w:rPr>
          <w:lang w:val="en-US" w:eastAsia="en-US"/>
        </w:rPr>
      </w:pPr>
      <w:r>
        <w:rPr>
          <w:lang w:val="en-US" w:eastAsia="en-US"/>
        </w:rPr>
        <w:t>factor :</w:t>
      </w:r>
    </w:p>
    <w:p>
      <w:pPr>
        <w:pStyle w:val="CODE1"/>
        <w:rPr>
          <w:lang w:val="en-US" w:eastAsia="en-US"/>
        </w:rPr>
      </w:pPr>
      <w:r>
        <w:rPr>
          <w:rFonts w:eastAsia="Courier New"/>
          <w:lang w:val="en-US" w:eastAsia="en-US"/>
        </w:rPr>
        <w:t xml:space="preserve">   </w:t>
      </w:r>
      <w:r>
        <w:rPr>
          <w:lang w:val="en-US" w:eastAsia="en-US"/>
        </w:rPr>
        <w:t xml:space="preserve">primary [ "^" primary ] </w:t>
      </w:r>
    </w:p>
    <w:p>
      <w:pPr>
        <w:pStyle w:val="Heading2"/>
        <w:numPr>
          <w:ilvl w:val="1"/>
          <w:numId w:val="1"/>
        </w:numPr>
        <w:rPr/>
      </w:pPr>
      <w:bookmarkStart w:id="61" w:name="__RefHeading___Toc394060813"/>
      <w:bookmarkStart w:id="62" w:name="_Ref304907688"/>
      <w:bookmarkStart w:id="63" w:name="_Ref137615810"/>
      <w:bookmarkEnd w:id="61"/>
      <w:r>
        <w:rPr/>
        <w:t>Equality</w:t>
      </w:r>
      <w:r>
        <w:fldChar w:fldCharType="begin"/>
      </w:r>
      <w:r>
        <w:instrText> XE "operators:equality" </w:instrText>
      </w:r>
      <w:r>
        <w:fldChar w:fldCharType="separate"/>
      </w:r>
      <w:r>
        <w:rPr/>
      </w:r>
      <w:r>
        <w:fldChar w:fldCharType="end"/>
      </w:r>
      <w:r>
        <w:rPr/>
        <w:t>, Relational</w:t>
      </w:r>
      <w:r>
        <w:fldChar w:fldCharType="begin"/>
      </w:r>
      <w:r>
        <w:instrText> XE "operators:relational" </w:instrText>
      </w:r>
      <w:r>
        <w:fldChar w:fldCharType="separate"/>
      </w:r>
      <w:r>
        <w:rPr/>
      </w:r>
      <w:r>
        <w:fldChar w:fldCharType="end"/>
      </w:r>
      <w:r>
        <w:rPr/>
        <w:t>, and Logical</w:t>
      </w:r>
      <w:r>
        <w:fldChar w:fldCharType="begin"/>
      </w:r>
      <w:r>
        <w:instrText> XE "operators:logical" </w:instrText>
      </w:r>
      <w:r>
        <w:fldChar w:fldCharType="separate"/>
      </w:r>
      <w:r>
        <w:rPr/>
      </w:r>
      <w:r>
        <w:fldChar w:fldCharType="end"/>
      </w:r>
      <w:bookmarkEnd w:id="62"/>
      <w:bookmarkEnd w:id="63"/>
      <w:r>
        <w:rPr/>
        <w:t xml:space="preserve"> Operators</w:t>
      </w:r>
    </w:p>
    <w:p>
      <w:pPr>
        <w:pStyle w:val="TextBody"/>
        <w:rPr/>
      </w:pPr>
      <w:r>
        <w:rPr/>
        <w:t xml:space="preserve">Modelica supports the standard set of relational and logical operators, all of which produce the standard boolean values </w:t>
      </w:r>
      <w:r>
        <w:rPr>
          <w:rStyle w:val="CODE"/>
        </w:rPr>
        <w:t>true</w:t>
      </w:r>
      <w:r>
        <w:rPr/>
        <w:t xml:space="preserve"> or </w:t>
      </w:r>
      <w:r>
        <w:rPr>
          <w:rStyle w:val="CODE"/>
        </w:rPr>
        <w:t>false</w:t>
      </w:r>
      <w:r>
        <w:rPr/>
        <w:t>.</w:t>
      </w:r>
    </w:p>
    <w:p>
      <w:pPr>
        <w:pStyle w:val="TextBodyIndent"/>
        <w:rPr/>
      </w:pPr>
      <w:r>
        <w:rPr/>
      </w:r>
    </w:p>
    <w:tbl>
      <w:tblPr>
        <w:tblW w:w="4252" w:type="dxa"/>
        <w:jc w:val="left"/>
        <w:tblInd w:w="392" w:type="dxa"/>
        <w:tblBorders/>
        <w:tblCellMar>
          <w:top w:w="0" w:type="dxa"/>
          <w:left w:w="108" w:type="dxa"/>
          <w:bottom w:w="0" w:type="dxa"/>
          <w:right w:w="108" w:type="dxa"/>
        </w:tblCellMar>
      </w:tblPr>
      <w:tblGrid>
        <w:gridCol w:w="556"/>
        <w:gridCol w:w="3696"/>
      </w:tblGrid>
      <w:tr>
        <w:trPr/>
        <w:tc>
          <w:tcPr>
            <w:tcW w:w="556" w:type="dxa"/>
            <w:tcBorders/>
            <w:shd w:fill="auto" w:val="clear"/>
          </w:tcPr>
          <w:p>
            <w:pPr>
              <w:pStyle w:val="TextBodyIndent"/>
              <w:ind w:hanging="0"/>
              <w:rPr/>
            </w:pPr>
            <w:r>
              <w:rPr/>
              <w:t>&gt;</w:t>
            </w:r>
            <w:r>
              <w:fldChar w:fldCharType="begin"/>
            </w:r>
            <w:r>
              <w:instrText> XE "operators:&gt;" </w:instrText>
            </w:r>
            <w:r>
              <w:fldChar w:fldCharType="separate"/>
            </w:r>
            <w:r>
              <w:rPr/>
            </w:r>
            <w:r>
              <w:fldChar w:fldCharType="end"/>
            </w:r>
          </w:p>
        </w:tc>
        <w:tc>
          <w:tcPr>
            <w:tcW w:w="3696" w:type="dxa"/>
            <w:tcBorders/>
            <w:shd w:fill="auto" w:val="clear"/>
          </w:tcPr>
          <w:p>
            <w:pPr>
              <w:pStyle w:val="TextBodyIndent"/>
              <w:ind w:hanging="0"/>
              <w:rPr/>
            </w:pPr>
            <w:r>
              <w:rPr/>
              <w:t>greater than</w:t>
            </w:r>
          </w:p>
        </w:tc>
      </w:tr>
      <w:tr>
        <w:trPr/>
        <w:tc>
          <w:tcPr>
            <w:tcW w:w="556" w:type="dxa"/>
            <w:tcBorders/>
            <w:shd w:fill="auto" w:val="clear"/>
          </w:tcPr>
          <w:p>
            <w:pPr>
              <w:pStyle w:val="TextBodyIndent"/>
              <w:ind w:hanging="0"/>
              <w:rPr/>
            </w:pPr>
            <w:r>
              <w:rPr/>
              <w:t>&gt;=</w:t>
            </w:r>
            <w:r>
              <w:fldChar w:fldCharType="begin"/>
            </w:r>
            <w:r>
              <w:instrText> XE "operators:&gt;=" </w:instrText>
            </w:r>
            <w:r>
              <w:fldChar w:fldCharType="separate"/>
            </w:r>
            <w:r>
              <w:rPr/>
            </w:r>
            <w:r>
              <w:fldChar w:fldCharType="end"/>
            </w:r>
          </w:p>
        </w:tc>
        <w:tc>
          <w:tcPr>
            <w:tcW w:w="3696" w:type="dxa"/>
            <w:tcBorders/>
            <w:shd w:fill="auto" w:val="clear"/>
          </w:tcPr>
          <w:p>
            <w:pPr>
              <w:pStyle w:val="TextBodyIndent"/>
              <w:ind w:hanging="0"/>
              <w:rPr/>
            </w:pPr>
            <w:r>
              <w:rPr/>
              <w:t>greater than or equal</w:t>
            </w:r>
          </w:p>
        </w:tc>
      </w:tr>
      <w:tr>
        <w:trPr/>
        <w:tc>
          <w:tcPr>
            <w:tcW w:w="556" w:type="dxa"/>
            <w:tcBorders/>
            <w:shd w:fill="auto" w:val="clear"/>
          </w:tcPr>
          <w:p>
            <w:pPr>
              <w:pStyle w:val="TextBodyIndent"/>
              <w:ind w:hanging="0"/>
              <w:rPr/>
            </w:pPr>
            <w:r>
              <w:rPr/>
              <w:t>&lt;</w:t>
            </w:r>
            <w:r>
              <w:fldChar w:fldCharType="begin"/>
            </w:r>
            <w:r>
              <w:instrText> XE "operators:&lt;" </w:instrText>
            </w:r>
            <w:r>
              <w:fldChar w:fldCharType="separate"/>
            </w:r>
            <w:r>
              <w:rPr/>
            </w:r>
            <w:r>
              <w:fldChar w:fldCharType="end"/>
            </w:r>
          </w:p>
        </w:tc>
        <w:tc>
          <w:tcPr>
            <w:tcW w:w="3696" w:type="dxa"/>
            <w:tcBorders/>
            <w:shd w:fill="auto" w:val="clear"/>
          </w:tcPr>
          <w:p>
            <w:pPr>
              <w:pStyle w:val="TextBodyIndent"/>
              <w:ind w:hanging="0"/>
              <w:rPr/>
            </w:pPr>
            <w:r>
              <w:rPr/>
              <w:t>less than</w:t>
            </w:r>
          </w:p>
        </w:tc>
      </w:tr>
      <w:tr>
        <w:trPr/>
        <w:tc>
          <w:tcPr>
            <w:tcW w:w="556" w:type="dxa"/>
            <w:tcBorders/>
            <w:shd w:fill="auto" w:val="clear"/>
          </w:tcPr>
          <w:p>
            <w:pPr>
              <w:pStyle w:val="TextBodyIndent"/>
              <w:ind w:hanging="0"/>
              <w:rPr/>
            </w:pPr>
            <w:r>
              <w:rPr/>
              <w:t>&lt;=</w:t>
            </w:r>
            <w:r>
              <w:fldChar w:fldCharType="begin"/>
            </w:r>
            <w:r>
              <w:instrText> XE "operators:&lt;=" </w:instrText>
            </w:r>
            <w:r>
              <w:fldChar w:fldCharType="separate"/>
            </w:r>
            <w:r>
              <w:rPr/>
            </w:r>
            <w:r>
              <w:fldChar w:fldCharType="end"/>
            </w:r>
          </w:p>
        </w:tc>
        <w:tc>
          <w:tcPr>
            <w:tcW w:w="3696" w:type="dxa"/>
            <w:tcBorders/>
            <w:shd w:fill="auto" w:val="clear"/>
          </w:tcPr>
          <w:p>
            <w:pPr>
              <w:pStyle w:val="TextBodyIndent"/>
              <w:ind w:hanging="0"/>
              <w:rPr/>
            </w:pPr>
            <w:r>
              <w:rPr/>
              <w:t>less than or equal to</w:t>
            </w:r>
          </w:p>
        </w:tc>
      </w:tr>
      <w:tr>
        <w:trPr/>
        <w:tc>
          <w:tcPr>
            <w:tcW w:w="556" w:type="dxa"/>
            <w:tcBorders/>
            <w:shd w:fill="auto" w:val="clear"/>
          </w:tcPr>
          <w:p>
            <w:pPr>
              <w:pStyle w:val="TextBodyIndent"/>
              <w:ind w:hanging="0"/>
              <w:rPr/>
            </w:pPr>
            <w:r>
              <w:rPr/>
              <w:t>==</w:t>
            </w:r>
            <w:r>
              <w:fldChar w:fldCharType="begin"/>
            </w:r>
            <w:r>
              <w:instrText> XE "operators:==" </w:instrText>
            </w:r>
            <w:r>
              <w:fldChar w:fldCharType="separate"/>
            </w:r>
            <w:r>
              <w:rPr/>
            </w:r>
            <w:r>
              <w:fldChar w:fldCharType="end"/>
            </w:r>
          </w:p>
        </w:tc>
        <w:tc>
          <w:tcPr>
            <w:tcW w:w="3696" w:type="dxa"/>
            <w:tcBorders/>
            <w:shd w:fill="auto" w:val="clear"/>
          </w:tcPr>
          <w:p>
            <w:pPr>
              <w:pStyle w:val="TextBodyIndent"/>
              <w:ind w:hanging="0"/>
              <w:rPr/>
            </w:pPr>
            <w:r>
              <w:rPr/>
              <w:t>equality within expressions</w:t>
            </w:r>
          </w:p>
        </w:tc>
      </w:tr>
      <w:tr>
        <w:trPr/>
        <w:tc>
          <w:tcPr>
            <w:tcW w:w="556" w:type="dxa"/>
            <w:tcBorders/>
            <w:shd w:fill="auto" w:val="clear"/>
          </w:tcPr>
          <w:p>
            <w:pPr>
              <w:pStyle w:val="TextBodyIndent"/>
              <w:ind w:hanging="0"/>
              <w:rPr/>
            </w:pPr>
            <w:r>
              <w:rPr/>
              <w:t>&lt;&gt;</w:t>
            </w:r>
            <w:r>
              <w:fldChar w:fldCharType="begin"/>
            </w:r>
            <w:r>
              <w:instrText> XE "operators:&lt;&gt;" </w:instrText>
            </w:r>
            <w:r>
              <w:fldChar w:fldCharType="separate"/>
            </w:r>
            <w:r>
              <w:rPr/>
            </w:r>
            <w:r>
              <w:fldChar w:fldCharType="end"/>
            </w:r>
          </w:p>
        </w:tc>
        <w:tc>
          <w:tcPr>
            <w:tcW w:w="3696" w:type="dxa"/>
            <w:tcBorders/>
            <w:shd w:fill="auto" w:val="clear"/>
          </w:tcPr>
          <w:p>
            <w:pPr>
              <w:pStyle w:val="TextBodyIndent"/>
              <w:ind w:hanging="0"/>
              <w:rPr/>
            </w:pPr>
            <w:r>
              <w:rPr/>
              <w:t>Inequality</w:t>
            </w:r>
          </w:p>
        </w:tc>
      </w:tr>
    </w:tbl>
    <w:p>
      <w:pPr>
        <w:pStyle w:val="TextBody"/>
        <w:rPr/>
      </w:pPr>
      <w:r>
        <w:rPr/>
        <w:t>A single equals sign = is never used in relational expressions, only in equations (</w:t>
      </w:r>
      <w:r>
        <w:rPr>
          <w:rStyle w:val="Spchar1"/>
        </w:rPr>
        <w:fldChar w:fldCharType="begin"/>
      </w:r>
      <w:r>
        <w:instrText> REF _Ref136855655 \w \h </w:instrText>
      </w:r>
      <w:r>
        <w:fldChar w:fldCharType="separate"/>
      </w:r>
      <w:r>
        <w:t>Chapter 8</w:t>
      </w:r>
      <w:r>
        <w:fldChar w:fldCharType="end"/>
      </w:r>
      <w:r>
        <w:rPr/>
        <w:t xml:space="preserve">, Section </w:t>
      </w:r>
      <w:r>
        <w:rPr>
          <w:rStyle w:val="Spchar1"/>
        </w:rPr>
        <w:fldChar w:fldCharType="begin"/>
      </w:r>
      <w:r>
        <w:instrText> REF _Ref136856141 \w \h </w:instrText>
      </w:r>
      <w:r>
        <w:fldChar w:fldCharType="separate"/>
      </w:r>
      <w:r>
        <w:t>10.6.1</w:t>
      </w:r>
      <w:r>
        <w:fldChar w:fldCharType="end"/>
      </w:r>
      <w:r>
        <w:rPr/>
        <w:t xml:space="preserve">) and in function calls using named parameter passing (Section </w:t>
      </w:r>
      <w:r>
        <w:rPr>
          <w:rStyle w:val="Spchar1"/>
        </w:rPr>
        <w:fldChar w:fldCharType="begin"/>
      </w:r>
      <w:r>
        <w:instrText> REF _Ref136855700 \w \h </w:instrText>
      </w:r>
      <w:r>
        <w:fldChar w:fldCharType="separate"/>
      </w:r>
      <w:r>
        <w:t>12.4.1</w:t>
      </w:r>
      <w:r>
        <w:fldChar w:fldCharType="end"/>
      </w:r>
      <w:r>
        <w:rPr/>
        <w:t>).</w:t>
      </w:r>
    </w:p>
    <w:p>
      <w:pPr>
        <w:pStyle w:val="TextBody"/>
        <w:rPr/>
      </w:pPr>
      <w:r>
        <w:rPr/>
        <w:t>The following logical operators are defined:</w:t>
      </w:r>
    </w:p>
    <w:p>
      <w:pPr>
        <w:pStyle w:val="TextBodyIndent"/>
        <w:rPr/>
      </w:pPr>
      <w:r>
        <w:rPr/>
      </w:r>
    </w:p>
    <w:tbl>
      <w:tblPr>
        <w:tblW w:w="5386" w:type="dxa"/>
        <w:jc w:val="left"/>
        <w:tblInd w:w="392" w:type="dxa"/>
        <w:tblBorders/>
        <w:tblCellMar>
          <w:top w:w="0" w:type="dxa"/>
          <w:left w:w="108" w:type="dxa"/>
          <w:bottom w:w="0" w:type="dxa"/>
          <w:right w:w="108" w:type="dxa"/>
        </w:tblCellMar>
      </w:tblPr>
      <w:tblGrid>
        <w:gridCol w:w="559"/>
        <w:gridCol w:w="4827"/>
      </w:tblGrid>
      <w:tr>
        <w:trPr/>
        <w:tc>
          <w:tcPr>
            <w:tcW w:w="559" w:type="dxa"/>
            <w:tcBorders/>
            <w:shd w:fill="auto" w:val="clear"/>
          </w:tcPr>
          <w:p>
            <w:pPr>
              <w:pStyle w:val="TextBodyIndent"/>
              <w:ind w:hanging="0"/>
              <w:rPr>
                <w:b/>
                <w:b/>
              </w:rPr>
            </w:pPr>
            <w:r>
              <w:rPr>
                <w:rStyle w:val="CODE"/>
                <w:b/>
              </w:rPr>
              <w:t>not</w:t>
            </w:r>
            <w:r>
              <w:fldChar w:fldCharType="begin"/>
            </w:r>
            <w:r>
              <w:instrText> XE "operators:not" </w:instrText>
            </w:r>
            <w:r>
              <w:fldChar w:fldCharType="separate"/>
            </w:r>
            <w:r>
              <w:rPr/>
            </w:r>
            <w:r>
              <w:fldChar w:fldCharType="end"/>
            </w:r>
          </w:p>
        </w:tc>
        <w:tc>
          <w:tcPr>
            <w:tcW w:w="4827" w:type="dxa"/>
            <w:tcBorders/>
            <w:shd w:fill="auto" w:val="clear"/>
          </w:tcPr>
          <w:p>
            <w:pPr>
              <w:pStyle w:val="TextBodyIndent"/>
              <w:ind w:hanging="0"/>
              <w:rPr/>
            </w:pPr>
            <w:r>
              <w:rPr/>
              <w:t>negation, unary operator</w:t>
            </w:r>
          </w:p>
        </w:tc>
      </w:tr>
      <w:tr>
        <w:trPr/>
        <w:tc>
          <w:tcPr>
            <w:tcW w:w="559" w:type="dxa"/>
            <w:tcBorders/>
            <w:shd w:fill="auto" w:val="clear"/>
          </w:tcPr>
          <w:p>
            <w:pPr>
              <w:pStyle w:val="TextBodyIndent"/>
              <w:ind w:hanging="0"/>
              <w:rPr>
                <w:b/>
                <w:b/>
              </w:rPr>
            </w:pPr>
            <w:r>
              <w:rPr>
                <w:rStyle w:val="CODE"/>
                <w:b/>
              </w:rPr>
              <w:t>and</w:t>
            </w:r>
            <w:r>
              <w:fldChar w:fldCharType="begin"/>
            </w:r>
            <w:r>
              <w:instrText> XE "and" </w:instrText>
            </w:r>
            <w:r>
              <w:fldChar w:fldCharType="separate"/>
            </w:r>
            <w:r>
              <w:rPr/>
            </w:r>
            <w:r>
              <w:fldChar w:fldCharType="end"/>
            </w:r>
          </w:p>
        </w:tc>
        <w:tc>
          <w:tcPr>
            <w:tcW w:w="4827" w:type="dxa"/>
            <w:tcBorders/>
            <w:shd w:fill="auto" w:val="clear"/>
          </w:tcPr>
          <w:p>
            <w:pPr>
              <w:pStyle w:val="TextBodyIndent"/>
              <w:ind w:hanging="0"/>
              <w:rPr/>
            </w:pPr>
            <w:r>
              <w:rPr/>
              <w:t>logical and</w:t>
            </w:r>
          </w:p>
        </w:tc>
      </w:tr>
      <w:tr>
        <w:trPr/>
        <w:tc>
          <w:tcPr>
            <w:tcW w:w="559" w:type="dxa"/>
            <w:tcBorders/>
            <w:shd w:fill="auto" w:val="clear"/>
          </w:tcPr>
          <w:p>
            <w:pPr>
              <w:pStyle w:val="TextBodyIndent"/>
              <w:ind w:hanging="0"/>
              <w:rPr>
                <w:b/>
                <w:b/>
              </w:rPr>
            </w:pPr>
            <w:r>
              <w:rPr>
                <w:rStyle w:val="CODE"/>
                <w:b/>
              </w:rPr>
              <w:t>or</w:t>
            </w:r>
            <w:r>
              <w:fldChar w:fldCharType="begin"/>
            </w:r>
            <w:r>
              <w:instrText> XE "or" </w:instrText>
            </w:r>
            <w:r>
              <w:fldChar w:fldCharType="separate"/>
            </w:r>
            <w:r>
              <w:rPr/>
            </w:r>
            <w:r>
              <w:fldChar w:fldCharType="end"/>
            </w:r>
          </w:p>
        </w:tc>
        <w:tc>
          <w:tcPr>
            <w:tcW w:w="4827" w:type="dxa"/>
            <w:tcBorders/>
            <w:shd w:fill="auto" w:val="clear"/>
          </w:tcPr>
          <w:p>
            <w:pPr>
              <w:pStyle w:val="TextBodyIndent"/>
              <w:ind w:hanging="0"/>
              <w:rPr/>
            </w:pPr>
            <w:r>
              <w:rPr/>
              <w:t>logical or</w:t>
            </w:r>
          </w:p>
        </w:tc>
      </w:tr>
    </w:tbl>
    <w:p>
      <w:pPr>
        <w:pStyle w:val="TextBody"/>
        <w:rPr/>
      </w:pPr>
      <w:r>
        <w:rPr/>
        <w:t>The grammar rules define the syntax of the relational and logical operators.</w:t>
      </w:r>
    </w:p>
    <w:p>
      <w:pPr>
        <w:pStyle w:val="CODEF"/>
        <w:rPr/>
      </w:pPr>
      <w:r>
        <w:rPr/>
        <w:t>logical_expression :</w:t>
      </w:r>
    </w:p>
    <w:p>
      <w:pPr>
        <w:pStyle w:val="CODE1"/>
        <w:rPr/>
      </w:pPr>
      <w:r>
        <w:rPr>
          <w:rFonts w:eastAsia="Courier New"/>
          <w:lang w:val="en-US" w:eastAsia="en-US"/>
        </w:rPr>
        <w:t xml:space="preserve">   </w:t>
      </w:r>
      <w:r>
        <w:rPr>
          <w:lang w:val="en-US" w:eastAsia="en-US"/>
        </w:rPr>
        <w:t xml:space="preserve">logical_term { </w:t>
      </w:r>
      <w:r>
        <w:rPr>
          <w:b/>
          <w:lang w:val="en-US" w:eastAsia="en-US"/>
        </w:rPr>
        <w:t>or</w:t>
      </w:r>
      <w:r>
        <w:rPr>
          <w:lang w:val="en-US" w:eastAsia="en-US"/>
        </w:rPr>
        <w:t xml:space="preserve"> logical_term }</w:t>
      </w:r>
    </w:p>
    <w:p>
      <w:pPr>
        <w:pStyle w:val="CODE1"/>
        <w:rPr>
          <w:lang w:val="en-US" w:eastAsia="en-US"/>
        </w:rPr>
      </w:pPr>
      <w:r>
        <w:rPr>
          <w:lang w:val="en-US" w:eastAsia="en-US"/>
        </w:rPr>
      </w:r>
    </w:p>
    <w:p>
      <w:pPr>
        <w:pStyle w:val="CODE1"/>
        <w:rPr>
          <w:lang w:val="en-US" w:eastAsia="en-US"/>
        </w:rPr>
      </w:pPr>
      <w:r>
        <w:rPr>
          <w:lang w:val="en-US" w:eastAsia="en-US"/>
        </w:rPr>
        <w:t>logical_term :</w:t>
      </w:r>
    </w:p>
    <w:p>
      <w:pPr>
        <w:pStyle w:val="CODE1"/>
        <w:rPr/>
      </w:pPr>
      <w:r>
        <w:rPr>
          <w:rFonts w:eastAsia="Courier New"/>
          <w:lang w:val="en-US" w:eastAsia="en-US"/>
        </w:rPr>
        <w:t xml:space="preserve">   </w:t>
      </w:r>
      <w:r>
        <w:rPr>
          <w:lang w:val="en-US" w:eastAsia="en-US"/>
        </w:rPr>
        <w:t xml:space="preserve">logical_factor { </w:t>
      </w:r>
      <w:r>
        <w:rPr>
          <w:b/>
          <w:lang w:val="en-US" w:eastAsia="en-US"/>
        </w:rPr>
        <w:t>and</w:t>
      </w:r>
      <w:r>
        <w:rPr>
          <w:lang w:val="en-US" w:eastAsia="en-US"/>
        </w:rPr>
        <w:t xml:space="preserve"> logical_factor }</w:t>
      </w:r>
    </w:p>
    <w:p>
      <w:pPr>
        <w:pStyle w:val="CODE1"/>
        <w:rPr>
          <w:lang w:val="en-US" w:eastAsia="en-US"/>
        </w:rPr>
      </w:pPr>
      <w:r>
        <w:rPr>
          <w:lang w:val="en-US" w:eastAsia="en-US"/>
        </w:rPr>
      </w:r>
    </w:p>
    <w:p>
      <w:pPr>
        <w:pStyle w:val="CODE1"/>
        <w:rPr>
          <w:lang w:val="en-US" w:eastAsia="en-US"/>
        </w:rPr>
      </w:pPr>
      <w:r>
        <w:rPr>
          <w:lang w:val="en-US" w:eastAsia="en-US"/>
        </w:rPr>
        <w:t>logical_factor :</w:t>
      </w:r>
    </w:p>
    <w:p>
      <w:pPr>
        <w:pStyle w:val="CODE1"/>
        <w:rPr/>
      </w:pPr>
      <w:r>
        <w:rPr>
          <w:rFonts w:eastAsia="Courier New"/>
          <w:lang w:val="en-US" w:eastAsia="en-US"/>
        </w:rPr>
        <w:t xml:space="preserve">   </w:t>
      </w:r>
      <w:r>
        <w:rPr>
          <w:lang w:val="en-US" w:eastAsia="en-US"/>
        </w:rPr>
        <w:t xml:space="preserve">[ </w:t>
      </w:r>
      <w:r>
        <w:rPr>
          <w:b/>
          <w:lang w:val="en-US" w:eastAsia="en-US"/>
        </w:rPr>
        <w:t>not</w:t>
      </w:r>
      <w:r>
        <w:rPr>
          <w:lang w:val="en-US" w:eastAsia="en-US"/>
        </w:rPr>
        <w:t xml:space="preserve"> ] relation</w:t>
      </w:r>
    </w:p>
    <w:p>
      <w:pPr>
        <w:pStyle w:val="CODE1"/>
        <w:rPr>
          <w:lang w:val="en-US" w:eastAsia="en-US"/>
        </w:rPr>
      </w:pPr>
      <w:r>
        <w:rPr>
          <w:lang w:val="en-US" w:eastAsia="en-US"/>
        </w:rPr>
      </w:r>
    </w:p>
    <w:p>
      <w:pPr>
        <w:pStyle w:val="CODE1"/>
        <w:rPr>
          <w:lang w:val="en-US" w:eastAsia="en-US"/>
        </w:rPr>
      </w:pPr>
      <w:r>
        <w:rPr>
          <w:lang w:val="en-US" w:eastAsia="en-US"/>
        </w:rPr>
        <w:t>relation :</w:t>
      </w:r>
    </w:p>
    <w:p>
      <w:pPr>
        <w:pStyle w:val="CODE1"/>
        <w:rPr>
          <w:lang w:val="en-US" w:eastAsia="en-US"/>
        </w:rPr>
      </w:pPr>
      <w:r>
        <w:rPr>
          <w:rFonts w:eastAsia="Courier New"/>
          <w:lang w:val="en-US" w:eastAsia="en-US"/>
        </w:rPr>
        <w:t xml:space="preserve">   </w:t>
      </w:r>
      <w:r>
        <w:rPr>
          <w:lang w:val="en-US" w:eastAsia="en-US"/>
        </w:rPr>
        <w:t>arithmetic_expression [ rel_op arithmetic_expression ]</w:t>
      </w:r>
    </w:p>
    <w:p>
      <w:pPr>
        <w:pStyle w:val="CODE1"/>
        <w:rPr>
          <w:lang w:val="en-US" w:eastAsia="en-US"/>
        </w:rPr>
      </w:pPr>
      <w:r>
        <w:rPr>
          <w:lang w:val="en-US" w:eastAsia="en-US"/>
        </w:rPr>
      </w:r>
    </w:p>
    <w:p>
      <w:pPr>
        <w:pStyle w:val="CODE1"/>
        <w:rPr>
          <w:lang w:val="en-US" w:eastAsia="en-US"/>
        </w:rPr>
      </w:pPr>
      <w:r>
        <w:rPr>
          <w:lang w:val="en-US" w:eastAsia="en-US"/>
        </w:rPr>
        <w:t>rel_op :</w:t>
      </w:r>
    </w:p>
    <w:p>
      <w:pPr>
        <w:pStyle w:val="CODE1"/>
        <w:rPr>
          <w:lang w:val="en-US" w:eastAsia="en-US"/>
        </w:rPr>
      </w:pPr>
      <w:r>
        <w:rPr>
          <w:rFonts w:eastAsia="Courier New"/>
          <w:lang w:val="en-US" w:eastAsia="en-US"/>
        </w:rPr>
        <w:t xml:space="preserve">   </w:t>
      </w:r>
      <w:r>
        <w:rPr>
          <w:lang w:val="en-US" w:eastAsia="en-US"/>
        </w:rPr>
        <w:t>"&lt;" | "&lt;=" | "&gt;" | "&gt;=" | "==" | "&lt;&gt;"</w:t>
      </w:r>
    </w:p>
    <w:p>
      <w:pPr>
        <w:pStyle w:val="TextBody"/>
        <w:rPr/>
      </w:pPr>
      <w:r>
        <w:rPr/>
        <w:t>The following holds for relational operators:</w:t>
      </w:r>
    </w:p>
    <w:p>
      <w:pPr>
        <w:pStyle w:val="BulletItemFirst"/>
        <w:numPr>
          <w:ilvl w:val="0"/>
          <w:numId w:val="47"/>
        </w:numPr>
        <w:rPr/>
      </w:pPr>
      <w:r>
        <w:rPr/>
        <w:t>Relational operators &lt;, &lt;=, &gt;, &gt;=, ==, &lt;&gt;, are only defined for scalar operands of simple types. The result is Boolean and is true or false if the relation is fulfilled or not, respectively.</w:t>
      </w:r>
    </w:p>
    <w:p>
      <w:pPr>
        <w:pStyle w:val="BulletItem"/>
        <w:numPr>
          <w:ilvl w:val="0"/>
          <w:numId w:val="39"/>
        </w:numPr>
        <w:spacing w:before="40" w:after="0"/>
        <w:rPr/>
      </w:pPr>
      <w:r>
        <w:rPr/>
        <w:t xml:space="preserve">For operands of type </w:t>
      </w:r>
      <w:r>
        <w:rPr>
          <w:rStyle w:val="CODE"/>
        </w:rPr>
        <w:t>String</w:t>
      </w:r>
      <w:r>
        <w:rPr/>
        <w:t xml:space="preserve">, </w:t>
      </w:r>
      <w:r>
        <w:rPr>
          <w:rStyle w:val="CODE"/>
        </w:rPr>
        <w:t>str1 op str2</w:t>
      </w:r>
      <w:r>
        <w:rPr/>
        <w:t xml:space="preserve"> is for each relational operator, </w:t>
      </w:r>
      <w:r>
        <w:rPr>
          <w:rStyle w:val="CODE"/>
        </w:rPr>
        <w:t>op</w:t>
      </w:r>
      <w:r>
        <w:rPr/>
        <w:t xml:space="preserve">, defined in terms of the C-function </w:t>
      </w:r>
      <w:r>
        <w:rPr>
          <w:rStyle w:val="CODE"/>
        </w:rPr>
        <w:t>strcmp</w:t>
      </w:r>
      <w:r>
        <w:rPr/>
        <w:t xml:space="preserve"> as </w:t>
      </w:r>
      <w:r>
        <w:rPr>
          <w:rStyle w:val="CODE"/>
        </w:rPr>
        <w:t>strcmp(str1,str2) op 0</w:t>
      </w:r>
      <w:r>
        <w:rPr/>
        <w:t xml:space="preserve">. </w:t>
      </w:r>
    </w:p>
    <w:p>
      <w:pPr>
        <w:pStyle w:val="BulletItem"/>
        <w:numPr>
          <w:ilvl w:val="0"/>
          <w:numId w:val="39"/>
        </w:numPr>
        <w:spacing w:before="40" w:after="0"/>
        <w:rPr/>
      </w:pPr>
      <w:r>
        <w:rPr/>
        <w:t xml:space="preserve">For operands of type Boolean, </w:t>
      </w:r>
      <w:r>
        <w:rPr>
          <w:rStyle w:val="CODE"/>
        </w:rPr>
        <w:t>false</w:t>
      </w:r>
      <w:r>
        <w:rPr/>
        <w:t>&lt;</w:t>
      </w:r>
      <w:r>
        <w:rPr>
          <w:rStyle w:val="CODE"/>
        </w:rPr>
        <w:t>true</w:t>
      </w:r>
      <w:r>
        <w:rPr/>
        <w:t>.</w:t>
      </w:r>
    </w:p>
    <w:p>
      <w:pPr>
        <w:pStyle w:val="BulletItem"/>
        <w:numPr>
          <w:ilvl w:val="0"/>
          <w:numId w:val="39"/>
        </w:numPr>
        <w:spacing w:before="40" w:after="0"/>
        <w:rPr/>
      </w:pPr>
      <w:r>
        <w:rPr/>
        <w:t>For operands of enumeration types, the order is given by the order of declaration of the enumeration literals.</w:t>
      </w:r>
    </w:p>
    <w:p>
      <w:pPr>
        <w:pStyle w:val="BulletItem"/>
        <w:numPr>
          <w:ilvl w:val="0"/>
          <w:numId w:val="39"/>
        </w:numPr>
        <w:spacing w:before="40" w:after="0"/>
        <w:rPr/>
      </w:pPr>
      <w:r>
        <w:rPr/>
        <w:t>In relations of the form v1 == v2 or v1 &lt;&gt; v2, v1 or v2 shall, unless used in a function, not be a subtype of Real. [</w:t>
      </w:r>
      <w:r>
        <w:rPr>
          <w:i/>
        </w:rPr>
        <w:t xml:space="preserve">The reason for this rule is that relations with Real arguments are transformed to state events (see Events, Section </w:t>
      </w:r>
      <w:r>
        <w:rPr>
          <w:rStyle w:val="Spchar1"/>
        </w:rPr>
        <w:fldChar w:fldCharType="begin"/>
      </w:r>
      <w:r>
        <w:instrText> REF _Ref136862734 \n \h </w:instrText>
      </w:r>
      <w:r>
        <w:fldChar w:fldCharType="separate"/>
      </w:r>
      <w:r>
        <w:t>8.5</w:t>
      </w:r>
      <w:r>
        <w:fldChar w:fldCharType="end"/>
      </w:r>
      <w:r>
        <w:rPr>
          <w:i/>
        </w:rPr>
        <w:t>) and this transformation becomes unnecessarily complicated for the == and &lt;&gt; relational operators (e.g. two crossing functions instead of one crossing function needed, epsilon strategy needed even at event instants). Furthermore, testing on equality of Real variables is questionable on machines where the number length in registers is different to number length in main memory</w:t>
      </w:r>
      <w:r>
        <w:rPr/>
        <w:t>].</w:t>
      </w:r>
    </w:p>
    <w:p>
      <w:pPr>
        <w:pStyle w:val="BulletItem"/>
        <w:numPr>
          <w:ilvl w:val="0"/>
          <w:numId w:val="39"/>
        </w:numPr>
        <w:spacing w:before="40" w:after="0"/>
        <w:rPr/>
      </w:pPr>
      <w:r>
        <w:rPr/>
        <w:t>Relations of the form “</w:t>
      </w:r>
      <w:r>
        <w:rPr>
          <w:rStyle w:val="CODE"/>
        </w:rPr>
        <w:t>v1 rel_op v2</w:t>
      </w:r>
      <w:r>
        <w:rPr/>
        <w:t xml:space="preserve">”, with </w:t>
      </w:r>
      <w:r>
        <w:rPr>
          <w:rStyle w:val="CODE"/>
        </w:rPr>
        <w:t>v1</w:t>
      </w:r>
      <w:r>
        <w:rPr/>
        <w:t xml:space="preserve"> and </w:t>
      </w:r>
      <w:r>
        <w:rPr>
          <w:rStyle w:val="CODE"/>
        </w:rPr>
        <w:t>v2</w:t>
      </w:r>
      <w:r>
        <w:rPr/>
        <w:t xml:space="preserve"> variables and </w:t>
      </w:r>
      <w:r>
        <w:rPr>
          <w:rStyle w:val="CODE"/>
        </w:rPr>
        <w:t>rel_op</w:t>
      </w:r>
      <w:r>
        <w:rPr/>
        <w:t xml:space="preserve"> a relational operator are called elementary relations. If either </w:t>
      </w:r>
      <w:r>
        <w:rPr>
          <w:rStyle w:val="CODE"/>
        </w:rPr>
        <w:t>v1</w:t>
      </w:r>
      <w:r>
        <w:rPr/>
        <w:t xml:space="preserve"> or </w:t>
      </w:r>
      <w:r>
        <w:rPr>
          <w:rStyle w:val="CODE"/>
        </w:rPr>
        <w:t>v2</w:t>
      </w:r>
      <w:r>
        <w:rPr/>
        <w:t xml:space="preserve"> or both variables are a subtype of Real, the relation is called a Real elementary relation.</w:t>
      </w:r>
    </w:p>
    <w:p>
      <w:pPr>
        <w:pStyle w:val="Heading2"/>
        <w:numPr>
          <w:ilvl w:val="1"/>
          <w:numId w:val="1"/>
        </w:numPr>
        <w:rPr/>
      </w:pPr>
      <w:bookmarkStart w:id="64" w:name="__RefHeading___Toc394060814"/>
      <w:bookmarkEnd w:id="64"/>
      <w:r>
        <w:rPr/>
        <w:t>Miscellaneous Operators and Variables</w:t>
      </w:r>
      <w:r>
        <w:fldChar w:fldCharType="begin"/>
      </w:r>
      <w:r>
        <w:instrText> XE "operators:miscellaneous" </w:instrText>
      </w:r>
      <w:r>
        <w:fldChar w:fldCharType="separate"/>
      </w:r>
      <w:r>
        <w:rPr/>
      </w:r>
      <w:r>
        <w:fldChar w:fldCharType="end"/>
      </w:r>
    </w:p>
    <w:p>
      <w:pPr>
        <w:pStyle w:val="TextBody"/>
        <w:rPr/>
      </w:pPr>
      <w:r>
        <w:rPr/>
        <w:t xml:space="preserve">Modelica also contains a few built-in operators which are not standard arithmetic, relational, or logical operators. These are described below, including </w:t>
      </w:r>
      <w:r>
        <w:rPr>
          <w:rStyle w:val="CODE"/>
        </w:rPr>
        <w:t>time</w:t>
      </w:r>
      <w:r>
        <w:rPr/>
        <w:t>, which is a built-in variable, not an operator.</w:t>
      </w:r>
    </w:p>
    <w:p>
      <w:pPr>
        <w:pStyle w:val="Heading3"/>
        <w:numPr>
          <w:ilvl w:val="2"/>
          <w:numId w:val="1"/>
        </w:numPr>
        <w:rPr/>
      </w:pPr>
      <w:bookmarkStart w:id="65" w:name="_Ref50602342"/>
      <w:bookmarkStart w:id="66" w:name="_Ref50602336"/>
      <w:r>
        <w:rPr/>
        <w:t>String Concatenation</w:t>
      </w:r>
      <w:r>
        <w:fldChar w:fldCharType="begin"/>
      </w:r>
      <w:r>
        <w:instrText> XE "string concatenation" </w:instrText>
      </w:r>
      <w:r>
        <w:fldChar w:fldCharType="separate"/>
      </w:r>
      <w:bookmarkEnd w:id="65"/>
      <w:bookmarkEnd w:id="66"/>
      <w:r>
        <w:rPr/>
      </w:r>
      <w:r>
        <w:fldChar w:fldCharType="end"/>
      </w:r>
    </w:p>
    <w:p>
      <w:pPr>
        <w:pStyle w:val="TextBody"/>
        <w:rPr/>
      </w:pPr>
      <w:r>
        <w:rPr/>
        <w:t>Concatenation of strings (see the Modelica grammar) is denoted by the + operator in Modelica [</w:t>
      </w:r>
      <w:r>
        <w:rPr>
          <w:i/>
        </w:rPr>
        <w:t>e.g.</w:t>
      </w:r>
      <w:r>
        <w:rPr/>
        <w:t xml:space="preserve"> </w:t>
      </w:r>
      <w:r>
        <w:rPr>
          <w:rStyle w:val="CODE"/>
        </w:rPr>
        <w:t>"a"</w:t>
      </w:r>
      <w:r>
        <w:rPr/>
        <w:t xml:space="preserve"> + </w:t>
      </w:r>
      <w:r>
        <w:rPr>
          <w:rStyle w:val="CODE"/>
        </w:rPr>
        <w:t>"b"</w:t>
      </w:r>
      <w:r>
        <w:rPr/>
        <w:t xml:space="preserve"> </w:t>
      </w:r>
      <w:r>
        <w:rPr>
          <w:i/>
        </w:rPr>
        <w:t>becomes</w:t>
      </w:r>
      <w:r>
        <w:rPr/>
        <w:t xml:space="preserve"> </w:t>
      </w:r>
      <w:r>
        <w:rPr>
          <w:rStyle w:val="CODE"/>
        </w:rPr>
        <w:t>"ab"]</w:t>
      </w:r>
      <w:r>
        <w:rPr/>
        <w:t>.</w:t>
      </w:r>
    </w:p>
    <w:p>
      <w:pPr>
        <w:pStyle w:val="Heading3"/>
        <w:numPr>
          <w:ilvl w:val="2"/>
          <w:numId w:val="1"/>
        </w:numPr>
        <w:rPr/>
      </w:pPr>
      <w:r>
        <w:rPr/>
        <w:t>Array Constructor Operator</w:t>
      </w:r>
    </w:p>
    <w:p>
      <w:pPr>
        <w:pStyle w:val="TextBody"/>
        <w:rPr/>
      </w:pPr>
      <w:r>
        <w:rPr/>
        <w:t xml:space="preserve">The array constructor operator { ... } is described in Section </w:t>
      </w:r>
      <w:r>
        <w:rPr>
          <w:rStyle w:val="Spchar1"/>
        </w:rPr>
        <w:fldChar w:fldCharType="begin"/>
      </w:r>
      <w:r>
        <w:instrText> REF _Ref136856233 \w \h </w:instrText>
      </w:r>
      <w:r>
        <w:fldChar w:fldCharType="separate"/>
      </w:r>
      <w:r>
        <w:t>10.4</w:t>
      </w:r>
      <w:r>
        <w:fldChar w:fldCharType="end"/>
      </w:r>
      <w:r>
        <w:rPr/>
        <w:t>.</w:t>
      </w:r>
    </w:p>
    <w:p>
      <w:pPr>
        <w:pStyle w:val="Heading3"/>
        <w:numPr>
          <w:ilvl w:val="2"/>
          <w:numId w:val="1"/>
        </w:numPr>
        <w:rPr/>
      </w:pPr>
      <w:r>
        <w:rPr/>
        <w:t>Array Concatenation Operator</w:t>
      </w:r>
    </w:p>
    <w:p>
      <w:pPr>
        <w:pStyle w:val="TextBody"/>
        <w:rPr/>
      </w:pPr>
      <w:r>
        <w:rPr/>
        <w:t xml:space="preserve">The array concatenation operator [ ... ] is described in Section </w:t>
      </w:r>
      <w:r>
        <w:rPr>
          <w:rStyle w:val="Spchar1"/>
        </w:rPr>
        <w:fldChar w:fldCharType="begin"/>
      </w:r>
      <w:r>
        <w:instrText> REF _Ref136856241 \w \h </w:instrText>
      </w:r>
      <w:r>
        <w:fldChar w:fldCharType="separate"/>
      </w:r>
      <w:r>
        <w:t>10.4.2</w:t>
      </w:r>
      <w:r>
        <w:fldChar w:fldCharType="end"/>
      </w:r>
      <w:r>
        <w:rPr/>
        <w:t>.</w:t>
      </w:r>
    </w:p>
    <w:p>
      <w:pPr>
        <w:pStyle w:val="Heading3"/>
        <w:numPr>
          <w:ilvl w:val="2"/>
          <w:numId w:val="1"/>
        </w:numPr>
        <w:rPr/>
      </w:pPr>
      <w:r>
        <w:rPr/>
        <w:t>Array Range Operator</w:t>
      </w:r>
    </w:p>
    <w:p>
      <w:pPr>
        <w:pStyle w:val="TextBody"/>
        <w:rPr/>
      </w:pPr>
      <w:bookmarkStart w:id="67" w:name="_Ref44682196"/>
      <w:bookmarkStart w:id="68" w:name="_Ref44682191"/>
      <w:bookmarkStart w:id="69" w:name="_Ref44679838"/>
      <w:bookmarkStart w:id="70" w:name="_Ref44679833"/>
      <w:r>
        <w:rPr/>
        <w:t xml:space="preserve">The array range constructor operator </w:t>
      </w:r>
      <w:r>
        <w:rPr>
          <w:rStyle w:val="CODE"/>
        </w:rPr>
        <w:t>:</w:t>
      </w:r>
      <w:r>
        <w:rPr/>
        <w:t xml:space="preserve"> is described in Section </w:t>
      </w:r>
      <w:r>
        <w:rPr>
          <w:rStyle w:val="Spchar1"/>
        </w:rPr>
        <w:fldChar w:fldCharType="begin"/>
      </w:r>
      <w:r>
        <w:instrText> REF _Ref136856286 \w \h </w:instrText>
      </w:r>
      <w:r>
        <w:fldChar w:fldCharType="separate"/>
      </w:r>
      <w:r>
        <w:t>10.4.3</w:t>
      </w:r>
      <w:r>
        <w:fldChar w:fldCharType="end"/>
      </w:r>
      <w:r>
        <w:rPr/>
        <w:t>.</w:t>
      </w:r>
    </w:p>
    <w:p>
      <w:pPr>
        <w:pStyle w:val="Heading3"/>
        <w:numPr>
          <w:ilvl w:val="2"/>
          <w:numId w:val="1"/>
        </w:numPr>
        <w:rPr/>
      </w:pPr>
      <w:r>
        <w:rPr/>
        <w:t>If-Expression</w:t>
      </w:r>
      <w:r>
        <w:fldChar w:fldCharType="begin"/>
      </w:r>
      <w:r>
        <w:instrText> XE "if-expression" </w:instrText>
      </w:r>
      <w:r>
        <w:fldChar w:fldCharType="separate"/>
      </w:r>
      <w:r>
        <w:rPr/>
      </w:r>
      <w:r>
        <w:fldChar w:fldCharType="end"/>
      </w:r>
      <w:bookmarkEnd w:id="67"/>
      <w:bookmarkEnd w:id="68"/>
      <w:bookmarkEnd w:id="69"/>
      <w:bookmarkEnd w:id="70"/>
      <w:r>
        <w:rPr/>
        <w:t>s</w:t>
      </w:r>
    </w:p>
    <w:p>
      <w:pPr>
        <w:pStyle w:val="TextBody"/>
        <w:rPr/>
      </w:pPr>
      <w:r>
        <w:rPr/>
        <w:t>An expression</w:t>
      </w:r>
    </w:p>
    <w:p>
      <w:pPr>
        <w:pStyle w:val="CODEF"/>
        <w:rPr/>
      </w:pPr>
      <w:r>
        <w:rPr>
          <w:b/>
        </w:rPr>
        <w:t>if</w:t>
      </w:r>
      <w:r>
        <w:rPr/>
        <w:t xml:space="preserve"> expression1 </w:t>
      </w:r>
      <w:r>
        <w:rPr>
          <w:b/>
        </w:rPr>
        <w:t>then</w:t>
      </w:r>
      <w:r>
        <w:rPr/>
        <w:t xml:space="preserve"> expression2 </w:t>
      </w:r>
      <w:r>
        <w:rPr>
          <w:b/>
        </w:rPr>
        <w:t>else</w:t>
      </w:r>
      <w:r>
        <w:rPr/>
        <w:t xml:space="preserve"> expression3</w:t>
      </w:r>
    </w:p>
    <w:p>
      <w:pPr>
        <w:pStyle w:val="TextBody"/>
        <w:rPr/>
      </w:pPr>
      <w:r>
        <w:rPr/>
        <w:t xml:space="preserve">is one example of if-expression. First </w:t>
      </w:r>
      <w:r>
        <w:rPr>
          <w:rStyle w:val="CODE"/>
        </w:rPr>
        <w:t>expression1</w:t>
      </w:r>
      <w:r>
        <w:rPr/>
        <w:t xml:space="preserve">, which must be boolean expression, is evaluated. If </w:t>
      </w:r>
      <w:r>
        <w:rPr>
          <w:rStyle w:val="CODE"/>
        </w:rPr>
        <w:t>expression1</w:t>
      </w:r>
      <w:r>
        <w:rPr/>
        <w:t xml:space="preserve"> is true </w:t>
      </w:r>
      <w:r>
        <w:rPr>
          <w:rStyle w:val="CODE"/>
        </w:rPr>
        <w:t>expression2</w:t>
      </w:r>
      <w:r>
        <w:rPr/>
        <w:t xml:space="preserve"> is evaluated and is the value of the if-expression, else </w:t>
      </w:r>
      <w:r>
        <w:rPr>
          <w:rStyle w:val="CODE"/>
        </w:rPr>
        <w:t>expression3</w:t>
      </w:r>
      <w:r>
        <w:rPr/>
        <w:t xml:space="preserve"> is evaluated and is the value of the if-expression. The two expressions, </w:t>
      </w:r>
      <w:r>
        <w:rPr>
          <w:rStyle w:val="CODE"/>
        </w:rPr>
        <w:t>expression2</w:t>
      </w:r>
      <w:r>
        <w:rPr/>
        <w:t xml:space="preserve"> and </w:t>
      </w:r>
      <w:r>
        <w:rPr>
          <w:rStyle w:val="CODE"/>
        </w:rPr>
        <w:t>expression3</w:t>
      </w:r>
      <w:r>
        <w:rPr/>
        <w:t xml:space="preserve">, must be type compatible expressions (Section </w:t>
      </w:r>
      <w:r>
        <w:rPr>
          <w:rStyle w:val="Spchar1"/>
        </w:rPr>
        <w:fldChar w:fldCharType="begin"/>
      </w:r>
      <w:r>
        <w:instrText> REF _Ref164845829 \r \h </w:instrText>
      </w:r>
      <w:r>
        <w:fldChar w:fldCharType="separate"/>
      </w:r>
      <w:r>
        <w:t>6.6</w:t>
      </w:r>
      <w:r>
        <w:fldChar w:fldCharType="end"/>
      </w:r>
      <w:r>
        <w:rPr/>
        <w:t xml:space="preserve">) giving the type of the if-expression. If-expressions with </w:t>
      </w:r>
      <w:r>
        <w:rPr>
          <w:rStyle w:val="CODE"/>
        </w:rPr>
        <w:t>elseif</w:t>
      </w:r>
      <w:r>
        <w:rPr/>
        <w:t xml:space="preserve"> are defined by replacing </w:t>
      </w:r>
      <w:r>
        <w:rPr>
          <w:rStyle w:val="CODE"/>
        </w:rPr>
        <w:t>elseif</w:t>
      </w:r>
      <w:r>
        <w:rPr/>
        <w:t xml:space="preserve"> by </w:t>
      </w:r>
      <w:r>
        <w:rPr>
          <w:rStyle w:val="CODE"/>
        </w:rPr>
        <w:t>else if</w:t>
      </w:r>
      <w:r>
        <w:rPr/>
        <w:t>. [</w:t>
      </w:r>
      <w:r>
        <w:rPr>
          <w:i/>
        </w:rPr>
        <w:t xml:space="preserve">Note: </w:t>
      </w:r>
      <w:r>
        <w:rPr>
          <w:rStyle w:val="CODE"/>
        </w:rPr>
        <w:t>elseif</w:t>
      </w:r>
      <w:r>
        <w:rPr>
          <w:i/>
        </w:rPr>
        <w:t xml:space="preserve"> has been added for symmetry with if-clauses.</w:t>
      </w:r>
      <w:r>
        <w:rPr/>
        <w:t xml:space="preserve">] For short-circuit evaluation see Section </w:t>
      </w:r>
      <w:r>
        <w:rPr>
          <w:rStyle w:val="Spchar1"/>
        </w:rPr>
        <w:fldChar w:fldCharType="begin"/>
      </w:r>
      <w:r>
        <w:instrText> REF _Ref136862894 \n \h </w:instrText>
      </w:r>
      <w:r>
        <w:fldChar w:fldCharType="separate"/>
      </w:r>
      <w:r>
        <w:t>3.3</w:t>
      </w:r>
      <w:r>
        <w:fldChar w:fldCharType="end"/>
      </w:r>
      <w:r>
        <w:rPr/>
        <w:t>.</w:t>
      </w:r>
    </w:p>
    <w:p>
      <w:pPr>
        <w:pStyle w:val="TextBody"/>
        <w:rPr/>
      </w:pPr>
      <w:r>
        <w:rPr/>
        <w:t>[</w:t>
      </w:r>
      <w:r>
        <w:rPr>
          <w:i/>
        </w:rPr>
        <w:t>Example</w:t>
      </w:r>
      <w:r>
        <w:rPr/>
        <w:t>:</w:t>
      </w:r>
    </w:p>
    <w:p>
      <w:pPr>
        <w:pStyle w:val="CODEF"/>
        <w:rPr/>
      </w:pPr>
      <w:r>
        <w:rPr/>
        <w:t>Integer i;</w:t>
      </w:r>
    </w:p>
    <w:p>
      <w:pPr>
        <w:pStyle w:val="CODE1"/>
        <w:rPr/>
      </w:pPr>
      <w:r>
        <w:rPr>
          <w:lang w:val="en-US" w:eastAsia="en-US"/>
        </w:rPr>
        <w:t>Integer sign_of_i1=</w:t>
      </w:r>
      <w:r>
        <w:rPr>
          <w:b/>
          <w:lang w:val="en-US" w:eastAsia="en-US"/>
        </w:rPr>
        <w:t>if</w:t>
      </w:r>
      <w:r>
        <w:rPr>
          <w:lang w:val="en-US" w:eastAsia="en-US"/>
        </w:rPr>
        <w:t xml:space="preserve"> i&lt;0 </w:t>
      </w:r>
      <w:r>
        <w:rPr>
          <w:b/>
          <w:lang w:val="en-US" w:eastAsia="en-US"/>
        </w:rPr>
        <w:t>then</w:t>
      </w:r>
      <w:r>
        <w:rPr>
          <w:lang w:val="en-US" w:eastAsia="en-US"/>
        </w:rPr>
        <w:t xml:space="preserve"> -1 </w:t>
      </w:r>
      <w:r>
        <w:rPr>
          <w:b/>
          <w:lang w:val="en-US" w:eastAsia="en-US"/>
        </w:rPr>
        <w:t>elseif</w:t>
      </w:r>
      <w:r>
        <w:rPr>
          <w:lang w:val="en-US" w:eastAsia="en-US"/>
        </w:rPr>
        <w:t xml:space="preserve"> i==0 </w:t>
      </w:r>
      <w:r>
        <w:rPr>
          <w:b/>
          <w:lang w:val="en-US" w:eastAsia="en-US"/>
        </w:rPr>
        <w:t>then</w:t>
      </w:r>
      <w:r>
        <w:rPr>
          <w:lang w:val="en-US" w:eastAsia="en-US"/>
        </w:rPr>
        <w:t xml:space="preserve"> 0 </w:t>
      </w:r>
      <w:r>
        <w:rPr>
          <w:b/>
          <w:lang w:val="en-US" w:eastAsia="en-US"/>
        </w:rPr>
        <w:t>else</w:t>
      </w:r>
      <w:r>
        <w:rPr>
          <w:lang w:val="en-US" w:eastAsia="en-US"/>
        </w:rPr>
        <w:t xml:space="preserve"> 1;</w:t>
      </w:r>
    </w:p>
    <w:p>
      <w:pPr>
        <w:pStyle w:val="CODE1"/>
        <w:rPr/>
      </w:pPr>
      <w:r>
        <w:rPr>
          <w:lang w:val="en-US" w:eastAsia="en-US"/>
        </w:rPr>
        <w:t>Integer sign_of_i2=</w:t>
      </w:r>
      <w:r>
        <w:rPr>
          <w:b/>
          <w:lang w:val="en-US" w:eastAsia="en-US"/>
        </w:rPr>
        <w:t>if</w:t>
      </w:r>
      <w:r>
        <w:rPr>
          <w:lang w:val="en-US" w:eastAsia="en-US"/>
        </w:rPr>
        <w:t xml:space="preserve"> i&lt;0 </w:t>
      </w:r>
      <w:r>
        <w:rPr>
          <w:b/>
          <w:lang w:val="en-US" w:eastAsia="en-US"/>
        </w:rPr>
        <w:t>then</w:t>
      </w:r>
      <w:r>
        <w:rPr>
          <w:lang w:val="en-US" w:eastAsia="en-US"/>
        </w:rPr>
        <w:t xml:space="preserve"> -1 </w:t>
      </w:r>
      <w:r>
        <w:rPr>
          <w:b/>
          <w:lang w:val="en-US" w:eastAsia="en-US"/>
        </w:rPr>
        <w:t>else</w:t>
      </w:r>
      <w:r>
        <w:rPr>
          <w:lang w:val="en-US" w:eastAsia="en-US"/>
        </w:rPr>
        <w:t xml:space="preserve"> </w:t>
      </w:r>
      <w:r>
        <w:rPr>
          <w:b/>
          <w:lang w:val="en-US" w:eastAsia="en-US"/>
        </w:rPr>
        <w:t>if</w:t>
      </w:r>
      <w:r>
        <w:rPr>
          <w:lang w:val="en-US" w:eastAsia="en-US"/>
        </w:rPr>
        <w:t xml:space="preserve"> i==0 </w:t>
      </w:r>
      <w:r>
        <w:rPr>
          <w:b/>
          <w:lang w:val="en-US" w:eastAsia="en-US"/>
        </w:rPr>
        <w:t>then</w:t>
      </w:r>
      <w:r>
        <w:rPr>
          <w:lang w:val="en-US" w:eastAsia="en-US"/>
        </w:rPr>
        <w:t xml:space="preserve"> 0 </w:t>
      </w:r>
      <w:r>
        <w:rPr>
          <w:b/>
          <w:lang w:val="en-US" w:eastAsia="en-US"/>
        </w:rPr>
        <w:t>else</w:t>
      </w:r>
      <w:r>
        <w:rPr>
          <w:lang w:val="en-US" w:eastAsia="en-US"/>
        </w:rPr>
        <w:t xml:space="preserve"> 1;</w:t>
      </w:r>
    </w:p>
    <w:p>
      <w:pPr>
        <w:pStyle w:val="TextBody"/>
        <w:spacing w:before="0" w:after="0"/>
        <w:rPr/>
      </w:pPr>
      <w:r>
        <w:rPr/>
        <w:t>]</w:t>
      </w:r>
    </w:p>
    <w:p>
      <w:pPr>
        <w:pStyle w:val="Heading3"/>
        <w:numPr>
          <w:ilvl w:val="2"/>
          <w:numId w:val="1"/>
        </w:numPr>
        <w:rPr/>
      </w:pPr>
      <w:r>
        <w:rPr/>
        <w:t>Member Access Operator</w:t>
      </w:r>
      <w:r>
        <w:fldChar w:fldCharType="begin"/>
      </w:r>
      <w:r>
        <w:instrText> XE "access operator" </w:instrText>
      </w:r>
      <w:r>
        <w:fldChar w:fldCharType="separate"/>
      </w:r>
      <w:r>
        <w:rPr/>
      </w:r>
      <w:r>
        <w:fldChar w:fldCharType="end"/>
      </w:r>
    </w:p>
    <w:p>
      <w:pPr>
        <w:pStyle w:val="TextBody"/>
        <w:rPr/>
      </w:pPr>
      <w:r>
        <w:rPr/>
        <w:t>It is possible to access members of a class instance using dot notation, i.e., the</w:t>
      </w:r>
      <w:r>
        <w:rPr>
          <w:rStyle w:val="CODE"/>
        </w:rPr>
        <w:t xml:space="preserve"> . </w:t>
      </w:r>
      <w:r>
        <w:rPr/>
        <w:t>operator.</w:t>
      </w:r>
    </w:p>
    <w:p>
      <w:pPr>
        <w:pStyle w:val="TextBody"/>
        <w:rPr/>
      </w:pPr>
      <w:r>
        <w:rPr/>
        <w:t>[</w:t>
      </w:r>
      <w:r>
        <w:rPr>
          <w:i/>
        </w:rPr>
        <w:t xml:space="preserve">Example: </w:t>
      </w:r>
      <w:r>
        <w:rPr>
          <w:rStyle w:val="CODE"/>
        </w:rPr>
        <w:t>R1.R</w:t>
      </w:r>
      <w:r>
        <w:rPr>
          <w:i/>
        </w:rPr>
        <w:t xml:space="preserve"> for accessing the resistance component </w:t>
      </w:r>
      <w:r>
        <w:rPr>
          <w:rStyle w:val="CODE"/>
        </w:rPr>
        <w:t>R</w:t>
      </w:r>
      <w:r>
        <w:rPr>
          <w:i/>
        </w:rPr>
        <w:t xml:space="preserve"> of resistor </w:t>
      </w:r>
      <w:r>
        <w:rPr>
          <w:rStyle w:val="CODE"/>
        </w:rPr>
        <w:t>R1</w:t>
      </w:r>
      <w:r>
        <w:rPr>
          <w:i/>
        </w:rPr>
        <w:t>. Another use of dot notation: local classes which are members of a class can of course also be accessed using dot notation on the name of the class, not on instances of the class.</w:t>
      </w:r>
      <w:r>
        <w:rPr/>
        <w:t>]</w:t>
      </w:r>
    </w:p>
    <w:p>
      <w:pPr>
        <w:pStyle w:val="TextBodyIndent"/>
        <w:rPr/>
      </w:pPr>
      <w:r>
        <w:rPr/>
      </w:r>
    </w:p>
    <w:p>
      <w:pPr>
        <w:pStyle w:val="Heading3"/>
        <w:numPr>
          <w:ilvl w:val="2"/>
          <w:numId w:val="1"/>
        </w:numPr>
        <w:rPr/>
      </w:pPr>
      <w:r>
        <w:rPr/>
        <w:t>Built-in</w:t>
      </w:r>
      <w:r>
        <w:fldChar w:fldCharType="begin"/>
      </w:r>
      <w:r>
        <w:instrText> XE "built-in:time variable" </w:instrText>
      </w:r>
      <w:r>
        <w:fldChar w:fldCharType="separate"/>
      </w:r>
      <w:r>
        <w:rPr/>
      </w:r>
      <w:r>
        <w:fldChar w:fldCharType="end"/>
      </w:r>
      <w:r>
        <w:rPr/>
        <w:t xml:space="preserve"> Variable time</w:t>
      </w:r>
      <w:r>
        <w:fldChar w:fldCharType="begin"/>
      </w:r>
      <w:r>
        <w:instrText> XE "time" </w:instrText>
      </w:r>
      <w:r>
        <w:fldChar w:fldCharType="separate"/>
      </w:r>
      <w:r>
        <w:rPr/>
      </w:r>
      <w:r>
        <w:fldChar w:fldCharType="end"/>
      </w:r>
    </w:p>
    <w:p>
      <w:pPr>
        <w:pStyle w:val="TextBody"/>
        <w:rPr/>
      </w:pPr>
      <w:r>
        <w:rPr/>
        <w:t xml:space="preserve">All declared variables are functions of the independent variable </w:t>
      </w:r>
      <w:r>
        <w:rPr>
          <w:rStyle w:val="CODE"/>
        </w:rPr>
        <w:t>time</w:t>
      </w:r>
      <w:r>
        <w:rPr/>
        <w:t xml:space="preserve">. The variable </w:t>
      </w:r>
      <w:r>
        <w:rPr>
          <w:rStyle w:val="CODE"/>
        </w:rPr>
        <w:t>time</w:t>
      </w:r>
      <w:r>
        <w:rPr/>
        <w:t xml:space="preserve"> is a built-in variable available in all models and blocks, which is treated as an input variable. It is implicitly defined as: </w:t>
      </w:r>
    </w:p>
    <w:p>
      <w:pPr>
        <w:pStyle w:val="CODEF"/>
        <w:rPr/>
      </w:pPr>
      <w:r>
        <w:rPr>
          <w:b/>
        </w:rPr>
        <w:t>input</w:t>
      </w:r>
      <w:r>
        <w:rPr/>
        <w:t xml:space="preserve"> Real time (</w:t>
      </w:r>
      <w:r>
        <w:rPr>
          <w:b/>
        </w:rPr>
        <w:t>final</w:t>
      </w:r>
      <w:r>
        <w:rPr/>
        <w:t xml:space="preserve"> quantity = "Time",</w:t>
      </w:r>
    </w:p>
    <w:p>
      <w:pPr>
        <w:pStyle w:val="CODE1"/>
        <w:rPr/>
      </w:pPr>
      <w:r>
        <w:rPr>
          <w:rFonts w:eastAsia="Courier New"/>
          <w:lang w:val="en-US" w:eastAsia="en-US"/>
        </w:rPr>
        <w:t xml:space="preserve">                 </w:t>
      </w:r>
      <w:r>
        <w:rPr>
          <w:b/>
          <w:lang w:val="en-US" w:eastAsia="en-US"/>
        </w:rPr>
        <w:t>final</w:t>
      </w:r>
      <w:r>
        <w:rPr>
          <w:lang w:val="en-US" w:eastAsia="en-US"/>
        </w:rPr>
        <w:t xml:space="preserve"> unit     = "s");</w:t>
      </w:r>
    </w:p>
    <w:p>
      <w:pPr>
        <w:pStyle w:val="TextBody"/>
        <w:rPr/>
      </w:pPr>
      <w:r>
        <w:rPr/>
        <w:t xml:space="preserve">The value of the start attribute of </w:t>
      </w:r>
      <w:r>
        <w:rPr>
          <w:rStyle w:val="CODE"/>
        </w:rPr>
        <w:t>time</w:t>
      </w:r>
      <w:r>
        <w:rPr/>
        <w:t xml:space="preserve"> is set to the time instant at which the simulation is started. </w:t>
      </w:r>
    </w:p>
    <w:p>
      <w:pPr>
        <w:pStyle w:val="TextBody"/>
        <w:rPr/>
      </w:pPr>
      <w:r>
        <w:rPr/>
        <w:t>[</w:t>
      </w:r>
      <w:r>
        <w:rPr>
          <w:i/>
        </w:rPr>
        <w:t>Example</w:t>
      </w:r>
      <w:r>
        <w:rPr/>
        <w:t xml:space="preserve">: </w:t>
      </w:r>
    </w:p>
    <w:p>
      <w:pPr>
        <w:pStyle w:val="CODEF"/>
        <w:rPr/>
      </w:pPr>
      <w:r>
        <w:rPr>
          <w:b/>
        </w:rPr>
        <w:t>encapsulated</w:t>
      </w:r>
      <w:r>
        <w:rPr/>
        <w:t xml:space="preserve"> </w:t>
      </w:r>
      <w:r>
        <w:rPr>
          <w:b/>
        </w:rPr>
        <w:t>model</w:t>
      </w:r>
      <w:r>
        <w:rPr/>
        <w:t xml:space="preserve"> SineSource</w:t>
      </w:r>
    </w:p>
    <w:p>
      <w:pPr>
        <w:pStyle w:val="CODE1"/>
        <w:rPr/>
      </w:pPr>
      <w:r>
        <w:rPr>
          <w:rFonts w:eastAsia="Courier New"/>
          <w:lang w:val="en-US" w:eastAsia="en-US"/>
        </w:rPr>
        <w:t xml:space="preserve">  </w:t>
      </w:r>
      <w:r>
        <w:rPr>
          <w:b/>
          <w:lang w:val="en-US" w:eastAsia="en-US"/>
        </w:rPr>
        <w:t>import</w:t>
      </w:r>
      <w:r>
        <w:rPr>
          <w:lang w:val="en-US" w:eastAsia="en-US"/>
        </w:rPr>
        <w:t xml:space="preserve"> Modelica.Math.sin;</w:t>
      </w:r>
    </w:p>
    <w:p>
      <w:pPr>
        <w:pStyle w:val="CODE1"/>
        <w:rPr/>
      </w:pPr>
      <w:r>
        <w:rPr>
          <w:rFonts w:eastAsia="Courier New"/>
          <w:lang w:val="en-US" w:eastAsia="en-US"/>
        </w:rPr>
        <w:t xml:space="preserve">  </w:t>
      </w:r>
      <w:r>
        <w:rPr>
          <w:b/>
          <w:lang w:val="en-US" w:eastAsia="en-US"/>
        </w:rPr>
        <w:t>connector</w:t>
      </w:r>
      <w:r>
        <w:rPr>
          <w:lang w:val="en-US" w:eastAsia="en-US"/>
        </w:rPr>
        <w:t xml:space="preserve"> OutPort=</w:t>
      </w:r>
      <w:r>
        <w:rPr>
          <w:b/>
          <w:lang w:val="en-US" w:eastAsia="en-US"/>
        </w:rPr>
        <w:t>output</w:t>
      </w:r>
      <w:r>
        <w:rPr>
          <w:lang w:val="en-US" w:eastAsia="en-US"/>
        </w:rPr>
        <w:t xml:space="preserve"> Real;</w:t>
      </w:r>
    </w:p>
    <w:p>
      <w:pPr>
        <w:pStyle w:val="CODE1"/>
        <w:rPr>
          <w:lang w:val="en-US" w:eastAsia="en-US"/>
        </w:rPr>
      </w:pPr>
      <w:r>
        <w:rPr>
          <w:rFonts w:eastAsia="Courier New"/>
          <w:lang w:val="en-US" w:eastAsia="en-US"/>
        </w:rPr>
        <w:t xml:space="preserve">  </w:t>
      </w:r>
      <w:r>
        <w:rPr>
          <w:lang w:val="en-US" w:eastAsia="en-US"/>
        </w:rPr>
        <w:t>OutPort y=sin(time); // Uses the built-in variable time.</w:t>
      </w:r>
    </w:p>
    <w:p>
      <w:pPr>
        <w:pStyle w:val="CODE1"/>
        <w:rPr/>
      </w:pPr>
      <w:r>
        <w:rPr>
          <w:b/>
          <w:lang w:val="en-US" w:eastAsia="en-US"/>
        </w:rPr>
        <w:t>end</w:t>
      </w:r>
      <w:r>
        <w:rPr>
          <w:lang w:val="en-US" w:eastAsia="en-US"/>
        </w:rPr>
        <w:t xml:space="preserve"> SineSource;</w:t>
      </w:r>
    </w:p>
    <w:p>
      <w:pPr>
        <w:pStyle w:val="TextBody"/>
        <w:spacing w:before="0" w:after="0"/>
        <w:rPr/>
      </w:pPr>
      <w:r>
        <w:rPr/>
        <w:t xml:space="preserve">] </w:t>
      </w:r>
    </w:p>
    <w:p>
      <w:pPr>
        <w:pStyle w:val="Heading2"/>
        <w:numPr>
          <w:ilvl w:val="1"/>
          <w:numId w:val="1"/>
        </w:numPr>
        <w:rPr/>
      </w:pPr>
      <w:bookmarkStart w:id="71" w:name="__RefHeading___Toc394060815"/>
      <w:bookmarkStart w:id="72" w:name="_Ref136862267"/>
      <w:bookmarkStart w:id="73" w:name="_Ref524179387"/>
      <w:bookmarkEnd w:id="71"/>
      <w:bookmarkEnd w:id="73"/>
      <w:r>
        <w:rPr/>
        <w:t>Built-in Intrinsic Operators</w:t>
      </w:r>
      <w:r>
        <w:fldChar w:fldCharType="begin"/>
      </w:r>
      <w:r>
        <w:instrText> XE "intrinsic operators" </w:instrText>
      </w:r>
      <w:r>
        <w:fldChar w:fldCharType="separate"/>
      </w:r>
      <w:r>
        <w:rPr/>
      </w:r>
      <w:r>
        <w:fldChar w:fldCharType="end"/>
      </w:r>
      <w:bookmarkEnd w:id="72"/>
      <w:r>
        <w:rPr/>
        <w:t xml:space="preserve"> with Function Syntax</w:t>
      </w:r>
    </w:p>
    <w:p>
      <w:pPr>
        <w:pStyle w:val="TextBody"/>
        <w:rPr/>
      </w:pPr>
      <w:r>
        <w:rPr/>
        <w:t xml:space="preserve">Certain built-in operators of Modelica have the same syntax as a function call. However, they do not behave as a mathematical function, because the result depends not only on the input arguments but also on the status of the simulation. </w:t>
      </w:r>
    </w:p>
    <w:p>
      <w:pPr>
        <w:pStyle w:val="TextBodyIndent"/>
        <w:rPr/>
      </w:pPr>
      <w:r>
        <w:rPr/>
        <w:t>There are also built-in functions that depend only on the input argument, but also may trigger events in addition to returning a value. Intrinsic means that they are defined at the Modelica language level, not in the Modelica library. The following built-in intrinsic operators/functions are available:</w:t>
      </w:r>
    </w:p>
    <w:p>
      <w:pPr>
        <w:pStyle w:val="BulletItemFirst"/>
        <w:numPr>
          <w:ilvl w:val="0"/>
          <w:numId w:val="47"/>
        </w:numPr>
        <w:rPr/>
      </w:pPr>
      <w:r>
        <w:rPr/>
        <w:t xml:space="preserve">Mathematical functions and conversion functions, see Section </w:t>
      </w:r>
      <w:r>
        <w:rPr>
          <w:rStyle w:val="Spchar1"/>
        </w:rPr>
        <w:fldChar w:fldCharType="begin"/>
      </w:r>
      <w:r>
        <w:instrText> REF _Ref136667362 \n \h </w:instrText>
      </w:r>
      <w:r>
        <w:fldChar w:fldCharType="separate"/>
      </w:r>
      <w:r>
        <w:t>3.7.1</w:t>
      </w:r>
      <w:r>
        <w:fldChar w:fldCharType="end"/>
      </w:r>
      <w:r>
        <w:rPr/>
        <w:t xml:space="preserve"> below.</w:t>
      </w:r>
    </w:p>
    <w:p>
      <w:pPr>
        <w:pStyle w:val="BulletItem"/>
        <w:numPr>
          <w:ilvl w:val="0"/>
          <w:numId w:val="39"/>
        </w:numPr>
        <w:rPr/>
      </w:pPr>
      <w:r>
        <w:rPr/>
        <w:t xml:space="preserve">Derivative and special purpose operators with function syntax, see Section </w:t>
      </w:r>
      <w:r>
        <w:rPr>
          <w:rStyle w:val="Spchar1"/>
        </w:rPr>
        <w:fldChar w:fldCharType="begin"/>
      </w:r>
      <w:r>
        <w:instrText> REF _Ref137628528 \n \h </w:instrText>
      </w:r>
      <w:r>
        <w:fldChar w:fldCharType="separate"/>
      </w:r>
      <w:r>
        <w:t>3.7.2</w:t>
      </w:r>
      <w:r>
        <w:fldChar w:fldCharType="end"/>
      </w:r>
      <w:r>
        <w:rPr/>
        <w:t xml:space="preserve"> below.</w:t>
      </w:r>
    </w:p>
    <w:p>
      <w:pPr>
        <w:pStyle w:val="BulletItem"/>
        <w:numPr>
          <w:ilvl w:val="0"/>
          <w:numId w:val="39"/>
        </w:numPr>
        <w:rPr/>
      </w:pPr>
      <w:r>
        <w:rPr/>
        <w:t xml:space="preserve">Event-related operators with function syntax, see Section </w:t>
      </w:r>
      <w:r>
        <w:rPr>
          <w:rStyle w:val="Spchar1"/>
        </w:rPr>
        <w:fldChar w:fldCharType="begin"/>
      </w:r>
      <w:r>
        <w:instrText> REF _Ref137628824 \r \h </w:instrText>
      </w:r>
      <w:r>
        <w:fldChar w:fldCharType="separate"/>
      </w:r>
      <w:r>
        <w:t>3.7.3</w:t>
      </w:r>
      <w:r>
        <w:fldChar w:fldCharType="end"/>
      </w:r>
      <w:r>
        <w:rPr/>
        <w:t xml:space="preserve"> below.</w:t>
      </w:r>
    </w:p>
    <w:p>
      <w:pPr>
        <w:pStyle w:val="BulletItem"/>
        <w:numPr>
          <w:ilvl w:val="0"/>
          <w:numId w:val="39"/>
        </w:numPr>
        <w:rPr/>
      </w:pPr>
      <w:r>
        <w:rPr/>
        <w:t xml:space="preserve">Array operators/functions, see Section </w:t>
      </w:r>
      <w:r>
        <w:rPr>
          <w:rStyle w:val="Spchar1"/>
        </w:rPr>
        <w:fldChar w:fldCharType="begin"/>
      </w:r>
      <w:r>
        <w:instrText> REF _Ref136667779 \n \h </w:instrText>
      </w:r>
      <w:r>
        <w:fldChar w:fldCharType="separate"/>
      </w:r>
      <w:r>
        <w:t>10.1.1</w:t>
      </w:r>
      <w:r>
        <w:fldChar w:fldCharType="end"/>
      </w:r>
      <w:r>
        <w:rPr/>
        <w:t>.</w:t>
      </w:r>
    </w:p>
    <w:p>
      <w:pPr>
        <w:pStyle w:val="TextBody"/>
        <w:rPr/>
      </w:pPr>
      <w:r>
        <w:rPr/>
        <w:t xml:space="preserve">With exception of built-in operator </w:t>
      </w:r>
      <w:r>
        <w:rPr>
          <w:rStyle w:val="CODE"/>
        </w:rPr>
        <w:t>String</w:t>
      </w:r>
      <w:r>
        <w:rPr/>
        <w:t>(..), all operators in this section can only be called with positional arguments.</w:t>
      </w:r>
    </w:p>
    <w:p>
      <w:pPr>
        <w:pStyle w:val="Heading3"/>
        <w:numPr>
          <w:ilvl w:val="2"/>
          <w:numId w:val="1"/>
        </w:numPr>
        <w:rPr/>
      </w:pPr>
      <w:bookmarkStart w:id="74" w:name="_Ref524179387"/>
      <w:bookmarkStart w:id="75" w:name="_Ref136667362"/>
      <w:bookmarkEnd w:id="74"/>
      <w:r>
        <w:rPr/>
        <w:t>Numeric Functions</w:t>
      </w:r>
      <w:r>
        <w:fldChar w:fldCharType="begin"/>
      </w:r>
      <w:r>
        <w:instrText> XE "function:numeric" </w:instrText>
      </w:r>
      <w:r>
        <w:fldChar w:fldCharType="separate"/>
      </w:r>
      <w:r>
        <w:rPr/>
      </w:r>
      <w:r>
        <w:fldChar w:fldCharType="end"/>
      </w:r>
      <w:bookmarkEnd w:id="75"/>
      <w:r>
        <w:rPr/>
        <w:t xml:space="preserve"> and Conversion Functions</w:t>
      </w:r>
    </w:p>
    <w:p>
      <w:pPr>
        <w:pStyle w:val="TextBody"/>
        <w:spacing w:before="120" w:after="120"/>
        <w:rPr/>
      </w:pPr>
      <w:r>
        <w:rPr/>
        <w:t xml:space="preserve">The following mathematical operators and functions, also including some conversion functions, are predefined in Modelica, and are vectorizable according to Section </w:t>
      </w:r>
      <w:r>
        <w:rPr>
          <w:rStyle w:val="Spchar1"/>
        </w:rPr>
        <w:fldChar w:fldCharType="begin"/>
      </w:r>
      <w:r>
        <w:instrText> REF _Ref137616009 \r \h </w:instrText>
      </w:r>
      <w:r>
        <w:fldChar w:fldCharType="separate"/>
      </w:r>
      <w:r>
        <w:t>12.4.6</w:t>
      </w:r>
      <w:r>
        <w:fldChar w:fldCharType="end"/>
      </w:r>
      <w:r>
        <w:rPr/>
        <w:t xml:space="preserve">, except for the </w:t>
      </w:r>
      <w:r>
        <w:rPr>
          <w:rStyle w:val="CODE"/>
        </w:rPr>
        <w:t>String</w:t>
      </w:r>
      <w:r>
        <w:rPr/>
        <w:t xml:space="preserve"> function. The functions which do not trigger events are described in the table below, whereas the event-triggering mathematical functions are described in Section </w:t>
      </w:r>
      <w:r>
        <w:rPr>
          <w:rStyle w:val="Spchar1"/>
        </w:rPr>
        <w:fldChar w:fldCharType="begin"/>
      </w:r>
      <w:r>
        <w:instrText> REF _Ref176246491 \n \h </w:instrText>
      </w:r>
      <w:r>
        <w:fldChar w:fldCharType="separate"/>
      </w:r>
      <w:r>
        <w:t>3.7.1.1</w:t>
      </w:r>
      <w:r>
        <w:fldChar w:fldCharType="end"/>
      </w:r>
      <w:r>
        <w:rPr/>
        <w:t>.</w:t>
      </w:r>
    </w:p>
    <w:tbl>
      <w:tblPr>
        <w:tblW w:w="8942" w:type="dxa"/>
        <w:jc w:val="left"/>
        <w:tblInd w:w="57" w:type="dxa"/>
        <w:tblBorders>
          <w:top w:val="single" w:sz="4" w:space="0" w:color="000000"/>
          <w:left w:val="single" w:sz="4" w:space="0" w:color="000000"/>
          <w:bottom w:val="single" w:sz="4" w:space="0" w:color="000000"/>
          <w:insideH w:val="single" w:sz="4" w:space="0" w:color="000000"/>
        </w:tblBorders>
        <w:tblCellMar>
          <w:top w:w="28" w:type="dxa"/>
          <w:left w:w="52" w:type="dxa"/>
          <w:bottom w:w="57" w:type="dxa"/>
          <w:right w:w="57" w:type="dxa"/>
        </w:tblCellMar>
      </w:tblPr>
      <w:tblGrid>
        <w:gridCol w:w="3292"/>
        <w:gridCol w:w="5650"/>
      </w:tblGrid>
      <w:tr>
        <w:trPr/>
        <w:tc>
          <w:tcPr>
            <w:tcW w:w="3292"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Normal"/>
              <w:rPr>
                <w:rStyle w:val="CODE"/>
              </w:rPr>
            </w:pPr>
            <w:r>
              <w:rPr>
                <w:rStyle w:val="CODE"/>
              </w:rPr>
              <w:t>abs(v)</w:t>
            </w:r>
            <w:r>
              <w:fldChar w:fldCharType="begin"/>
            </w:r>
            <w:r>
              <w:instrText> XE "abs" </w:instrText>
            </w:r>
            <w:r>
              <w:fldChar w:fldCharType="separate"/>
            </w:r>
            <w:r>
              <w:rPr/>
            </w:r>
            <w:r>
              <w:fldChar w:fldCharType="end"/>
            </w:r>
          </w:p>
        </w:tc>
        <w:tc>
          <w:tcPr>
            <w:tcW w:w="5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pPr>
            <w:r>
              <w:rPr/>
              <w:t>Is expanded into “</w:t>
            </w:r>
            <w:r>
              <w:rPr>
                <w:rStyle w:val="CODE"/>
              </w:rPr>
              <w:t>noEvent</w:t>
            </w:r>
            <w:r>
              <w:rPr/>
              <w:t>(</w:t>
            </w:r>
            <w:r>
              <w:rPr>
                <w:rStyle w:val="CODE"/>
                <w:b/>
                <w:bCs/>
              </w:rPr>
              <w:t>if</w:t>
            </w:r>
            <w:r>
              <w:rPr>
                <w:rStyle w:val="CODE"/>
              </w:rPr>
              <w:t xml:space="preserve"> v &gt;= 0 </w:t>
            </w:r>
            <w:r>
              <w:rPr>
                <w:rStyle w:val="CODE"/>
                <w:b/>
                <w:bCs/>
              </w:rPr>
              <w:t>then</w:t>
            </w:r>
            <w:r>
              <w:rPr>
                <w:rStyle w:val="CODE"/>
              </w:rPr>
              <w:t xml:space="preserve"> v </w:t>
            </w:r>
            <w:r>
              <w:rPr>
                <w:rStyle w:val="CODE"/>
                <w:b/>
                <w:bCs/>
              </w:rPr>
              <w:t>else</w:t>
            </w:r>
            <w:r>
              <w:rPr>
                <w:rStyle w:val="CODE"/>
              </w:rPr>
              <w:t xml:space="preserve"> –v)</w:t>
            </w:r>
            <w:r>
              <w:rPr/>
              <w:t>”. Argument v needs to be an Integer or Real expression.</w:t>
            </w:r>
          </w:p>
        </w:tc>
      </w:tr>
      <w:tr>
        <w:trPr/>
        <w:tc>
          <w:tcPr>
            <w:tcW w:w="3292"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Normal"/>
              <w:rPr>
                <w:rStyle w:val="CODE"/>
              </w:rPr>
            </w:pPr>
            <w:r>
              <w:rPr>
                <w:rStyle w:val="CODE"/>
              </w:rPr>
              <w:t>sign(v)</w:t>
            </w:r>
            <w:r>
              <w:fldChar w:fldCharType="begin"/>
            </w:r>
            <w:r>
              <w:instrText> XE "sign" </w:instrText>
            </w:r>
            <w:r>
              <w:fldChar w:fldCharType="separate"/>
            </w:r>
            <w:r>
              <w:rPr/>
            </w:r>
            <w:r>
              <w:fldChar w:fldCharType="end"/>
            </w:r>
          </w:p>
        </w:tc>
        <w:tc>
          <w:tcPr>
            <w:tcW w:w="565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pPr>
            <w:r>
              <w:rPr/>
              <w:t>Is expanded into “</w:t>
            </w:r>
            <w:r>
              <w:rPr>
                <w:rStyle w:val="CODE"/>
              </w:rPr>
              <w:t>noEvent</w:t>
            </w:r>
            <w:r>
              <w:rPr/>
              <w:t>(</w:t>
            </w:r>
            <w:r>
              <w:rPr>
                <w:rStyle w:val="CODE"/>
                <w:b/>
                <w:bCs/>
              </w:rPr>
              <w:t>if</w:t>
            </w:r>
            <w:r>
              <w:rPr>
                <w:rStyle w:val="CODE"/>
              </w:rPr>
              <w:t xml:space="preserve"> v&gt;0 </w:t>
            </w:r>
            <w:r>
              <w:rPr>
                <w:rStyle w:val="CODE"/>
                <w:b/>
                <w:bCs/>
              </w:rPr>
              <w:t>then</w:t>
            </w:r>
            <w:r>
              <w:rPr>
                <w:rStyle w:val="CODE"/>
              </w:rPr>
              <w:t xml:space="preserve"> 1</w:t>
            </w:r>
            <w:r>
              <w:rPr>
                <w:rStyle w:val="CODE"/>
                <w:b/>
                <w:bCs/>
              </w:rPr>
              <w:t xml:space="preserve"> else if</w:t>
            </w:r>
            <w:r>
              <w:rPr>
                <w:rStyle w:val="CODE"/>
              </w:rPr>
              <w:t xml:space="preserve"> v&lt;0 </w:t>
            </w:r>
            <w:r>
              <w:rPr>
                <w:rStyle w:val="CODE"/>
                <w:b/>
                <w:bCs/>
              </w:rPr>
              <w:t>then</w:t>
            </w:r>
            <w:r>
              <w:rPr>
                <w:rStyle w:val="CODE"/>
              </w:rPr>
              <w:t xml:space="preserve"> –1 </w:t>
            </w:r>
            <w:r>
              <w:rPr>
                <w:rStyle w:val="CODE"/>
                <w:b/>
                <w:bCs/>
              </w:rPr>
              <w:t>else</w:t>
            </w:r>
            <w:r>
              <w:rPr>
                <w:rStyle w:val="CODE"/>
              </w:rPr>
              <w:t xml:space="preserve"> 0</w:t>
            </w:r>
            <w:r>
              <w:rPr/>
              <w:t xml:space="preserve">)”. Argument </w:t>
            </w:r>
            <w:r>
              <w:rPr>
                <w:rStyle w:val="CODE"/>
              </w:rPr>
              <w:t>v</w:t>
            </w:r>
            <w:r>
              <w:rPr/>
              <w:t xml:space="preserve"> needs to be an Integer or Real expression.</w:t>
            </w:r>
          </w:p>
        </w:tc>
      </w:tr>
      <w:tr>
        <w:trPr/>
        <w:tc>
          <w:tcPr>
            <w:tcW w:w="3292"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Normal"/>
              <w:rPr>
                <w:rStyle w:val="CODE"/>
              </w:rPr>
            </w:pPr>
            <w:r>
              <w:rPr>
                <w:rStyle w:val="CODE"/>
              </w:rPr>
              <w:t>sqrt(v)</w:t>
            </w:r>
            <w:r>
              <w:fldChar w:fldCharType="begin"/>
            </w:r>
            <w:r>
              <w:instrText> XE "sqrt" </w:instrText>
            </w:r>
            <w:r>
              <w:fldChar w:fldCharType="separate"/>
            </w:r>
            <w:r>
              <w:rPr/>
            </w:r>
            <w:r>
              <w:fldChar w:fldCharType="end"/>
            </w:r>
          </w:p>
        </w:tc>
        <w:tc>
          <w:tcPr>
            <w:tcW w:w="565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pPr>
            <w:r>
              <w:rPr/>
              <w:t>Returns the square root of v if v&gt;=0, otherwise an error occurs. Argument v needs to be an Integer or Real expression.</w:t>
            </w:r>
          </w:p>
        </w:tc>
      </w:tr>
      <w:tr>
        <w:trPr/>
        <w:tc>
          <w:tcPr>
            <w:tcW w:w="3292"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Normal"/>
              <w:rPr/>
            </w:pPr>
            <w:r>
              <w:rPr>
                <w:rStyle w:val="CODE"/>
              </w:rPr>
              <w:t>Integer(e)</w:t>
            </w:r>
          </w:p>
        </w:tc>
        <w:tc>
          <w:tcPr>
            <w:tcW w:w="565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Body"/>
              <w:spacing w:before="0" w:after="0"/>
              <w:rPr/>
            </w:pPr>
            <w:r>
              <w:rPr/>
              <w:t xml:space="preserve">Returns the ordinal number of the expression </w:t>
            </w:r>
            <w:r>
              <w:rPr>
                <w:rStyle w:val="CODE"/>
              </w:rPr>
              <w:t>e</w:t>
            </w:r>
            <w:r>
              <w:rPr/>
              <w:t xml:space="preserve"> of enumeration type that evaluates to the enumeration value </w:t>
            </w:r>
            <w:r>
              <w:rPr>
                <w:rStyle w:val="CODE"/>
              </w:rPr>
              <w:t>E.enumvalue</w:t>
            </w:r>
            <w:r>
              <w:rPr/>
              <w:t xml:space="preserve">, where </w:t>
            </w:r>
            <w:r>
              <w:rPr>
                <w:rStyle w:val="CODE"/>
              </w:rPr>
              <w:t>Integer(E.e1)=1</w:t>
            </w:r>
            <w:r>
              <w:rPr/>
              <w:t xml:space="preserve">, </w:t>
            </w:r>
            <w:r>
              <w:rPr>
                <w:rStyle w:val="CODE"/>
              </w:rPr>
              <w:t>Integer(E.en)= n</w:t>
            </w:r>
            <w:r>
              <w:rPr/>
              <w:t xml:space="preserve">, for an enumeration type </w:t>
            </w:r>
            <w:r>
              <w:rPr>
                <w:rStyle w:val="CODE"/>
              </w:rPr>
              <w:t>E=enumeration(e1, ..., en)</w:t>
            </w:r>
            <w:r>
              <w:rPr/>
              <w:t xml:space="preserve">. See also Section </w:t>
            </w:r>
            <w:r>
              <w:rPr>
                <w:rStyle w:val="Spchar1"/>
              </w:rPr>
              <w:fldChar w:fldCharType="begin"/>
            </w:r>
            <w:r>
              <w:instrText> REF _Ref137543954 \n \h </w:instrText>
            </w:r>
            <w:r>
              <w:fldChar w:fldCharType="separate"/>
            </w:r>
            <w:r>
              <w:t>4.8.5.2</w:t>
            </w:r>
            <w:r>
              <w:fldChar w:fldCharType="end"/>
            </w:r>
            <w:r>
              <w:rPr/>
              <w:t>.</w:t>
            </w:r>
          </w:p>
        </w:tc>
      </w:tr>
      <w:tr>
        <w:trPr/>
        <w:tc>
          <w:tcPr>
            <w:tcW w:w="3292"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Normal"/>
              <w:rPr>
                <w:rStyle w:val="CODE"/>
              </w:rPr>
            </w:pPr>
            <w:r>
              <w:rPr>
                <w:rStyle w:val="CODE"/>
              </w:rPr>
              <w:t>String(b, &lt;options&gt;)</w:t>
              <w:br/>
              <w:t>String(i, &lt;options&gt;)</w:t>
              <w:br/>
              <w:t>String(r,</w:t>
            </w:r>
          </w:p>
          <w:p>
            <w:pPr>
              <w:pStyle w:val="Normal"/>
              <w:rPr/>
            </w:pPr>
            <w:r>
              <w:rPr>
                <w:rStyle w:val="CODE"/>
              </w:rPr>
              <w:t xml:space="preserve">       </w:t>
            </w:r>
            <w:r>
              <w:rPr>
                <w:rStyle w:val="CODE"/>
              </w:rPr>
              <w:t>significantDigits=d,</w:t>
              <w:br/>
              <w:t xml:space="preserve">       &lt;options&gt;)</w:t>
              <w:br/>
              <w:t>String(r, format=s)</w:t>
              <w:br/>
              <w:t>String(e, &lt;options&gt;)</w:t>
            </w:r>
          </w:p>
        </w:tc>
        <w:tc>
          <w:tcPr>
            <w:tcW w:w="5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Body"/>
              <w:spacing w:before="0" w:after="0"/>
              <w:rPr/>
            </w:pPr>
            <w:r>
              <w:rPr/>
              <w:t xml:space="preserve">Convert a scalar non-String expression to a String representation. The first argument may be a </w:t>
            </w:r>
            <w:r>
              <w:rPr>
                <w:rStyle w:val="CODE"/>
              </w:rPr>
              <w:t>Boolean b</w:t>
            </w:r>
            <w:r>
              <w:rPr/>
              <w:t xml:space="preserve">, an </w:t>
            </w:r>
            <w:r>
              <w:rPr>
                <w:rStyle w:val="CODE"/>
              </w:rPr>
              <w:t>Integer i</w:t>
            </w:r>
            <w:r>
              <w:rPr/>
              <w:t xml:space="preserve">, a </w:t>
            </w:r>
            <w:r>
              <w:rPr>
                <w:rStyle w:val="CODE"/>
              </w:rPr>
              <w:t>Real</w:t>
            </w:r>
            <w:r>
              <w:rPr/>
              <w:t xml:space="preserve"> </w:t>
            </w:r>
            <w:r>
              <w:rPr>
                <w:rStyle w:val="CODE"/>
              </w:rPr>
              <w:t>r</w:t>
            </w:r>
            <w:r>
              <w:rPr/>
              <w:t xml:space="preserve"> or an </w:t>
            </w:r>
            <w:r>
              <w:rPr>
                <w:rStyle w:val="CODE"/>
              </w:rPr>
              <w:t>Enumeration e</w:t>
            </w:r>
            <w:r>
              <w:rPr/>
              <w:t xml:space="preserve"> (</w:t>
            </w:r>
            <w:bookmarkStart w:id="76" w:name="OLE_LINK4"/>
            <w:bookmarkStart w:id="77" w:name="OLE_LINK3"/>
            <w:r>
              <w:rPr/>
              <w:t xml:space="preserve">Section </w:t>
            </w:r>
            <w:r>
              <w:rPr>
                <w:rStyle w:val="Spchar1"/>
              </w:rPr>
              <w:fldChar w:fldCharType="begin"/>
            </w:r>
            <w:r>
              <w:instrText> REF _Ref137543954 \n \h </w:instrText>
            </w:r>
            <w:r>
              <w:fldChar w:fldCharType="separate"/>
            </w:r>
            <w:r>
              <w:t>4.8.5.2</w:t>
            </w:r>
            <w:r>
              <w:fldChar w:fldCharType="end"/>
            </w:r>
            <w:bookmarkEnd w:id="76"/>
            <w:bookmarkEnd w:id="77"/>
            <w:r>
              <w:rPr/>
              <w:t xml:space="preserve">). The other arguments must use named arguments. The optional </w:t>
            </w:r>
            <w:r>
              <w:rPr>
                <w:rStyle w:val="CODE"/>
              </w:rPr>
              <w:t>&lt;options&gt;</w:t>
            </w:r>
            <w:r>
              <w:rPr/>
              <w:t xml:space="preserve"> are:</w:t>
            </w:r>
          </w:p>
          <w:p>
            <w:pPr>
              <w:pStyle w:val="TextBodyIndent"/>
              <w:rPr/>
            </w:pPr>
            <w:r>
              <w:rPr>
                <w:rStyle w:val="CODE"/>
              </w:rPr>
              <w:t>Integer minimumLength=0</w:t>
            </w:r>
            <w:r>
              <w:rPr/>
              <w:t>: minimum length of the resulting string. If necessary, the blank character is used to fill up unused space.</w:t>
            </w:r>
          </w:p>
          <w:p>
            <w:pPr>
              <w:pStyle w:val="TextBodyIndent"/>
              <w:rPr/>
            </w:pPr>
            <w:r>
              <w:rPr>
                <w:rStyle w:val="CODE"/>
              </w:rPr>
              <w:t>Boolean leftJustified = true</w:t>
            </w:r>
            <w:r>
              <w:rPr/>
              <w:t>: if true, the converted result is left justified in the string; if false it is right justified in the string.</w:t>
            </w:r>
          </w:p>
          <w:p>
            <w:pPr>
              <w:pStyle w:val="TextBodyIndent"/>
              <w:rPr/>
            </w:pPr>
            <w:r>
              <w:rPr/>
              <w:t xml:space="preserve">For Real expressions the output shall be according to the Modelica grammar. Integer </w:t>
            </w:r>
            <w:r>
              <w:rPr>
                <w:rStyle w:val="CODE"/>
              </w:rPr>
              <w:t>significantDigits</w:t>
            </w:r>
            <w:r>
              <w:rPr/>
              <w:t>=6: defines the number of significant digits in the result string. [</w:t>
            </w:r>
            <w:r>
              <w:rPr>
                <w:i/>
              </w:rPr>
              <w:t>Examples: "</w:t>
            </w:r>
            <w:r>
              <w:rPr>
                <w:rStyle w:val="CODE"/>
              </w:rPr>
              <w:t>12.3456</w:t>
            </w:r>
            <w:r>
              <w:rPr>
                <w:i/>
              </w:rPr>
              <w:t>", "</w:t>
            </w:r>
            <w:r>
              <w:rPr>
                <w:rStyle w:val="CODE"/>
              </w:rPr>
              <w:t>0.0123456</w:t>
            </w:r>
            <w:r>
              <w:rPr>
                <w:i/>
              </w:rPr>
              <w:t>", "</w:t>
            </w:r>
            <w:r>
              <w:rPr>
                <w:rStyle w:val="CODE"/>
              </w:rPr>
              <w:t>12345600</w:t>
            </w:r>
            <w:r>
              <w:rPr>
                <w:i/>
              </w:rPr>
              <w:t>", "</w:t>
            </w:r>
            <w:r>
              <w:rPr>
                <w:rStyle w:val="CODE"/>
              </w:rPr>
              <w:t>1.23456E-10</w:t>
            </w:r>
            <w:r>
              <w:rPr>
                <w:i/>
              </w:rPr>
              <w:t>"</w:t>
            </w:r>
            <w:r>
              <w:rPr/>
              <w:t>]</w:t>
            </w:r>
            <w:r>
              <w:rPr>
                <w:i/>
              </w:rPr>
              <w:t>.</w:t>
            </w:r>
            <w:r>
              <w:rPr/>
              <w:t xml:space="preserve"> </w:t>
            </w:r>
          </w:p>
          <w:p>
            <w:pPr>
              <w:pStyle w:val="Normal"/>
              <w:rPr>
                <w:sz w:val="21"/>
                <w:szCs w:val="21"/>
              </w:rPr>
            </w:pPr>
            <w:r>
              <w:rPr>
                <w:sz w:val="21"/>
                <w:szCs w:val="21"/>
              </w:rPr>
              <w:t>The format string corresponding to options is:</w:t>
            </w:r>
          </w:p>
          <w:p>
            <w:pPr>
              <w:pStyle w:val="BulletItem"/>
              <w:numPr>
                <w:ilvl w:val="0"/>
                <w:numId w:val="39"/>
              </w:numPr>
              <w:spacing w:before="40" w:after="0"/>
              <w:jc w:val="left"/>
              <w:rPr/>
            </w:pPr>
            <w:r>
              <w:rPr/>
              <w:t>for Reals: (</w:t>
            </w:r>
            <w:r>
              <w:rPr>
                <w:rStyle w:val="CODE"/>
              </w:rPr>
              <w:t>if leftJustified then "-" else "")+String(minimumLength)+"."+ String(signficantDigits)+"g"</w:t>
            </w:r>
            <w:r>
              <w:rPr/>
              <w:t>,</w:t>
            </w:r>
          </w:p>
          <w:p>
            <w:pPr>
              <w:pStyle w:val="BulletItem"/>
              <w:numPr>
                <w:ilvl w:val="0"/>
                <w:numId w:val="39"/>
              </w:numPr>
              <w:spacing w:before="40" w:after="0"/>
              <w:jc w:val="left"/>
              <w:rPr/>
            </w:pPr>
            <w:r>
              <w:rPr/>
              <w:t>for Integers: (</w:t>
            </w:r>
            <w:r>
              <w:rPr>
                <w:rStyle w:val="CODE"/>
              </w:rPr>
              <w:t>if leftJustified then "-" else "")+String(minimumLength)+"d"</w:t>
            </w:r>
            <w:r>
              <w:rPr/>
              <w:t xml:space="preserve">. </w:t>
            </w:r>
          </w:p>
          <w:p>
            <w:pPr>
              <w:pStyle w:val="TextBody"/>
              <w:rPr/>
            </w:pPr>
            <w:r>
              <w:rPr/>
              <w:t>Format string: According to ANSI-C the format string specifies one conversion specifier (excluding the leading %), may not contain length modifiers, and may not use "</w:t>
            </w:r>
            <w:r>
              <w:rPr>
                <w:rStyle w:val="CODE"/>
              </w:rPr>
              <w:t>*</w:t>
            </w:r>
            <w:r>
              <w:rPr/>
              <w:t>" for width and/or precision. For all numeric values the format specifiers </w:t>
            </w:r>
            <w:r>
              <w:rPr>
                <w:rStyle w:val="CODE"/>
              </w:rPr>
              <w:t>f</w:t>
            </w:r>
            <w:r>
              <w:rPr/>
              <w:t xml:space="preserve">, </w:t>
            </w:r>
            <w:r>
              <w:rPr>
                <w:rStyle w:val="CODE"/>
              </w:rPr>
              <w:t>e</w:t>
            </w:r>
            <w:r>
              <w:rPr/>
              <w:t xml:space="preserve">, </w:t>
            </w:r>
            <w:r>
              <w:rPr>
                <w:rStyle w:val="CODE"/>
              </w:rPr>
              <w:t>E</w:t>
            </w:r>
            <w:r>
              <w:rPr/>
              <w:t xml:space="preserve">, </w:t>
            </w:r>
            <w:r>
              <w:rPr>
                <w:rStyle w:val="CODE"/>
              </w:rPr>
              <w:t>g</w:t>
            </w:r>
            <w:r>
              <w:rPr/>
              <w:t>, </w:t>
            </w:r>
            <w:r>
              <w:rPr>
                <w:rStyle w:val="CODE"/>
              </w:rPr>
              <w:t>G</w:t>
            </w:r>
            <w:r>
              <w:rPr/>
              <w:t xml:space="preserve"> are allowed. For integral values it is also allowed to use the d, i, o, x, X, u, and c-format specifiers (for non-integral values a tool may round, truncate or use a different format if the integer conversion characters are used). </w:t>
            </w:r>
          </w:p>
          <w:p>
            <w:pPr>
              <w:pStyle w:val="TextBodyIndent"/>
              <w:rPr/>
            </w:pPr>
            <w:r>
              <w:rPr/>
              <w:t>The x,X-formats (hexa-decimal) and c (character) for Integers does not lead to input that agrees with the Modelica-grammar.</w:t>
            </w:r>
          </w:p>
        </w:tc>
      </w:tr>
    </w:tbl>
    <w:p>
      <w:pPr>
        <w:pStyle w:val="TextBodyIndent"/>
        <w:rPr/>
      </w:pPr>
      <w:r>
        <w:rPr/>
      </w:r>
    </w:p>
    <w:p>
      <w:pPr>
        <w:pStyle w:val="Heading4"/>
        <w:numPr>
          <w:ilvl w:val="3"/>
          <w:numId w:val="1"/>
        </w:numPr>
        <w:rPr/>
      </w:pPr>
      <w:bookmarkStart w:id="78" w:name="_Ref176246491"/>
      <w:bookmarkStart w:id="79" w:name="_Ref136667387"/>
      <w:bookmarkStart w:id="80" w:name="_Ref47360479"/>
      <w:bookmarkStart w:id="81" w:name="_Ref47360430"/>
      <w:bookmarkStart w:id="82" w:name="_Ref47360303"/>
      <w:bookmarkStart w:id="83" w:name="_Ref47360296"/>
      <w:bookmarkStart w:id="84" w:name="_Ref47262145"/>
      <w:bookmarkStart w:id="85" w:name="_Ref47262138"/>
      <w:bookmarkStart w:id="86" w:name="_Ref514815136"/>
      <w:bookmarkEnd w:id="78"/>
      <w:r>
        <w:rPr/>
        <w:t>Event Triggering Mathematical Functions</w:t>
      </w:r>
    </w:p>
    <w:p>
      <w:pPr>
        <w:pStyle w:val="TextBody"/>
        <w:rPr/>
      </w:pPr>
      <w:r>
        <w:rPr>
          <w:iCs/>
        </w:rPr>
        <w:t xml:space="preserve">The built-in operators in this section trigger state events if used outside of a when-clause and outside of a clocked discrete-time partition (see Section </w:t>
      </w:r>
      <w:r>
        <w:rPr>
          <w:iCs/>
          <w:color w:val="3333FF"/>
        </w:rPr>
        <w:fldChar w:fldCharType="begin"/>
      </w:r>
      <w:r>
        <w:instrText> REF _Ref325731963 \n \h </w:instrText>
      </w:r>
      <w:r>
        <w:fldChar w:fldCharType="separate"/>
      </w:r>
      <w:r>
        <w:t>16.8.1</w:t>
      </w:r>
      <w:r>
        <w:fldChar w:fldCharType="end"/>
      </w:r>
      <w:r>
        <w:rPr>
          <w:iCs/>
        </w:rPr>
        <w:t xml:space="preserve">). </w:t>
      </w:r>
      <w:r>
        <w:rPr/>
        <w:t>[</w:t>
      </w:r>
      <w:r>
        <w:rPr>
          <w:i/>
        </w:rPr>
        <w:t xml:space="preserve"> If this is not desired, the</w:t>
      </w:r>
      <w:r>
        <w:rPr/>
        <w:t xml:space="preserve"> </w:t>
      </w:r>
      <w:r>
        <w:rPr>
          <w:rStyle w:val="CODE"/>
        </w:rPr>
        <w:t>noEvent</w:t>
      </w:r>
      <w:r>
        <w:rPr>
          <w:i/>
        </w:rPr>
        <w:t xml:space="preserve"> function can be applied to them. E.g. </w:t>
      </w:r>
      <w:r>
        <w:rPr>
          <w:rStyle w:val="CODE"/>
        </w:rPr>
        <w:t>noEvent(integer(v))</w:t>
      </w:r>
      <w:r>
        <w:rPr>
          <w:i/>
        </w:rPr>
        <w:t xml:space="preserve"> </w:t>
      </w:r>
      <w:r>
        <w:rPr/>
        <w:t>]</w:t>
      </w:r>
    </w:p>
    <w:p>
      <w:pPr>
        <w:pStyle w:val="TextBodyIndent"/>
        <w:rPr/>
      </w:pPr>
      <w:r>
        <w:rPr/>
      </w:r>
    </w:p>
    <w:tbl>
      <w:tblPr>
        <w:tblW w:w="8650" w:type="dxa"/>
        <w:jc w:val="left"/>
        <w:tblInd w:w="292" w:type="dxa"/>
        <w:tblBorders>
          <w:top w:val="single" w:sz="4" w:space="0" w:color="000000"/>
          <w:left w:val="single" w:sz="4" w:space="0" w:color="000000"/>
          <w:bottom w:val="single" w:sz="4" w:space="0" w:color="000000"/>
          <w:insideH w:val="single" w:sz="4" w:space="0" w:color="000000"/>
        </w:tblBorders>
        <w:tblCellMar>
          <w:top w:w="28" w:type="dxa"/>
          <w:left w:w="52" w:type="dxa"/>
          <w:bottom w:w="57" w:type="dxa"/>
          <w:right w:w="57" w:type="dxa"/>
        </w:tblCellMar>
      </w:tblPr>
      <w:tblGrid>
        <w:gridCol w:w="1334"/>
        <w:gridCol w:w="7316"/>
      </w:tblGrid>
      <w:tr>
        <w:trPr/>
        <w:tc>
          <w:tcPr>
            <w:tcW w:w="1334"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Normal"/>
              <w:rPr>
                <w:rStyle w:val="CODE"/>
              </w:rPr>
            </w:pPr>
            <w:r>
              <w:rPr>
                <w:rStyle w:val="CODE"/>
              </w:rPr>
              <w:t>div(x,y)</w:t>
            </w:r>
            <w:r>
              <w:fldChar w:fldCharType="begin"/>
            </w:r>
            <w:r>
              <w:instrText> XE "div" </w:instrText>
            </w:r>
            <w:r>
              <w:fldChar w:fldCharType="separate"/>
            </w:r>
            <w:r>
              <w:rPr/>
            </w:r>
            <w:r>
              <w:fldChar w:fldCharType="end"/>
            </w:r>
          </w:p>
        </w:tc>
        <w:tc>
          <w:tcPr>
            <w:tcW w:w="73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pPr>
            <w:r>
              <w:rPr/>
              <w:t xml:space="preserve">Returns the algebraic quotient </w:t>
            </w:r>
            <w:r>
              <w:rPr>
                <w:rStyle w:val="Typewriter"/>
                <w:szCs w:val="21"/>
              </w:rPr>
              <w:t>x/y</w:t>
            </w:r>
            <w:r>
              <w:rPr/>
              <w:t xml:space="preserve"> with any fractional part discarded (also known as truncation toward zero). [</w:t>
            </w:r>
            <w:r>
              <w:rPr>
                <w:i/>
              </w:rPr>
              <w:t xml:space="preserve">Note: this is defined for / in C99; in C89 the result for negative numbers is implementation-defined, so the standard function </w:t>
            </w:r>
            <w:r>
              <w:rPr>
                <w:rStyle w:val="Typewriter"/>
                <w:i/>
                <w:szCs w:val="21"/>
              </w:rPr>
              <w:t>div()</w:t>
            </w:r>
            <w:r>
              <w:rPr>
                <w:i/>
              </w:rPr>
              <w:t xml:space="preserve"> must be used.</w:t>
            </w:r>
            <w:r>
              <w:rPr/>
              <w:t>]. Result and arguments shall have type Real or Integer. If either of the arguments is Real the result is Real otherwise Integer.</w:t>
            </w:r>
          </w:p>
        </w:tc>
      </w:tr>
      <w:tr>
        <w:trPr/>
        <w:tc>
          <w:tcPr>
            <w:tcW w:w="1334"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Normal"/>
              <w:rPr>
                <w:rStyle w:val="CODE"/>
              </w:rPr>
            </w:pPr>
            <w:r>
              <w:rPr>
                <w:rStyle w:val="CODE"/>
              </w:rPr>
              <w:t>mod(x,y)</w:t>
            </w:r>
          </w:p>
        </w:tc>
        <w:tc>
          <w:tcPr>
            <w:tcW w:w="73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pPr>
            <w:r>
              <w:rPr/>
              <w:t xml:space="preserve">Returns the integer modulus of </w:t>
            </w:r>
            <w:r>
              <w:rPr>
                <w:rStyle w:val="Typewriter"/>
                <w:szCs w:val="21"/>
              </w:rPr>
              <w:t>x/y</w:t>
            </w:r>
            <w:r>
              <w:rPr/>
              <w:t xml:space="preserve">, i.e. </w:t>
            </w:r>
            <w:r>
              <w:rPr>
                <w:rStyle w:val="CODE"/>
              </w:rPr>
              <w:t>mod(x,y)=x-floor(x/y)*y</w:t>
            </w:r>
            <w:r>
              <w:rPr/>
              <w:t>. Result and arguments shall have type Real or Integer. If either of the arguments is Real the result is Real otherwise Integer.</w:t>
            </w:r>
            <w:r>
              <w:rPr>
                <w:i/>
              </w:rPr>
              <w:t xml:space="preserve"> </w:t>
            </w:r>
            <w:r>
              <w:rPr/>
              <w:t>[</w:t>
            </w:r>
            <w:r>
              <w:rPr>
                <w:i/>
              </w:rPr>
              <w:t>Note, outside of a when-clause state events are triggered when the return value changes discontinuously. Examples</w:t>
            </w:r>
            <w:r>
              <w:rPr>
                <w:rStyle w:val="CODE"/>
              </w:rPr>
              <w:t xml:space="preserve"> mod(3,1.4)=0.2</w:t>
            </w:r>
            <w:r>
              <w:rPr>
                <w:i/>
              </w:rPr>
              <w:t xml:space="preserve">, </w:t>
            </w:r>
            <w:r>
              <w:rPr>
                <w:rStyle w:val="CODE"/>
              </w:rPr>
              <w:t>mod(-3,1.4)=1.2</w:t>
            </w:r>
            <w:r>
              <w:rPr>
                <w:i/>
              </w:rPr>
              <w:t xml:space="preserve">, </w:t>
            </w:r>
            <w:r>
              <w:rPr>
                <w:rStyle w:val="CODE"/>
              </w:rPr>
              <w:t>mod(3,-1.4)=-1.2</w:t>
            </w:r>
            <w:r>
              <w:rPr/>
              <w:t>]</w:t>
            </w:r>
          </w:p>
        </w:tc>
      </w:tr>
      <w:tr>
        <w:trPr/>
        <w:tc>
          <w:tcPr>
            <w:tcW w:w="1334"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Normal"/>
              <w:rPr>
                <w:rStyle w:val="CODE"/>
              </w:rPr>
            </w:pPr>
            <w:r>
              <w:rPr>
                <w:rStyle w:val="CODE"/>
              </w:rPr>
              <w:t>rem(x,y)</w:t>
            </w:r>
            <w:r>
              <w:fldChar w:fldCharType="begin"/>
            </w:r>
            <w:r>
              <w:instrText> XE "rem" </w:instrText>
            </w:r>
            <w:r>
              <w:fldChar w:fldCharType="separate"/>
            </w:r>
            <w:r>
              <w:rPr/>
            </w:r>
            <w:r>
              <w:fldChar w:fldCharType="end"/>
            </w:r>
          </w:p>
        </w:tc>
        <w:tc>
          <w:tcPr>
            <w:tcW w:w="73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pPr>
            <w:r>
              <w:rPr/>
              <w:t xml:space="preserve">Returns the integer remainder of </w:t>
            </w:r>
            <w:r>
              <w:rPr>
                <w:rStyle w:val="Typewriter"/>
                <w:szCs w:val="21"/>
              </w:rPr>
              <w:t>x/y</w:t>
            </w:r>
            <w:r>
              <w:rPr/>
              <w:t xml:space="preserve">, such that </w:t>
            </w:r>
            <w:r>
              <w:rPr>
                <w:rStyle w:val="Typewriter"/>
                <w:szCs w:val="21"/>
              </w:rPr>
              <w:t>div(x,y)*y + rem(x, y) = x</w:t>
            </w:r>
            <w:r>
              <w:rPr/>
              <w:t>. Result and arguments shall have type Real or Integer. If either of the arguments is Real the result is Real otherwise Integer.</w:t>
            </w:r>
            <w:r>
              <w:rPr>
                <w:i/>
              </w:rPr>
              <w:t xml:space="preserve"> </w:t>
            </w:r>
            <w:r>
              <w:rPr/>
              <w:t>[</w:t>
            </w:r>
            <w:r>
              <w:rPr>
                <w:i/>
              </w:rPr>
              <w:t xml:space="preserve">Note, outside of a when-clause state events are triggered when the return value changes discontinuously. Examples </w:t>
            </w:r>
            <w:r>
              <w:rPr>
                <w:rStyle w:val="CODE"/>
              </w:rPr>
              <w:t>rem(3,1.4)=0.2</w:t>
            </w:r>
            <w:r>
              <w:rPr>
                <w:i/>
              </w:rPr>
              <w:t xml:space="preserve">, </w:t>
            </w:r>
            <w:r>
              <w:rPr>
                <w:rStyle w:val="CODE"/>
              </w:rPr>
              <w:t>rem(-3,1.4)=-0.2</w:t>
            </w:r>
            <w:r>
              <w:rPr/>
              <w:t>]</w:t>
            </w:r>
          </w:p>
        </w:tc>
      </w:tr>
      <w:tr>
        <w:trPr/>
        <w:tc>
          <w:tcPr>
            <w:tcW w:w="1334"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Normal"/>
              <w:rPr>
                <w:rStyle w:val="CODE"/>
              </w:rPr>
            </w:pPr>
            <w:r>
              <w:rPr>
                <w:rStyle w:val="CODE"/>
              </w:rPr>
              <w:t>ceil(x)</w:t>
            </w:r>
            <w:r>
              <w:fldChar w:fldCharType="begin"/>
            </w:r>
            <w:r>
              <w:instrText> XE "ceil" </w:instrText>
            </w:r>
            <w:r>
              <w:fldChar w:fldCharType="separate"/>
            </w:r>
            <w:r>
              <w:rPr/>
            </w:r>
            <w:r>
              <w:fldChar w:fldCharType="end"/>
            </w:r>
          </w:p>
        </w:tc>
        <w:tc>
          <w:tcPr>
            <w:tcW w:w="73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pPr>
            <w:r>
              <w:rPr/>
              <w:t xml:space="preserve">Returns the smallest integer not less than </w:t>
            </w:r>
            <w:r>
              <w:rPr>
                <w:rStyle w:val="Typewriter"/>
                <w:szCs w:val="21"/>
              </w:rPr>
              <w:t>x</w:t>
            </w:r>
            <w:r>
              <w:rPr/>
              <w:t>. Result and argument shall have type Real.</w:t>
            </w:r>
            <w:r>
              <w:rPr>
                <w:i/>
              </w:rPr>
              <w:t xml:space="preserve"> </w:t>
            </w:r>
            <w:r>
              <w:rPr/>
              <w:t>[</w:t>
            </w:r>
            <w:r>
              <w:rPr>
                <w:i/>
              </w:rPr>
              <w:t>Note, outside of a when-clause state events are triggered when the return value changes discontinuously.</w:t>
            </w:r>
            <w:r>
              <w:rPr/>
              <w:t>]</w:t>
            </w:r>
          </w:p>
        </w:tc>
      </w:tr>
      <w:tr>
        <w:trPr/>
        <w:tc>
          <w:tcPr>
            <w:tcW w:w="1334"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Normal"/>
              <w:rPr>
                <w:rStyle w:val="CODE"/>
              </w:rPr>
            </w:pPr>
            <w:r>
              <w:rPr>
                <w:rStyle w:val="CODE"/>
              </w:rPr>
              <w:t>floor(x)</w:t>
            </w:r>
            <w:r>
              <w:fldChar w:fldCharType="begin"/>
            </w:r>
            <w:r>
              <w:instrText> XE "floor" </w:instrText>
            </w:r>
            <w:r>
              <w:fldChar w:fldCharType="separate"/>
            </w:r>
            <w:r>
              <w:rPr/>
            </w:r>
            <w:r>
              <w:fldChar w:fldCharType="end"/>
            </w:r>
          </w:p>
        </w:tc>
        <w:tc>
          <w:tcPr>
            <w:tcW w:w="73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pPr>
            <w:r>
              <w:rPr/>
              <w:t xml:space="preserve">Returns the largest integer not greater than </w:t>
            </w:r>
            <w:r>
              <w:rPr>
                <w:rStyle w:val="Typewriter"/>
                <w:szCs w:val="21"/>
              </w:rPr>
              <w:t>x</w:t>
            </w:r>
            <w:r>
              <w:rPr/>
              <w:t>. Result and argument shall have type Real. [</w:t>
            </w:r>
            <w:r>
              <w:rPr>
                <w:i/>
              </w:rPr>
              <w:t>Note, outside of a when-clause state events are triggered when the return value changes discontinuously.</w:t>
            </w:r>
            <w:r>
              <w:rPr/>
              <w:t>].</w:t>
            </w:r>
          </w:p>
        </w:tc>
      </w:tr>
      <w:tr>
        <w:trPr/>
        <w:tc>
          <w:tcPr>
            <w:tcW w:w="1334"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Normal"/>
              <w:rPr>
                <w:rStyle w:val="CODE"/>
              </w:rPr>
            </w:pPr>
            <w:r>
              <w:rPr>
                <w:rStyle w:val="CODE"/>
              </w:rPr>
              <w:t>integer(x)</w:t>
            </w:r>
            <w:r>
              <w:fldChar w:fldCharType="begin"/>
            </w:r>
            <w:r>
              <w:instrText> XE "integer" </w:instrText>
            </w:r>
            <w:r>
              <w:fldChar w:fldCharType="separate"/>
            </w:r>
            <w:r>
              <w:rPr/>
            </w:r>
            <w:r>
              <w:fldChar w:fldCharType="end"/>
            </w:r>
          </w:p>
        </w:tc>
        <w:tc>
          <w:tcPr>
            <w:tcW w:w="73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jc w:val="left"/>
              <w:rPr/>
            </w:pPr>
            <w:r>
              <w:rPr/>
              <w:t xml:space="preserve">Returns the largest integer not greater than </w:t>
            </w:r>
            <w:r>
              <w:rPr>
                <w:rStyle w:val="Typewriter"/>
                <w:szCs w:val="21"/>
              </w:rPr>
              <w:t>x</w:t>
            </w:r>
            <w:r>
              <w:rPr/>
              <w:t xml:space="preserve">. The argument shall have type Real. The result has type Integer. </w:t>
              <w:br/>
              <w:t>[</w:t>
            </w:r>
            <w:r>
              <w:rPr>
                <w:i/>
              </w:rPr>
              <w:t>Note, outside of a when-clause state events are triggered when the return value changes discontinuously.</w:t>
            </w:r>
            <w:r>
              <w:rPr/>
              <w:t>].</w:t>
            </w:r>
          </w:p>
        </w:tc>
      </w:tr>
    </w:tbl>
    <w:p>
      <w:pPr>
        <w:pStyle w:val="TextBodyIndent"/>
        <w:rPr/>
      </w:pPr>
      <w:r>
        <w:rPr/>
      </w:r>
    </w:p>
    <w:p>
      <w:pPr>
        <w:pStyle w:val="Heading4"/>
        <w:numPr>
          <w:ilvl w:val="3"/>
          <w:numId w:val="1"/>
        </w:numPr>
        <w:rPr/>
      </w:pPr>
      <w:bookmarkStart w:id="87" w:name="_Ref390808711"/>
      <w:r>
        <w:rPr/>
        <w:t>Built-in Mathematical Functions and External Built-in Functions</w:t>
      </w:r>
      <w:r>
        <w:fldChar w:fldCharType="begin"/>
      </w:r>
      <w:r>
        <w:instrText> XE "function:mathematical" </w:instrText>
      </w:r>
      <w:r>
        <w:fldChar w:fldCharType="separate"/>
      </w:r>
      <w:bookmarkEnd w:id="87"/>
      <w:r>
        <w:rPr/>
      </w:r>
      <w:r>
        <w:fldChar w:fldCharType="end"/>
      </w:r>
    </w:p>
    <w:p>
      <w:pPr>
        <w:pStyle w:val="TextBody"/>
        <w:rPr/>
      </w:pPr>
      <w:r>
        <w:rPr/>
        <w:t xml:space="preserve">The following built-in mathematical functions are available in Modelica and can be called directly without any package prefix added to the function name. They are also available as external built-in functions in the </w:t>
      </w:r>
      <w:r>
        <w:rPr>
          <w:rStyle w:val="CODE"/>
        </w:rPr>
        <w:t>Modelica.Math</w:t>
      </w:r>
      <w:r>
        <w:rPr/>
        <w:t xml:space="preserve"> library.</w:t>
      </w:r>
    </w:p>
    <w:p>
      <w:pPr>
        <w:pStyle w:val="TextBodyIndent"/>
        <w:rPr/>
      </w:pPr>
      <w:r>
        <w:rPr/>
      </w:r>
    </w:p>
    <w:tbl>
      <w:tblPr>
        <w:tblW w:w="5469" w:type="dxa"/>
        <w:jc w:val="left"/>
        <w:tblInd w:w="932" w:type="dxa"/>
        <w:tblBorders>
          <w:top w:val="single" w:sz="4" w:space="0" w:color="000000"/>
          <w:left w:val="single" w:sz="4" w:space="0" w:color="000000"/>
          <w:bottom w:val="single" w:sz="4" w:space="0" w:color="000000"/>
          <w:insideH w:val="single" w:sz="4" w:space="0" w:color="000000"/>
        </w:tblBorders>
        <w:tblCellMar>
          <w:top w:w="28" w:type="dxa"/>
          <w:left w:w="52" w:type="dxa"/>
          <w:bottom w:w="57" w:type="dxa"/>
          <w:right w:w="57" w:type="dxa"/>
        </w:tblCellMar>
      </w:tblPr>
      <w:tblGrid>
        <w:gridCol w:w="1369"/>
        <w:gridCol w:w="4100"/>
      </w:tblGrid>
      <w:tr>
        <w:trPr/>
        <w:tc>
          <w:tcPr>
            <w:tcW w:w="1369"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Normal"/>
              <w:rPr>
                <w:rStyle w:val="CODE"/>
              </w:rPr>
            </w:pPr>
            <w:r>
              <w:rPr>
                <w:rStyle w:val="CODE"/>
              </w:rPr>
              <w:t>sin(</w:t>
            </w:r>
            <w:r>
              <w:rPr>
                <w:rStyle w:val="CODE"/>
                <w:i/>
              </w:rPr>
              <w:t>x</w:t>
            </w:r>
            <w:r>
              <w:rPr>
                <w:rStyle w:val="CODE"/>
              </w:rPr>
              <w:t>)</w:t>
            </w:r>
            <w:r>
              <w:fldChar w:fldCharType="begin"/>
            </w:r>
            <w:r>
              <w:instrText> XE "sin" </w:instrText>
            </w:r>
            <w:r>
              <w:fldChar w:fldCharType="separate"/>
            </w:r>
            <w:r>
              <w:rPr/>
            </w:r>
            <w:r>
              <w:fldChar w:fldCharType="end"/>
            </w:r>
          </w:p>
        </w:tc>
        <w:tc>
          <w:tcPr>
            <w:tcW w:w="41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pPr>
            <w:r>
              <w:rPr/>
              <w:t>sine</w:t>
            </w:r>
          </w:p>
        </w:tc>
      </w:tr>
      <w:tr>
        <w:trPr/>
        <w:tc>
          <w:tcPr>
            <w:tcW w:w="1369"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Normal"/>
              <w:rPr>
                <w:rStyle w:val="CODE"/>
              </w:rPr>
            </w:pPr>
            <w:r>
              <w:rPr>
                <w:rStyle w:val="CODE"/>
              </w:rPr>
              <w:t>cos(</w:t>
            </w:r>
            <w:r>
              <w:rPr>
                <w:rStyle w:val="CODE"/>
                <w:i/>
              </w:rPr>
              <w:t>x</w:t>
            </w:r>
            <w:r>
              <w:rPr>
                <w:rStyle w:val="CODE"/>
              </w:rPr>
              <w:t>)</w:t>
            </w:r>
          </w:p>
        </w:tc>
        <w:tc>
          <w:tcPr>
            <w:tcW w:w="41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pPr>
            <w:r>
              <w:rPr/>
              <w:t>cosine</w:t>
            </w:r>
          </w:p>
        </w:tc>
      </w:tr>
      <w:tr>
        <w:trPr/>
        <w:tc>
          <w:tcPr>
            <w:tcW w:w="1369"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Normal"/>
              <w:rPr>
                <w:rStyle w:val="CODE"/>
              </w:rPr>
            </w:pPr>
            <w:r>
              <w:rPr>
                <w:rStyle w:val="CODE"/>
              </w:rPr>
              <w:t>tan(</w:t>
            </w:r>
            <w:r>
              <w:rPr>
                <w:rStyle w:val="CODE"/>
                <w:i/>
              </w:rPr>
              <w:t>x</w:t>
            </w:r>
            <w:r>
              <w:rPr>
                <w:rStyle w:val="CODE"/>
              </w:rPr>
              <w:t>)</w:t>
            </w:r>
            <w:r>
              <w:fldChar w:fldCharType="begin"/>
            </w:r>
            <w:r>
              <w:instrText> XE "tan" </w:instrText>
            </w:r>
            <w:r>
              <w:fldChar w:fldCharType="separate"/>
            </w:r>
            <w:r>
              <w:rPr/>
            </w:r>
            <w:r>
              <w:fldChar w:fldCharType="end"/>
            </w:r>
          </w:p>
        </w:tc>
        <w:tc>
          <w:tcPr>
            <w:tcW w:w="41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pPr>
            <w:r>
              <w:rPr/>
              <w:t>tangent (x shall not be: ...,  -π/2, π/2, 3π/2, ...)</w:t>
            </w:r>
          </w:p>
        </w:tc>
      </w:tr>
      <w:tr>
        <w:trPr/>
        <w:tc>
          <w:tcPr>
            <w:tcW w:w="1369"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Normal"/>
              <w:rPr>
                <w:rStyle w:val="CODE"/>
              </w:rPr>
            </w:pPr>
            <w:r>
              <w:rPr>
                <w:rStyle w:val="CODE"/>
              </w:rPr>
              <w:t>asin(</w:t>
            </w:r>
            <w:r>
              <w:rPr>
                <w:rStyle w:val="CODE"/>
                <w:i/>
              </w:rPr>
              <w:t>x</w:t>
            </w:r>
            <w:r>
              <w:rPr>
                <w:rStyle w:val="CODE"/>
              </w:rPr>
              <w:t>)</w:t>
            </w:r>
            <w:r>
              <w:fldChar w:fldCharType="begin"/>
            </w:r>
            <w:r>
              <w:instrText> XE "asin" </w:instrText>
            </w:r>
            <w:r>
              <w:fldChar w:fldCharType="separate"/>
            </w:r>
            <w:r>
              <w:rPr/>
            </w:r>
            <w:r>
              <w:fldChar w:fldCharType="end"/>
            </w:r>
          </w:p>
        </w:tc>
        <w:tc>
          <w:tcPr>
            <w:tcW w:w="41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pPr>
            <w:r>
              <w:rPr/>
              <w:t>inverse sine  (-1 ≤ x ≤ 1)</w:t>
            </w:r>
          </w:p>
        </w:tc>
      </w:tr>
      <w:tr>
        <w:trPr/>
        <w:tc>
          <w:tcPr>
            <w:tcW w:w="1369"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Normal"/>
              <w:rPr>
                <w:rStyle w:val="CODE"/>
              </w:rPr>
            </w:pPr>
            <w:r>
              <w:rPr>
                <w:rStyle w:val="CODE"/>
              </w:rPr>
              <w:t>acos(</w:t>
            </w:r>
            <w:r>
              <w:rPr>
                <w:rStyle w:val="CODE"/>
                <w:i/>
              </w:rPr>
              <w:t>x</w:t>
            </w:r>
            <w:r>
              <w:rPr>
                <w:rStyle w:val="CODE"/>
              </w:rPr>
              <w:t>)</w:t>
            </w:r>
            <w:r>
              <w:fldChar w:fldCharType="begin"/>
            </w:r>
            <w:r>
              <w:instrText> XE "acos" </w:instrText>
            </w:r>
            <w:r>
              <w:fldChar w:fldCharType="separate"/>
            </w:r>
            <w:r>
              <w:rPr/>
            </w:r>
            <w:r>
              <w:fldChar w:fldCharType="end"/>
            </w:r>
          </w:p>
        </w:tc>
        <w:tc>
          <w:tcPr>
            <w:tcW w:w="41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pPr>
            <w:r>
              <w:rPr/>
              <w:t>inverse cosine (-1 ≤ x ≤ 1)</w:t>
            </w:r>
          </w:p>
        </w:tc>
      </w:tr>
      <w:tr>
        <w:trPr/>
        <w:tc>
          <w:tcPr>
            <w:tcW w:w="1369"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Normal"/>
              <w:rPr>
                <w:rStyle w:val="CODE"/>
              </w:rPr>
            </w:pPr>
            <w:r>
              <w:rPr>
                <w:rStyle w:val="CODE"/>
              </w:rPr>
              <w:t>atan(</w:t>
            </w:r>
            <w:r>
              <w:rPr>
                <w:rStyle w:val="CODE"/>
                <w:i/>
              </w:rPr>
              <w:t>x</w:t>
            </w:r>
            <w:r>
              <w:rPr>
                <w:rStyle w:val="CODE"/>
              </w:rPr>
              <w:t>)</w:t>
            </w:r>
            <w:r>
              <w:fldChar w:fldCharType="begin"/>
            </w:r>
            <w:r>
              <w:instrText> XE "atan" </w:instrText>
            </w:r>
            <w:r>
              <w:fldChar w:fldCharType="separate"/>
            </w:r>
            <w:r>
              <w:rPr/>
            </w:r>
            <w:r>
              <w:fldChar w:fldCharType="end"/>
            </w:r>
          </w:p>
        </w:tc>
        <w:tc>
          <w:tcPr>
            <w:tcW w:w="41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jc w:val="left"/>
              <w:rPr/>
            </w:pPr>
            <w:r>
              <w:rPr/>
              <w:t>inverse tangent</w:t>
            </w:r>
          </w:p>
        </w:tc>
      </w:tr>
      <w:tr>
        <w:trPr/>
        <w:tc>
          <w:tcPr>
            <w:tcW w:w="1369"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Normal"/>
              <w:rPr>
                <w:rStyle w:val="CODE"/>
              </w:rPr>
            </w:pPr>
            <w:r>
              <w:rPr>
                <w:rStyle w:val="CODE"/>
              </w:rPr>
              <w:t>atan2(</w:t>
            </w:r>
            <w:r>
              <w:rPr>
                <w:rStyle w:val="CODE"/>
                <w:i/>
              </w:rPr>
              <w:t>y</w:t>
            </w:r>
            <w:r>
              <w:rPr>
                <w:rStyle w:val="CODE"/>
              </w:rPr>
              <w:t xml:space="preserve">, </w:t>
            </w:r>
            <w:r>
              <w:rPr>
                <w:rStyle w:val="CODE"/>
                <w:i/>
              </w:rPr>
              <w:t>x</w:t>
            </w:r>
            <w:r>
              <w:rPr>
                <w:rStyle w:val="CODE"/>
              </w:rPr>
              <w:t>)</w:t>
            </w:r>
            <w:r>
              <w:fldChar w:fldCharType="begin"/>
            </w:r>
            <w:r>
              <w:instrText> XE "atan2" </w:instrText>
            </w:r>
            <w:r>
              <w:fldChar w:fldCharType="separate"/>
            </w:r>
            <w:r>
              <w:rPr/>
            </w:r>
            <w:r>
              <w:fldChar w:fldCharType="end"/>
            </w:r>
          </w:p>
        </w:tc>
        <w:tc>
          <w:tcPr>
            <w:tcW w:w="41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jc w:val="left"/>
              <w:rPr/>
            </w:pPr>
            <w:r>
              <w:rPr/>
              <w:t>the atan2(</w:t>
            </w:r>
            <w:r>
              <w:rPr>
                <w:i/>
              </w:rPr>
              <w:t>y</w:t>
            </w:r>
            <w:r>
              <w:rPr/>
              <w:t xml:space="preserve">, </w:t>
            </w:r>
            <w:r>
              <w:rPr>
                <w:i/>
              </w:rPr>
              <w:t>x</w:t>
            </w:r>
            <w:r>
              <w:rPr/>
              <w:t xml:space="preserve">) function calculates the principal value of the arc tangent of </w:t>
            </w:r>
            <w:r>
              <w:rPr>
                <w:i/>
              </w:rPr>
              <w:t>y/x</w:t>
            </w:r>
            <w:r>
              <w:rPr/>
              <w:t>, using the signs of the</w:t>
              <w:br/>
              <w:t>two arguments to determine the quadrant of the result</w:t>
            </w:r>
          </w:p>
        </w:tc>
      </w:tr>
      <w:tr>
        <w:trPr/>
        <w:tc>
          <w:tcPr>
            <w:tcW w:w="1369"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Normal"/>
              <w:rPr>
                <w:rStyle w:val="CODE"/>
              </w:rPr>
            </w:pPr>
            <w:r>
              <w:rPr>
                <w:rStyle w:val="CODE"/>
              </w:rPr>
              <w:t>sinh(</w:t>
            </w:r>
            <w:r>
              <w:rPr>
                <w:rStyle w:val="CODE"/>
                <w:i/>
              </w:rPr>
              <w:t>x</w:t>
            </w:r>
            <w:r>
              <w:rPr>
                <w:rStyle w:val="CODE"/>
              </w:rPr>
              <w:t>)</w:t>
            </w:r>
            <w:r>
              <w:fldChar w:fldCharType="begin"/>
            </w:r>
            <w:r>
              <w:instrText> XE "sinh" </w:instrText>
            </w:r>
            <w:r>
              <w:fldChar w:fldCharType="separate"/>
            </w:r>
            <w:r>
              <w:rPr/>
            </w:r>
            <w:r>
              <w:fldChar w:fldCharType="end"/>
            </w:r>
          </w:p>
        </w:tc>
        <w:tc>
          <w:tcPr>
            <w:tcW w:w="41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jc w:val="left"/>
              <w:rPr/>
            </w:pPr>
            <w:r>
              <w:rPr/>
              <w:t>hyperbolic sine</w:t>
            </w:r>
          </w:p>
        </w:tc>
      </w:tr>
      <w:tr>
        <w:trPr/>
        <w:tc>
          <w:tcPr>
            <w:tcW w:w="1369"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Normal"/>
              <w:rPr>
                <w:rStyle w:val="CODE"/>
              </w:rPr>
            </w:pPr>
            <w:r>
              <w:rPr>
                <w:rStyle w:val="CODE"/>
              </w:rPr>
              <w:t>cosh(</w:t>
            </w:r>
            <w:r>
              <w:rPr>
                <w:rStyle w:val="CODE"/>
                <w:i/>
              </w:rPr>
              <w:t>x</w:t>
            </w:r>
            <w:r>
              <w:rPr>
                <w:rStyle w:val="CODE"/>
              </w:rPr>
              <w:t>)</w:t>
            </w:r>
            <w:r>
              <w:fldChar w:fldCharType="begin"/>
            </w:r>
            <w:r>
              <w:instrText> XE "cosh" </w:instrText>
            </w:r>
            <w:r>
              <w:fldChar w:fldCharType="separate"/>
            </w:r>
            <w:r>
              <w:rPr/>
            </w:r>
            <w:r>
              <w:fldChar w:fldCharType="end"/>
            </w:r>
          </w:p>
        </w:tc>
        <w:tc>
          <w:tcPr>
            <w:tcW w:w="41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jc w:val="left"/>
              <w:rPr/>
            </w:pPr>
            <w:r>
              <w:rPr/>
              <w:t>hyperbolic cosine</w:t>
            </w:r>
          </w:p>
        </w:tc>
      </w:tr>
      <w:tr>
        <w:trPr/>
        <w:tc>
          <w:tcPr>
            <w:tcW w:w="1369"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Normal"/>
              <w:rPr>
                <w:rStyle w:val="CODE"/>
              </w:rPr>
            </w:pPr>
            <w:r>
              <w:rPr>
                <w:rStyle w:val="CODE"/>
              </w:rPr>
              <w:t>tanh(</w:t>
            </w:r>
            <w:r>
              <w:rPr>
                <w:rStyle w:val="CODE"/>
                <w:i/>
              </w:rPr>
              <w:t>x</w:t>
            </w:r>
            <w:r>
              <w:rPr>
                <w:rStyle w:val="CODE"/>
              </w:rPr>
              <w:t>)</w:t>
            </w:r>
            <w:r>
              <w:fldChar w:fldCharType="begin"/>
            </w:r>
            <w:r>
              <w:instrText> XE "tanh" </w:instrText>
            </w:r>
            <w:r>
              <w:fldChar w:fldCharType="separate"/>
            </w:r>
            <w:r>
              <w:rPr/>
            </w:r>
            <w:r>
              <w:fldChar w:fldCharType="end"/>
            </w:r>
          </w:p>
        </w:tc>
        <w:tc>
          <w:tcPr>
            <w:tcW w:w="41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jc w:val="left"/>
              <w:rPr/>
            </w:pPr>
            <w:r>
              <w:rPr/>
              <w:t>hyperbolic tangent</w:t>
            </w:r>
          </w:p>
        </w:tc>
      </w:tr>
      <w:tr>
        <w:trPr/>
        <w:tc>
          <w:tcPr>
            <w:tcW w:w="1369"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Normal"/>
              <w:rPr/>
            </w:pPr>
            <w:r>
              <w:rPr>
                <w:rStyle w:val="CODE"/>
              </w:rPr>
              <w:t>exp(</w:t>
            </w:r>
            <w:r>
              <w:rPr>
                <w:rStyle w:val="CODE"/>
                <w:i/>
              </w:rPr>
              <w:t>x</w:t>
            </w:r>
            <w:r>
              <w:rPr>
                <w:rStyle w:val="CODE"/>
              </w:rPr>
              <w:t>)</w:t>
            </w:r>
          </w:p>
        </w:tc>
        <w:tc>
          <w:tcPr>
            <w:tcW w:w="41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jc w:val="left"/>
              <w:rPr/>
            </w:pPr>
            <w:r>
              <w:rPr/>
              <w:t xml:space="preserve">exponential, base </w:t>
            </w:r>
            <w:r>
              <w:rPr>
                <w:i/>
              </w:rPr>
              <w:t>e</w:t>
            </w:r>
          </w:p>
        </w:tc>
      </w:tr>
      <w:tr>
        <w:trPr/>
        <w:tc>
          <w:tcPr>
            <w:tcW w:w="1369"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Normal"/>
              <w:rPr/>
            </w:pPr>
            <w:r>
              <w:rPr>
                <w:rStyle w:val="CODE"/>
              </w:rPr>
              <w:t>log(</w:t>
            </w:r>
            <w:r>
              <w:rPr>
                <w:rStyle w:val="CODE"/>
                <w:i/>
              </w:rPr>
              <w:t>x</w:t>
            </w:r>
            <w:r>
              <w:rPr>
                <w:rStyle w:val="CODE"/>
              </w:rPr>
              <w:t>)</w:t>
            </w:r>
          </w:p>
        </w:tc>
        <w:tc>
          <w:tcPr>
            <w:tcW w:w="41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jc w:val="left"/>
              <w:rPr/>
            </w:pPr>
            <w:r>
              <w:rPr/>
              <w:t xml:space="preserve">natural (base </w:t>
            </w:r>
            <w:r>
              <w:rPr>
                <w:i/>
              </w:rPr>
              <w:t>e</w:t>
            </w:r>
            <w:r>
              <w:rPr/>
              <w:t>) logarithm (</w:t>
            </w:r>
            <w:r>
              <w:rPr>
                <w:i/>
              </w:rPr>
              <w:t>x</w:t>
            </w:r>
            <w:r>
              <w:rPr/>
              <w:t xml:space="preserve"> &gt; 0)</w:t>
            </w:r>
          </w:p>
        </w:tc>
      </w:tr>
      <w:tr>
        <w:trPr/>
        <w:tc>
          <w:tcPr>
            <w:tcW w:w="1369"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Normal"/>
              <w:rPr/>
            </w:pPr>
            <w:r>
              <w:rPr>
                <w:rStyle w:val="CODE"/>
              </w:rPr>
              <w:t>log10(</w:t>
            </w:r>
            <w:r>
              <w:rPr>
                <w:rStyle w:val="CODE"/>
                <w:i/>
              </w:rPr>
              <w:t>x</w:t>
            </w:r>
            <w:r>
              <w:rPr>
                <w:rStyle w:val="CODE"/>
              </w:rPr>
              <w:t>)</w:t>
            </w:r>
          </w:p>
        </w:tc>
        <w:tc>
          <w:tcPr>
            <w:tcW w:w="41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jc w:val="left"/>
              <w:rPr/>
            </w:pPr>
            <w:r>
              <w:rPr/>
              <w:t>base 10 logarithm (</w:t>
            </w:r>
            <w:r>
              <w:rPr>
                <w:i/>
              </w:rPr>
              <w:t>x</w:t>
            </w:r>
            <w:r>
              <w:rPr/>
              <w:t xml:space="preserve"> &gt; 0)</w:t>
            </w:r>
          </w:p>
        </w:tc>
      </w:tr>
    </w:tbl>
    <w:p>
      <w:pPr>
        <w:pStyle w:val="TextBodyIndent"/>
        <w:rPr/>
      </w:pPr>
      <w:r>
        <w:rPr/>
      </w:r>
    </w:p>
    <w:p>
      <w:pPr>
        <w:pStyle w:val="Heading3"/>
        <w:numPr>
          <w:ilvl w:val="2"/>
          <w:numId w:val="1"/>
        </w:numPr>
        <w:rPr/>
      </w:pPr>
      <w:bookmarkStart w:id="88" w:name="_Ref47360479"/>
      <w:bookmarkStart w:id="89" w:name="_Ref47360430"/>
      <w:bookmarkStart w:id="90" w:name="_Ref47360303"/>
      <w:bookmarkStart w:id="91" w:name="_Ref47360296"/>
      <w:bookmarkStart w:id="92" w:name="_Ref47262145"/>
      <w:bookmarkStart w:id="93" w:name="_Ref47262138"/>
      <w:bookmarkStart w:id="94" w:name="_Ref514815136"/>
      <w:bookmarkStart w:id="95" w:name="_Ref137628800"/>
      <w:bookmarkStart w:id="96" w:name="_Ref137628528"/>
      <w:r>
        <w:rPr/>
        <w:t>Derivative and Special Purpose Operators</w:t>
      </w:r>
      <w:bookmarkEnd w:id="88"/>
      <w:bookmarkEnd w:id="89"/>
      <w:bookmarkEnd w:id="90"/>
      <w:bookmarkEnd w:id="91"/>
      <w:bookmarkEnd w:id="92"/>
      <w:bookmarkEnd w:id="93"/>
      <w:bookmarkEnd w:id="94"/>
      <w:bookmarkEnd w:id="79"/>
      <w:bookmarkEnd w:id="95"/>
      <w:bookmarkEnd w:id="96"/>
      <w:r>
        <w:rPr/>
        <w:t xml:space="preserve"> with Function Syntax</w:t>
      </w:r>
    </w:p>
    <w:p>
      <w:pPr>
        <w:pStyle w:val="TextBody"/>
        <w:rPr/>
      </w:pPr>
      <w:r>
        <w:rPr/>
        <w:t>The following derivative operator and special purpose operators with function syntax are predefined:</w:t>
      </w:r>
    </w:p>
    <w:p>
      <w:pPr>
        <w:pStyle w:val="Normal"/>
        <w:rPr/>
      </w:pPr>
      <w:r>
        <w:rPr/>
      </w:r>
    </w:p>
    <w:tbl>
      <w:tblPr>
        <w:tblW w:w="9491" w:type="dxa"/>
        <w:jc w:val="left"/>
        <w:tblInd w:w="172" w:type="dxa"/>
        <w:tblBorders>
          <w:top w:val="single" w:sz="4" w:space="0" w:color="000000"/>
          <w:left w:val="single" w:sz="4" w:space="0" w:color="000000"/>
          <w:bottom w:val="single" w:sz="4" w:space="0" w:color="000000"/>
          <w:insideH w:val="single" w:sz="4" w:space="0" w:color="000000"/>
        </w:tblBorders>
        <w:tblCellMar>
          <w:top w:w="28" w:type="dxa"/>
          <w:left w:w="52" w:type="dxa"/>
          <w:bottom w:w="57" w:type="dxa"/>
          <w:right w:w="57" w:type="dxa"/>
        </w:tblCellMar>
      </w:tblPr>
      <w:tblGrid>
        <w:gridCol w:w="3030"/>
        <w:gridCol w:w="6461"/>
      </w:tblGrid>
      <w:tr>
        <w:trPr>
          <w:trHeight w:val="1855" w:hRule="atLeast"/>
        </w:trPr>
        <w:tc>
          <w:tcPr>
            <w:tcW w:w="3030"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TextBody"/>
              <w:spacing w:before="0" w:after="0"/>
              <w:rPr/>
            </w:pPr>
            <w:r>
              <w:rPr>
                <w:rStyle w:val="CODE"/>
              </w:rPr>
              <w:t>der</w:t>
            </w:r>
            <w:r>
              <w:rPr>
                <w:sz w:val="21"/>
                <w:szCs w:val="21"/>
              </w:rPr>
              <w:t>(expr)</w:t>
            </w:r>
            <w:r>
              <w:fldChar w:fldCharType="begin"/>
            </w:r>
            <w:r>
              <w:instrText> XE "der" </w:instrText>
            </w:r>
            <w:r>
              <w:fldChar w:fldCharType="separate"/>
            </w:r>
            <w:r>
              <w:rPr/>
            </w:r>
            <w:r>
              <w:fldChar w:fldCharType="end"/>
            </w:r>
            <w:r>
              <w:rPr/>
              <w:t xml:space="preserve">The time derivative of </w:t>
            </w:r>
            <w:r>
              <w:rPr>
                <w:rStyle w:val="CODE"/>
              </w:rPr>
              <w:t>expr</w:t>
            </w:r>
            <w:r>
              <w:rPr/>
              <w:t xml:space="preserve">. If the expression </w:t>
            </w:r>
            <w:r>
              <w:rPr>
                <w:rStyle w:val="CODE"/>
              </w:rPr>
              <w:t>expr</w:t>
            </w:r>
            <w:r>
              <w:rPr/>
              <w:t xml:space="preserve"> is a scalar it needs to be a subtype of Real. The expression and all its subexpressions must be differentiable. If </w:t>
            </w:r>
            <w:r>
              <w:rPr>
                <w:rStyle w:val="CODE"/>
              </w:rPr>
              <w:t>expr</w:t>
            </w:r>
            <w:r>
              <w:rPr/>
              <w:t xml:space="preserve"> is an array, the operator is applied to all elements of the array. For non-scalar arguments the function is vectorized according to Section </w:t>
            </w:r>
            <w:r>
              <w:rPr>
                <w:rStyle w:val="Spchar1"/>
              </w:rPr>
              <w:fldChar w:fldCharType="begin"/>
            </w:r>
            <w:r>
              <w:instrText> REF _Ref136863223 \n \h </w:instrText>
            </w:r>
            <w:r>
              <w:fldChar w:fldCharType="separate"/>
            </w:r>
            <w:r>
              <w:t>10.6.12</w:t>
            </w:r>
            <w:r>
              <w:fldChar w:fldCharType="end"/>
            </w:r>
            <w:r>
              <w:rPr/>
              <w:t>. [</w:t>
            </w:r>
            <w:r>
              <w:rPr>
                <w:i/>
              </w:rPr>
              <w:t>For Real parameters and constants the result is a zero scalar or array of the same size as the variable.</w:t>
            </w:r>
            <w:r>
              <w:rPr/>
              <w:t>]</w:t>
            </w:r>
          </w:p>
        </w:tc>
        <w:tc>
          <w:tcPr>
            <w:tcW w:w="64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Normal"/>
              <w:snapToGrid w:val="false"/>
              <w:rPr/>
            </w:pPr>
            <w:r>
              <w:rPr/>
            </w:r>
          </w:p>
        </w:tc>
      </w:tr>
      <w:tr>
        <w:trPr>
          <w:trHeight w:val="2631" w:hRule="atLeast"/>
        </w:trPr>
        <w:tc>
          <w:tcPr>
            <w:tcW w:w="3030"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Normal"/>
              <w:rPr>
                <w:rStyle w:val="CODE"/>
              </w:rPr>
            </w:pPr>
            <w:r>
              <w:rPr>
                <w:rStyle w:val="CODE"/>
              </w:rPr>
              <w:t>delay(expr,delayTime,</w:t>
              <w:br/>
              <w:t xml:space="preserve">      delayMax)</w:t>
              <w:br/>
            </w:r>
          </w:p>
          <w:p>
            <w:pPr>
              <w:pStyle w:val="Normal"/>
              <w:rPr>
                <w:rStyle w:val="CODE"/>
              </w:rPr>
            </w:pPr>
            <w:r>
              <w:rPr>
                <w:rStyle w:val="CODE"/>
              </w:rPr>
              <w:t>delay(expr,delayTime)</w:t>
            </w:r>
            <w:r>
              <w:fldChar w:fldCharType="begin"/>
            </w:r>
            <w:r>
              <w:instrText> XE "delay" </w:instrText>
            </w:r>
            <w:r>
              <w:fldChar w:fldCharType="separate"/>
            </w:r>
            <w:r>
              <w:rPr/>
            </w:r>
            <w:r>
              <w:fldChar w:fldCharType="end"/>
            </w:r>
          </w:p>
        </w:tc>
        <w:tc>
          <w:tcPr>
            <w:tcW w:w="64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pPr>
            <w:r>
              <w:rPr/>
              <w:t xml:space="preserve">Returns: </w:t>
            </w:r>
            <w:r>
              <w:rPr>
                <w:rStyle w:val="Typewriter"/>
                <w:szCs w:val="21"/>
              </w:rPr>
              <w:t>expr(time–delayTime)</w:t>
            </w:r>
            <w:r>
              <w:rPr/>
              <w:t xml:space="preserve"> for   </w:t>
            </w:r>
            <w:r>
              <w:rPr>
                <w:rStyle w:val="Typewriter"/>
                <w:szCs w:val="21"/>
              </w:rPr>
              <w:t>time&gt;time.start + delayTime</w:t>
            </w:r>
            <w:r>
              <w:rPr/>
              <w:t xml:space="preserve"> and </w:t>
            </w:r>
            <w:r>
              <w:rPr>
                <w:rStyle w:val="Typewriter"/>
                <w:szCs w:val="21"/>
              </w:rPr>
              <w:t>expr(time.start)</w:t>
            </w:r>
            <w:r>
              <w:rPr/>
              <w:t xml:space="preserve"> for </w:t>
            </w:r>
            <w:r>
              <w:rPr>
                <w:rStyle w:val="Typewriter"/>
                <w:szCs w:val="21"/>
              </w:rPr>
              <w:t>time &lt;= time.start + delayTime</w:t>
            </w:r>
            <w:r>
              <w:rPr/>
              <w:t xml:space="preserve">. The arguments, i.e., </w:t>
            </w:r>
            <w:r>
              <w:rPr>
                <w:rStyle w:val="CODE"/>
              </w:rPr>
              <w:t>expr</w:t>
            </w:r>
            <w:r>
              <w:rPr/>
              <w:t xml:space="preserve">, </w:t>
            </w:r>
            <w:r>
              <w:rPr>
                <w:rStyle w:val="CODE"/>
              </w:rPr>
              <w:t>delayTime</w:t>
            </w:r>
            <w:r>
              <w:rPr/>
              <w:t xml:space="preserve"> and </w:t>
            </w:r>
            <w:r>
              <w:rPr>
                <w:rStyle w:val="CODE"/>
              </w:rPr>
              <w:t>delayMax</w:t>
            </w:r>
            <w:r>
              <w:rPr/>
              <w:t xml:space="preserve">, need to be subtypes of Real. </w:t>
            </w:r>
            <w:r>
              <w:rPr>
                <w:rStyle w:val="Typewriter"/>
                <w:szCs w:val="21"/>
              </w:rPr>
              <w:t>DelayMax</w:t>
            </w:r>
            <w:r>
              <w:rPr/>
              <w:t xml:space="preserve"> needs to be additionally a parameter expression. The following relation shall hold: </w:t>
            </w:r>
            <w:r>
              <w:rPr>
                <w:rStyle w:val="Typewriter"/>
                <w:szCs w:val="21"/>
              </w:rPr>
              <w:t>0 &lt;= delayTime &lt;= delayMax</w:t>
            </w:r>
            <w:r>
              <w:rPr/>
              <w:t xml:space="preserve">, otherwise an error occurs. If </w:t>
            </w:r>
            <w:r>
              <w:rPr>
                <w:rStyle w:val="CODE"/>
              </w:rPr>
              <w:t>delayMax</w:t>
            </w:r>
            <w:r>
              <w:rPr/>
              <w:t xml:space="preserve"> is not supplied in the argument list, </w:t>
            </w:r>
            <w:r>
              <w:rPr>
                <w:rStyle w:val="CODE"/>
              </w:rPr>
              <w:t>delayTime</w:t>
            </w:r>
            <w:r>
              <w:rPr/>
              <w:t xml:space="preserve"> need to be a parameter expression. See also Section </w:t>
            </w:r>
            <w:r>
              <w:rPr>
                <w:rStyle w:val="Spchar1"/>
              </w:rPr>
              <w:fldChar w:fldCharType="begin"/>
            </w:r>
            <w:r>
              <w:instrText> REF _Ref136863005 \n \h </w:instrText>
            </w:r>
            <w:r>
              <w:fldChar w:fldCharType="separate"/>
            </w:r>
            <w:r>
              <w:t>3.7.2.1</w:t>
            </w:r>
            <w:r>
              <w:fldChar w:fldCharType="end"/>
            </w:r>
            <w:r>
              <w:rPr/>
              <w:t xml:space="preserve">. For non-scalar arguments the function is vectorized according to Section </w:t>
            </w:r>
            <w:r>
              <w:rPr>
                <w:rStyle w:val="Spchar1"/>
              </w:rPr>
              <w:fldChar w:fldCharType="begin"/>
            </w:r>
            <w:r>
              <w:instrText> REF _Ref136863223 \n \h </w:instrText>
            </w:r>
            <w:r>
              <w:fldChar w:fldCharType="separate"/>
            </w:r>
            <w:r>
              <w:t>10.6.12</w:t>
            </w:r>
            <w:r>
              <w:fldChar w:fldCharType="end"/>
            </w:r>
            <w:r>
              <w:rPr/>
              <w:t>.</w:t>
            </w:r>
          </w:p>
        </w:tc>
      </w:tr>
      <w:tr>
        <w:trPr>
          <w:trHeight w:val="1323" w:hRule="atLeast"/>
        </w:trPr>
        <w:tc>
          <w:tcPr>
            <w:tcW w:w="3030"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Normal"/>
              <w:rPr>
                <w:rStyle w:val="CODE"/>
              </w:rPr>
            </w:pPr>
            <w:r>
              <w:rPr>
                <w:rStyle w:val="CODE"/>
              </w:rPr>
              <w:t>cardinality(c)</w:t>
              <w:br/>
            </w:r>
            <w:r>
              <w:fldChar w:fldCharType="begin"/>
            </w:r>
            <w:r>
              <w:instrText> XE "cardinality" </w:instrText>
            </w:r>
            <w:r>
              <w:fldChar w:fldCharType="separate"/>
            </w:r>
            <w:r>
              <w:rPr/>
            </w:r>
            <w:r>
              <w:fldChar w:fldCharType="end"/>
            </w:r>
          </w:p>
        </w:tc>
        <w:tc>
          <w:tcPr>
            <w:tcW w:w="64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i/>
                <w:i/>
                <w:iCs/>
              </w:rPr>
            </w:pPr>
            <w:r>
              <w:rPr>
                <w:iCs/>
              </w:rPr>
              <w:t>[</w:t>
            </w:r>
            <w:r>
              <w:rPr>
                <w:i/>
                <w:iCs/>
              </w:rPr>
              <w:t>This is a deprecated operator. It should no longer be used, since it will be removed in one of the next Modelica releases.</w:t>
            </w:r>
            <w:r>
              <w:rPr>
                <w:iCs/>
              </w:rPr>
              <w:t>]</w:t>
            </w:r>
          </w:p>
          <w:p>
            <w:pPr>
              <w:pStyle w:val="TextBody"/>
              <w:spacing w:before="0" w:after="0"/>
              <w:rPr/>
            </w:pPr>
            <w:r>
              <w:rPr/>
              <w:t xml:space="preserve">Returns the number of (inside and outside) occurrences of connector instance c in a connect-equation as an Integer number. See also Section </w:t>
            </w:r>
            <w:r>
              <w:rPr>
                <w:rStyle w:val="Spchar1"/>
              </w:rPr>
              <w:fldChar w:fldCharType="begin"/>
            </w:r>
            <w:r>
              <w:instrText> REF _Ref136863052 \n \h </w:instrText>
            </w:r>
            <w:r>
              <w:fldChar w:fldCharType="separate"/>
            </w:r>
            <w:r>
              <w:t>3.7.2.3</w:t>
            </w:r>
            <w:r>
              <w:fldChar w:fldCharType="end"/>
            </w:r>
            <w:r>
              <w:rPr/>
              <w:t>.</w:t>
            </w:r>
          </w:p>
        </w:tc>
      </w:tr>
      <w:tr>
        <w:trPr>
          <w:trHeight w:val="857" w:hRule="atLeast"/>
        </w:trPr>
        <w:tc>
          <w:tcPr>
            <w:tcW w:w="3030"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Normal"/>
              <w:rPr>
                <w:rStyle w:val="CODE"/>
              </w:rPr>
            </w:pPr>
            <w:r>
              <w:rPr>
                <w:rStyle w:val="CODE"/>
              </w:rPr>
              <w:t>homotopy(actual=actual,</w:t>
              <w:br/>
              <w:t xml:space="preserve">   simplified=simplified)</w:t>
            </w:r>
            <w:r>
              <w:fldChar w:fldCharType="begin"/>
            </w:r>
            <w:r>
              <w:instrText> XE "homotopy" </w:instrText>
            </w:r>
            <w:r>
              <w:fldChar w:fldCharType="separate"/>
            </w:r>
            <w:r>
              <w:rPr/>
            </w:r>
            <w:r>
              <w:fldChar w:fldCharType="end"/>
            </w:r>
          </w:p>
        </w:tc>
        <w:tc>
          <w:tcPr>
            <w:tcW w:w="64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Body"/>
              <w:spacing w:before="0" w:after="0"/>
              <w:jc w:val="left"/>
              <w:rPr/>
            </w:pPr>
            <w:r>
              <w:rPr/>
              <w:t>The scalar expressions “actual” and “simplified” are subtypes of Real. A Modelica translator should map this operator into either of the two forms:</w:t>
            </w:r>
          </w:p>
          <w:p>
            <w:pPr>
              <w:pStyle w:val="TextBody"/>
              <w:numPr>
                <w:ilvl w:val="0"/>
                <w:numId w:val="15"/>
              </w:numPr>
              <w:spacing w:lineRule="auto" w:line="240"/>
              <w:jc w:val="left"/>
              <w:rPr/>
            </w:pPr>
            <w:r>
              <w:rPr/>
              <w:t xml:space="preserve">Returns “actual” </w:t>
            </w:r>
            <w:r>
              <w:rPr>
                <w:i/>
              </w:rPr>
              <w:t>[a trivial implementation]</w:t>
            </w:r>
            <w:r>
              <w:rPr/>
              <w:t>.</w:t>
            </w:r>
          </w:p>
          <w:p>
            <w:pPr>
              <w:pStyle w:val="TextBody"/>
              <w:numPr>
                <w:ilvl w:val="0"/>
                <w:numId w:val="15"/>
              </w:numPr>
              <w:spacing w:lineRule="auto" w:line="240"/>
              <w:jc w:val="left"/>
              <w:rPr/>
            </w:pPr>
            <w:r>
              <w:rPr/>
              <w:t xml:space="preserve">In order to solve algebraic systems of equations, the operator might during the solution process return a combination of the two arguments, ending at actual, </w:t>
            </w:r>
            <w:r>
              <w:rPr>
                <w:i/>
              </w:rPr>
              <w:t xml:space="preserve">[e.g., </w:t>
              <w:br/>
              <w:t xml:space="preserve">       </w:t>
            </w:r>
            <w:r>
              <w:rPr>
                <w:rStyle w:val="CODE"/>
                <w:i/>
              </w:rPr>
              <w:t>actual*lambda + simplified*(1-lambda)</w:t>
            </w:r>
            <w:r>
              <w:rPr>
                <w:i/>
              </w:rPr>
              <w:t>,</w:t>
              <w:br/>
              <w:t xml:space="preserve">where </w:t>
            </w:r>
            <w:r>
              <w:rPr>
                <w:rStyle w:val="CODE"/>
                <w:i/>
              </w:rPr>
              <w:t>lambda</w:t>
            </w:r>
            <w:r>
              <w:rPr>
                <w:i/>
              </w:rPr>
              <w:t xml:space="preserve"> is a homotopy parameter going from 0 to 1].</w:t>
            </w:r>
            <w:r>
              <w:rPr/>
              <w:br/>
              <w:t>The solution must fulfill the equations for  homotopy returning “actual”.</w:t>
            </w:r>
          </w:p>
          <w:p>
            <w:pPr>
              <w:pStyle w:val="TextBody"/>
              <w:rPr/>
            </w:pPr>
            <w:r>
              <w:rPr/>
              <w:t xml:space="preserve">See also Section </w:t>
            </w:r>
            <w:r>
              <w:rPr>
                <w:rStyle w:val="Spchar1"/>
              </w:rPr>
              <w:fldChar w:fldCharType="begin"/>
            </w:r>
            <w:r>
              <w:instrText> REF _Ref256064264 \w \h </w:instrText>
            </w:r>
            <w:r>
              <w:fldChar w:fldCharType="separate"/>
            </w:r>
            <w:r>
              <w:t>3.7.2.4</w:t>
            </w:r>
            <w:r>
              <w:fldChar w:fldCharType="end"/>
            </w:r>
            <w:r>
              <w:rPr/>
              <w:t xml:space="preserve">. For non-scalar arguments the function is vectorized according to Section </w:t>
            </w:r>
            <w:r>
              <w:rPr>
                <w:rStyle w:val="Spchar1"/>
              </w:rPr>
              <w:fldChar w:fldCharType="begin"/>
            </w:r>
            <w:r>
              <w:instrText> REF _Ref137616009 \w \h </w:instrText>
            </w:r>
            <w:r>
              <w:fldChar w:fldCharType="separate"/>
            </w:r>
            <w:r>
              <w:t>12.4.6</w:t>
            </w:r>
            <w:r>
              <w:fldChar w:fldCharType="end"/>
            </w:r>
            <w:r>
              <w:rPr/>
              <w:t>.</w:t>
            </w:r>
          </w:p>
        </w:tc>
      </w:tr>
      <w:tr>
        <w:trPr>
          <w:trHeight w:val="1323" w:hRule="atLeast"/>
        </w:trPr>
        <w:tc>
          <w:tcPr>
            <w:tcW w:w="3030"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Normal"/>
              <w:rPr/>
            </w:pPr>
            <w:r>
              <w:rPr>
                <w:rStyle w:val="CODE"/>
              </w:rPr>
              <w:t>semiLinear(x,</w:t>
            </w:r>
          </w:p>
          <w:p>
            <w:pPr>
              <w:pStyle w:val="Normal"/>
              <w:rPr/>
            </w:pPr>
            <w:r>
              <w:rPr>
                <w:rStyle w:val="CODE"/>
              </w:rPr>
              <w:t xml:space="preserve">  </w:t>
            </w:r>
            <w:r>
              <w:rPr>
                <w:rStyle w:val="CODE"/>
              </w:rPr>
              <w:t xml:space="preserve">positiveSlope, </w:t>
            </w:r>
          </w:p>
          <w:p>
            <w:pPr>
              <w:pStyle w:val="Normal"/>
              <w:rPr>
                <w:rStyle w:val="CODE"/>
              </w:rPr>
            </w:pPr>
            <w:r>
              <w:rPr>
                <w:rStyle w:val="CODE"/>
              </w:rPr>
              <w:t xml:space="preserve">  </w:t>
            </w:r>
            <w:r>
              <w:rPr>
                <w:rStyle w:val="CODE"/>
              </w:rPr>
              <w:t>negativeSlope)</w:t>
            </w:r>
            <w:r>
              <w:fldChar w:fldCharType="begin"/>
            </w:r>
            <w:r>
              <w:instrText> XE "semiLinear" </w:instrText>
            </w:r>
            <w:r>
              <w:fldChar w:fldCharType="separate"/>
            </w:r>
            <w:r>
              <w:rPr/>
            </w:r>
            <w:r>
              <w:fldChar w:fldCharType="end"/>
            </w:r>
          </w:p>
        </w:tc>
        <w:tc>
          <w:tcPr>
            <w:tcW w:w="64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Body"/>
              <w:spacing w:before="0" w:after="0"/>
              <w:jc w:val="left"/>
              <w:rPr/>
            </w:pPr>
            <w:r>
              <w:rPr/>
              <w:t xml:space="preserve">Returns: </w:t>
            </w:r>
          </w:p>
          <w:p>
            <w:pPr>
              <w:pStyle w:val="TextBody"/>
              <w:spacing w:before="0" w:after="0"/>
              <w:jc w:val="left"/>
              <w:rPr/>
            </w:pPr>
            <w:r>
              <w:rPr>
                <w:rStyle w:val="CODE"/>
              </w:rPr>
              <w:t>if x&gt;=0 then positiveSlope*x else negativeSlope*x</w:t>
            </w:r>
            <w:r>
              <w:rPr/>
              <w:t xml:space="preserve">. </w:t>
            </w:r>
          </w:p>
          <w:p>
            <w:pPr>
              <w:pStyle w:val="TextBody"/>
              <w:spacing w:before="0" w:after="0"/>
              <w:jc w:val="left"/>
              <w:rPr>
                <w:i/>
                <w:i/>
              </w:rPr>
            </w:pPr>
            <w:r>
              <w:rPr/>
              <w:t xml:space="preserve">The result is of type Real. See Section </w:t>
            </w:r>
            <w:r>
              <w:rPr>
                <w:rStyle w:val="Spchar1"/>
              </w:rPr>
              <w:fldChar w:fldCharType="begin"/>
            </w:r>
            <w:r>
              <w:instrText> REF _Ref136863059 \n \h </w:instrText>
            </w:r>
            <w:r>
              <w:fldChar w:fldCharType="separate"/>
            </w:r>
            <w:r>
              <w:t>3.7.2.5</w:t>
            </w:r>
            <w:r>
              <w:fldChar w:fldCharType="end"/>
            </w:r>
            <w:r>
              <w:rPr/>
              <w:t xml:space="preserve"> [</w:t>
            </w:r>
            <w:r>
              <w:rPr>
                <w:i/>
              </w:rPr>
              <w:t>especially in  the case when x = 0</w:t>
            </w:r>
            <w:r>
              <w:rPr/>
              <w:t>]</w:t>
            </w:r>
            <w:r>
              <w:rPr>
                <w:i/>
              </w:rPr>
              <w:t>.</w:t>
            </w:r>
            <w:r>
              <w:rPr/>
              <w:t xml:space="preserve"> For non-scalar arguments the function is vectorized according to Section </w:t>
            </w:r>
            <w:r>
              <w:rPr>
                <w:rStyle w:val="Spchar1"/>
              </w:rPr>
              <w:fldChar w:fldCharType="begin"/>
            </w:r>
            <w:r>
              <w:instrText> REF _Ref136863223 \n \h </w:instrText>
            </w:r>
            <w:r>
              <w:fldChar w:fldCharType="separate"/>
            </w:r>
            <w:r>
              <w:t>10.6.12</w:t>
            </w:r>
            <w:r>
              <w:fldChar w:fldCharType="end"/>
            </w:r>
            <w:r>
              <w:rPr/>
              <w:t>.</w:t>
            </w:r>
          </w:p>
        </w:tc>
      </w:tr>
      <w:tr>
        <w:trPr>
          <w:trHeight w:val="598" w:hRule="atLeast"/>
        </w:trPr>
        <w:tc>
          <w:tcPr>
            <w:tcW w:w="3030"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Normal"/>
              <w:rPr/>
            </w:pPr>
            <w:r>
              <w:rPr>
                <w:rStyle w:val="CODE"/>
              </w:rPr>
              <w:t>inStream(v)</w:t>
            </w:r>
            <w:r>
              <w:fldChar w:fldCharType="begin"/>
            </w:r>
            <w:r>
              <w:instrText> XE "inStream" </w:instrText>
            </w:r>
            <w:r>
              <w:fldChar w:fldCharType="separate"/>
            </w:r>
            <w:r>
              <w:rPr/>
            </w:r>
            <w:r>
              <w:fldChar w:fldCharType="end"/>
            </w:r>
          </w:p>
        </w:tc>
        <w:tc>
          <w:tcPr>
            <w:tcW w:w="64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Body"/>
              <w:spacing w:before="0" w:after="0"/>
              <w:rPr/>
            </w:pPr>
            <w:r>
              <w:rPr/>
              <w:t xml:space="preserve">The operator </w:t>
            </w:r>
            <w:r>
              <w:rPr>
                <w:rStyle w:val="CODE"/>
              </w:rPr>
              <w:t>inStream(v)</w:t>
            </w:r>
            <w:r>
              <w:rPr/>
              <w:t xml:space="preserve"> is only allowed on stream variables </w:t>
            </w:r>
            <w:r>
              <w:rPr>
                <w:rStyle w:val="CODE"/>
              </w:rPr>
              <w:t>v</w:t>
            </w:r>
            <w:r>
              <w:rPr/>
              <w:t xml:space="preserve"> defined in stream connectors, and is the value of the stream variable v close to the connection point assuming that the flow is from the connection point into the component. This value is computed from the stream connection equations of the flow variables and of the stream variables. The operator is vectorizable. For more details see Section </w:t>
            </w:r>
            <w:r>
              <w:rPr>
                <w:color w:val="3333FF"/>
              </w:rPr>
              <w:fldChar w:fldCharType="begin"/>
            </w:r>
            <w:r>
              <w:instrText> REF _Ref196242297 \n \h </w:instrText>
            </w:r>
            <w:r>
              <w:fldChar w:fldCharType="separate"/>
            </w:r>
            <w:r>
              <w:t>15.2</w:t>
            </w:r>
            <w:r>
              <w:fldChar w:fldCharType="end"/>
            </w:r>
            <w:r>
              <w:rPr/>
              <w:t>.</w:t>
            </w:r>
          </w:p>
        </w:tc>
      </w:tr>
      <w:tr>
        <w:trPr>
          <w:trHeight w:val="598" w:hRule="atLeast"/>
        </w:trPr>
        <w:tc>
          <w:tcPr>
            <w:tcW w:w="3030"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Normal"/>
              <w:rPr/>
            </w:pPr>
            <w:r>
              <w:rPr>
                <w:rStyle w:val="CODE"/>
              </w:rPr>
              <w:t>actualStream(v)</w:t>
            </w:r>
            <w:r>
              <w:fldChar w:fldCharType="begin"/>
            </w:r>
            <w:r>
              <w:instrText> XE "actualStream" </w:instrText>
            </w:r>
            <w:r>
              <w:fldChar w:fldCharType="separate"/>
            </w:r>
            <w:r>
              <w:rPr/>
            </w:r>
            <w:r>
              <w:fldChar w:fldCharType="end"/>
            </w:r>
          </w:p>
        </w:tc>
        <w:tc>
          <w:tcPr>
            <w:tcW w:w="64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Body"/>
              <w:spacing w:before="0" w:after="0"/>
              <w:rPr/>
            </w:pPr>
            <w:r>
              <w:rPr/>
              <w:t xml:space="preserve">The </w:t>
            </w:r>
            <w:r>
              <w:rPr>
                <w:rFonts w:cs="Courier New" w:ascii="Courier New" w:hAnsi="Courier New"/>
                <w:sz w:val="19"/>
                <w:szCs w:val="19"/>
              </w:rPr>
              <w:t>actualStream(v)</w:t>
            </w:r>
            <w:r>
              <w:rPr/>
              <w:t xml:space="preserve"> operator returns the actual value of the stream variable v for any flow direction. The operator is vectorizable. For more details, see Section </w:t>
            </w:r>
            <w:r>
              <w:rPr>
                <w:color w:val="3333FF"/>
              </w:rPr>
              <w:fldChar w:fldCharType="begin"/>
            </w:r>
            <w:r>
              <w:instrText> REF _Ref263144628 \n \h </w:instrText>
            </w:r>
            <w:r>
              <w:fldChar w:fldCharType="separate"/>
            </w:r>
            <w:r>
              <w:t>15.3</w:t>
            </w:r>
            <w:r>
              <w:fldChar w:fldCharType="end"/>
            </w:r>
            <w:r>
              <w:rPr/>
              <w:t>.</w:t>
            </w:r>
          </w:p>
        </w:tc>
      </w:tr>
      <w:tr>
        <w:trPr>
          <w:trHeight w:val="598" w:hRule="atLeast"/>
        </w:trPr>
        <w:tc>
          <w:tcPr>
            <w:tcW w:w="3030"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Normal"/>
              <w:rPr>
                <w:rStyle w:val="CODE"/>
              </w:rPr>
            </w:pPr>
            <w:r>
              <w:rPr>
                <w:rStyle w:val="CODE"/>
              </w:rPr>
              <w:t>spatialDistribution(</w:t>
              <w:br/>
              <w:t xml:space="preserve"> in0, in1, x, pv, iP, iV)</w:t>
            </w:r>
            <w:r>
              <w:fldChar w:fldCharType="begin"/>
            </w:r>
            <w:r>
              <w:instrText> XE "spatialDistribution" </w:instrText>
            </w:r>
            <w:r>
              <w:fldChar w:fldCharType="separate"/>
            </w:r>
            <w:r>
              <w:rPr/>
            </w:r>
            <w:r>
              <w:fldChar w:fldCharType="end"/>
            </w:r>
          </w:p>
        </w:tc>
        <w:tc>
          <w:tcPr>
            <w:tcW w:w="64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Body"/>
              <w:spacing w:before="0" w:after="0"/>
              <w:rPr/>
            </w:pPr>
            <w:r>
              <w:rPr/>
              <w:t xml:space="preserve">The </w:t>
            </w:r>
            <w:r>
              <w:rPr>
                <w:rStyle w:val="CODE1Char"/>
                <w:lang w:val="en-US" w:eastAsia="en-US"/>
              </w:rPr>
              <w:t>spatialDistribution(…)</w:t>
            </w:r>
            <w:r>
              <w:rPr/>
              <w:t xml:space="preserve"> operator allows approximation of variable-speed transport of properties, see Section </w:t>
            </w:r>
            <w:r>
              <w:rPr>
                <w:color w:val="3333FF"/>
              </w:rPr>
              <w:fldChar w:fldCharType="begin"/>
            </w:r>
            <w:r>
              <w:instrText> REF _Ref323029336 \r \h </w:instrText>
            </w:r>
            <w:r>
              <w:fldChar w:fldCharType="separate"/>
            </w:r>
            <w:r>
              <w:t>3.7.2.2</w:t>
            </w:r>
            <w:r>
              <w:fldChar w:fldCharType="end"/>
            </w:r>
            <w:r>
              <w:rPr/>
              <w:t>.</w:t>
            </w:r>
          </w:p>
        </w:tc>
      </w:tr>
      <w:tr>
        <w:trPr>
          <w:trHeight w:val="598" w:hRule="atLeast"/>
        </w:trPr>
        <w:tc>
          <w:tcPr>
            <w:tcW w:w="3030"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Normal"/>
              <w:rPr>
                <w:rStyle w:val="CODE"/>
              </w:rPr>
            </w:pPr>
            <w:r>
              <w:rPr>
                <w:rStyle w:val="CODE"/>
              </w:rPr>
              <w:t>getInstanceName()</w:t>
            </w:r>
            <w:r>
              <w:fldChar w:fldCharType="begin"/>
            </w:r>
            <w:r>
              <w:instrText> XE "getInstanceName" </w:instrText>
            </w:r>
            <w:r>
              <w:fldChar w:fldCharType="separate"/>
            </w:r>
            <w:r>
              <w:rPr/>
            </w:r>
            <w:r>
              <w:fldChar w:fldCharType="end"/>
            </w:r>
          </w:p>
        </w:tc>
        <w:tc>
          <w:tcPr>
            <w:tcW w:w="64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Body"/>
              <w:spacing w:before="0" w:after="0"/>
              <w:rPr/>
            </w:pPr>
            <w:r>
              <w:rPr/>
              <w:t xml:space="preserve">Returns a string with the name of the model/block that is simulated, appended with the fully qualified name of the instance in which this function is called, see Section </w:t>
            </w:r>
            <w:r>
              <w:rPr>
                <w:color w:val="3333FF"/>
              </w:rPr>
              <w:fldChar w:fldCharType="begin"/>
            </w:r>
            <w:r>
              <w:instrText> REF _Ref323109880 \r \h </w:instrText>
            </w:r>
            <w:r>
              <w:fldChar w:fldCharType="separate"/>
            </w:r>
            <w:r>
              <w:t>3.7.2.6</w:t>
            </w:r>
            <w:r>
              <w:fldChar w:fldCharType="end"/>
            </w:r>
            <w:r>
              <w:rPr/>
              <w:t>.</w:t>
            </w:r>
          </w:p>
        </w:tc>
      </w:tr>
    </w:tbl>
    <w:p>
      <w:pPr>
        <w:pStyle w:val="TextBody"/>
        <w:rPr/>
      </w:pPr>
      <w:bookmarkStart w:id="97" w:name="_Ref136667380"/>
      <w:r>
        <w:rPr/>
        <w:t>A few of these operators are described in more detail in the following.</w:t>
      </w:r>
    </w:p>
    <w:p>
      <w:pPr>
        <w:pStyle w:val="Heading4"/>
        <w:numPr>
          <w:ilvl w:val="3"/>
          <w:numId w:val="1"/>
        </w:numPr>
        <w:rPr/>
      </w:pPr>
      <w:bookmarkStart w:id="98" w:name="_Ref136863005"/>
      <w:bookmarkEnd w:id="98"/>
      <w:r>
        <w:rPr/>
        <w:t>delay</w:t>
      </w:r>
    </w:p>
    <w:p>
      <w:pPr>
        <w:pStyle w:val="TextBody"/>
        <w:rPr/>
      </w:pPr>
      <w:r>
        <w:rPr/>
        <w:t>[</w:t>
      </w:r>
      <w:r>
        <w:rPr>
          <w:i/>
        </w:rPr>
        <w:t xml:space="preserve">The </w:t>
      </w:r>
      <w:r>
        <w:rPr>
          <w:rStyle w:val="CODE"/>
        </w:rPr>
        <w:t>delay()</w:t>
      </w:r>
      <w:r>
        <w:rPr>
          <w:i/>
        </w:rPr>
        <w:t xml:space="preserve"> operator allows a numerical sound implementation by interpolating in the (internal) integrator polynomials, as well as a more simple realization by interpolating linearly in a buffer containing past values of expression expr. Without further information, the complete time history of the delayed signals needs to be stored, because the delay time may change during simulation. To avoid excessive storage requirements and to enhance efficiency, the maximum allowed delay time has to be given via </w:t>
      </w:r>
      <w:r>
        <w:rPr>
          <w:rStyle w:val="CODE"/>
        </w:rPr>
        <w:t>delayMax</w:t>
      </w:r>
      <w:r>
        <w:rPr>
          <w:i/>
        </w:rPr>
        <w:t xml:space="preserve">. </w:t>
      </w:r>
    </w:p>
    <w:p>
      <w:pPr>
        <w:pStyle w:val="TextBodyIndent"/>
        <w:rPr/>
      </w:pPr>
      <w:r>
        <w:rPr>
          <w:i/>
        </w:rPr>
        <w:t xml:space="preserve">This gives an upper bound on the values of the delayed signals which have to be stored. For real-time simulation where fixed step size integrators are used, this information is sufficient to allocate the necessary storage for the internal buffer before the simulation starts. For variable step size integrators, the buffer size is dynamic during integration. In principle, a </w:t>
      </w:r>
      <w:r>
        <w:rPr>
          <w:rStyle w:val="CODE"/>
        </w:rPr>
        <w:t>delay</w:t>
      </w:r>
      <w:r>
        <w:rPr>
          <w:i/>
        </w:rPr>
        <w:t xml:space="preserve"> operator could break algebraic loops. For simplicity, this is not supported because the minimum delay time has to be give as additional argument to be fixed at compile time. Furthermore, the maximum step size of the integrator is limited by this minimum delay time in order to avoid extrapolation in the delay buffer</w:t>
      </w:r>
      <w:r>
        <w:rPr/>
        <w:t>.]</w:t>
      </w:r>
    </w:p>
    <w:p>
      <w:pPr>
        <w:pStyle w:val="Heading4"/>
        <w:numPr>
          <w:ilvl w:val="3"/>
          <w:numId w:val="1"/>
        </w:numPr>
        <w:rPr/>
      </w:pPr>
      <w:bookmarkStart w:id="99" w:name="_Ref323029336"/>
      <w:r>
        <w:rPr/>
        <w:t>spatialDistribution</w:t>
      </w:r>
      <w:r>
        <w:fldChar w:fldCharType="begin"/>
      </w:r>
      <w:r>
        <w:instrText> XE "spatialDistribution" </w:instrText>
      </w:r>
      <w:r>
        <w:fldChar w:fldCharType="separate"/>
      </w:r>
      <w:bookmarkEnd w:id="99"/>
      <w:r>
        <w:rPr/>
      </w:r>
      <w:r>
        <w:fldChar w:fldCharType="end"/>
      </w:r>
    </w:p>
    <w:p>
      <w:pPr>
        <w:pStyle w:val="TextBody"/>
        <w:rPr/>
      </w:pPr>
      <w:r>
        <w:rPr/>
        <w:t>[</w:t>
      </w:r>
      <w:r>
        <w:rPr>
          <w:i/>
        </w:rPr>
        <w:t>Many applications involve the modelling of variable-speed transport of properties. One option to model this infinite-dimensional system is to approximate it by an ODE, but this requires a large number of state variables and might introduce either numerical diffusion or numerical oscillations. Another option is to use a built-in operator that keeps track of the spatial distribution of z(y, t), by suitable sampling, interpolation, and shifting of the stored distribution. In this case, the internal state of the operator is hidden from the ODE solver.</w:t>
      </w:r>
      <w:r>
        <w:rPr/>
        <w:t>]</w:t>
      </w:r>
    </w:p>
    <w:p>
      <w:pPr>
        <w:pStyle w:val="TextBody"/>
        <w:rPr/>
      </w:pPr>
      <w:r>
        <w:rPr/>
      </w:r>
    </w:p>
    <w:p>
      <w:pPr>
        <w:pStyle w:val="TextBody"/>
        <w:rPr/>
      </w:pPr>
      <w:r>
        <w:rPr/>
        <w:t xml:space="preserve">The </w:t>
      </w:r>
      <w:r>
        <w:rPr>
          <w:rStyle w:val="CODE"/>
        </w:rPr>
        <w:t>spatialDistribution</w:t>
      </w:r>
      <w:r>
        <w:rPr/>
        <w:t>() operator allows to approximate efficiently the solution of the infinite-dimensional problem</w:t>
      </w:r>
    </w:p>
    <w:p>
      <w:pPr>
        <w:pStyle w:val="Standard2"/>
        <w:jc w:val="center"/>
        <w:rPr/>
      </w:pPr>
      <w:r>
        <w:rPr/>
      </w:r>
      <m:oMath xmlns:m="http://schemas.openxmlformats.org/officeDocument/2006/math">
        <m:f>
          <m:num>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t</m:t>
            </m:r>
            <m:r>
              <w:rPr>
                <w:rFonts w:ascii="Cambria Math" w:hAnsi="Cambria Math"/>
              </w:rPr>
              <m:t xml:space="preserve">)</m:t>
            </m:r>
          </m:num>
          <m:den>
            <m:r>
              <w:rPr>
                <w:rFonts w:ascii="Cambria Math" w:hAnsi="Cambria Math"/>
              </w:rPr>
              <m:t xml:space="preserve">∂</m:t>
            </m:r>
            <m:r>
              <w:rPr>
                <w:rFonts w:ascii="Cambria Math" w:hAnsi="Cambria Math"/>
              </w:rPr>
              <m:t xml:space="preserve">t</m:t>
            </m:r>
          </m:den>
        </m:f>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t</m:t>
        </m:r>
        <m:r>
          <w:rPr>
            <w:rFonts w:ascii="Cambria Math" w:hAnsi="Cambria Math"/>
          </w:rPr>
          <m:t xml:space="preserve">)</m:t>
        </m:r>
        <m:f>
          <m:num>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t</m:t>
            </m:r>
            <m:r>
              <w:rPr>
                <w:rFonts w:ascii="Cambria Math" w:hAnsi="Cambria Math"/>
              </w:rPr>
              <m:t xml:space="preserve">)</m:t>
            </m:r>
          </m:num>
          <m:den>
            <m:r>
              <w:rPr>
                <w:rFonts w:ascii="Cambria Math" w:hAnsi="Cambria Math"/>
              </w:rPr>
              <m:t xml:space="preserve">∂</m:t>
            </m:r>
            <m:r>
              <w:rPr>
                <w:rFonts w:ascii="Cambria Math" w:hAnsi="Cambria Math"/>
              </w:rPr>
              <m:t xml:space="preserve">y</m:t>
            </m:r>
          </m:den>
        </m:f>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0</m:t>
        </m:r>
      </m:oMath>
    </w:p>
    <w:p>
      <w:pPr>
        <w:pStyle w:val="Standard2"/>
        <w:jc w:val="center"/>
        <w:rPr/>
      </w:pPr>
      <w:r>
        <w:rPr/>
      </w:r>
      <m:oMath xmlns:m="http://schemas.openxmlformats.org/officeDocument/2006/math">
        <m:eqArr>
          <m:e>
            <m:r>
              <w:rPr>
                <w:rFonts w:ascii="Cambria Math" w:hAnsi="Cambria Math"/>
              </w:rPr>
              <m:t xml:space="preserve">z</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0,</m:t>
            </m:r>
            <m:r>
              <w:rPr>
                <w:rFonts w:ascii="Cambria Math" w:hAnsi="Cambria Math"/>
              </w:rPr>
              <m:t xml:space="preserve">t</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in</m:t>
                </m:r>
              </m:e>
              <m:sub>
                <m:r>
                  <w:rPr>
                    <w:rFonts w:ascii="Cambria Math" w:hAnsi="Cambria Math"/>
                  </w:rPr>
                  <m:t xml:space="preserve">0</m:t>
                </m:r>
              </m:sub>
            </m:sSub>
            <m:r>
              <w:rPr>
                <w:rFonts w:ascii="Cambria Math" w:hAnsi="Cambria Math"/>
              </w:rPr>
              <m:t xml:space="preserve">(</m:t>
            </m:r>
            <m:r>
              <w:rPr>
                <w:rFonts w:ascii="Cambria Math" w:hAnsi="Cambria Math"/>
              </w:rPr>
              <m:t xml:space="preserve">t</m:t>
            </m:r>
            <m:r>
              <w:rPr>
                <w:rFonts w:ascii="Cambria Math" w:hAnsi="Cambria Math"/>
              </w:rPr>
              <m:t xml:space="preserve">)</m:t>
            </m:r>
            <m:r>
              <m:rPr>
                <m:lit/>
                <m:nor/>
              </m:rPr>
              <w:rPr>
                <w:rFonts w:ascii="Cambria Math" w:hAnsi="Cambria Math"/>
              </w:rPr>
              <m:t xml:space="preserve"> if </m:t>
            </m:r>
            <m:r>
              <w:rPr>
                <w:rFonts w:ascii="Cambria Math" w:hAnsi="Cambria Math"/>
              </w:rPr>
              <m:t xml:space="preserve">v</m:t>
            </m:r>
            <m:r>
              <w:rPr>
                <w:rFonts w:ascii="Cambria Math" w:hAnsi="Cambria Math"/>
              </w:rPr>
              <m:t xml:space="preserve">≥</m:t>
            </m:r>
            <m:r>
              <w:rPr>
                <w:rFonts w:ascii="Cambria Math" w:hAnsi="Cambria Math"/>
              </w:rPr>
              <m:t xml:space="preserve">0</m:t>
            </m:r>
          </m:e>
          <m:e>
            <m:r>
              <w:rPr>
                <w:rFonts w:ascii="Cambria Math" w:hAnsi="Cambria Math"/>
              </w:rPr>
              <m:t xml:space="preserve">z</m:t>
            </m:r>
            <m:r>
              <w:rPr>
                <w:rFonts w:ascii="Cambria Math" w:hAnsi="Cambria Math"/>
              </w:rPr>
              <m:t xml:space="preserve">(</m:t>
            </m:r>
            <m:r>
              <w:rPr>
                <w:rFonts w:ascii="Cambria Math" w:hAnsi="Cambria Math"/>
              </w:rPr>
              <m:t xml:space="preserve">1</m:t>
            </m:r>
            <m:r>
              <m:rPr>
                <m:lit/>
                <m:nor/>
              </m:rPr>
              <w:rPr>
                <w:rFonts w:ascii="Cambria Math" w:hAnsi="Cambria Math"/>
              </w:rPr>
              <m:t xml:space="preserve">.</m:t>
            </m:r>
            <m:r>
              <w:rPr>
                <w:rFonts w:ascii="Cambria Math" w:hAnsi="Cambria Math"/>
              </w:rPr>
              <m:t xml:space="preserve">0,</m:t>
            </m:r>
            <m:r>
              <w:rPr>
                <w:rFonts w:ascii="Cambria Math" w:hAnsi="Cambria Math"/>
              </w:rPr>
              <m:t xml:space="preserve">t</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in</m:t>
                </m:r>
              </m:e>
              <m:sub>
                <m:r>
                  <w:rPr>
                    <w:rFonts w:ascii="Cambria Math" w:hAnsi="Cambria Math"/>
                  </w:rPr>
                  <m:t xml:space="preserve">1</m:t>
                </m:r>
              </m:sub>
            </m:sSub>
            <m:r>
              <w:rPr>
                <w:rFonts w:ascii="Cambria Math" w:hAnsi="Cambria Math"/>
              </w:rPr>
              <m:t xml:space="preserve">(</m:t>
            </m:r>
            <m:r>
              <w:rPr>
                <w:rFonts w:ascii="Cambria Math" w:hAnsi="Cambria Math"/>
              </w:rPr>
              <m:t xml:space="preserve">t</m:t>
            </m:r>
            <m:r>
              <w:rPr>
                <w:rFonts w:ascii="Cambria Math" w:hAnsi="Cambria Math"/>
              </w:rPr>
              <m:t xml:space="preserve">)</m:t>
            </m:r>
            <m:r>
              <m:rPr>
                <m:lit/>
                <m:nor/>
              </m:rPr>
              <w:rPr>
                <w:rFonts w:ascii="Cambria Math" w:hAnsi="Cambria Math"/>
              </w:rPr>
              <m:t xml:space="preserve"> if </m:t>
            </m:r>
            <m:r>
              <w:rPr>
                <w:rFonts w:ascii="Cambria Math" w:hAnsi="Cambria Math"/>
              </w:rPr>
              <m:t xml:space="preserve">v</m:t>
            </m:r>
            <m:r>
              <w:rPr>
                <w:rFonts w:ascii="Cambria Math" w:hAnsi="Cambria Math"/>
              </w:rPr>
              <m:t xml:space="preserve">&lt;</m:t>
            </m:r>
            <m:r>
              <w:rPr>
                <w:rFonts w:ascii="Cambria Math" w:hAnsi="Cambria Math"/>
              </w:rPr>
              <m:t xml:space="preserve">0</m:t>
            </m:r>
          </m:e>
        </m:eqArr>
      </m:oMath>
    </w:p>
    <w:p>
      <w:pPr>
        <w:pStyle w:val="TextBody"/>
        <w:rPr/>
      </w:pPr>
      <w:r>
        <w:rPr/>
        <w:t xml:space="preserve">where </w:t>
      </w:r>
      <w:r>
        <w:rPr>
          <w:i/>
          <w:iCs/>
        </w:rPr>
        <w:t>z</w:t>
      </w:r>
      <w:r>
        <w:rPr>
          <w:i/>
        </w:rPr>
        <w:t xml:space="preserve">(y, </w:t>
      </w:r>
      <w:r>
        <w:rPr>
          <w:i/>
          <w:iCs/>
        </w:rPr>
        <w:t>t</w:t>
      </w:r>
      <w:r>
        <w:rPr>
          <w:i/>
        </w:rPr>
        <w:t xml:space="preserve">) </w:t>
      </w:r>
      <w:r>
        <w:rPr/>
        <w:t xml:space="preserve">is the transported quantity, </w:t>
      </w:r>
      <w:r>
        <w:rPr>
          <w:i/>
        </w:rPr>
        <w:t>y</w:t>
      </w:r>
      <w:r>
        <w:rPr/>
        <w:t xml:space="preserve"> is the normalized spatial coordinate (0.0 </w:t>
      </w:r>
      <w:r>
        <w:rPr>
          <w:rFonts w:eastAsia="Symbol" w:cs="Symbol" w:ascii="Symbol" w:hAnsi="Symbol"/>
        </w:rPr>
        <w:t></w:t>
      </w:r>
      <w:r>
        <w:rPr/>
        <w:t xml:space="preserve"> </w:t>
      </w:r>
      <w:r>
        <w:rPr>
          <w:i/>
        </w:rPr>
        <w:t>y</w:t>
      </w:r>
      <w:r>
        <w:rPr/>
        <w:t xml:space="preserve"> </w:t>
      </w:r>
      <w:r>
        <w:rPr>
          <w:rFonts w:eastAsia="Symbol" w:cs="Symbol" w:ascii="Symbol" w:hAnsi="Symbol"/>
        </w:rPr>
        <w:t></w:t>
      </w:r>
      <w:r>
        <w:rPr/>
        <w:t xml:space="preserve"> 1.0), </w:t>
      </w:r>
      <w:r>
        <w:rPr>
          <w:i/>
          <w:iCs/>
        </w:rPr>
        <w:t>t</w:t>
      </w:r>
      <w:r>
        <w:rPr/>
        <w:t xml:space="preserve"> is the time, </w:t>
      </w:r>
      <w:r>
        <w:rPr>
          <w:i/>
          <w:iCs/>
        </w:rPr>
        <w:t>v</w:t>
      </w:r>
      <w:r>
        <w:rPr/>
        <w:t>(</w:t>
      </w:r>
      <w:r>
        <w:rPr>
          <w:i/>
          <w:iCs/>
        </w:rPr>
        <w:t>t</w:t>
      </w:r>
      <w:r>
        <w:rPr/>
        <w:t>)=</w:t>
      </w:r>
      <w:r>
        <w:rPr>
          <w:rStyle w:val="CODE"/>
          <w:b/>
        </w:rPr>
        <w:t>der</w:t>
      </w:r>
      <w:r>
        <w:rPr/>
        <w:t>(</w:t>
      </w:r>
      <w:r>
        <w:rPr>
          <w:i/>
        </w:rPr>
        <w:t>x</w:t>
      </w:r>
      <w:r>
        <w:rPr/>
        <w:t xml:space="preserve">) is the normalized transport velocity and the boundary conditions are set at either </w:t>
      </w:r>
      <w:r>
        <w:rPr>
          <w:i/>
          <w:iCs/>
        </w:rPr>
        <w:t>y</w:t>
      </w:r>
      <w:r>
        <w:rPr/>
        <w:t xml:space="preserve"> = 0.0 or </w:t>
      </w:r>
      <w:r>
        <w:rPr>
          <w:i/>
          <w:iCs/>
        </w:rPr>
        <w:t>y</w:t>
      </w:r>
      <w:r>
        <w:rPr/>
        <w:t xml:space="preserve"> = 1.0, depending on the sign of the velocity. The calling syntax is:</w:t>
      </w:r>
    </w:p>
    <w:p>
      <w:pPr>
        <w:pStyle w:val="CODEF"/>
        <w:rPr/>
      </w:pPr>
      <w:r>
        <w:rPr/>
        <w:t>(out0, out1) = spatialDistribution(in0, in1, x, positiveVelocity</w:t>
      </w:r>
    </w:p>
    <w:p>
      <w:pPr>
        <w:pStyle w:val="CODE1"/>
        <w:rPr/>
      </w:pPr>
      <w:r>
        <w:rPr>
          <w:rFonts w:eastAsia="Courier New"/>
        </w:rPr>
        <w:t xml:space="preserve">                                   </w:t>
      </w:r>
      <w:r>
        <w:rPr/>
        <w:t>initialPoints = {0.0, 1.0},</w:t>
      </w:r>
    </w:p>
    <w:p>
      <w:pPr>
        <w:pStyle w:val="CODE1"/>
        <w:rPr/>
      </w:pPr>
      <w:r>
        <w:rPr>
          <w:rFonts w:eastAsia="Courier New"/>
        </w:rPr>
        <w:t xml:space="preserve">                                   </w:t>
      </w:r>
      <w:r>
        <w:rPr/>
        <w:t>initialValues = {0.0, 0.0});</w:t>
      </w:r>
    </w:p>
    <w:p>
      <w:pPr>
        <w:pStyle w:val="TextBody"/>
        <w:rPr/>
      </w:pPr>
      <w:r>
        <w:rPr/>
        <w:t xml:space="preserve">where </w:t>
      </w:r>
      <w:r>
        <w:rPr>
          <w:rStyle w:val="CODE"/>
        </w:rPr>
        <w:t>in0</w:t>
      </w:r>
      <w:r>
        <w:rPr/>
        <w:t xml:space="preserve">, </w:t>
      </w:r>
      <w:r>
        <w:rPr>
          <w:rStyle w:val="CODE"/>
        </w:rPr>
        <w:t>in1</w:t>
      </w:r>
      <w:r>
        <w:rPr/>
        <w:t xml:space="preserve">, </w:t>
      </w:r>
      <w:r>
        <w:rPr>
          <w:rStyle w:val="CODE"/>
        </w:rPr>
        <w:t>out0</w:t>
      </w:r>
      <w:r>
        <w:rPr/>
        <w:t xml:space="preserve">, </w:t>
      </w:r>
      <w:r>
        <w:rPr>
          <w:rStyle w:val="CODE"/>
        </w:rPr>
        <w:t>out1</w:t>
      </w:r>
      <w:r>
        <w:rPr/>
        <w:t xml:space="preserve">, </w:t>
      </w:r>
      <w:r>
        <w:rPr>
          <w:rStyle w:val="CODE"/>
        </w:rPr>
        <w:t>x</w:t>
      </w:r>
      <w:r>
        <w:rPr/>
        <w:t xml:space="preserve">, </w:t>
      </w:r>
      <w:r>
        <w:rPr>
          <w:rStyle w:val="CODE"/>
        </w:rPr>
        <w:t>v</w:t>
      </w:r>
      <w:r>
        <w:rPr/>
        <w:t xml:space="preserve"> are all subtypes of Real, </w:t>
      </w:r>
      <w:r>
        <w:rPr>
          <w:rStyle w:val="CODE"/>
        </w:rPr>
        <w:t>positiveVelocity</w:t>
      </w:r>
      <w:r>
        <w:rPr/>
        <w:t xml:space="preserve"> is a Boolean, </w:t>
      </w:r>
      <w:r>
        <w:rPr>
          <w:rStyle w:val="CODE"/>
        </w:rPr>
        <w:t>initialPoints</w:t>
      </w:r>
      <w:r>
        <w:rPr/>
        <w:t xml:space="preserve"> and </w:t>
      </w:r>
      <w:r>
        <w:rPr>
          <w:rStyle w:val="CODE"/>
        </w:rPr>
        <w:t>initialValues</w:t>
      </w:r>
      <w:r>
        <w:rPr/>
        <w:t xml:space="preserve"> are arrays of subtypes of Real of equal size, containing the y coordinates and the </w:t>
      </w:r>
      <w:r>
        <w:rPr>
          <w:i/>
          <w:iCs/>
        </w:rPr>
        <w:t>z</w:t>
      </w:r>
      <w:r>
        <w:rPr/>
        <w:t xml:space="preserve"> values of a finite set of points describing the initial distribution of </w:t>
      </w:r>
      <w:r>
        <w:rPr>
          <w:i/>
          <w:iCs/>
        </w:rPr>
        <w:t>z</w:t>
      </w:r>
      <w:r>
        <w:rPr/>
        <w:t>(</w:t>
      </w:r>
      <w:r>
        <w:rPr>
          <w:i/>
          <w:iCs/>
        </w:rPr>
        <w:t>y, t0</w:t>
      </w:r>
      <w:r>
        <w:rPr/>
        <w:t xml:space="preserve">). The </w:t>
      </w:r>
      <w:r>
        <w:rPr>
          <w:rStyle w:val="CODE"/>
        </w:rPr>
        <w:t>out0</w:t>
      </w:r>
      <w:r>
        <w:rPr/>
        <w:t xml:space="preserve"> and </w:t>
      </w:r>
      <w:r>
        <w:rPr>
          <w:rStyle w:val="CODE"/>
        </w:rPr>
        <w:t>out1</w:t>
      </w:r>
      <w:r>
        <w:rPr/>
        <w:t xml:space="preserve"> are given by the solutions at </w:t>
      </w:r>
      <w:r>
        <w:rPr>
          <w:i/>
        </w:rPr>
        <w:t>z(0.0, t)</w:t>
      </w:r>
      <w:r>
        <w:rPr/>
        <w:t xml:space="preserve"> and </w:t>
      </w:r>
      <w:r>
        <w:rPr>
          <w:i/>
        </w:rPr>
        <w:t>z(1.0, t)</w:t>
      </w:r>
      <w:r>
        <w:rPr/>
        <w:t xml:space="preserve">; and </w:t>
      </w:r>
      <w:r>
        <w:rPr>
          <w:rStyle w:val="CODE"/>
        </w:rPr>
        <w:t>in0</w:t>
      </w:r>
      <w:r>
        <w:rPr/>
        <w:t xml:space="preserve"> and </w:t>
      </w:r>
      <w:r>
        <w:rPr>
          <w:rStyle w:val="CODE"/>
        </w:rPr>
        <w:t>in1</w:t>
      </w:r>
      <w:r>
        <w:rPr/>
        <w:t xml:space="preserve"> are the boundary conditions at </w:t>
      </w:r>
      <w:r>
        <w:rPr>
          <w:i/>
        </w:rPr>
        <w:t>z(0.0, t)</w:t>
      </w:r>
      <w:r>
        <w:rPr/>
        <w:t xml:space="preserve"> and </w:t>
      </w:r>
      <w:r>
        <w:rPr>
          <w:i/>
        </w:rPr>
        <w:t>z(1.0, t)</w:t>
      </w:r>
      <w:r>
        <w:rPr/>
        <w:t xml:space="preserve"> (at each point in time only one of </w:t>
      </w:r>
      <w:r>
        <w:rPr>
          <w:rStyle w:val="CODE"/>
        </w:rPr>
        <w:t>in0</w:t>
      </w:r>
      <w:r>
        <w:rPr/>
        <w:t xml:space="preserve"> and </w:t>
      </w:r>
      <w:r>
        <w:rPr>
          <w:rStyle w:val="CODE"/>
        </w:rPr>
        <w:t>in1</w:t>
      </w:r>
      <w:r>
        <w:rPr/>
        <w:t xml:space="preserve"> is used). Elements in the </w:t>
      </w:r>
      <w:r>
        <w:rPr>
          <w:rStyle w:val="CODE"/>
        </w:rPr>
        <w:t>initialPoints</w:t>
      </w:r>
      <w:r>
        <w:rPr/>
        <w:t xml:space="preserve"> array must be sorted in non-descending order. The operator can not be vectorized according to the vectorization rules described in section </w:t>
      </w:r>
      <w:r>
        <w:rPr/>
        <w:fldChar w:fldCharType="begin"/>
      </w:r>
      <w:r>
        <w:instrText> REF _Ref137616009 \r \h </w:instrText>
      </w:r>
      <w:r>
        <w:fldChar w:fldCharType="separate"/>
      </w:r>
      <w:r>
        <w:t>12.4.6</w:t>
      </w:r>
      <w:r>
        <w:fldChar w:fldCharType="end"/>
      </w:r>
      <w:r>
        <w:rPr/>
        <w:t xml:space="preserve">. The operator can be vectorized only with respect to the arguments </w:t>
      </w:r>
      <w:r>
        <w:rPr>
          <w:rStyle w:val="CODE"/>
        </w:rPr>
        <w:t>in0</w:t>
      </w:r>
      <w:r>
        <w:rPr/>
        <w:t xml:space="preserve"> and </w:t>
      </w:r>
      <w:r>
        <w:rPr>
          <w:rStyle w:val="CODE"/>
        </w:rPr>
        <w:t>in1</w:t>
      </w:r>
      <w:r>
        <w:rPr/>
        <w:t xml:space="preserve"> (which must have the same size), returning vectorized outputs </w:t>
      </w:r>
      <w:r>
        <w:rPr>
          <w:rStyle w:val="CODE"/>
        </w:rPr>
        <w:t>out0</w:t>
      </w:r>
      <w:r>
        <w:rPr/>
        <w:t xml:space="preserve"> and </w:t>
      </w:r>
      <w:r>
        <w:rPr>
          <w:rStyle w:val="CODE"/>
        </w:rPr>
        <w:t>out1</w:t>
      </w:r>
      <w:r>
        <w:rPr/>
        <w:t xml:space="preserve"> of the same size; the arguments </w:t>
      </w:r>
      <w:r>
        <w:rPr>
          <w:rStyle w:val="CODE"/>
        </w:rPr>
        <w:t>initialPoints</w:t>
      </w:r>
      <w:r>
        <w:rPr/>
        <w:t xml:space="preserve"> and </w:t>
      </w:r>
      <w:r>
        <w:rPr>
          <w:rStyle w:val="CODE"/>
        </w:rPr>
        <w:t>initialValues</w:t>
      </w:r>
      <w:r>
        <w:rPr/>
        <w:t xml:space="preserve"> are vectorized accordingly.</w:t>
      </w:r>
    </w:p>
    <w:p>
      <w:pPr>
        <w:pStyle w:val="TextBody"/>
        <w:rPr/>
      </w:pPr>
      <w:r>
        <w:rPr/>
        <w:t>The solution, z(..), can be described in terms of characteristics:</w:t>
      </w:r>
    </w:p>
    <w:p>
      <w:pPr>
        <w:pStyle w:val="TextBody"/>
        <w:spacing w:lineRule="auto" w:line="240"/>
        <w:rPr/>
      </w:pPr>
      <w:r>
        <w:rPr/>
      </w:r>
      <m:oMath xmlns:m="http://schemas.openxmlformats.org/officeDocument/2006/math">
        <m:r>
          <w:rPr>
            <w:rFonts w:ascii="Cambria Math" w:hAnsi="Cambria Math"/>
          </w:rPr>
          <m:t xml:space="preserve">z</m:t>
        </m:r>
        <m:r>
          <w:rPr>
            <w:rFonts w:ascii="Cambria Math" w:hAnsi="Cambria Math"/>
          </w:rPr>
          <m:t xml:space="preserve">(</m:t>
        </m:r>
        <m:r>
          <w:rPr>
            <w:rFonts w:ascii="Cambria Math" w:hAnsi="Cambria Math"/>
          </w:rPr>
          <m:t xml:space="preserve">y</m:t>
        </m:r>
        <m:r>
          <w:rPr>
            <w:rFonts w:ascii="Cambria Math" w:hAnsi="Cambria Math"/>
          </w:rPr>
          <m:t xml:space="preserve">+</m:t>
        </m:r>
        <m:nary>
          <m:naryPr>
            <m:chr m:val="∫"/>
            <m:subHide m:val="1"/>
            <m:supHide m:val="1"/>
          </m:naryPr>
          <m:sub/>
          <m:sup/>
          <m:e>
            <m:r>
              <w:rPr>
                <w:rFonts w:ascii="Cambria Math" w:hAnsi="Cambria Math"/>
              </w:rPr>
              <m:t xml:space="preserve">v</m:t>
            </m:r>
            <m:r>
              <w:rPr>
                <w:rFonts w:ascii="Cambria Math" w:hAnsi="Cambria Math"/>
              </w:rPr>
              <m:t xml:space="preserve">(</m:t>
            </m:r>
            <m:r>
              <w:rPr>
                <w:rFonts w:ascii="Cambria Math" w:hAnsi="Cambria Math"/>
              </w:rPr>
              <m:t xml:space="preserve">α</m:t>
            </m:r>
            <m:r>
              <w:rPr>
                <w:rFonts w:ascii="Cambria Math" w:hAnsi="Cambria Math"/>
              </w:rPr>
              <m:t xml:space="preserve">)</m:t>
            </m:r>
            <m:r>
              <w:rPr>
                <w:rFonts w:ascii="Cambria Math" w:hAnsi="Cambria Math"/>
              </w:rPr>
              <m:t xml:space="preserve">dα</m:t>
            </m:r>
          </m:e>
        </m:nary>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β</m:t>
        </m:r>
        <m:r>
          <w:rPr>
            <w:rFonts w:ascii="Cambria Math" w:hAnsi="Cambria Math"/>
          </w:rPr>
          <m:t xml:space="preserve">)</m:t>
        </m:r>
      </m:oMath>
      <w:r>
        <w:rPr/>
        <w:t xml:space="preserve"> </w:t>
      </w:r>
      <w:r>
        <w:rPr/>
        <w:t xml:space="preserve">= </w:t>
      </w:r>
      <w:r>
        <w:rPr>
          <w:i/>
        </w:rPr>
        <w:t>z</w:t>
      </w:r>
      <w:r>
        <w:rPr/>
        <w:t>(</w:t>
      </w:r>
      <w:r>
        <w:rPr>
          <w:i/>
        </w:rPr>
        <w:t>y</w:t>
      </w:r>
      <w:r>
        <w:rPr/>
        <w:t xml:space="preserve">, </w:t>
      </w:r>
      <w:r>
        <w:rPr>
          <w:i/>
        </w:rPr>
        <w:t>t</w:t>
      </w:r>
      <w:r>
        <w:rPr/>
        <w:t>), for all</w:t>
      </w:r>
      <w:r>
        <w:rPr/>
      </w:r>
      <m:oMath xmlns:m="http://schemas.openxmlformats.org/officeDocument/2006/math">
        <m:r>
          <w:rPr>
            <w:rFonts w:ascii="Cambria Math" w:hAnsi="Cambria Math"/>
          </w:rPr>
          <m:t xml:space="preserve">β</m:t>
        </m:r>
      </m:oMath>
      <w:r>
        <w:rPr/>
        <w:t>, as long as staying inside the domain.</w:t>
      </w:r>
    </w:p>
    <w:p>
      <w:pPr>
        <w:pStyle w:val="TextBody"/>
        <w:rPr/>
      </w:pPr>
      <w:r>
        <w:rPr/>
        <w:t xml:space="preserve">This allows to directly compute the solution based on interpolating the boundary conditions. </w:t>
      </w:r>
    </w:p>
    <w:p>
      <w:pPr>
        <w:pStyle w:val="TextBody"/>
        <w:rPr/>
      </w:pPr>
      <w:r>
        <w:rPr/>
        <w:t xml:space="preserve">The </w:t>
      </w:r>
      <w:r>
        <w:rPr>
          <w:rStyle w:val="Captiontext"/>
        </w:rPr>
        <w:t>spatialDistribution</w:t>
      </w:r>
      <w:r>
        <w:rPr/>
        <w:t xml:space="preserve"> operator can be described in terms of the pseudo-code given as a block:</w:t>
      </w:r>
    </w:p>
    <w:p>
      <w:pPr>
        <w:pStyle w:val="CODEF"/>
        <w:rPr/>
      </w:pPr>
      <w:r>
        <w:rPr>
          <w:b/>
        </w:rPr>
        <w:t>block</w:t>
      </w:r>
      <w:r>
        <w:rPr/>
        <w:t xml:space="preserve"> spatialDistribution</w:t>
      </w:r>
    </w:p>
    <w:p>
      <w:pPr>
        <w:pStyle w:val="CODE1"/>
        <w:rPr/>
      </w:pPr>
      <w:r>
        <w:rPr>
          <w:rFonts w:eastAsia="Courier New"/>
          <w:lang w:val="en-US" w:eastAsia="en-US"/>
        </w:rPr>
        <w:t xml:space="preserve">  </w:t>
      </w:r>
      <w:r>
        <w:rPr>
          <w:b/>
          <w:lang w:val="en-US" w:eastAsia="en-US"/>
        </w:rPr>
        <w:t>input</w:t>
      </w:r>
      <w:r>
        <w:rPr>
          <w:lang w:val="en-US" w:eastAsia="en-US"/>
        </w:rPr>
        <w:t xml:space="preserve"> Real in0;</w:t>
      </w:r>
    </w:p>
    <w:p>
      <w:pPr>
        <w:pStyle w:val="CODE1"/>
        <w:rPr/>
      </w:pPr>
      <w:r>
        <w:rPr>
          <w:rFonts w:eastAsia="Courier New"/>
          <w:lang w:val="en-US" w:eastAsia="en-US"/>
        </w:rPr>
        <w:t xml:space="preserve">  </w:t>
      </w:r>
      <w:r>
        <w:rPr>
          <w:b/>
          <w:lang w:val="en-US" w:eastAsia="en-US"/>
        </w:rPr>
        <w:t>input</w:t>
      </w:r>
      <w:r>
        <w:rPr>
          <w:lang w:val="en-US" w:eastAsia="en-US"/>
        </w:rPr>
        <w:t xml:space="preserve"> Real in1;</w:t>
      </w:r>
    </w:p>
    <w:p>
      <w:pPr>
        <w:pStyle w:val="CODE1"/>
        <w:rPr/>
      </w:pPr>
      <w:r>
        <w:rPr>
          <w:rFonts w:eastAsia="Courier New"/>
          <w:lang w:val="en-US" w:eastAsia="en-US"/>
        </w:rPr>
        <w:t xml:space="preserve">  </w:t>
      </w:r>
      <w:r>
        <w:rPr>
          <w:b/>
          <w:lang w:val="en-US" w:eastAsia="en-US"/>
        </w:rPr>
        <w:t>input</w:t>
      </w:r>
      <w:r>
        <w:rPr>
          <w:lang w:val="en-US" w:eastAsia="en-US"/>
        </w:rPr>
        <w:t xml:space="preserve"> Real x;</w:t>
      </w:r>
    </w:p>
    <w:p>
      <w:pPr>
        <w:pStyle w:val="CODE1"/>
        <w:rPr/>
      </w:pPr>
      <w:r>
        <w:rPr>
          <w:rFonts w:eastAsia="Courier New"/>
          <w:lang w:val="en-US" w:eastAsia="en-US"/>
        </w:rPr>
        <w:t xml:space="preserve">  </w:t>
      </w:r>
      <w:r>
        <w:rPr>
          <w:b/>
          <w:lang w:val="en-US" w:eastAsia="en-US"/>
        </w:rPr>
        <w:t>input</w:t>
      </w:r>
      <w:r>
        <w:rPr>
          <w:lang w:val="en-US" w:eastAsia="en-US"/>
        </w:rPr>
        <w:t xml:space="preserve"> Boolean positiveVelocity;</w:t>
      </w:r>
    </w:p>
    <w:p>
      <w:pPr>
        <w:pStyle w:val="CODE1"/>
        <w:rPr/>
      </w:pPr>
      <w:r>
        <w:rPr>
          <w:rFonts w:eastAsia="Courier New"/>
          <w:lang w:val="en-US" w:eastAsia="en-US"/>
        </w:rPr>
        <w:t xml:space="preserve">  </w:t>
      </w:r>
      <w:r>
        <w:rPr>
          <w:b/>
          <w:lang w:val="en-US" w:eastAsia="en-US"/>
        </w:rPr>
        <w:t>parameter</w:t>
      </w:r>
      <w:r>
        <w:rPr>
          <w:lang w:val="en-US" w:eastAsia="en-US"/>
        </w:rPr>
        <w:t xml:space="preserve"> Real initialPoints(</w:t>
      </w:r>
      <w:r>
        <w:rPr>
          <w:b/>
          <w:lang w:val="en-US" w:eastAsia="en-US"/>
        </w:rPr>
        <w:t>each</w:t>
      </w:r>
      <w:r>
        <w:rPr>
          <w:lang w:val="en-US" w:eastAsia="en-US"/>
        </w:rPr>
        <w:t xml:space="preserve"> min=0, </w:t>
      </w:r>
      <w:r>
        <w:rPr>
          <w:b/>
          <w:lang w:val="en-US" w:eastAsia="en-US"/>
        </w:rPr>
        <w:t>each</w:t>
      </w:r>
      <w:r>
        <w:rPr>
          <w:lang w:val="en-US" w:eastAsia="en-US"/>
        </w:rPr>
        <w:t xml:space="preserve"> max=1)[:] = {0.0, 1.0};</w:t>
      </w:r>
    </w:p>
    <w:p>
      <w:pPr>
        <w:pStyle w:val="CODE1"/>
        <w:rPr/>
      </w:pPr>
      <w:r>
        <w:rPr>
          <w:rFonts w:eastAsia="Courier New"/>
          <w:lang w:val="en-US" w:eastAsia="en-US"/>
        </w:rPr>
        <w:t xml:space="preserve">  </w:t>
      </w:r>
      <w:r>
        <w:rPr>
          <w:b/>
          <w:lang w:val="en-US" w:eastAsia="en-US"/>
        </w:rPr>
        <w:t>parameter</w:t>
      </w:r>
      <w:r>
        <w:rPr>
          <w:lang w:val="en-US" w:eastAsia="en-US"/>
        </w:rPr>
        <w:t xml:space="preserve"> Real initialValues[:] = {0.0, 0.0};</w:t>
      </w:r>
    </w:p>
    <w:p>
      <w:pPr>
        <w:pStyle w:val="CODE1"/>
        <w:rPr/>
      </w:pPr>
      <w:r>
        <w:rPr>
          <w:rFonts w:eastAsia="Courier New"/>
          <w:lang w:val="en-US" w:eastAsia="en-US"/>
        </w:rPr>
        <w:t xml:space="preserve">  </w:t>
      </w:r>
      <w:r>
        <w:rPr>
          <w:b/>
          <w:lang w:val="en-US" w:eastAsia="en-US"/>
        </w:rPr>
        <w:t>output</w:t>
      </w:r>
      <w:r>
        <w:rPr>
          <w:lang w:val="en-US" w:eastAsia="en-US"/>
        </w:rPr>
        <w:t xml:space="preserve"> Real out0;</w:t>
      </w:r>
    </w:p>
    <w:p>
      <w:pPr>
        <w:pStyle w:val="CODE1"/>
        <w:rPr/>
      </w:pPr>
      <w:r>
        <w:rPr>
          <w:rFonts w:eastAsia="Courier New"/>
          <w:lang w:val="en-US" w:eastAsia="en-US"/>
        </w:rPr>
        <w:t xml:space="preserve">  </w:t>
      </w:r>
      <w:r>
        <w:rPr>
          <w:b/>
          <w:lang w:val="en-US" w:eastAsia="en-US"/>
        </w:rPr>
        <w:t>output</w:t>
      </w:r>
      <w:r>
        <w:rPr>
          <w:lang w:val="en-US" w:eastAsia="en-US"/>
        </w:rPr>
        <w:t xml:space="preserve"> Real out1;</w:t>
      </w:r>
    </w:p>
    <w:p>
      <w:pPr>
        <w:pStyle w:val="CODE1"/>
        <w:rPr>
          <w:b/>
          <w:b/>
          <w:lang w:val="en-US" w:eastAsia="en-US"/>
        </w:rPr>
      </w:pPr>
      <w:r>
        <w:rPr>
          <w:b/>
          <w:lang w:val="en-US" w:eastAsia="en-US"/>
        </w:rPr>
        <w:t>protected</w:t>
      </w:r>
    </w:p>
    <w:p>
      <w:pPr>
        <w:pStyle w:val="CODE1"/>
        <w:rPr>
          <w:lang w:val="en-US" w:eastAsia="en-US"/>
        </w:rPr>
      </w:pPr>
      <w:r>
        <w:rPr>
          <w:rFonts w:eastAsia="Courier New"/>
          <w:lang w:val="en-US" w:eastAsia="en-US"/>
        </w:rPr>
        <w:t xml:space="preserve">  </w:t>
      </w:r>
      <w:r>
        <w:rPr>
          <w:lang w:val="en-US" w:eastAsia="en-US"/>
        </w:rPr>
        <w:t>Real points[:];</w:t>
      </w:r>
    </w:p>
    <w:p>
      <w:pPr>
        <w:pStyle w:val="CODE1"/>
        <w:rPr>
          <w:lang w:val="en-US" w:eastAsia="en-US"/>
        </w:rPr>
      </w:pPr>
      <w:r>
        <w:rPr>
          <w:rFonts w:eastAsia="Courier New"/>
          <w:lang w:val="en-US" w:eastAsia="en-US"/>
        </w:rPr>
        <w:t xml:space="preserve">  </w:t>
      </w:r>
      <w:r>
        <w:rPr>
          <w:lang w:val="en-US" w:eastAsia="en-US"/>
        </w:rPr>
        <w:t>Real values[:];</w:t>
      </w:r>
    </w:p>
    <w:p>
      <w:pPr>
        <w:pStyle w:val="CODE1"/>
        <w:rPr>
          <w:lang w:val="en-US" w:eastAsia="en-US"/>
        </w:rPr>
      </w:pPr>
      <w:r>
        <w:rPr>
          <w:rFonts w:eastAsia="Courier New"/>
          <w:lang w:val="en-US" w:eastAsia="en-US"/>
        </w:rPr>
        <w:t xml:space="preserve">  </w:t>
      </w:r>
      <w:r>
        <w:rPr>
          <w:lang w:val="en-US" w:eastAsia="en-US"/>
        </w:rPr>
        <w:t>Real x0;</w:t>
      </w:r>
    </w:p>
    <w:p>
      <w:pPr>
        <w:pStyle w:val="CODE1"/>
        <w:rPr>
          <w:lang w:val="en-US" w:eastAsia="en-US"/>
        </w:rPr>
      </w:pPr>
      <w:r>
        <w:rPr>
          <w:rFonts w:eastAsia="Courier New"/>
          <w:lang w:val="en-US" w:eastAsia="en-US"/>
        </w:rPr>
        <w:t xml:space="preserve">  </w:t>
      </w:r>
      <w:r>
        <w:rPr>
          <w:lang w:val="en-US" w:eastAsia="en-US"/>
        </w:rPr>
        <w:t>Integer m;</w:t>
      </w:r>
    </w:p>
    <w:p>
      <w:pPr>
        <w:pStyle w:val="CODE1"/>
        <w:rPr>
          <w:b/>
          <w:b/>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b/>
          <w:lang w:val="en-US" w:eastAsia="en-US"/>
        </w:rPr>
        <w:t>if</w:t>
      </w:r>
      <w:r>
        <w:rPr>
          <w:lang w:val="en-US" w:eastAsia="en-US"/>
        </w:rPr>
        <w:t xml:space="preserve"> positiveVelocity </w:t>
      </w:r>
      <w:r>
        <w:rPr>
          <w:b/>
          <w:lang w:val="en-US" w:eastAsia="en-US"/>
        </w:rPr>
        <w:t>then</w:t>
      </w:r>
    </w:p>
    <w:p>
      <w:pPr>
        <w:pStyle w:val="CODE1"/>
        <w:rPr>
          <w:lang w:val="en-US" w:eastAsia="en-US"/>
        </w:rPr>
      </w:pPr>
      <w:r>
        <w:rPr>
          <w:rFonts w:eastAsia="Courier New"/>
          <w:lang w:val="en-US" w:eastAsia="en-US"/>
        </w:rPr>
        <w:t xml:space="preserve">    </w:t>
      </w:r>
      <w:r>
        <w:rPr>
          <w:lang w:val="en-US" w:eastAsia="en-US"/>
        </w:rPr>
        <w:t>out1:=interpolate(points, values, 1—(x-x0));</w:t>
      </w:r>
    </w:p>
    <w:p>
      <w:pPr>
        <w:pStyle w:val="CODE1"/>
        <w:rPr>
          <w:lang w:val="en-US" w:eastAsia="en-US"/>
        </w:rPr>
      </w:pPr>
      <w:r>
        <w:rPr>
          <w:rFonts w:eastAsia="Courier New"/>
          <w:lang w:val="en-US" w:eastAsia="en-US"/>
        </w:rPr>
        <w:t xml:space="preserve">    </w:t>
      </w:r>
      <w:r>
        <w:rPr>
          <w:lang w:val="en-US" w:eastAsia="en-US"/>
        </w:rPr>
        <w:t>out0:=values[1];   // similar to in0 but avoiding algebraic loop</w:t>
      </w:r>
    </w:p>
    <w:p>
      <w:pPr>
        <w:pStyle w:val="CODE1"/>
        <w:rPr/>
      </w:pPr>
      <w:r>
        <w:rPr>
          <w:rFonts w:eastAsia="Courier New"/>
          <w:lang w:val="en-US" w:eastAsia="en-US"/>
        </w:rPr>
        <w:t xml:space="preserve">  </w:t>
      </w:r>
      <w:r>
        <w:rPr>
          <w:b/>
          <w:lang w:val="en-US" w:eastAsia="en-US"/>
        </w:rPr>
        <w:t>else</w:t>
      </w:r>
    </w:p>
    <w:p>
      <w:pPr>
        <w:pStyle w:val="CODE1"/>
        <w:rPr>
          <w:lang w:val="en-US" w:eastAsia="en-US"/>
        </w:rPr>
      </w:pPr>
      <w:r>
        <w:rPr>
          <w:rFonts w:eastAsia="Courier New"/>
          <w:lang w:val="en-US" w:eastAsia="en-US"/>
        </w:rPr>
        <w:t xml:space="preserve">    </w:t>
      </w:r>
      <w:r>
        <w:rPr>
          <w:lang w:val="en-US" w:eastAsia="en-US"/>
        </w:rPr>
        <w:t>out0:=interpolate(points, values, (x-x0));</w:t>
      </w:r>
    </w:p>
    <w:p>
      <w:pPr>
        <w:pStyle w:val="CODE1"/>
        <w:rPr>
          <w:lang w:val="en-US" w:eastAsia="en-US"/>
        </w:rPr>
      </w:pPr>
      <w:r>
        <w:rPr>
          <w:rFonts w:eastAsia="Courier New"/>
          <w:lang w:val="en-US" w:eastAsia="en-US"/>
        </w:rPr>
        <w:t xml:space="preserve">    </w:t>
      </w:r>
      <w:r>
        <w:rPr>
          <w:lang w:val="en-US" w:eastAsia="en-US"/>
        </w:rPr>
        <w:t>out1:=values[end]; // similar to in1 but avoiding algebraic loop</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if</w:t>
      </w:r>
      <w:r>
        <w:rPr>
          <w:lang w:val="en-US" w:eastAsia="en-US"/>
        </w:rPr>
        <w:t>;</w:t>
      </w:r>
    </w:p>
    <w:p>
      <w:pPr>
        <w:pStyle w:val="CODE1"/>
        <w:rPr>
          <w:lang w:val="en-US" w:eastAsia="en-US"/>
        </w:rPr>
      </w:pPr>
      <w:r>
        <w:rPr>
          <w:rFonts w:eastAsia="Courier New"/>
          <w:lang w:val="en-US" w:eastAsia="en-US"/>
        </w:rPr>
        <w:t xml:space="preserve">  </w:t>
      </w:r>
      <w:r>
        <w:rPr>
          <w:b/>
          <w:lang w:val="en-US" w:eastAsia="en-US"/>
        </w:rPr>
        <w:t>when</w:t>
      </w:r>
      <w:r>
        <w:rPr>
          <w:lang w:val="en-US" w:eastAsia="en-US"/>
        </w:rPr>
        <w:t xml:space="preserve"> &lt;</w:t>
      </w:r>
      <w:r>
        <w:rPr>
          <w:i/>
          <w:lang w:val="en-US" w:eastAsia="en-US"/>
        </w:rPr>
        <w:t>acceptedStep&gt;</w:t>
      </w:r>
      <w:r>
        <w:rPr>
          <w:lang w:val="en-US" w:eastAsia="en-US"/>
        </w:rPr>
        <w:t xml:space="preserve"> </w:t>
      </w:r>
      <w:r>
        <w:rPr>
          <w:b/>
          <w:lang w:val="en-US" w:eastAsia="en-US"/>
        </w:rPr>
        <w:t>then</w:t>
      </w:r>
    </w:p>
    <w:p>
      <w:pPr>
        <w:pStyle w:val="CODE1"/>
        <w:rPr>
          <w:lang w:val="en-US" w:eastAsia="en-US"/>
        </w:rPr>
      </w:pPr>
      <w:r>
        <w:rPr>
          <w:rFonts w:eastAsia="Courier New"/>
          <w:lang w:val="en-US" w:eastAsia="en-US"/>
        </w:rPr>
        <w:t xml:space="preserve">     </w:t>
      </w:r>
      <w:r>
        <w:rPr>
          <w:b/>
          <w:lang w:val="en-US" w:eastAsia="en-US"/>
        </w:rPr>
        <w:t>if</w:t>
      </w:r>
      <w:r>
        <w:rPr>
          <w:lang w:val="en-US" w:eastAsia="en-US"/>
        </w:rPr>
        <w:t xml:space="preserve"> x&gt;x0 </w:t>
      </w:r>
      <w:r>
        <w:rPr>
          <w:b/>
          <w:lang w:val="en-US" w:eastAsia="en-US"/>
        </w:rPr>
        <w:t>then</w:t>
      </w:r>
    </w:p>
    <w:p>
      <w:pPr>
        <w:pStyle w:val="CODE1"/>
        <w:rPr>
          <w:lang w:val="en-US" w:eastAsia="en-US"/>
        </w:rPr>
      </w:pPr>
      <w:r>
        <w:rPr>
          <w:rFonts w:eastAsia="Courier New"/>
          <w:lang w:val="en-US" w:eastAsia="en-US"/>
        </w:rPr>
        <w:t xml:space="preserve">      </w:t>
      </w:r>
      <w:r>
        <w:rPr>
          <w:lang w:val="en-US" w:eastAsia="en-US"/>
        </w:rPr>
        <w:t>m:=size(points,1);</w:t>
      </w:r>
    </w:p>
    <w:p>
      <w:pPr>
        <w:pStyle w:val="CODE1"/>
        <w:rPr/>
      </w:pPr>
      <w:r>
        <w:rPr>
          <w:rFonts w:eastAsia="Courier New"/>
          <w:lang w:val="en-US" w:eastAsia="en-US"/>
        </w:rPr>
        <w:t xml:space="preserve">      </w:t>
      </w:r>
      <w:r>
        <w:rPr>
          <w:b/>
          <w:lang w:val="en-US" w:eastAsia="en-US"/>
        </w:rPr>
        <w:t>while</w:t>
      </w:r>
      <w:r>
        <w:rPr>
          <w:lang w:val="en-US" w:eastAsia="en-US"/>
        </w:rPr>
        <w:t xml:space="preserve"> (if m&gt;0 </w:t>
      </w:r>
      <w:r>
        <w:rPr>
          <w:b/>
          <w:lang w:val="en-US" w:eastAsia="en-US"/>
        </w:rPr>
        <w:t>then</w:t>
      </w:r>
      <w:r>
        <w:rPr>
          <w:lang w:val="en-US" w:eastAsia="en-US"/>
        </w:rPr>
        <w:t xml:space="preserve"> points[m]+(x-x0)&gt;=1 else false) </w:t>
      </w:r>
      <w:r>
        <w:rPr>
          <w:b/>
          <w:lang w:val="en-US" w:eastAsia="en-US"/>
        </w:rPr>
        <w:t>then</w:t>
      </w:r>
      <w:r>
        <w:rPr>
          <w:lang w:val="en-US" w:eastAsia="en-US"/>
        </w:rPr>
        <w:t xml:space="preserve"> </w:t>
      </w:r>
    </w:p>
    <w:p>
      <w:pPr>
        <w:pStyle w:val="CODE1"/>
        <w:rPr>
          <w:lang w:val="en-US" w:eastAsia="en-US"/>
        </w:rPr>
      </w:pPr>
      <w:r>
        <w:rPr>
          <w:rFonts w:eastAsia="Courier New"/>
          <w:lang w:val="en-US" w:eastAsia="en-US"/>
        </w:rPr>
        <w:t xml:space="preserve">        </w:t>
      </w:r>
      <w:r>
        <w:rPr>
          <w:lang w:val="en-US" w:eastAsia="en-US"/>
        </w:rPr>
        <w:t>m:=m-1;</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while</w:t>
      </w:r>
      <w:r>
        <w:rPr>
          <w:lang w:val="en-US" w:eastAsia="en-US"/>
        </w:rPr>
        <w:t xml:space="preserve">; </w:t>
      </w:r>
    </w:p>
    <w:p>
      <w:pPr>
        <w:pStyle w:val="CODE1"/>
        <w:rPr>
          <w:lang w:val="en-US" w:eastAsia="en-US"/>
        </w:rPr>
      </w:pPr>
      <w:r>
        <w:rPr>
          <w:rFonts w:eastAsia="Courier New"/>
          <w:lang w:val="en-US" w:eastAsia="en-US"/>
        </w:rPr>
        <w:t xml:space="preserve">       </w:t>
      </w:r>
      <w:r>
        <w:rPr>
          <w:rFonts w:eastAsia="SimSun;宋体"/>
          <w:lang w:val="en-US" w:eastAsia="en-US"/>
        </w:rPr>
        <w:t>values:=cat(1, {in0}, values[1:m], {interpolate(points, values,1-(x-x0))} );</w:t>
      </w:r>
    </w:p>
    <w:p>
      <w:pPr>
        <w:pStyle w:val="CODE1"/>
        <w:rPr/>
      </w:pPr>
      <w:r>
        <w:rPr>
          <w:rFonts w:eastAsia="Courier New"/>
          <w:lang w:val="en-US" w:eastAsia="en-US"/>
        </w:rPr>
        <w:t xml:space="preserve">       </w:t>
      </w:r>
      <w:r>
        <w:rPr>
          <w:rFonts w:eastAsia="SimSun;宋体"/>
          <w:lang w:val="en-US" w:eastAsia="en-US"/>
        </w:rPr>
        <w:t>points:=cat(1, {0}, p</w:t>
      </w:r>
      <w:r>
        <w:rPr>
          <w:lang w:val="en-US" w:eastAsia="en-US"/>
        </w:rPr>
        <w:t>oints</w:t>
      </w:r>
      <w:r>
        <w:rPr>
          <w:rFonts w:eastAsia="SimSun;宋体"/>
          <w:lang w:val="en-US" w:eastAsia="en-US"/>
        </w:rPr>
        <w:t>[1:m]</w:t>
      </w:r>
      <w:r>
        <w:rPr>
          <w:lang w:val="en-US" w:eastAsia="en-US"/>
        </w:rPr>
        <w:t xml:space="preserve"> .+ (x1-x0)</w:t>
      </w:r>
      <w:r>
        <w:rPr>
          <w:rFonts w:eastAsia="SimSun;宋体"/>
          <w:lang w:val="en-US" w:eastAsia="en-US"/>
        </w:rPr>
        <w:t>, {1}</w:t>
      </w:r>
      <w:r>
        <w:rPr>
          <w:lang w:val="en-US" w:eastAsia="en-US"/>
        </w:rPr>
        <w:t xml:space="preserve"> </w:t>
      </w:r>
      <w:r>
        <w:rPr>
          <w:rFonts w:eastAsia="SimSun;宋体"/>
          <w:lang w:val="en-US" w:eastAsia="en-US"/>
        </w:rPr>
        <w:t>);</w:t>
      </w:r>
    </w:p>
    <w:p>
      <w:pPr>
        <w:pStyle w:val="CODE1"/>
        <w:rPr>
          <w:rFonts w:eastAsia="SimSun;宋体"/>
          <w:lang w:val="en-US" w:eastAsia="en-US"/>
        </w:rPr>
      </w:pPr>
      <w:r>
        <w:rPr>
          <w:rFonts w:eastAsia="Courier New"/>
          <w:lang w:val="en-US" w:eastAsia="en-US"/>
        </w:rPr>
        <w:t xml:space="preserve">     </w:t>
      </w:r>
      <w:r>
        <w:rPr>
          <w:rFonts w:eastAsia="SimSun;宋体"/>
          <w:b/>
          <w:lang w:val="en-US" w:eastAsia="en-US"/>
        </w:rPr>
        <w:t>elseif</w:t>
      </w:r>
      <w:r>
        <w:rPr>
          <w:rFonts w:eastAsia="SimSun;宋体"/>
          <w:lang w:val="en-US" w:eastAsia="en-US"/>
        </w:rPr>
        <w:t xml:space="preserve"> x&lt;x0 </w:t>
      </w:r>
      <w:r>
        <w:rPr>
          <w:rFonts w:eastAsia="SimSun;宋体"/>
          <w:b/>
          <w:lang w:val="en-US" w:eastAsia="en-US"/>
        </w:rPr>
        <w:t>then</w:t>
      </w:r>
    </w:p>
    <w:p>
      <w:pPr>
        <w:pStyle w:val="CODE1"/>
        <w:rPr>
          <w:lang w:val="en-US" w:eastAsia="en-US"/>
        </w:rPr>
      </w:pPr>
      <w:r>
        <w:rPr>
          <w:rFonts w:eastAsia="Courier New"/>
          <w:lang w:val="en-US" w:eastAsia="en-US"/>
        </w:rPr>
        <w:t xml:space="preserve">      </w:t>
      </w:r>
      <w:r>
        <w:rPr>
          <w:lang w:val="en-US" w:eastAsia="en-US"/>
        </w:rPr>
        <w:t>m:=1;</w:t>
      </w:r>
    </w:p>
    <w:p>
      <w:pPr>
        <w:pStyle w:val="CODE1"/>
        <w:rPr/>
      </w:pPr>
      <w:r>
        <w:rPr>
          <w:rFonts w:eastAsia="Courier New"/>
          <w:lang w:val="en-US" w:eastAsia="en-US"/>
        </w:rPr>
        <w:t xml:space="preserve">      </w:t>
      </w:r>
      <w:r>
        <w:rPr>
          <w:b/>
          <w:lang w:val="en-US" w:eastAsia="en-US"/>
        </w:rPr>
        <w:t>while</w:t>
      </w:r>
      <w:r>
        <w:rPr>
          <w:lang w:val="en-US" w:eastAsia="en-US"/>
        </w:rPr>
        <w:t xml:space="preserve"> (if m&lt;size(points,1) then points[m]+(x-x0)&lt;=0 else false) then     </w:t>
      </w:r>
    </w:p>
    <w:p>
      <w:pPr>
        <w:pStyle w:val="CODE1"/>
        <w:rPr>
          <w:lang w:val="en-US" w:eastAsia="en-US"/>
        </w:rPr>
      </w:pPr>
      <w:r>
        <w:rPr>
          <w:rFonts w:eastAsia="Courier New"/>
          <w:lang w:val="en-US" w:eastAsia="en-US"/>
        </w:rPr>
        <w:t xml:space="preserve">         </w:t>
      </w:r>
      <w:r>
        <w:rPr>
          <w:lang w:val="en-US" w:eastAsia="en-US"/>
        </w:rPr>
        <w:t>m:=m+1;</w:t>
      </w:r>
    </w:p>
    <w:p>
      <w:pPr>
        <w:pStyle w:val="CODE1"/>
        <w:rPr>
          <w:rFonts w:eastAsia="SimSun;宋体" w:cs="Mangal"/>
          <w:lang w:val="en-US" w:eastAsia="en-US"/>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while</w:t>
      </w:r>
      <w:r>
        <w:rPr>
          <w:lang w:val="en-US" w:eastAsia="en-US"/>
        </w:rPr>
        <w:t>;</w:t>
      </w:r>
    </w:p>
    <w:p>
      <w:pPr>
        <w:pStyle w:val="CODE1"/>
        <w:rPr>
          <w:lang w:val="en-US" w:eastAsia="en-US"/>
        </w:rPr>
      </w:pPr>
      <w:r>
        <w:rPr>
          <w:rFonts w:eastAsia="Courier New"/>
          <w:lang w:val="en-US" w:eastAsia="en-US"/>
        </w:rPr>
        <w:t xml:space="preserve">       </w:t>
      </w:r>
      <w:r>
        <w:rPr>
          <w:rFonts w:eastAsia="SimSun;宋体"/>
          <w:lang w:val="en-US" w:eastAsia="en-US"/>
        </w:rPr>
        <w:t>values:=cat(1, {interpolate(points, values, 0-(x-x0))},values[m:end],{in1});</w:t>
      </w:r>
    </w:p>
    <w:p>
      <w:pPr>
        <w:pStyle w:val="CODE1"/>
        <w:rPr>
          <w:lang w:val="en-US" w:eastAsia="en-US"/>
        </w:rPr>
      </w:pPr>
      <w:r>
        <w:rPr>
          <w:rFonts w:eastAsia="Courier New"/>
          <w:lang w:val="en-US" w:eastAsia="en-US"/>
        </w:rPr>
        <w:t xml:space="preserve">       </w:t>
      </w:r>
      <w:r>
        <w:rPr>
          <w:rFonts w:eastAsia="SimSun;宋体"/>
          <w:lang w:val="en-US" w:eastAsia="en-US"/>
        </w:rPr>
        <w:t>points:=cat(1, {0}, points[m:end] .+ (x1-x0), {1});</w:t>
      </w:r>
    </w:p>
    <w:p>
      <w:pPr>
        <w:pStyle w:val="CODE1"/>
        <w:rPr/>
      </w:pPr>
      <w:r>
        <w:rPr>
          <w:rFonts w:eastAsia="Courier New"/>
          <w:lang w:val="en-US" w:eastAsia="en-US"/>
        </w:rPr>
        <w:t xml:space="preserve">     </w:t>
      </w:r>
      <w:r>
        <w:rPr>
          <w:rFonts w:eastAsia="SimSun;宋体"/>
          <w:b/>
          <w:lang w:val="en-US" w:eastAsia="en-US"/>
        </w:rPr>
        <w:t>end</w:t>
      </w:r>
      <w:r>
        <w:rPr>
          <w:rFonts w:eastAsia="SimSun;宋体"/>
          <w:lang w:val="en-US" w:eastAsia="en-US"/>
        </w:rPr>
        <w:t xml:space="preserve"> </w:t>
      </w:r>
      <w:r>
        <w:rPr>
          <w:rFonts w:eastAsia="SimSun;宋体"/>
          <w:b/>
          <w:lang w:val="en-US" w:eastAsia="en-US"/>
        </w:rPr>
        <w:t>if</w:t>
      </w:r>
      <w:r>
        <w:rPr>
          <w:rFonts w:eastAsia="SimSun;宋体"/>
          <w:lang w:val="en-US" w:eastAsia="en-US"/>
        </w:rPr>
        <w:t>;</w:t>
      </w:r>
    </w:p>
    <w:p>
      <w:pPr>
        <w:pStyle w:val="CODE1"/>
        <w:rPr>
          <w:lang w:val="en-US" w:eastAsia="en-US"/>
        </w:rPr>
      </w:pPr>
      <w:r>
        <w:rPr>
          <w:rFonts w:eastAsia="Courier New"/>
          <w:lang w:val="en-US" w:eastAsia="en-US"/>
        </w:rPr>
        <w:t xml:space="preserve">    </w:t>
      </w:r>
      <w:r>
        <w:rPr>
          <w:lang w:val="en-US" w:eastAsia="en-US"/>
        </w:rPr>
        <w:t>x0:=x;</w:t>
      </w:r>
    </w:p>
    <w:p>
      <w:pPr>
        <w:pStyle w:val="CODE1"/>
        <w:rPr/>
      </w:pPr>
      <w:r>
        <w:rPr>
          <w:rFonts w:eastAsia="Courier New"/>
          <w:lang w:val="en-US" w:eastAsia="en-US"/>
        </w:rPr>
        <w:t xml:space="preserve">  </w:t>
      </w:r>
      <w:r>
        <w:rPr>
          <w:b/>
          <w:lang w:val="en-US" w:eastAsia="en-US"/>
        </w:rPr>
        <w:t>end when</w:t>
      </w:r>
      <w:r>
        <w:rPr>
          <w:lang w:val="en-US" w:eastAsia="en-US"/>
        </w:rPr>
        <w:t>;</w:t>
      </w:r>
    </w:p>
    <w:p>
      <w:pPr>
        <w:pStyle w:val="CODE1"/>
        <w:rPr>
          <w:b/>
          <w:b/>
          <w:lang w:val="en-US" w:eastAsia="en-US"/>
        </w:rPr>
      </w:pPr>
      <w:r>
        <w:rPr>
          <w:b/>
          <w:lang w:val="en-US" w:eastAsia="en-US"/>
        </w:rPr>
        <w:t>initial algorithm</w:t>
      </w:r>
    </w:p>
    <w:p>
      <w:pPr>
        <w:pStyle w:val="CODE1"/>
        <w:rPr>
          <w:lang w:val="en-US" w:eastAsia="en-US"/>
        </w:rPr>
      </w:pPr>
      <w:r>
        <w:rPr>
          <w:rFonts w:eastAsia="Courier New"/>
          <w:lang w:val="en-US" w:eastAsia="en-US"/>
        </w:rPr>
        <w:t xml:space="preserve">  </w:t>
      </w:r>
      <w:r>
        <w:rPr>
          <w:lang w:val="en-US" w:eastAsia="en-US"/>
        </w:rPr>
        <w:t>x0:=x;</w:t>
      </w:r>
    </w:p>
    <w:p>
      <w:pPr>
        <w:pStyle w:val="CODE1"/>
        <w:rPr>
          <w:lang w:val="en-US" w:eastAsia="en-US"/>
        </w:rPr>
      </w:pPr>
      <w:r>
        <w:rPr>
          <w:rFonts w:eastAsia="Courier New"/>
          <w:lang w:val="en-US" w:eastAsia="en-US"/>
        </w:rPr>
        <w:t xml:space="preserve">  </w:t>
      </w:r>
      <w:r>
        <w:rPr>
          <w:lang w:val="en-US" w:eastAsia="en-US"/>
        </w:rPr>
        <w:t>points:=initialPoints;</w:t>
      </w:r>
    </w:p>
    <w:p>
      <w:pPr>
        <w:pStyle w:val="CODE1"/>
        <w:rPr>
          <w:lang w:val="en-US" w:eastAsia="en-US"/>
        </w:rPr>
      </w:pPr>
      <w:r>
        <w:rPr>
          <w:rFonts w:eastAsia="Courier New"/>
          <w:lang w:val="en-US" w:eastAsia="en-US"/>
        </w:rPr>
        <w:t xml:space="preserve">  </w:t>
      </w:r>
      <w:r>
        <w:rPr>
          <w:lang w:val="en-US" w:eastAsia="en-US"/>
        </w:rPr>
        <w:t>values:=initialValues;</w:t>
      </w:r>
    </w:p>
    <w:p>
      <w:pPr>
        <w:pStyle w:val="CODE1"/>
        <w:rPr/>
      </w:pPr>
      <w:r>
        <w:rPr>
          <w:b/>
          <w:lang w:val="en-US" w:eastAsia="en-US"/>
        </w:rPr>
        <w:t>end</w:t>
      </w:r>
      <w:r>
        <w:rPr>
          <w:lang w:val="en-US" w:eastAsia="en-US"/>
        </w:rPr>
        <w:t xml:space="preserve"> spatialDistribution;</w:t>
      </w:r>
    </w:p>
    <w:p>
      <w:pPr>
        <w:pStyle w:val="Standard2"/>
        <w:rPr>
          <w:lang w:val="en-US" w:eastAsia="en-US"/>
        </w:rPr>
      </w:pPr>
      <w:r>
        <w:rPr>
          <w:lang w:val="en-US" w:eastAsia="en-US"/>
        </w:rPr>
      </w:r>
    </w:p>
    <w:p>
      <w:pPr>
        <w:pStyle w:val="TextBody"/>
        <w:rPr/>
      </w:pPr>
      <w:r>
        <w:rPr/>
        <w:t>[</w:t>
      </w:r>
      <w:r>
        <w:rPr>
          <w:i/>
        </w:rPr>
        <w:t>The infinite-dimensional problem stated above can then be formulated in the following way:</w:t>
      </w:r>
    </w:p>
    <w:p>
      <w:pPr>
        <w:pStyle w:val="CODEF"/>
        <w:rPr/>
      </w:pPr>
      <w:r>
        <w:rPr>
          <w:b/>
        </w:rPr>
        <w:t>der</w:t>
      </w:r>
      <w:r>
        <w:rPr/>
        <w:t>(x) = v;</w:t>
      </w:r>
    </w:p>
    <w:p>
      <w:pPr>
        <w:pStyle w:val="CODE1"/>
        <w:rPr/>
      </w:pPr>
      <w:r>
        <w:rPr/>
        <w:t xml:space="preserve">(out0, out1) = </w:t>
      </w:r>
      <w:r>
        <w:rPr>
          <w:b/>
        </w:rPr>
        <w:t>spatialDistribution</w:t>
      </w:r>
      <w:r>
        <w:rPr/>
        <w:t>(in0, in1, x, v&gt;=0</w:t>
      </w:r>
    </w:p>
    <w:p>
      <w:pPr>
        <w:pStyle w:val="CODE1"/>
        <w:rPr>
          <w:sz w:val="20"/>
          <w:szCs w:val="20"/>
        </w:rPr>
      </w:pPr>
      <w:r>
        <w:rPr>
          <w:rFonts w:eastAsia="Courier New"/>
          <w:sz w:val="20"/>
          <w:szCs w:val="20"/>
        </w:rPr>
        <w:t xml:space="preserve">                               </w:t>
      </w:r>
      <w:r>
        <w:rPr>
          <w:sz w:val="20"/>
          <w:szCs w:val="20"/>
        </w:rPr>
        <w:t>initialPoints, initialValues);</w:t>
      </w:r>
    </w:p>
    <w:p>
      <w:pPr>
        <w:pStyle w:val="TextBody"/>
        <w:rPr/>
      </w:pPr>
      <w:r>
        <w:rPr>
          <w:i/>
        </w:rPr>
        <w:t xml:space="preserve">Events are generated at the exact instants when the velocity changes sign – if this is not needed, </w:t>
      </w:r>
      <w:r>
        <w:rPr>
          <w:rStyle w:val="CODE"/>
          <w:b/>
          <w:i/>
        </w:rPr>
        <w:t>noEvent</w:t>
      </w:r>
      <w:r>
        <w:rPr>
          <w:i/>
        </w:rPr>
        <w:t>() can be used to suppress event generation.</w:t>
      </w:r>
    </w:p>
    <w:p>
      <w:pPr>
        <w:pStyle w:val="TextBody"/>
        <w:rPr/>
      </w:pPr>
      <w:r>
        <w:rPr>
          <w:i/>
        </w:rPr>
        <w:t xml:space="preserve">If the velocity is known to be always positive, then </w:t>
      </w:r>
      <w:r>
        <w:rPr>
          <w:rStyle w:val="CODE"/>
          <w:i/>
        </w:rPr>
        <w:t>out0</w:t>
      </w:r>
      <w:r>
        <w:rPr>
          <w:i/>
        </w:rPr>
        <w:t xml:space="preserve"> can be omitted, e.g.:</w:t>
      </w:r>
    </w:p>
    <w:p>
      <w:pPr>
        <w:pStyle w:val="CODEF"/>
        <w:rPr/>
      </w:pPr>
      <w:r>
        <w:rPr/>
        <w:t>der(x) = v;</w:t>
      </w:r>
    </w:p>
    <w:p>
      <w:pPr>
        <w:pStyle w:val="CODE1"/>
        <w:rPr/>
      </w:pPr>
      <w:r>
        <w:rPr/>
        <w:t>(,out1) = spatialDistribution(in0, 0, x, true, initialPoints, initialValues);</w:t>
      </w:r>
    </w:p>
    <w:p>
      <w:pPr>
        <w:pStyle w:val="Standard2"/>
        <w:spacing w:before="120" w:after="0"/>
        <w:rPr/>
      </w:pPr>
      <w:r>
        <w:rPr>
          <w:rStyle w:val="TextkrperZchn"/>
          <w:i/>
        </w:rPr>
        <w:t xml:space="preserve">Technically relevant use cases for the use of the </w:t>
      </w:r>
      <w:r>
        <w:rPr>
          <w:rStyle w:val="CODE"/>
        </w:rPr>
        <w:t>spatialDistribution</w:t>
      </w:r>
      <w:r>
        <w:rPr>
          <w:rStyle w:val="TextkrperZchn"/>
          <w:i/>
        </w:rPr>
        <w:t>() operator are modeling of electrical transmission lines, pipelines and pipeline networks for gas, water and district heating, sprinkler systems, impulse propagation in elongated bodies, conveyor belts, and hydraulic systems. Vectorization is needed for pipelines where more than one quantity is transported with velocity v in the example above.</w:t>
      </w:r>
      <w:r>
        <w:rPr/>
        <w:t>]</w:t>
      </w:r>
    </w:p>
    <w:p>
      <w:pPr>
        <w:pStyle w:val="Heading4"/>
        <w:numPr>
          <w:ilvl w:val="3"/>
          <w:numId w:val="1"/>
        </w:numPr>
        <w:rPr/>
      </w:pPr>
      <w:bookmarkStart w:id="100" w:name="_Ref383248852"/>
      <w:bookmarkStart w:id="101" w:name="_Ref136863052"/>
      <w:r>
        <w:rPr/>
        <w:t>cardinality</w:t>
      </w:r>
      <w:bookmarkEnd w:id="101"/>
      <w:bookmarkEnd w:id="100"/>
      <w:r>
        <w:rPr/>
        <w:t xml:space="preserve"> (deprecated)</w:t>
      </w:r>
    </w:p>
    <w:p>
      <w:pPr>
        <w:pStyle w:val="TextBody"/>
        <w:rPr/>
      </w:pPr>
      <w:r>
        <w:rPr/>
        <w:t>[</w:t>
      </w:r>
      <w:r>
        <w:rPr>
          <w:i/>
        </w:rPr>
        <w:t>The cardinality operator is deprecated for the following reasons and will be removed in a future release:</w:t>
      </w:r>
    </w:p>
    <w:p>
      <w:pPr>
        <w:pStyle w:val="BulletItemFirst"/>
        <w:numPr>
          <w:ilvl w:val="0"/>
          <w:numId w:val="47"/>
        </w:numPr>
        <w:rPr/>
      </w:pPr>
      <w:r>
        <w:rPr>
          <w:i/>
        </w:rPr>
        <w:t>Reflective operator may make early type checking more difficult.</w:t>
      </w:r>
    </w:p>
    <w:p>
      <w:pPr>
        <w:pStyle w:val="BulletItem"/>
        <w:numPr>
          <w:ilvl w:val="0"/>
          <w:numId w:val="39"/>
        </w:numPr>
        <w:rPr/>
      </w:pPr>
      <w:r>
        <w:rPr>
          <w:i/>
        </w:rPr>
        <w:t>Almost always abused in strange ways</w:t>
      </w:r>
    </w:p>
    <w:p>
      <w:pPr>
        <w:pStyle w:val="BulletItem"/>
        <w:numPr>
          <w:ilvl w:val="0"/>
          <w:numId w:val="39"/>
        </w:numPr>
        <w:rPr>
          <w:i/>
          <w:i/>
        </w:rPr>
      </w:pPr>
      <w:r>
        <w:rPr>
          <w:i/>
        </w:rPr>
        <w:t>Not used for Bond graphs even though it was originally introduced for that purpose.</w:t>
      </w:r>
    </w:p>
    <w:p>
      <w:pPr>
        <w:pStyle w:val="TextBody"/>
        <w:rPr/>
      </w:pPr>
      <w:r>
        <w:rPr/>
        <w:t>]</w:t>
      </w:r>
    </w:p>
    <w:p>
      <w:pPr>
        <w:pStyle w:val="TextBody"/>
        <w:rPr/>
      </w:pPr>
      <w:r>
        <w:rPr/>
        <w:t xml:space="preserve"> </w:t>
      </w:r>
      <w:r>
        <w:rPr/>
        <w:t>[</w:t>
      </w:r>
      <w:r>
        <w:rPr>
          <w:i/>
        </w:rPr>
        <w:t xml:space="preserve">The </w:t>
      </w:r>
      <w:r>
        <w:rPr>
          <w:rStyle w:val="CODE"/>
        </w:rPr>
        <w:t>cardinality()</w:t>
      </w:r>
      <w:r>
        <w:rPr>
          <w:i/>
        </w:rPr>
        <w:t xml:space="preserve"> operator allows the definition of connection dependent equations in a model, for example</w:t>
      </w:r>
      <w:r>
        <w:rPr/>
        <w:t>:</w:t>
      </w:r>
    </w:p>
    <w:p>
      <w:pPr>
        <w:pStyle w:val="CODEF"/>
        <w:rPr/>
      </w:pPr>
      <w:r>
        <w:rPr>
          <w:b/>
        </w:rPr>
        <w:t>connector</w:t>
      </w:r>
      <w:r>
        <w:rPr/>
        <w:t xml:space="preserve"> Pin</w:t>
      </w:r>
    </w:p>
    <w:p>
      <w:pPr>
        <w:pStyle w:val="CODE1"/>
        <w:rPr>
          <w:lang w:val="en-US" w:eastAsia="en-US"/>
        </w:rPr>
      </w:pPr>
      <w:r>
        <w:rPr>
          <w:rFonts w:eastAsia="Courier New"/>
          <w:lang w:val="en-US" w:eastAsia="en-US"/>
        </w:rPr>
        <w:t xml:space="preserve">  </w:t>
      </w:r>
      <w:r>
        <w:rPr>
          <w:lang w:val="en-US" w:eastAsia="en-US"/>
        </w:rPr>
        <w:t>Real      v;</w:t>
      </w:r>
    </w:p>
    <w:p>
      <w:pPr>
        <w:pStyle w:val="CODE1"/>
        <w:rPr/>
      </w:pPr>
      <w:r>
        <w:rPr>
          <w:rFonts w:eastAsia="Courier New"/>
          <w:lang w:val="en-US" w:eastAsia="en-US"/>
        </w:rPr>
        <w:t xml:space="preserve">  </w:t>
      </w:r>
      <w:r>
        <w:rPr>
          <w:b/>
          <w:lang w:val="en-US" w:eastAsia="en-US"/>
        </w:rPr>
        <w:t>flow</w:t>
      </w:r>
      <w:r>
        <w:rPr>
          <w:lang w:val="en-US" w:eastAsia="en-US"/>
        </w:rPr>
        <w:t xml:space="preserve"> Real i;</w:t>
      </w:r>
    </w:p>
    <w:p>
      <w:pPr>
        <w:pStyle w:val="CODE1"/>
        <w:rPr/>
      </w:pPr>
      <w:r>
        <w:rPr>
          <w:b/>
          <w:lang w:val="en-US" w:eastAsia="en-US"/>
        </w:rPr>
        <w:t>end</w:t>
      </w:r>
      <w:r>
        <w:rPr>
          <w:lang w:val="en-US" w:eastAsia="en-US"/>
        </w:rPr>
        <w:t xml:space="preserve"> Pin;</w:t>
      </w:r>
    </w:p>
    <w:p>
      <w:pPr>
        <w:pStyle w:val="CODEF"/>
        <w:rPr/>
      </w:pPr>
      <w:r>
        <w:rPr>
          <w:b/>
        </w:rPr>
        <w:t>model</w:t>
      </w:r>
      <w:r>
        <w:rPr/>
        <w:t xml:space="preserve"> Resistor</w:t>
      </w:r>
    </w:p>
    <w:p>
      <w:pPr>
        <w:pStyle w:val="CODE1"/>
        <w:rPr>
          <w:lang w:val="en-US" w:eastAsia="en-US"/>
        </w:rPr>
      </w:pPr>
      <w:r>
        <w:rPr>
          <w:rFonts w:eastAsia="Courier New"/>
          <w:lang w:val="en-US" w:eastAsia="en-US"/>
        </w:rPr>
        <w:t xml:space="preserve">  </w:t>
      </w:r>
      <w:r>
        <w:rPr>
          <w:lang w:val="en-US" w:eastAsia="en-US"/>
        </w:rPr>
        <w:t>Pin p, n;</w:t>
      </w:r>
    </w:p>
    <w:p>
      <w:pPr>
        <w:pStyle w:val="CODE1"/>
        <w:rPr>
          <w:b/>
          <w:b/>
          <w:lang w:val="en-US" w:eastAsia="en-US"/>
        </w:rPr>
      </w:pPr>
      <w:r>
        <w:rPr>
          <w:b/>
          <w:lang w:val="en-US" w:eastAsia="en-US"/>
        </w:rPr>
        <w:t>equation</w:t>
      </w:r>
    </w:p>
    <w:p>
      <w:pPr>
        <w:pStyle w:val="CODE1"/>
        <w:rPr>
          <w:lang w:val="en-US" w:eastAsia="en-US"/>
        </w:rPr>
      </w:pPr>
      <w:r>
        <w:rPr>
          <w:rFonts w:eastAsia="Courier New"/>
          <w:b/>
          <w:lang w:val="en-US" w:eastAsia="en-US"/>
        </w:rPr>
        <w:t xml:space="preserve">  </w:t>
      </w:r>
      <w:r>
        <w:rPr>
          <w:b/>
          <w:lang w:val="en-US" w:eastAsia="en-US"/>
        </w:rPr>
        <w:t>assert(cardinality(p) &gt; 0 and cardinality(n) &gt; 0,</w:t>
        <w:br/>
        <w:t xml:space="preserve">         "Connectors p and n of Resistor must be connected");</w:t>
      </w:r>
    </w:p>
    <w:p>
      <w:pPr>
        <w:pStyle w:val="CODE1"/>
        <w:rPr>
          <w:lang w:val="en-US" w:eastAsia="en-US"/>
        </w:rPr>
      </w:pPr>
      <w:r>
        <w:rPr>
          <w:rFonts w:eastAsia="Courier New"/>
          <w:lang w:val="en-US" w:eastAsia="en-US"/>
        </w:rPr>
        <w:t xml:space="preserve">  </w:t>
      </w:r>
      <w:r>
        <w:rPr>
          <w:lang w:val="en-US" w:eastAsia="en-US"/>
        </w:rPr>
        <w:t>// Equations of resistor</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Resistor;</w:t>
      </w:r>
    </w:p>
    <w:p>
      <w:pPr>
        <w:pStyle w:val="TextBody"/>
        <w:spacing w:before="0" w:after="0"/>
        <w:rPr/>
      </w:pPr>
      <w:r>
        <w:rPr/>
        <w:t>]</w:t>
      </w:r>
    </w:p>
    <w:p>
      <w:pPr>
        <w:pStyle w:val="TextBodyIndent"/>
        <w:rPr/>
      </w:pPr>
      <w:r>
        <w:rPr/>
        <w:t xml:space="preserve">The cardinality is counted after removing conditional components. and may not be applied to expandable connectors, elements in expandable connectors, or to arrays of connectors (but can be applied to the scalar elements of array of connectors). The cardinality operator should only be used in the condition of assert and if-statements – that do not contain connect (and similar operators – see section </w:t>
      </w:r>
      <w:r>
        <w:rPr/>
        <w:fldChar w:fldCharType="begin"/>
      </w:r>
      <w:r>
        <w:instrText> REF _Ref383248764 \r \h </w:instrText>
      </w:r>
      <w:r>
        <w:fldChar w:fldCharType="separate"/>
      </w:r>
      <w:r>
        <w:t>8.3.3</w:t>
      </w:r>
      <w:r>
        <w:fldChar w:fldCharType="end"/>
      </w:r>
      <w:r>
        <w:rPr/>
        <w:t>).</w:t>
      </w:r>
    </w:p>
    <w:p>
      <w:pPr>
        <w:pStyle w:val="Heading4"/>
        <w:numPr>
          <w:ilvl w:val="3"/>
          <w:numId w:val="1"/>
        </w:numPr>
        <w:rPr/>
      </w:pPr>
      <w:bookmarkStart w:id="102" w:name="_Ref256064264"/>
      <w:r>
        <w:rPr/>
        <w:t>homotopy</w:t>
      </w:r>
      <w:r>
        <w:fldChar w:fldCharType="begin"/>
      </w:r>
      <w:r>
        <w:instrText> XE "homotopy" </w:instrText>
      </w:r>
      <w:r>
        <w:fldChar w:fldCharType="separate"/>
      </w:r>
      <w:bookmarkEnd w:id="102"/>
      <w:r>
        <w:rPr/>
      </w:r>
      <w:r>
        <w:fldChar w:fldCharType="end"/>
      </w:r>
    </w:p>
    <w:p>
      <w:pPr>
        <w:pStyle w:val="TextBody"/>
        <w:rPr/>
      </w:pPr>
      <w:r>
        <w:rPr>
          <w:i/>
          <w:lang w:eastAsia="sv-SE"/>
        </w:rPr>
        <w:t>[During the initialization phase of a dynamic simulation problem, it often happens that large nonlinear systems of equations must be solved by means of an iterative solver. The convergence of such solvers critically depends on the choice of initial guesses for the unknown variables. The process can be made more robust by providing an alternative, simplified version of the model, such that convergence is possible even without accurate initial guess values, and then by continuously transforming the simplified model into the actual model. This transformation can be formulated using expressions of this kind:</w:t>
      </w:r>
    </w:p>
    <w:p>
      <w:pPr>
        <w:pStyle w:val="TextBody"/>
        <w:rPr>
          <w:i/>
          <w:i/>
          <w:lang w:eastAsia="sv-SE"/>
        </w:rPr>
      </w:pPr>
      <w:r>
        <w:rPr>
          <w:i/>
          <w:lang w:eastAsia="sv-SE"/>
        </w:rPr>
        <w:t xml:space="preserve">       </w:t>
      </w:r>
      <w:r>
        <w:rPr>
          <w:i/>
          <w:lang w:eastAsia="sv-SE"/>
        </w:rPr>
        <w:t>lambda*actual + (1-lambda)*simplified</w:t>
      </w:r>
    </w:p>
    <w:p>
      <w:pPr>
        <w:pStyle w:val="TextBody"/>
        <w:rPr>
          <w:i/>
          <w:i/>
          <w:lang w:eastAsia="sv-SE"/>
        </w:rPr>
      </w:pPr>
      <w:r>
        <w:rPr>
          <w:i/>
          <w:lang w:eastAsia="sv-SE"/>
        </w:rPr>
        <w:t>in the formulation of the system equations, and is usually called a homotopy transformation. If the simplified expression is chosen carefully, the solution of the problem changes continuously with lambda, so by taking small enough steps it is possible to eventually obtain the solution of the actual problem.</w:t>
      </w:r>
    </w:p>
    <w:p>
      <w:pPr>
        <w:pStyle w:val="TextBody"/>
        <w:rPr>
          <w:i/>
          <w:i/>
          <w:lang w:eastAsia="sv-SE"/>
        </w:rPr>
      </w:pPr>
      <w:r>
        <w:rPr>
          <w:i/>
          <w:lang w:eastAsia="sv-SE"/>
        </w:rPr>
        <w:t>The operator can be called with ordered arguments or preferably with named arguments for improved readability.</w:t>
      </w:r>
    </w:p>
    <w:p>
      <w:pPr>
        <w:pStyle w:val="TextBody"/>
        <w:rPr/>
      </w:pPr>
      <w:r>
        <w:rPr>
          <w:i/>
          <w:lang w:eastAsia="sv-SE"/>
        </w:rPr>
        <w:t>It is recommended to perform (conceptually) one homotopy iteration over the whole model, and not several homotopy iterations over the respective non-linear algebraic equation systems. The reason is that the following structure can be present:</w:t>
      </w:r>
    </w:p>
    <w:p>
      <w:pPr>
        <w:pStyle w:val="TextBody"/>
        <w:ind w:left="720" w:hanging="0"/>
        <w:jc w:val="left"/>
        <w:rPr/>
      </w:pPr>
      <w:r>
        <w:rPr>
          <w:b/>
          <w:lang w:eastAsia="sv-SE"/>
        </w:rPr>
        <w:t>w</w:t>
      </w:r>
      <w:r>
        <w:rPr>
          <w:lang w:eastAsia="sv-SE"/>
        </w:rPr>
        <w:t xml:space="preserve"> = </w:t>
      </w:r>
      <w:r>
        <w:rPr>
          <w:b/>
          <w:lang w:eastAsia="sv-SE"/>
        </w:rPr>
        <w:t>f</w:t>
      </w:r>
      <w:r>
        <w:rPr>
          <w:vertAlign w:val="subscript"/>
          <w:lang w:eastAsia="sv-SE"/>
        </w:rPr>
        <w:t>1</w:t>
      </w:r>
      <w:r>
        <w:rPr>
          <w:lang w:eastAsia="sv-SE"/>
        </w:rPr>
        <w:t>(</w:t>
      </w:r>
      <w:r>
        <w:rPr>
          <w:b/>
          <w:lang w:eastAsia="sv-SE"/>
        </w:rPr>
        <w:t>x</w:t>
      </w:r>
      <w:r>
        <w:rPr>
          <w:lang w:eastAsia="sv-SE"/>
        </w:rPr>
        <w:t>)    // has homotopy operator</w:t>
        <w:br/>
      </w:r>
      <w:r>
        <w:rPr>
          <w:b/>
          <w:lang w:eastAsia="sv-SE"/>
        </w:rPr>
        <w:t>0</w:t>
      </w:r>
      <w:r>
        <w:rPr>
          <w:lang w:eastAsia="sv-SE"/>
        </w:rPr>
        <w:t xml:space="preserve"> = </w:t>
      </w:r>
      <w:r>
        <w:rPr>
          <w:b/>
          <w:lang w:eastAsia="sv-SE"/>
        </w:rPr>
        <w:t>f</w:t>
      </w:r>
      <w:r>
        <w:rPr>
          <w:vertAlign w:val="subscript"/>
          <w:lang w:eastAsia="sv-SE"/>
        </w:rPr>
        <w:t>2</w:t>
      </w:r>
      <w:r>
        <w:rPr>
          <w:lang w:eastAsia="sv-SE"/>
        </w:rPr>
        <w:t>(der(</w:t>
      </w:r>
      <w:r>
        <w:rPr>
          <w:b/>
          <w:lang w:eastAsia="sv-SE"/>
        </w:rPr>
        <w:t>x</w:t>
      </w:r>
      <w:r>
        <w:rPr>
          <w:lang w:eastAsia="sv-SE"/>
        </w:rPr>
        <w:t xml:space="preserve">), </w:t>
      </w:r>
      <w:r>
        <w:rPr>
          <w:b/>
          <w:lang w:eastAsia="sv-SE"/>
        </w:rPr>
        <w:t>x</w:t>
      </w:r>
      <w:r>
        <w:rPr>
          <w:lang w:eastAsia="sv-SE"/>
        </w:rPr>
        <w:t xml:space="preserve">, </w:t>
      </w:r>
      <w:r>
        <w:rPr>
          <w:b/>
          <w:lang w:eastAsia="sv-SE"/>
        </w:rPr>
        <w:t>z</w:t>
      </w:r>
      <w:r>
        <w:rPr>
          <w:lang w:eastAsia="sv-SE"/>
        </w:rPr>
        <w:t xml:space="preserve">, </w:t>
      </w:r>
      <w:r>
        <w:rPr>
          <w:b/>
          <w:lang w:eastAsia="sv-SE"/>
        </w:rPr>
        <w:t>w</w:t>
      </w:r>
      <w:r>
        <w:rPr>
          <w:lang w:eastAsia="sv-SE"/>
        </w:rPr>
        <w:t xml:space="preserve">) </w:t>
      </w:r>
    </w:p>
    <w:p>
      <w:pPr>
        <w:pStyle w:val="TextBody"/>
        <w:rPr/>
      </w:pPr>
      <w:r>
        <w:rPr>
          <w:i/>
          <w:lang w:eastAsia="sv-SE"/>
        </w:rPr>
        <w:t xml:space="preserve">Here, a non-linear equation system </w:t>
      </w:r>
      <w:r>
        <w:rPr>
          <w:b/>
          <w:lang w:eastAsia="sv-SE"/>
        </w:rPr>
        <w:t>f</w:t>
      </w:r>
      <w:r>
        <w:rPr>
          <w:vertAlign w:val="subscript"/>
          <w:lang w:eastAsia="sv-SE"/>
        </w:rPr>
        <w:t>2</w:t>
      </w:r>
      <w:r>
        <w:rPr>
          <w:i/>
          <w:lang w:eastAsia="sv-SE"/>
        </w:rPr>
        <w:t xml:space="preserve"> is present. The homotopy operator is, however used on a variable that is an “input” to the non-linear algebraic equation system, and modifies the characteristics of the non-linear algebraic equation system. The only useful way is to perform the homotopy iteration over</w:t>
      </w:r>
      <w:r>
        <w:rPr>
          <w:lang w:eastAsia="sv-SE"/>
        </w:rPr>
        <w:t xml:space="preserve"> </w:t>
      </w:r>
      <w:r>
        <w:rPr>
          <w:b/>
          <w:lang w:eastAsia="sv-SE"/>
        </w:rPr>
        <w:t>f</w:t>
      </w:r>
      <w:r>
        <w:rPr>
          <w:vertAlign w:val="subscript"/>
          <w:lang w:eastAsia="sv-SE"/>
        </w:rPr>
        <w:t>1</w:t>
      </w:r>
      <w:r>
        <w:rPr>
          <w:i/>
          <w:lang w:eastAsia="sv-SE"/>
        </w:rPr>
        <w:t xml:space="preserve"> and </w:t>
      </w:r>
      <w:r>
        <w:rPr>
          <w:b/>
          <w:lang w:eastAsia="sv-SE"/>
        </w:rPr>
        <w:t>f</w:t>
      </w:r>
      <w:r>
        <w:rPr>
          <w:vertAlign w:val="subscript"/>
          <w:lang w:eastAsia="sv-SE"/>
        </w:rPr>
        <w:t>2</w:t>
      </w:r>
      <w:r>
        <w:rPr>
          <w:i/>
          <w:lang w:eastAsia="sv-SE"/>
        </w:rPr>
        <w:t xml:space="preserve"> together.</w:t>
      </w:r>
    </w:p>
    <w:p>
      <w:pPr>
        <w:pStyle w:val="TextBodyIndent"/>
        <w:rPr>
          <w:i/>
          <w:i/>
          <w:lang w:eastAsia="sv-SE"/>
        </w:rPr>
      </w:pPr>
      <w:r>
        <w:rPr>
          <w:i/>
          <w:lang w:eastAsia="sv-SE"/>
        </w:rPr>
        <w:t>The suggested approach is “conceptual”, because more efficient implementations are possible, e.g. by determining the smallest iteration loop, that contains the equations of the first BLT block in which a homotopy operator is present and all equations up to the last BLT block that describes a non-linear algebraic equation system.</w:t>
      </w:r>
    </w:p>
    <w:p>
      <w:pPr>
        <w:pStyle w:val="TextBody"/>
        <w:rPr/>
      </w:pPr>
      <w:r>
        <w:rPr>
          <w:i/>
          <w:lang w:eastAsia="sv-SE"/>
        </w:rPr>
        <w:t>A trivial implementation of the homotopy operator is obtained by defining the following function in the global scope:</w:t>
      </w:r>
    </w:p>
    <w:p>
      <w:pPr>
        <w:pStyle w:val="CODE1"/>
        <w:rPr>
          <w:rStyle w:val="HTMLSchreibmaschine"/>
          <w:b/>
          <w:b/>
          <w:bCs/>
          <w:lang w:val="en-US" w:eastAsia="en-US"/>
        </w:rPr>
      </w:pPr>
      <w:r>
        <w:rPr>
          <w:i/>
          <w:lang w:eastAsia="sv-SE"/>
        </w:rPr>
      </w:r>
    </w:p>
    <w:p>
      <w:pPr>
        <w:pStyle w:val="CODE1"/>
        <w:rPr/>
      </w:pPr>
      <w:r>
        <w:rPr>
          <w:rStyle w:val="HTMLSchreibmaschine"/>
          <w:b/>
          <w:bCs/>
          <w:lang w:val="en-US" w:eastAsia="en-US"/>
        </w:rPr>
        <w:t>function</w:t>
      </w:r>
      <w:r>
        <w:rPr>
          <w:rStyle w:val="HTMLSchreibmaschine"/>
          <w:bCs/>
          <w:lang w:val="en-US" w:eastAsia="en-US"/>
        </w:rPr>
        <w:t xml:space="preserve"> homotopy</w:t>
      </w:r>
    </w:p>
    <w:p>
      <w:pPr>
        <w:pStyle w:val="CODE1"/>
        <w:rPr/>
      </w:pPr>
      <w:r>
        <w:rPr>
          <w:rStyle w:val="HTMLSchreibmaschine"/>
          <w:rFonts w:eastAsia="Courier New"/>
          <w:bCs/>
          <w:lang w:val="en-US" w:eastAsia="en-US"/>
        </w:rPr>
        <w:t xml:space="preserve">  </w:t>
      </w:r>
      <w:r>
        <w:rPr>
          <w:rStyle w:val="HTMLSchreibmaschine"/>
          <w:b/>
          <w:bCs/>
          <w:lang w:val="en-US" w:eastAsia="en-US"/>
        </w:rPr>
        <w:t>input</w:t>
      </w:r>
      <w:r>
        <w:rPr>
          <w:rStyle w:val="HTMLSchreibmaschine"/>
          <w:bCs/>
          <w:lang w:val="en-US" w:eastAsia="en-US"/>
        </w:rPr>
        <w:t xml:space="preserve"> Real actual;</w:t>
      </w:r>
    </w:p>
    <w:p>
      <w:pPr>
        <w:pStyle w:val="CODE1"/>
        <w:rPr/>
      </w:pPr>
      <w:r>
        <w:rPr>
          <w:rStyle w:val="HTMLSchreibmaschine"/>
          <w:rFonts w:eastAsia="Courier New"/>
          <w:bCs/>
          <w:lang w:val="en-US" w:eastAsia="en-US"/>
        </w:rPr>
        <w:t xml:space="preserve">  </w:t>
      </w:r>
      <w:r>
        <w:rPr>
          <w:rStyle w:val="HTMLSchreibmaschine"/>
          <w:b/>
          <w:bCs/>
          <w:lang w:val="en-US" w:eastAsia="en-US"/>
        </w:rPr>
        <w:t>input</w:t>
      </w:r>
      <w:r>
        <w:rPr>
          <w:rStyle w:val="HTMLSchreibmaschine"/>
          <w:bCs/>
          <w:lang w:val="en-US" w:eastAsia="en-US"/>
        </w:rPr>
        <w:t xml:space="preserve"> Real simplified;</w:t>
      </w:r>
    </w:p>
    <w:p>
      <w:pPr>
        <w:pStyle w:val="CODE1"/>
        <w:rPr/>
      </w:pPr>
      <w:r>
        <w:rPr>
          <w:rStyle w:val="HTMLSchreibmaschine"/>
          <w:rFonts w:eastAsia="Courier New"/>
          <w:bCs/>
          <w:lang w:val="en-US" w:eastAsia="en-US"/>
        </w:rPr>
        <w:t xml:space="preserve">  </w:t>
      </w:r>
      <w:r>
        <w:rPr>
          <w:rStyle w:val="HTMLSchreibmaschine"/>
          <w:b/>
          <w:bCs/>
          <w:lang w:val="en-US" w:eastAsia="en-US"/>
        </w:rPr>
        <w:t>output</w:t>
      </w:r>
      <w:r>
        <w:rPr>
          <w:rStyle w:val="HTMLSchreibmaschine"/>
          <w:bCs/>
          <w:lang w:val="en-US" w:eastAsia="en-US"/>
        </w:rPr>
        <w:t xml:space="preserve"> Real y;</w:t>
      </w:r>
    </w:p>
    <w:p>
      <w:pPr>
        <w:pStyle w:val="CODE1"/>
        <w:rPr/>
      </w:pPr>
      <w:r>
        <w:rPr>
          <w:rStyle w:val="HTMLSchreibmaschine"/>
          <w:b/>
          <w:bCs/>
          <w:lang w:val="en-US" w:eastAsia="en-US"/>
        </w:rPr>
        <w:t>algorithm</w:t>
      </w:r>
    </w:p>
    <w:p>
      <w:pPr>
        <w:pStyle w:val="CODE1"/>
        <w:rPr/>
      </w:pPr>
      <w:r>
        <w:rPr>
          <w:rStyle w:val="HTMLSchreibmaschine"/>
          <w:bCs/>
          <w:lang w:val="en-US" w:eastAsia="en-US"/>
        </w:rPr>
        <w:t xml:space="preserve">  </w:t>
      </w:r>
      <w:r>
        <w:rPr>
          <w:rStyle w:val="HTMLSchreibmaschine"/>
          <w:bCs/>
          <w:lang w:val="en-US" w:eastAsia="en-US"/>
        </w:rPr>
        <w:t>y := actual;</w:t>
      </w:r>
    </w:p>
    <w:p>
      <w:pPr>
        <w:pStyle w:val="CODE1"/>
        <w:rPr/>
      </w:pPr>
      <w:r>
        <w:rPr>
          <w:rStyle w:val="HTMLSchreibmaschine"/>
          <w:rFonts w:eastAsia="Courier New"/>
          <w:bCs/>
          <w:lang w:val="en-US" w:eastAsia="en-US"/>
        </w:rPr>
        <w:t xml:space="preserve">  </w:t>
      </w:r>
      <w:r>
        <w:rPr>
          <w:rStyle w:val="HTMLSchreibmaschine"/>
          <w:b/>
          <w:bCs/>
          <w:lang w:val="en-US" w:eastAsia="en-US"/>
        </w:rPr>
        <w:t>annotation</w:t>
      </w:r>
      <w:r>
        <w:rPr>
          <w:rStyle w:val="HTMLSchreibmaschine"/>
          <w:bCs/>
          <w:lang w:val="en-US" w:eastAsia="en-US"/>
        </w:rPr>
        <w:t>(Inline = true);</w:t>
      </w:r>
    </w:p>
    <w:p>
      <w:pPr>
        <w:pStyle w:val="CODE1"/>
        <w:rPr/>
      </w:pPr>
      <w:r>
        <w:rPr>
          <w:rStyle w:val="HTMLSchreibmaschine"/>
          <w:b/>
          <w:bCs/>
          <w:lang w:val="en-US" w:eastAsia="en-US"/>
        </w:rPr>
        <w:t>end</w:t>
      </w:r>
      <w:r>
        <w:rPr>
          <w:rStyle w:val="HTMLSchreibmaschine"/>
          <w:bCs/>
          <w:lang w:val="en-US" w:eastAsia="en-US"/>
        </w:rPr>
        <w:t xml:space="preserve"> homotopy;</w:t>
      </w:r>
    </w:p>
    <w:p>
      <w:pPr>
        <w:pStyle w:val="CODE1"/>
        <w:rPr>
          <w:rStyle w:val="HTMLSchreibmaschine"/>
          <w:bCs/>
          <w:lang w:val="en-US" w:eastAsia="en-US"/>
        </w:rPr>
      </w:pPr>
      <w:r>
        <w:rPr/>
      </w:r>
    </w:p>
    <w:p>
      <w:pPr>
        <w:pStyle w:val="TextBody"/>
        <w:rPr/>
      </w:pPr>
      <w:r>
        <w:rPr>
          <w:i/>
          <w:lang w:eastAsia="sv-SE"/>
        </w:rPr>
        <w:t>Example 1:</w:t>
      </w:r>
    </w:p>
    <w:p>
      <w:pPr>
        <w:pStyle w:val="TextBody"/>
        <w:rPr/>
      </w:pPr>
      <w:r>
        <w:rPr>
          <w:i/>
          <w:lang w:eastAsia="sv-SE"/>
        </w:rPr>
        <w:t>In electrical systems it is often difficult to solve non-linear algebraic equations if switches are part of the algebraic loop. An idealized diode model might be implemented in the following way, by starting with a “flat” diode characteristic and then move with the homotopy operator to the desired “steep” characteristic:</w:t>
      </w:r>
    </w:p>
    <w:p>
      <w:pPr>
        <w:pStyle w:val="CODE1"/>
        <w:rPr>
          <w:rStyle w:val="HTMLSchreibmaschine"/>
          <w:b/>
          <w:b/>
          <w:bCs/>
          <w:lang w:val="en-US" w:eastAsia="en-US"/>
        </w:rPr>
      </w:pPr>
      <w:r>
        <w:rPr>
          <w:i/>
          <w:lang w:eastAsia="sv-SE"/>
        </w:rPr>
      </w:r>
    </w:p>
    <w:p>
      <w:pPr>
        <w:pStyle w:val="CODE1"/>
        <w:rPr/>
      </w:pPr>
      <w:r>
        <w:rPr>
          <w:rStyle w:val="HTMLSchreibmaschine"/>
          <w:b/>
          <w:sz w:val="18"/>
          <w:lang w:val="en-US" w:eastAsia="en-US"/>
        </w:rPr>
        <w:t>model</w:t>
      </w:r>
      <w:r>
        <w:rPr>
          <w:rStyle w:val="HTMLSchreibmaschine"/>
          <w:sz w:val="18"/>
          <w:lang w:val="en-US" w:eastAsia="en-US"/>
        </w:rPr>
        <w:t xml:space="preserve"> IdealDiode</w:t>
      </w:r>
    </w:p>
    <w:p>
      <w:pPr>
        <w:pStyle w:val="CODE1"/>
        <w:rPr/>
      </w:pPr>
      <w:r>
        <w:rPr>
          <w:rStyle w:val="HTMLSchreibmaschine"/>
          <w:sz w:val="18"/>
          <w:lang w:val="en-US" w:eastAsia="en-US"/>
        </w:rPr>
        <w:t xml:space="preserve">  </w:t>
      </w:r>
      <w:r>
        <w:rPr>
          <w:rStyle w:val="HTMLSchreibmaschine"/>
          <w:sz w:val="18"/>
          <w:lang w:val="en-US" w:eastAsia="en-US"/>
        </w:rPr>
        <w:t>...</w:t>
      </w:r>
    </w:p>
    <w:p>
      <w:pPr>
        <w:pStyle w:val="CODE1"/>
        <w:rPr/>
      </w:pPr>
      <w:r>
        <w:rPr>
          <w:rStyle w:val="HTMLSchreibmaschine"/>
          <w:rFonts w:eastAsia="Courier New"/>
          <w:sz w:val="18"/>
          <w:lang w:val="en-US" w:eastAsia="en-US"/>
        </w:rPr>
        <w:t xml:space="preserve">  </w:t>
      </w:r>
      <w:r>
        <w:rPr>
          <w:rStyle w:val="HTMLSchreibmaschine"/>
          <w:b/>
          <w:sz w:val="18"/>
          <w:lang w:val="en-US" w:eastAsia="en-US"/>
        </w:rPr>
        <w:t>parameter</w:t>
      </w:r>
      <w:r>
        <w:rPr>
          <w:rStyle w:val="HTMLSchreibmaschine"/>
          <w:sz w:val="18"/>
          <w:lang w:val="en-US" w:eastAsia="en-US"/>
        </w:rPr>
        <w:t xml:space="preserve"> Real Goff = 1e-5;</w:t>
      </w:r>
    </w:p>
    <w:p>
      <w:pPr>
        <w:pStyle w:val="CODE1"/>
        <w:rPr/>
      </w:pPr>
      <w:r>
        <w:rPr>
          <w:rStyle w:val="HTMLSchreibmaschine"/>
          <w:b/>
          <w:sz w:val="18"/>
          <w:lang w:val="en-US" w:eastAsia="en-US"/>
        </w:rPr>
        <w:t>protected</w:t>
      </w:r>
    </w:p>
    <w:p>
      <w:pPr>
        <w:pStyle w:val="CODE1"/>
        <w:rPr/>
      </w:pPr>
      <w:r>
        <w:rPr>
          <w:rStyle w:val="HTMLSchreibmaschine"/>
          <w:rFonts w:eastAsia="Courier New"/>
          <w:sz w:val="18"/>
          <w:lang w:val="en-US" w:eastAsia="en-US"/>
        </w:rPr>
        <w:t xml:space="preserve">  </w:t>
      </w:r>
      <w:r>
        <w:rPr>
          <w:rStyle w:val="HTMLSchreibmaschine"/>
          <w:sz w:val="18"/>
          <w:lang w:val="en-US" w:eastAsia="en-US"/>
        </w:rPr>
        <w:t>Real Goff_flat = max(0.01, Goff);</w:t>
      </w:r>
    </w:p>
    <w:p>
      <w:pPr>
        <w:pStyle w:val="CODE1"/>
        <w:rPr/>
      </w:pPr>
      <w:r>
        <w:rPr>
          <w:rStyle w:val="HTMLSchreibmaschine"/>
          <w:sz w:val="18"/>
          <w:lang w:val="en-US" w:eastAsia="en-US"/>
        </w:rPr>
        <w:t xml:space="preserve">  </w:t>
      </w:r>
      <w:r>
        <w:rPr>
          <w:rStyle w:val="HTMLSchreibmaschine"/>
          <w:sz w:val="18"/>
          <w:lang w:val="en-US" w:eastAsia="en-US"/>
        </w:rPr>
        <w:t>Real Goff2;</w:t>
      </w:r>
    </w:p>
    <w:p>
      <w:pPr>
        <w:pStyle w:val="CODE1"/>
        <w:rPr/>
      </w:pPr>
      <w:r>
        <w:rPr>
          <w:rStyle w:val="HTMLSchreibmaschine"/>
          <w:b/>
          <w:sz w:val="18"/>
          <w:lang w:val="en-US" w:eastAsia="en-US"/>
        </w:rPr>
        <w:t>equation</w:t>
      </w:r>
    </w:p>
    <w:p>
      <w:pPr>
        <w:pStyle w:val="CODE1"/>
        <w:rPr/>
      </w:pPr>
      <w:r>
        <w:rPr>
          <w:rStyle w:val="HTMLSchreibmaschine"/>
          <w:rFonts w:eastAsia="Courier New"/>
          <w:sz w:val="18"/>
          <w:lang w:val="en-US" w:eastAsia="en-US"/>
        </w:rPr>
        <w:t xml:space="preserve">  </w:t>
      </w:r>
      <w:r>
        <w:rPr>
          <w:rStyle w:val="HTMLSchreibmaschine"/>
          <w:sz w:val="18"/>
          <w:lang w:val="en-US" w:eastAsia="en-US"/>
        </w:rPr>
        <w:t>off   = s &lt; 0;</w:t>
      </w:r>
    </w:p>
    <w:p>
      <w:pPr>
        <w:pStyle w:val="CODE1"/>
        <w:rPr/>
      </w:pPr>
      <w:r>
        <w:rPr>
          <w:rStyle w:val="HTMLSchreibmaschine"/>
          <w:rFonts w:eastAsia="Courier New"/>
          <w:sz w:val="18"/>
          <w:lang w:val="en-US" w:eastAsia="en-US"/>
        </w:rPr>
        <w:t xml:space="preserve">  </w:t>
      </w:r>
      <w:r>
        <w:rPr>
          <w:rStyle w:val="HTMLSchreibmaschine"/>
          <w:sz w:val="18"/>
          <w:lang w:val="en-US" w:eastAsia="en-US"/>
        </w:rPr>
        <w:t xml:space="preserve">Goff2 = </w:t>
      </w:r>
      <w:r>
        <w:rPr>
          <w:rStyle w:val="HTMLSchreibmaschine"/>
          <w:b/>
          <w:sz w:val="18"/>
          <w:lang w:val="en-US" w:eastAsia="en-US"/>
        </w:rPr>
        <w:t>homotopy</w:t>
      </w:r>
      <w:r>
        <w:rPr>
          <w:rStyle w:val="HTMLSchreibmaschine"/>
          <w:sz w:val="18"/>
          <w:lang w:val="en-US" w:eastAsia="en-US"/>
        </w:rPr>
        <w:t>(actual=Goff, simplified=Goff_flat);</w:t>
      </w:r>
    </w:p>
    <w:p>
      <w:pPr>
        <w:pStyle w:val="CODE1"/>
        <w:rPr/>
      </w:pPr>
      <w:r>
        <w:rPr>
          <w:rStyle w:val="HTMLSchreibmaschine"/>
          <w:rFonts w:eastAsia="Courier New"/>
          <w:sz w:val="18"/>
          <w:lang w:val="en-US" w:eastAsia="en-US"/>
        </w:rPr>
        <w:t xml:space="preserve">  </w:t>
      </w:r>
      <w:r>
        <w:rPr>
          <w:rStyle w:val="HTMLSchreibmaschine"/>
          <w:sz w:val="18"/>
          <w:lang w:val="en-US" w:eastAsia="en-US"/>
        </w:rPr>
        <w:t>u = s*(</w:t>
      </w:r>
      <w:r>
        <w:rPr>
          <w:rStyle w:val="HTMLSchreibmaschine"/>
          <w:b/>
          <w:sz w:val="18"/>
          <w:lang w:val="en-US" w:eastAsia="en-US"/>
        </w:rPr>
        <w:t>if</w:t>
      </w:r>
      <w:r>
        <w:rPr>
          <w:rStyle w:val="HTMLSchreibmaschine"/>
          <w:sz w:val="18"/>
          <w:lang w:val="en-US" w:eastAsia="en-US"/>
        </w:rPr>
        <w:t xml:space="preserve"> off </w:t>
      </w:r>
      <w:r>
        <w:rPr>
          <w:rStyle w:val="HTMLSchreibmaschine"/>
          <w:b/>
          <w:sz w:val="18"/>
          <w:lang w:val="en-US" w:eastAsia="en-US"/>
        </w:rPr>
        <w:t>then</w:t>
      </w:r>
      <w:r>
        <w:rPr>
          <w:rStyle w:val="HTMLSchreibmaschine"/>
          <w:sz w:val="18"/>
          <w:lang w:val="en-US" w:eastAsia="en-US"/>
        </w:rPr>
        <w:t xml:space="preserve"> 1     </w:t>
      </w:r>
      <w:r>
        <w:rPr>
          <w:rStyle w:val="HTMLSchreibmaschine"/>
          <w:b/>
          <w:sz w:val="18"/>
          <w:lang w:val="en-US" w:eastAsia="en-US"/>
        </w:rPr>
        <w:t>else</w:t>
      </w:r>
      <w:r>
        <w:rPr>
          <w:rStyle w:val="HTMLSchreibmaschine"/>
          <w:sz w:val="18"/>
          <w:lang w:val="en-US" w:eastAsia="en-US"/>
        </w:rPr>
        <w:t xml:space="preserve"> Ron2) + Vknee;</w:t>
      </w:r>
    </w:p>
    <w:p>
      <w:pPr>
        <w:pStyle w:val="CODE1"/>
        <w:rPr/>
      </w:pPr>
      <w:r>
        <w:rPr>
          <w:rFonts w:eastAsia="Courier New"/>
          <w:lang w:val="en-US" w:eastAsia="en-US"/>
        </w:rPr>
        <w:t xml:space="preserve"> </w:t>
      </w:r>
      <w:r>
        <w:rPr>
          <w:rStyle w:val="HTMLSchreibmaschine"/>
          <w:rFonts w:eastAsia="Courier New"/>
          <w:sz w:val="18"/>
          <w:lang w:val="en-US" w:eastAsia="en-US"/>
        </w:rPr>
        <w:t xml:space="preserve"> </w:t>
      </w:r>
      <w:r>
        <w:rPr>
          <w:rStyle w:val="HTMLSchreibmaschine"/>
          <w:sz w:val="18"/>
          <w:lang w:val="en-US" w:eastAsia="en-US"/>
        </w:rPr>
        <w:t>i = s*(</w:t>
      </w:r>
      <w:r>
        <w:rPr>
          <w:rStyle w:val="HTMLSchreibmaschine"/>
          <w:b/>
          <w:sz w:val="18"/>
          <w:lang w:val="en-US" w:eastAsia="en-US"/>
        </w:rPr>
        <w:t>if</w:t>
      </w:r>
      <w:r>
        <w:rPr>
          <w:rStyle w:val="HTMLSchreibmaschine"/>
          <w:sz w:val="18"/>
          <w:lang w:val="en-US" w:eastAsia="en-US"/>
        </w:rPr>
        <w:t xml:space="preserve"> off </w:t>
      </w:r>
      <w:r>
        <w:rPr>
          <w:rStyle w:val="HTMLSchreibmaschine"/>
          <w:b/>
          <w:sz w:val="18"/>
          <w:lang w:val="en-US" w:eastAsia="en-US"/>
        </w:rPr>
        <w:t>then</w:t>
      </w:r>
      <w:r>
        <w:rPr>
          <w:rStyle w:val="HTMLSchreibmaschine"/>
          <w:sz w:val="18"/>
          <w:lang w:val="en-US" w:eastAsia="en-US"/>
        </w:rPr>
        <w:t xml:space="preserve"> Goff2 </w:t>
      </w:r>
      <w:r>
        <w:rPr>
          <w:rStyle w:val="HTMLSchreibmaschine"/>
          <w:b/>
          <w:sz w:val="18"/>
          <w:lang w:val="en-US" w:eastAsia="en-US"/>
        </w:rPr>
        <w:t>else</w:t>
      </w:r>
      <w:r>
        <w:rPr>
          <w:rStyle w:val="HTMLSchreibmaschine"/>
          <w:sz w:val="18"/>
          <w:lang w:val="en-US" w:eastAsia="en-US"/>
        </w:rPr>
        <w:t xml:space="preserve"> 1   ) + Goff2*Vknee;</w:t>
      </w:r>
    </w:p>
    <w:p>
      <w:pPr>
        <w:pStyle w:val="CODE1"/>
        <w:rPr/>
      </w:pPr>
      <w:r>
        <w:rPr>
          <w:rStyle w:val="HTMLSchreibmaschine"/>
          <w:sz w:val="18"/>
          <w:lang w:val="en-US" w:eastAsia="en-US"/>
        </w:rPr>
        <w:t xml:space="preserve">  </w:t>
      </w:r>
      <w:r>
        <w:rPr>
          <w:rStyle w:val="HTMLSchreibmaschine"/>
          <w:sz w:val="18"/>
          <w:lang w:val="en-US" w:eastAsia="en-US"/>
        </w:rPr>
        <w:t>...</w:t>
      </w:r>
    </w:p>
    <w:p>
      <w:pPr>
        <w:pStyle w:val="CODE1"/>
        <w:rPr/>
      </w:pPr>
      <w:r>
        <w:rPr>
          <w:rStyle w:val="HTMLSchreibmaschine"/>
          <w:b/>
          <w:sz w:val="18"/>
          <w:lang w:val="en-US" w:eastAsia="en-US"/>
        </w:rPr>
        <w:t>end</w:t>
      </w:r>
      <w:r>
        <w:rPr>
          <w:rStyle w:val="HTMLSchreibmaschine"/>
          <w:sz w:val="18"/>
          <w:lang w:val="en-US" w:eastAsia="en-US"/>
        </w:rPr>
        <w:t xml:space="preserve"> IdealDiode;</w:t>
      </w:r>
    </w:p>
    <w:p>
      <w:pPr>
        <w:pStyle w:val="CODE1"/>
        <w:rPr>
          <w:rStyle w:val="HTMLSchreibmaschine"/>
          <w:rFonts w:ascii="Times New Roman" w:hAnsi="Times New Roman" w:cs="Times New Roman"/>
          <w:i/>
          <w:i/>
          <w:sz w:val="21"/>
          <w:szCs w:val="21"/>
          <w:lang w:val="en-US" w:eastAsia="sv-SE"/>
        </w:rPr>
      </w:pPr>
      <w:r>
        <w:rPr/>
      </w:r>
    </w:p>
    <w:p>
      <w:pPr>
        <w:pStyle w:val="CODE1"/>
        <w:rPr>
          <w:rFonts w:ascii="Times New Roman" w:hAnsi="Times New Roman" w:cs="Times New Roman"/>
          <w:i/>
          <w:i/>
          <w:sz w:val="21"/>
          <w:szCs w:val="21"/>
          <w:lang w:val="en-US" w:eastAsia="sv-SE"/>
        </w:rPr>
      </w:pPr>
      <w:r>
        <w:rPr>
          <w:rFonts w:cs="Times New Roman" w:ascii="Times New Roman" w:hAnsi="Times New Roman"/>
          <w:i/>
          <w:sz w:val="21"/>
          <w:szCs w:val="21"/>
          <w:lang w:val="en-US" w:eastAsia="sv-SE"/>
        </w:rPr>
      </w:r>
    </w:p>
    <w:p>
      <w:pPr>
        <w:pStyle w:val="CODE1"/>
        <w:rPr>
          <w:rFonts w:ascii="Times New Roman" w:hAnsi="Times New Roman" w:cs="Times New Roman"/>
          <w:i/>
          <w:i/>
          <w:sz w:val="21"/>
          <w:szCs w:val="21"/>
          <w:lang w:val="en-US" w:eastAsia="sv-SE"/>
        </w:rPr>
      </w:pPr>
      <w:r>
        <w:rPr>
          <w:rFonts w:cs="Times New Roman" w:ascii="Times New Roman" w:hAnsi="Times New Roman"/>
          <w:i/>
          <w:sz w:val="21"/>
          <w:szCs w:val="21"/>
          <w:lang w:val="en-US" w:eastAsia="sv-SE"/>
        </w:rPr>
      </w:r>
    </w:p>
    <w:p>
      <w:pPr>
        <w:pStyle w:val="TextBody"/>
        <w:rPr>
          <w:i/>
          <w:i/>
          <w:lang w:eastAsia="sv-SE"/>
        </w:rPr>
      </w:pPr>
      <w:r>
        <w:rPr>
          <w:i/>
          <w:lang w:eastAsia="sv-SE"/>
        </w:rPr>
        <w:t>Example 2:</w:t>
      </w:r>
    </w:p>
    <w:p>
      <w:pPr>
        <w:pStyle w:val="TextBody"/>
        <w:rPr>
          <w:i/>
          <w:i/>
          <w:lang w:eastAsia="sv-SE"/>
        </w:rPr>
      </w:pPr>
      <w:r>
        <w:rPr>
          <w:i/>
          <w:lang w:eastAsia="sv-SE"/>
        </w:rPr>
        <w:t>In electrical systems it is often useful that all voltage sources start with zero voltage and all current sources with zero current, since steady state initialization with zero sources can be easily obtained. A typical voltage source would then be defined as:</w:t>
      </w:r>
    </w:p>
    <w:p>
      <w:pPr>
        <w:pStyle w:val="CODEF"/>
        <w:rPr>
          <w:lang w:eastAsia="sv-SE"/>
        </w:rPr>
      </w:pPr>
      <w:r>
        <w:rPr>
          <w:b/>
          <w:lang w:eastAsia="sv-SE"/>
        </w:rPr>
        <w:t>model</w:t>
      </w:r>
      <w:r>
        <w:rPr>
          <w:lang w:eastAsia="sv-SE"/>
        </w:rPr>
        <w:t xml:space="preserve"> ConstantVoltageSource</w:t>
      </w:r>
    </w:p>
    <w:p>
      <w:pPr>
        <w:pStyle w:val="CODE1"/>
        <w:rPr/>
      </w:pPr>
      <w:r>
        <w:rPr>
          <w:rFonts w:eastAsia="Courier New"/>
          <w:lang w:val="en-US" w:eastAsia="sv-SE"/>
        </w:rPr>
        <w:t xml:space="preserve">   </w:t>
      </w:r>
      <w:r>
        <w:rPr>
          <w:b/>
          <w:lang w:val="en-US" w:eastAsia="sv-SE"/>
        </w:rPr>
        <w:t>extends</w:t>
      </w:r>
      <w:r>
        <w:rPr>
          <w:lang w:val="en-US" w:eastAsia="sv-SE"/>
        </w:rPr>
        <w:t xml:space="preserve"> Modelica.Electrical.Analog.Interfaces.OnePort;</w:t>
        <w:br/>
        <w:t xml:space="preserve">   </w:t>
      </w:r>
      <w:r>
        <w:rPr>
          <w:b/>
          <w:lang w:val="en-US" w:eastAsia="sv-SE"/>
        </w:rPr>
        <w:t>parameter</w:t>
      </w:r>
      <w:r>
        <w:rPr>
          <w:lang w:val="en-US" w:eastAsia="sv-SE"/>
        </w:rPr>
        <w:t xml:space="preserve"> Modelica.SIunits.Voltage V;</w:t>
      </w:r>
    </w:p>
    <w:p>
      <w:pPr>
        <w:pStyle w:val="CODE1"/>
        <w:rPr>
          <w:b/>
          <w:b/>
          <w:lang w:val="en-US" w:eastAsia="sv-SE"/>
        </w:rPr>
      </w:pPr>
      <w:r>
        <w:rPr>
          <w:b/>
          <w:lang w:val="en-US" w:eastAsia="sv-SE"/>
        </w:rPr>
        <w:t>equation</w:t>
      </w:r>
    </w:p>
    <w:p>
      <w:pPr>
        <w:pStyle w:val="CODE1"/>
        <w:rPr/>
      </w:pPr>
      <w:r>
        <w:rPr>
          <w:rFonts w:eastAsia="Courier New"/>
          <w:lang w:val="en-US" w:eastAsia="sv-SE"/>
        </w:rPr>
        <w:t xml:space="preserve">   </w:t>
      </w:r>
      <w:r>
        <w:rPr>
          <w:lang w:val="en-US" w:eastAsia="sv-SE"/>
        </w:rPr>
        <w:t xml:space="preserve">v = </w:t>
      </w:r>
      <w:r>
        <w:rPr>
          <w:b/>
          <w:lang w:val="en-US" w:eastAsia="sv-SE"/>
        </w:rPr>
        <w:t>homotopy</w:t>
      </w:r>
      <w:r>
        <w:rPr>
          <w:lang w:val="en-US" w:eastAsia="sv-SE"/>
        </w:rPr>
        <w:t>(actual=V, simplified=0.0);</w:t>
      </w:r>
    </w:p>
    <w:p>
      <w:pPr>
        <w:pStyle w:val="CODE1"/>
        <w:rPr/>
      </w:pPr>
      <w:r>
        <w:rPr>
          <w:b/>
          <w:lang w:val="en-US" w:eastAsia="sv-SE"/>
        </w:rPr>
        <w:t>end</w:t>
      </w:r>
      <w:r>
        <w:rPr>
          <w:lang w:val="en-US" w:eastAsia="sv-SE"/>
        </w:rPr>
        <w:t xml:space="preserve"> ConstantVoltageSource;</w:t>
      </w:r>
    </w:p>
    <w:p>
      <w:pPr>
        <w:pStyle w:val="CODE1"/>
        <w:rPr>
          <w:lang w:val="en-US" w:eastAsia="sv-SE"/>
        </w:rPr>
      </w:pPr>
      <w:r>
        <w:rPr>
          <w:lang w:val="en-US" w:eastAsia="sv-SE"/>
        </w:rPr>
      </w:r>
    </w:p>
    <w:p>
      <w:pPr>
        <w:pStyle w:val="TextBody"/>
        <w:rPr/>
      </w:pPr>
      <w:r>
        <w:rPr>
          <w:i/>
          <w:lang w:eastAsia="sv-SE"/>
        </w:rPr>
        <w:t>Example 3:</w:t>
      </w:r>
    </w:p>
    <w:p>
      <w:pPr>
        <w:pStyle w:val="TextBody"/>
        <w:rPr/>
      </w:pPr>
      <w:r>
        <w:rPr>
          <w:i/>
          <w:lang w:eastAsia="sv-SE"/>
        </w:rPr>
        <w:t>In fluid system modelling, the pressure/flowrate relationships are highly nonlinear due to the quadratic terms and due to the dependency on fluid properties. A simplified linear model, tuned on the nominal operating point, can be used to make the overall model less nonlinear and thus easier to solve without accurate start values. Named arguments are used here in order to further improve the readability.</w:t>
      </w:r>
    </w:p>
    <w:p>
      <w:pPr>
        <w:pStyle w:val="CODE1"/>
        <w:rPr>
          <w:i/>
          <w:i/>
          <w:lang w:val="en-US" w:eastAsia="sv-SE"/>
        </w:rPr>
      </w:pPr>
      <w:r>
        <w:rPr>
          <w:i/>
          <w:lang w:val="en-US" w:eastAsia="sv-SE"/>
        </w:rPr>
      </w:r>
    </w:p>
    <w:p>
      <w:pPr>
        <w:pStyle w:val="CODE1"/>
        <w:rPr/>
      </w:pPr>
      <w:r>
        <w:rPr>
          <w:rStyle w:val="HTMLSchreibmaschine"/>
          <w:b/>
          <w:sz w:val="18"/>
          <w:lang w:val="en-US" w:eastAsia="en-US"/>
        </w:rPr>
        <w:t>model</w:t>
      </w:r>
      <w:r>
        <w:rPr>
          <w:rStyle w:val="HTMLSchreibmaschine"/>
          <w:sz w:val="18"/>
          <w:lang w:val="en-US" w:eastAsia="en-US"/>
        </w:rPr>
        <w:t xml:space="preserve"> PressureLoss</w:t>
      </w:r>
    </w:p>
    <w:p>
      <w:pPr>
        <w:pStyle w:val="CODE1"/>
        <w:rPr/>
      </w:pPr>
      <w:r>
        <w:rPr>
          <w:rStyle w:val="HTMLSchreibmaschine"/>
          <w:rFonts w:eastAsia="Courier New"/>
          <w:sz w:val="18"/>
          <w:lang w:val="en-US" w:eastAsia="en-US"/>
        </w:rPr>
        <w:t xml:space="preserve">  </w:t>
      </w:r>
      <w:r>
        <w:rPr>
          <w:rStyle w:val="HTMLSchreibmaschine"/>
          <w:b/>
          <w:sz w:val="18"/>
          <w:lang w:val="en-US" w:eastAsia="en-US"/>
        </w:rPr>
        <w:t>import</w:t>
      </w:r>
      <w:r>
        <w:rPr>
          <w:rStyle w:val="HTMLSchreibmaschine"/>
          <w:sz w:val="18"/>
          <w:lang w:val="en-US" w:eastAsia="en-US"/>
        </w:rPr>
        <w:t xml:space="preserve"> SI = Modelica.SIunits;</w:t>
      </w:r>
    </w:p>
    <w:p>
      <w:pPr>
        <w:pStyle w:val="CODE1"/>
        <w:rPr/>
      </w:pPr>
      <w:r>
        <w:rPr>
          <w:rStyle w:val="HTMLSchreibmaschine"/>
          <w:sz w:val="18"/>
          <w:lang w:val="en-US" w:eastAsia="en-US"/>
        </w:rPr>
        <w:t xml:space="preserve">  </w:t>
      </w:r>
      <w:r>
        <w:rPr>
          <w:rStyle w:val="HTMLSchreibmaschine"/>
          <w:sz w:val="18"/>
          <w:lang w:val="en-US" w:eastAsia="en-US"/>
        </w:rPr>
        <w:t>...</w:t>
      </w:r>
    </w:p>
    <w:p>
      <w:pPr>
        <w:pStyle w:val="CODE1"/>
        <w:rPr/>
      </w:pPr>
      <w:r>
        <w:rPr>
          <w:rStyle w:val="HTMLSchreibmaschine"/>
          <w:rFonts w:eastAsia="Courier New"/>
          <w:sz w:val="18"/>
          <w:lang w:val="en-US" w:eastAsia="en-US"/>
        </w:rPr>
        <w:t xml:space="preserve">  </w:t>
      </w:r>
      <w:r>
        <w:rPr>
          <w:rStyle w:val="HTMLSchreibmaschine"/>
          <w:b/>
          <w:sz w:val="18"/>
          <w:lang w:val="en-US" w:eastAsia="en-US"/>
        </w:rPr>
        <w:t>parameter</w:t>
      </w:r>
      <w:r>
        <w:rPr>
          <w:rStyle w:val="HTMLSchreibmaschine"/>
          <w:sz w:val="18"/>
          <w:lang w:val="en-US" w:eastAsia="en-US"/>
        </w:rPr>
        <w:t xml:space="preserve"> SI.MassFlowRate m_flow_nominal "Nominal mass flow rate";</w:t>
      </w:r>
    </w:p>
    <w:p>
      <w:pPr>
        <w:pStyle w:val="CODE1"/>
        <w:rPr/>
      </w:pPr>
      <w:r>
        <w:rPr>
          <w:rStyle w:val="HTMLSchreibmaschine"/>
          <w:rFonts w:eastAsia="Courier New"/>
          <w:sz w:val="18"/>
          <w:lang w:val="en-US" w:eastAsia="en-US"/>
        </w:rPr>
        <w:t xml:space="preserve">  </w:t>
      </w:r>
      <w:r>
        <w:rPr>
          <w:rStyle w:val="HTMLSchreibmaschine"/>
          <w:b/>
          <w:sz w:val="18"/>
          <w:lang w:val="en-US" w:eastAsia="en-US"/>
        </w:rPr>
        <w:t>parameter</w:t>
      </w:r>
      <w:r>
        <w:rPr>
          <w:rStyle w:val="HTMLSchreibmaschine"/>
          <w:sz w:val="18"/>
          <w:lang w:val="en-US" w:eastAsia="en-US"/>
        </w:rPr>
        <w:t xml:space="preserve"> SI.Pressure     dp_nominal     "Nominal pressure drop";</w:t>
      </w:r>
    </w:p>
    <w:p>
      <w:pPr>
        <w:pStyle w:val="CODE1"/>
        <w:rPr/>
      </w:pPr>
      <w:r>
        <w:rPr>
          <w:rStyle w:val="HTMLSchreibmaschine"/>
          <w:sz w:val="18"/>
          <w:lang w:val="en-US" w:eastAsia="en-US"/>
        </w:rPr>
        <w:t xml:space="preserve">  </w:t>
      </w:r>
      <w:r>
        <w:rPr>
          <w:rStyle w:val="HTMLSchreibmaschine"/>
          <w:sz w:val="18"/>
          <w:lang w:val="en-US" w:eastAsia="en-US"/>
        </w:rPr>
        <w:t>SI.Density          rho    "Upstream density";</w:t>
      </w:r>
    </w:p>
    <w:p>
      <w:pPr>
        <w:pStyle w:val="CODE1"/>
        <w:rPr/>
      </w:pPr>
      <w:r>
        <w:rPr>
          <w:rStyle w:val="HTMLSchreibmaschine"/>
          <w:sz w:val="18"/>
          <w:lang w:val="en-US" w:eastAsia="en-US"/>
        </w:rPr>
        <w:t xml:space="preserve">  </w:t>
      </w:r>
      <w:r>
        <w:rPr>
          <w:rStyle w:val="HTMLSchreibmaschine"/>
          <w:sz w:val="18"/>
          <w:lang w:val="en-US" w:eastAsia="en-US"/>
        </w:rPr>
        <w:t xml:space="preserve">SI.DynamicViscosity lambda "Upstream viscosity"; </w:t>
      </w:r>
    </w:p>
    <w:p>
      <w:pPr>
        <w:pStyle w:val="CODE1"/>
        <w:rPr/>
      </w:pPr>
      <w:r>
        <w:rPr>
          <w:rStyle w:val="HTMLSchreibmaschine"/>
          <w:b/>
          <w:sz w:val="18"/>
          <w:lang w:val="en-US" w:eastAsia="en-US"/>
        </w:rPr>
        <w:t>equation</w:t>
      </w:r>
    </w:p>
    <w:p>
      <w:pPr>
        <w:pStyle w:val="CODE1"/>
        <w:rPr/>
      </w:pPr>
      <w:r>
        <w:rPr>
          <w:rStyle w:val="HTMLSchreibmaschine"/>
          <w:sz w:val="18"/>
          <w:lang w:val="en-US" w:eastAsia="en-US"/>
        </w:rPr>
        <w:t xml:space="preserve">  </w:t>
      </w:r>
      <w:r>
        <w:rPr>
          <w:rStyle w:val="HTMLSchreibmaschine"/>
          <w:sz w:val="18"/>
          <w:lang w:val="en-US" w:eastAsia="en-US"/>
        </w:rPr>
        <w:t>...</w:t>
      </w:r>
    </w:p>
    <w:p>
      <w:pPr>
        <w:pStyle w:val="CODE1"/>
        <w:rPr/>
      </w:pPr>
      <w:r>
        <w:rPr>
          <w:rStyle w:val="HTMLSchreibmaschine"/>
          <w:rFonts w:eastAsia="Courier New"/>
          <w:sz w:val="18"/>
          <w:lang w:val="en-US" w:eastAsia="en-US"/>
        </w:rPr>
        <w:t xml:space="preserve">  </w:t>
      </w:r>
      <w:r>
        <w:rPr>
          <w:rStyle w:val="HTMLSchreibmaschine"/>
          <w:sz w:val="18"/>
          <w:lang w:val="en-US" w:eastAsia="en-US"/>
        </w:rPr>
        <w:t xml:space="preserve">m_flow = </w:t>
      </w:r>
      <w:r>
        <w:rPr>
          <w:rStyle w:val="HTMLSchreibmaschine"/>
          <w:b/>
          <w:sz w:val="18"/>
          <w:lang w:val="en-US" w:eastAsia="en-US"/>
        </w:rPr>
        <w:t>homotopy</w:t>
      </w:r>
      <w:r>
        <w:rPr>
          <w:rStyle w:val="HTMLSchreibmaschine"/>
          <w:sz w:val="18"/>
          <w:lang w:val="en-US" w:eastAsia="en-US"/>
        </w:rPr>
        <w:t>(actual     = turbulentFlow_dp(dp, rho, lambda),</w:t>
      </w:r>
    </w:p>
    <w:p>
      <w:pPr>
        <w:pStyle w:val="CODE1"/>
        <w:rPr/>
      </w:pPr>
      <w:r>
        <w:rPr>
          <w:rStyle w:val="HTMLSchreibmaschine"/>
          <w:sz w:val="18"/>
          <w:lang w:val="en-US" w:eastAsia="en-US"/>
        </w:rPr>
        <w:t xml:space="preserve">                    </w:t>
      </w:r>
      <w:r>
        <w:rPr>
          <w:rStyle w:val="HTMLSchreibmaschine"/>
          <w:sz w:val="18"/>
          <w:lang w:val="en-US" w:eastAsia="en-US"/>
        </w:rPr>
        <w:t>simplified = dp/dp_nominal*m_flow_nominal);</w:t>
      </w:r>
    </w:p>
    <w:p>
      <w:pPr>
        <w:pStyle w:val="CODE1"/>
        <w:rPr/>
      </w:pPr>
      <w:r>
        <w:rPr>
          <w:rStyle w:val="HTMLSchreibmaschine"/>
          <w:sz w:val="18"/>
          <w:lang w:val="en-US" w:eastAsia="en-US"/>
        </w:rPr>
        <w:t xml:space="preserve">  </w:t>
      </w:r>
      <w:r>
        <w:rPr>
          <w:rStyle w:val="HTMLSchreibmaschine"/>
          <w:sz w:val="18"/>
          <w:lang w:val="en-US" w:eastAsia="en-US"/>
        </w:rPr>
        <w:t>...</w:t>
      </w:r>
    </w:p>
    <w:p>
      <w:pPr>
        <w:pStyle w:val="CODE1"/>
        <w:rPr>
          <w:rStyle w:val="HTMLSchreibmaschine"/>
          <w:sz w:val="18"/>
          <w:lang w:val="en-US" w:eastAsia="en-US"/>
        </w:rPr>
      </w:pPr>
      <w:r>
        <w:rPr>
          <w:rStyle w:val="HTMLSchreibmaschine"/>
          <w:b/>
          <w:sz w:val="18"/>
          <w:lang w:val="en-US" w:eastAsia="en-US"/>
        </w:rPr>
        <w:t>end</w:t>
      </w:r>
      <w:r>
        <w:rPr>
          <w:rStyle w:val="HTMLSchreibmaschine"/>
          <w:sz w:val="18"/>
          <w:lang w:val="en-US" w:eastAsia="en-US"/>
        </w:rPr>
        <w:t xml:space="preserve"> PressureLoss;</w:t>
      </w:r>
    </w:p>
    <w:p>
      <w:pPr>
        <w:pStyle w:val="CODE1"/>
        <w:rPr>
          <w:rStyle w:val="HTMLSchreibmaschine"/>
          <w:sz w:val="18"/>
          <w:lang w:val="en-US" w:eastAsia="en-US"/>
        </w:rPr>
      </w:pPr>
      <w:r>
        <w:rPr/>
      </w:r>
    </w:p>
    <w:p>
      <w:pPr>
        <w:pStyle w:val="TextBody"/>
        <w:rPr/>
      </w:pPr>
      <w:r>
        <w:rPr>
          <w:i/>
          <w:lang w:eastAsia="sv-SE"/>
        </w:rPr>
        <w:t>Example 4:</w:t>
      </w:r>
    </w:p>
    <w:p>
      <w:pPr>
        <w:pStyle w:val="TextBody"/>
        <w:rPr/>
      </w:pPr>
      <w:r>
        <w:rPr>
          <w:i/>
          <w:lang w:eastAsia="sv-SE"/>
        </w:rPr>
        <w:t xml:space="preserve">Note that the homotopy operator </w:t>
      </w:r>
      <w:r>
        <w:rPr>
          <w:b/>
          <w:i/>
          <w:lang w:eastAsia="sv-SE"/>
        </w:rPr>
        <w:t>shall not</w:t>
      </w:r>
      <w:r>
        <w:rPr>
          <w:i/>
          <w:lang w:eastAsia="sv-SE"/>
        </w:rPr>
        <w:t xml:space="preserve"> be used to combine unrelated expressions, since this can generate singular systems from combining two well-defined systems.</w:t>
      </w:r>
    </w:p>
    <w:p>
      <w:pPr>
        <w:pStyle w:val="CODE1"/>
        <w:rPr>
          <w:i/>
          <w:i/>
          <w:lang w:val="en-US" w:eastAsia="sv-SE"/>
        </w:rPr>
      </w:pPr>
      <w:r>
        <w:rPr>
          <w:i/>
          <w:lang w:val="en-US" w:eastAsia="sv-SE"/>
        </w:rPr>
      </w:r>
    </w:p>
    <w:p>
      <w:pPr>
        <w:pStyle w:val="CODE1"/>
        <w:rPr>
          <w:lang w:val="en-US" w:eastAsia="en-US"/>
        </w:rPr>
      </w:pPr>
      <w:r>
        <w:rPr>
          <w:b/>
          <w:lang w:val="en-US" w:eastAsia="en-US"/>
        </w:rPr>
        <w:t>model</w:t>
      </w:r>
      <w:r>
        <w:rPr>
          <w:lang w:val="en-US" w:eastAsia="en-US"/>
        </w:rPr>
        <w:t xml:space="preserve"> DoNotUse</w:t>
      </w:r>
    </w:p>
    <w:p>
      <w:pPr>
        <w:pStyle w:val="CODE1"/>
        <w:rPr>
          <w:lang w:val="en-US" w:eastAsia="en-US"/>
        </w:rPr>
      </w:pPr>
      <w:r>
        <w:rPr>
          <w:rFonts w:eastAsia="Courier New"/>
          <w:lang w:val="en-US" w:eastAsia="en-US"/>
        </w:rPr>
        <w:t xml:space="preserve">   </w:t>
      </w:r>
      <w:r>
        <w:rPr>
          <w:lang w:val="en-US" w:eastAsia="en-US"/>
        </w:rPr>
        <w:t>Real x;</w:t>
      </w:r>
    </w:p>
    <w:p>
      <w:pPr>
        <w:pStyle w:val="CODE1"/>
        <w:rPr/>
      </w:pPr>
      <w:r>
        <w:rPr>
          <w:rFonts w:eastAsia="Courier New"/>
          <w:lang w:val="en-US" w:eastAsia="en-US"/>
        </w:rPr>
        <w:t xml:space="preserve">   </w:t>
      </w:r>
      <w:r>
        <w:rPr>
          <w:b/>
          <w:lang w:val="en-US" w:eastAsia="en-US"/>
        </w:rPr>
        <w:t>parameter</w:t>
      </w:r>
      <w:r>
        <w:rPr>
          <w:lang w:val="en-US" w:eastAsia="en-US"/>
        </w:rPr>
        <w:t xml:space="preserve"> Real x0 = 0;</w:t>
      </w:r>
    </w:p>
    <w:p>
      <w:pPr>
        <w:pStyle w:val="CODE1"/>
        <w:rPr>
          <w:b/>
          <w:b/>
          <w:lang w:val="en-US" w:eastAsia="en-US"/>
        </w:rPr>
      </w:pPr>
      <w:r>
        <w:rPr>
          <w:b/>
          <w:lang w:val="en-US" w:eastAsia="en-US"/>
        </w:rPr>
        <w:t>equation</w:t>
      </w:r>
    </w:p>
    <w:p>
      <w:pPr>
        <w:pStyle w:val="CODE1"/>
        <w:rPr>
          <w:lang w:val="en-US" w:eastAsia="en-US"/>
        </w:rPr>
      </w:pPr>
      <w:r>
        <w:rPr>
          <w:rFonts w:eastAsia="Courier New"/>
          <w:lang w:val="en-US" w:eastAsia="en-US"/>
        </w:rPr>
        <w:t xml:space="preserve">   </w:t>
      </w:r>
      <w:r>
        <w:rPr>
          <w:lang w:val="en-US" w:eastAsia="en-US"/>
        </w:rPr>
        <w:t>der(x) = 1-x;</w:t>
      </w:r>
    </w:p>
    <w:p>
      <w:pPr>
        <w:pStyle w:val="CODE1"/>
        <w:rPr>
          <w:b/>
          <w:b/>
          <w:lang w:val="en-US" w:eastAsia="en-US"/>
        </w:rPr>
      </w:pPr>
      <w:r>
        <w:rPr>
          <w:b/>
          <w:lang w:val="en-US" w:eastAsia="en-US"/>
        </w:rPr>
        <w:t>initial equation</w:t>
      </w:r>
    </w:p>
    <w:p>
      <w:pPr>
        <w:pStyle w:val="CODE1"/>
        <w:rPr/>
      </w:pPr>
      <w:r>
        <w:rPr>
          <w:rFonts w:eastAsia="Courier New"/>
          <w:lang w:val="en-US" w:eastAsia="en-US"/>
        </w:rPr>
        <w:t xml:space="preserve">   </w:t>
      </w:r>
      <w:r>
        <w:rPr>
          <w:lang w:val="en-US" w:eastAsia="en-US"/>
        </w:rPr>
        <w:t>0 = homotopy(</w:t>
      </w:r>
      <w:r>
        <w:rPr>
          <w:b/>
          <w:lang w:val="en-US" w:eastAsia="en-US"/>
        </w:rPr>
        <w:t>der</w:t>
      </w:r>
      <w:r>
        <w:rPr>
          <w:lang w:val="en-US" w:eastAsia="en-US"/>
        </w:rPr>
        <w:t>(x), x - x0);</w:t>
      </w:r>
    </w:p>
    <w:p>
      <w:pPr>
        <w:pStyle w:val="CODE1"/>
        <w:rPr/>
      </w:pPr>
      <w:r>
        <w:rPr>
          <w:b/>
          <w:lang w:val="en-US" w:eastAsia="en-US"/>
        </w:rPr>
        <w:t>end</w:t>
      </w:r>
      <w:r>
        <w:rPr>
          <w:lang w:val="en-US" w:eastAsia="en-US"/>
        </w:rPr>
        <w:t xml:space="preserve"> DoNotUse;</w:t>
      </w:r>
    </w:p>
    <w:p>
      <w:pPr>
        <w:pStyle w:val="TextBody"/>
        <w:rPr>
          <w:i/>
          <w:i/>
        </w:rPr>
      </w:pPr>
      <w:r>
        <w:rPr>
          <w:i/>
        </w:rPr>
        <w:t>The initial equation is expanded into</w:t>
      </w:r>
    </w:p>
    <w:p>
      <w:pPr>
        <w:pStyle w:val="TextBody"/>
        <w:ind w:firstLine="720"/>
        <w:rPr>
          <w:i/>
          <w:i/>
        </w:rPr>
      </w:pPr>
      <w:r>
        <w:rPr>
          <w:i/>
        </w:rPr>
        <w:t>0 = lambda*der(x) + (1-lambda)*(x-x0)</w:t>
      </w:r>
    </w:p>
    <w:p>
      <w:pPr>
        <w:pStyle w:val="TextBody"/>
        <w:rPr>
          <w:i/>
          <w:i/>
        </w:rPr>
      </w:pPr>
      <w:r>
        <w:rPr>
          <w:i/>
        </w:rPr>
        <w:t>and you can solve the two equations to give</w:t>
      </w:r>
    </w:p>
    <w:p>
      <w:pPr>
        <w:pStyle w:val="TextBody"/>
        <w:ind w:firstLine="720"/>
        <w:rPr>
          <w:i/>
          <w:i/>
        </w:rPr>
      </w:pPr>
      <w:r>
        <w:rPr>
          <w:i/>
        </w:rPr>
        <w:t>x = (lambda+(lambda-1)*x0)/(2*lambda - 1)</w:t>
      </w:r>
    </w:p>
    <w:p>
      <w:pPr>
        <w:pStyle w:val="TextBody"/>
        <w:rPr>
          <w:i/>
          <w:i/>
        </w:rPr>
      </w:pPr>
      <w:r>
        <w:rPr>
          <w:i/>
        </w:rPr>
        <w:t>which has the correct value of x0 at lambda = 0 and of 1 at lambda = 1, but unfortunately has a singularity at lambda = 0.5.</w:t>
      </w:r>
    </w:p>
    <w:p>
      <w:pPr>
        <w:pStyle w:val="TextBody"/>
        <w:rPr>
          <w:i/>
          <w:i/>
          <w:lang w:eastAsia="sv-SE"/>
        </w:rPr>
      </w:pPr>
      <w:r>
        <w:rPr>
          <w:i/>
          <w:lang w:eastAsia="sv-SE"/>
        </w:rPr>
        <w:t>]</w:t>
      </w:r>
    </w:p>
    <w:p>
      <w:pPr>
        <w:pStyle w:val="Heading4"/>
        <w:numPr>
          <w:ilvl w:val="3"/>
          <w:numId w:val="1"/>
        </w:numPr>
        <w:rPr/>
      </w:pPr>
      <w:bookmarkStart w:id="103" w:name="_Ref136863059"/>
      <w:r>
        <w:rPr/>
        <w:t>semiLinear</w:t>
      </w:r>
      <w:r>
        <w:fldChar w:fldCharType="begin"/>
      </w:r>
      <w:r>
        <w:instrText> XE "semiLinear" </w:instrText>
      </w:r>
      <w:r>
        <w:fldChar w:fldCharType="separate"/>
      </w:r>
      <w:bookmarkEnd w:id="103"/>
      <w:r>
        <w:rPr/>
      </w:r>
      <w:r>
        <w:fldChar w:fldCharType="end"/>
      </w:r>
    </w:p>
    <w:p>
      <w:pPr>
        <w:pStyle w:val="TextBody"/>
        <w:rPr/>
      </w:pPr>
      <w:r>
        <w:rPr/>
        <w:t xml:space="preserve"> </w:t>
      </w:r>
      <w:r>
        <w:rPr/>
        <w:t xml:space="preserve">(See definition of </w:t>
      </w:r>
      <w:r>
        <w:rPr>
          <w:rStyle w:val="CODE"/>
        </w:rPr>
        <w:t>semiLinear</w:t>
      </w:r>
      <w:r>
        <w:rPr/>
        <w:t xml:space="preserve"> in Section </w:t>
      </w:r>
      <w:r>
        <w:rPr>
          <w:rStyle w:val="Spchar1"/>
        </w:rPr>
        <w:fldChar w:fldCharType="begin"/>
      </w:r>
      <w:r>
        <w:instrText> REF _Ref137628528 \n \h </w:instrText>
      </w:r>
      <w:r>
        <w:fldChar w:fldCharType="separate"/>
      </w:r>
      <w:r>
        <w:t>3.7.2</w:t>
      </w:r>
      <w:r>
        <w:fldChar w:fldCharType="end"/>
      </w:r>
      <w:r>
        <w:rPr/>
        <w:t xml:space="preserve">). In some situations, equations with the </w:t>
      </w:r>
      <w:r>
        <w:rPr>
          <w:rStyle w:val="CODE"/>
        </w:rPr>
        <w:t>semiLinear()</w:t>
      </w:r>
      <w:r>
        <w:rPr/>
        <w:t xml:space="preserve"> function become underdetermined if the first argument (</w:t>
      </w:r>
      <w:r>
        <w:rPr>
          <w:rStyle w:val="CODE"/>
        </w:rPr>
        <w:t>x</w:t>
      </w:r>
      <w:r>
        <w:rPr/>
        <w:t>) becomes zero, i.e., there are an infinite number of solutions. It is recommended that the following rules are used to transform the equations during the translation phase in order to select one meaningful solution in such cases:</w:t>
      </w:r>
    </w:p>
    <w:p>
      <w:pPr>
        <w:pStyle w:val="TextBody"/>
        <w:rPr/>
      </w:pPr>
      <w:r>
        <w:rPr>
          <w:b/>
        </w:rPr>
        <w:t>Rule 1</w:t>
      </w:r>
      <w:r>
        <w:rPr/>
        <w:t>: The equations</w:t>
      </w:r>
    </w:p>
    <w:p>
      <w:pPr>
        <w:pStyle w:val="CODEF"/>
        <w:rPr/>
      </w:pPr>
      <w:r>
        <w:rPr/>
        <w:t>y = semiLinear(x, sa, s1);</w:t>
      </w:r>
    </w:p>
    <w:p>
      <w:pPr>
        <w:pStyle w:val="CODE1"/>
        <w:rPr>
          <w:lang w:val="en-US" w:eastAsia="en-US"/>
        </w:rPr>
      </w:pPr>
      <w:r>
        <w:rPr>
          <w:lang w:val="en-US" w:eastAsia="en-US"/>
        </w:rPr>
        <w:t>y = semiLinear(x, s1, s2);</w:t>
      </w:r>
    </w:p>
    <w:p>
      <w:pPr>
        <w:pStyle w:val="CODE1"/>
        <w:rPr>
          <w:lang w:val="en-US" w:eastAsia="en-US"/>
        </w:rPr>
      </w:pPr>
      <w:r>
        <w:rPr>
          <w:lang w:val="en-US" w:eastAsia="en-US"/>
        </w:rPr>
        <w:t>y = semiLinear(x, s2, s3);</w:t>
      </w:r>
    </w:p>
    <w:p>
      <w:pPr>
        <w:pStyle w:val="CODE1"/>
        <w:rPr>
          <w:lang w:val="en-US" w:eastAsia="en-US"/>
        </w:rPr>
      </w:pPr>
      <w:r>
        <w:rPr>
          <w:rFonts w:eastAsia="Courier New"/>
          <w:lang w:val="en-US" w:eastAsia="en-US"/>
        </w:rPr>
        <w:t xml:space="preserve">   </w:t>
      </w:r>
      <w:r>
        <w:rPr>
          <w:lang w:val="en-US" w:eastAsia="en-US"/>
        </w:rPr>
        <w:t>...</w:t>
      </w:r>
    </w:p>
    <w:p>
      <w:pPr>
        <w:pStyle w:val="CODE1"/>
        <w:rPr>
          <w:lang w:val="en-US" w:eastAsia="en-US"/>
        </w:rPr>
      </w:pPr>
      <w:r>
        <w:rPr>
          <w:lang w:val="en-US" w:eastAsia="en-US"/>
        </w:rPr>
        <w:t>y = semiLinear(x, sN, sb);</w:t>
      </w:r>
    </w:p>
    <w:p>
      <w:pPr>
        <w:pStyle w:val="CODE1"/>
        <w:rPr>
          <w:lang w:val="en-US" w:eastAsia="en-US"/>
        </w:rPr>
      </w:pPr>
      <w:r>
        <w:rPr>
          <w:rFonts w:eastAsia="Courier New"/>
          <w:lang w:val="en-US" w:eastAsia="en-US"/>
        </w:rPr>
        <w:t xml:space="preserve">   </w:t>
      </w:r>
      <w:r>
        <w:rPr>
          <w:lang w:val="en-US" w:eastAsia="en-US"/>
        </w:rPr>
        <w:t>...</w:t>
      </w:r>
    </w:p>
    <w:p>
      <w:pPr>
        <w:pStyle w:val="TextBody"/>
        <w:rPr/>
      </w:pPr>
      <w:r>
        <w:rPr/>
        <w:t>may be replaced by</w:t>
      </w:r>
    </w:p>
    <w:p>
      <w:pPr>
        <w:pStyle w:val="CODEF"/>
        <w:rPr/>
      </w:pPr>
      <w:r>
        <w:rPr/>
        <w:t xml:space="preserve">s1 = </w:t>
      </w:r>
      <w:r>
        <w:rPr>
          <w:b/>
        </w:rPr>
        <w:t>if</w:t>
      </w:r>
      <w:r>
        <w:rPr/>
        <w:t xml:space="preserve"> x &gt;= 0 </w:t>
      </w:r>
      <w:r>
        <w:rPr>
          <w:b/>
        </w:rPr>
        <w:t>then</w:t>
      </w:r>
      <w:r>
        <w:rPr/>
        <w:t xml:space="preserve"> sa </w:t>
      </w:r>
      <w:r>
        <w:rPr>
          <w:b/>
        </w:rPr>
        <w:t>else</w:t>
      </w:r>
      <w:r>
        <w:rPr/>
        <w:t xml:space="preserve"> sb</w:t>
      </w:r>
    </w:p>
    <w:p>
      <w:pPr>
        <w:pStyle w:val="CODE1"/>
        <w:rPr>
          <w:lang w:val="en-US" w:eastAsia="en-US"/>
        </w:rPr>
      </w:pPr>
      <w:r>
        <w:rPr>
          <w:lang w:val="en-US" w:eastAsia="en-US"/>
        </w:rPr>
        <w:t>s2 = s1;</w:t>
      </w:r>
    </w:p>
    <w:p>
      <w:pPr>
        <w:pStyle w:val="CODE1"/>
        <w:rPr>
          <w:lang w:val="en-US" w:eastAsia="en-US"/>
        </w:rPr>
      </w:pPr>
      <w:r>
        <w:rPr>
          <w:lang w:val="en-US" w:eastAsia="en-US"/>
        </w:rPr>
        <w:t>s3 = s2;</w:t>
      </w:r>
    </w:p>
    <w:p>
      <w:pPr>
        <w:pStyle w:val="CODE1"/>
        <w:rPr>
          <w:lang w:val="en-US" w:eastAsia="en-US"/>
        </w:rPr>
      </w:pPr>
      <w:r>
        <w:rPr>
          <w:rFonts w:eastAsia="Courier New"/>
          <w:lang w:val="en-US" w:eastAsia="en-US"/>
        </w:rPr>
        <w:t xml:space="preserve">   </w:t>
      </w:r>
      <w:r>
        <w:rPr>
          <w:lang w:val="en-US" w:eastAsia="en-US"/>
        </w:rPr>
        <w:t>...</w:t>
      </w:r>
    </w:p>
    <w:p>
      <w:pPr>
        <w:pStyle w:val="CODE1"/>
        <w:rPr/>
      </w:pPr>
      <w:r>
        <w:rPr>
          <w:lang w:val="en-US" w:eastAsia="en-US"/>
        </w:rPr>
        <w:t>s</w:t>
      </w:r>
      <w:r>
        <w:rPr>
          <w:rFonts w:cs="Times New Roman" w:ascii="Times New Roman" w:hAnsi="Times New Roman"/>
          <w:szCs w:val="18"/>
          <w:vertAlign w:val="subscript"/>
          <w:lang w:val="en-US" w:eastAsia="en-US"/>
        </w:rPr>
        <w:t>N</w:t>
      </w:r>
      <w:r>
        <w:rPr>
          <w:lang w:val="en-US" w:eastAsia="en-US"/>
        </w:rPr>
        <w:t xml:space="preserve"> = s</w:t>
      </w:r>
      <w:r>
        <w:rPr>
          <w:rFonts w:cs="Times New Roman" w:ascii="Times New Roman" w:hAnsi="Times New Roman"/>
          <w:szCs w:val="18"/>
          <w:vertAlign w:val="subscript"/>
          <w:lang w:val="en-US" w:eastAsia="en-US"/>
        </w:rPr>
        <w:t>N-1</w:t>
      </w:r>
      <w:r>
        <w:rPr>
          <w:lang w:val="en-US" w:eastAsia="en-US"/>
        </w:rPr>
        <w:t>;</w:t>
      </w:r>
    </w:p>
    <w:p>
      <w:pPr>
        <w:pStyle w:val="CODE1"/>
        <w:rPr>
          <w:lang w:val="en-US" w:eastAsia="en-US"/>
        </w:rPr>
      </w:pPr>
      <w:r>
        <w:rPr>
          <w:lang w:val="en-US" w:eastAsia="en-US"/>
        </w:rPr>
        <w:t>y = semiLinear(x, sa, sb);</w:t>
      </w:r>
    </w:p>
    <w:p>
      <w:pPr>
        <w:pStyle w:val="TextBody"/>
        <w:rPr/>
      </w:pPr>
      <w:r>
        <w:rPr>
          <w:b/>
        </w:rPr>
        <w:t>Rule 2</w:t>
      </w:r>
      <w:r>
        <w:rPr/>
        <w:t>: The equations</w:t>
      </w:r>
    </w:p>
    <w:p>
      <w:pPr>
        <w:pStyle w:val="CODEF"/>
        <w:rPr/>
      </w:pPr>
      <w:r>
        <w:rPr/>
        <w:t>x = 0;</w:t>
      </w:r>
    </w:p>
    <w:p>
      <w:pPr>
        <w:pStyle w:val="CODE1"/>
        <w:rPr>
          <w:lang w:val="en-US" w:eastAsia="en-US"/>
        </w:rPr>
      </w:pPr>
      <w:r>
        <w:rPr>
          <w:lang w:val="en-US" w:eastAsia="en-US"/>
        </w:rPr>
        <w:t>y = 0;</w:t>
      </w:r>
    </w:p>
    <w:p>
      <w:pPr>
        <w:pStyle w:val="CODE1"/>
        <w:tabs>
          <w:tab w:val="left" w:pos="3345" w:leader="none"/>
        </w:tabs>
        <w:rPr>
          <w:lang w:val="en-US" w:eastAsia="en-US"/>
        </w:rPr>
      </w:pPr>
      <w:r>
        <w:rPr>
          <w:lang w:val="en-US" w:eastAsia="en-US"/>
        </w:rPr>
        <w:t>y = semiLinear(x, sa, sb);</w:t>
        <w:tab/>
      </w:r>
    </w:p>
    <w:p>
      <w:pPr>
        <w:pStyle w:val="TextBody"/>
        <w:rPr/>
      </w:pPr>
      <w:r>
        <w:rPr/>
        <w:t>may be replaced by</w:t>
      </w:r>
    </w:p>
    <w:p>
      <w:pPr>
        <w:pStyle w:val="CODEF"/>
        <w:rPr/>
      </w:pPr>
      <w:r>
        <w:rPr/>
        <w:t>x = 0</w:t>
      </w:r>
    </w:p>
    <w:p>
      <w:pPr>
        <w:pStyle w:val="CODE1"/>
        <w:rPr>
          <w:lang w:val="en-US" w:eastAsia="en-US"/>
        </w:rPr>
      </w:pPr>
      <w:r>
        <w:rPr>
          <w:lang w:val="en-US" w:eastAsia="en-US"/>
        </w:rPr>
        <w:t>y = 0;</w:t>
      </w:r>
    </w:p>
    <w:p>
      <w:pPr>
        <w:pStyle w:val="CODE1"/>
        <w:rPr>
          <w:lang w:val="en-US" w:eastAsia="en-US"/>
        </w:rPr>
      </w:pPr>
      <w:r>
        <w:rPr>
          <w:lang w:val="en-US" w:eastAsia="en-US"/>
        </w:rPr>
        <w:t>sa = sb;</w:t>
      </w:r>
    </w:p>
    <w:p>
      <w:pPr>
        <w:pStyle w:val="TextBody"/>
        <w:rPr/>
      </w:pPr>
      <w:r>
        <w:rPr/>
        <w:t xml:space="preserve"> </w:t>
      </w:r>
      <w:r>
        <w:rPr/>
        <w:t>[</w:t>
      </w:r>
      <w:r>
        <w:rPr>
          <w:i/>
        </w:rPr>
        <w:t>For symbolic transformations, the following property is useful (this follows from the definition):</w:t>
      </w:r>
    </w:p>
    <w:p>
      <w:pPr>
        <w:pStyle w:val="CODEF"/>
        <w:rPr/>
      </w:pPr>
      <w:r>
        <w:rPr/>
        <w:t>semiLinear(m_flow, port_h, h);</w:t>
      </w:r>
    </w:p>
    <w:p>
      <w:pPr>
        <w:pStyle w:val="TextBody"/>
        <w:rPr>
          <w:i/>
          <w:i/>
        </w:rPr>
      </w:pPr>
      <w:r>
        <w:rPr>
          <w:i/>
        </w:rPr>
        <w:t>is identical to :</w:t>
      </w:r>
    </w:p>
    <w:p>
      <w:pPr>
        <w:pStyle w:val="CODEF"/>
        <w:rPr/>
      </w:pPr>
      <w:r>
        <w:rPr/>
        <w:t>-semiLinear(-m_flow, h, port_h);</w:t>
      </w:r>
    </w:p>
    <w:p>
      <w:pPr>
        <w:pStyle w:val="TextBody"/>
        <w:rPr/>
      </w:pPr>
      <w:r>
        <w:rPr>
          <w:i/>
        </w:rPr>
        <w:t xml:space="preserve">The </w:t>
      </w:r>
      <w:r>
        <w:rPr>
          <w:rStyle w:val="CODE"/>
        </w:rPr>
        <w:t>semiLinear</w:t>
      </w:r>
      <w:r>
        <w:rPr>
          <w:i/>
        </w:rPr>
        <w:t xml:space="preserve"> function is designed to handle reversing flow in fluid systems, such as</w:t>
      </w:r>
    </w:p>
    <w:p>
      <w:pPr>
        <w:pStyle w:val="CODEF"/>
        <w:rPr/>
      </w:pPr>
      <w:r>
        <w:rPr/>
        <w:t>H_flow =semiLinear(m_flow, port.h, h);</w:t>
      </w:r>
    </w:p>
    <w:p>
      <w:pPr>
        <w:pStyle w:val="TextBody"/>
        <w:rPr/>
      </w:pPr>
      <w:r>
        <w:rPr>
          <w:i/>
        </w:rPr>
        <w:t>i.e., the enthalpy flow rate</w:t>
      </w:r>
      <w:r>
        <w:rPr/>
        <w:t xml:space="preserve"> H_flow</w:t>
      </w:r>
      <w:r>
        <w:rPr>
          <w:i/>
        </w:rPr>
        <w:t xml:space="preserve"> is computed from the mass flow rate </w:t>
      </w:r>
      <w:r>
        <w:rPr/>
        <w:t>m_flow</w:t>
      </w:r>
      <w:r>
        <w:rPr>
          <w:i/>
        </w:rPr>
        <w:t xml:space="preserve"> and the upstream specific enthalpy depending on the flow direction. </w:t>
      </w:r>
    </w:p>
    <w:p>
      <w:pPr>
        <w:pStyle w:val="TextBody"/>
        <w:spacing w:before="0" w:after="0"/>
        <w:rPr/>
      </w:pPr>
      <w:r>
        <w:rPr/>
        <w:t>]</w:t>
      </w:r>
    </w:p>
    <w:p>
      <w:pPr>
        <w:pStyle w:val="Heading4"/>
        <w:numPr>
          <w:ilvl w:val="3"/>
          <w:numId w:val="1"/>
        </w:numPr>
        <w:rPr/>
      </w:pPr>
      <w:bookmarkStart w:id="104" w:name="_Ref323109880"/>
      <w:bookmarkEnd w:id="104"/>
      <w:r>
        <w:rPr/>
        <w:t>getInstanceName</w:t>
      </w:r>
    </w:p>
    <w:p>
      <w:pPr>
        <w:pStyle w:val="TextBodyIndent"/>
        <w:ind w:hanging="0"/>
        <w:rPr/>
      </w:pPr>
      <w:r>
        <w:rPr/>
        <w:t>Returns a string with the name of the model/block that is simulated, appended with the fully qualified name of the instance in which this function is called.</w:t>
      </w:r>
    </w:p>
    <w:p>
      <w:pPr>
        <w:pStyle w:val="TextBodyIndent"/>
        <w:rPr/>
      </w:pPr>
      <w:r>
        <w:rPr/>
      </w:r>
    </w:p>
    <w:p>
      <w:pPr>
        <w:pStyle w:val="TextBodyIndent"/>
        <w:rPr/>
      </w:pPr>
      <w:r>
        <w:rPr/>
        <w:t>[</w:t>
      </w:r>
      <w:r>
        <w:rPr>
          <w:i/>
        </w:rPr>
        <w:t>Example:</w:t>
      </w:r>
    </w:p>
    <w:p>
      <w:pPr>
        <w:pStyle w:val="TextBodyIndent"/>
        <w:rPr/>
      </w:pPr>
      <w:r>
        <w:rPr>
          <w:rStyle w:val="CODE"/>
          <w:b/>
        </w:rPr>
        <w:t>package</w:t>
      </w:r>
      <w:r>
        <w:rPr>
          <w:rStyle w:val="CODE"/>
        </w:rPr>
        <w:t xml:space="preserve"> MyLib</w:t>
      </w:r>
    </w:p>
    <w:p>
      <w:pPr>
        <w:pStyle w:val="TextBodyIndent"/>
        <w:rPr/>
      </w:pPr>
      <w:r>
        <w:rPr>
          <w:rStyle w:val="CODE"/>
        </w:rPr>
        <w:t xml:space="preserve">  </w:t>
      </w:r>
      <w:r>
        <w:rPr>
          <w:rStyle w:val="CODE"/>
          <w:b/>
        </w:rPr>
        <w:t>model</w:t>
      </w:r>
      <w:r>
        <w:rPr>
          <w:rStyle w:val="CODE"/>
        </w:rPr>
        <w:t xml:space="preserve"> Vehicle</w:t>
      </w:r>
    </w:p>
    <w:p>
      <w:pPr>
        <w:pStyle w:val="TextBodyIndent"/>
        <w:rPr/>
      </w:pPr>
      <w:r>
        <w:rPr>
          <w:rStyle w:val="CODE"/>
        </w:rPr>
        <w:t xml:space="preserve">     </w:t>
      </w:r>
      <w:r>
        <w:rPr>
          <w:rStyle w:val="CODE"/>
        </w:rPr>
        <w:t>Engine engine;</w:t>
      </w:r>
    </w:p>
    <w:p>
      <w:pPr>
        <w:pStyle w:val="TextBodyIndent"/>
        <w:rPr/>
      </w:pPr>
      <w:r>
        <w:rPr>
          <w:rStyle w:val="CODE"/>
        </w:rPr>
        <w:t xml:space="preserve">     </w:t>
      </w:r>
      <w:r>
        <w:rPr>
          <w:rStyle w:val="CODE"/>
        </w:rPr>
        <w:t>...</w:t>
      </w:r>
    </w:p>
    <w:p>
      <w:pPr>
        <w:pStyle w:val="TextBodyIndent"/>
        <w:rPr/>
      </w:pPr>
      <w:r>
        <w:rPr>
          <w:rStyle w:val="CODE"/>
        </w:rPr>
        <w:t xml:space="preserve">  </w:t>
      </w:r>
      <w:r>
        <w:rPr>
          <w:rStyle w:val="CODE"/>
          <w:b/>
        </w:rPr>
        <w:t>end</w:t>
      </w:r>
      <w:r>
        <w:rPr>
          <w:rStyle w:val="CODE"/>
        </w:rPr>
        <w:t xml:space="preserve"> Vehicle;</w:t>
      </w:r>
    </w:p>
    <w:p>
      <w:pPr>
        <w:pStyle w:val="TextBodyIndent"/>
        <w:rPr>
          <w:rStyle w:val="CODE"/>
        </w:rPr>
      </w:pPr>
      <w:r>
        <w:rPr/>
      </w:r>
    </w:p>
    <w:p>
      <w:pPr>
        <w:pStyle w:val="TextBodyIndent"/>
        <w:rPr/>
      </w:pPr>
      <w:r>
        <w:rPr>
          <w:rStyle w:val="CODE"/>
        </w:rPr>
        <w:t xml:space="preserve">  </w:t>
      </w:r>
      <w:r>
        <w:rPr>
          <w:rStyle w:val="CODE"/>
          <w:b/>
        </w:rPr>
        <w:t>model</w:t>
      </w:r>
      <w:r>
        <w:rPr>
          <w:rStyle w:val="CODE"/>
        </w:rPr>
        <w:t xml:space="preserve"> Engine</w:t>
      </w:r>
    </w:p>
    <w:p>
      <w:pPr>
        <w:pStyle w:val="TextBodyIndent"/>
        <w:rPr/>
      </w:pPr>
      <w:r>
        <w:rPr>
          <w:rStyle w:val="CODE"/>
        </w:rPr>
        <w:t xml:space="preserve">     </w:t>
      </w:r>
      <w:r>
        <w:rPr>
          <w:rStyle w:val="CODE"/>
        </w:rPr>
        <w:t>Controller controller;</w:t>
      </w:r>
    </w:p>
    <w:p>
      <w:pPr>
        <w:pStyle w:val="TextBodyIndent"/>
        <w:rPr/>
      </w:pPr>
      <w:r>
        <w:rPr>
          <w:rStyle w:val="CODE"/>
        </w:rPr>
        <w:t xml:space="preserve">     </w:t>
      </w:r>
      <w:r>
        <w:rPr>
          <w:rStyle w:val="CODE"/>
        </w:rPr>
        <w:t>...</w:t>
      </w:r>
    </w:p>
    <w:p>
      <w:pPr>
        <w:pStyle w:val="TextBodyIndent"/>
        <w:rPr/>
      </w:pPr>
      <w:r>
        <w:rPr>
          <w:rStyle w:val="CODE"/>
        </w:rPr>
        <w:t xml:space="preserve">  </w:t>
      </w:r>
      <w:r>
        <w:rPr>
          <w:rStyle w:val="CODE"/>
          <w:b/>
        </w:rPr>
        <w:t>end</w:t>
      </w:r>
      <w:r>
        <w:rPr>
          <w:rStyle w:val="CODE"/>
        </w:rPr>
        <w:t xml:space="preserve"> Engine;</w:t>
      </w:r>
    </w:p>
    <w:p>
      <w:pPr>
        <w:pStyle w:val="TextBodyIndent"/>
        <w:rPr>
          <w:rStyle w:val="CODE"/>
        </w:rPr>
      </w:pPr>
      <w:r>
        <w:rPr/>
      </w:r>
    </w:p>
    <w:p>
      <w:pPr>
        <w:pStyle w:val="TextBodyIndent"/>
        <w:rPr/>
      </w:pPr>
      <w:r>
        <w:rPr>
          <w:rStyle w:val="CODE"/>
        </w:rPr>
        <w:t xml:space="preserve">  </w:t>
      </w:r>
      <w:r>
        <w:rPr>
          <w:rStyle w:val="CODE"/>
          <w:b/>
        </w:rPr>
        <w:t>model</w:t>
      </w:r>
      <w:r>
        <w:rPr>
          <w:rStyle w:val="CODE"/>
        </w:rPr>
        <w:t xml:space="preserve"> Controller</w:t>
      </w:r>
    </w:p>
    <w:p>
      <w:pPr>
        <w:pStyle w:val="TextBodyIndent"/>
        <w:rPr/>
      </w:pPr>
      <w:r>
        <w:rPr>
          <w:rStyle w:val="CODE"/>
        </w:rPr>
        <w:t xml:space="preserve">  </w:t>
      </w:r>
      <w:r>
        <w:rPr>
          <w:rStyle w:val="CODE"/>
          <w:b/>
        </w:rPr>
        <w:t>equation</w:t>
      </w:r>
    </w:p>
    <w:p>
      <w:pPr>
        <w:pStyle w:val="TextBodyIndent"/>
        <w:rPr/>
      </w:pPr>
      <w:r>
        <w:rPr>
          <w:rStyle w:val="CODE"/>
        </w:rPr>
        <w:t xml:space="preserve">    </w:t>
      </w:r>
      <w:r>
        <w:rPr>
          <w:rStyle w:val="CODE"/>
        </w:rPr>
        <w:t xml:space="preserve">Modelica.Utilities.Streams.print("Info from: " + getInstanceName()); </w:t>
      </w:r>
    </w:p>
    <w:p>
      <w:pPr>
        <w:pStyle w:val="TextBodyIndent"/>
        <w:rPr/>
      </w:pPr>
      <w:r>
        <w:rPr>
          <w:rStyle w:val="CODE"/>
        </w:rPr>
        <w:t xml:space="preserve">  </w:t>
      </w:r>
      <w:r>
        <w:rPr>
          <w:rStyle w:val="CODE"/>
          <w:b/>
        </w:rPr>
        <w:t>end</w:t>
      </w:r>
      <w:r>
        <w:rPr>
          <w:rStyle w:val="CODE"/>
        </w:rPr>
        <w:t xml:space="preserve"> Controller;</w:t>
      </w:r>
    </w:p>
    <w:p>
      <w:pPr>
        <w:pStyle w:val="TextBodyIndent"/>
        <w:rPr/>
      </w:pPr>
      <w:r>
        <w:rPr>
          <w:rStyle w:val="CODE"/>
          <w:b/>
        </w:rPr>
        <w:t>end</w:t>
      </w:r>
      <w:r>
        <w:rPr>
          <w:rStyle w:val="CODE"/>
        </w:rPr>
        <w:t xml:space="preserve"> MyLib;</w:t>
      </w:r>
    </w:p>
    <w:p>
      <w:pPr>
        <w:pStyle w:val="TextBodyIndent"/>
        <w:rPr/>
      </w:pPr>
      <w:r>
        <w:rPr>
          <w:i/>
        </w:rPr>
        <w:t>If MyLib.Vehicle is simulated, the call of getInstanceName() returns:"Vehicle.engine.controller"</w:t>
      </w:r>
    </w:p>
    <w:p>
      <w:pPr>
        <w:pStyle w:val="TextBodyIndent"/>
        <w:rPr>
          <w:i/>
          <w:i/>
        </w:rPr>
      </w:pPr>
      <w:r>
        <w:rPr/>
        <w:t>]</w:t>
      </w:r>
    </w:p>
    <w:p>
      <w:pPr>
        <w:pStyle w:val="TextBodyIndent"/>
        <w:rPr>
          <w:i/>
          <w:i/>
        </w:rPr>
      </w:pPr>
      <w:r>
        <w:rPr>
          <w:i/>
        </w:rPr>
      </w:r>
    </w:p>
    <w:p>
      <w:pPr>
        <w:pStyle w:val="TextBodyIndent"/>
        <w:rPr/>
      </w:pPr>
      <w:r>
        <w:rPr/>
        <w:t>If this function is not called inside a model or block (e.g. the function is called in a function or in a constant of a package), the return value is not specified.</w:t>
      </w:r>
    </w:p>
    <w:p>
      <w:pPr>
        <w:pStyle w:val="TextBodyIndent"/>
        <w:rPr/>
      </w:pPr>
      <w:r>
        <w:rPr/>
        <w:t>[</w:t>
      </w:r>
      <w:r>
        <w:rPr>
          <w:i/>
        </w:rPr>
        <w:t>The simulation result should not depend on the return value of this function.</w:t>
      </w:r>
      <w:r>
        <w:rPr/>
        <w:t xml:space="preserve"> ]</w:t>
      </w:r>
    </w:p>
    <w:p>
      <w:pPr>
        <w:pStyle w:val="Heading3"/>
        <w:numPr>
          <w:ilvl w:val="2"/>
          <w:numId w:val="1"/>
        </w:numPr>
        <w:rPr/>
      </w:pPr>
      <w:bookmarkStart w:id="105" w:name="_Ref137628824"/>
      <w:r>
        <w:rPr/>
        <w:t>Event-Related Operators with Function Syntax</w:t>
      </w:r>
      <w:r>
        <w:fldChar w:fldCharType="begin"/>
      </w:r>
      <w:r>
        <w:instrText> XE "event-related operators" </w:instrText>
      </w:r>
      <w:r>
        <w:fldChar w:fldCharType="separate"/>
      </w:r>
      <w:bookmarkEnd w:id="97"/>
      <w:bookmarkEnd w:id="105"/>
      <w:r>
        <w:rPr/>
      </w:r>
      <w:r>
        <w:fldChar w:fldCharType="end"/>
      </w:r>
    </w:p>
    <w:p>
      <w:pPr>
        <w:pStyle w:val="TextBody"/>
        <w:rPr>
          <w:rStyle w:val="Spchar1"/>
        </w:rPr>
      </w:pPr>
      <w:r>
        <w:rPr/>
        <w:t xml:space="preserve">The following event-related operators with function syntax are supported. The operators </w:t>
      </w:r>
      <w:r>
        <w:rPr>
          <w:rStyle w:val="CODE"/>
        </w:rPr>
        <w:t>noEvent</w:t>
      </w:r>
      <w:r>
        <w:rPr/>
        <w:t xml:space="preserve">, </w:t>
      </w:r>
      <w:r>
        <w:rPr>
          <w:rStyle w:val="CODE"/>
        </w:rPr>
        <w:t>pre</w:t>
      </w:r>
      <w:r>
        <w:rPr/>
        <w:t xml:space="preserve">, </w:t>
      </w:r>
      <w:r>
        <w:rPr>
          <w:rStyle w:val="CODE"/>
        </w:rPr>
        <w:t>edge</w:t>
      </w:r>
      <w:r>
        <w:rPr/>
        <w:t xml:space="preserve">, and </w:t>
      </w:r>
      <w:r>
        <w:rPr>
          <w:rStyle w:val="CODE"/>
        </w:rPr>
        <w:t>change</w:t>
      </w:r>
      <w:r>
        <w:rPr/>
        <w:t xml:space="preserve">, are vectorizable according to Section </w:t>
      </w:r>
      <w:r>
        <w:rPr>
          <w:rStyle w:val="Spchar1"/>
        </w:rPr>
        <w:fldChar w:fldCharType="begin"/>
      </w:r>
      <w:r>
        <w:instrText> REF _Ref137616009 \r \h </w:instrText>
      </w:r>
      <w:r>
        <w:fldChar w:fldCharType="separate"/>
      </w:r>
      <w:r>
        <w:t>12.4.6</w:t>
      </w:r>
      <w:r>
        <w:fldChar w:fldCharType="end"/>
      </w:r>
    </w:p>
    <w:p>
      <w:pPr>
        <w:pStyle w:val="Normal"/>
        <w:rPr/>
      </w:pPr>
      <w:r>
        <w:rPr/>
      </w:r>
    </w:p>
    <w:tbl>
      <w:tblPr>
        <w:tblW w:w="9369" w:type="dxa"/>
        <w:jc w:val="left"/>
        <w:tblInd w:w="0" w:type="dxa"/>
        <w:tblBorders>
          <w:top w:val="single" w:sz="4" w:space="0" w:color="000000"/>
          <w:left w:val="single" w:sz="4" w:space="0" w:color="000000"/>
          <w:bottom w:val="single" w:sz="4" w:space="0" w:color="000000"/>
          <w:insideH w:val="single" w:sz="4" w:space="0" w:color="000000"/>
        </w:tblBorders>
        <w:tblCellMar>
          <w:top w:w="28" w:type="dxa"/>
          <w:left w:w="52" w:type="dxa"/>
          <w:bottom w:w="57" w:type="dxa"/>
          <w:right w:w="85" w:type="dxa"/>
        </w:tblCellMar>
      </w:tblPr>
      <w:tblGrid>
        <w:gridCol w:w="2835"/>
        <w:gridCol w:w="6534"/>
      </w:tblGrid>
      <w:tr>
        <w:trPr/>
        <w:tc>
          <w:tcPr>
            <w:tcW w:w="2835"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Normal"/>
              <w:rPr>
                <w:sz w:val="21"/>
                <w:szCs w:val="21"/>
              </w:rPr>
            </w:pPr>
            <w:r>
              <w:rPr>
                <w:rStyle w:val="CODE"/>
              </w:rPr>
              <w:t>initial</w:t>
            </w:r>
            <w:r>
              <w:rPr>
                <w:rStyle w:val="Typewriter"/>
                <w:sz w:val="21"/>
                <w:szCs w:val="21"/>
              </w:rPr>
              <w:t>()</w:t>
            </w:r>
            <w:r>
              <w:fldChar w:fldCharType="begin"/>
            </w:r>
            <w:r>
              <w:instrText> XE "initial" </w:instrText>
            </w:r>
            <w:r>
              <w:fldChar w:fldCharType="separate"/>
            </w:r>
            <w:r>
              <w:rPr/>
            </w:r>
            <w:r>
              <w:fldChar w:fldCharType="end"/>
            </w:r>
          </w:p>
        </w:tc>
        <w:tc>
          <w:tcPr>
            <w:tcW w:w="65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pPr>
            <w:r>
              <w:rPr/>
              <w:t xml:space="preserve">Returns </w:t>
            </w:r>
            <w:r>
              <w:rPr>
                <w:rStyle w:val="CODE"/>
              </w:rPr>
              <w:t>true</w:t>
            </w:r>
            <w:r>
              <w:rPr/>
              <w:t xml:space="preserve"> during the initialization phase and </w:t>
            </w:r>
            <w:r>
              <w:rPr>
                <w:rStyle w:val="CODE"/>
              </w:rPr>
              <w:t>false</w:t>
            </w:r>
            <w:r>
              <w:rPr/>
              <w:t xml:space="preserve"> otherwise [</w:t>
            </w:r>
            <w:r>
              <w:rPr>
                <w:i/>
              </w:rPr>
              <w:t>thereby triggering a time event at the beginning of a simulation</w:t>
            </w:r>
            <w:r>
              <w:rPr/>
              <w:t>].</w:t>
            </w:r>
          </w:p>
        </w:tc>
      </w:tr>
      <w:tr>
        <w:trPr/>
        <w:tc>
          <w:tcPr>
            <w:tcW w:w="2835"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Normal"/>
              <w:rPr>
                <w:sz w:val="21"/>
                <w:szCs w:val="21"/>
              </w:rPr>
            </w:pPr>
            <w:r>
              <w:rPr>
                <w:rStyle w:val="CODE"/>
              </w:rPr>
              <w:t>terminal</w:t>
            </w:r>
            <w:r>
              <w:rPr>
                <w:rStyle w:val="Typewriter"/>
                <w:sz w:val="21"/>
                <w:szCs w:val="21"/>
              </w:rPr>
              <w:t>()</w:t>
            </w:r>
            <w:r>
              <w:fldChar w:fldCharType="begin"/>
            </w:r>
            <w:r>
              <w:instrText> XE "terminal" </w:instrText>
            </w:r>
            <w:r>
              <w:fldChar w:fldCharType="separate"/>
            </w:r>
            <w:r>
              <w:rPr/>
            </w:r>
            <w:r>
              <w:fldChar w:fldCharType="end"/>
            </w:r>
          </w:p>
        </w:tc>
        <w:tc>
          <w:tcPr>
            <w:tcW w:w="65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lineRule="exact" w:line="260" w:before="120" w:after="0"/>
              <w:jc w:val="both"/>
              <w:rPr/>
            </w:pPr>
            <w:r>
              <w:rPr/>
              <w:t>Returns true at the end of a successful analysis [</w:t>
            </w:r>
            <w:r>
              <w:rPr>
                <w:i/>
              </w:rPr>
              <w:t>thereby ensuring an event at the end of successful simulation</w:t>
            </w:r>
            <w:r>
              <w:rPr/>
              <w:t xml:space="preserve">]. </w:t>
            </w:r>
          </w:p>
        </w:tc>
      </w:tr>
      <w:tr>
        <w:trPr/>
        <w:tc>
          <w:tcPr>
            <w:tcW w:w="2835"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Normal"/>
              <w:rPr>
                <w:rStyle w:val="CODE"/>
              </w:rPr>
            </w:pPr>
            <w:r>
              <w:rPr>
                <w:rStyle w:val="CODE"/>
              </w:rPr>
              <w:t>noEvent(expr)</w:t>
            </w:r>
            <w:r>
              <w:fldChar w:fldCharType="begin"/>
            </w:r>
            <w:r>
              <w:instrText> XE "noEvent" </w:instrText>
            </w:r>
            <w:r>
              <w:fldChar w:fldCharType="separate"/>
            </w:r>
            <w:r>
              <w:rPr/>
            </w:r>
            <w:r>
              <w:fldChar w:fldCharType="end"/>
            </w:r>
          </w:p>
        </w:tc>
        <w:tc>
          <w:tcPr>
            <w:tcW w:w="65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pPr>
            <w:r>
              <w:rPr/>
              <w:t xml:space="preserve">Real elementary relations within </w:t>
            </w:r>
            <w:r>
              <w:rPr>
                <w:rStyle w:val="CODE"/>
              </w:rPr>
              <w:t>expr</w:t>
            </w:r>
            <w:r>
              <w:rPr/>
              <w:t xml:space="preserve"> are taken literally, i.e., no state or time event is triggered. See also Section </w:t>
            </w:r>
            <w:r>
              <w:rPr>
                <w:rStyle w:val="Spchar1"/>
              </w:rPr>
              <w:fldChar w:fldCharType="begin"/>
            </w:r>
            <w:r>
              <w:instrText> REF _Ref136863409 \n \h </w:instrText>
            </w:r>
            <w:r>
              <w:fldChar w:fldCharType="separate"/>
            </w:r>
            <w:r>
              <w:t>3.7.3.2</w:t>
            </w:r>
            <w:r>
              <w:fldChar w:fldCharType="end"/>
            </w:r>
            <w:r>
              <w:rPr/>
              <w:t xml:space="preserve"> and Section </w:t>
            </w:r>
            <w:r>
              <w:rPr>
                <w:rStyle w:val="Spchar1"/>
              </w:rPr>
              <w:fldChar w:fldCharType="begin"/>
            </w:r>
            <w:r>
              <w:instrText> REF _Ref136863428 \n \h </w:instrText>
            </w:r>
            <w:r>
              <w:fldChar w:fldCharType="separate"/>
            </w:r>
            <w:r>
              <w:t>8.5</w:t>
            </w:r>
            <w:r>
              <w:fldChar w:fldCharType="end"/>
            </w:r>
            <w:r>
              <w:rPr/>
              <w:t>.</w:t>
            </w:r>
          </w:p>
        </w:tc>
      </w:tr>
      <w:tr>
        <w:trPr/>
        <w:tc>
          <w:tcPr>
            <w:tcW w:w="2835"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Normal"/>
              <w:rPr/>
            </w:pPr>
            <w:r>
              <w:rPr>
                <w:rStyle w:val="CODE"/>
              </w:rPr>
              <w:t>smooth(p, expr)</w:t>
            </w:r>
            <w:r>
              <w:fldChar w:fldCharType="begin"/>
            </w:r>
            <w:r>
              <w:instrText> XE "smooth" </w:instrText>
            </w:r>
            <w:r>
              <w:fldChar w:fldCharType="separate"/>
            </w:r>
            <w:r>
              <w:rPr/>
            </w:r>
            <w:r>
              <w:fldChar w:fldCharType="end"/>
            </w:r>
            <w:r>
              <w:rPr>
                <w:rStyle w:val="CODE"/>
              </w:rPr>
              <w:br/>
            </w:r>
          </w:p>
        </w:tc>
        <w:tc>
          <w:tcPr>
            <w:tcW w:w="65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pPr>
            <w:r>
              <w:rPr/>
              <w:t xml:space="preserve">If p&gt;=0 </w:t>
            </w:r>
            <w:r>
              <w:rPr>
                <w:rStyle w:val="CODE"/>
              </w:rPr>
              <w:t>smooth(p,expr)</w:t>
            </w:r>
            <w:r>
              <w:rPr/>
              <w:t xml:space="preserve"> returns </w:t>
            </w:r>
            <w:r>
              <w:rPr>
                <w:rStyle w:val="CODE"/>
              </w:rPr>
              <w:t>expr</w:t>
            </w:r>
            <w:r>
              <w:rPr/>
              <w:t xml:space="preserve"> and states that </w:t>
            </w:r>
            <w:r>
              <w:rPr>
                <w:rStyle w:val="CODE"/>
              </w:rPr>
              <w:t>expr</w:t>
            </w:r>
            <w:r>
              <w:rPr/>
              <w:t xml:space="preserve"> is </w:t>
            </w:r>
            <w:r>
              <w:rPr>
                <w:rStyle w:val="CODE"/>
              </w:rPr>
              <w:t>p</w:t>
            </w:r>
            <w:r>
              <w:rPr/>
              <w:t xml:space="preserve"> times continuously differentiable, i.e.: </w:t>
            </w:r>
            <w:r>
              <w:rPr>
                <w:rStyle w:val="CODE"/>
              </w:rPr>
              <w:t>expr</w:t>
            </w:r>
            <w:r>
              <w:rPr/>
              <w:t xml:space="preserve"> is continuous in all real variables appearing in the expression and all partial derivatives with respect to all appearing real variables exist and are continuous up to order </w:t>
            </w:r>
            <w:r>
              <w:rPr>
                <w:rStyle w:val="CODE"/>
              </w:rPr>
              <w:t>p</w:t>
            </w:r>
            <w:r>
              <w:rPr/>
              <w:t>.</w:t>
              <w:br/>
              <w:t xml:space="preserve">The argument p should be a scalar integer parameter expression. The only allowed types for </w:t>
            </w:r>
            <w:r>
              <w:rPr>
                <w:rStyle w:val="CODE"/>
              </w:rPr>
              <w:t>expr</w:t>
            </w:r>
            <w:r>
              <w:rPr/>
              <w:t xml:space="preserve"> in </w:t>
            </w:r>
            <w:r>
              <w:rPr>
                <w:rStyle w:val="CODE"/>
              </w:rPr>
              <w:t>smooth</w:t>
            </w:r>
            <w:r>
              <w:rPr/>
              <w:t xml:space="preserve"> are: real expressions, arrays of allowed expressions, and records containing only components of allowed expressions. See also Section </w:t>
            </w:r>
            <w:r>
              <w:rPr>
                <w:rStyle w:val="Spchar1"/>
              </w:rPr>
              <w:fldChar w:fldCharType="begin"/>
            </w:r>
            <w:r>
              <w:instrText> REF _Ref136863409 \n \h </w:instrText>
            </w:r>
            <w:r>
              <w:fldChar w:fldCharType="separate"/>
            </w:r>
            <w:r>
              <w:t>3.7.3.2</w:t>
            </w:r>
            <w:r>
              <w:fldChar w:fldCharType="end"/>
            </w:r>
            <w:r>
              <w:rPr/>
              <w:t>.</w:t>
            </w:r>
          </w:p>
        </w:tc>
      </w:tr>
      <w:tr>
        <w:trPr/>
        <w:tc>
          <w:tcPr>
            <w:tcW w:w="2835"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Normal"/>
              <w:rPr>
                <w:sz w:val="21"/>
                <w:szCs w:val="21"/>
              </w:rPr>
            </w:pPr>
            <w:r>
              <w:rPr>
                <w:rStyle w:val="CODE"/>
              </w:rPr>
              <w:t>sample(start,interval</w:t>
            </w:r>
            <w:r>
              <w:rPr>
                <w:rStyle w:val="Typewriter"/>
                <w:sz w:val="21"/>
                <w:szCs w:val="21"/>
              </w:rPr>
              <w:t>)</w:t>
            </w:r>
            <w:r>
              <w:fldChar w:fldCharType="begin"/>
            </w:r>
            <w:r>
              <w:instrText> XE "sample" </w:instrText>
            </w:r>
            <w:r>
              <w:fldChar w:fldCharType="separate"/>
            </w:r>
            <w:r>
              <w:rPr/>
            </w:r>
            <w:r>
              <w:fldChar w:fldCharType="end"/>
            </w:r>
          </w:p>
        </w:tc>
        <w:tc>
          <w:tcPr>
            <w:tcW w:w="653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pPr>
            <w:r>
              <w:rPr/>
              <w:t xml:space="preserve">Returns true and triggers time events at time instants </w:t>
            </w:r>
            <w:r>
              <w:rPr>
                <w:rStyle w:val="CODE"/>
              </w:rPr>
              <w:t xml:space="preserve"> start + i*interval (i=0,1,...)</w:t>
            </w:r>
            <w:r>
              <w:rPr/>
              <w:t xml:space="preserve">. During continuous integration the operator returns always false. The starting time </w:t>
            </w:r>
            <w:r>
              <w:rPr>
                <w:rStyle w:val="CODE"/>
              </w:rPr>
              <w:t>start</w:t>
            </w:r>
            <w:r>
              <w:rPr/>
              <w:t xml:space="preserve"> and the sample interval </w:t>
            </w:r>
            <w:r>
              <w:rPr>
                <w:rStyle w:val="CODE"/>
              </w:rPr>
              <w:t>interval</w:t>
            </w:r>
            <w:r>
              <w:rPr/>
              <w:t xml:space="preserve"> need to be parameter expressions and need to be a subtype of Real or Integer.</w:t>
            </w:r>
          </w:p>
        </w:tc>
      </w:tr>
      <w:tr>
        <w:trPr/>
        <w:tc>
          <w:tcPr>
            <w:tcW w:w="2835"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Normal"/>
              <w:rPr>
                <w:rStyle w:val="CODE"/>
              </w:rPr>
            </w:pPr>
            <w:r>
              <w:rPr>
                <w:rStyle w:val="CODE"/>
              </w:rPr>
              <w:t>pre(y)</w:t>
            </w:r>
            <w:r>
              <w:fldChar w:fldCharType="begin"/>
            </w:r>
            <w:r>
              <w:instrText> XE "pre" </w:instrText>
            </w:r>
            <w:r>
              <w:fldChar w:fldCharType="separate"/>
            </w:r>
            <w:r>
              <w:rPr/>
            </w:r>
            <w:r>
              <w:fldChar w:fldCharType="end"/>
            </w:r>
          </w:p>
        </w:tc>
        <w:tc>
          <w:tcPr>
            <w:tcW w:w="65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pPr>
            <w:r>
              <w:rPr/>
              <w:t>Returns the “left limit” y(t</w:t>
            </w:r>
            <w:r>
              <w:rPr>
                <w:vertAlign w:val="superscript"/>
              </w:rPr>
              <w:t>pre</w:t>
            </w:r>
            <w:r>
              <w:rPr/>
              <w:t>) of variable y(t) at a time instant t. At an event instant, y(t</w:t>
            </w:r>
            <w:r>
              <w:rPr>
                <w:vertAlign w:val="superscript"/>
              </w:rPr>
              <w:t>pre</w:t>
            </w:r>
            <w:r>
              <w:rPr/>
              <w:t xml:space="preserve">) is the value of y after the last event iteration at time instant t (see comment below). The </w:t>
            </w:r>
            <w:r>
              <w:rPr>
                <w:rStyle w:val="CODE"/>
              </w:rPr>
              <w:t>pre()</w:t>
            </w:r>
            <w:r>
              <w:rPr/>
              <w:t xml:space="preserve"> operator can be applied if the following three conditions are fulfilled simultaneously: (a) variable y is either a subtype of a simple type or is a record component, (b) y is a discrete-time expression (c) the operator is </w:t>
            </w:r>
            <w:r>
              <w:rPr>
                <w:i/>
              </w:rPr>
              <w:t>not</w:t>
            </w:r>
            <w:r>
              <w:rPr/>
              <w:t xml:space="preserve"> applied in a function class. [</w:t>
            </w:r>
            <w:r>
              <w:rPr>
                <w:i/>
              </w:rPr>
              <w:t xml:space="preserve">Note: This can be applied to continuous-time variables in when-clauses, see Section </w:t>
            </w:r>
            <w:r>
              <w:rPr>
                <w:rStyle w:val="Spchar1"/>
                <w:i/>
              </w:rPr>
              <w:fldChar w:fldCharType="begin"/>
            </w:r>
            <w:r>
              <w:instrText> REF _Ref176247268 \r \h </w:instrText>
            </w:r>
            <w:r>
              <w:fldChar w:fldCharType="separate"/>
            </w:r>
            <w:r>
              <w:t>3.8.3</w:t>
            </w:r>
            <w:r>
              <w:fldChar w:fldCharType="end"/>
            </w:r>
            <w:r>
              <w:rPr>
                <w:i/>
              </w:rPr>
              <w:t xml:space="preserve"> for the definition of discrete-time expression.</w:t>
            </w:r>
            <w:r>
              <w:rPr/>
              <w:t xml:space="preserve">] The first value of </w:t>
            </w:r>
            <w:r>
              <w:rPr>
                <w:rStyle w:val="CODE"/>
              </w:rPr>
              <w:t>pre(y)</w:t>
            </w:r>
            <w:r>
              <w:rPr/>
              <w:t xml:space="preserve"> is determined in the initialization phase. See also Section </w:t>
            </w:r>
            <w:r>
              <w:rPr>
                <w:rStyle w:val="Spchar1"/>
              </w:rPr>
              <w:fldChar w:fldCharType="begin"/>
            </w:r>
            <w:r>
              <w:instrText> REF _Ref136863537 \n \h </w:instrText>
            </w:r>
            <w:r>
              <w:fldChar w:fldCharType="separate"/>
            </w:r>
            <w:r>
              <w:t>3.7.3.1</w:t>
            </w:r>
            <w:r>
              <w:fldChar w:fldCharType="end"/>
            </w:r>
            <w:r>
              <w:rPr/>
              <w:t>.</w:t>
            </w:r>
          </w:p>
        </w:tc>
      </w:tr>
      <w:tr>
        <w:trPr/>
        <w:tc>
          <w:tcPr>
            <w:tcW w:w="2835"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Normal"/>
              <w:rPr>
                <w:rStyle w:val="CODE"/>
              </w:rPr>
            </w:pPr>
            <w:r>
              <w:rPr>
                <w:rStyle w:val="CODE"/>
              </w:rPr>
              <w:t>edge(b)</w:t>
            </w:r>
            <w:r>
              <w:fldChar w:fldCharType="begin"/>
            </w:r>
            <w:r>
              <w:instrText> XE "edge" </w:instrText>
            </w:r>
            <w:r>
              <w:fldChar w:fldCharType="separate"/>
            </w:r>
            <w:r>
              <w:rPr/>
            </w:r>
            <w:r>
              <w:fldChar w:fldCharType="end"/>
            </w:r>
          </w:p>
        </w:tc>
        <w:tc>
          <w:tcPr>
            <w:tcW w:w="653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pPr>
            <w:r>
              <w:rPr/>
              <w:t>Is expanded into “</w:t>
            </w:r>
            <w:r>
              <w:rPr>
                <w:rStyle w:val="CODE"/>
              </w:rPr>
              <w:t>(b and not pre(b))</w:t>
            </w:r>
            <w:r>
              <w:rPr/>
              <w:t xml:space="preserve">” for Boolean variable </w:t>
            </w:r>
            <w:r>
              <w:rPr>
                <w:rStyle w:val="CODE"/>
              </w:rPr>
              <w:t>b</w:t>
            </w:r>
            <w:r>
              <w:rPr/>
              <w:t xml:space="preserve">. The same restrictions as for the </w:t>
            </w:r>
            <w:r>
              <w:rPr>
                <w:rStyle w:val="CODE"/>
              </w:rPr>
              <w:t>pre()</w:t>
            </w:r>
            <w:r>
              <w:rPr/>
              <w:t xml:space="preserve"> operator apply (e.g. not to be used in function classes).</w:t>
            </w:r>
          </w:p>
        </w:tc>
      </w:tr>
      <w:tr>
        <w:trPr/>
        <w:tc>
          <w:tcPr>
            <w:tcW w:w="2835"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Normal"/>
              <w:rPr>
                <w:rStyle w:val="CODE"/>
              </w:rPr>
            </w:pPr>
            <w:r>
              <w:rPr>
                <w:rStyle w:val="CODE"/>
              </w:rPr>
              <w:t>change(v)</w:t>
            </w:r>
            <w:r>
              <w:fldChar w:fldCharType="begin"/>
            </w:r>
            <w:r>
              <w:instrText> XE "change" </w:instrText>
            </w:r>
            <w:r>
              <w:fldChar w:fldCharType="separate"/>
            </w:r>
            <w:r>
              <w:rPr/>
            </w:r>
            <w:r>
              <w:fldChar w:fldCharType="end"/>
            </w:r>
          </w:p>
        </w:tc>
        <w:tc>
          <w:tcPr>
            <w:tcW w:w="653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pPr>
            <w:r>
              <w:rPr/>
              <w:t>Is expanded into “</w:t>
            </w:r>
            <w:r>
              <w:rPr>
                <w:rStyle w:val="CODE"/>
              </w:rPr>
              <w:t>(v&lt;&gt;pre(v))</w:t>
            </w:r>
            <w:r>
              <w:rPr/>
              <w:t>”. The same restrictions as for the pre() operator apply.</w:t>
            </w:r>
          </w:p>
        </w:tc>
      </w:tr>
      <w:tr>
        <w:trPr/>
        <w:tc>
          <w:tcPr>
            <w:tcW w:w="2835"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Normal"/>
              <w:rPr>
                <w:rStyle w:val="CODE"/>
              </w:rPr>
            </w:pPr>
            <w:r>
              <w:rPr>
                <w:rStyle w:val="CODE"/>
              </w:rPr>
              <w:t>reinit(x, expr)</w:t>
            </w:r>
            <w:r>
              <w:fldChar w:fldCharType="begin"/>
            </w:r>
            <w:r>
              <w:instrText> XE "reinit" </w:instrText>
            </w:r>
            <w:r>
              <w:fldChar w:fldCharType="separate"/>
            </w:r>
            <w:r>
              <w:rPr/>
            </w:r>
            <w:r>
              <w:fldChar w:fldCharType="end"/>
            </w:r>
          </w:p>
        </w:tc>
        <w:tc>
          <w:tcPr>
            <w:tcW w:w="653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Body"/>
              <w:spacing w:before="0" w:after="0"/>
              <w:rPr/>
            </w:pPr>
            <w:r>
              <w:rPr/>
              <w:t xml:space="preserve">In the body of a when clause, reinitializes </w:t>
            </w:r>
            <w:r>
              <w:rPr>
                <w:rStyle w:val="CODE"/>
              </w:rPr>
              <w:t>x</w:t>
            </w:r>
            <w:r>
              <w:rPr/>
              <w:t xml:space="preserve"> with </w:t>
            </w:r>
            <w:r>
              <w:rPr>
                <w:rStyle w:val="CODE"/>
              </w:rPr>
              <w:t>expr</w:t>
            </w:r>
            <w:r>
              <w:rPr/>
              <w:t xml:space="preserve"> at an event instant.</w:t>
            </w:r>
            <w:r>
              <w:rPr>
                <w:rStyle w:val="CODE"/>
              </w:rPr>
              <w:t xml:space="preserve"> x</w:t>
            </w:r>
            <w:r>
              <w:rPr/>
              <w:t xml:space="preserve"> is a </w:t>
            </w:r>
            <w:r>
              <w:rPr>
                <w:rStyle w:val="CODE"/>
              </w:rPr>
              <w:t>Real</w:t>
            </w:r>
            <w:r>
              <w:rPr/>
              <w:t xml:space="preserve"> variable (or an array of Real variables) that is implicitly defined to have StateSelect.always [</w:t>
            </w:r>
            <w:r>
              <w:rPr>
                <w:i/>
              </w:rPr>
              <w:t>so</w:t>
            </w:r>
            <w:r>
              <w:rPr/>
              <w:t xml:space="preserve"> </w:t>
            </w:r>
            <w:r>
              <w:rPr>
                <w:i/>
                <w:iCs/>
              </w:rPr>
              <w:t>must be selected as a state</w:t>
            </w:r>
            <w:r>
              <w:rPr>
                <w:i/>
              </w:rPr>
              <w:t>, and it is an error, if this is not possible</w:t>
            </w:r>
            <w:r>
              <w:rPr/>
              <w:t xml:space="preserve">]. </w:t>
            </w:r>
            <w:r>
              <w:rPr>
                <w:rStyle w:val="CODE"/>
              </w:rPr>
              <w:t>expr</w:t>
            </w:r>
            <w:r>
              <w:rPr/>
              <w:t xml:space="preserve"> needs to be type-compatible with </w:t>
            </w:r>
            <w:r>
              <w:rPr>
                <w:rStyle w:val="CODE"/>
              </w:rPr>
              <w:t>x</w:t>
            </w:r>
            <w:r>
              <w:rPr/>
              <w:t xml:space="preserve">. The reinit operator can only be applied once for the same variable - either as an individual variable or as part of an array of variables. It can only be applied in the body of a when clause in an equation section. See also Section </w:t>
            </w:r>
            <w:r>
              <w:rPr>
                <w:rStyle w:val="Spchar1"/>
              </w:rPr>
              <w:fldChar w:fldCharType="begin"/>
            </w:r>
            <w:r>
              <w:instrText> REF _Ref136668649 \n \h </w:instrText>
            </w:r>
            <w:r>
              <w:fldChar w:fldCharType="separate"/>
            </w:r>
            <w:r>
              <w:t>8.3.6</w:t>
            </w:r>
            <w:r>
              <w:fldChar w:fldCharType="end"/>
            </w:r>
            <w:r>
              <w:rPr/>
              <w:t xml:space="preserve"> . </w:t>
            </w:r>
          </w:p>
        </w:tc>
      </w:tr>
    </w:tbl>
    <w:p>
      <w:pPr>
        <w:pStyle w:val="TextBody"/>
        <w:rPr/>
      </w:pPr>
      <w:r>
        <w:rPr/>
        <w:t>A few of these operators are described in more detail in the following.</w:t>
      </w:r>
    </w:p>
    <w:p>
      <w:pPr>
        <w:pStyle w:val="Heading4"/>
        <w:numPr>
          <w:ilvl w:val="3"/>
          <w:numId w:val="1"/>
        </w:numPr>
        <w:rPr/>
      </w:pPr>
      <w:bookmarkStart w:id="106" w:name="_Ref136863537"/>
      <w:bookmarkEnd w:id="106"/>
      <w:r>
        <w:rPr/>
        <w:t>pre</w:t>
      </w:r>
    </w:p>
    <w:p>
      <w:pPr>
        <w:pStyle w:val="TextBody"/>
        <w:rPr/>
      </w:pPr>
      <w:r>
        <w:rPr/>
        <w:t xml:space="preserve">A new event is triggered if at least for one variable </w:t>
      </w:r>
      <w:r>
        <w:rPr>
          <w:rStyle w:val="CODE"/>
        </w:rPr>
        <w:t>v</w:t>
      </w:r>
      <w:r>
        <w:rPr/>
        <w:t xml:space="preserve"> “</w:t>
      </w:r>
      <w:r>
        <w:rPr>
          <w:rStyle w:val="CODE"/>
        </w:rPr>
        <w:t>pre(v) &lt;&gt; v</w:t>
      </w:r>
      <w:r>
        <w:rPr/>
        <w:t>” after the active model equations are evaluated at an event instant. In this case the model is at once reevaluated. This evaluation sequence is called “</w:t>
      </w:r>
      <w:r>
        <w:rPr>
          <w:i/>
        </w:rPr>
        <w:t>event iteration</w:t>
      </w:r>
      <w:r>
        <w:rPr/>
        <w:t xml:space="preserve">”. The integration is restarted, if for all </w:t>
      </w:r>
      <w:r>
        <w:rPr>
          <w:rStyle w:val="CODE"/>
        </w:rPr>
        <w:t>v</w:t>
      </w:r>
      <w:r>
        <w:rPr/>
        <w:t xml:space="preserve"> used in pre-operators the following condition holds: “</w:t>
      </w:r>
      <w:r>
        <w:rPr>
          <w:rStyle w:val="CODE"/>
        </w:rPr>
        <w:t>pre(v) == v</w:t>
      </w:r>
      <w:r>
        <w:rPr/>
        <w:t>”.</w:t>
      </w:r>
    </w:p>
    <w:p>
      <w:pPr>
        <w:pStyle w:val="TextBody"/>
        <w:rPr/>
      </w:pPr>
      <w:r>
        <w:rPr/>
        <w:t>[</w:t>
      </w:r>
      <w:r>
        <w:rPr>
          <w:i/>
        </w:rPr>
        <w:t xml:space="preserve">If </w:t>
      </w:r>
      <w:r>
        <w:rPr>
          <w:rStyle w:val="CODE"/>
        </w:rPr>
        <w:t>v</w:t>
      </w:r>
      <w:r>
        <w:rPr>
          <w:i/>
        </w:rPr>
        <w:t xml:space="preserve"> and </w:t>
      </w:r>
      <w:r>
        <w:rPr>
          <w:rStyle w:val="CODE"/>
        </w:rPr>
        <w:t>pre(v)</w:t>
      </w:r>
      <w:r>
        <w:rPr>
          <w:i/>
        </w:rPr>
        <w:t xml:space="preserve"> are only used in when-clauses, the translator might mask event iteration for variable v since v cannot change during event iteration. It is a “quality of implementation” to find the minimal loops for event iteration, i.e., not all parts of the model need to be reevaluated. </w:t>
      </w:r>
    </w:p>
    <w:p>
      <w:pPr>
        <w:pStyle w:val="TextBodyIndent"/>
        <w:rPr/>
      </w:pPr>
      <w:r>
        <w:rPr>
          <w:i/>
        </w:rPr>
        <w:t>The language allows mixed algebraic systems of equations where the unknown variables are of type Real, Integer, Boolean, or an enumeration. These systems of equations can be solved by a global fix point iteration scheme, similarly to the event iteration, by fixing the Boolean, Integer, and/or enumeration unknowns during one iteration. Again, it is a quality of implementation to solve these systems more efficiently, e.g., by applying the fix point iteration scheme to a subset of the model equations.</w:t>
      </w:r>
      <w:r>
        <w:rPr/>
        <w:t>]</w:t>
      </w:r>
    </w:p>
    <w:p>
      <w:pPr>
        <w:pStyle w:val="Heading4"/>
        <w:numPr>
          <w:ilvl w:val="3"/>
          <w:numId w:val="1"/>
        </w:numPr>
        <w:rPr/>
      </w:pPr>
      <w:bookmarkStart w:id="107" w:name="_Ref136863409"/>
      <w:bookmarkEnd w:id="107"/>
      <w:r>
        <w:rPr/>
        <w:t>noEvent and smooth</w:t>
      </w:r>
    </w:p>
    <w:p>
      <w:pPr>
        <w:pStyle w:val="TextBody"/>
        <w:rPr/>
      </w:pPr>
      <w:r>
        <w:rPr/>
        <w:t xml:space="preserve">The </w:t>
      </w:r>
      <w:r>
        <w:rPr>
          <w:rStyle w:val="CODE"/>
        </w:rPr>
        <w:t>noEvent</w:t>
      </w:r>
      <w:r>
        <w:rPr/>
        <w:t xml:space="preserve"> operator implies that real elementary expressions are taken literally instead of generating crossing functions, Section </w:t>
      </w:r>
      <w:r>
        <w:rPr>
          <w:rStyle w:val="Spchar1"/>
        </w:rPr>
        <w:fldChar w:fldCharType="begin"/>
      </w:r>
      <w:r>
        <w:instrText> REF _Ref136863619 \n \h </w:instrText>
      </w:r>
      <w:r>
        <w:fldChar w:fldCharType="separate"/>
      </w:r>
      <w:r>
        <w:t>8.5</w:t>
      </w:r>
      <w:r>
        <w:fldChar w:fldCharType="end"/>
      </w:r>
      <w:r>
        <w:rPr/>
        <w:t xml:space="preserve">. The </w:t>
      </w:r>
      <w:r>
        <w:rPr>
          <w:rStyle w:val="CODE"/>
        </w:rPr>
        <w:t>smooth</w:t>
      </w:r>
      <w:r>
        <w:rPr/>
        <w:t xml:space="preserve"> operator should be used instead of </w:t>
      </w:r>
      <w:r>
        <w:rPr>
          <w:rStyle w:val="CODE"/>
        </w:rPr>
        <w:t>noEvent</w:t>
      </w:r>
      <w:r>
        <w:rPr/>
        <w:t xml:space="preserve">, in order to avoid events for efficiency reasons. A tool is free to not generate events for expressions inside </w:t>
      </w:r>
      <w:r>
        <w:rPr>
          <w:rStyle w:val="CODE"/>
        </w:rPr>
        <w:t>smooth</w:t>
      </w:r>
      <w:r>
        <w:rPr/>
        <w:t xml:space="preserve">. However, </w:t>
      </w:r>
      <w:r>
        <w:rPr>
          <w:rStyle w:val="CODE"/>
        </w:rPr>
        <w:t>smooth</w:t>
      </w:r>
      <w:r>
        <w:rPr/>
        <w:t xml:space="preserve"> does not guarantee that no events will be generated, and thus it can be necessary to use </w:t>
      </w:r>
      <w:r>
        <w:rPr>
          <w:rStyle w:val="CODE"/>
        </w:rPr>
        <w:t>noEvent</w:t>
      </w:r>
      <w:r>
        <w:rPr/>
        <w:t xml:space="preserve"> inside </w:t>
      </w:r>
      <w:r>
        <w:rPr>
          <w:rStyle w:val="CODE"/>
        </w:rPr>
        <w:t>smooth</w:t>
      </w:r>
      <w:r>
        <w:rPr/>
        <w:t>. [</w:t>
      </w:r>
      <w:r>
        <w:rPr>
          <w:i/>
        </w:rPr>
        <w:t xml:space="preserve">Note that </w:t>
      </w:r>
      <w:r>
        <w:rPr>
          <w:rStyle w:val="CODE"/>
        </w:rPr>
        <w:t>smooth</w:t>
      </w:r>
      <w:r>
        <w:rPr>
          <w:i/>
        </w:rPr>
        <w:t xml:space="preserve"> does not guarantee a smooth output if any of the occurring variables change discontinuously.</w:t>
      </w:r>
      <w:r>
        <w:rPr/>
        <w:t>]</w:t>
      </w:r>
    </w:p>
    <w:p>
      <w:pPr>
        <w:pStyle w:val="TextBody"/>
        <w:rPr/>
      </w:pPr>
      <w:r>
        <w:rPr/>
        <w:t>[</w:t>
      </w:r>
      <w:r>
        <w:rPr>
          <w:i/>
        </w:rPr>
        <w:t>Example</w:t>
      </w:r>
      <w:r>
        <w:rPr/>
        <w:t>:</w:t>
      </w:r>
    </w:p>
    <w:p>
      <w:pPr>
        <w:pStyle w:val="CODEF"/>
        <w:rPr/>
      </w:pPr>
      <w:r>
        <w:rPr>
          <w:rFonts w:eastAsia="Courier New" w:cs="Courier New"/>
        </w:rPr>
        <w:t xml:space="preserve">  </w:t>
      </w:r>
      <w:r>
        <w:rPr/>
        <w:t>Real x,y,z;</w:t>
      </w:r>
    </w:p>
    <w:p>
      <w:pPr>
        <w:pStyle w:val="CODE1"/>
        <w:rPr/>
      </w:pPr>
      <w:r>
        <w:rPr>
          <w:rFonts w:eastAsia="Courier New"/>
          <w:lang w:val="en-US" w:eastAsia="en-US"/>
        </w:rPr>
        <w:t xml:space="preserve">  </w:t>
      </w:r>
      <w:r>
        <w:rPr>
          <w:b/>
          <w:lang w:val="en-US" w:eastAsia="en-US"/>
        </w:rPr>
        <w:t>parameter</w:t>
      </w:r>
      <w:r>
        <w:rPr>
          <w:lang w:val="en-US" w:eastAsia="en-US"/>
        </w:rPr>
        <w:t xml:space="preserve"> Real p;</w:t>
      </w:r>
    </w:p>
    <w:p>
      <w:pPr>
        <w:pStyle w:val="CODE1"/>
        <w:rPr>
          <w:lang w:val="en-US" w:eastAsia="en-US"/>
        </w:rPr>
      </w:pPr>
      <w:r>
        <w:rPr>
          <w:b/>
          <w:lang w:val="en-US" w:eastAsia="en-US"/>
        </w:rPr>
        <w:t>equation</w:t>
      </w:r>
    </w:p>
    <w:p>
      <w:pPr>
        <w:pStyle w:val="CODE1"/>
        <w:rPr/>
      </w:pPr>
      <w:r>
        <w:rPr>
          <w:rFonts w:eastAsia="Courier New"/>
          <w:lang w:val="en-US" w:eastAsia="en-US"/>
        </w:rPr>
        <w:t xml:space="preserve">  </w:t>
      </w:r>
      <w:r>
        <w:rPr>
          <w:lang w:val="en-US" w:eastAsia="en-US"/>
        </w:rPr>
        <w:t xml:space="preserve">x = </w:t>
      </w:r>
      <w:r>
        <w:rPr>
          <w:b/>
          <w:lang w:val="en-US" w:eastAsia="en-US"/>
        </w:rPr>
        <w:t>if</w:t>
      </w:r>
      <w:r>
        <w:rPr>
          <w:lang w:val="en-US" w:eastAsia="en-US"/>
        </w:rPr>
        <w:t xml:space="preserve"> time&lt;1 </w:t>
      </w:r>
      <w:r>
        <w:rPr>
          <w:b/>
          <w:lang w:val="en-US" w:eastAsia="en-US"/>
        </w:rPr>
        <w:t>then</w:t>
      </w:r>
      <w:r>
        <w:rPr>
          <w:lang w:val="en-US" w:eastAsia="en-US"/>
        </w:rPr>
        <w:t xml:space="preserve"> 2 </w:t>
      </w:r>
      <w:r>
        <w:rPr>
          <w:b/>
          <w:lang w:val="en-US" w:eastAsia="en-US"/>
        </w:rPr>
        <w:t>else</w:t>
      </w:r>
      <w:r>
        <w:rPr>
          <w:lang w:val="en-US" w:eastAsia="en-US"/>
        </w:rPr>
        <w:t xml:space="preserve"> time-2;</w:t>
      </w:r>
    </w:p>
    <w:p>
      <w:pPr>
        <w:pStyle w:val="CODE1"/>
        <w:rPr/>
      </w:pPr>
      <w:r>
        <w:rPr>
          <w:rFonts w:eastAsia="Courier New"/>
          <w:lang w:val="en-US" w:eastAsia="en-US"/>
        </w:rPr>
        <w:t xml:space="preserve">  </w:t>
      </w:r>
      <w:r>
        <w:rPr>
          <w:lang w:val="en-US" w:eastAsia="en-US"/>
        </w:rPr>
        <w:t xml:space="preserve">z = smooth(0, </w:t>
      </w:r>
      <w:r>
        <w:rPr>
          <w:b/>
          <w:lang w:val="en-US" w:eastAsia="en-US"/>
        </w:rPr>
        <w:t>if</w:t>
      </w:r>
      <w:r>
        <w:rPr>
          <w:lang w:val="en-US" w:eastAsia="en-US"/>
        </w:rPr>
        <w:t xml:space="preserve"> time&lt;0 </w:t>
      </w:r>
      <w:r>
        <w:rPr>
          <w:b/>
          <w:lang w:val="en-US" w:eastAsia="en-US"/>
        </w:rPr>
        <w:t>then</w:t>
      </w:r>
      <w:r>
        <w:rPr>
          <w:lang w:val="en-US" w:eastAsia="en-US"/>
        </w:rPr>
        <w:t xml:space="preserve"> 0 </w:t>
      </w:r>
      <w:r>
        <w:rPr>
          <w:b/>
          <w:lang w:val="en-US" w:eastAsia="en-US"/>
        </w:rPr>
        <w:t>else</w:t>
      </w:r>
      <w:r>
        <w:rPr>
          <w:lang w:val="en-US" w:eastAsia="en-US"/>
        </w:rPr>
        <w:t xml:space="preserve"> time);</w:t>
      </w:r>
    </w:p>
    <w:p>
      <w:pPr>
        <w:pStyle w:val="CODE1"/>
        <w:rPr/>
      </w:pPr>
      <w:r>
        <w:rPr>
          <w:rFonts w:eastAsia="Courier New"/>
          <w:lang w:val="en-US" w:eastAsia="en-US"/>
        </w:rPr>
        <w:t xml:space="preserve">  </w:t>
      </w:r>
      <w:r>
        <w:rPr>
          <w:lang w:val="en-US" w:eastAsia="en-US"/>
        </w:rPr>
        <w:t>y = smooth(1, noEvent(</w:t>
      </w:r>
      <w:r>
        <w:rPr>
          <w:b/>
          <w:lang w:val="en-US" w:eastAsia="en-US"/>
        </w:rPr>
        <w:t>if</w:t>
      </w:r>
      <w:r>
        <w:rPr>
          <w:lang w:val="en-US" w:eastAsia="en-US"/>
        </w:rPr>
        <w:t xml:space="preserve"> x&lt;0 </w:t>
      </w:r>
      <w:r>
        <w:rPr>
          <w:b/>
          <w:lang w:val="en-US" w:eastAsia="en-US"/>
        </w:rPr>
        <w:t>then</w:t>
      </w:r>
      <w:r>
        <w:rPr>
          <w:lang w:val="en-US" w:eastAsia="en-US"/>
        </w:rPr>
        <w:t xml:space="preserve"> 0 </w:t>
      </w:r>
      <w:r>
        <w:rPr>
          <w:b/>
          <w:lang w:val="en-US" w:eastAsia="en-US"/>
        </w:rPr>
        <w:t>else</w:t>
      </w:r>
      <w:r>
        <w:rPr>
          <w:lang w:val="en-US" w:eastAsia="en-US"/>
        </w:rPr>
        <w:t xml:space="preserve"> sqrt(x)*x)); </w:t>
      </w:r>
    </w:p>
    <w:p>
      <w:pPr>
        <w:pStyle w:val="CODE1"/>
        <w:rPr>
          <w:lang w:val="en-US" w:eastAsia="en-US"/>
        </w:rPr>
      </w:pPr>
      <w:r>
        <w:rPr>
          <w:rFonts w:eastAsia="Courier New"/>
          <w:lang w:val="en-US" w:eastAsia="en-US"/>
        </w:rPr>
        <w:t xml:space="preserve">  </w:t>
      </w:r>
      <w:r>
        <w:rPr>
          <w:lang w:val="en-US" w:eastAsia="en-US"/>
        </w:rPr>
        <w:t>// noEvent is necessary.</w:t>
      </w:r>
    </w:p>
    <w:p>
      <w:pPr>
        <w:pStyle w:val="TextBody"/>
        <w:spacing w:before="0" w:after="0"/>
        <w:rPr/>
      </w:pPr>
      <w:r>
        <w:rPr/>
        <w:t>]</w:t>
      </w:r>
    </w:p>
    <w:p>
      <w:pPr>
        <w:pStyle w:val="Heading2"/>
        <w:numPr>
          <w:ilvl w:val="1"/>
          <w:numId w:val="1"/>
        </w:numPr>
        <w:rPr/>
      </w:pPr>
      <w:bookmarkStart w:id="108" w:name="__RefHeading___Toc394060816"/>
      <w:bookmarkStart w:id="109" w:name="_Ref137540937"/>
      <w:bookmarkEnd w:id="108"/>
      <w:r>
        <w:rPr/>
        <w:t>Variability of Expressions</w:t>
      </w:r>
      <w:r>
        <w:fldChar w:fldCharType="begin"/>
      </w:r>
      <w:r>
        <w:instrText> XE "variability" </w:instrText>
      </w:r>
      <w:r>
        <w:fldChar w:fldCharType="separate"/>
      </w:r>
      <w:bookmarkEnd w:id="109"/>
      <w:r>
        <w:rPr/>
      </w:r>
      <w:r>
        <w:fldChar w:fldCharType="end"/>
      </w:r>
    </w:p>
    <w:p>
      <w:pPr>
        <w:pStyle w:val="TextBody"/>
        <w:rPr/>
      </w:pPr>
      <w:r>
        <w:rPr/>
        <w:t xml:space="preserve">The concept of variability of an expression indicates to what extent the expression can vary over time. See also Section </w:t>
      </w:r>
      <w:r>
        <w:rPr>
          <w:rStyle w:val="Spchar1"/>
        </w:rPr>
        <w:fldChar w:fldCharType="begin"/>
      </w:r>
      <w:r>
        <w:instrText> REF _Ref136682272 \n \h </w:instrText>
      </w:r>
      <w:r>
        <w:fldChar w:fldCharType="separate"/>
      </w:r>
      <w:r>
        <w:t>4.4.4</w:t>
      </w:r>
      <w:r>
        <w:fldChar w:fldCharType="end"/>
      </w:r>
      <w:r>
        <w:rPr/>
        <w:t xml:space="preserve"> regarding the concept of variability. There are four levels of variability of expressions, starting from the least variable:</w:t>
      </w:r>
    </w:p>
    <w:p>
      <w:pPr>
        <w:pStyle w:val="BulletItemFirst"/>
        <w:numPr>
          <w:ilvl w:val="0"/>
          <w:numId w:val="47"/>
        </w:numPr>
        <w:rPr/>
      </w:pPr>
      <w:r>
        <w:rPr/>
        <w:t>constant variability</w:t>
      </w:r>
    </w:p>
    <w:p>
      <w:pPr>
        <w:pStyle w:val="BulletItem"/>
        <w:numPr>
          <w:ilvl w:val="0"/>
          <w:numId w:val="39"/>
        </w:numPr>
        <w:rPr/>
      </w:pPr>
      <w:r>
        <w:rPr/>
        <w:t>parameter variability</w:t>
      </w:r>
    </w:p>
    <w:p>
      <w:pPr>
        <w:pStyle w:val="BulletItem"/>
        <w:numPr>
          <w:ilvl w:val="0"/>
          <w:numId w:val="39"/>
        </w:numPr>
        <w:rPr/>
      </w:pPr>
      <w:r>
        <w:rPr/>
        <w:t>discrete-time variability</w:t>
      </w:r>
    </w:p>
    <w:p>
      <w:pPr>
        <w:pStyle w:val="BulletItem"/>
        <w:numPr>
          <w:ilvl w:val="0"/>
          <w:numId w:val="39"/>
        </w:numPr>
        <w:rPr/>
      </w:pPr>
      <w:r>
        <w:rPr/>
        <w:t>continuous-time variability</w:t>
      </w:r>
    </w:p>
    <w:p>
      <w:pPr>
        <w:pStyle w:val="TextBody"/>
        <w:rPr/>
      </w:pPr>
      <w:r>
        <w:rPr/>
        <w:t xml:space="preserve">For an assignment </w:t>
      </w:r>
      <w:r>
        <w:rPr>
          <w:rStyle w:val="CODE"/>
        </w:rPr>
        <w:t>v:=expr</w:t>
      </w:r>
      <w:r>
        <w:rPr/>
        <w:t xml:space="preserve"> or binding equation </w:t>
      </w:r>
      <w:r>
        <w:rPr>
          <w:rStyle w:val="CODE"/>
        </w:rPr>
        <w:t>v=expr</w:t>
      </w:r>
      <w:r>
        <w:rPr/>
        <w:t xml:space="preserve">, </w:t>
      </w:r>
      <w:r>
        <w:rPr>
          <w:rStyle w:val="CODE"/>
        </w:rPr>
        <w:t>v</w:t>
      </w:r>
      <w:r>
        <w:rPr/>
        <w:t xml:space="preserve"> must be declared to be at least as variable as expr. </w:t>
      </w:r>
    </w:p>
    <w:p>
      <w:pPr>
        <w:pStyle w:val="BulletItem"/>
        <w:numPr>
          <w:ilvl w:val="0"/>
          <w:numId w:val="39"/>
        </w:numPr>
        <w:spacing w:before="40" w:after="0"/>
        <w:rPr/>
      </w:pPr>
      <w:r>
        <w:rPr/>
        <w:t>The right-hand side expression in a binding equation [</w:t>
      </w:r>
      <w:r>
        <w:rPr>
          <w:i/>
        </w:rPr>
        <w:t xml:space="preserve">that is, </w:t>
      </w:r>
      <w:r>
        <w:rPr>
          <w:rStyle w:val="CODE"/>
          <w:i/>
        </w:rPr>
        <w:t>expr</w:t>
      </w:r>
      <w:r>
        <w:rPr/>
        <w:t>] of a parameter component and of the base type attributes [</w:t>
      </w:r>
      <w:r>
        <w:rPr>
          <w:i/>
        </w:rPr>
        <w:t>such as</w:t>
      </w:r>
      <w:r>
        <w:rPr>
          <w:rStyle w:val="CODE"/>
        </w:rPr>
        <w:t xml:space="preserve"> start</w:t>
      </w:r>
      <w:r>
        <w:rPr/>
        <w:t>] needs to be a parameter or constant expression.</w:t>
      </w:r>
    </w:p>
    <w:p>
      <w:pPr>
        <w:pStyle w:val="BulletItem"/>
        <w:numPr>
          <w:ilvl w:val="0"/>
          <w:numId w:val="39"/>
        </w:numPr>
        <w:spacing w:before="40" w:after="0"/>
        <w:rPr/>
      </w:pPr>
      <w:r>
        <w:rPr/>
        <w:t>If v is a discrete-time component then expr needs to be a discrete-time expression.</w:t>
      </w:r>
    </w:p>
    <w:p>
      <w:pPr>
        <w:pStyle w:val="Heading3"/>
        <w:numPr>
          <w:ilvl w:val="2"/>
          <w:numId w:val="1"/>
        </w:numPr>
        <w:rPr/>
      </w:pPr>
      <w:bookmarkStart w:id="110" w:name="_Ref370294481"/>
      <w:bookmarkStart w:id="111" w:name="_Ref256427054"/>
      <w:bookmarkStart w:id="112" w:name="_Ref231148903"/>
      <w:bookmarkStart w:id="113" w:name="_Ref231148898"/>
      <w:r>
        <w:rPr/>
        <w:t>Constant Expression</w:t>
      </w:r>
      <w:r>
        <w:fldChar w:fldCharType="begin"/>
      </w:r>
      <w:r>
        <w:instrText> XE "expressions:constant" </w:instrText>
      </w:r>
      <w:r>
        <w:fldChar w:fldCharType="separate"/>
      </w:r>
      <w:r>
        <w:rPr/>
      </w:r>
      <w:r>
        <w:fldChar w:fldCharType="end"/>
      </w:r>
      <w:bookmarkEnd w:id="110"/>
      <w:bookmarkEnd w:id="111"/>
      <w:bookmarkEnd w:id="112"/>
      <w:bookmarkEnd w:id="113"/>
      <w:r>
        <w:rPr/>
        <w:t>s</w:t>
      </w:r>
    </w:p>
    <w:p>
      <w:pPr>
        <w:pStyle w:val="TextBody"/>
        <w:rPr/>
      </w:pPr>
      <w:r>
        <w:rPr/>
        <w:t xml:space="preserve">Constant expressions are: </w:t>
      </w:r>
    </w:p>
    <w:p>
      <w:pPr>
        <w:pStyle w:val="BulletItem"/>
        <w:numPr>
          <w:ilvl w:val="0"/>
          <w:numId w:val="39"/>
        </w:numPr>
        <w:spacing w:before="40" w:after="0"/>
        <w:rPr/>
      </w:pPr>
      <w:r>
        <w:rPr/>
        <w:t xml:space="preserve">Real, Integer, Boolean, String, and enumeration literals. </w:t>
      </w:r>
    </w:p>
    <w:p>
      <w:pPr>
        <w:pStyle w:val="BulletItem"/>
        <w:numPr>
          <w:ilvl w:val="0"/>
          <w:numId w:val="39"/>
        </w:numPr>
        <w:spacing w:before="40" w:after="0"/>
        <w:rPr/>
      </w:pPr>
      <w:r>
        <w:rPr/>
        <w:t>Variables declared as constant.</w:t>
      </w:r>
    </w:p>
    <w:p>
      <w:pPr>
        <w:pStyle w:val="BulletItem"/>
        <w:numPr>
          <w:ilvl w:val="0"/>
          <w:numId w:val="39"/>
        </w:numPr>
        <w:spacing w:before="40" w:after="0"/>
        <w:rPr/>
      </w:pPr>
      <w:r>
        <w:rPr/>
        <w:t xml:space="preserve">Except for the special built-in operators </w:t>
      </w:r>
      <w:r>
        <w:rPr>
          <w:rStyle w:val="CODE"/>
        </w:rPr>
        <w:t>initial</w:t>
      </w:r>
      <w:r>
        <w:rPr/>
        <w:t xml:space="preserve">, </w:t>
      </w:r>
      <w:r>
        <w:rPr>
          <w:rStyle w:val="CODE"/>
        </w:rPr>
        <w:t>terminal</w:t>
      </w:r>
      <w:r>
        <w:rPr/>
        <w:t xml:space="preserve">, </w:t>
      </w:r>
      <w:r>
        <w:rPr>
          <w:rStyle w:val="CODE"/>
        </w:rPr>
        <w:t>der</w:t>
      </w:r>
      <w:r>
        <w:rPr/>
        <w:t xml:space="preserve">, </w:t>
      </w:r>
      <w:r>
        <w:rPr>
          <w:rStyle w:val="CODE"/>
        </w:rPr>
        <w:t>edge</w:t>
      </w:r>
      <w:r>
        <w:rPr/>
        <w:t xml:space="preserve">, </w:t>
      </w:r>
      <w:r>
        <w:rPr>
          <w:rStyle w:val="CODE"/>
        </w:rPr>
        <w:t>change</w:t>
      </w:r>
      <w:r>
        <w:rPr/>
        <w:t xml:space="preserve">, </w:t>
      </w:r>
      <w:r>
        <w:rPr>
          <w:rStyle w:val="CODE"/>
        </w:rPr>
        <w:t>sample</w:t>
      </w:r>
      <w:r>
        <w:rPr/>
        <w:t xml:space="preserve">, and </w:t>
      </w:r>
      <w:r>
        <w:rPr>
          <w:rStyle w:val="CODE"/>
        </w:rPr>
        <w:t>pre,</w:t>
      </w:r>
      <w:r>
        <w:rPr/>
        <w:t xml:space="preserve"> a function or operator with constant subexpressions as argument (and no parameters defined in the function) is a constant expression.</w:t>
      </w:r>
    </w:p>
    <w:p>
      <w:pPr>
        <w:pStyle w:val="TextBody"/>
        <w:rPr/>
      </w:pPr>
      <w:r>
        <w:rPr/>
        <w:t>Components declared as constant shall have an associated declaration equation with a constant expression, if the constant is directly in the simulation model, or used in the simulation model. The value of a constant can be modified after it has been given a value, unless the constant is declared final or modified with a final modifier. A constant without an associated declaration equation can be given one by using a modifier.</w:t>
      </w:r>
    </w:p>
    <w:p>
      <w:pPr>
        <w:pStyle w:val="Heading3"/>
        <w:numPr>
          <w:ilvl w:val="2"/>
          <w:numId w:val="1"/>
        </w:numPr>
        <w:rPr/>
      </w:pPr>
      <w:bookmarkStart w:id="114" w:name="_Ref231148913"/>
      <w:r>
        <w:rPr/>
        <w:t>Parameter</w:t>
      </w:r>
      <w:r>
        <w:fldChar w:fldCharType="begin"/>
      </w:r>
      <w:r>
        <w:instrText> XE " expressions:parameter" </w:instrText>
      </w:r>
      <w:r>
        <w:fldChar w:fldCharType="separate"/>
      </w:r>
      <w:r>
        <w:rPr/>
      </w:r>
      <w:r>
        <w:fldChar w:fldCharType="end"/>
      </w:r>
      <w:bookmarkEnd w:id="114"/>
      <w:r>
        <w:rPr/>
        <w:t xml:space="preserve"> Expressions</w:t>
      </w:r>
    </w:p>
    <w:p>
      <w:pPr>
        <w:pStyle w:val="TextBody"/>
        <w:rPr/>
      </w:pPr>
      <w:r>
        <w:rPr/>
        <w:t xml:space="preserve">Parameter expressions are: </w:t>
      </w:r>
    </w:p>
    <w:p>
      <w:pPr>
        <w:pStyle w:val="BulletItem"/>
        <w:numPr>
          <w:ilvl w:val="0"/>
          <w:numId w:val="39"/>
        </w:numPr>
        <w:spacing w:before="40" w:after="0"/>
        <w:rPr/>
      </w:pPr>
      <w:r>
        <w:rPr/>
        <w:t xml:space="preserve">Constant expressions. </w:t>
      </w:r>
    </w:p>
    <w:p>
      <w:pPr>
        <w:pStyle w:val="BulletItem"/>
        <w:numPr>
          <w:ilvl w:val="0"/>
          <w:numId w:val="39"/>
        </w:numPr>
        <w:spacing w:before="40" w:after="0"/>
        <w:rPr/>
      </w:pPr>
      <w:r>
        <w:rPr/>
        <w:t xml:space="preserve">Variables declared as parameter. </w:t>
      </w:r>
    </w:p>
    <w:p>
      <w:pPr>
        <w:pStyle w:val="BulletItem"/>
        <w:numPr>
          <w:ilvl w:val="0"/>
          <w:numId w:val="39"/>
        </w:numPr>
        <w:spacing w:before="40" w:after="0"/>
        <w:rPr/>
      </w:pPr>
      <w:r>
        <w:rPr/>
        <w:t xml:space="preserve">Except for the special built-in operators </w:t>
      </w:r>
      <w:r>
        <w:rPr>
          <w:rStyle w:val="CODE"/>
        </w:rPr>
        <w:t>initial</w:t>
      </w:r>
      <w:r>
        <w:rPr/>
        <w:t xml:space="preserve">, </w:t>
      </w:r>
      <w:r>
        <w:rPr>
          <w:rStyle w:val="CODE"/>
        </w:rPr>
        <w:t>terminal</w:t>
      </w:r>
      <w:r>
        <w:rPr/>
        <w:t xml:space="preserve">, </w:t>
      </w:r>
      <w:r>
        <w:rPr>
          <w:rStyle w:val="CODE"/>
        </w:rPr>
        <w:t>der</w:t>
      </w:r>
      <w:r>
        <w:rPr/>
        <w:t xml:space="preserve">, </w:t>
      </w:r>
      <w:r>
        <w:rPr>
          <w:rStyle w:val="CODE"/>
        </w:rPr>
        <w:t>edge</w:t>
      </w:r>
      <w:r>
        <w:rPr/>
        <w:t xml:space="preserve">, </w:t>
      </w:r>
      <w:r>
        <w:rPr>
          <w:rStyle w:val="CODE"/>
        </w:rPr>
        <w:t>change</w:t>
      </w:r>
      <w:r>
        <w:rPr/>
        <w:t>, s</w:t>
      </w:r>
      <w:r>
        <w:rPr>
          <w:rStyle w:val="CODE"/>
        </w:rPr>
        <w:t xml:space="preserve">ample, </w:t>
      </w:r>
      <w:r>
        <w:rPr/>
        <w:t xml:space="preserve">and </w:t>
      </w:r>
      <w:r>
        <w:rPr>
          <w:rFonts w:cs="Courier New" w:ascii="Courier New" w:hAnsi="Courier New"/>
          <w:sz w:val="19"/>
          <w:szCs w:val="19"/>
        </w:rPr>
        <w:t>pre,</w:t>
      </w:r>
      <w:r>
        <w:rPr/>
        <w:t xml:space="preserve"> a function or operator with parameter subexpressions is a parameter expression.</w:t>
      </w:r>
    </w:p>
    <w:p>
      <w:pPr>
        <w:pStyle w:val="Heading3"/>
        <w:numPr>
          <w:ilvl w:val="2"/>
          <w:numId w:val="1"/>
        </w:numPr>
        <w:rPr/>
      </w:pPr>
      <w:bookmarkStart w:id="115" w:name="_Ref370219384"/>
      <w:bookmarkStart w:id="116" w:name="_Ref324278757"/>
      <w:bookmarkStart w:id="117" w:name="_Ref176247268"/>
      <w:bookmarkStart w:id="118" w:name="_Ref44681814"/>
      <w:bookmarkStart w:id="119" w:name="_Ref23573156"/>
      <w:bookmarkStart w:id="120" w:name="_Ref23573152"/>
      <w:r>
        <w:rPr/>
        <w:t>Discrete-Time Expressions</w:t>
      </w:r>
      <w:r>
        <w:fldChar w:fldCharType="begin"/>
      </w:r>
      <w:r>
        <w:instrText> XE "expressions:discrete-time" </w:instrText>
      </w:r>
      <w:r>
        <w:fldChar w:fldCharType="separate"/>
      </w:r>
      <w:bookmarkEnd w:id="115"/>
      <w:bookmarkEnd w:id="116"/>
      <w:bookmarkEnd w:id="117"/>
      <w:bookmarkEnd w:id="118"/>
      <w:bookmarkEnd w:id="119"/>
      <w:bookmarkEnd w:id="120"/>
      <w:r>
        <w:rPr/>
      </w:r>
      <w:r>
        <w:fldChar w:fldCharType="end"/>
      </w:r>
    </w:p>
    <w:p>
      <w:pPr>
        <w:pStyle w:val="TextBody"/>
        <w:rPr/>
      </w:pPr>
      <w:r>
        <w:rPr/>
        <w:t>Discrete-time expressions are:</w:t>
      </w:r>
    </w:p>
    <w:p>
      <w:pPr>
        <w:pStyle w:val="BulletItem"/>
        <w:numPr>
          <w:ilvl w:val="0"/>
          <w:numId w:val="39"/>
        </w:numPr>
        <w:spacing w:before="40" w:after="0"/>
        <w:rPr/>
      </w:pPr>
      <w:r>
        <w:rPr/>
        <w:t xml:space="preserve">Parameter expressions. </w:t>
      </w:r>
    </w:p>
    <w:p>
      <w:pPr>
        <w:pStyle w:val="BulletItem"/>
        <w:numPr>
          <w:ilvl w:val="0"/>
          <w:numId w:val="39"/>
        </w:numPr>
        <w:spacing w:before="40" w:after="0"/>
        <w:rPr/>
      </w:pPr>
      <w:r>
        <w:rPr/>
        <w:t xml:space="preserve">Discrete-time variables, i.e., </w:t>
      </w:r>
      <w:r>
        <w:rPr>
          <w:rStyle w:val="CODE"/>
        </w:rPr>
        <w:t>Integer</w:t>
      </w:r>
      <w:r>
        <w:rPr/>
        <w:t xml:space="preserve">, </w:t>
      </w:r>
      <w:r>
        <w:rPr>
          <w:rStyle w:val="CODE"/>
        </w:rPr>
        <w:t>Boolean</w:t>
      </w:r>
      <w:r>
        <w:rPr/>
        <w:t xml:space="preserve">, </w:t>
      </w:r>
      <w:r>
        <w:rPr>
          <w:rStyle w:val="CODE"/>
        </w:rPr>
        <w:t>String</w:t>
      </w:r>
      <w:r>
        <w:rPr/>
        <w:t xml:space="preserve"> variables and </w:t>
      </w:r>
      <w:r>
        <w:rPr>
          <w:rStyle w:val="CODE"/>
        </w:rPr>
        <w:t>enumeration</w:t>
      </w:r>
      <w:r>
        <w:rPr/>
        <w:t xml:space="preserve"> variables, as well as </w:t>
      </w:r>
      <w:r>
        <w:rPr>
          <w:rStyle w:val="CODE"/>
        </w:rPr>
        <w:t>Real</w:t>
      </w:r>
      <w:r>
        <w:rPr/>
        <w:t xml:space="preserve"> variables assigned in when-clauses</w:t>
      </w:r>
    </w:p>
    <w:p>
      <w:pPr>
        <w:pStyle w:val="BulletItem"/>
        <w:numPr>
          <w:ilvl w:val="0"/>
          <w:numId w:val="39"/>
        </w:numPr>
        <w:spacing w:before="40" w:after="0"/>
        <w:rPr/>
      </w:pPr>
      <w:r>
        <w:rPr/>
        <w:t>Function calls where all input arguments of the function are discrete-time expressions.</w:t>
      </w:r>
    </w:p>
    <w:p>
      <w:pPr>
        <w:pStyle w:val="BulletItem"/>
        <w:numPr>
          <w:ilvl w:val="0"/>
          <w:numId w:val="39"/>
        </w:numPr>
        <w:spacing w:before="40" w:after="0"/>
        <w:rPr/>
      </w:pPr>
      <w:r>
        <w:rPr/>
        <w:t>Expressions where all the subexpressions are discrete-time expressions.</w:t>
      </w:r>
    </w:p>
    <w:p>
      <w:pPr>
        <w:pStyle w:val="BulletItem"/>
        <w:numPr>
          <w:ilvl w:val="0"/>
          <w:numId w:val="39"/>
        </w:numPr>
        <w:spacing w:before="40" w:after="0"/>
        <w:rPr/>
      </w:pPr>
      <w:r>
        <w:rPr/>
        <w:t>Expressions in the body of a when-clause, initial equation, or initial algorithm.</w:t>
      </w:r>
    </w:p>
    <w:p>
      <w:pPr>
        <w:pStyle w:val="BulletItem"/>
        <w:numPr>
          <w:ilvl w:val="0"/>
          <w:numId w:val="39"/>
        </w:numPr>
        <w:spacing w:before="40" w:after="0"/>
        <w:rPr/>
      </w:pPr>
      <w:r>
        <w:rPr/>
        <w:t xml:space="preserve">Unless inside </w:t>
      </w:r>
      <w:r>
        <w:rPr>
          <w:rStyle w:val="CODE"/>
        </w:rPr>
        <w:t>noEvent</w:t>
      </w:r>
      <w:r>
        <w:rPr/>
        <w:t xml:space="preserve">: Ordered relations (&gt;,&lt;,&gt;=,&lt;=) if at least one operand is a subtype of Real (i.e. Real elementary relations, see Section </w:t>
      </w:r>
      <w:r>
        <w:rPr/>
        <w:fldChar w:fldCharType="begin"/>
      </w:r>
      <w:r>
        <w:instrText> REF _Ref304907688 \r \h </w:instrText>
      </w:r>
      <w:r>
        <w:fldChar w:fldCharType="separate"/>
      </w:r>
      <w:r>
        <w:t>3.5</w:t>
      </w:r>
      <w:r>
        <w:fldChar w:fldCharType="end"/>
      </w:r>
      <w:r>
        <w:rPr/>
        <w:t xml:space="preserve">) and the functions </w:t>
      </w:r>
      <w:r>
        <w:rPr>
          <w:rStyle w:val="CODE"/>
        </w:rPr>
        <w:t>ceil</w:t>
      </w:r>
      <w:r>
        <w:rPr/>
        <w:t xml:space="preserve">, </w:t>
      </w:r>
      <w:r>
        <w:rPr>
          <w:rStyle w:val="CODE"/>
        </w:rPr>
        <w:t>floor</w:t>
      </w:r>
      <w:r>
        <w:rPr/>
        <w:t xml:space="preserve">, </w:t>
      </w:r>
      <w:r>
        <w:rPr>
          <w:rStyle w:val="CODE"/>
        </w:rPr>
        <w:t>div</w:t>
      </w:r>
      <w:r>
        <w:rPr/>
        <w:t xml:space="preserve">, </w:t>
      </w:r>
      <w:r>
        <w:rPr>
          <w:rStyle w:val="CODE"/>
        </w:rPr>
        <w:t>mod</w:t>
      </w:r>
      <w:r>
        <w:rPr/>
        <w:t xml:space="preserve">, </w:t>
      </w:r>
      <w:r>
        <w:rPr>
          <w:rStyle w:val="CODE"/>
        </w:rPr>
        <w:t>rem</w:t>
      </w:r>
      <w:r>
        <w:rPr/>
        <w:t>. These will generate events if at least one subexpression is not a discrete-time expression. [</w:t>
      </w:r>
      <w:r>
        <w:rPr>
          <w:i/>
        </w:rPr>
        <w:t xml:space="preserve">In other words, relations inside </w:t>
      </w:r>
      <w:r>
        <w:rPr>
          <w:rStyle w:val="CODE"/>
        </w:rPr>
        <w:t>noEvent()</w:t>
      </w:r>
      <w:r>
        <w:rPr>
          <w:i/>
        </w:rPr>
        <w:t xml:space="preserve">, such as </w:t>
      </w:r>
      <w:r>
        <w:rPr>
          <w:rStyle w:val="CODE"/>
        </w:rPr>
        <w:t>noEvent(x&gt;1)</w:t>
      </w:r>
      <w:r>
        <w:rPr>
          <w:i/>
        </w:rPr>
        <w:t>, are not discrete-time expressions</w:t>
      </w:r>
      <w:r>
        <w:rPr/>
        <w:t>].</w:t>
      </w:r>
    </w:p>
    <w:p>
      <w:pPr>
        <w:pStyle w:val="BulletItem"/>
        <w:numPr>
          <w:ilvl w:val="0"/>
          <w:numId w:val="39"/>
        </w:numPr>
        <w:spacing w:before="40" w:after="0"/>
        <w:rPr/>
      </w:pPr>
      <w:r>
        <w:rPr/>
        <w:t xml:space="preserve">The functions </w:t>
      </w:r>
      <w:r>
        <w:rPr>
          <w:rStyle w:val="CODE"/>
        </w:rPr>
        <w:t>pre</w:t>
      </w:r>
      <w:r>
        <w:rPr/>
        <w:t xml:space="preserve">, </w:t>
      </w:r>
      <w:r>
        <w:rPr>
          <w:rStyle w:val="CODE"/>
        </w:rPr>
        <w:t>edge</w:t>
      </w:r>
      <w:r>
        <w:rPr/>
        <w:t xml:space="preserve">, and </w:t>
      </w:r>
      <w:r>
        <w:rPr>
          <w:rStyle w:val="CODE"/>
        </w:rPr>
        <w:t>change</w:t>
      </w:r>
      <w:r>
        <w:rPr/>
        <w:t xml:space="preserve"> result in discrete-time expressions.</w:t>
      </w:r>
    </w:p>
    <w:p>
      <w:pPr>
        <w:pStyle w:val="BulletItem"/>
        <w:numPr>
          <w:ilvl w:val="0"/>
          <w:numId w:val="39"/>
        </w:numPr>
        <w:spacing w:before="40" w:after="0"/>
        <w:rPr/>
      </w:pPr>
      <w:r>
        <w:rPr/>
        <w:t>Expressions in functions behave as though they were discrete-time expressions.</w:t>
      </w:r>
    </w:p>
    <w:p>
      <w:pPr>
        <w:pStyle w:val="TextBody"/>
        <w:rPr/>
      </w:pPr>
      <w:r>
        <w:rPr/>
        <w:t xml:space="preserve">For an equation </w:t>
      </w:r>
      <w:r>
        <w:rPr>
          <w:rStyle w:val="CODE"/>
        </w:rPr>
        <w:t>expr1 = expr2</w:t>
      </w:r>
      <w:r>
        <w:rPr/>
        <w:t xml:space="preserve"> where neither expression is of base type </w:t>
      </w:r>
      <w:r>
        <w:rPr>
          <w:rStyle w:val="CODE"/>
        </w:rPr>
        <w:t>Real</w:t>
      </w:r>
      <w:r>
        <w:rPr/>
        <w:t>, both expressions must be discrete-time expressions. For record equations the equation is split into basic types before applying this test. [</w:t>
      </w:r>
      <w:r>
        <w:rPr>
          <w:i/>
        </w:rPr>
        <w:t xml:space="preserve">This restriction guarantees that the </w:t>
      </w:r>
      <w:r>
        <w:rPr>
          <w:rStyle w:val="CODE"/>
        </w:rPr>
        <w:t>noEvent()</w:t>
      </w:r>
      <w:r>
        <w:rPr>
          <w:i/>
        </w:rPr>
        <w:t xml:space="preserve"> operator cannot be applied to </w:t>
      </w:r>
      <w:r>
        <w:rPr>
          <w:rStyle w:val="CODE"/>
        </w:rPr>
        <w:t>Boolean</w:t>
      </w:r>
      <w:r>
        <w:rPr>
          <w:i/>
        </w:rPr>
        <w:t xml:space="preserve">, </w:t>
      </w:r>
      <w:r>
        <w:rPr>
          <w:rStyle w:val="CODE"/>
        </w:rPr>
        <w:t>Integer</w:t>
      </w:r>
      <w:r>
        <w:rPr>
          <w:i/>
        </w:rPr>
        <w:t xml:space="preserve">, </w:t>
      </w:r>
      <w:r>
        <w:rPr>
          <w:rStyle w:val="CODE"/>
        </w:rPr>
        <w:t>String</w:t>
      </w:r>
      <w:r>
        <w:rPr>
          <w:i/>
        </w:rPr>
        <w:t>, or enumeration equations outside of a when-clause, because then one of the two expressions is not discrete-time</w:t>
      </w:r>
      <w:r>
        <w:rPr/>
        <w:t>]</w:t>
      </w:r>
    </w:p>
    <w:p>
      <w:pPr>
        <w:pStyle w:val="TextBodyIndent"/>
        <w:rPr/>
      </w:pPr>
      <w:r>
        <w:rPr/>
        <w:t>Inside an if-expression, if-clause, while-statement or for-clause, that is controlled by a non-discrete-time (that is continuous-time, but not discrete-time) switching expression and not in the body of a when-clause, it is not legal to have assignments to discrete variables, equations between discrete-time expressions, or real elementary relations/functions that should generate events. [</w:t>
      </w:r>
      <w:r>
        <w:rPr>
          <w:i/>
        </w:rPr>
        <w:t>This restriction is necessary in order to guarantee that there all equations for discrete variable are discrete-time expressions, and to ensure that crossing functions do not become active between events.</w:t>
      </w:r>
      <w:r>
        <w:rPr/>
        <w:t>]</w:t>
      </w:r>
    </w:p>
    <w:p>
      <w:pPr>
        <w:pStyle w:val="TextBody"/>
        <w:rPr/>
      </w:pPr>
      <w:r>
        <w:rPr/>
        <w:t>[</w:t>
      </w:r>
      <w:r>
        <w:rPr>
          <w:i/>
        </w:rPr>
        <w:t>Example</w:t>
      </w:r>
      <w:r>
        <w:rPr/>
        <w:t>:</w:t>
      </w:r>
    </w:p>
    <w:p>
      <w:pPr>
        <w:pStyle w:val="CODEF"/>
        <w:rPr/>
      </w:pPr>
      <w:r>
        <w:rPr>
          <w:b/>
        </w:rPr>
        <w:t>model</w:t>
      </w:r>
      <w:r>
        <w:rPr/>
        <w:t xml:space="preserve"> Constants</w:t>
      </w:r>
    </w:p>
    <w:p>
      <w:pPr>
        <w:pStyle w:val="CODE1"/>
        <w:rPr/>
      </w:pPr>
      <w:r>
        <w:rPr>
          <w:rFonts w:eastAsia="Courier New"/>
          <w:lang w:val="en-US" w:eastAsia="en-US"/>
        </w:rPr>
        <w:t xml:space="preserve">   </w:t>
      </w:r>
      <w:r>
        <w:rPr>
          <w:b/>
          <w:lang w:val="en-US" w:eastAsia="en-US"/>
        </w:rPr>
        <w:t>parameter</w:t>
      </w:r>
      <w:r>
        <w:rPr>
          <w:lang w:val="en-US" w:eastAsia="en-US"/>
        </w:rPr>
        <w:t xml:space="preserve"> Real p1 = 1;</w:t>
      </w:r>
    </w:p>
    <w:p>
      <w:pPr>
        <w:pStyle w:val="CODE1"/>
        <w:rPr/>
      </w:pPr>
      <w:r>
        <w:rPr>
          <w:rFonts w:eastAsia="Courier New"/>
          <w:lang w:val="en-US" w:eastAsia="en-US"/>
        </w:rPr>
        <w:t xml:space="preserve">   </w:t>
      </w:r>
      <w:r>
        <w:rPr>
          <w:b/>
          <w:lang w:val="en-US" w:eastAsia="en-US"/>
        </w:rPr>
        <w:t>constant</w:t>
      </w:r>
      <w:r>
        <w:rPr>
          <w:lang w:val="en-US" w:eastAsia="en-US"/>
        </w:rPr>
        <w:t xml:space="preserve">  Real c1 = p1 + 2;   // error, no constant expression</w:t>
      </w:r>
    </w:p>
    <w:p>
      <w:pPr>
        <w:pStyle w:val="CODE1"/>
        <w:rPr/>
      </w:pPr>
      <w:r>
        <w:rPr>
          <w:rFonts w:eastAsia="Courier New"/>
          <w:lang w:val="en-US" w:eastAsia="en-US"/>
        </w:rPr>
        <w:t xml:space="preserve">   </w:t>
      </w:r>
      <w:r>
        <w:rPr>
          <w:b/>
          <w:lang w:val="en-US" w:eastAsia="en-US"/>
        </w:rPr>
        <w:t>parameter</w:t>
      </w:r>
      <w:r>
        <w:rPr>
          <w:lang w:val="en-US" w:eastAsia="en-US"/>
        </w:rPr>
        <w:t xml:space="preserve"> Real p2 = p1 + 2;   // fine</w:t>
      </w:r>
    </w:p>
    <w:p>
      <w:pPr>
        <w:pStyle w:val="CODE1"/>
        <w:rPr/>
      </w:pPr>
      <w:r>
        <w:rPr>
          <w:b/>
          <w:lang w:val="en-US" w:eastAsia="en-US"/>
        </w:rPr>
        <w:t>end</w:t>
      </w:r>
      <w:r>
        <w:rPr>
          <w:lang w:val="en-US" w:eastAsia="en-US"/>
        </w:rPr>
        <w:t xml:space="preserve"> Constants;</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Test</w:t>
      </w:r>
    </w:p>
    <w:p>
      <w:pPr>
        <w:pStyle w:val="CODE1"/>
        <w:rPr>
          <w:lang w:val="en-US" w:eastAsia="en-US"/>
        </w:rPr>
      </w:pPr>
      <w:r>
        <w:rPr>
          <w:rFonts w:eastAsia="Courier New"/>
          <w:lang w:val="en-US" w:eastAsia="en-US"/>
        </w:rPr>
        <w:t xml:space="preserve">   </w:t>
      </w:r>
      <w:r>
        <w:rPr>
          <w:lang w:val="en-US" w:eastAsia="en-US"/>
        </w:rPr>
        <w:t>Constants c1(p1=3);   // fine</w:t>
      </w:r>
    </w:p>
    <w:p>
      <w:pPr>
        <w:pStyle w:val="CODE1"/>
        <w:rPr>
          <w:lang w:val="en-US" w:eastAsia="en-US"/>
        </w:rPr>
      </w:pPr>
      <w:r>
        <w:rPr>
          <w:rFonts w:eastAsia="Courier New"/>
          <w:lang w:val="en-US" w:eastAsia="en-US"/>
        </w:rPr>
        <w:t xml:space="preserve">   </w:t>
      </w:r>
      <w:r>
        <w:rPr>
          <w:lang w:val="en-US" w:eastAsia="en-US"/>
        </w:rPr>
        <w:t>Constants c2(p2=7);   // fine, declaration equation can be modified</w:t>
      </w:r>
    </w:p>
    <w:p>
      <w:pPr>
        <w:pStyle w:val="CODE1"/>
        <w:rPr>
          <w:lang w:val="en-US" w:eastAsia="en-US"/>
        </w:rPr>
      </w:pPr>
      <w:r>
        <w:rPr>
          <w:rFonts w:eastAsia="Courier New"/>
          <w:lang w:val="en-US" w:eastAsia="en-US"/>
        </w:rPr>
        <w:t xml:space="preserve">   </w:t>
      </w:r>
      <w:r>
        <w:rPr>
          <w:lang w:val="en-US" w:eastAsia="en-US"/>
        </w:rPr>
        <w:t>Boolean b;</w:t>
      </w:r>
    </w:p>
    <w:p>
      <w:pPr>
        <w:pStyle w:val="CODE1"/>
        <w:rPr>
          <w:lang w:val="en-US" w:eastAsia="en-US"/>
        </w:rPr>
      </w:pPr>
      <w:r>
        <w:rPr>
          <w:rFonts w:eastAsia="Courier New"/>
          <w:lang w:val="en-US" w:eastAsia="en-US"/>
        </w:rPr>
        <w:t xml:space="preserve">   </w:t>
      </w:r>
      <w:r>
        <w:rPr>
          <w:lang w:val="en-US" w:eastAsia="en-US"/>
        </w:rPr>
        <w:t>Real    x;</w:t>
      </w:r>
    </w:p>
    <w:p>
      <w:pPr>
        <w:pStyle w:val="CODE1"/>
        <w:rPr>
          <w:lang w:val="en-US" w:eastAsia="en-US"/>
        </w:rPr>
      </w:pPr>
      <w:r>
        <w:rPr>
          <w:b/>
          <w:lang w:val="en-US" w:eastAsia="en-US"/>
        </w:rPr>
        <w:t>equation</w:t>
      </w:r>
    </w:p>
    <w:p>
      <w:pPr>
        <w:pStyle w:val="CODE1"/>
        <w:rPr/>
      </w:pPr>
      <w:r>
        <w:rPr>
          <w:rFonts w:eastAsia="Courier New"/>
          <w:lang w:val="en-US" w:eastAsia="en-US"/>
        </w:rPr>
        <w:t xml:space="preserve">   </w:t>
      </w:r>
      <w:r>
        <w:rPr>
          <w:lang w:val="en-US" w:eastAsia="en-US"/>
        </w:rPr>
        <w:t>b = noEvent(x &gt; 1) // error, since b is a discrete-time expr. and</w:t>
      </w:r>
    </w:p>
    <w:p>
      <w:pPr>
        <w:pStyle w:val="CODE1"/>
        <w:rPr>
          <w:lang w:val="en-US" w:eastAsia="en-US"/>
        </w:rPr>
      </w:pPr>
      <w:r>
        <w:rPr>
          <w:rFonts w:eastAsia="Courier New"/>
          <w:lang w:val="en-US" w:eastAsia="en-US"/>
        </w:rPr>
        <w:t xml:space="preserve">                      </w:t>
      </w:r>
      <w:r>
        <w:rPr>
          <w:lang w:val="en-US" w:eastAsia="en-US"/>
        </w:rPr>
        <w:t>// noEvent(x &gt; 1) is not a discrete-time expr.</w:t>
      </w:r>
    </w:p>
    <w:p>
      <w:pPr>
        <w:pStyle w:val="CODE1"/>
        <w:rPr/>
      </w:pPr>
      <w:r>
        <w:rPr>
          <w:b/>
          <w:lang w:val="en-US" w:eastAsia="en-US"/>
        </w:rPr>
        <w:t>end</w:t>
      </w:r>
      <w:r>
        <w:rPr>
          <w:lang w:val="en-US" w:eastAsia="en-US"/>
        </w:rPr>
        <w:t xml:space="preserve"> Test;</w:t>
      </w:r>
    </w:p>
    <w:p>
      <w:pPr>
        <w:pStyle w:val="TextBody"/>
        <w:spacing w:before="0" w:after="0"/>
        <w:rPr/>
      </w:pPr>
      <w:r>
        <w:rPr/>
        <w:t>]</w:t>
      </w:r>
    </w:p>
    <w:p>
      <w:pPr>
        <w:pStyle w:val="Heading3"/>
        <w:numPr>
          <w:ilvl w:val="2"/>
          <w:numId w:val="1"/>
        </w:numPr>
        <w:rPr/>
      </w:pPr>
      <w:bookmarkStart w:id="121" w:name="_Ref324279519"/>
      <w:bookmarkStart w:id="122" w:name="_Ref324278773"/>
      <w:r>
        <w:rPr/>
        <w:t>Continuous-Time Expressions</w:t>
      </w:r>
      <w:r>
        <w:fldChar w:fldCharType="begin"/>
      </w:r>
      <w:r>
        <w:instrText> XE "expressions:continuous-time" </w:instrText>
      </w:r>
      <w:r>
        <w:fldChar w:fldCharType="separate"/>
      </w:r>
      <w:bookmarkEnd w:id="121"/>
      <w:bookmarkEnd w:id="122"/>
      <w:r>
        <w:rPr/>
      </w:r>
      <w:r>
        <w:fldChar w:fldCharType="end"/>
      </w:r>
    </w:p>
    <w:p>
      <w:pPr>
        <w:pStyle w:val="TextBody"/>
        <w:rPr/>
      </w:pPr>
      <w:r>
        <w:rPr/>
        <w:t>All expressions are continuous-time expressions including constant, parameter and discrete expressions. The term “non-discrete-time expression” refers to expressions that are not constant, parameter or discrete expressions.</w:t>
      </w:r>
    </w:p>
    <w:p>
      <w:pPr>
        <w:sectPr>
          <w:headerReference w:type="even" r:id="rId34"/>
          <w:headerReference w:type="default" r:id="rId35"/>
          <w:headerReference w:type="first" r:id="rId36"/>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Style w:val="TextBodyIndent"/>
        <w:rPr/>
      </w:pPr>
      <w:r>
        <w:rPr/>
      </w:r>
    </w:p>
    <w:p>
      <w:pPr>
        <w:pStyle w:val="Heading1"/>
        <w:numPr>
          <w:ilvl w:val="0"/>
          <w:numId w:val="1"/>
        </w:numPr>
        <w:rPr/>
      </w:pPr>
      <w:r>
        <w:rPr/>
        <w:br/>
        <w:br/>
      </w:r>
      <w:bookmarkStart w:id="123" w:name="__RefHeading___Toc394060817"/>
      <w:r>
        <w:rPr/>
        <w:t>Classes, Predefined Types, and Declarations</w:t>
      </w:r>
      <w:r>
        <w:fldChar w:fldCharType="begin"/>
      </w:r>
      <w:r>
        <w:instrText> XE "class:definition" </w:instrText>
      </w:r>
      <w:r>
        <w:fldChar w:fldCharType="separate"/>
      </w:r>
      <w:bookmarkEnd w:id="123"/>
      <w:r>
        <w:rPr/>
      </w:r>
      <w:r>
        <w:fldChar w:fldCharType="end"/>
      </w:r>
    </w:p>
    <w:p>
      <w:pPr>
        <w:pStyle w:val="TextBody"/>
        <w:rPr/>
      </w:pPr>
      <w:r>
        <w:rPr/>
        <w:t>The fundamental structuring unit of modeling in Modelica is the class. Classes provide the structure for objects, also known as instance</w:t>
      </w:r>
      <w:r>
        <w:fldChar w:fldCharType="begin"/>
      </w:r>
      <w:r>
        <w:instrText> XE "instance" </w:instrText>
      </w:r>
      <w:r>
        <w:fldChar w:fldCharType="separate"/>
      </w:r>
      <w:r>
        <w:rPr/>
      </w:r>
      <w:r>
        <w:fldChar w:fldCharType="end"/>
      </w:r>
      <w:r>
        <w:rPr/>
        <w:t>s. Classes can contain equations which provide the basis for the executable code that is used for computation in Modelica. Conventional algorithmic code can also be part of classes. All data objects in Modelica are instantiated from classes, including the basic data types—</w:t>
      </w:r>
      <w:r>
        <w:rPr>
          <w:rStyle w:val="CODE"/>
        </w:rPr>
        <w:t>Real</w:t>
      </w:r>
      <w:r>
        <w:rPr/>
        <w:t xml:space="preserve">, </w:t>
      </w:r>
      <w:r>
        <w:rPr>
          <w:rStyle w:val="CODE"/>
        </w:rPr>
        <w:t>Integer</w:t>
      </w:r>
      <w:r>
        <w:rPr/>
        <w:t xml:space="preserve">, </w:t>
      </w:r>
      <w:r>
        <w:rPr>
          <w:rStyle w:val="CODE"/>
        </w:rPr>
        <w:t>String</w:t>
      </w:r>
      <w:r>
        <w:rPr/>
        <w:t xml:space="preserve">, </w:t>
      </w:r>
      <w:r>
        <w:rPr>
          <w:rStyle w:val="CODE"/>
        </w:rPr>
        <w:t>Boolean</w:t>
      </w:r>
      <w:r>
        <w:rPr/>
        <w:t>—and enumeration types, which are built-in</w:t>
      </w:r>
      <w:r>
        <w:fldChar w:fldCharType="begin"/>
      </w:r>
      <w:r>
        <w:instrText> XE "types:built-in" </w:instrText>
      </w:r>
      <w:r>
        <w:fldChar w:fldCharType="separate"/>
      </w:r>
      <w:r>
        <w:rPr/>
      </w:r>
      <w:r>
        <w:fldChar w:fldCharType="end"/>
      </w:r>
      <w:r>
        <w:rPr/>
        <w:t xml:space="preserve"> classes or class schemata.</w:t>
      </w:r>
    </w:p>
    <w:p>
      <w:pPr>
        <w:pStyle w:val="TextBodyIndent"/>
        <w:rPr/>
      </w:pPr>
      <w:r>
        <w:rPr/>
        <w:t>Declarations are the syntactic constructs needed to introduce classes and objects (i.e., components).</w:t>
      </w:r>
    </w:p>
    <w:p>
      <w:pPr>
        <w:pStyle w:val="Heading2"/>
        <w:numPr>
          <w:ilvl w:val="1"/>
          <w:numId w:val="1"/>
        </w:numPr>
        <w:rPr/>
      </w:pPr>
      <w:bookmarkStart w:id="124" w:name="__RefHeading___Toc394060818"/>
      <w:bookmarkStart w:id="125" w:name="_Ref391385789"/>
      <w:bookmarkStart w:id="126" w:name="_Ref44934085"/>
      <w:bookmarkStart w:id="127" w:name="_Ref23513455"/>
      <w:bookmarkStart w:id="128" w:name="_Ref23513451"/>
      <w:bookmarkStart w:id="129" w:name="_Ref23052312"/>
      <w:bookmarkStart w:id="130" w:name="_Ref23052309"/>
      <w:bookmarkStart w:id="131" w:name="_Ref19095683"/>
      <w:bookmarkEnd w:id="124"/>
      <w:r>
        <w:rPr/>
        <w:t>Access Control</w:t>
      </w:r>
      <w:bookmarkEnd w:id="126"/>
      <w:bookmarkEnd w:id="127"/>
      <w:bookmarkEnd w:id="128"/>
      <w:bookmarkEnd w:id="129"/>
      <w:bookmarkEnd w:id="130"/>
      <w:bookmarkEnd w:id="131"/>
      <w:r>
        <w:rPr/>
        <w:t xml:space="preserve"> – Public and Protected Elements</w:t>
      </w:r>
      <w:r>
        <w:fldChar w:fldCharType="begin"/>
      </w:r>
      <w:r>
        <w:instrText> XE "access control" </w:instrText>
      </w:r>
      <w:r>
        <w:fldChar w:fldCharType="separate"/>
      </w:r>
      <w:bookmarkEnd w:id="125"/>
      <w:r>
        <w:rPr/>
      </w:r>
      <w:r>
        <w:fldChar w:fldCharType="end"/>
      </w:r>
    </w:p>
    <w:p>
      <w:pPr>
        <w:pStyle w:val="TextBody"/>
        <w:rPr/>
      </w:pPr>
      <w:r>
        <w:rPr/>
        <w:t xml:space="preserve">Members of a Modelica class can have two levels of visibility: </w:t>
      </w:r>
      <w:r>
        <w:rPr>
          <w:rStyle w:val="CODE"/>
        </w:rPr>
        <w:t>public</w:t>
      </w:r>
      <w:r>
        <w:fldChar w:fldCharType="begin"/>
      </w:r>
      <w:r>
        <w:instrText> XE "public" </w:instrText>
      </w:r>
      <w:r>
        <w:fldChar w:fldCharType="separate"/>
      </w:r>
      <w:r>
        <w:rPr/>
      </w:r>
      <w:r>
        <w:fldChar w:fldCharType="end"/>
      </w:r>
      <w:r>
        <w:rPr/>
        <w:t xml:space="preserve"> or </w:t>
      </w:r>
      <w:r>
        <w:rPr>
          <w:rStyle w:val="CODE"/>
        </w:rPr>
        <w:t>protected</w:t>
      </w:r>
      <w:r>
        <w:fldChar w:fldCharType="begin"/>
      </w:r>
      <w:r>
        <w:instrText> XE "protected" </w:instrText>
      </w:r>
      <w:r>
        <w:fldChar w:fldCharType="separate"/>
      </w:r>
      <w:r>
        <w:rPr/>
      </w:r>
      <w:r>
        <w:fldChar w:fldCharType="end"/>
      </w:r>
      <w:r>
        <w:rPr/>
        <w:t xml:space="preserve">. The default is </w:t>
      </w:r>
      <w:r>
        <w:rPr>
          <w:rStyle w:val="CODE"/>
        </w:rPr>
        <w:t>public</w:t>
      </w:r>
      <w:r>
        <w:rPr/>
        <w:t xml:space="preserve"> if nothing else is specified</w:t>
      </w:r>
    </w:p>
    <w:p>
      <w:pPr>
        <w:pStyle w:val="TextBodyIndent"/>
        <w:rPr/>
      </w:pPr>
      <w:r>
        <w:rPr/>
        <w:t>A protected element, P, in classes and components may not be accessed via dot notation (e.g., A.P, a.P, a[1].P, a.b.P, .A.P; but there is no restriction on using P or P.x for a protected element P). They may not be modified or redeclared except for modifiers applied to protected elements in a base-class modification (not inside any component or class) and the modifier on the declaration of the protected element.</w:t>
      </w:r>
    </w:p>
    <w:p>
      <w:pPr>
        <w:pStyle w:val="TextBodyIndent"/>
        <w:rPr>
          <w:i/>
          <w:i/>
          <w:iCs/>
        </w:rPr>
      </w:pPr>
      <w:r>
        <w:rPr>
          <w:i/>
          <w:iCs/>
        </w:rPr>
        <w:t>[Example</w:t>
      </w:r>
    </w:p>
    <w:p>
      <w:pPr>
        <w:pStyle w:val="CODE1"/>
        <w:rPr/>
      </w:pPr>
      <w:r>
        <w:rPr>
          <w:rStyle w:val="CODE"/>
          <w:b/>
          <w:bCs/>
        </w:rPr>
        <w:t>package</w:t>
      </w:r>
      <w:r>
        <w:rPr>
          <w:rStyle w:val="CODE"/>
        </w:rPr>
        <w:t xml:space="preserve"> A</w:t>
      </w:r>
    </w:p>
    <w:p>
      <w:pPr>
        <w:pStyle w:val="CODE1"/>
        <w:rPr/>
      </w:pPr>
      <w:r>
        <w:rPr>
          <w:rStyle w:val="CODE"/>
          <w:rFonts w:eastAsia="Courier New"/>
        </w:rPr>
        <w:t xml:space="preserve">  </w:t>
      </w:r>
      <w:r>
        <w:rPr>
          <w:rStyle w:val="CODE"/>
          <w:b/>
          <w:bCs/>
        </w:rPr>
        <w:t>model</w:t>
      </w:r>
      <w:r>
        <w:rPr>
          <w:rStyle w:val="CODE"/>
        </w:rPr>
        <w:t xml:space="preserve"> B</w:t>
      </w:r>
    </w:p>
    <w:p>
      <w:pPr>
        <w:pStyle w:val="CODE1"/>
        <w:rPr>
          <w:rStyle w:val="CODE"/>
          <w:b/>
          <w:b/>
          <w:bCs/>
        </w:rPr>
      </w:pPr>
      <w:r>
        <w:rPr>
          <w:rStyle w:val="CODE"/>
          <w:rFonts w:eastAsia="Courier New"/>
        </w:rPr>
        <w:t xml:space="preserve">  </w:t>
      </w:r>
      <w:r>
        <w:rPr>
          <w:rStyle w:val="CODE"/>
          <w:b/>
          <w:bCs/>
        </w:rPr>
        <w:t xml:space="preserve">protected </w:t>
      </w:r>
    </w:p>
    <w:p>
      <w:pPr>
        <w:pStyle w:val="CODE1"/>
        <w:rPr/>
      </w:pPr>
      <w:r>
        <w:rPr>
          <w:rStyle w:val="CODE"/>
          <w:rFonts w:eastAsia="Courier New"/>
          <w:b/>
          <w:bCs/>
        </w:rPr>
        <w:t xml:space="preserve">    </w:t>
      </w:r>
      <w:r>
        <w:rPr>
          <w:rStyle w:val="CODE"/>
          <w:b/>
          <w:bCs/>
        </w:rPr>
        <w:t>parameter</w:t>
      </w:r>
      <w:r>
        <w:rPr>
          <w:rStyle w:val="CODE"/>
        </w:rPr>
        <w:t xml:space="preserve"> Real x;</w:t>
      </w:r>
    </w:p>
    <w:p>
      <w:pPr>
        <w:pStyle w:val="CODE1"/>
        <w:rPr/>
      </w:pPr>
      <w:r>
        <w:rPr>
          <w:rStyle w:val="CODE"/>
          <w:rFonts w:eastAsia="Courier New"/>
        </w:rPr>
        <w:t xml:space="preserve">  </w:t>
      </w:r>
      <w:r>
        <w:rPr>
          <w:rStyle w:val="CODE"/>
          <w:b/>
          <w:bCs/>
        </w:rPr>
        <w:t>end</w:t>
      </w:r>
      <w:r>
        <w:rPr>
          <w:rStyle w:val="CODE"/>
        </w:rPr>
        <w:t xml:space="preserve"> B;</w:t>
      </w:r>
    </w:p>
    <w:p>
      <w:pPr>
        <w:pStyle w:val="CODE1"/>
        <w:ind w:left="0" w:hanging="0"/>
        <w:rPr>
          <w:rStyle w:val="CODE"/>
          <w:b/>
          <w:b/>
          <w:bCs/>
        </w:rPr>
      </w:pPr>
      <w:r>
        <w:rPr>
          <w:rStyle w:val="CODE"/>
          <w:rFonts w:eastAsia="Courier New"/>
          <w:b/>
          <w:bCs/>
        </w:rPr>
        <w:t xml:space="preserve"> </w:t>
      </w:r>
      <w:r>
        <w:rPr>
          <w:rStyle w:val="CODE"/>
          <w:b/>
          <w:bCs/>
        </w:rPr>
        <w:t xml:space="preserve">protected </w:t>
      </w:r>
    </w:p>
    <w:p>
      <w:pPr>
        <w:pStyle w:val="CODE1"/>
        <w:ind w:left="113" w:firstLine="240"/>
        <w:rPr/>
      </w:pPr>
      <w:r>
        <w:rPr>
          <w:rStyle w:val="CODE"/>
          <w:b/>
          <w:bCs/>
        </w:rPr>
        <w:t>model</w:t>
      </w:r>
      <w:r>
        <w:rPr>
          <w:rStyle w:val="CODE"/>
        </w:rPr>
        <w:t xml:space="preserve"> C </w:t>
      </w:r>
      <w:r>
        <w:rPr>
          <w:rStyle w:val="CODE"/>
          <w:b/>
          <w:bCs/>
        </w:rPr>
        <w:t>end</w:t>
      </w:r>
      <w:r>
        <w:rPr>
          <w:rStyle w:val="CODE"/>
        </w:rPr>
        <w:t xml:space="preserve"> C;</w:t>
      </w:r>
    </w:p>
    <w:p>
      <w:pPr>
        <w:pStyle w:val="CODE1"/>
        <w:ind w:left="0" w:hanging="0"/>
        <w:rPr/>
      </w:pPr>
      <w:r>
        <w:rPr>
          <w:rStyle w:val="CODE"/>
          <w:rFonts w:eastAsia="Courier New"/>
          <w:b/>
          <w:bCs/>
        </w:rPr>
        <w:t xml:space="preserve"> </w:t>
      </w:r>
      <w:r>
        <w:rPr>
          <w:rStyle w:val="CODE"/>
          <w:b/>
          <w:bCs/>
        </w:rPr>
        <w:t>public</w:t>
      </w:r>
    </w:p>
    <w:p>
      <w:pPr>
        <w:pStyle w:val="CODE1"/>
        <w:ind w:left="113" w:firstLine="240"/>
        <w:rPr>
          <w:rStyle w:val="CODE"/>
        </w:rPr>
      </w:pPr>
      <w:r>
        <w:rPr>
          <w:rStyle w:val="CODE"/>
          <w:b/>
          <w:bCs/>
        </w:rPr>
        <w:t>model</w:t>
      </w:r>
      <w:r>
        <w:rPr>
          <w:rStyle w:val="CODE"/>
        </w:rPr>
        <w:t xml:space="preserve"> D</w:t>
      </w:r>
    </w:p>
    <w:p>
      <w:pPr>
        <w:pStyle w:val="CODE1"/>
        <w:ind w:left="113" w:firstLine="240"/>
        <w:rPr>
          <w:rStyle w:val="CODE"/>
        </w:rPr>
      </w:pPr>
      <w:r>
        <w:rPr>
          <w:rStyle w:val="CODE"/>
          <w:rFonts w:eastAsia="Courier New"/>
        </w:rPr>
        <w:t xml:space="preserve">   </w:t>
      </w:r>
      <w:r>
        <w:rPr>
          <w:rStyle w:val="CODE"/>
        </w:rPr>
        <w:t>C c; // Legal use of protected class C from enclosing scope</w:t>
      </w:r>
    </w:p>
    <w:p>
      <w:pPr>
        <w:pStyle w:val="CODE1"/>
        <w:rPr>
          <w:rStyle w:val="CODE"/>
        </w:rPr>
      </w:pPr>
      <w:r>
        <w:rPr>
          <w:rStyle w:val="CODE"/>
          <w:rFonts w:eastAsia="Courier New"/>
        </w:rPr>
        <w:t xml:space="preserve">     </w:t>
      </w:r>
      <w:r>
        <w:rPr>
          <w:rStyle w:val="CODE"/>
          <w:b/>
          <w:bCs/>
        </w:rPr>
        <w:t>extends</w:t>
      </w:r>
      <w:r>
        <w:rPr>
          <w:rStyle w:val="CODE"/>
        </w:rPr>
        <w:t xml:space="preserve"> A.B(x=2); // Legal modifier for x in derived class</w:t>
      </w:r>
    </w:p>
    <w:p>
      <w:pPr>
        <w:pStyle w:val="CODE1"/>
        <w:rPr/>
      </w:pPr>
      <w:r>
        <w:rPr>
          <w:rStyle w:val="CODE"/>
          <w:rFonts w:eastAsia="Courier New"/>
        </w:rPr>
        <w:t xml:space="preserve">                       </w:t>
      </w:r>
      <w:r>
        <w:rPr>
          <w:rStyle w:val="CODE"/>
        </w:rPr>
        <w:t>// also x.start=2 and x(start=2) are legal.</w:t>
      </w:r>
    </w:p>
    <w:p>
      <w:pPr>
        <w:pStyle w:val="CODE1"/>
        <w:rPr/>
      </w:pPr>
      <w:r>
        <w:rPr>
          <w:rStyle w:val="CODE"/>
          <w:rFonts w:eastAsia="Courier New"/>
        </w:rPr>
        <w:t xml:space="preserve">     </w:t>
      </w:r>
      <w:r>
        <w:rPr>
          <w:rStyle w:val="CODE"/>
        </w:rPr>
        <w:t>Real y=x; // Legal use of x in derived class</w:t>
      </w:r>
    </w:p>
    <w:p>
      <w:pPr>
        <w:pStyle w:val="CODE1"/>
        <w:ind w:left="113" w:firstLine="240"/>
        <w:rPr>
          <w:rStyle w:val="CODE"/>
        </w:rPr>
      </w:pPr>
      <w:r>
        <w:rPr>
          <w:rStyle w:val="CODE"/>
          <w:b/>
          <w:bCs/>
        </w:rPr>
        <w:t>end</w:t>
      </w:r>
      <w:r>
        <w:rPr>
          <w:rStyle w:val="CODE"/>
        </w:rPr>
        <w:t xml:space="preserve"> D;</w:t>
      </w:r>
    </w:p>
    <w:p>
      <w:pPr>
        <w:pStyle w:val="CODE1"/>
        <w:ind w:left="113" w:firstLine="240"/>
        <w:rPr>
          <w:rStyle w:val="CODE"/>
        </w:rPr>
      </w:pPr>
      <w:r>
        <w:rPr/>
      </w:r>
    </w:p>
    <w:p>
      <w:pPr>
        <w:pStyle w:val="CODE1"/>
        <w:ind w:left="113" w:firstLine="240"/>
        <w:rPr>
          <w:rStyle w:val="CODE"/>
          <w:b/>
          <w:b/>
          <w:bCs/>
        </w:rPr>
      </w:pPr>
      <w:r>
        <w:rPr>
          <w:rStyle w:val="CODE"/>
          <w:b/>
          <w:bCs/>
        </w:rPr>
        <w:t>model</w:t>
      </w:r>
      <w:r>
        <w:rPr>
          <w:rStyle w:val="CODE"/>
        </w:rPr>
        <w:t xml:space="preserve"> E</w:t>
      </w:r>
    </w:p>
    <w:p>
      <w:pPr>
        <w:pStyle w:val="CODE1"/>
        <w:rPr/>
      </w:pPr>
      <w:r>
        <w:rPr>
          <w:rStyle w:val="CODE"/>
          <w:rFonts w:eastAsia="Courier New"/>
        </w:rPr>
        <w:t xml:space="preserve">    </w:t>
      </w:r>
      <w:r>
        <w:rPr>
          <w:rStyle w:val="CODE"/>
        </w:rPr>
        <w:t>A.B a(x=2);  // Illegal modifier, also x.start=2 and x(start=2) are illegal</w:t>
      </w:r>
    </w:p>
    <w:p>
      <w:pPr>
        <w:pStyle w:val="CODE1"/>
        <w:rPr/>
      </w:pPr>
      <w:r>
        <w:rPr>
          <w:rStyle w:val="CODE"/>
          <w:rFonts w:eastAsia="Courier New"/>
        </w:rPr>
        <w:t xml:space="preserve">    </w:t>
      </w:r>
      <w:r>
        <w:rPr>
          <w:rStyle w:val="CODE"/>
        </w:rPr>
        <w:t>A.C c;       // Illegal use of protected class C</w:t>
      </w:r>
    </w:p>
    <w:p>
      <w:pPr>
        <w:pStyle w:val="CODE1"/>
        <w:rPr/>
      </w:pPr>
      <w:r>
        <w:rPr>
          <w:rStyle w:val="CODE"/>
          <w:rFonts w:eastAsia="Courier New"/>
        </w:rPr>
        <w:t xml:space="preserve">    </w:t>
      </w:r>
      <w:r>
        <w:rPr>
          <w:rStyle w:val="CODE"/>
          <w:b/>
          <w:bCs/>
        </w:rPr>
        <w:t>model</w:t>
      </w:r>
      <w:r>
        <w:rPr>
          <w:rStyle w:val="CODE"/>
        </w:rPr>
        <w:t xml:space="preserve"> F=A.C; // Illegal use of protected class C</w:t>
      </w:r>
    </w:p>
    <w:p>
      <w:pPr>
        <w:pStyle w:val="CODE1"/>
        <w:ind w:left="113" w:firstLine="240"/>
        <w:rPr/>
      </w:pPr>
      <w:r>
        <w:rPr>
          <w:rStyle w:val="CODE"/>
          <w:b/>
          <w:bCs/>
        </w:rPr>
        <w:t>end</w:t>
      </w:r>
      <w:r>
        <w:rPr>
          <w:rStyle w:val="CODE"/>
        </w:rPr>
        <w:t xml:space="preserve"> E;</w:t>
      </w:r>
    </w:p>
    <w:p>
      <w:pPr>
        <w:pStyle w:val="CODE1"/>
        <w:ind w:left="0" w:hanging="0"/>
        <w:rPr>
          <w:rStyle w:val="CODE"/>
        </w:rPr>
      </w:pPr>
      <w:r>
        <w:rPr>
          <w:rStyle w:val="CODE"/>
          <w:b/>
          <w:bCs/>
        </w:rPr>
        <w:t>end A;</w:t>
      </w:r>
    </w:p>
    <w:p>
      <w:pPr>
        <w:pStyle w:val="TextBodyIndent"/>
        <w:ind w:hanging="0"/>
        <w:rPr/>
      </w:pPr>
      <w:r>
        <w:rPr>
          <w:i/>
          <w:iCs/>
        </w:rPr>
        <w:t>]</w:t>
      </w:r>
    </w:p>
    <w:p>
      <w:pPr>
        <w:pStyle w:val="TextBodyIndent"/>
        <w:rPr>
          <w:i/>
          <w:i/>
          <w:iCs/>
        </w:rPr>
      </w:pPr>
      <w:r>
        <w:rPr>
          <w:i/>
          <w:iCs/>
        </w:rPr>
      </w:r>
    </w:p>
    <w:p>
      <w:pPr>
        <w:pStyle w:val="TextBodyIndent"/>
        <w:rPr/>
      </w:pPr>
      <w:r>
        <w:rPr/>
        <w:t xml:space="preserve">All elements defined under the heading </w:t>
      </w:r>
      <w:r>
        <w:rPr>
          <w:rStyle w:val="CODE"/>
        </w:rPr>
        <w:t>protected</w:t>
      </w:r>
      <w:r>
        <w:rPr/>
        <w:t xml:space="preserve"> are regarded as protected. All other elements [</w:t>
      </w:r>
      <w:r>
        <w:rPr>
          <w:i/>
        </w:rPr>
        <w:t xml:space="preserve">i.e., defined under the heading </w:t>
      </w:r>
      <w:r>
        <w:rPr>
          <w:rStyle w:val="CODE"/>
        </w:rPr>
        <w:t>public</w:t>
      </w:r>
      <w:r>
        <w:rPr>
          <w:i/>
        </w:rPr>
        <w:t>, without headings or in a separate file</w:t>
      </w:r>
      <w:r>
        <w:rPr/>
        <w:t>] are public [</w:t>
      </w:r>
      <w:r>
        <w:rPr>
          <w:i/>
        </w:rPr>
        <w:t>i.e. not protected</w:t>
      </w:r>
      <w:r>
        <w:rPr/>
        <w:t xml:space="preserve">]. Regarding inheritance of protected and public elements, see Section </w:t>
      </w:r>
      <w:r>
        <w:rPr>
          <w:rStyle w:val="Spchar1"/>
        </w:rPr>
        <w:fldChar w:fldCharType="begin"/>
      </w:r>
      <w:r>
        <w:instrText> REF _Ref136776366 \n \h </w:instrText>
      </w:r>
      <w:r>
        <w:fldChar w:fldCharType="separate"/>
      </w:r>
      <w:r>
        <w:t>7.1.2</w:t>
      </w:r>
      <w:r>
        <w:fldChar w:fldCharType="end"/>
      </w:r>
      <w:r>
        <w:rPr/>
        <w:t>.</w:t>
      </w:r>
    </w:p>
    <w:p>
      <w:pPr>
        <w:pStyle w:val="Heading2"/>
        <w:numPr>
          <w:ilvl w:val="1"/>
          <w:numId w:val="1"/>
        </w:numPr>
        <w:rPr>
          <w:rFonts w:cs="Helvetica"/>
        </w:rPr>
      </w:pPr>
      <w:bookmarkStart w:id="132" w:name="__RefHeading___Toc394060819"/>
      <w:bookmarkEnd w:id="132"/>
      <w:r>
        <w:rPr/>
        <w:t>Double Declaration not Allowed</w:t>
      </w:r>
    </w:p>
    <w:p>
      <w:pPr>
        <w:pStyle w:val="TextBody"/>
        <w:rPr/>
      </w:pPr>
      <w:r>
        <w:rPr/>
        <w:t xml:space="preserve">The name of a declared element shall not have the same name as any other element in its partially flattened enclosing class. A component shall not have the same name as its type specifier. However, the internal flattening of a class can in some cases be interpreted as having two elements with the same name; these cases are described in Section </w:t>
      </w:r>
      <w:r>
        <w:rPr>
          <w:rStyle w:val="Spchar1"/>
        </w:rPr>
        <w:fldChar w:fldCharType="begin"/>
      </w:r>
      <w:r>
        <w:instrText> REF _Ref176335954 \r \h </w:instrText>
      </w:r>
      <w:r>
        <w:fldChar w:fldCharType="separate"/>
      </w:r>
      <w:r>
        <w:t>5.5</w:t>
      </w:r>
      <w:r>
        <w:fldChar w:fldCharType="end"/>
      </w:r>
      <w:r>
        <w:rPr/>
        <w:t xml:space="preserve">, and Section </w:t>
      </w:r>
      <w:r>
        <w:rPr>
          <w:rStyle w:val="Spchar1"/>
        </w:rPr>
        <w:fldChar w:fldCharType="begin"/>
      </w:r>
      <w:r>
        <w:instrText> REF _Ref176335929 \w \h </w:instrText>
      </w:r>
      <w:r>
        <w:fldChar w:fldCharType="separate"/>
      </w:r>
      <w:r>
        <w:t>7.3</w:t>
      </w:r>
      <w:r>
        <w:fldChar w:fldCharType="end"/>
      </w:r>
      <w:r>
        <w:rPr/>
        <w:t>.</w:t>
      </w:r>
    </w:p>
    <w:p>
      <w:pPr>
        <w:pStyle w:val="TextBody"/>
        <w:rPr/>
      </w:pPr>
      <w:r>
        <w:rPr/>
        <w:t>[</w:t>
      </w:r>
      <w:r>
        <w:rPr>
          <w:i/>
        </w:rPr>
        <w:t>Example</w:t>
      </w:r>
      <w:r>
        <w:rPr/>
        <w:t>:</w:t>
      </w:r>
    </w:p>
    <w:p>
      <w:pPr>
        <w:pStyle w:val="CODE1"/>
        <w:rPr>
          <w:b/>
          <w:b/>
          <w:lang w:val="en-US" w:eastAsia="en-US"/>
        </w:rPr>
      </w:pPr>
      <w:r>
        <w:rPr>
          <w:b/>
          <w:lang w:val="en-US" w:eastAsia="en-US"/>
        </w:rPr>
      </w:r>
    </w:p>
    <w:p>
      <w:pPr>
        <w:pStyle w:val="CODE1"/>
        <w:rPr/>
      </w:pPr>
      <w:r>
        <w:rPr>
          <w:b/>
          <w:lang w:val="en-US" w:eastAsia="en-US"/>
        </w:rPr>
        <w:t xml:space="preserve">record </w:t>
      </w:r>
      <w:r>
        <w:rPr>
          <w:lang w:val="en-US" w:eastAsia="en-US"/>
        </w:rPr>
        <w:t>R</w:t>
      </w:r>
    </w:p>
    <w:p>
      <w:pPr>
        <w:pStyle w:val="CODE1"/>
        <w:rPr/>
      </w:pPr>
      <w:r>
        <w:rPr>
          <w:rFonts w:eastAsia="Courier New"/>
          <w:lang w:val="en-US" w:eastAsia="en-US"/>
        </w:rPr>
        <w:t xml:space="preserve">  </w:t>
      </w:r>
      <w:r>
        <w:rPr>
          <w:lang w:val="en-US" w:eastAsia="en-US"/>
        </w:rPr>
        <w:t>Real x</w:t>
      </w:r>
      <w:r>
        <w:rPr>
          <w:b/>
          <w:lang w:val="en-US" w:eastAsia="en-US"/>
        </w:rPr>
        <w:t>;</w:t>
      </w:r>
    </w:p>
    <w:p>
      <w:pPr>
        <w:pStyle w:val="CODE1"/>
        <w:rPr/>
      </w:pPr>
      <w:r>
        <w:rPr>
          <w:b/>
          <w:lang w:val="en-US" w:eastAsia="en-US"/>
        </w:rPr>
        <w:t xml:space="preserve">end </w:t>
      </w:r>
      <w:r>
        <w:rPr>
          <w:lang w:val="en-US" w:eastAsia="en-US"/>
        </w:rPr>
        <w:t>R;</w:t>
      </w:r>
    </w:p>
    <w:p>
      <w:pPr>
        <w:pStyle w:val="CODE1"/>
        <w:rPr>
          <w:b/>
          <w:b/>
          <w:lang w:val="en-US" w:eastAsia="en-US"/>
        </w:rPr>
      </w:pPr>
      <w:r>
        <w:rPr>
          <w:b/>
          <w:lang w:val="en-US" w:eastAsia="en-US"/>
        </w:rPr>
      </w:r>
    </w:p>
    <w:p>
      <w:pPr>
        <w:pStyle w:val="CODE1"/>
        <w:rPr/>
      </w:pPr>
      <w:r>
        <w:rPr>
          <w:b/>
          <w:lang w:val="en-US" w:eastAsia="en-US"/>
        </w:rPr>
        <w:t>model</w:t>
      </w:r>
      <w:r>
        <w:rPr>
          <w:lang w:val="en-US" w:eastAsia="en-US"/>
        </w:rPr>
        <w:t xml:space="preserve"> M   // wrong Modelica model</w:t>
      </w:r>
    </w:p>
    <w:p>
      <w:pPr>
        <w:pStyle w:val="CODE1"/>
        <w:rPr/>
      </w:pPr>
      <w:r>
        <w:rPr>
          <w:rFonts w:eastAsia="Courier New"/>
          <w:lang w:val="en-US" w:eastAsia="en-US"/>
        </w:rPr>
        <w:t xml:space="preserve">  </w:t>
      </w:r>
      <w:r>
        <w:rPr>
          <w:lang w:val="en-US" w:eastAsia="en-US"/>
        </w:rPr>
        <w:t>R R;    // not correct, since component name and type specifier are identical</w:t>
      </w:r>
    </w:p>
    <w:p>
      <w:pPr>
        <w:pStyle w:val="CODE1"/>
        <w:rPr>
          <w:lang w:val="en-US" w:eastAsia="en-US"/>
        </w:rPr>
      </w:pPr>
      <w:r>
        <w:rPr>
          <w:lang w:val="en-US" w:eastAsia="en-US"/>
        </w:rPr>
        <w:t>equation</w:t>
      </w:r>
    </w:p>
    <w:p>
      <w:pPr>
        <w:pStyle w:val="CODE1"/>
        <w:rPr>
          <w:lang w:val="en-US" w:eastAsia="en-US"/>
        </w:rPr>
      </w:pPr>
      <w:r>
        <w:rPr>
          <w:rFonts w:eastAsia="Courier New"/>
          <w:lang w:val="en-US" w:eastAsia="en-US"/>
        </w:rPr>
        <w:t xml:space="preserve">  </w:t>
      </w:r>
      <w:r>
        <w:rPr>
          <w:lang w:val="en-US" w:eastAsia="en-US"/>
        </w:rPr>
        <w:t>R.x = 0;</w:t>
      </w:r>
    </w:p>
    <w:p>
      <w:pPr>
        <w:pStyle w:val="CODE1"/>
        <w:rPr/>
      </w:pPr>
      <w:r>
        <w:rPr>
          <w:b/>
          <w:lang w:val="en-US" w:eastAsia="en-US"/>
        </w:rPr>
        <w:t>end</w:t>
      </w:r>
      <w:r>
        <w:rPr>
          <w:lang w:val="en-US" w:eastAsia="en-US"/>
        </w:rPr>
        <w:t xml:space="preserve"> M; </w:t>
      </w:r>
    </w:p>
    <w:p>
      <w:pPr>
        <w:pStyle w:val="TextBody"/>
        <w:rPr/>
      </w:pPr>
      <w:r>
        <w:rPr/>
        <w:t>]</w:t>
      </w:r>
    </w:p>
    <w:p>
      <w:pPr>
        <w:pStyle w:val="Heading2"/>
        <w:numPr>
          <w:ilvl w:val="1"/>
          <w:numId w:val="1"/>
        </w:numPr>
        <w:rPr/>
      </w:pPr>
      <w:bookmarkStart w:id="133" w:name="__RefHeading___Toc394060820"/>
      <w:bookmarkStart w:id="134" w:name="_Ref137559726"/>
      <w:bookmarkEnd w:id="133"/>
      <w:bookmarkEnd w:id="134"/>
      <w:r>
        <w:rPr/>
        <w:t>Declaration Order and Usage before Declaration</w:t>
      </w:r>
    </w:p>
    <w:p>
      <w:pPr>
        <w:pStyle w:val="TextBody"/>
        <w:rPr/>
      </w:pPr>
      <w:r>
        <w:rPr/>
        <w:t>Variables and classes can be used before they are declared.</w:t>
      </w:r>
    </w:p>
    <w:p>
      <w:pPr>
        <w:pStyle w:val="TextBody"/>
        <w:rPr/>
      </w:pPr>
      <w:r>
        <w:rPr/>
        <w:t>[</w:t>
      </w:r>
      <w:r>
        <w:rPr>
          <w:i/>
        </w:rPr>
        <w:t>In fact, declaration order is only significant for:</w:t>
      </w:r>
    </w:p>
    <w:p>
      <w:pPr>
        <w:pStyle w:val="BulletItemFirst"/>
        <w:numPr>
          <w:ilvl w:val="0"/>
          <w:numId w:val="47"/>
        </w:numPr>
        <w:rPr/>
      </w:pPr>
      <w:r>
        <w:rPr>
          <w:i/>
        </w:rPr>
        <w:t xml:space="preserve">Functions with more than one input variable called with positional arguments, Section </w:t>
      </w:r>
      <w:r>
        <w:rPr>
          <w:rStyle w:val="Spchar1"/>
          <w:i/>
        </w:rPr>
        <w:fldChar w:fldCharType="begin"/>
      </w:r>
      <w:r>
        <w:instrText> REF _Ref136863736 \n \h </w:instrText>
      </w:r>
      <w:r>
        <w:fldChar w:fldCharType="separate"/>
      </w:r>
      <w:r>
        <w:t>12.4.1</w:t>
      </w:r>
      <w:r>
        <w:fldChar w:fldCharType="end"/>
      </w:r>
      <w:r>
        <w:rPr>
          <w:i/>
        </w:rPr>
        <w:t>.</w:t>
      </w:r>
    </w:p>
    <w:p>
      <w:pPr>
        <w:pStyle w:val="BulletItem"/>
        <w:numPr>
          <w:ilvl w:val="0"/>
          <w:numId w:val="39"/>
        </w:numPr>
        <w:spacing w:before="40" w:after="0"/>
        <w:rPr/>
      </w:pPr>
      <w:r>
        <w:rPr>
          <w:i/>
        </w:rPr>
        <w:t xml:space="preserve">Functions with more than one output variable, Section </w:t>
      </w:r>
      <w:r>
        <w:rPr>
          <w:rStyle w:val="Spchar1"/>
          <w:i/>
        </w:rPr>
        <w:fldChar w:fldCharType="begin"/>
      </w:r>
      <w:r>
        <w:instrText> REF _Ref136863753 \n \h </w:instrText>
      </w:r>
      <w:r>
        <w:fldChar w:fldCharType="separate"/>
      </w:r>
      <w:r>
        <w:t>12.4.3</w:t>
      </w:r>
      <w:r>
        <w:fldChar w:fldCharType="end"/>
      </w:r>
      <w:r>
        <w:rPr>
          <w:i/>
        </w:rPr>
        <w:t>.</w:t>
      </w:r>
    </w:p>
    <w:p>
      <w:pPr>
        <w:pStyle w:val="BulletItem"/>
        <w:numPr>
          <w:ilvl w:val="0"/>
          <w:numId w:val="39"/>
        </w:numPr>
        <w:spacing w:before="40" w:after="0"/>
        <w:rPr>
          <w:rStyle w:val="Spchar1"/>
          <w:i/>
          <w:i/>
        </w:rPr>
      </w:pPr>
      <w:r>
        <w:rPr>
          <w:i/>
        </w:rPr>
        <w:t xml:space="preserve">Records that are used as arguments to external functions, Section </w:t>
      </w:r>
      <w:r>
        <w:rPr>
          <w:rStyle w:val="Spchar1"/>
          <w:i/>
        </w:rPr>
        <w:fldChar w:fldCharType="begin"/>
      </w:r>
      <w:r>
        <w:instrText> REF _Ref136864175 \n \h </w:instrText>
      </w:r>
      <w:r>
        <w:fldChar w:fldCharType="separate"/>
      </w:r>
      <w:r>
        <w:t>12.9.1.3</w:t>
      </w:r>
      <w:r>
        <w:fldChar w:fldCharType="end"/>
      </w:r>
    </w:p>
    <w:p>
      <w:pPr>
        <w:pStyle w:val="BulletItem"/>
        <w:numPr>
          <w:ilvl w:val="0"/>
          <w:numId w:val="39"/>
        </w:numPr>
        <w:spacing w:before="40" w:after="0"/>
        <w:rPr/>
      </w:pPr>
      <w:r>
        <w:rPr>
          <w:i/>
        </w:rPr>
        <w:t xml:space="preserve">Enumeration literal order within enumeration types, Section </w:t>
      </w:r>
      <w:r>
        <w:rPr>
          <w:rStyle w:val="Spchar1"/>
          <w:i/>
        </w:rPr>
        <w:fldChar w:fldCharType="begin"/>
      </w:r>
      <w:r>
        <w:instrText> REF _Ref136864255 \n \h </w:instrText>
      </w:r>
      <w:r>
        <w:fldChar w:fldCharType="separate"/>
      </w:r>
      <w:r>
        <w:t>4.8.5</w:t>
      </w:r>
      <w:r>
        <w:fldChar w:fldCharType="end"/>
      </w:r>
      <w:r>
        <w:rPr>
          <w:i/>
        </w:rPr>
        <w:t>.</w:t>
      </w:r>
    </w:p>
    <w:p>
      <w:pPr>
        <w:pStyle w:val="TextBody"/>
        <w:spacing w:before="0" w:after="0"/>
        <w:rPr/>
      </w:pPr>
      <w:r>
        <w:rPr/>
        <w:t>]</w:t>
      </w:r>
    </w:p>
    <w:p>
      <w:pPr>
        <w:pStyle w:val="Heading2"/>
        <w:numPr>
          <w:ilvl w:val="1"/>
          <w:numId w:val="1"/>
        </w:numPr>
        <w:rPr/>
      </w:pPr>
      <w:bookmarkStart w:id="135" w:name="__RefHeading___Toc394060821"/>
      <w:bookmarkStart w:id="136" w:name="_Ref137560128"/>
      <w:bookmarkEnd w:id="135"/>
      <w:r>
        <w:rPr/>
        <w:t>Component Declarations</w:t>
      </w:r>
      <w:r>
        <w:fldChar w:fldCharType="begin"/>
      </w:r>
      <w:r>
        <w:instrText> XE "component:declaration" </w:instrText>
      </w:r>
      <w:r>
        <w:fldChar w:fldCharType="separate"/>
      </w:r>
      <w:bookmarkEnd w:id="136"/>
      <w:r>
        <w:rPr/>
      </w:r>
      <w:r>
        <w:fldChar w:fldCharType="end"/>
      </w:r>
    </w:p>
    <w:p>
      <w:pPr>
        <w:pStyle w:val="TextBody"/>
        <w:rPr/>
      </w:pPr>
      <w:r>
        <w:rPr/>
        <w:t>Component declarations are described in this section.</w:t>
      </w:r>
      <w:r>
        <w:fldChar w:fldCharType="begin"/>
      </w:r>
      <w:r>
        <w:instrText> XE "variable declarations" </w:instrText>
      </w:r>
      <w:r>
        <w:fldChar w:fldCharType="separate"/>
      </w:r>
      <w:r>
        <w:rPr/>
      </w:r>
      <w:r>
        <w:fldChar w:fldCharType="end"/>
      </w:r>
    </w:p>
    <w:p>
      <w:pPr>
        <w:pStyle w:val="Heading3"/>
        <w:numPr>
          <w:ilvl w:val="2"/>
          <w:numId w:val="1"/>
        </w:numPr>
        <w:rPr/>
      </w:pPr>
      <w:r>
        <w:rPr/>
        <w:t>Syntax and Examples of Component Declarations</w:t>
      </w:r>
    </w:p>
    <w:p>
      <w:pPr>
        <w:pStyle w:val="TextBody"/>
        <w:rPr/>
      </w:pPr>
      <w:r>
        <w:rPr/>
        <w:t>The formal syntax of a component declaration clause is given by the following syntactic rules:</w:t>
      </w:r>
    </w:p>
    <w:p>
      <w:pPr>
        <w:pStyle w:val="CODEF"/>
        <w:rPr/>
      </w:pPr>
      <w:r>
        <w:rPr/>
        <w:t>component_clause:</w:t>
      </w:r>
    </w:p>
    <w:p>
      <w:pPr>
        <w:pStyle w:val="CODE1"/>
        <w:rPr>
          <w:lang w:val="en-US" w:eastAsia="en-US"/>
        </w:rPr>
      </w:pPr>
      <w:r>
        <w:rPr>
          <w:rFonts w:eastAsia="Courier New"/>
          <w:lang w:val="en-US" w:eastAsia="en-US"/>
        </w:rPr>
        <w:t xml:space="preserve">   </w:t>
      </w:r>
      <w:r>
        <w:rPr>
          <w:lang w:val="en-US" w:eastAsia="en-US"/>
        </w:rPr>
        <w:t>type_prefix type_specifier [ array_subscripts ] component_list</w:t>
      </w:r>
    </w:p>
    <w:p>
      <w:pPr>
        <w:pStyle w:val="CODE1"/>
        <w:rPr>
          <w:lang w:val="en-US" w:eastAsia="en-US"/>
        </w:rPr>
      </w:pPr>
      <w:r>
        <w:rPr>
          <w:lang w:val="en-US" w:eastAsia="en-US"/>
        </w:rPr>
      </w:r>
    </w:p>
    <w:p>
      <w:pPr>
        <w:pStyle w:val="CODE1"/>
        <w:rPr>
          <w:lang w:val="en-US" w:eastAsia="en-US"/>
        </w:rPr>
      </w:pPr>
      <w:r>
        <w:rPr>
          <w:lang w:val="en-US" w:eastAsia="en-US"/>
        </w:rPr>
        <w:t>type_prefix :</w:t>
      </w:r>
    </w:p>
    <w:p>
      <w:pPr>
        <w:pStyle w:val="CODE1"/>
        <w:rPr/>
      </w:pPr>
      <w:r>
        <w:rPr>
          <w:rFonts w:eastAsia="Courier New"/>
          <w:lang w:val="en-US" w:eastAsia="en-US"/>
        </w:rPr>
        <w:t xml:space="preserve">   </w:t>
      </w:r>
      <w:r>
        <w:rPr>
          <w:lang w:val="en-US" w:eastAsia="en-US"/>
        </w:rPr>
        <w:t xml:space="preserve">[ </w:t>
      </w:r>
      <w:r>
        <w:rPr>
          <w:b/>
          <w:lang w:val="en-US" w:eastAsia="en-US"/>
        </w:rPr>
        <w:t>flow</w:t>
      </w:r>
      <w:r>
        <w:rPr>
          <w:lang w:val="en-US" w:eastAsia="en-US"/>
        </w:rPr>
        <w:t xml:space="preserve"> | </w:t>
      </w:r>
      <w:r>
        <w:rPr>
          <w:b/>
          <w:lang w:val="en-US" w:eastAsia="en-US"/>
        </w:rPr>
        <w:t>stream</w:t>
      </w:r>
      <w:r>
        <w:rPr>
          <w:lang w:val="en-US" w:eastAsia="en-US"/>
        </w:rPr>
        <w:t xml:space="preserve"> ] </w:t>
      </w:r>
    </w:p>
    <w:p>
      <w:pPr>
        <w:pStyle w:val="CODE1"/>
        <w:rPr/>
      </w:pPr>
      <w:r>
        <w:rPr>
          <w:rFonts w:eastAsia="Courier New"/>
          <w:lang w:val="en-US" w:eastAsia="en-US"/>
        </w:rPr>
        <w:t xml:space="preserve">   </w:t>
      </w:r>
      <w:r>
        <w:rPr>
          <w:lang w:val="en-US" w:eastAsia="en-US"/>
        </w:rPr>
        <w:t xml:space="preserve">[ </w:t>
      </w:r>
      <w:r>
        <w:rPr>
          <w:b/>
          <w:lang w:val="en-US" w:eastAsia="en-US"/>
        </w:rPr>
        <w:t>discrete</w:t>
      </w:r>
      <w:r>
        <w:fldChar w:fldCharType="begin"/>
      </w:r>
      <w:r>
        <w:instrText> XE "discrete" </w:instrText>
      </w:r>
      <w:r>
        <w:fldChar w:fldCharType="separate"/>
      </w:r>
      <w:r>
        <w:rPr/>
      </w:r>
      <w:r>
        <w:fldChar w:fldCharType="end"/>
      </w:r>
      <w:r>
        <w:rPr>
          <w:lang w:val="en-US" w:eastAsia="en-US"/>
        </w:rPr>
        <w:t xml:space="preserve"> | </w:t>
      </w:r>
      <w:r>
        <w:rPr>
          <w:b/>
          <w:lang w:val="en-US" w:eastAsia="en-US"/>
        </w:rPr>
        <w:t>parameter</w:t>
      </w:r>
      <w:r>
        <w:fldChar w:fldCharType="begin"/>
      </w:r>
      <w:r>
        <w:instrText> XE "parameter" </w:instrText>
      </w:r>
      <w:r>
        <w:fldChar w:fldCharType="separate"/>
      </w:r>
      <w:r>
        <w:rPr/>
      </w:r>
      <w:r>
        <w:fldChar w:fldCharType="end"/>
      </w:r>
      <w:r>
        <w:rPr>
          <w:lang w:val="en-US" w:eastAsia="en-US"/>
        </w:rPr>
        <w:t xml:space="preserve"> | </w:t>
      </w:r>
      <w:r>
        <w:rPr>
          <w:b/>
          <w:lang w:val="en-US" w:eastAsia="en-US"/>
        </w:rPr>
        <w:t>constant</w:t>
      </w:r>
      <w:r>
        <w:fldChar w:fldCharType="begin"/>
      </w:r>
      <w:r>
        <w:instrText> XE "constant" </w:instrText>
      </w:r>
      <w:r>
        <w:fldChar w:fldCharType="separate"/>
      </w:r>
      <w:r>
        <w:rPr/>
      </w:r>
      <w:r>
        <w:fldChar w:fldCharType="end"/>
      </w:r>
      <w:r>
        <w:rPr>
          <w:lang w:val="en-US" w:eastAsia="en-US"/>
        </w:rPr>
        <w:t xml:space="preserve"> ] [ </w:t>
      </w:r>
      <w:r>
        <w:rPr>
          <w:b/>
          <w:lang w:val="en-US" w:eastAsia="en-US"/>
        </w:rPr>
        <w:t>input</w:t>
      </w:r>
      <w:r>
        <w:fldChar w:fldCharType="begin"/>
      </w:r>
      <w:r>
        <w:instrText> XE "input" </w:instrText>
      </w:r>
      <w:r>
        <w:fldChar w:fldCharType="separate"/>
      </w:r>
      <w:r>
        <w:rPr/>
      </w:r>
      <w:r>
        <w:fldChar w:fldCharType="end"/>
      </w:r>
      <w:r>
        <w:rPr>
          <w:lang w:val="en-US" w:eastAsia="en-US"/>
        </w:rPr>
        <w:t xml:space="preserve"> | </w:t>
      </w:r>
      <w:r>
        <w:rPr>
          <w:b/>
          <w:lang w:val="en-US" w:eastAsia="en-US"/>
        </w:rPr>
        <w:t>output</w:t>
      </w:r>
      <w:r>
        <w:fldChar w:fldCharType="begin"/>
      </w:r>
      <w:r>
        <w:instrText> XE "output" </w:instrText>
      </w:r>
      <w:r>
        <w:fldChar w:fldCharType="separate"/>
      </w:r>
      <w:r>
        <w:rPr/>
      </w:r>
      <w:r>
        <w:fldChar w:fldCharType="end"/>
      </w:r>
      <w:r>
        <w:rPr>
          <w:lang w:val="en-US" w:eastAsia="en-US"/>
        </w:rPr>
        <w:t xml:space="preserve"> ]</w:t>
      </w:r>
    </w:p>
    <w:p>
      <w:pPr>
        <w:pStyle w:val="CODE1"/>
        <w:rPr>
          <w:lang w:val="en-US" w:eastAsia="en-US"/>
        </w:rPr>
      </w:pPr>
      <w:r>
        <w:rPr>
          <w:lang w:val="en-US" w:eastAsia="en-US"/>
        </w:rPr>
      </w:r>
    </w:p>
    <w:p>
      <w:pPr>
        <w:pStyle w:val="CODE1"/>
        <w:rPr>
          <w:lang w:val="en-US" w:eastAsia="en-US"/>
        </w:rPr>
      </w:pPr>
      <w:r>
        <w:rPr>
          <w:lang w:val="en-US" w:eastAsia="en-US"/>
        </w:rPr>
        <w:t>type_specifier :</w:t>
      </w:r>
    </w:p>
    <w:p>
      <w:pPr>
        <w:pStyle w:val="CODE1"/>
        <w:rPr>
          <w:lang w:val="en-US" w:eastAsia="en-US"/>
        </w:rPr>
      </w:pPr>
      <w:r>
        <w:rPr>
          <w:rFonts w:eastAsia="Courier New"/>
          <w:lang w:val="en-US" w:eastAsia="en-US"/>
        </w:rPr>
        <w:t xml:space="preserve">   </w:t>
      </w:r>
      <w:r>
        <w:rPr>
          <w:lang w:val="en-US" w:eastAsia="en-US"/>
        </w:rPr>
        <w:t>name</w:t>
      </w:r>
    </w:p>
    <w:p>
      <w:pPr>
        <w:pStyle w:val="CODE1"/>
        <w:rPr>
          <w:lang w:val="en-US" w:eastAsia="en-US"/>
        </w:rPr>
      </w:pPr>
      <w:r>
        <w:rPr>
          <w:lang w:val="en-US" w:eastAsia="en-US"/>
        </w:rPr>
      </w:r>
    </w:p>
    <w:p>
      <w:pPr>
        <w:pStyle w:val="CODE1"/>
        <w:rPr>
          <w:lang w:val="en-US" w:eastAsia="en-US"/>
        </w:rPr>
      </w:pPr>
      <w:r>
        <w:rPr>
          <w:lang w:val="en-US" w:eastAsia="en-US"/>
        </w:rPr>
        <w:t>component_list :</w:t>
      </w:r>
    </w:p>
    <w:p>
      <w:pPr>
        <w:pStyle w:val="CODE1"/>
        <w:rPr>
          <w:lang w:val="en-US" w:eastAsia="en-US"/>
        </w:rPr>
      </w:pPr>
      <w:r>
        <w:rPr>
          <w:rFonts w:eastAsia="Courier New"/>
          <w:lang w:val="en-US" w:eastAsia="en-US"/>
        </w:rPr>
        <w:t xml:space="preserve">   </w:t>
      </w:r>
      <w:r>
        <w:rPr>
          <w:lang w:val="en-US" w:eastAsia="en-US"/>
        </w:rPr>
        <w:t>component_declaration { "," component_declaration }</w:t>
      </w:r>
    </w:p>
    <w:p>
      <w:pPr>
        <w:pStyle w:val="CODE1"/>
        <w:rPr>
          <w:lang w:val="en-US" w:eastAsia="en-US"/>
        </w:rPr>
      </w:pPr>
      <w:r>
        <w:rPr>
          <w:lang w:val="en-US" w:eastAsia="en-US"/>
        </w:rPr>
      </w:r>
    </w:p>
    <w:p>
      <w:pPr>
        <w:pStyle w:val="CODE1"/>
        <w:rPr>
          <w:lang w:val="en-US" w:eastAsia="en-US"/>
        </w:rPr>
      </w:pPr>
      <w:r>
        <w:rPr>
          <w:lang w:val="en-US" w:eastAsia="en-US"/>
        </w:rPr>
        <w:t>component_declaration :</w:t>
      </w:r>
    </w:p>
    <w:p>
      <w:pPr>
        <w:pStyle w:val="CODE1"/>
        <w:rPr>
          <w:lang w:val="en-US" w:eastAsia="en-US"/>
        </w:rPr>
      </w:pPr>
      <w:r>
        <w:rPr>
          <w:rFonts w:eastAsia="Courier New"/>
          <w:lang w:val="en-US" w:eastAsia="en-US"/>
        </w:rPr>
        <w:t xml:space="preserve">   </w:t>
      </w:r>
      <w:r>
        <w:rPr>
          <w:lang w:val="en-US" w:eastAsia="en-US"/>
        </w:rPr>
        <w:t>declaration [ condition_attribute ] comment</w:t>
      </w:r>
    </w:p>
    <w:p>
      <w:pPr>
        <w:pStyle w:val="CODE1"/>
        <w:rPr>
          <w:lang w:val="en-US" w:eastAsia="en-US"/>
        </w:rPr>
      </w:pPr>
      <w:r>
        <w:rPr>
          <w:lang w:val="en-US" w:eastAsia="en-US"/>
        </w:rPr>
      </w:r>
    </w:p>
    <w:p>
      <w:pPr>
        <w:pStyle w:val="CODE1"/>
        <w:rPr>
          <w:lang w:val="en-US" w:eastAsia="en-US"/>
        </w:rPr>
      </w:pPr>
      <w:r>
        <w:rPr>
          <w:lang w:val="en-US" w:eastAsia="en-US"/>
        </w:rPr>
        <w:t>condition_attribute:</w:t>
      </w:r>
    </w:p>
    <w:p>
      <w:pPr>
        <w:pStyle w:val="CODE1"/>
        <w:rPr/>
      </w:pPr>
      <w:r>
        <w:rPr>
          <w:rFonts w:eastAsia="Courier New"/>
          <w:lang w:val="en-US" w:eastAsia="en-US"/>
        </w:rPr>
        <w:t xml:space="preserve">   </w:t>
      </w:r>
      <w:r>
        <w:rPr>
          <w:b/>
          <w:lang w:val="en-US" w:eastAsia="en-US"/>
        </w:rPr>
        <w:t>if</w:t>
      </w:r>
      <w:r>
        <w:rPr>
          <w:lang w:val="en-US" w:eastAsia="en-US"/>
        </w:rPr>
        <w:t xml:space="preserve"> expression</w:t>
      </w:r>
    </w:p>
    <w:p>
      <w:pPr>
        <w:pStyle w:val="CODE1"/>
        <w:rPr>
          <w:lang w:val="en-US" w:eastAsia="en-US"/>
        </w:rPr>
      </w:pPr>
      <w:r>
        <w:rPr>
          <w:lang w:val="en-US" w:eastAsia="en-US"/>
        </w:rPr>
      </w:r>
    </w:p>
    <w:p>
      <w:pPr>
        <w:pStyle w:val="CODE1"/>
        <w:rPr>
          <w:lang w:val="en-US" w:eastAsia="en-US"/>
        </w:rPr>
      </w:pPr>
      <w:r>
        <w:rPr>
          <w:lang w:val="en-US" w:eastAsia="en-US"/>
        </w:rPr>
        <w:t>declaration :</w:t>
      </w:r>
    </w:p>
    <w:p>
      <w:pPr>
        <w:pStyle w:val="CODE1"/>
        <w:rPr>
          <w:lang w:val="en-US" w:eastAsia="en-US"/>
        </w:rPr>
      </w:pPr>
      <w:r>
        <w:rPr>
          <w:rFonts w:eastAsia="Courier New"/>
          <w:lang w:val="en-US" w:eastAsia="en-US"/>
        </w:rPr>
        <w:t xml:space="preserve">   </w:t>
      </w:r>
      <w:r>
        <w:rPr>
          <w:lang w:val="en-US" w:eastAsia="en-US"/>
        </w:rPr>
        <w:t>IDENT [ array_subscripts ] [ modification ]</w:t>
      </w:r>
    </w:p>
    <w:p>
      <w:pPr>
        <w:pStyle w:val="TextBody"/>
        <w:rPr/>
      </w:pPr>
      <w:r>
        <w:rPr/>
        <w:t>[</w:t>
      </w:r>
      <w:r>
        <w:rPr>
          <w:i/>
        </w:rPr>
        <w:t>The declaration of a component states the type, access, variability, data flow, and other properties of the component. A</w:t>
      </w:r>
      <w:r>
        <w:rPr/>
        <w:t xml:space="preserve"> </w:t>
      </w:r>
      <w:r>
        <w:rPr>
          <w:rStyle w:val="CODE"/>
        </w:rPr>
        <w:t>component_clause</w:t>
      </w:r>
      <w:r>
        <w:rPr/>
        <w:t xml:space="preserve"> </w:t>
      </w:r>
      <w:r>
        <w:rPr>
          <w:i/>
        </w:rPr>
        <w:t>i.e., the whole declaration</w:t>
      </w:r>
      <w:r>
        <w:rPr/>
        <w:t xml:space="preserve">, </w:t>
      </w:r>
      <w:r>
        <w:rPr>
          <w:i/>
        </w:rPr>
        <w:t>contains type prefixes followed by a</w:t>
      </w:r>
      <w:r>
        <w:rPr/>
        <w:t xml:space="preserve"> </w:t>
      </w:r>
      <w:r>
        <w:rPr>
          <w:rStyle w:val="CODE"/>
        </w:rPr>
        <w:t>type_specifier</w:t>
      </w:r>
      <w:r>
        <w:rPr/>
        <w:t xml:space="preserve"> </w:t>
      </w:r>
      <w:r>
        <w:rPr>
          <w:i/>
        </w:rPr>
        <w:t>with optional</w:t>
      </w:r>
      <w:r>
        <w:rPr/>
        <w:t xml:space="preserve"> </w:t>
      </w:r>
      <w:r>
        <w:rPr>
          <w:rStyle w:val="CODE"/>
        </w:rPr>
        <w:t>array_subscripts</w:t>
      </w:r>
      <w:r>
        <w:rPr>
          <w:i/>
        </w:rPr>
        <w:t xml:space="preserve"> followed by a</w:t>
      </w:r>
      <w:r>
        <w:rPr/>
        <w:t xml:space="preserve"> </w:t>
      </w:r>
      <w:r>
        <w:rPr>
          <w:rStyle w:val="CODE"/>
        </w:rPr>
        <w:t>component_list</w:t>
      </w:r>
      <w:r>
        <w:rPr/>
        <w:t>.</w:t>
      </w:r>
    </w:p>
    <w:p>
      <w:pPr>
        <w:pStyle w:val="TextBodyIndent"/>
        <w:rPr/>
      </w:pPr>
      <w:r>
        <w:rPr>
          <w:i/>
        </w:rPr>
        <w:t xml:space="preserve">There is no semantic difference between variables declared in a single declaration or in multiple declarations. For example, regard the following single declaration </w:t>
      </w:r>
      <w:r>
        <w:rPr>
          <w:rStyle w:val="CODE"/>
        </w:rPr>
        <w:t>(component_clause</w:t>
      </w:r>
      <w:r>
        <w:rPr>
          <w:i/>
        </w:rPr>
        <w:t>) of two matrix</w:t>
      </w:r>
      <w:r>
        <w:fldChar w:fldCharType="begin"/>
      </w:r>
      <w:r>
        <w:instrText> XE "matrix function" </w:instrText>
      </w:r>
      <w:r>
        <w:fldChar w:fldCharType="separate"/>
      </w:r>
      <w:r>
        <w:rPr/>
      </w:r>
      <w:r>
        <w:fldChar w:fldCharType="end"/>
      </w:r>
      <w:r>
        <w:rPr>
          <w:i/>
        </w:rPr>
        <w:t xml:space="preserve"> variables:</w:t>
      </w:r>
    </w:p>
    <w:p>
      <w:pPr>
        <w:pStyle w:val="CODEF"/>
        <w:rPr/>
      </w:pPr>
      <w:r>
        <w:rPr/>
        <w:t>Real[2,2]  A, B;</w:t>
      </w:r>
    </w:p>
    <w:p>
      <w:pPr>
        <w:pStyle w:val="TextBody"/>
        <w:rPr>
          <w:i/>
          <w:i/>
        </w:rPr>
      </w:pPr>
      <w:r>
        <w:rPr>
          <w:i/>
        </w:rPr>
        <w:t>That declaration has the same meaning as the following two declarations together:</w:t>
      </w:r>
    </w:p>
    <w:p>
      <w:pPr>
        <w:pStyle w:val="CODEF"/>
        <w:rPr/>
      </w:pPr>
      <w:r>
        <w:rPr/>
        <w:t>Real[2,2]  A;</w:t>
      </w:r>
    </w:p>
    <w:p>
      <w:pPr>
        <w:pStyle w:val="CODE1"/>
        <w:rPr>
          <w:lang w:val="en-US" w:eastAsia="en-US"/>
        </w:rPr>
      </w:pPr>
      <w:r>
        <w:rPr>
          <w:lang w:val="en-US" w:eastAsia="en-US"/>
        </w:rPr>
        <w:t>Real[2,2]  B;</w:t>
      </w:r>
    </w:p>
    <w:p>
      <w:pPr>
        <w:pStyle w:val="TextBody"/>
        <w:rPr>
          <w:i/>
          <w:i/>
        </w:rPr>
      </w:pPr>
      <w:r>
        <w:rPr>
          <w:i/>
        </w:rPr>
        <w:t>The array dimension descriptors may instead be placed after the variable name, giving the two declarations below, with the same meaning as in the previous example:</w:t>
      </w:r>
    </w:p>
    <w:p>
      <w:pPr>
        <w:pStyle w:val="CODEF"/>
        <w:rPr/>
      </w:pPr>
      <w:r>
        <w:rPr/>
        <w:t>Real  A[2,2];</w:t>
      </w:r>
    </w:p>
    <w:p>
      <w:pPr>
        <w:pStyle w:val="CODE1"/>
        <w:rPr>
          <w:lang w:val="en-US" w:eastAsia="en-US"/>
        </w:rPr>
      </w:pPr>
      <w:r>
        <w:rPr>
          <w:lang w:val="en-US" w:eastAsia="en-US"/>
        </w:rPr>
        <w:t>Real  B[2,2];</w:t>
      </w:r>
    </w:p>
    <w:p>
      <w:pPr>
        <w:pStyle w:val="TextBody"/>
        <w:rPr/>
      </w:pPr>
      <w:r>
        <w:rPr>
          <w:i/>
        </w:rPr>
        <w:t xml:space="preserve">The following declaration is different, meaning that the variable </w:t>
      </w:r>
      <w:r>
        <w:rPr>
          <w:rStyle w:val="CODE"/>
          <w:i/>
        </w:rPr>
        <w:t>a</w:t>
      </w:r>
      <w:r>
        <w:rPr>
          <w:i/>
        </w:rPr>
        <w:t xml:space="preserve"> is a scalar but </w:t>
      </w:r>
      <w:r>
        <w:rPr>
          <w:rStyle w:val="CODE"/>
          <w:i/>
        </w:rPr>
        <w:t>B</w:t>
      </w:r>
      <w:r>
        <w:rPr>
          <w:i/>
        </w:rPr>
        <w:t xml:space="preserve"> is a matrix as above:</w:t>
      </w:r>
    </w:p>
    <w:p>
      <w:pPr>
        <w:pStyle w:val="CODEF"/>
        <w:rPr/>
      </w:pPr>
      <w:r>
        <w:rPr/>
        <w:t>Real  a, B[2,2];</w:t>
      </w:r>
    </w:p>
    <w:p>
      <w:pPr>
        <w:pStyle w:val="TextBody"/>
        <w:spacing w:before="0" w:after="0"/>
        <w:rPr/>
      </w:pPr>
      <w:r>
        <w:rPr/>
        <w:t>]</w:t>
      </w:r>
    </w:p>
    <w:p>
      <w:pPr>
        <w:pStyle w:val="Heading3"/>
        <w:numPr>
          <w:ilvl w:val="2"/>
          <w:numId w:val="1"/>
        </w:numPr>
        <w:tabs>
          <w:tab w:val="left" w:pos="1080" w:leader="none"/>
        </w:tabs>
        <w:ind w:left="1077" w:hanging="964"/>
        <w:rPr/>
      </w:pPr>
      <w:bookmarkStart w:id="137" w:name="_Ref255997747"/>
      <w:bookmarkEnd w:id="137"/>
      <w:r>
        <w:rPr/>
        <w:t>Component Declaration Static Semantics</w:t>
      </w:r>
    </w:p>
    <w:p>
      <w:pPr>
        <w:pStyle w:val="TextBody"/>
        <w:rPr/>
      </w:pPr>
      <w:r>
        <w:rPr/>
        <w:t xml:space="preserve">If the </w:t>
      </w:r>
      <w:r>
        <w:rPr>
          <w:rStyle w:val="CODE"/>
        </w:rPr>
        <w:t>type_specifier</w:t>
      </w:r>
      <w:r>
        <w:rPr/>
        <w:t xml:space="preserve"> of the component declaration denotes a built-in type (</w:t>
      </w:r>
      <w:r>
        <w:rPr>
          <w:rStyle w:val="CODE"/>
        </w:rPr>
        <w:t>RealType</w:t>
      </w:r>
      <w:r>
        <w:rPr/>
        <w:t xml:space="preserve">, </w:t>
      </w:r>
      <w:r>
        <w:rPr>
          <w:rStyle w:val="CODE"/>
        </w:rPr>
        <w:t>IntegerType</w:t>
      </w:r>
      <w:r>
        <w:rPr/>
        <w:t xml:space="preserve">, etc.), the flattened or instantiated component has the same type. </w:t>
      </w:r>
    </w:p>
    <w:p>
      <w:pPr>
        <w:pStyle w:val="TextBodyIndent"/>
        <w:rPr/>
      </w:pPr>
      <w:r>
        <w:rPr/>
        <w:t xml:space="preserve">If the </w:t>
      </w:r>
      <w:r>
        <w:rPr>
          <w:rStyle w:val="CODE"/>
        </w:rPr>
        <w:t>type_specifier</w:t>
      </w:r>
      <w:r>
        <w:rPr/>
        <w:t xml:space="preserve"> of the component does not denote a built-in type, the name of the type is looked up (Section </w:t>
      </w:r>
      <w:r>
        <w:rPr>
          <w:rStyle w:val="Spchar1"/>
        </w:rPr>
        <w:fldChar w:fldCharType="begin"/>
      </w:r>
      <w:r>
        <w:instrText> REF _Ref136864377 \n \h </w:instrText>
      </w:r>
      <w:r>
        <w:fldChar w:fldCharType="separate"/>
      </w:r>
      <w:r>
        <w:t>5.3</w:t>
      </w:r>
      <w:r>
        <w:fldChar w:fldCharType="end"/>
      </w:r>
      <w:r>
        <w:rPr/>
        <w:t>). The found type is flattened with a new environment and the partially flattened enclosing class of the component. It is an error if the type is partial</w:t>
      </w:r>
      <w:r>
        <w:rPr>
          <w:sz w:val="24"/>
        </w:rPr>
        <w:t xml:space="preserve"> </w:t>
      </w:r>
      <w:r>
        <w:rPr/>
        <w:t xml:space="preserve">in a simulation model, or if a simulation model itself is partial. The new environment is the result of merging </w:t>
      </w:r>
    </w:p>
    <w:p>
      <w:pPr>
        <w:pStyle w:val="BulletItemFirst"/>
        <w:numPr>
          <w:ilvl w:val="0"/>
          <w:numId w:val="47"/>
        </w:numPr>
        <w:rPr/>
      </w:pPr>
      <w:r>
        <w:rPr/>
        <w:t xml:space="preserve">the modification of enclosing class element-modification with the same name as the component </w:t>
      </w:r>
    </w:p>
    <w:p>
      <w:pPr>
        <w:pStyle w:val="BulletItem"/>
        <w:numPr>
          <w:ilvl w:val="0"/>
          <w:numId w:val="39"/>
        </w:numPr>
        <w:spacing w:before="40" w:after="0"/>
        <w:rPr/>
      </w:pPr>
      <w:r>
        <w:rPr/>
        <w:t xml:space="preserve">the modification of the component declaration </w:t>
      </w:r>
    </w:p>
    <w:p>
      <w:pPr>
        <w:pStyle w:val="TextBody"/>
        <w:rPr/>
      </w:pPr>
      <w:r>
        <w:rPr/>
        <w:t xml:space="preserve">in that order. </w:t>
      </w:r>
    </w:p>
    <w:p>
      <w:pPr>
        <w:pStyle w:val="TextBody"/>
        <w:rPr/>
      </w:pPr>
      <w:r>
        <w:rPr/>
        <w:t xml:space="preserve">Array dimensions shall be non-negative parameter expressions, or the colon operator denoting that the array dimension is left unspecified. </w:t>
      </w:r>
    </w:p>
    <w:p>
      <w:pPr>
        <w:pStyle w:val="TextBodyIndent"/>
        <w:rPr/>
      </w:pPr>
      <w:r>
        <w:rPr/>
        <w:t xml:space="preserve">The rules for components in functions are described in Section </w:t>
      </w:r>
      <w:r>
        <w:rPr>
          <w:rStyle w:val="Spchar1"/>
        </w:rPr>
        <w:fldChar w:fldCharType="begin"/>
      </w:r>
      <w:r>
        <w:instrText> REF _Ref136592848 \n \h </w:instrText>
      </w:r>
      <w:r>
        <w:fldChar w:fldCharType="separate"/>
      </w:r>
      <w:r>
        <w:t>12.2</w:t>
      </w:r>
      <w:r>
        <w:fldChar w:fldCharType="end"/>
      </w:r>
      <w:r>
        <w:rPr/>
        <w:t>.</w:t>
      </w:r>
    </w:p>
    <w:p>
      <w:pPr>
        <w:pStyle w:val="TextBodyIndent"/>
        <w:rPr/>
      </w:pPr>
      <w:r>
        <w:rPr/>
        <w:t xml:space="preserve">Conditional declarations of components are described in Section </w:t>
      </w:r>
      <w:r>
        <w:rPr>
          <w:rStyle w:val="Spchar1"/>
        </w:rPr>
        <w:fldChar w:fldCharType="begin"/>
      </w:r>
      <w:r>
        <w:instrText> REF _Ref136864785 \n \h </w:instrText>
      </w:r>
      <w:r>
        <w:fldChar w:fldCharType="separate"/>
      </w:r>
      <w:r>
        <w:t>4.4.5</w:t>
      </w:r>
      <w:r>
        <w:fldChar w:fldCharType="end"/>
      </w:r>
      <w:r>
        <w:rPr/>
        <w:t>.</w:t>
      </w:r>
    </w:p>
    <w:p>
      <w:pPr>
        <w:pStyle w:val="Heading4"/>
        <w:numPr>
          <w:ilvl w:val="3"/>
          <w:numId w:val="1"/>
        </w:numPr>
        <w:rPr/>
      </w:pPr>
      <w:bookmarkStart w:id="138" w:name="_Ref136773697"/>
      <w:r>
        <w:rPr/>
        <w:t>Declaration Equations</w:t>
      </w:r>
      <w:r>
        <w:fldChar w:fldCharType="begin"/>
      </w:r>
      <w:r>
        <w:instrText> XE "declaration equations" </w:instrText>
      </w:r>
      <w:r>
        <w:fldChar w:fldCharType="separate"/>
      </w:r>
      <w:bookmarkEnd w:id="138"/>
      <w:r>
        <w:rPr/>
      </w:r>
      <w:r>
        <w:fldChar w:fldCharType="end"/>
      </w:r>
    </w:p>
    <w:p>
      <w:pPr>
        <w:pStyle w:val="TextBody"/>
        <w:rPr/>
      </w:pPr>
      <w:r>
        <w:rPr/>
        <w:t xml:space="preserve">An environment that defines the value of a component of built-in type is said to define a declaration equation associated with the declared component. For declarations of vectors and matrices, declaration equations are associated with each element. </w:t>
      </w:r>
    </w:p>
    <w:p>
      <w:pPr>
        <w:pStyle w:val="Heading4"/>
        <w:numPr>
          <w:ilvl w:val="3"/>
          <w:numId w:val="1"/>
        </w:numPr>
        <w:rPr/>
      </w:pPr>
      <w:bookmarkStart w:id="139" w:name="_Ref370294541"/>
      <w:bookmarkStart w:id="140" w:name="_Ref370219448"/>
      <w:bookmarkStart w:id="141" w:name="_Ref176696287"/>
      <w:r>
        <w:rPr/>
        <w:t>Prefix Rules</w:t>
      </w:r>
      <w:r>
        <w:fldChar w:fldCharType="begin"/>
      </w:r>
      <w:r>
        <w:instrText> XE "prefix rules" </w:instrText>
      </w:r>
      <w:r>
        <w:fldChar w:fldCharType="separate"/>
      </w:r>
      <w:bookmarkEnd w:id="139"/>
      <w:bookmarkEnd w:id="140"/>
      <w:bookmarkEnd w:id="141"/>
      <w:r>
        <w:rPr/>
      </w:r>
      <w:r>
        <w:fldChar w:fldCharType="end"/>
      </w:r>
    </w:p>
    <w:p>
      <w:pPr>
        <w:pStyle w:val="TextBody"/>
        <w:rPr/>
      </w:pPr>
      <w:r>
        <w:rPr/>
        <w:t xml:space="preserve">Variables declared with the </w:t>
      </w:r>
      <w:r>
        <w:rPr>
          <w:rStyle w:val="CODE"/>
        </w:rPr>
        <w:t>flow</w:t>
      </w:r>
      <w:r>
        <w:rPr/>
        <w:t xml:space="preserve"> or the </w:t>
      </w:r>
      <w:r>
        <w:rPr>
          <w:rStyle w:val="CODE"/>
        </w:rPr>
        <w:t>stream</w:t>
      </w:r>
      <w:r>
        <w:rPr/>
        <w:t xml:space="preserve"> type prefix shall be a subtype of Real. </w:t>
      </w:r>
    </w:p>
    <w:p>
      <w:pPr>
        <w:pStyle w:val="TextBodyIndent"/>
        <w:rPr/>
      </w:pPr>
      <w:r>
        <w:rPr/>
        <w:t xml:space="preserve">Type prefixes (that is , </w:t>
      </w:r>
      <w:r>
        <w:rPr>
          <w:rStyle w:val="CODE"/>
        </w:rPr>
        <w:t>flow</w:t>
      </w:r>
      <w:r>
        <w:rPr/>
        <w:t xml:space="preserve">, </w:t>
      </w:r>
      <w:r>
        <w:rPr>
          <w:rStyle w:val="CODE"/>
        </w:rPr>
        <w:t>stream</w:t>
      </w:r>
      <w:r>
        <w:rPr/>
        <w:t xml:space="preserve">, </w:t>
      </w:r>
      <w:r>
        <w:rPr>
          <w:rStyle w:val="CODE"/>
        </w:rPr>
        <w:t>discrete</w:t>
      </w:r>
      <w:r>
        <w:rPr/>
        <w:t xml:space="preserve">, </w:t>
      </w:r>
      <w:r>
        <w:rPr>
          <w:rStyle w:val="CODE"/>
        </w:rPr>
        <w:t>parameter</w:t>
      </w:r>
      <w:r>
        <w:rPr/>
        <w:t xml:space="preserve">, </w:t>
      </w:r>
      <w:r>
        <w:rPr>
          <w:rStyle w:val="CODE"/>
        </w:rPr>
        <w:t>constant</w:t>
      </w:r>
      <w:r>
        <w:rPr/>
        <w:t xml:space="preserve">, </w:t>
      </w:r>
      <w:r>
        <w:rPr>
          <w:rStyle w:val="CODE"/>
        </w:rPr>
        <w:t>input</w:t>
      </w:r>
      <w:r>
        <w:rPr/>
        <w:t xml:space="preserve">, </w:t>
      </w:r>
      <w:r>
        <w:rPr>
          <w:rStyle w:val="CODE"/>
        </w:rPr>
        <w:t>output</w:t>
      </w:r>
      <w:r>
        <w:rPr/>
        <w:t xml:space="preserve">) shall only be applied for type, record and connector components – see also record specialized class, Section </w:t>
      </w:r>
      <w:r>
        <w:rPr>
          <w:rStyle w:val="Spchar1"/>
        </w:rPr>
        <w:fldChar w:fldCharType="begin"/>
      </w:r>
      <w:r>
        <w:instrText> REF _Ref524179701 \w \h </w:instrText>
      </w:r>
      <w:r>
        <w:fldChar w:fldCharType="separate"/>
      </w:r>
      <w:r>
        <w:t>4.6</w:t>
      </w:r>
      <w:r>
        <w:fldChar w:fldCharType="end"/>
      </w:r>
      <w:r>
        <w:rPr/>
        <w:t xml:space="preserve">. In addition components of classes extending from ExternalObject may in addition have type prefixes </w:t>
      </w:r>
      <w:r>
        <w:rPr>
          <w:rStyle w:val="CODE"/>
        </w:rPr>
        <w:t>parameter</w:t>
      </w:r>
      <w:r>
        <w:rPr/>
        <w:t xml:space="preserve"> and </w:t>
      </w:r>
      <w:r>
        <w:rPr>
          <w:rStyle w:val="CODE"/>
        </w:rPr>
        <w:t>constant</w:t>
      </w:r>
      <w:r>
        <w:rPr/>
        <w:t xml:space="preserve">, and in functions also type prefixes </w:t>
      </w:r>
      <w:r>
        <w:rPr>
          <w:rStyle w:val="CODE"/>
        </w:rPr>
        <w:t>input</w:t>
      </w:r>
      <w:r>
        <w:rPr/>
        <w:t xml:space="preserve"> and </w:t>
      </w:r>
      <w:r>
        <w:rPr>
          <w:rStyle w:val="CODE"/>
        </w:rPr>
        <w:t>output</w:t>
      </w:r>
      <w:r>
        <w:rPr/>
        <w:t xml:space="preserve"> - see Section </w:t>
      </w:r>
      <w:r>
        <w:rPr/>
        <w:fldChar w:fldCharType="begin"/>
      </w:r>
      <w:r>
        <w:instrText> REF _Ref370285619 \r \h </w:instrText>
      </w:r>
      <w:r>
        <w:fldChar w:fldCharType="separate"/>
      </w:r>
      <w:r>
        <w:t>12.9.7</w:t>
      </w:r>
      <w:r>
        <w:fldChar w:fldCharType="end"/>
      </w:r>
      <w:r>
        <w:rPr/>
        <w:t xml:space="preserve">. An exception is </w:t>
      </w:r>
      <w:r>
        <w:rPr>
          <w:rStyle w:val="CODE"/>
        </w:rPr>
        <w:t>input</w:t>
      </w:r>
      <w:r>
        <w:rPr/>
        <w:t xml:space="preserve"> for components whose type is of the special class function type (these can only be used for function formal parameters and has special semantics, see Section </w:t>
      </w:r>
      <w:r>
        <w:rPr>
          <w:rStyle w:val="Spchar1"/>
        </w:rPr>
        <w:fldChar w:fldCharType="begin"/>
      </w:r>
      <w:r>
        <w:instrText> REF _Ref256065930 \w \h </w:instrText>
      </w:r>
      <w:r>
        <w:fldChar w:fldCharType="separate"/>
      </w:r>
      <w:r>
        <w:t>12.4.2</w:t>
      </w:r>
      <w:r>
        <w:fldChar w:fldCharType="end"/>
      </w:r>
      <w:r>
        <w:rPr/>
        <w:t xml:space="preserve">), and the </w:t>
      </w:r>
      <w:r>
        <w:rPr>
          <w:rStyle w:val="CODE"/>
        </w:rPr>
        <w:t>input</w:t>
      </w:r>
      <w:r>
        <w:rPr/>
        <w:t xml:space="preserve"> prefix is not applied to the elements of the component and is allowed even if the elements have input or output prefix.</w:t>
      </w:r>
    </w:p>
    <w:p>
      <w:pPr>
        <w:pStyle w:val="TextBodyIndent"/>
        <w:rPr/>
      </w:pPr>
      <w:r>
        <w:rPr/>
        <w:t xml:space="preserve">The type prefixes </w:t>
      </w:r>
      <w:r>
        <w:rPr>
          <w:rStyle w:val="CODE"/>
        </w:rPr>
        <w:t>flow</w:t>
      </w:r>
      <w:r>
        <w:rPr/>
        <w:t xml:space="preserve">, </w:t>
      </w:r>
      <w:r>
        <w:rPr>
          <w:rStyle w:val="CODE"/>
        </w:rPr>
        <w:t>stream</w:t>
      </w:r>
      <w:r>
        <w:rPr/>
        <w:t xml:space="preserve">, </w:t>
      </w:r>
      <w:r>
        <w:rPr>
          <w:rStyle w:val="CODE"/>
        </w:rPr>
        <w:t>input</w:t>
      </w:r>
      <w:r>
        <w:rPr/>
        <w:t xml:space="preserve"> and</w:t>
      </w:r>
      <w:r>
        <w:rPr>
          <w:rStyle w:val="CODE"/>
        </w:rPr>
        <w:t xml:space="preserve"> output</w:t>
      </w:r>
      <w:r>
        <w:rPr/>
        <w:t xml:space="preserve"> of a structured component are also applied to the elements of the component (this is done after verifying that the type prefixes occurring on elements of the component are correct; e.g. the </w:t>
      </w:r>
      <w:r>
        <w:rPr>
          <w:rStyle w:val="CODE"/>
        </w:rPr>
        <w:t>flow</w:t>
      </w:r>
      <w:r>
        <w:rPr/>
        <w:t xml:space="preserve"> prefix can be used on a record component and all the record elements will generate zero-sum equations, even if elements of a record may not be declared with the </w:t>
      </w:r>
      <w:r>
        <w:rPr>
          <w:rStyle w:val="CODE"/>
        </w:rPr>
        <w:t>flow</w:t>
      </w:r>
      <w:r>
        <w:rPr/>
        <w:t xml:space="preserve"> prefix). The type prefixes </w:t>
      </w:r>
      <w:r>
        <w:rPr>
          <w:rStyle w:val="CODE"/>
        </w:rPr>
        <w:t>flow</w:t>
      </w:r>
      <w:r>
        <w:rPr/>
        <w:t xml:space="preserve">, </w:t>
      </w:r>
      <w:r>
        <w:rPr>
          <w:rStyle w:val="CODE"/>
        </w:rPr>
        <w:t>stream</w:t>
      </w:r>
      <w:r>
        <w:rPr/>
        <w:t xml:space="preserve">, </w:t>
      </w:r>
      <w:r>
        <w:rPr>
          <w:rStyle w:val="CODE"/>
        </w:rPr>
        <w:t>input</w:t>
      </w:r>
      <w:r>
        <w:rPr/>
        <w:t xml:space="preserve"> and </w:t>
      </w:r>
      <w:r>
        <w:rPr>
          <w:rStyle w:val="CODE"/>
        </w:rPr>
        <w:t>output</w:t>
      </w:r>
      <w:r>
        <w:rPr/>
        <w:t xml:space="preserve"> shall only be applied for a structured component, if no element of the component has a corresponding type prefix of the same category (the two categories are input/output and flow/stream). [</w:t>
      </w:r>
      <w:r>
        <w:rPr>
          <w:i/>
        </w:rPr>
        <w:t xml:space="preserve">For example, </w:t>
      </w:r>
      <w:r>
        <w:rPr>
          <w:rStyle w:val="CODE"/>
        </w:rPr>
        <w:t>input</w:t>
      </w:r>
      <w:r>
        <w:rPr>
          <w:i/>
        </w:rPr>
        <w:t xml:space="preserve"> can only be used, if none of the elements has an</w:t>
      </w:r>
      <w:r>
        <w:rPr>
          <w:rStyle w:val="CODE"/>
        </w:rPr>
        <w:t xml:space="preserve"> input</w:t>
      </w:r>
      <w:r>
        <w:rPr>
          <w:i/>
        </w:rPr>
        <w:t xml:space="preserve"> or </w:t>
      </w:r>
      <w:r>
        <w:rPr>
          <w:rStyle w:val="CODE"/>
        </w:rPr>
        <w:t>output</w:t>
      </w:r>
      <w:r>
        <w:rPr>
          <w:i/>
        </w:rPr>
        <w:t xml:space="preserve"> type prefix</w:t>
      </w:r>
      <w:r>
        <w:rPr/>
        <w:t xml:space="preserve">]. The corresponding rules for the type prefixes </w:t>
      </w:r>
      <w:r>
        <w:rPr>
          <w:rStyle w:val="CODE"/>
        </w:rPr>
        <w:t>discrete</w:t>
      </w:r>
      <w:r>
        <w:rPr/>
        <w:t xml:space="preserve">, </w:t>
      </w:r>
      <w:r>
        <w:rPr>
          <w:rStyle w:val="CODE"/>
        </w:rPr>
        <w:t>parameter</w:t>
      </w:r>
      <w:r>
        <w:rPr/>
        <w:t xml:space="preserve"> and </w:t>
      </w:r>
      <w:r>
        <w:rPr>
          <w:rStyle w:val="CODE"/>
        </w:rPr>
        <w:t>constant</w:t>
      </w:r>
      <w:r>
        <w:rPr/>
        <w:t xml:space="preserve"> are described in Section </w:t>
      </w:r>
      <w:r>
        <w:rPr>
          <w:rStyle w:val="Spchar1"/>
        </w:rPr>
        <w:fldChar w:fldCharType="begin"/>
      </w:r>
      <w:r>
        <w:instrText> REF _Ref137540482 \n \h </w:instrText>
      </w:r>
      <w:r>
        <w:fldChar w:fldCharType="separate"/>
      </w:r>
      <w:r>
        <w:t>4.4.4.1</w:t>
      </w:r>
      <w:r>
        <w:fldChar w:fldCharType="end"/>
      </w:r>
      <w:r>
        <w:rPr/>
        <w:t xml:space="preserve"> for structured components.</w:t>
      </w:r>
    </w:p>
    <w:p>
      <w:pPr>
        <w:pStyle w:val="TextBodyIndent"/>
        <w:rPr/>
      </w:pPr>
      <w:r>
        <w:rPr/>
        <w:t xml:space="preserve">The prefixes </w:t>
      </w:r>
      <w:r>
        <w:rPr>
          <w:rStyle w:val="CODE"/>
        </w:rPr>
        <w:t>input</w:t>
      </w:r>
      <w:r>
        <w:rPr/>
        <w:t xml:space="preserve"> and </w:t>
      </w:r>
      <w:r>
        <w:rPr>
          <w:rStyle w:val="CODE"/>
        </w:rPr>
        <w:t>output</w:t>
      </w:r>
      <w:r>
        <w:rPr/>
        <w:t xml:space="preserve"> have a slightly different semantic meaning depending on the context where they are used:</w:t>
      </w:r>
    </w:p>
    <w:p>
      <w:pPr>
        <w:pStyle w:val="BulletItemFirst"/>
        <w:numPr>
          <w:ilvl w:val="0"/>
          <w:numId w:val="47"/>
        </w:numPr>
        <w:rPr/>
      </w:pPr>
      <w:r>
        <w:rPr/>
        <w:t xml:space="preserve">In </w:t>
      </w:r>
      <w:r>
        <w:rPr>
          <w:i/>
          <w:iCs/>
        </w:rPr>
        <w:t>functions</w:t>
      </w:r>
      <w:r>
        <w:rPr/>
        <w:t xml:space="preserve">, these prefixes define the computational causality of the function body, i.e., given the variables declared as </w:t>
      </w:r>
      <w:r>
        <w:rPr>
          <w:rStyle w:val="CODE"/>
        </w:rPr>
        <w:t>input</w:t>
      </w:r>
      <w:r>
        <w:rPr/>
        <w:t xml:space="preserve">, the variables declared as </w:t>
      </w:r>
      <w:r>
        <w:rPr>
          <w:rStyle w:val="CODE"/>
        </w:rPr>
        <w:t>output</w:t>
      </w:r>
      <w:r>
        <w:rPr/>
        <w:t xml:space="preserve"> are computed in the function body, see Section </w:t>
      </w:r>
      <w:r>
        <w:rPr>
          <w:rStyle w:val="Spchar1"/>
        </w:rPr>
        <w:fldChar w:fldCharType="begin"/>
      </w:r>
      <w:r>
        <w:instrText> REF _Ref137627601 \r \h </w:instrText>
      </w:r>
      <w:r>
        <w:fldChar w:fldCharType="separate"/>
      </w:r>
      <w:r>
        <w:t>12.4</w:t>
      </w:r>
      <w:r>
        <w:fldChar w:fldCharType="end"/>
      </w:r>
      <w:r>
        <w:rPr/>
        <w:t>.</w:t>
      </w:r>
    </w:p>
    <w:p>
      <w:pPr>
        <w:pStyle w:val="BulletItem"/>
        <w:numPr>
          <w:ilvl w:val="0"/>
          <w:numId w:val="39"/>
        </w:numPr>
        <w:rPr/>
      </w:pPr>
      <w:r>
        <w:rPr/>
        <w:t xml:space="preserve">In </w:t>
      </w:r>
      <w:r>
        <w:rPr>
          <w:i/>
          <w:iCs/>
        </w:rPr>
        <w:t>simulation</w:t>
      </w:r>
      <w:r>
        <w:rPr/>
        <w:t xml:space="preserve"> </w:t>
      </w:r>
      <w:r>
        <w:rPr>
          <w:i/>
          <w:iCs/>
        </w:rPr>
        <w:t>models</w:t>
      </w:r>
      <w:r>
        <w:rPr/>
        <w:t xml:space="preserve"> and </w:t>
      </w:r>
      <w:r>
        <w:rPr>
          <w:i/>
          <w:iCs/>
        </w:rPr>
        <w:t>blocks</w:t>
      </w:r>
      <w:r>
        <w:rPr/>
        <w:t xml:space="preserve"> (i.e., on the top level of a model or block that shall be simulated), these prefixes define the interaction with the environment where the simulation model or block is used. Especially, the </w:t>
      </w:r>
      <w:r>
        <w:rPr>
          <w:rStyle w:val="CODE"/>
        </w:rPr>
        <w:t>input</w:t>
      </w:r>
      <w:r>
        <w:rPr/>
        <w:t xml:space="preserve"> prefix defines that values for such a variable have to be provided from the simulation environment and the </w:t>
      </w:r>
      <w:r>
        <w:rPr>
          <w:rStyle w:val="CODE"/>
        </w:rPr>
        <w:t>output</w:t>
      </w:r>
      <w:r>
        <w:rPr/>
        <w:t xml:space="preserve"> prefix defines that the values of the corresponding variable can be directly utilized in the simulation environment, see the notion of Globally balanced in Section</w:t>
      </w:r>
      <w:r>
        <w:rPr>
          <w:rStyle w:val="Spchar1"/>
        </w:rPr>
        <w:t xml:space="preserve"> </w:t>
      </w:r>
      <w:r>
        <w:rPr>
          <w:rStyle w:val="Spchar1"/>
        </w:rPr>
        <w:fldChar w:fldCharType="begin"/>
      </w:r>
      <w:r>
        <w:instrText> REF _Ref232240287 \r \h </w:instrText>
      </w:r>
      <w:r>
        <w:fldChar w:fldCharType="separate"/>
      </w:r>
      <w:r>
        <w:t>4.7</w:t>
      </w:r>
      <w:r>
        <w:fldChar w:fldCharType="end"/>
      </w:r>
      <w:r>
        <w:rPr/>
        <w:t>.</w:t>
      </w:r>
    </w:p>
    <w:p>
      <w:pPr>
        <w:pStyle w:val="BulletItem"/>
        <w:numPr>
          <w:ilvl w:val="0"/>
          <w:numId w:val="39"/>
        </w:numPr>
        <w:rPr/>
      </w:pPr>
      <w:r>
        <w:rPr/>
        <w:t xml:space="preserve">In component </w:t>
      </w:r>
      <w:r>
        <w:rPr>
          <w:i/>
          <w:iCs/>
        </w:rPr>
        <w:t>models</w:t>
      </w:r>
      <w:r>
        <w:rPr/>
        <w:t xml:space="preserve"> and </w:t>
      </w:r>
      <w:r>
        <w:rPr>
          <w:i/>
          <w:iCs/>
        </w:rPr>
        <w:t>blocks</w:t>
      </w:r>
      <w:r>
        <w:rPr/>
        <w:t xml:space="preserve">, the </w:t>
      </w:r>
      <w:r>
        <w:rPr>
          <w:rStyle w:val="CODE"/>
        </w:rPr>
        <w:t>input</w:t>
      </w:r>
      <w:r>
        <w:rPr/>
        <w:t xml:space="preserve"> prefix defines that a binding equation has to be provided for the corresponding variable when the component is utilized in order to guarantee a locally balanced model (i.e., the number of local equations is identical to the local number of unknowns), see Section</w:t>
      </w:r>
      <w:r>
        <w:rPr>
          <w:rStyle w:val="Spchar1"/>
        </w:rPr>
        <w:t xml:space="preserve"> </w:t>
      </w:r>
      <w:r>
        <w:rPr>
          <w:rStyle w:val="Spchar1"/>
        </w:rPr>
        <w:fldChar w:fldCharType="begin"/>
      </w:r>
      <w:r>
        <w:instrText> REF _Ref232240304 \r \h </w:instrText>
      </w:r>
      <w:r>
        <w:fldChar w:fldCharType="separate"/>
      </w:r>
      <w:r>
        <w:t>4.7</w:t>
      </w:r>
      <w:r>
        <w:fldChar w:fldCharType="end"/>
      </w:r>
      <w:r>
        <w:rPr/>
        <w:t>. Example:</w:t>
      </w:r>
    </w:p>
    <w:p>
      <w:pPr>
        <w:pStyle w:val="CODEF"/>
        <w:ind w:left="1440" w:hanging="0"/>
        <w:rPr/>
      </w:pPr>
      <w:r>
        <w:rPr>
          <w:b/>
          <w:bCs/>
        </w:rPr>
        <w:t>block</w:t>
      </w:r>
      <w:r>
        <w:rPr/>
        <w:t xml:space="preserve"> FirstOrder</w:t>
      </w:r>
    </w:p>
    <w:p>
      <w:pPr>
        <w:pStyle w:val="CODE1"/>
        <w:ind w:left="1440" w:hanging="0"/>
        <w:rPr/>
      </w:pPr>
      <w:r>
        <w:rPr>
          <w:rFonts w:eastAsia="Courier New"/>
          <w:lang w:val="en-US" w:eastAsia="en-US"/>
        </w:rPr>
        <w:t xml:space="preserve">   </w:t>
      </w:r>
      <w:r>
        <w:rPr>
          <w:b/>
          <w:bCs/>
          <w:lang w:val="en-US" w:eastAsia="en-US"/>
        </w:rPr>
        <w:t>input</w:t>
      </w:r>
      <w:r>
        <w:rPr>
          <w:lang w:val="en-US" w:eastAsia="en-US"/>
        </w:rPr>
        <w:t xml:space="preserve"> Real u;</w:t>
      </w:r>
    </w:p>
    <w:p>
      <w:pPr>
        <w:pStyle w:val="CODE1"/>
        <w:ind w:left="1440" w:hanging="0"/>
        <w:rPr>
          <w:lang w:val="en-US" w:eastAsia="en-US"/>
        </w:rPr>
      </w:pPr>
      <w:r>
        <w:rPr>
          <w:rFonts w:eastAsia="Courier New"/>
          <w:lang w:val="en-US" w:eastAsia="en-US"/>
        </w:rPr>
        <w:t xml:space="preserve">     </w:t>
      </w:r>
      <w:r>
        <w:rPr>
          <w:lang w:val="en-US" w:eastAsia="en-US"/>
        </w:rPr>
        <w:t>...</w:t>
      </w:r>
    </w:p>
    <w:p>
      <w:pPr>
        <w:pStyle w:val="CODE1"/>
        <w:ind w:left="1440" w:hanging="0"/>
        <w:rPr/>
      </w:pPr>
      <w:r>
        <w:rPr>
          <w:b/>
          <w:bCs/>
          <w:lang w:val="en-US" w:eastAsia="en-US"/>
        </w:rPr>
        <w:t>end</w:t>
      </w:r>
      <w:r>
        <w:rPr>
          <w:lang w:val="en-US" w:eastAsia="en-US"/>
        </w:rPr>
        <w:t xml:space="preserve"> FirstOrder;</w:t>
      </w:r>
    </w:p>
    <w:p>
      <w:pPr>
        <w:pStyle w:val="CODE1"/>
        <w:ind w:left="1440" w:hanging="0"/>
        <w:rPr>
          <w:lang w:val="en-US" w:eastAsia="en-US"/>
        </w:rPr>
      </w:pPr>
      <w:r>
        <w:rPr>
          <w:lang w:val="en-US" w:eastAsia="en-US"/>
        </w:rPr>
      </w:r>
    </w:p>
    <w:p>
      <w:pPr>
        <w:pStyle w:val="CODE1"/>
        <w:ind w:left="1440" w:hanging="0"/>
        <w:rPr/>
      </w:pPr>
      <w:r>
        <w:rPr>
          <w:b/>
          <w:bCs/>
          <w:lang w:val="en-US" w:eastAsia="en-US"/>
        </w:rPr>
        <w:t>model</w:t>
      </w:r>
      <w:r>
        <w:rPr>
          <w:lang w:val="en-US" w:eastAsia="en-US"/>
        </w:rPr>
        <w:t xml:space="preserve"> UseFirstOrder</w:t>
      </w:r>
    </w:p>
    <w:p>
      <w:pPr>
        <w:pStyle w:val="CODE1"/>
        <w:ind w:left="1440" w:hanging="0"/>
        <w:rPr>
          <w:lang w:val="en-US" w:eastAsia="en-US"/>
        </w:rPr>
      </w:pPr>
      <w:r>
        <w:rPr>
          <w:rFonts w:eastAsia="Courier New"/>
          <w:lang w:val="en-US" w:eastAsia="en-US"/>
        </w:rPr>
        <w:t xml:space="preserve">   </w:t>
      </w:r>
      <w:r>
        <w:rPr>
          <w:lang w:val="en-US" w:eastAsia="en-US"/>
        </w:rPr>
        <w:t>FirstOrder firstOrder(u=time); // binding equation for u</w:t>
      </w:r>
    </w:p>
    <w:p>
      <w:pPr>
        <w:pStyle w:val="CODE1"/>
        <w:ind w:left="1440" w:hanging="0"/>
        <w:rPr>
          <w:lang w:val="en-US" w:eastAsia="en-US"/>
        </w:rPr>
      </w:pPr>
      <w:r>
        <w:rPr>
          <w:rFonts w:eastAsia="Courier New"/>
          <w:lang w:val="en-US" w:eastAsia="en-US"/>
        </w:rPr>
        <w:t xml:space="preserve">    </w:t>
      </w:r>
      <w:r>
        <w:rPr>
          <w:lang w:val="en-US" w:eastAsia="en-US"/>
        </w:rPr>
        <w:t>...</w:t>
      </w:r>
    </w:p>
    <w:p>
      <w:pPr>
        <w:pStyle w:val="CODE1"/>
        <w:ind w:left="1440" w:hanging="0"/>
        <w:rPr/>
      </w:pPr>
      <w:r>
        <w:rPr>
          <w:b/>
          <w:bCs/>
          <w:lang w:val="en-US" w:eastAsia="en-US"/>
        </w:rPr>
        <w:t>end</w:t>
      </w:r>
      <w:r>
        <w:rPr>
          <w:lang w:val="en-US" w:eastAsia="en-US"/>
        </w:rPr>
        <w:t xml:space="preserve"> UseFirstOrder;</w:t>
      </w:r>
    </w:p>
    <w:p>
      <w:pPr>
        <w:pStyle w:val="TextBody"/>
        <w:ind w:left="653" w:hanging="0"/>
        <w:rPr/>
      </w:pPr>
      <w:r>
        <w:rPr/>
        <w:t xml:space="preserve">The </w:t>
      </w:r>
      <w:r>
        <w:rPr>
          <w:rStyle w:val="CODE"/>
        </w:rPr>
        <w:t>output</w:t>
      </w:r>
      <w:r>
        <w:rPr/>
        <w:t xml:space="preserve"> prefix does not have a particular effect in a model or block component and is ignored.</w:t>
      </w:r>
    </w:p>
    <w:p>
      <w:pPr>
        <w:pStyle w:val="BulletItem"/>
        <w:numPr>
          <w:ilvl w:val="0"/>
          <w:numId w:val="39"/>
        </w:numPr>
        <w:rPr/>
      </w:pPr>
      <w:r>
        <w:rPr/>
        <w:t xml:space="preserve">In </w:t>
      </w:r>
      <w:r>
        <w:rPr>
          <w:i/>
          <w:iCs/>
        </w:rPr>
        <w:t>connectors</w:t>
      </w:r>
      <w:r>
        <w:rPr/>
        <w:t xml:space="preserve">, prefixes </w:t>
      </w:r>
      <w:r>
        <w:rPr>
          <w:rStyle w:val="CODE"/>
        </w:rPr>
        <w:t>input</w:t>
      </w:r>
      <w:r>
        <w:rPr/>
        <w:t xml:space="preserve"> and </w:t>
      </w:r>
      <w:r>
        <w:rPr>
          <w:rStyle w:val="CODE"/>
        </w:rPr>
        <w:t>output</w:t>
      </w:r>
      <w:r>
        <w:rPr/>
        <w:t xml:space="preserve"> define that the corresponding connectors can only be connected according to block diagram semantics, see Section </w:t>
      </w:r>
      <w:r>
        <w:rPr>
          <w:rStyle w:val="Spchar1"/>
        </w:rPr>
        <w:fldChar w:fldCharType="begin"/>
      </w:r>
      <w:r>
        <w:instrText> REF _Ref136773963 \r \h </w:instrText>
      </w:r>
      <w:r>
        <w:fldChar w:fldCharType="separate"/>
      </w:r>
      <w:r>
        <w:t>9.1</w:t>
      </w:r>
      <w:r>
        <w:fldChar w:fldCharType="end"/>
      </w:r>
      <w:r>
        <w:rPr/>
        <w:t xml:space="preserve"> (e.g., a connector with an </w:t>
      </w:r>
      <w:r>
        <w:rPr>
          <w:rStyle w:val="CODE"/>
        </w:rPr>
        <w:t>output</w:t>
      </w:r>
      <w:r>
        <w:rPr/>
        <w:t xml:space="preserve"> variable can only be connected to a connector where the corresponding variable is declared as </w:t>
      </w:r>
      <w:r>
        <w:rPr>
          <w:rStyle w:val="CODE"/>
        </w:rPr>
        <w:t>input</w:t>
      </w:r>
      <w:r>
        <w:rPr/>
        <w:t xml:space="preserve">). There is the restriction that connectors which have at least one variable declared as </w:t>
      </w:r>
      <w:r>
        <w:rPr>
          <w:rStyle w:val="CODE"/>
        </w:rPr>
        <w:t>input</w:t>
      </w:r>
      <w:r>
        <w:rPr/>
        <w:t xml:space="preserve"> must be externally connected, see Section </w:t>
      </w:r>
      <w:r>
        <w:rPr>
          <w:rStyle w:val="Spchar1"/>
        </w:rPr>
        <w:fldChar w:fldCharType="begin"/>
      </w:r>
      <w:r>
        <w:instrText> REF _Ref232240329 \r \h </w:instrText>
      </w:r>
      <w:r>
        <w:fldChar w:fldCharType="separate"/>
      </w:r>
      <w:r>
        <w:t>4.7</w:t>
      </w:r>
      <w:r>
        <w:fldChar w:fldCharType="end"/>
      </w:r>
      <w:r>
        <w:rPr/>
        <w:t xml:space="preserve"> (in order to get a locally balanced model, where the number of local unknowns is identical to the number of unknown equations). Together with the block diagram semantics rule this means, that such connectors must be connected </w:t>
      </w:r>
      <w:r>
        <w:rPr>
          <w:i/>
          <w:iCs/>
        </w:rPr>
        <w:t>exactly once externall</w:t>
      </w:r>
      <w:r>
        <w:rPr/>
        <w:t>y.</w:t>
      </w:r>
    </w:p>
    <w:p>
      <w:pPr>
        <w:pStyle w:val="BulletItem"/>
        <w:numPr>
          <w:ilvl w:val="0"/>
          <w:numId w:val="39"/>
        </w:numPr>
        <w:rPr/>
      </w:pPr>
      <w:r>
        <w:rPr/>
        <w:t xml:space="preserve">In </w:t>
      </w:r>
      <w:r>
        <w:rPr>
          <w:i/>
          <w:iCs/>
        </w:rPr>
        <w:t>records</w:t>
      </w:r>
      <w:r>
        <w:rPr/>
        <w:t xml:space="preserve">, prefixes </w:t>
      </w:r>
      <w:r>
        <w:rPr>
          <w:rStyle w:val="CODE"/>
        </w:rPr>
        <w:t>input</w:t>
      </w:r>
      <w:r>
        <w:rPr/>
        <w:t xml:space="preserve"> and </w:t>
      </w:r>
      <w:r>
        <w:rPr>
          <w:rStyle w:val="CODE"/>
        </w:rPr>
        <w:t>output</w:t>
      </w:r>
      <w:r>
        <w:rPr/>
        <w:t xml:space="preserve"> are not allowed, since otherwise a record could not be, e.g., passed as input argument to a function.</w:t>
      </w:r>
    </w:p>
    <w:p>
      <w:pPr>
        <w:pStyle w:val="Heading3"/>
        <w:numPr>
          <w:ilvl w:val="2"/>
          <w:numId w:val="1"/>
        </w:numPr>
        <w:tabs>
          <w:tab w:val="left" w:pos="1080" w:leader="none"/>
        </w:tabs>
        <w:ind w:left="1077" w:hanging="964"/>
        <w:rPr/>
      </w:pPr>
      <w:bookmarkStart w:id="142" w:name="_Ref373853419"/>
      <w:bookmarkEnd w:id="142"/>
      <w:r>
        <w:rPr/>
        <w:t>Acyclic Bindings of Constants and Parameters</w:t>
      </w:r>
    </w:p>
    <w:p>
      <w:pPr>
        <w:pStyle w:val="TextBody"/>
        <w:rPr/>
      </w:pPr>
      <w:r>
        <w:rPr/>
        <w:t xml:space="preserve">The binding equations for parameters and constants in the translated model must be acyclic after flattening; except that cycles are allowed if the cycles disappear when evaluating parameters having annotation Evaluate=true that are not part of the cycle.Thus it is not possible to introduce equations for parameters by cyclic dependencies. </w:t>
      </w:r>
    </w:p>
    <w:p>
      <w:pPr>
        <w:pStyle w:val="TextBody"/>
        <w:rPr/>
      </w:pPr>
      <w:r>
        <w:rPr/>
        <w:t>[</w:t>
      </w:r>
      <w:r>
        <w:rPr>
          <w:i/>
        </w:rPr>
        <w:t>Example</w:t>
      </w:r>
      <w:r>
        <w:rPr/>
        <w:t>:</w:t>
      </w:r>
    </w:p>
    <w:p>
      <w:pPr>
        <w:pStyle w:val="CODEF"/>
        <w:rPr/>
      </w:pPr>
      <w:r>
        <w:rPr>
          <w:b/>
        </w:rPr>
        <w:t>constant</w:t>
      </w:r>
      <w:r>
        <w:rPr/>
        <w:t xml:space="preserve"> Real p=2*q;</w:t>
      </w:r>
    </w:p>
    <w:p>
      <w:pPr>
        <w:pStyle w:val="CODE1"/>
        <w:rPr/>
      </w:pPr>
      <w:r>
        <w:rPr>
          <w:b/>
          <w:lang w:val="en-US" w:eastAsia="en-US"/>
        </w:rPr>
        <w:t>constant</w:t>
      </w:r>
      <w:r>
        <w:rPr>
          <w:lang w:val="en-US" w:eastAsia="en-US"/>
        </w:rPr>
        <w:t xml:space="preserve"> Real q=sin(p); // Illegal since p=2*q, q=sin(p) are cyclical</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ABCD</w:t>
      </w:r>
    </w:p>
    <w:p>
      <w:pPr>
        <w:pStyle w:val="CODE1"/>
        <w:rPr/>
      </w:pPr>
      <w:r>
        <w:rPr>
          <w:rFonts w:eastAsia="Courier New"/>
          <w:lang w:val="en-US" w:eastAsia="en-US"/>
        </w:rPr>
        <w:t xml:space="preserve">  </w:t>
      </w:r>
      <w:r>
        <w:rPr>
          <w:b/>
          <w:lang w:val="en-US" w:eastAsia="en-US"/>
        </w:rPr>
        <w:t>parameter</w:t>
      </w:r>
      <w:r>
        <w:rPr>
          <w:lang w:val="en-US" w:eastAsia="en-US"/>
        </w:rPr>
        <w:t xml:space="preserve"> Real A[n,n];</w:t>
      </w:r>
    </w:p>
    <w:p>
      <w:pPr>
        <w:pStyle w:val="CODE1"/>
        <w:rPr/>
      </w:pPr>
      <w:r>
        <w:rPr>
          <w:rFonts w:eastAsia="Courier New"/>
          <w:lang w:val="en-US" w:eastAsia="en-US"/>
        </w:rPr>
        <w:t xml:space="preserve">  </w:t>
      </w:r>
      <w:r>
        <w:rPr>
          <w:b/>
          <w:lang w:val="en-US" w:eastAsia="en-US"/>
        </w:rPr>
        <w:t>parameter</w:t>
      </w:r>
      <w:r>
        <w:rPr>
          <w:lang w:val="en-US" w:eastAsia="en-US"/>
        </w:rPr>
        <w:t xml:space="preserve"> Integer n=size(A,1);</w:t>
      </w:r>
    </w:p>
    <w:p>
      <w:pPr>
        <w:pStyle w:val="CODE1"/>
        <w:rPr/>
      </w:pPr>
      <w:r>
        <w:rPr>
          <w:b/>
          <w:lang w:val="en-US" w:eastAsia="en-US"/>
        </w:rPr>
        <w:t>end</w:t>
      </w:r>
      <w:r>
        <w:rPr>
          <w:lang w:val="en-US" w:eastAsia="en-US"/>
        </w:rPr>
        <w:t xml:space="preserve"> ABCD; </w:t>
      </w:r>
    </w:p>
    <w:p>
      <w:pPr>
        <w:pStyle w:val="CODE1"/>
        <w:rPr>
          <w:lang w:val="en-US" w:eastAsia="en-US"/>
        </w:rPr>
      </w:pPr>
      <w:r>
        <w:rPr>
          <w:lang w:val="en-US" w:eastAsia="en-US"/>
        </w:rPr>
      </w:r>
    </w:p>
    <w:p>
      <w:pPr>
        <w:pStyle w:val="CODE1"/>
        <w:rPr/>
      </w:pPr>
      <w:r>
        <w:rPr>
          <w:b/>
          <w:lang w:val="en-US" w:eastAsia="en-US"/>
        </w:rPr>
        <w:t>final</w:t>
      </w:r>
      <w:r>
        <w:rPr>
          <w:lang w:val="en-US" w:eastAsia="en-US"/>
        </w:rPr>
        <w:t xml:space="preserve"> ABCD a; </w:t>
      </w:r>
    </w:p>
    <w:p>
      <w:pPr>
        <w:pStyle w:val="CODE1"/>
        <w:rPr>
          <w:lang w:val="en-US" w:eastAsia="en-US"/>
        </w:rPr>
      </w:pPr>
      <w:r>
        <w:rPr>
          <w:lang w:val="en-US" w:eastAsia="en-US"/>
        </w:rPr>
        <w:t>// Illegal since cyclic dependencies between size(a.A,1) and a.n</w:t>
      </w:r>
    </w:p>
    <w:p>
      <w:pPr>
        <w:pStyle w:val="CODEF"/>
        <w:rPr/>
      </w:pPr>
      <w:r>
        <w:rPr/>
        <w:t>ABCD b(</w:t>
      </w:r>
      <w:r>
        <w:rPr>
          <w:b/>
        </w:rPr>
        <w:t>redeclare</w:t>
      </w:r>
      <w:r>
        <w:rPr/>
        <w:t xml:space="preserve"> Real A[2,2]=[1,2;3,4]); </w:t>
      </w:r>
    </w:p>
    <w:p>
      <w:pPr>
        <w:pStyle w:val="CODE1"/>
        <w:rPr>
          <w:lang w:val="en-US" w:eastAsia="en-US"/>
        </w:rPr>
      </w:pPr>
      <w:r>
        <w:rPr>
          <w:lang w:val="en-US" w:eastAsia="en-US"/>
        </w:rPr>
        <w:t>// Legal since size of A is no longer dependent on n.</w:t>
      </w:r>
    </w:p>
    <w:p>
      <w:pPr>
        <w:pStyle w:val="CODEF"/>
        <w:rPr/>
      </w:pPr>
      <w:r>
        <w:rPr/>
        <w:t>ABCD c(n=2); // Legal since n is no longer dependent on the size of A.</w:t>
      </w:r>
    </w:p>
    <w:p>
      <w:pPr>
        <w:pStyle w:val="CODE1"/>
        <w:rPr>
          <w:lang w:val="en-US" w:eastAsia="en-US"/>
        </w:rPr>
      </w:pPr>
      <w:r>
        <w:rPr>
          <w:lang w:val="en-US" w:eastAsia="en-US"/>
        </w:rPr>
      </w:r>
    </w:p>
    <w:p>
      <w:pPr>
        <w:pStyle w:val="CODE1"/>
        <w:rPr>
          <w:lang w:val="en-US" w:eastAsia="en-US"/>
        </w:rPr>
      </w:pPr>
      <w:r>
        <w:rPr>
          <w:b/>
          <w:lang w:val="en-US" w:eastAsia="en-US"/>
        </w:rPr>
        <w:t>parameter</w:t>
      </w:r>
      <w:r>
        <w:rPr>
          <w:lang w:val="en-US" w:eastAsia="en-US"/>
        </w:rPr>
        <w:t xml:space="preserve"> Real r = 2*sin(r);  // Illegal, since r = 2*sin(r) is cyclic</w:t>
      </w:r>
    </w:p>
    <w:p>
      <w:pPr>
        <w:pStyle w:val="CODE1"/>
        <w:rPr>
          <w:lang w:val="en-US" w:eastAsia="en-US"/>
        </w:rPr>
      </w:pPr>
      <w:r>
        <w:rPr>
          <w:lang w:val="en-US" w:eastAsia="en-US"/>
        </w:rPr>
      </w:r>
    </w:p>
    <w:p>
      <w:pPr>
        <w:pStyle w:val="CODE1"/>
        <w:rPr/>
      </w:pPr>
      <w:r>
        <w:rPr>
          <w:b/>
          <w:bCs/>
          <w:lang w:val="en-US" w:eastAsia="en-US"/>
        </w:rPr>
        <w:t>partial</w:t>
      </w:r>
      <w:r>
        <w:rPr>
          <w:lang w:val="en-US" w:eastAsia="en-US"/>
        </w:rPr>
        <w:t xml:space="preserve"> </w:t>
      </w:r>
      <w:r>
        <w:rPr>
          <w:b/>
          <w:bCs/>
          <w:lang w:val="en-US" w:eastAsia="en-US"/>
        </w:rPr>
        <w:t>model</w:t>
      </w:r>
      <w:r>
        <w:rPr>
          <w:lang w:val="en-US" w:eastAsia="en-US"/>
        </w:rPr>
        <w:t xml:space="preserve"> PartialLumpedVolume</w:t>
      </w:r>
    </w:p>
    <w:p>
      <w:pPr>
        <w:pStyle w:val="CODE1"/>
        <w:rPr/>
      </w:pPr>
      <w:r>
        <w:rPr>
          <w:rFonts w:eastAsia="Courier New"/>
          <w:lang w:val="en-US" w:eastAsia="en-US"/>
        </w:rPr>
        <w:t xml:space="preserve">  </w:t>
      </w:r>
      <w:r>
        <w:rPr>
          <w:b/>
          <w:bCs/>
          <w:lang w:val="en-US" w:eastAsia="en-US"/>
        </w:rPr>
        <w:t>parameter</w:t>
      </w:r>
      <w:r>
        <w:rPr>
          <w:lang w:val="en-US" w:eastAsia="en-US"/>
        </w:rPr>
        <w:t xml:space="preserve"> </w:t>
      </w:r>
      <w:r>
        <w:rPr>
          <w:b/>
          <w:bCs/>
          <w:lang w:val="en-US" w:eastAsia="en-US"/>
        </w:rPr>
        <w:t>Boolean</w:t>
      </w:r>
      <w:r>
        <w:rPr>
          <w:lang w:val="en-US" w:eastAsia="en-US"/>
        </w:rPr>
        <w:t xml:space="preserve"> use_T_start = true "= true, use T_start, otherwise h_start"</w:t>
      </w:r>
    </w:p>
    <w:p>
      <w:pPr>
        <w:pStyle w:val="CODE1"/>
        <w:rPr/>
      </w:pPr>
      <w:r>
        <w:rPr>
          <w:rFonts w:eastAsia="Courier New"/>
          <w:lang w:val="en-US" w:eastAsia="en-US"/>
        </w:rPr>
        <w:t xml:space="preserve">    </w:t>
      </w:r>
      <w:r>
        <w:rPr>
          <w:b/>
          <w:bCs/>
          <w:lang w:val="en-US" w:eastAsia="en-US"/>
        </w:rPr>
        <w:t>annotation</w:t>
      </w:r>
      <w:r>
        <w:rPr>
          <w:lang w:val="en-US" w:eastAsia="en-US"/>
        </w:rPr>
        <w:t>(Dialog(tab = "Initialization"), Evaluate=true);</w:t>
      </w:r>
    </w:p>
    <w:p>
      <w:pPr>
        <w:pStyle w:val="CODE1"/>
        <w:rPr/>
      </w:pPr>
      <w:r>
        <w:rPr>
          <w:rFonts w:eastAsia="Courier New"/>
          <w:lang w:val="en-US" w:eastAsia="en-US"/>
        </w:rPr>
        <w:t xml:space="preserve">  </w:t>
      </w:r>
      <w:r>
        <w:rPr>
          <w:b/>
          <w:bCs/>
          <w:lang w:val="en-US" w:eastAsia="en-US"/>
        </w:rPr>
        <w:t>parameter</w:t>
      </w:r>
      <w:r>
        <w:rPr>
          <w:lang w:val="en-US" w:eastAsia="en-US"/>
        </w:rPr>
        <w:t xml:space="preserve"> Medium.Temperature T_start=if use_T_start then system.T_start else        </w:t>
      </w:r>
    </w:p>
    <w:p>
      <w:pPr>
        <w:pStyle w:val="CODE1"/>
        <w:rPr>
          <w:lang w:val="en-US" w:eastAsia="en-US"/>
        </w:rPr>
      </w:pPr>
      <w:r>
        <w:rPr>
          <w:rFonts w:eastAsia="Courier New"/>
          <w:lang w:val="en-US" w:eastAsia="en-US"/>
        </w:rPr>
        <w:t xml:space="preserve">      </w:t>
      </w:r>
      <w:r>
        <w:rPr>
          <w:lang w:val="en-US" w:eastAsia="en-US"/>
        </w:rPr>
        <w:t xml:space="preserve">Medium.temperature_phX(p_start,h_start,X_start) </w:t>
      </w:r>
    </w:p>
    <w:p>
      <w:pPr>
        <w:pStyle w:val="CODE1"/>
        <w:rPr/>
      </w:pPr>
      <w:r>
        <w:rPr>
          <w:rFonts w:eastAsia="Courier New"/>
          <w:lang w:val="en-US" w:eastAsia="en-US"/>
        </w:rPr>
        <w:t xml:space="preserve">   </w:t>
      </w:r>
      <w:r>
        <w:rPr>
          <w:b/>
          <w:bCs/>
          <w:lang w:val="en-US" w:eastAsia="en-US"/>
        </w:rPr>
        <w:t>annotation</w:t>
      </w:r>
      <w:r>
        <w:rPr>
          <w:lang w:val="en-US" w:eastAsia="en-US"/>
        </w:rPr>
        <w:t>(Dialog(tab = "Initialization", enable = use_T_start));</w:t>
      </w:r>
    </w:p>
    <w:p>
      <w:pPr>
        <w:pStyle w:val="CODE1"/>
        <w:ind w:left="113" w:firstLine="210"/>
        <w:rPr/>
      </w:pPr>
      <w:r>
        <w:rPr>
          <w:b/>
          <w:bCs/>
          <w:lang w:val="en-US" w:eastAsia="en-US"/>
        </w:rPr>
        <w:t>parameter</w:t>
      </w:r>
      <w:r>
        <w:rPr>
          <w:lang w:val="en-US" w:eastAsia="en-US"/>
        </w:rPr>
        <w:t xml:space="preserve"> Medium.SpecificEnthalpy h_start=if use_T_start then  </w:t>
      </w:r>
    </w:p>
    <w:p>
      <w:pPr>
        <w:pStyle w:val="CODE1"/>
        <w:ind w:left="113" w:firstLine="210"/>
        <w:rPr>
          <w:lang w:val="en-US" w:eastAsia="en-US"/>
        </w:rPr>
      </w:pPr>
      <w:r>
        <w:rPr>
          <w:rFonts w:eastAsia="Courier New"/>
          <w:lang w:val="en-US" w:eastAsia="en-US"/>
        </w:rPr>
        <w:t xml:space="preserve">    </w:t>
      </w:r>
      <w:r>
        <w:rPr>
          <w:lang w:val="en-US" w:eastAsia="en-US"/>
        </w:rPr>
        <w:t xml:space="preserve">Medium.specificEnthalpy_pTX(p_start, T_start, X_start) else Medium.h_default </w:t>
      </w:r>
    </w:p>
    <w:p>
      <w:pPr>
        <w:pStyle w:val="CODE1"/>
        <w:rPr/>
      </w:pPr>
      <w:r>
        <w:rPr>
          <w:rFonts w:eastAsia="Courier New"/>
          <w:lang w:val="en-US" w:eastAsia="en-US"/>
        </w:rPr>
        <w:t xml:space="preserve">   </w:t>
      </w:r>
      <w:r>
        <w:rPr>
          <w:b/>
          <w:bCs/>
          <w:lang w:val="en-US" w:eastAsia="en-US"/>
        </w:rPr>
        <w:t>annotation</w:t>
      </w:r>
      <w:r>
        <w:rPr>
          <w:lang w:val="en-US" w:eastAsia="en-US"/>
        </w:rPr>
        <w:t>(Dialog(tab = "Initialization", enable = not use_T_start));</w:t>
      </w:r>
    </w:p>
    <w:p>
      <w:pPr>
        <w:pStyle w:val="CODE1"/>
        <w:rPr/>
      </w:pPr>
      <w:r>
        <w:rPr>
          <w:b/>
          <w:bCs/>
          <w:lang w:val="en-US" w:eastAsia="en-US"/>
        </w:rPr>
        <w:t>end</w:t>
      </w:r>
      <w:r>
        <w:rPr>
          <w:lang w:val="en-US" w:eastAsia="en-US"/>
        </w:rPr>
        <w:t xml:space="preserve"> PartialLumpedVolume;</w:t>
      </w:r>
    </w:p>
    <w:p>
      <w:pPr>
        <w:pStyle w:val="CODE1"/>
        <w:rPr>
          <w:lang w:val="en-US" w:eastAsia="en-US"/>
        </w:rPr>
      </w:pPr>
      <w:r>
        <w:rPr>
          <w:lang w:val="en-US" w:eastAsia="en-US"/>
        </w:rPr>
        <w:t xml:space="preserve">// Cycle for T_start and h_start, but ok since disappears </w:t>
      </w:r>
    </w:p>
    <w:p>
      <w:pPr>
        <w:pStyle w:val="CODE1"/>
        <w:rPr>
          <w:lang w:val="en-US" w:eastAsia="en-US"/>
        </w:rPr>
      </w:pPr>
      <w:r>
        <w:rPr>
          <w:lang w:val="en-US" w:eastAsia="en-US"/>
        </w:rPr>
        <w:t>// when evaluating use_T_start</w:t>
      </w:r>
    </w:p>
    <w:p>
      <w:pPr>
        <w:pStyle w:val="TextBody"/>
        <w:spacing w:before="0" w:after="0"/>
        <w:rPr/>
      </w:pPr>
      <w:r>
        <w:rPr/>
        <w:t>]</w:t>
      </w:r>
    </w:p>
    <w:p>
      <w:pPr>
        <w:pStyle w:val="Heading3"/>
        <w:numPr>
          <w:ilvl w:val="2"/>
          <w:numId w:val="1"/>
        </w:numPr>
        <w:tabs>
          <w:tab w:val="left" w:pos="1080" w:leader="none"/>
        </w:tabs>
        <w:ind w:left="1077" w:hanging="964"/>
        <w:rPr/>
      </w:pPr>
      <w:bookmarkStart w:id="143" w:name="_Ref136682272"/>
      <w:r>
        <w:rPr/>
        <w:t>Component Variability Prefixes</w:t>
      </w:r>
      <w:bookmarkEnd w:id="143"/>
      <w:r>
        <w:rPr/>
        <w:t xml:space="preserve"> discrete</w:t>
      </w:r>
      <w:r>
        <w:fldChar w:fldCharType="begin"/>
      </w:r>
      <w:r>
        <w:instrText> XE "discrete" </w:instrText>
      </w:r>
      <w:r>
        <w:fldChar w:fldCharType="separate"/>
      </w:r>
      <w:r>
        <w:rPr/>
      </w:r>
      <w:r>
        <w:fldChar w:fldCharType="end"/>
      </w:r>
      <w:r>
        <w:rPr/>
        <w:t>, parameter</w:t>
      </w:r>
      <w:r>
        <w:fldChar w:fldCharType="begin"/>
      </w:r>
      <w:r>
        <w:instrText> XE "parameter" </w:instrText>
      </w:r>
      <w:r>
        <w:fldChar w:fldCharType="separate"/>
      </w:r>
      <w:r>
        <w:rPr/>
      </w:r>
      <w:r>
        <w:fldChar w:fldCharType="end"/>
      </w:r>
      <w:r>
        <w:rPr/>
        <w:t>, constant</w:t>
      </w:r>
      <w:r>
        <w:fldChar w:fldCharType="begin"/>
      </w:r>
      <w:r>
        <w:instrText> XE "constant" </w:instrText>
      </w:r>
      <w:r>
        <w:fldChar w:fldCharType="separate"/>
      </w:r>
      <w:r>
        <w:rPr/>
      </w:r>
      <w:r>
        <w:fldChar w:fldCharType="end"/>
      </w:r>
    </w:p>
    <w:p>
      <w:pPr>
        <w:pStyle w:val="TextBody"/>
        <w:rPr/>
      </w:pPr>
      <w:r>
        <w:rPr/>
        <w:t xml:space="preserve">The prefixes </w:t>
      </w:r>
      <w:r>
        <w:rPr>
          <w:rStyle w:val="CODE"/>
        </w:rPr>
        <w:t>discrete</w:t>
      </w:r>
      <w:r>
        <w:rPr/>
        <w:t xml:space="preserve">, </w:t>
      </w:r>
      <w:r>
        <w:rPr>
          <w:rStyle w:val="CODE"/>
        </w:rPr>
        <w:t>parameter</w:t>
      </w:r>
      <w:r>
        <w:rPr/>
        <w:t xml:space="preserve">, </w:t>
      </w:r>
      <w:r>
        <w:rPr>
          <w:rStyle w:val="CODE"/>
        </w:rPr>
        <w:t>constant</w:t>
      </w:r>
      <w:r>
        <w:rPr/>
        <w:t xml:space="preserve"> of a component declaration are called variability prefixes and define in which situation the variable values of a component are initialized (see Section </w:t>
      </w:r>
      <w:r>
        <w:rPr>
          <w:rStyle w:val="Spchar1"/>
        </w:rPr>
        <w:fldChar w:fldCharType="begin"/>
      </w:r>
      <w:r>
        <w:instrText> REF _Ref137540678 \n \h </w:instrText>
      </w:r>
      <w:r>
        <w:fldChar w:fldCharType="separate"/>
      </w:r>
      <w:r>
        <w:t>8.5</w:t>
      </w:r>
      <w:r>
        <w:fldChar w:fldCharType="end"/>
      </w:r>
      <w:r>
        <w:rPr/>
        <w:t xml:space="preserve"> and Section </w:t>
      </w:r>
      <w:r>
        <w:rPr>
          <w:rStyle w:val="Spchar1"/>
        </w:rPr>
        <w:fldChar w:fldCharType="begin"/>
      </w:r>
      <w:r>
        <w:instrText> REF _Ref136773756 \n \h </w:instrText>
      </w:r>
      <w:r>
        <w:fldChar w:fldCharType="separate"/>
      </w:r>
      <w:r>
        <w:t>8.6</w:t>
      </w:r>
      <w:r>
        <w:fldChar w:fldCharType="end"/>
      </w:r>
      <w:r>
        <w:rPr/>
        <w:t>) and when they are changed in transient analysis (= solution of initial value problem of the hybrid DAE):</w:t>
      </w:r>
    </w:p>
    <w:p>
      <w:pPr>
        <w:pStyle w:val="BulletItemFirst"/>
        <w:numPr>
          <w:ilvl w:val="0"/>
          <w:numId w:val="47"/>
        </w:numPr>
        <w:rPr/>
      </w:pPr>
      <w:r>
        <w:rPr/>
        <w:t xml:space="preserve">A variable </w:t>
      </w:r>
      <w:r>
        <w:rPr>
          <w:rStyle w:val="CODE"/>
        </w:rPr>
        <w:t>vc</w:t>
      </w:r>
      <w:r>
        <w:rPr/>
        <w:t xml:space="preserve"> declared with the parameter or constant prefixes remains constant during transient analysis. </w:t>
      </w:r>
    </w:p>
    <w:p>
      <w:pPr>
        <w:pStyle w:val="BulletItem"/>
        <w:numPr>
          <w:ilvl w:val="0"/>
          <w:numId w:val="39"/>
        </w:numPr>
        <w:spacing w:before="40" w:after="0"/>
        <w:rPr/>
      </w:pPr>
      <w:r>
        <w:rPr/>
        <w:t xml:space="preserve">A </w:t>
      </w:r>
      <w:r>
        <w:rPr>
          <w:i/>
        </w:rPr>
        <w:t>discrete-time</w:t>
      </w:r>
      <w:r>
        <w:rPr/>
        <w:t xml:space="preserve"> variable </w:t>
      </w:r>
      <w:r>
        <w:rPr>
          <w:rStyle w:val="CODE"/>
        </w:rPr>
        <w:t>vd</w:t>
      </w:r>
      <w:r>
        <w:rPr/>
        <w:t xml:space="preserve"> has a vanishing time derivative (informally </w:t>
      </w:r>
      <w:r>
        <w:rPr>
          <w:rStyle w:val="CODE"/>
        </w:rPr>
        <w:t>der(vd)=0</w:t>
      </w:r>
      <w:r>
        <w:rPr/>
        <w:t xml:space="preserve">, but it is not legal to apply the </w:t>
      </w:r>
      <w:r>
        <w:rPr>
          <w:rStyle w:val="CODE"/>
        </w:rPr>
        <w:t>der()</w:t>
      </w:r>
      <w:r>
        <w:rPr/>
        <w:t xml:space="preserve"> operator to discrete-time variables) and can change its values only at event instants during transient analysis (see Section </w:t>
      </w:r>
      <w:r>
        <w:rPr>
          <w:rStyle w:val="Spchar1"/>
        </w:rPr>
        <w:fldChar w:fldCharType="begin"/>
      </w:r>
      <w:r>
        <w:instrText> REF _Ref137540832 \n \h </w:instrText>
      </w:r>
      <w:r>
        <w:fldChar w:fldCharType="separate"/>
      </w:r>
      <w:r>
        <w:t>8.5</w:t>
      </w:r>
      <w:r>
        <w:fldChar w:fldCharType="end"/>
      </w:r>
      <w:r>
        <w:rPr/>
        <w:t>).</w:t>
      </w:r>
    </w:p>
    <w:p>
      <w:pPr>
        <w:pStyle w:val="BulletItem"/>
        <w:numPr>
          <w:ilvl w:val="0"/>
          <w:numId w:val="39"/>
        </w:numPr>
        <w:spacing w:before="40" w:after="0"/>
        <w:rPr/>
      </w:pPr>
      <w:r>
        <w:rPr/>
        <w:t xml:space="preserve">A </w:t>
      </w:r>
      <w:r>
        <w:rPr>
          <w:i/>
        </w:rPr>
        <w:t>continuous-time</w:t>
      </w:r>
      <w:r>
        <w:rPr/>
        <w:t xml:space="preserve"> variable </w:t>
      </w:r>
      <w:r>
        <w:rPr>
          <w:rStyle w:val="CODE"/>
        </w:rPr>
        <w:t>vn</w:t>
      </w:r>
      <w:r>
        <w:rPr/>
        <w:t xml:space="preserve"> may have a non-vanishing time derivative (</w:t>
      </w:r>
      <w:r>
        <w:rPr>
          <w:rStyle w:val="CODE"/>
        </w:rPr>
        <w:t>der(vn)&lt;&gt;0</w:t>
      </w:r>
      <w:r>
        <w:rPr/>
        <w:t xml:space="preserve"> possible) and may also change its value discontinuously at any time during transient analysis (see Section </w:t>
      </w:r>
      <w:r>
        <w:rPr>
          <w:rStyle w:val="Spchar1"/>
        </w:rPr>
        <w:fldChar w:fldCharType="begin"/>
      </w:r>
      <w:r>
        <w:instrText> REF _Ref137540832 \n \h </w:instrText>
      </w:r>
      <w:r>
        <w:fldChar w:fldCharType="separate"/>
      </w:r>
      <w:r>
        <w:t>8.5</w:t>
      </w:r>
      <w:r>
        <w:fldChar w:fldCharType="end"/>
      </w:r>
      <w:r>
        <w:rPr/>
        <w:t xml:space="preserve">). If there are any discontinuities the variable is not differentiable. </w:t>
      </w:r>
    </w:p>
    <w:p>
      <w:pPr>
        <w:pStyle w:val="TextBody"/>
        <w:rPr>
          <w:sz w:val="19"/>
        </w:rPr>
      </w:pPr>
      <w:r>
        <w:rPr/>
        <w:t>If a Real variable is declared with the prefix discrete it must in a simulation model be assigned in a when-clause, either by an assignment or an equation.</w:t>
      </w:r>
      <w:r>
        <w:rPr>
          <w:sz w:val="24"/>
        </w:rPr>
        <w:t xml:space="preserve"> </w:t>
      </w:r>
      <w:r>
        <w:rPr/>
        <w:t>The variable assigned in a when-clause may not be defined in a sub-component of model or block specialized class. [</w:t>
      </w:r>
      <w:r>
        <w:rPr>
          <w:i/>
        </w:rPr>
        <w:t>This is to keep the property of balanced models</w:t>
      </w:r>
      <w:r>
        <w:rPr/>
        <w:t>]</w:t>
      </w:r>
    </w:p>
    <w:p>
      <w:pPr>
        <w:pStyle w:val="TextBodyIndent"/>
        <w:rPr/>
      </w:pPr>
      <w:r>
        <w:rPr/>
        <w:t xml:space="preserve">A Real variable assigned in a when-clause is a discrete-time variable, even though it was not declared with the prefix </w:t>
      </w:r>
      <w:r>
        <w:rPr>
          <w:rStyle w:val="CODE"/>
        </w:rPr>
        <w:t>discrete</w:t>
      </w:r>
      <w:r>
        <w:rPr/>
        <w:t>. A Real variable not assigned in any when-clause and without any type prefix is a continuous-time variable.</w:t>
      </w:r>
    </w:p>
    <w:p>
      <w:pPr>
        <w:pStyle w:val="TextBodyIndent"/>
        <w:rPr/>
      </w:pPr>
      <w:r>
        <w:rPr/>
        <w:t xml:space="preserve">The default variability for </w:t>
      </w:r>
      <w:r>
        <w:rPr>
          <w:rStyle w:val="CODE"/>
        </w:rPr>
        <w:t>Integer</w:t>
      </w:r>
      <w:r>
        <w:rPr/>
        <w:t xml:space="preserve">, </w:t>
      </w:r>
      <w:r>
        <w:rPr>
          <w:rStyle w:val="CODE"/>
        </w:rPr>
        <w:t>String</w:t>
      </w:r>
      <w:r>
        <w:rPr/>
        <w:t xml:space="preserve">, </w:t>
      </w:r>
      <w:r>
        <w:rPr>
          <w:rStyle w:val="CODE"/>
        </w:rPr>
        <w:t>Boolean</w:t>
      </w:r>
      <w:r>
        <w:rPr/>
        <w:t xml:space="preserve">, or </w:t>
      </w:r>
      <w:r>
        <w:rPr>
          <w:rStyle w:val="CODE"/>
        </w:rPr>
        <w:t>enumeration</w:t>
      </w:r>
      <w:r>
        <w:rPr/>
        <w:t xml:space="preserve"> variables is discrete-time, and it is not possible to declare continuous-time </w:t>
      </w:r>
      <w:r>
        <w:rPr>
          <w:rStyle w:val="CODE"/>
        </w:rPr>
        <w:t>Integer</w:t>
      </w:r>
      <w:r>
        <w:rPr/>
        <w:t xml:space="preserve">, </w:t>
      </w:r>
      <w:r>
        <w:rPr>
          <w:rStyle w:val="CODE"/>
        </w:rPr>
        <w:t>String</w:t>
      </w:r>
      <w:r>
        <w:rPr/>
        <w:t xml:space="preserve">, </w:t>
      </w:r>
      <w:r>
        <w:rPr>
          <w:rStyle w:val="CODE"/>
        </w:rPr>
        <w:t>Boolean</w:t>
      </w:r>
      <w:r>
        <w:rPr/>
        <w:t xml:space="preserve">, or </w:t>
      </w:r>
      <w:r>
        <w:rPr>
          <w:rStyle w:val="CODE"/>
        </w:rPr>
        <w:t>enumeration</w:t>
      </w:r>
      <w:r>
        <w:rPr/>
        <w:t xml:space="preserve"> variables. [</w:t>
      </w:r>
      <w:r>
        <w:rPr>
          <w:i/>
        </w:rPr>
        <w:t xml:space="preserve">A Modelica translator is able to guarantee this property due to restrictions imposed on discrete expressions, see Section </w:t>
      </w:r>
      <w:r>
        <w:rPr>
          <w:rStyle w:val="Spchar1"/>
          <w:i/>
        </w:rPr>
        <w:fldChar w:fldCharType="begin"/>
      </w:r>
      <w:r>
        <w:instrText> REF _Ref137540937 \n \h </w:instrText>
      </w:r>
      <w:r>
        <w:fldChar w:fldCharType="separate"/>
      </w:r>
      <w:r>
        <w:t>3.8</w:t>
      </w:r>
      <w:r>
        <w:fldChar w:fldCharType="end"/>
      </w:r>
      <w:r>
        <w:rPr/>
        <w:t>]</w:t>
      </w:r>
    </w:p>
    <w:p>
      <w:pPr>
        <w:pStyle w:val="TextBodyIndent"/>
        <w:rPr/>
      </w:pPr>
      <w:r>
        <w:rPr/>
        <w:t>The variability of expressions and restrictions on variability for definition equations is given in Section</w:t>
      </w:r>
      <w:r>
        <w:rPr>
          <w:i/>
        </w:rPr>
        <w:t xml:space="preserve"> </w:t>
      </w:r>
      <w:r>
        <w:rPr>
          <w:rStyle w:val="Spchar1"/>
          <w:i/>
        </w:rPr>
        <w:fldChar w:fldCharType="begin"/>
      </w:r>
      <w:r>
        <w:instrText> REF _Ref137540937 \n \h </w:instrText>
      </w:r>
      <w:r>
        <w:fldChar w:fldCharType="separate"/>
      </w:r>
      <w:r>
        <w:t>3.8</w:t>
      </w:r>
      <w:r>
        <w:fldChar w:fldCharType="end"/>
      </w:r>
      <w:r>
        <w:rPr/>
        <w:t>.</w:t>
      </w:r>
    </w:p>
    <w:p>
      <w:pPr>
        <w:pStyle w:val="TextBody"/>
        <w:rPr/>
      </w:pPr>
      <w:r>
        <w:rPr/>
        <w:t>[</w:t>
      </w:r>
      <w:r>
        <w:rPr>
          <w:i/>
        </w:rPr>
        <w:t xml:space="preserve">A discrete-time variable is a piecewise constant signal which changes its values only at event instants during simulation. Such types of variables are needed in order that special algorithms, such as the algorithm of Pantelides for index reduction, can be applied (it must be known that the time derivative of these variables is identical to zero). Furthermore, memory requirements can be reduced in the simulation environment, if it is known that a component can only change at event instants. </w:t>
      </w:r>
    </w:p>
    <w:p>
      <w:pPr>
        <w:pStyle w:val="TextBodyIndent"/>
        <w:rPr>
          <w:i/>
          <w:i/>
        </w:rPr>
      </w:pPr>
      <w:r>
        <w:rPr>
          <w:i/>
        </w:rPr>
        <w:t xml:space="preserve">A parameter variable is constant during simulation. This prefix gives the library designer the possibility to express that the physical equations in a library are only valid if some of the used components are constant during simulation. The same also holds for discrete-time and constant variables. Additionally, the parameter prefix allows a convenient graphical user interface in an experiment environment, to support quick changes of the most important constants of a compiled model. In combination with an if-clause, a parameter prefix allows to remove parts of a model before the symbolic processing of a model takes place in order to avoid variable causalities in the model (similar to #ifdef in C). Class parameters can be sometimes used as an alternative. Example: </w:t>
      </w:r>
    </w:p>
    <w:p>
      <w:pPr>
        <w:pStyle w:val="CODEF"/>
        <w:rPr/>
      </w:pPr>
      <w:r>
        <w:rPr>
          <w:b/>
        </w:rPr>
        <w:t>model</w:t>
      </w:r>
      <w:r>
        <w:rPr/>
        <w:t xml:space="preserve"> Inertia</w:t>
      </w:r>
    </w:p>
    <w:p>
      <w:pPr>
        <w:pStyle w:val="CODE1"/>
        <w:rPr/>
      </w:pPr>
      <w:r>
        <w:rPr>
          <w:rFonts w:eastAsia="Courier New"/>
          <w:lang w:val="en-US" w:eastAsia="en-US"/>
        </w:rPr>
        <w:t xml:space="preserve">  </w:t>
      </w:r>
      <w:r>
        <w:rPr>
          <w:b/>
          <w:lang w:val="en-US" w:eastAsia="en-US"/>
        </w:rPr>
        <w:t>parameter</w:t>
      </w:r>
      <w:r>
        <w:rPr>
          <w:lang w:val="en-US" w:eastAsia="en-US"/>
        </w:rPr>
        <w:t xml:space="preserve"> Boolean state = true;</w:t>
      </w:r>
    </w:p>
    <w:p>
      <w:pPr>
        <w:pStyle w:val="CODE1"/>
        <w:rPr>
          <w:lang w:val="en-US" w:eastAsia="en-US"/>
        </w:rPr>
      </w:pPr>
      <w:r>
        <w:rPr>
          <w:rFonts w:eastAsia="Courier New"/>
          <w:lang w:val="en-US" w:eastAsia="en-US"/>
        </w:rPr>
        <w:t xml:space="preserve">  </w:t>
      </w:r>
      <w:r>
        <w:rPr>
          <w:lang w:val="en-US" w:eastAsia="en-US"/>
        </w:rPr>
        <w:t>...</w:t>
      </w:r>
    </w:p>
    <w:p>
      <w:pPr>
        <w:pStyle w:val="CODE1"/>
        <w:rPr>
          <w:lang w:val="en-US" w:eastAsia="en-US"/>
        </w:rPr>
      </w:pPr>
      <w:r>
        <w:rPr>
          <w:b/>
          <w:lang w:val="en-US" w:eastAsia="en-US"/>
        </w:rPr>
        <w:t>equation</w:t>
      </w:r>
    </w:p>
    <w:p>
      <w:pPr>
        <w:pStyle w:val="CODE1"/>
        <w:rPr>
          <w:lang w:val="en-US" w:eastAsia="en-US"/>
        </w:rPr>
      </w:pPr>
      <w:r>
        <w:rPr>
          <w:rFonts w:eastAsia="Courier New"/>
          <w:lang w:val="en-US" w:eastAsia="en-US"/>
        </w:rPr>
        <w:t xml:space="preserve">  </w:t>
      </w:r>
      <w:r>
        <w:rPr>
          <w:lang w:val="en-US" w:eastAsia="en-US"/>
        </w:rPr>
        <w:t>J*a = t1 – t2;</w:t>
      </w:r>
    </w:p>
    <w:p>
      <w:pPr>
        <w:pStyle w:val="CODE1"/>
        <w:rPr/>
      </w:pPr>
      <w:r>
        <w:rPr>
          <w:rFonts w:eastAsia="Courier New"/>
          <w:lang w:val="en-US" w:eastAsia="en-US"/>
        </w:rPr>
        <w:t xml:space="preserve">  </w:t>
      </w:r>
      <w:r>
        <w:rPr>
          <w:b/>
          <w:lang w:val="en-US" w:eastAsia="en-US"/>
        </w:rPr>
        <w:t>if</w:t>
      </w:r>
      <w:r>
        <w:rPr>
          <w:lang w:val="en-US" w:eastAsia="en-US"/>
        </w:rPr>
        <w:t xml:space="preserve"> state </w:t>
      </w:r>
      <w:r>
        <w:rPr>
          <w:b/>
          <w:lang w:val="en-US" w:eastAsia="en-US"/>
        </w:rPr>
        <w:t>then</w:t>
      </w:r>
      <w:r>
        <w:rPr>
          <w:lang w:val="en-US" w:eastAsia="en-US"/>
        </w:rPr>
        <w:t xml:space="preserve">     // code which is removed during symbolic </w:t>
      </w:r>
    </w:p>
    <w:p>
      <w:pPr>
        <w:pStyle w:val="CODE1"/>
        <w:rPr/>
      </w:pPr>
      <w:r>
        <w:rPr>
          <w:rFonts w:eastAsia="Courier New"/>
          <w:lang w:val="en-US" w:eastAsia="en-US"/>
        </w:rPr>
        <w:t xml:space="preserve">    </w:t>
      </w:r>
      <w:r>
        <w:rPr>
          <w:b/>
          <w:lang w:val="en-US" w:eastAsia="en-US"/>
        </w:rPr>
        <w:t>der</w:t>
      </w:r>
      <w:r>
        <w:rPr>
          <w:lang w:val="en-US" w:eastAsia="en-US"/>
        </w:rPr>
        <w:t>(v) = a;    // processing, if state=false</w:t>
      </w:r>
    </w:p>
    <w:p>
      <w:pPr>
        <w:pStyle w:val="CODE1"/>
        <w:rPr/>
      </w:pPr>
      <w:r>
        <w:rPr>
          <w:rFonts w:eastAsia="Courier New"/>
          <w:lang w:val="en-US" w:eastAsia="en-US"/>
        </w:rPr>
        <w:t xml:space="preserve">    </w:t>
      </w:r>
      <w:r>
        <w:rPr>
          <w:b/>
          <w:lang w:val="en-US" w:eastAsia="en-US"/>
        </w:rPr>
        <w:t>der</w:t>
      </w:r>
      <w:r>
        <w:rPr>
          <w:lang w:val="en-US" w:eastAsia="en-US"/>
        </w:rPr>
        <w:t>(r) = v;</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if</w:t>
      </w:r>
      <w:r>
        <w:rPr>
          <w:lang w:val="en-US" w:eastAsia="en-US"/>
        </w:rPr>
        <w:t>;</w:t>
      </w:r>
    </w:p>
    <w:p>
      <w:pPr>
        <w:pStyle w:val="CODE1"/>
        <w:rPr/>
      </w:pPr>
      <w:r>
        <w:rPr>
          <w:b/>
          <w:lang w:val="en-US" w:eastAsia="en-US"/>
        </w:rPr>
        <w:t>end</w:t>
      </w:r>
      <w:r>
        <w:rPr>
          <w:lang w:val="en-US" w:eastAsia="en-US"/>
        </w:rPr>
        <w:t xml:space="preserve"> Inertia;</w:t>
      </w:r>
    </w:p>
    <w:p>
      <w:pPr>
        <w:pStyle w:val="TextBody"/>
        <w:rPr/>
      </w:pPr>
      <w:r>
        <w:rPr>
          <w:i/>
        </w:rPr>
        <w:t xml:space="preserve">A constant variable is similar to a parameter with the difference that constants cannot be changed after translation and usually not changed after they have been given a value. It can be used to represent mathematical constants, e.g. </w:t>
      </w:r>
    </w:p>
    <w:p>
      <w:pPr>
        <w:pStyle w:val="CODEF"/>
        <w:rPr/>
      </w:pPr>
      <w:r>
        <w:rPr>
          <w:b/>
        </w:rPr>
        <w:t>final constant</w:t>
      </w:r>
      <w:r>
        <w:rPr/>
        <w:t xml:space="preserve"> Real PI=4*atan(1);</w:t>
      </w:r>
    </w:p>
    <w:p>
      <w:pPr>
        <w:pStyle w:val="TextBody"/>
        <w:rPr/>
      </w:pPr>
      <w:r>
        <w:rPr>
          <w:i/>
        </w:rPr>
        <w:t>There are no continuous-time</w:t>
      </w:r>
      <w:r>
        <w:rPr/>
        <w:t xml:space="preserve"> </w:t>
      </w:r>
      <w:r>
        <w:rPr>
          <w:rStyle w:val="CODE"/>
        </w:rPr>
        <w:t>Boolean</w:t>
      </w:r>
      <w:r>
        <w:rPr/>
        <w:t xml:space="preserve">, </w:t>
      </w:r>
      <w:r>
        <w:rPr>
          <w:rStyle w:val="CODE"/>
        </w:rPr>
        <w:t>Integer</w:t>
      </w:r>
      <w:r>
        <w:rPr/>
        <w:t xml:space="preserve"> </w:t>
      </w:r>
      <w:r>
        <w:rPr>
          <w:i/>
        </w:rPr>
        <w:t>or</w:t>
      </w:r>
      <w:r>
        <w:rPr/>
        <w:t xml:space="preserve"> </w:t>
      </w:r>
      <w:r>
        <w:rPr>
          <w:rStyle w:val="CODE"/>
        </w:rPr>
        <w:t>String</w:t>
      </w:r>
      <w:r>
        <w:rPr/>
        <w:t xml:space="preserve"> </w:t>
      </w:r>
      <w:r>
        <w:rPr>
          <w:i/>
        </w:rPr>
        <w:t>variables.</w:t>
      </w:r>
      <w:r>
        <w:rPr/>
        <w:t xml:space="preserve"> </w:t>
      </w:r>
      <w:r>
        <w:rPr>
          <w:i/>
        </w:rPr>
        <w:t>In the rare cases they are needed they can be faked by using</w:t>
      </w:r>
      <w:r>
        <w:rPr/>
        <w:t xml:space="preserve"> </w:t>
      </w:r>
      <w:r>
        <w:rPr>
          <w:rStyle w:val="CODE"/>
        </w:rPr>
        <w:t>Real</w:t>
      </w:r>
      <w:r>
        <w:rPr/>
        <w:t xml:space="preserve"> variables, </w:t>
      </w:r>
      <w:r>
        <w:rPr>
          <w:i/>
        </w:rPr>
        <w:t>e.g.:</w:t>
      </w:r>
    </w:p>
    <w:p>
      <w:pPr>
        <w:pStyle w:val="CODEF"/>
        <w:rPr/>
      </w:pPr>
      <w:r>
        <w:rPr>
          <w:rFonts w:eastAsia="Courier New" w:cs="Courier New"/>
        </w:rPr>
        <w:t xml:space="preserve">  </w:t>
      </w:r>
      <w:r>
        <w:rPr/>
        <w:t>Boolean off1, off1a;</w:t>
      </w:r>
    </w:p>
    <w:p>
      <w:pPr>
        <w:pStyle w:val="CODE1"/>
        <w:rPr>
          <w:lang w:val="en-US" w:eastAsia="en-US"/>
        </w:rPr>
      </w:pPr>
      <w:r>
        <w:rPr>
          <w:rFonts w:eastAsia="Courier New"/>
          <w:lang w:val="en-US" w:eastAsia="en-US"/>
        </w:rPr>
        <w:t xml:space="preserve">  </w:t>
      </w:r>
      <w:r>
        <w:rPr>
          <w:lang w:val="en-US" w:eastAsia="en-US"/>
        </w:rPr>
        <w:t>Real off2;</w:t>
      </w:r>
    </w:p>
    <w:p>
      <w:pPr>
        <w:pStyle w:val="CODE1"/>
        <w:rPr>
          <w:lang w:val="en-US" w:eastAsia="en-US"/>
        </w:rPr>
      </w:pPr>
      <w:r>
        <w:rPr>
          <w:b/>
          <w:lang w:val="en-US" w:eastAsia="en-US"/>
        </w:rPr>
        <w:t>equation</w:t>
      </w:r>
    </w:p>
    <w:p>
      <w:pPr>
        <w:pStyle w:val="CODE1"/>
        <w:rPr>
          <w:lang w:val="en-US" w:eastAsia="en-US"/>
        </w:rPr>
      </w:pPr>
      <w:r>
        <w:rPr>
          <w:rFonts w:eastAsia="Courier New"/>
          <w:lang w:val="en-US" w:eastAsia="en-US"/>
        </w:rPr>
        <w:t xml:space="preserve">  </w:t>
      </w:r>
      <w:r>
        <w:rPr>
          <w:lang w:val="en-US" w:eastAsia="en-US"/>
        </w:rPr>
        <w:t>off1  = s1 &lt; 0;</w:t>
      </w:r>
    </w:p>
    <w:p>
      <w:pPr>
        <w:pStyle w:val="CODE1"/>
        <w:rPr>
          <w:lang w:val="en-US" w:eastAsia="en-US"/>
        </w:rPr>
      </w:pPr>
      <w:r>
        <w:rPr>
          <w:rFonts w:eastAsia="Courier New"/>
          <w:lang w:val="en-US" w:eastAsia="en-US"/>
        </w:rPr>
        <w:t xml:space="preserve">  </w:t>
      </w:r>
      <w:r>
        <w:rPr>
          <w:lang w:val="en-US" w:eastAsia="en-US"/>
        </w:rPr>
        <w:t>off1a = noEvent(s1 &lt; 0);   // error, since off1a is discrete</w:t>
      </w:r>
    </w:p>
    <w:p>
      <w:pPr>
        <w:pStyle w:val="CODE1"/>
        <w:rPr/>
      </w:pPr>
      <w:r>
        <w:rPr>
          <w:rFonts w:eastAsia="Courier New"/>
          <w:lang w:val="en-US" w:eastAsia="en-US"/>
        </w:rPr>
        <w:t xml:space="preserve">  </w:t>
      </w:r>
      <w:r>
        <w:rPr>
          <w:lang w:val="en-US" w:eastAsia="en-US"/>
        </w:rPr>
        <w:t xml:space="preserve">off2  = </w:t>
      </w:r>
      <w:r>
        <w:rPr>
          <w:b/>
          <w:lang w:val="en-US" w:eastAsia="en-US"/>
        </w:rPr>
        <w:t>if</w:t>
      </w:r>
      <w:r>
        <w:rPr>
          <w:lang w:val="en-US" w:eastAsia="en-US"/>
        </w:rPr>
        <w:t xml:space="preserve"> noEvent(s2 &lt; 0) </w:t>
      </w:r>
      <w:r>
        <w:rPr>
          <w:b/>
          <w:lang w:val="en-US" w:eastAsia="en-US"/>
        </w:rPr>
        <w:t>then</w:t>
      </w:r>
      <w:r>
        <w:rPr>
          <w:lang w:val="en-US" w:eastAsia="en-US"/>
        </w:rPr>
        <w:t xml:space="preserve"> 1 </w:t>
      </w:r>
      <w:r>
        <w:rPr>
          <w:b/>
          <w:lang w:val="en-US" w:eastAsia="en-US"/>
        </w:rPr>
        <w:t>else</w:t>
      </w:r>
      <w:r>
        <w:rPr>
          <w:lang w:val="en-US" w:eastAsia="en-US"/>
        </w:rPr>
        <w:t xml:space="preserve"> 0;   // possible</w:t>
      </w:r>
    </w:p>
    <w:p>
      <w:pPr>
        <w:pStyle w:val="CODE1"/>
        <w:rPr/>
      </w:pPr>
      <w:r>
        <w:rPr>
          <w:rFonts w:eastAsia="Courier New"/>
          <w:lang w:val="en-US" w:eastAsia="en-US"/>
        </w:rPr>
        <w:t xml:space="preserve">  </w:t>
      </w:r>
      <w:r>
        <w:rPr>
          <w:lang w:val="en-US" w:eastAsia="en-US"/>
        </w:rPr>
        <w:t xml:space="preserve">u1 = </w:t>
      </w:r>
      <w:r>
        <w:rPr>
          <w:b/>
          <w:lang w:val="en-US" w:eastAsia="en-US"/>
        </w:rPr>
        <w:t>if</w:t>
      </w:r>
      <w:r>
        <w:rPr>
          <w:lang w:val="en-US" w:eastAsia="en-US"/>
        </w:rPr>
        <w:t xml:space="preserve"> off1 </w:t>
      </w:r>
      <w:r>
        <w:rPr>
          <w:b/>
          <w:lang w:val="en-US" w:eastAsia="en-US"/>
        </w:rPr>
        <w:t>then</w:t>
      </w:r>
      <w:r>
        <w:rPr>
          <w:lang w:val="en-US" w:eastAsia="en-US"/>
        </w:rPr>
        <w:t xml:space="preserve"> s1 </w:t>
      </w:r>
      <w:r>
        <w:rPr>
          <w:b/>
          <w:lang w:val="en-US" w:eastAsia="en-US"/>
        </w:rPr>
        <w:t>else</w:t>
      </w:r>
      <w:r>
        <w:rPr>
          <w:lang w:val="en-US" w:eastAsia="en-US"/>
        </w:rPr>
        <w:t xml:space="preserve"> 0;   // state events</w:t>
      </w:r>
    </w:p>
    <w:p>
      <w:pPr>
        <w:pStyle w:val="CODE1"/>
        <w:rPr/>
      </w:pPr>
      <w:r>
        <w:rPr>
          <w:rFonts w:eastAsia="Courier New"/>
          <w:lang w:val="en-US" w:eastAsia="en-US"/>
        </w:rPr>
        <w:t xml:space="preserve">  </w:t>
      </w:r>
      <w:r>
        <w:rPr>
          <w:lang w:val="en-US" w:eastAsia="en-US"/>
        </w:rPr>
        <w:t xml:space="preserve">u2 = </w:t>
      </w:r>
      <w:r>
        <w:rPr>
          <w:b/>
          <w:lang w:val="en-US" w:eastAsia="en-US"/>
        </w:rPr>
        <w:t>if</w:t>
      </w:r>
      <w:r>
        <w:rPr>
          <w:lang w:val="en-US" w:eastAsia="en-US"/>
        </w:rPr>
        <w:t xml:space="preserve"> noEvent(off2 &gt; 0.5) </w:t>
      </w:r>
      <w:r>
        <w:rPr>
          <w:b/>
          <w:lang w:val="en-US" w:eastAsia="en-US"/>
        </w:rPr>
        <w:t>then</w:t>
      </w:r>
      <w:r>
        <w:rPr>
          <w:lang w:val="en-US" w:eastAsia="en-US"/>
        </w:rPr>
        <w:t xml:space="preserve"> s2 </w:t>
      </w:r>
      <w:r>
        <w:rPr>
          <w:b/>
          <w:lang w:val="en-US" w:eastAsia="en-US"/>
        </w:rPr>
        <w:t>else</w:t>
      </w:r>
      <w:r>
        <w:rPr>
          <w:lang w:val="en-US" w:eastAsia="en-US"/>
        </w:rPr>
        <w:t xml:space="preserve"> 0;   // no state events</w:t>
      </w:r>
    </w:p>
    <w:p>
      <w:pPr>
        <w:pStyle w:val="TextBody"/>
        <w:rPr/>
      </w:pPr>
      <w:r>
        <w:rPr>
          <w:i/>
        </w:rPr>
        <w:t xml:space="preserve">Since </w:t>
      </w:r>
      <w:r>
        <w:rPr>
          <w:rStyle w:val="CODE"/>
        </w:rPr>
        <w:t>off1</w:t>
      </w:r>
      <w:r>
        <w:rPr>
          <w:i/>
        </w:rPr>
        <w:t xml:space="preserve"> is a discrete-time variable, state events are generated such that </w:t>
      </w:r>
      <w:r>
        <w:rPr>
          <w:rStyle w:val="CODE"/>
        </w:rPr>
        <w:t>off1</w:t>
      </w:r>
      <w:r>
        <w:rPr>
          <w:i/>
        </w:rPr>
        <w:t xml:space="preserve"> is only changed at event instants. Variable </w:t>
      </w:r>
      <w:r>
        <w:rPr>
          <w:rStyle w:val="CODE"/>
        </w:rPr>
        <w:t>off2</w:t>
      </w:r>
      <w:r>
        <w:rPr>
          <w:i/>
        </w:rPr>
        <w:t xml:space="preserve"> may change its value during continuous integration. Therefore, </w:t>
      </w:r>
      <w:r>
        <w:rPr>
          <w:rStyle w:val="CODE"/>
        </w:rPr>
        <w:t>u1</w:t>
      </w:r>
      <w:r>
        <w:rPr>
          <w:i/>
        </w:rPr>
        <w:t xml:space="preserve"> is guaranteed to be continuous during continuous integration whereas no such guarantee exists for </w:t>
      </w:r>
      <w:r>
        <w:rPr>
          <w:rStyle w:val="CODE"/>
        </w:rPr>
        <w:t>u2</w:t>
      </w:r>
      <w:r>
        <w:rPr>
          <w:i/>
        </w:rPr>
        <w:t>.</w:t>
      </w:r>
    </w:p>
    <w:p>
      <w:pPr>
        <w:pStyle w:val="TextBody"/>
        <w:spacing w:before="0" w:after="0"/>
        <w:rPr/>
      </w:pPr>
      <w:r>
        <w:rPr/>
        <w:t>]</w:t>
      </w:r>
    </w:p>
    <w:p>
      <w:pPr>
        <w:pStyle w:val="Heading4"/>
        <w:numPr>
          <w:ilvl w:val="3"/>
          <w:numId w:val="1"/>
        </w:numPr>
        <w:rPr/>
      </w:pPr>
      <w:bookmarkStart w:id="144" w:name="_Ref137540482"/>
      <w:bookmarkEnd w:id="144"/>
      <w:r>
        <w:rPr/>
        <w:t>Variability of Structured Entities</w:t>
      </w:r>
    </w:p>
    <w:p>
      <w:pPr>
        <w:pStyle w:val="TextBody"/>
        <w:rPr/>
      </w:pPr>
      <w:r>
        <w:rPr/>
        <w:t>For elements of structured entities with variability prefixes the most restrictive of the variability prefix and the variability of the component wins (using the default variability for the component if there is no variability prefix on the component).</w:t>
      </w:r>
    </w:p>
    <w:p>
      <w:pPr>
        <w:pStyle w:val="TextBody"/>
        <w:rPr/>
      </w:pPr>
      <w:r>
        <w:rPr/>
        <w:t>[</w:t>
      </w:r>
      <w:r>
        <w:rPr>
          <w:i/>
        </w:rPr>
        <w:t>Example</w:t>
      </w:r>
      <w:r>
        <w:rPr/>
        <w:t>:</w:t>
      </w:r>
    </w:p>
    <w:p>
      <w:pPr>
        <w:pStyle w:val="CODEF"/>
        <w:rPr/>
      </w:pPr>
      <w:r>
        <w:rPr>
          <w:b/>
        </w:rPr>
        <w:t>record</w:t>
      </w:r>
      <w:r>
        <w:rPr/>
        <w:t xml:space="preserve"> A</w:t>
      </w:r>
    </w:p>
    <w:p>
      <w:pPr>
        <w:pStyle w:val="CODE1"/>
        <w:rPr/>
      </w:pPr>
      <w:r>
        <w:rPr>
          <w:rFonts w:eastAsia="Courier New"/>
          <w:lang w:val="en-US" w:eastAsia="en-US"/>
        </w:rPr>
        <w:t xml:space="preserve">  </w:t>
      </w:r>
      <w:r>
        <w:rPr>
          <w:b/>
          <w:lang w:val="en-US" w:eastAsia="en-US"/>
        </w:rPr>
        <w:t>constant</w:t>
      </w:r>
      <w:r>
        <w:rPr>
          <w:lang w:val="en-US" w:eastAsia="en-US"/>
        </w:rPr>
        <w:t xml:space="preserve"> Real pi=3.14;</w:t>
      </w:r>
    </w:p>
    <w:p>
      <w:pPr>
        <w:pStyle w:val="CODE1"/>
        <w:rPr>
          <w:lang w:val="en-US" w:eastAsia="en-US"/>
        </w:rPr>
      </w:pPr>
      <w:r>
        <w:rPr>
          <w:rFonts w:eastAsia="Courier New"/>
          <w:lang w:val="en-US" w:eastAsia="en-US"/>
        </w:rPr>
        <w:t xml:space="preserve">  </w:t>
      </w:r>
      <w:r>
        <w:rPr>
          <w:lang w:val="en-US" w:eastAsia="en-US"/>
        </w:rPr>
        <w:t>Real y;</w:t>
      </w:r>
    </w:p>
    <w:p>
      <w:pPr>
        <w:pStyle w:val="CODE1"/>
        <w:rPr>
          <w:lang w:val="en-US" w:eastAsia="en-US"/>
        </w:rPr>
      </w:pPr>
      <w:r>
        <w:rPr>
          <w:rFonts w:eastAsia="Courier New"/>
          <w:lang w:val="en-US" w:eastAsia="en-US"/>
        </w:rPr>
        <w:t xml:space="preserve">  </w:t>
      </w:r>
      <w:r>
        <w:rPr>
          <w:lang w:val="en-US" w:eastAsia="en-US"/>
        </w:rPr>
        <w:t>Integer i;</w:t>
      </w:r>
    </w:p>
    <w:p>
      <w:pPr>
        <w:pStyle w:val="CODE1"/>
        <w:rPr/>
      </w:pPr>
      <w:r>
        <w:rPr>
          <w:b/>
          <w:lang w:val="en-US" w:eastAsia="en-US"/>
        </w:rPr>
        <w:t>end</w:t>
      </w:r>
      <w:r>
        <w:rPr>
          <w:lang w:val="en-US" w:eastAsia="en-US"/>
        </w:rPr>
        <w:t xml:space="preserve"> A;</w:t>
      </w:r>
    </w:p>
    <w:p>
      <w:pPr>
        <w:pStyle w:val="CODE1"/>
        <w:rPr/>
      </w:pPr>
      <w:r>
        <w:rPr>
          <w:b/>
          <w:lang w:val="en-US" w:eastAsia="en-US"/>
        </w:rPr>
        <w:t>parameter</w:t>
      </w:r>
      <w:r>
        <w:rPr>
          <w:lang w:val="en-US" w:eastAsia="en-US"/>
        </w:rPr>
        <w:t xml:space="preserve"> A a; </w:t>
      </w:r>
    </w:p>
    <w:p>
      <w:pPr>
        <w:pStyle w:val="CODE1"/>
        <w:rPr>
          <w:lang w:val="en-US" w:eastAsia="en-US"/>
        </w:rPr>
      </w:pPr>
      <w:r>
        <w:rPr>
          <w:rFonts w:eastAsia="Courier New"/>
          <w:lang w:val="en-US" w:eastAsia="en-US"/>
        </w:rPr>
        <w:t xml:space="preserve">  </w:t>
      </w:r>
      <w:r>
        <w:rPr>
          <w:lang w:val="en-US" w:eastAsia="en-US"/>
        </w:rPr>
        <w:t>// a.pi is a constant</w:t>
      </w:r>
    </w:p>
    <w:p>
      <w:pPr>
        <w:pStyle w:val="CODE1"/>
        <w:rPr>
          <w:lang w:val="en-US" w:eastAsia="en-US"/>
        </w:rPr>
      </w:pPr>
      <w:r>
        <w:rPr>
          <w:rFonts w:eastAsia="Courier New"/>
          <w:lang w:val="en-US" w:eastAsia="en-US"/>
        </w:rPr>
        <w:t xml:space="preserve">  </w:t>
      </w:r>
      <w:r>
        <w:rPr>
          <w:lang w:val="en-US" w:eastAsia="en-US"/>
        </w:rPr>
        <w:t>// a.y and a.i are parameters</w:t>
      </w:r>
    </w:p>
    <w:p>
      <w:pPr>
        <w:pStyle w:val="CODE1"/>
        <w:rPr>
          <w:lang w:val="en-US" w:eastAsia="en-US"/>
        </w:rPr>
      </w:pPr>
      <w:r>
        <w:rPr>
          <w:rFonts w:eastAsia="Courier New"/>
          <w:lang w:val="en-US" w:eastAsia="en-US"/>
        </w:rPr>
        <w:t xml:space="preserve">  </w:t>
      </w:r>
      <w:r>
        <w:rPr>
          <w:lang w:val="en-US" w:eastAsia="en-US"/>
        </w:rPr>
        <w:t xml:space="preserve">A b; </w:t>
      </w:r>
    </w:p>
    <w:p>
      <w:pPr>
        <w:pStyle w:val="CODE1"/>
        <w:rPr>
          <w:lang w:val="en-US" w:eastAsia="en-US"/>
        </w:rPr>
      </w:pPr>
      <w:r>
        <w:rPr>
          <w:rFonts w:eastAsia="Courier New"/>
          <w:lang w:val="en-US" w:eastAsia="en-US"/>
        </w:rPr>
        <w:t xml:space="preserve">  </w:t>
      </w:r>
      <w:r>
        <w:rPr>
          <w:lang w:val="en-US" w:eastAsia="en-US"/>
        </w:rPr>
        <w:t>// b.pi is a constant</w:t>
      </w:r>
    </w:p>
    <w:p>
      <w:pPr>
        <w:pStyle w:val="CODE1"/>
        <w:rPr>
          <w:lang w:val="en-US" w:eastAsia="en-US"/>
        </w:rPr>
      </w:pPr>
      <w:r>
        <w:rPr>
          <w:rFonts w:eastAsia="Courier New"/>
          <w:lang w:val="en-US" w:eastAsia="en-US"/>
        </w:rPr>
        <w:t xml:space="preserve">  </w:t>
      </w:r>
      <w:r>
        <w:rPr>
          <w:lang w:val="en-US" w:eastAsia="en-US"/>
        </w:rPr>
        <w:t>// b.y is a continuous-time variable</w:t>
      </w:r>
    </w:p>
    <w:p>
      <w:pPr>
        <w:pStyle w:val="CODE1"/>
        <w:rPr/>
      </w:pPr>
      <w:r>
        <w:rPr>
          <w:rFonts w:eastAsia="Courier New"/>
          <w:lang w:val="en-US" w:eastAsia="en-US"/>
        </w:rPr>
        <w:t xml:space="preserve">  </w:t>
      </w:r>
      <w:r>
        <w:rPr>
          <w:lang w:val="en-US" w:eastAsia="en-US"/>
        </w:rPr>
        <w:t>// b.i is a discrete-time variable</w:t>
      </w:r>
    </w:p>
    <w:p>
      <w:pPr>
        <w:pStyle w:val="TextBody"/>
        <w:spacing w:before="0" w:after="0"/>
        <w:rPr/>
      </w:pPr>
      <w:r>
        <w:rPr/>
        <w:t>]</w:t>
      </w:r>
    </w:p>
    <w:p>
      <w:pPr>
        <w:pStyle w:val="Heading3"/>
        <w:numPr>
          <w:ilvl w:val="2"/>
          <w:numId w:val="1"/>
        </w:numPr>
        <w:tabs>
          <w:tab w:val="left" w:pos="1080" w:leader="none"/>
        </w:tabs>
        <w:ind w:left="1077" w:hanging="964"/>
        <w:rPr/>
      </w:pPr>
      <w:bookmarkStart w:id="145" w:name="_Ref370294603"/>
      <w:bookmarkStart w:id="146" w:name="_Ref370222346"/>
      <w:bookmarkStart w:id="147" w:name="_Ref323306189"/>
      <w:bookmarkStart w:id="148" w:name="_Ref323036041"/>
      <w:bookmarkStart w:id="149" w:name="_Ref136864785"/>
      <w:r>
        <w:rPr/>
        <w:t>Conditional Component Declaration</w:t>
      </w:r>
      <w:r>
        <w:fldChar w:fldCharType="begin"/>
      </w:r>
      <w:r>
        <w:instrText> XE "conditional declaration" </w:instrText>
      </w:r>
      <w:r>
        <w:fldChar w:fldCharType="separate"/>
      </w:r>
      <w:bookmarkEnd w:id="145"/>
      <w:bookmarkEnd w:id="146"/>
      <w:bookmarkEnd w:id="147"/>
      <w:bookmarkEnd w:id="148"/>
      <w:bookmarkEnd w:id="149"/>
      <w:r>
        <w:rPr/>
      </w:r>
      <w:r>
        <w:fldChar w:fldCharType="end"/>
      </w:r>
    </w:p>
    <w:p>
      <w:pPr>
        <w:pStyle w:val="TextBody"/>
        <w:rPr/>
      </w:pPr>
      <w:r>
        <w:rPr/>
        <w:t xml:space="preserve">A component declaration can have a </w:t>
      </w:r>
      <w:r>
        <w:rPr>
          <w:rStyle w:val="CODE"/>
        </w:rPr>
        <w:t>condition_attribute</w:t>
      </w:r>
      <w:r>
        <w:rPr/>
        <w:t>: "</w:t>
      </w:r>
      <w:r>
        <w:rPr>
          <w:rStyle w:val="CODE"/>
        </w:rPr>
        <w:t>if</w:t>
      </w:r>
      <w:r>
        <w:rPr/>
        <w:t xml:space="preserve">" </w:t>
      </w:r>
      <w:r>
        <w:rPr>
          <w:i/>
        </w:rPr>
        <w:t>expression</w:t>
      </w:r>
      <w:r>
        <w:rPr/>
        <w:t>.</w:t>
      </w:r>
    </w:p>
    <w:p>
      <w:pPr>
        <w:pStyle w:val="TextBody"/>
        <w:rPr/>
      </w:pPr>
      <w:r>
        <w:rPr/>
        <w:t>[</w:t>
      </w:r>
      <w:r>
        <w:rPr>
          <w:i/>
        </w:rPr>
        <w:t>Example</w:t>
      </w:r>
      <w:r>
        <w:rPr/>
        <w:t>:</w:t>
      </w:r>
    </w:p>
    <w:p>
      <w:pPr>
        <w:pStyle w:val="CODEF"/>
        <w:rPr/>
      </w:pPr>
      <w:r>
        <w:rPr>
          <w:rFonts w:eastAsia="Courier New" w:cs="Courier New"/>
        </w:rPr>
        <w:t xml:space="preserve">  </w:t>
      </w:r>
      <w:r>
        <w:rPr>
          <w:b/>
        </w:rPr>
        <w:t>parameter</w:t>
      </w:r>
      <w:r>
        <w:rPr/>
        <w:t xml:space="preserve"> Integer level(min=1)=1;</w:t>
      </w:r>
    </w:p>
    <w:p>
      <w:pPr>
        <w:pStyle w:val="CODE1"/>
        <w:rPr>
          <w:lang w:val="en" w:eastAsia="en"/>
        </w:rPr>
      </w:pPr>
      <w:r>
        <w:rPr>
          <w:rFonts w:eastAsia="Courier New" w:cs="Courier New"/>
          <w:szCs w:val="18"/>
          <w:lang w:val="en-US"/>
        </w:rPr>
        <w:t xml:space="preserve">  </w:t>
      </w:r>
      <w:r>
        <w:rPr>
          <w:rFonts w:cs="Times New Roman"/>
          <w:szCs w:val="18"/>
          <w:lang w:val="en-US"/>
        </w:rPr>
        <w:t>Motor  motor;</w:t>
      </w:r>
    </w:p>
    <w:p>
      <w:pPr>
        <w:pStyle w:val="CODE1"/>
        <w:rPr/>
      </w:pPr>
      <w:r>
        <w:rPr>
          <w:rFonts w:eastAsia="Courier New"/>
          <w:lang w:val="en-US" w:eastAsia="en-US"/>
        </w:rPr>
        <w:t xml:space="preserve">  </w:t>
      </w:r>
      <w:r>
        <w:rPr>
          <w:lang w:val="en-US" w:eastAsia="en-US"/>
        </w:rPr>
        <w:t xml:space="preserve">Level1 component1(J=J) </w:t>
      </w:r>
      <w:r>
        <w:rPr>
          <w:b/>
          <w:lang w:val="en-US" w:eastAsia="en-US"/>
        </w:rPr>
        <w:t>if</w:t>
      </w:r>
      <w:r>
        <w:rPr>
          <w:lang w:val="en-US" w:eastAsia="en-US"/>
        </w:rPr>
        <w:t xml:space="preserve"> level==1 "Conditional component";</w:t>
      </w:r>
    </w:p>
    <w:p>
      <w:pPr>
        <w:pStyle w:val="CODE1"/>
        <w:rPr>
          <w:lang w:val="en-US" w:eastAsia="en-US"/>
        </w:rPr>
      </w:pPr>
      <w:r>
        <w:rPr>
          <w:rFonts w:eastAsia="Courier New"/>
          <w:lang w:val="en-US" w:eastAsia="en-US"/>
        </w:rPr>
        <w:t xml:space="preserve">  </w:t>
      </w:r>
      <w:r>
        <w:rPr>
          <w:lang w:val="en-US" w:eastAsia="en-US"/>
        </w:rPr>
        <w:t xml:space="preserve">Level2 component2 </w:t>
      </w:r>
      <w:r>
        <w:rPr>
          <w:b/>
          <w:lang w:val="en-US" w:eastAsia="en-US"/>
        </w:rPr>
        <w:t>if</w:t>
      </w:r>
      <w:r>
        <w:rPr>
          <w:lang w:val="en-US" w:eastAsia="en-US"/>
        </w:rPr>
        <w:t xml:space="preserve"> level==2 "Conditional component";</w:t>
      </w:r>
    </w:p>
    <w:p>
      <w:pPr>
        <w:pStyle w:val="CODE1"/>
        <w:rPr>
          <w:lang w:val="en-US" w:eastAsia="en-US"/>
        </w:rPr>
      </w:pPr>
      <w:r>
        <w:rPr>
          <w:rFonts w:eastAsia="Courier New"/>
          <w:lang w:val="en-US" w:eastAsia="en-US"/>
        </w:rPr>
        <w:t xml:space="preserve">  </w:t>
      </w:r>
      <w:r>
        <w:rPr>
          <w:lang w:val="en-US" w:eastAsia="en-US"/>
        </w:rPr>
        <w:t xml:space="preserve">Level3 component3(J=component1.J) </w:t>
      </w:r>
      <w:r>
        <w:rPr>
          <w:b/>
          <w:lang w:val="en-US" w:eastAsia="en-US"/>
        </w:rPr>
        <w:t>if</w:t>
      </w:r>
      <w:r>
        <w:rPr>
          <w:lang w:val="en-US" w:eastAsia="en-US"/>
        </w:rPr>
        <w:t xml:space="preserve"> level&lt;2 "Conditional component";</w:t>
      </w:r>
    </w:p>
    <w:p>
      <w:pPr>
        <w:pStyle w:val="CODE1"/>
        <w:ind w:left="113" w:firstLine="210"/>
        <w:rPr>
          <w:lang w:val="en-US" w:eastAsia="en-US"/>
        </w:rPr>
      </w:pPr>
      <w:r>
        <w:rPr>
          <w:lang w:val="en-US" w:eastAsia="en-US"/>
        </w:rPr>
        <w:t>// Illegal modifier on component3 since component1.J is conditional</w:t>
      </w:r>
    </w:p>
    <w:p>
      <w:pPr>
        <w:pStyle w:val="CODE1"/>
        <w:ind w:left="113" w:firstLine="210"/>
        <w:rPr>
          <w:lang w:val="en-US" w:eastAsia="en-US"/>
        </w:rPr>
      </w:pPr>
      <w:r>
        <w:rPr>
          <w:lang w:val="en-US" w:eastAsia="en-US"/>
        </w:rPr>
        <w:t>// Even if we can see that component1 always exist if component3 exist</w:t>
      </w:r>
    </w:p>
    <w:p>
      <w:pPr>
        <w:pStyle w:val="CODE1"/>
        <w:rPr>
          <w:lang w:val="en-US" w:eastAsia="en-US"/>
        </w:rPr>
      </w:pPr>
      <w:r>
        <w:rPr>
          <w:b/>
          <w:lang w:val="en-US" w:eastAsia="en-US"/>
        </w:rPr>
        <w:t>equation</w:t>
      </w:r>
    </w:p>
    <w:p>
      <w:pPr>
        <w:pStyle w:val="CODE1"/>
        <w:ind w:left="113" w:firstLine="210"/>
        <w:rPr>
          <w:lang w:val="en-US" w:eastAsia="en-US"/>
        </w:rPr>
      </w:pPr>
      <w:r>
        <w:rPr>
          <w:b/>
          <w:lang w:val="en-US" w:eastAsia="en-US"/>
        </w:rPr>
        <w:t>connect</w:t>
      </w:r>
      <w:r>
        <w:rPr>
          <w:lang w:val="en-US" w:eastAsia="en-US"/>
        </w:rPr>
        <w:t>(component1..., ...) "Connection to conditional component 1";</w:t>
      </w:r>
    </w:p>
    <w:p>
      <w:pPr>
        <w:pStyle w:val="CODE1"/>
        <w:rPr>
          <w:lang w:val="en-US" w:eastAsia="en-US"/>
        </w:rPr>
      </w:pPr>
      <w:r>
        <w:rPr>
          <w:rFonts w:eastAsia="Courier New"/>
          <w:lang w:val="en-US" w:eastAsia="en-US"/>
        </w:rPr>
        <w:t xml:space="preserve">  </w:t>
      </w:r>
      <w:r>
        <w:rPr>
          <w:b/>
          <w:lang w:val="en-US" w:eastAsia="en-US"/>
        </w:rPr>
        <w:t>connect</w:t>
      </w:r>
      <w:r>
        <w:rPr>
          <w:lang w:val="en-US" w:eastAsia="en-US"/>
        </w:rPr>
        <w:t>(component2.n, motor.n) "Connection to conditional component 2";</w:t>
      </w:r>
    </w:p>
    <w:p>
      <w:pPr>
        <w:pStyle w:val="CODE1"/>
        <w:rPr>
          <w:lang w:val="en-US" w:eastAsia="en-US"/>
        </w:rPr>
      </w:pPr>
      <w:r>
        <w:rPr>
          <w:rFonts w:eastAsia="Courier New"/>
          <w:lang w:val="en-US" w:eastAsia="en-US"/>
        </w:rPr>
        <w:t xml:space="preserve">  </w:t>
      </w:r>
      <w:r>
        <w:rPr>
          <w:b/>
          <w:lang w:val="en-US" w:eastAsia="en-US"/>
        </w:rPr>
        <w:t>connect</w:t>
      </w:r>
      <w:r>
        <w:rPr>
          <w:lang w:val="en-US" w:eastAsia="en-US"/>
        </w:rPr>
        <w:t>(component3.n, motor.n) "Connection to conditional component 3";</w:t>
      </w:r>
    </w:p>
    <w:p>
      <w:pPr>
        <w:pStyle w:val="CODE1"/>
        <w:rPr>
          <w:lang w:val="en-US" w:eastAsia="en-US"/>
        </w:rPr>
      </w:pPr>
      <w:r>
        <w:rPr>
          <w:rFonts w:eastAsia="Courier New"/>
          <w:lang w:val="en-US" w:eastAsia="en-US"/>
        </w:rPr>
        <w:t xml:space="preserve">  </w:t>
      </w:r>
      <w:r>
        <w:rPr>
          <w:lang w:val="en-US" w:eastAsia="en-US"/>
        </w:rPr>
        <w:t>component1.u=0; // Illegal</w:t>
      </w:r>
    </w:p>
    <w:p>
      <w:pPr>
        <w:pStyle w:val="TextBody"/>
        <w:spacing w:before="0" w:after="0"/>
        <w:rPr/>
      </w:pPr>
      <w:r>
        <w:rPr/>
        <w:t>]</w:t>
      </w:r>
    </w:p>
    <w:p>
      <w:pPr>
        <w:pStyle w:val="TextBody"/>
        <w:rPr/>
      </w:pPr>
      <w:r>
        <w:rPr/>
        <w:t>The expression must be a Boolean scalar expression, and must be a parameter-expression [</w:t>
      </w:r>
      <w:r>
        <w:rPr>
          <w:i/>
        </w:rPr>
        <w:t>that can be evaluated at compile time</w:t>
      </w:r>
      <w:r>
        <w:rPr/>
        <w:t>].</w:t>
      </w:r>
    </w:p>
    <w:p>
      <w:pPr>
        <w:pStyle w:val="TextBodyIndent"/>
        <w:rPr/>
      </w:pPr>
      <w:r>
        <w:rPr/>
        <w:t xml:space="preserve">A redeclaration of a component may not include a condition attribute; and the condition attribute is kept from the original declaration (see Section </w:t>
      </w:r>
      <w:r>
        <w:rPr/>
        <w:fldChar w:fldCharType="begin"/>
      </w:r>
      <w:r>
        <w:instrText> REF _Ref176696328 \r \h </w:instrText>
      </w:r>
      <w:r>
        <w:fldChar w:fldCharType="separate"/>
      </w:r>
      <w:r>
        <w:t>6.3</w:t>
      </w:r>
      <w:r>
        <w:fldChar w:fldCharType="end"/>
      </w:r>
      <w:r>
        <w:rPr/>
        <w:t>).</w:t>
      </w:r>
    </w:p>
    <w:p>
      <w:pPr>
        <w:pStyle w:val="TextBody"/>
        <w:rPr/>
      </w:pPr>
      <w:r>
        <w:rPr/>
        <w:t>If the Boolean expression is false the component is not present in the flattened DAE [</w:t>
      </w:r>
      <w:r>
        <w:rPr>
          <w:i/>
        </w:rPr>
        <w:t>its modifier is ignored</w:t>
      </w:r>
      <w:r>
        <w:rPr/>
        <w:t>], and connections to/from the component are removed. A component declared with a condition_attribute can only be modified and/or used in connections. If the condition is false, the component, its modifiers, and any connect-equations involving the component, are removed. [</w:t>
      </w:r>
      <w:r>
        <w:rPr>
          <w:i/>
        </w:rPr>
        <w:t>If a connect statement defines the connection of a non-conditional component c1 with a conditional component c2 and c2 is de-activated, then c1 must still be a declared element.</w:t>
      </w:r>
      <w:r>
        <w:rPr/>
        <w:t>]</w:t>
      </w:r>
    </w:p>
    <w:p>
      <w:pPr>
        <w:pStyle w:val="TextBodyIndent"/>
        <w:rPr/>
      </w:pPr>
      <w:r>
        <w:rPr/>
        <w:t>If the condition is true for a public connector containing flow variables the connector must be connected from the outside. [</w:t>
      </w:r>
      <w:r>
        <w:rPr>
          <w:i/>
        </w:rPr>
        <w:t>The reason for this restriction is that the default flow equation is probably incorrect (since it could otherwise be an unconditional connector) and the model cannot check that connector is connected</w:t>
      </w:r>
      <w:r>
        <w:rPr/>
        <w:t>.]</w:t>
      </w:r>
    </w:p>
    <w:p>
      <w:pPr>
        <w:pStyle w:val="Heading2"/>
        <w:numPr>
          <w:ilvl w:val="1"/>
          <w:numId w:val="1"/>
        </w:numPr>
        <w:rPr/>
      </w:pPr>
      <w:bookmarkStart w:id="150" w:name="__RefHeading___Toc394060822"/>
      <w:bookmarkStart w:id="151" w:name="_Ref146418533"/>
      <w:bookmarkEnd w:id="150"/>
      <w:r>
        <w:rPr/>
        <w:t>Class Declarations</w:t>
      </w:r>
      <w:r>
        <w:fldChar w:fldCharType="begin"/>
      </w:r>
      <w:r>
        <w:instrText> XE "class:declaration" </w:instrText>
      </w:r>
      <w:r>
        <w:fldChar w:fldCharType="separate"/>
      </w:r>
      <w:bookmarkEnd w:id="151"/>
      <w:r>
        <w:rPr/>
      </w:r>
      <w:r>
        <w:fldChar w:fldCharType="end"/>
      </w:r>
    </w:p>
    <w:p>
      <w:pPr>
        <w:pStyle w:val="TextBody"/>
        <w:rPr/>
      </w:pPr>
      <w:r>
        <w:rPr/>
        <w:t xml:space="preserve">Essentially everything in Modelica is a class, from the predefined classes </w:t>
      </w:r>
      <w:r>
        <w:rPr>
          <w:rStyle w:val="CODE"/>
        </w:rPr>
        <w:t>Integer</w:t>
      </w:r>
      <w:r>
        <w:rPr/>
        <w:t xml:space="preserve"> and </w:t>
      </w:r>
      <w:r>
        <w:rPr>
          <w:rStyle w:val="CODE"/>
        </w:rPr>
        <w:t>Real</w:t>
      </w:r>
      <w:r>
        <w:rPr/>
        <w:t>, to large packages such as the Modelica standard library.</w:t>
      </w:r>
    </w:p>
    <w:p>
      <w:pPr>
        <w:pStyle w:val="TextBody"/>
        <w:rPr/>
      </w:pPr>
      <w:r>
        <w:rPr/>
        <w:t>[</w:t>
      </w:r>
      <w:r>
        <w:rPr>
          <w:i/>
        </w:rPr>
        <w:t>Example: A rather typical structure of a Modelica class is shown below. A class with a name, containing a number of declarations followed by a number of equations in an equation section.</w:t>
      </w:r>
    </w:p>
    <w:p>
      <w:pPr>
        <w:pStyle w:val="CODEF"/>
        <w:rPr/>
      </w:pPr>
      <w:r>
        <w:rPr>
          <w:b/>
        </w:rPr>
        <w:t>class</w:t>
      </w:r>
      <w:r>
        <w:rPr/>
        <w:t xml:space="preserve"> </w:t>
      </w:r>
      <w:r>
        <w:rPr>
          <w:rFonts w:cs="Times New Roman" w:ascii="Times New Roman" w:hAnsi="Times New Roman"/>
          <w:i/>
          <w:sz w:val="20"/>
          <w:szCs w:val="20"/>
        </w:rPr>
        <w:t>ClassName</w:t>
      </w:r>
    </w:p>
    <w:p>
      <w:pPr>
        <w:pStyle w:val="CODE1"/>
        <w:rPr/>
      </w:pPr>
      <w:r>
        <w:rPr>
          <w:rFonts w:eastAsia="Courier New"/>
          <w:lang w:val="en-US" w:eastAsia="en-US"/>
        </w:rPr>
        <w:t xml:space="preserve">  </w:t>
      </w:r>
      <w:r>
        <w:rPr>
          <w:rFonts w:cs="Times New Roman" w:ascii="Times New Roman" w:hAnsi="Times New Roman"/>
          <w:i/>
          <w:sz w:val="20"/>
          <w:szCs w:val="20"/>
          <w:lang w:val="en-US" w:eastAsia="en-US"/>
        </w:rPr>
        <w:t>Declaration1</w:t>
      </w:r>
    </w:p>
    <w:p>
      <w:pPr>
        <w:pStyle w:val="CODE1"/>
        <w:rPr/>
      </w:pPr>
      <w:r>
        <w:rPr>
          <w:rFonts w:eastAsia="Courier New"/>
          <w:lang w:val="en-US" w:eastAsia="en-US"/>
        </w:rPr>
        <w:t xml:space="preserve">  </w:t>
      </w:r>
      <w:r>
        <w:rPr>
          <w:rFonts w:cs="Times New Roman" w:ascii="Times New Roman" w:hAnsi="Times New Roman"/>
          <w:i/>
          <w:sz w:val="20"/>
          <w:szCs w:val="20"/>
          <w:lang w:val="en-US" w:eastAsia="en-US"/>
        </w:rPr>
        <w:t>Declaration2</w:t>
      </w:r>
    </w:p>
    <w:p>
      <w:pPr>
        <w:pStyle w:val="CODE1"/>
        <w:rPr>
          <w:lang w:val="en-US" w:eastAsia="en-US"/>
        </w:rPr>
      </w:pPr>
      <w:r>
        <w:rPr>
          <w:rFonts w:eastAsia="Courier New"/>
          <w:lang w:val="en-US" w:eastAsia="en-US"/>
        </w:rPr>
        <w:t xml:space="preserve">  </w:t>
      </w:r>
      <w:r>
        <w:rPr>
          <w:lang w:val="en-US" w:eastAsia="en-US"/>
        </w:rPr>
        <w:t>...</w:t>
      </w:r>
    </w:p>
    <w:p>
      <w:pPr>
        <w:pStyle w:val="CODE1"/>
        <w:rPr>
          <w:b/>
          <w:b/>
          <w:lang w:val="en-US" w:eastAsia="en-US"/>
        </w:rPr>
      </w:pPr>
      <w:r>
        <w:rPr>
          <w:b/>
          <w:lang w:val="en-US" w:eastAsia="en-US"/>
        </w:rPr>
        <w:t>equation</w:t>
      </w:r>
    </w:p>
    <w:p>
      <w:pPr>
        <w:pStyle w:val="CODE1"/>
        <w:rPr/>
      </w:pPr>
      <w:r>
        <w:rPr>
          <w:rFonts w:eastAsia="Courier New"/>
          <w:lang w:val="en-US" w:eastAsia="en-US"/>
        </w:rPr>
        <w:t xml:space="preserve">  </w:t>
      </w:r>
      <w:r>
        <w:rPr>
          <w:rFonts w:cs="Times New Roman" w:ascii="Times New Roman" w:hAnsi="Times New Roman"/>
          <w:i/>
          <w:sz w:val="20"/>
          <w:szCs w:val="20"/>
          <w:lang w:val="en-US" w:eastAsia="en-US"/>
        </w:rPr>
        <w:t>equation1</w:t>
      </w:r>
    </w:p>
    <w:p>
      <w:pPr>
        <w:pStyle w:val="CODE1"/>
        <w:rPr/>
      </w:pPr>
      <w:r>
        <w:rPr>
          <w:rFonts w:eastAsia="Courier New"/>
          <w:lang w:val="en-US" w:eastAsia="en-US"/>
        </w:rPr>
        <w:t xml:space="preserve">  </w:t>
      </w:r>
      <w:r>
        <w:rPr>
          <w:rFonts w:cs="Times New Roman" w:ascii="Times New Roman" w:hAnsi="Times New Roman"/>
          <w:i/>
          <w:sz w:val="20"/>
          <w:szCs w:val="20"/>
          <w:lang w:val="en-US" w:eastAsia="en-US"/>
        </w:rPr>
        <w:t>equation2</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w:t>
      </w:r>
      <w:r>
        <w:rPr>
          <w:rFonts w:cs="Times New Roman" w:ascii="Times New Roman" w:hAnsi="Times New Roman"/>
          <w:i/>
          <w:sz w:val="20"/>
          <w:szCs w:val="20"/>
          <w:lang w:val="en-US" w:eastAsia="en-US"/>
        </w:rPr>
        <w:t>ClassName</w:t>
      </w:r>
      <w:r>
        <w:rPr>
          <w:lang w:val="en-US" w:eastAsia="en-US"/>
        </w:rPr>
        <w:t>;</w:t>
      </w:r>
    </w:p>
    <w:p>
      <w:pPr>
        <w:pStyle w:val="TextBody"/>
        <w:spacing w:before="0" w:after="0"/>
        <w:rPr/>
      </w:pPr>
      <w:r>
        <w:rPr/>
        <w:t>]</w:t>
      </w:r>
    </w:p>
    <w:p>
      <w:pPr>
        <w:pStyle w:val="TextBody"/>
        <w:rPr/>
      </w:pPr>
      <w:r>
        <w:rPr/>
        <w:t>The following is the formal syntax of class definitions, including the special variants described in later sections.</w:t>
      </w:r>
    </w:p>
    <w:p>
      <w:pPr>
        <w:pStyle w:val="CODEF"/>
        <w:rPr/>
      </w:pPr>
      <w:r>
        <w:rPr/>
        <w:t>class_definition :</w:t>
      </w:r>
    </w:p>
    <w:p>
      <w:pPr>
        <w:pStyle w:val="CODE1"/>
        <w:rPr/>
      </w:pPr>
      <w:r>
        <w:rPr>
          <w:rFonts w:eastAsia="Courier New"/>
          <w:lang w:val="en-US" w:eastAsia="en-US"/>
        </w:rPr>
        <w:t xml:space="preserve">   </w:t>
      </w:r>
      <w:r>
        <w:rPr>
          <w:lang w:val="en-US" w:eastAsia="en-US"/>
        </w:rPr>
        <w:t xml:space="preserve">[ </w:t>
      </w:r>
      <w:r>
        <w:rPr>
          <w:b/>
          <w:lang w:val="en-US" w:eastAsia="en-US"/>
        </w:rPr>
        <w:t>encapsulated</w:t>
      </w:r>
      <w:r>
        <w:rPr>
          <w:lang w:val="en-US" w:eastAsia="en-US"/>
        </w:rPr>
        <w:t xml:space="preserve"> ] class_prefixes </w:t>
      </w:r>
    </w:p>
    <w:p>
      <w:pPr>
        <w:pStyle w:val="CODE1"/>
        <w:rPr>
          <w:lang w:val="en-US" w:eastAsia="en-US"/>
        </w:rPr>
      </w:pPr>
      <w:r>
        <w:rPr>
          <w:rFonts w:eastAsia="Courier New"/>
          <w:lang w:val="en-US" w:eastAsia="en-US"/>
        </w:rPr>
        <w:t xml:space="preserve">   </w:t>
      </w:r>
      <w:r>
        <w:rPr>
          <w:lang w:val="en-US" w:eastAsia="en-US"/>
        </w:rPr>
        <w:t>class_specifier</w:t>
      </w:r>
    </w:p>
    <w:p>
      <w:pPr>
        <w:pStyle w:val="CODE1"/>
        <w:rPr>
          <w:lang w:val="en-US" w:eastAsia="en-US"/>
        </w:rPr>
      </w:pPr>
      <w:r>
        <w:rPr>
          <w:lang w:val="en-US" w:eastAsia="en-US"/>
        </w:rPr>
      </w:r>
    </w:p>
    <w:p>
      <w:pPr>
        <w:pStyle w:val="CODE1"/>
        <w:rPr>
          <w:lang w:val="en-US" w:eastAsia="en-US"/>
        </w:rPr>
      </w:pPr>
      <w:r>
        <w:rPr>
          <w:lang w:val="en-US" w:eastAsia="en-US"/>
        </w:rPr>
        <w:t xml:space="preserve">class_prefixes : </w:t>
      </w:r>
    </w:p>
    <w:p>
      <w:pPr>
        <w:pStyle w:val="CODE1"/>
        <w:rPr/>
      </w:pPr>
      <w:r>
        <w:rPr>
          <w:rFonts w:eastAsia="Courier New"/>
          <w:lang w:val="en-US" w:eastAsia="en-US"/>
        </w:rPr>
        <w:t xml:space="preserve">   </w:t>
      </w:r>
      <w:r>
        <w:rPr>
          <w:lang w:val="en-US" w:eastAsia="en-US"/>
        </w:rPr>
        <w:t xml:space="preserve">[ </w:t>
      </w:r>
      <w:r>
        <w:rPr>
          <w:b/>
          <w:bCs/>
          <w:lang w:val="en-US" w:eastAsia="en-US"/>
        </w:rPr>
        <w:t>partial</w:t>
      </w:r>
      <w:r>
        <w:rPr>
          <w:lang w:val="en-US" w:eastAsia="en-US"/>
        </w:rPr>
        <w:t xml:space="preserve"> ] </w:t>
      </w:r>
    </w:p>
    <w:p>
      <w:pPr>
        <w:pStyle w:val="CODE1"/>
        <w:rPr/>
      </w:pPr>
      <w:r>
        <w:rPr>
          <w:rFonts w:eastAsia="Courier New"/>
          <w:lang w:val="en-US" w:eastAsia="en-US"/>
        </w:rPr>
        <w:t xml:space="preserve">   </w:t>
      </w:r>
      <w:r>
        <w:rPr>
          <w:lang w:val="en-US" w:eastAsia="en-US"/>
        </w:rPr>
        <w:t xml:space="preserve">( </w:t>
      </w:r>
      <w:r>
        <w:rPr>
          <w:b/>
          <w:bCs/>
          <w:lang w:val="en-US" w:eastAsia="en-US"/>
        </w:rPr>
        <w:t>class</w:t>
      </w:r>
      <w:r>
        <w:rPr>
          <w:lang w:val="en-US" w:eastAsia="en-US"/>
        </w:rPr>
        <w:t xml:space="preserve"> | </w:t>
      </w:r>
      <w:r>
        <w:rPr>
          <w:b/>
          <w:bCs/>
          <w:lang w:val="en-US" w:eastAsia="en-US"/>
        </w:rPr>
        <w:t>model</w:t>
      </w:r>
      <w:r>
        <w:rPr>
          <w:lang w:val="en-US" w:eastAsia="en-US"/>
        </w:rPr>
        <w:t xml:space="preserve"> | [ </w:t>
      </w:r>
      <w:r>
        <w:rPr>
          <w:b/>
          <w:bCs/>
          <w:lang w:val="en-US" w:eastAsia="en-US"/>
        </w:rPr>
        <w:t>operator</w:t>
      </w:r>
      <w:r>
        <w:rPr>
          <w:lang w:val="en-US" w:eastAsia="en-US"/>
        </w:rPr>
        <w:t xml:space="preserve"> ] </w:t>
      </w:r>
      <w:r>
        <w:rPr>
          <w:b/>
          <w:bCs/>
          <w:lang w:val="en-US" w:eastAsia="en-US"/>
        </w:rPr>
        <w:t>record</w:t>
      </w:r>
      <w:r>
        <w:rPr>
          <w:lang w:val="en-US" w:eastAsia="en-US"/>
        </w:rPr>
        <w:t xml:space="preserve"> | </w:t>
      </w:r>
      <w:r>
        <w:rPr>
          <w:b/>
          <w:bCs/>
          <w:lang w:val="en-US" w:eastAsia="en-US"/>
        </w:rPr>
        <w:t>block</w:t>
      </w:r>
      <w:r>
        <w:rPr>
          <w:lang w:val="en-US" w:eastAsia="en-US"/>
        </w:rPr>
        <w:t xml:space="preserve"> | [ </w:t>
      </w:r>
      <w:r>
        <w:rPr>
          <w:b/>
          <w:bCs/>
          <w:lang w:val="en-US" w:eastAsia="en-US"/>
        </w:rPr>
        <w:t>expandable</w:t>
      </w:r>
      <w:r>
        <w:rPr>
          <w:lang w:val="en-US" w:eastAsia="en-US"/>
        </w:rPr>
        <w:t xml:space="preserve"> ] </w:t>
      </w:r>
      <w:r>
        <w:rPr>
          <w:b/>
          <w:bCs/>
          <w:lang w:val="en-US" w:eastAsia="en-US"/>
        </w:rPr>
        <w:t>connector</w:t>
      </w:r>
      <w:r>
        <w:rPr>
          <w:lang w:val="en-US" w:eastAsia="en-US"/>
        </w:rPr>
        <w:t xml:space="preserve"> | </w:t>
      </w:r>
      <w:r>
        <w:rPr>
          <w:b/>
          <w:bCs/>
          <w:lang w:val="en-US" w:eastAsia="en-US"/>
        </w:rPr>
        <w:t>type</w:t>
      </w:r>
      <w:r>
        <w:rPr>
          <w:lang w:val="en-US" w:eastAsia="en-US"/>
        </w:rPr>
        <w:t xml:space="preserve"> |</w:t>
      </w:r>
    </w:p>
    <w:p>
      <w:pPr>
        <w:pStyle w:val="CODE1"/>
        <w:rPr/>
      </w:pPr>
      <w:r>
        <w:rPr>
          <w:rFonts w:eastAsia="Courier New"/>
          <w:lang w:val="en-US" w:eastAsia="en-US"/>
        </w:rPr>
        <w:t xml:space="preserve">     </w:t>
      </w:r>
      <w:r>
        <w:rPr>
          <w:b/>
          <w:bCs/>
          <w:lang w:val="en-US" w:eastAsia="en-US"/>
        </w:rPr>
        <w:t>package</w:t>
      </w:r>
      <w:r>
        <w:rPr>
          <w:lang w:val="en-US" w:eastAsia="en-US"/>
        </w:rPr>
        <w:t xml:space="preserve"> | [ ( </w:t>
      </w:r>
      <w:r>
        <w:rPr>
          <w:b/>
          <w:bCs/>
          <w:lang w:val="en-US" w:eastAsia="en-US"/>
        </w:rPr>
        <w:t>pure</w:t>
      </w:r>
      <w:r>
        <w:rPr>
          <w:lang w:val="en-US" w:eastAsia="en-US"/>
        </w:rPr>
        <w:t xml:space="preserve"> | </w:t>
      </w:r>
      <w:r>
        <w:rPr>
          <w:b/>
          <w:bCs/>
          <w:lang w:val="en-US" w:eastAsia="en-US"/>
        </w:rPr>
        <w:t>impure</w:t>
      </w:r>
      <w:r>
        <w:rPr>
          <w:lang w:val="en-US" w:eastAsia="en-US"/>
        </w:rPr>
        <w:t xml:space="preserve"> ) ] [ </w:t>
      </w:r>
      <w:r>
        <w:rPr>
          <w:b/>
          <w:bCs/>
          <w:lang w:val="en-US" w:eastAsia="en-US"/>
        </w:rPr>
        <w:t>operator</w:t>
      </w:r>
      <w:r>
        <w:rPr>
          <w:lang w:val="en-US" w:eastAsia="en-US"/>
        </w:rPr>
        <w:t xml:space="preserve"> ] </w:t>
      </w:r>
      <w:r>
        <w:rPr>
          <w:b/>
          <w:bCs/>
          <w:lang w:val="en-US" w:eastAsia="en-US"/>
        </w:rPr>
        <w:t>function</w:t>
      </w:r>
      <w:r>
        <w:rPr>
          <w:lang w:val="en-US" w:eastAsia="en-US"/>
        </w:rPr>
        <w:t xml:space="preserve"> | </w:t>
      </w:r>
      <w:r>
        <w:rPr>
          <w:b/>
          <w:bCs/>
          <w:lang w:val="en-US" w:eastAsia="en-US"/>
        </w:rPr>
        <w:t>operator</w:t>
      </w:r>
      <w:r>
        <w:rPr>
          <w:lang w:val="en-US" w:eastAsia="en-US"/>
        </w:rPr>
        <w:t xml:space="preserve"> )</w:t>
      </w:r>
    </w:p>
    <w:p>
      <w:pPr>
        <w:pStyle w:val="CODE1"/>
        <w:rPr>
          <w:lang w:val="en-US" w:eastAsia="en-US"/>
        </w:rPr>
      </w:pPr>
      <w:r>
        <w:rPr>
          <w:lang w:val="en-US" w:eastAsia="en-US"/>
        </w:rPr>
      </w:r>
    </w:p>
    <w:p>
      <w:pPr>
        <w:pStyle w:val="CODE1"/>
        <w:rPr>
          <w:lang w:val="en-US" w:eastAsia="en-US"/>
        </w:rPr>
      </w:pPr>
      <w:r>
        <w:rPr>
          <w:lang w:val="en-US" w:eastAsia="en-US"/>
        </w:rPr>
        <w:t>class_specifier :</w:t>
      </w:r>
    </w:p>
    <w:p>
      <w:pPr>
        <w:pStyle w:val="CODE1"/>
        <w:rPr>
          <w:lang w:val="en-US" w:eastAsia="en-US"/>
        </w:rPr>
      </w:pPr>
      <w:r>
        <w:rPr>
          <w:rFonts w:eastAsia="Courier New"/>
          <w:lang w:val="en-US" w:eastAsia="en-US"/>
        </w:rPr>
        <w:t xml:space="preserve">   </w:t>
      </w:r>
      <w:r>
        <w:rPr>
          <w:lang w:val="en-US" w:eastAsia="en-US"/>
        </w:rPr>
        <w:t>long_class_specifier | short_class_specifier | der_class_specifier</w:t>
      </w:r>
    </w:p>
    <w:p>
      <w:pPr>
        <w:pStyle w:val="CODE1"/>
        <w:rPr>
          <w:lang w:val="en-US" w:eastAsia="en-US"/>
        </w:rPr>
      </w:pPr>
      <w:r>
        <w:rPr>
          <w:lang w:val="en-US" w:eastAsia="en-US"/>
        </w:rPr>
      </w:r>
    </w:p>
    <w:p>
      <w:pPr>
        <w:pStyle w:val="CODE1"/>
        <w:rPr>
          <w:lang w:val="en-US" w:eastAsia="en-US"/>
        </w:rPr>
      </w:pPr>
      <w:r>
        <w:rPr>
          <w:lang w:val="en-US" w:eastAsia="en-US"/>
        </w:rPr>
        <w:t>long_class_specifier :</w:t>
      </w:r>
    </w:p>
    <w:p>
      <w:pPr>
        <w:pStyle w:val="CODE1"/>
        <w:rPr>
          <w:lang w:val="en-US" w:eastAsia="en-US"/>
        </w:rPr>
      </w:pPr>
      <w:r>
        <w:rPr>
          <w:rFonts w:eastAsia="Courier New"/>
          <w:lang w:val="en-US" w:eastAsia="en-US"/>
        </w:rPr>
        <w:t xml:space="preserve">     </w:t>
      </w:r>
      <w:r>
        <w:rPr>
          <w:lang w:val="en-US" w:eastAsia="en-US"/>
        </w:rPr>
        <w:t xml:space="preserve">IDENT string_comment composition </w:t>
      </w:r>
      <w:r>
        <w:rPr>
          <w:b/>
          <w:lang w:val="en-US" w:eastAsia="en-US"/>
        </w:rPr>
        <w:t>end</w:t>
      </w:r>
      <w:r>
        <w:rPr>
          <w:lang w:val="en-US" w:eastAsia="en-US"/>
        </w:rPr>
        <w:t xml:space="preserve"> IDENT </w:t>
      </w:r>
    </w:p>
    <w:p>
      <w:pPr>
        <w:pStyle w:val="CODE1"/>
        <w:rPr>
          <w:lang w:val="en-US" w:eastAsia="en-US"/>
        </w:rPr>
      </w:pPr>
      <w:r>
        <w:rPr>
          <w:rFonts w:eastAsia="Courier New"/>
          <w:lang w:val="en-US" w:eastAsia="en-US"/>
        </w:rPr>
        <w:t xml:space="preserve">   </w:t>
      </w:r>
      <w:r>
        <w:rPr>
          <w:lang w:val="en-US" w:eastAsia="en-US"/>
        </w:rPr>
        <w:t xml:space="preserve">| extends IDENT [ class_modification ] string_comment composition </w:t>
      </w:r>
    </w:p>
    <w:p>
      <w:pPr>
        <w:pStyle w:val="CODE1"/>
        <w:rPr/>
      </w:pPr>
      <w:r>
        <w:rPr>
          <w:rFonts w:eastAsia="Courier New"/>
          <w:lang w:val="en-US" w:eastAsia="en-US"/>
        </w:rPr>
        <w:t xml:space="preserve">             </w:t>
      </w:r>
      <w:r>
        <w:rPr>
          <w:b/>
          <w:lang w:val="en-US" w:eastAsia="en-US"/>
        </w:rPr>
        <w:t>end</w:t>
      </w:r>
      <w:r>
        <w:rPr>
          <w:lang w:val="en-US" w:eastAsia="en-US"/>
        </w:rPr>
        <w:t xml:space="preserve"> IDENT</w:t>
      </w:r>
    </w:p>
    <w:p>
      <w:pPr>
        <w:pStyle w:val="CODE1"/>
        <w:rPr>
          <w:lang w:val="en-US" w:eastAsia="en-US"/>
        </w:rPr>
      </w:pPr>
      <w:r>
        <w:rPr>
          <w:lang w:val="en-US" w:eastAsia="en-US"/>
        </w:rPr>
      </w:r>
    </w:p>
    <w:p>
      <w:pPr>
        <w:pStyle w:val="CODE1"/>
        <w:rPr>
          <w:lang w:val="en-US" w:eastAsia="en-US"/>
        </w:rPr>
      </w:pPr>
      <w:r>
        <w:rPr>
          <w:lang w:val="en-US" w:eastAsia="en-US"/>
        </w:rPr>
        <w:t>short_class_specifier :</w:t>
      </w:r>
    </w:p>
    <w:p>
      <w:pPr>
        <w:pStyle w:val="CODE1"/>
        <w:rPr/>
      </w:pPr>
      <w:r>
        <w:rPr>
          <w:rFonts w:eastAsia="Courier New"/>
          <w:lang w:val="en-US" w:eastAsia="en-US"/>
        </w:rPr>
        <w:t xml:space="preserve">     </w:t>
      </w:r>
      <w:r>
        <w:rPr>
          <w:lang w:val="en-US" w:eastAsia="en-US"/>
        </w:rPr>
        <w:t xml:space="preserve">IDENT "=" base_prefix name [ array_subscripts ] </w:t>
      </w:r>
    </w:p>
    <w:p>
      <w:pPr>
        <w:pStyle w:val="CODE1"/>
        <w:rPr>
          <w:lang w:val="en-US" w:eastAsia="en-US"/>
        </w:rPr>
      </w:pPr>
      <w:r>
        <w:rPr>
          <w:rFonts w:eastAsia="Courier New"/>
          <w:lang w:val="en-US" w:eastAsia="en-US"/>
        </w:rPr>
        <w:t xml:space="preserve">               </w:t>
      </w:r>
      <w:r>
        <w:rPr>
          <w:lang w:val="en-US" w:eastAsia="en-US"/>
        </w:rPr>
        <w:t>[ class_modification ] comment</w:t>
      </w:r>
    </w:p>
    <w:p>
      <w:pPr>
        <w:pStyle w:val="CODE1"/>
        <w:rPr>
          <w:lang w:val="en-US" w:eastAsia="en-US"/>
        </w:rPr>
      </w:pPr>
      <w:r>
        <w:rPr>
          <w:rFonts w:eastAsia="Courier New"/>
          <w:lang w:val="en-US" w:eastAsia="en-US"/>
        </w:rPr>
        <w:t xml:space="preserve">   </w:t>
      </w:r>
      <w:r>
        <w:rPr>
          <w:lang w:val="en-US" w:eastAsia="en-US"/>
        </w:rPr>
        <w:t xml:space="preserve">| IDENT "=" </w:t>
      </w:r>
      <w:r>
        <w:rPr>
          <w:b/>
          <w:lang w:val="en-US" w:eastAsia="en-US"/>
        </w:rPr>
        <w:t>enumeration</w:t>
      </w:r>
      <w:r>
        <w:rPr>
          <w:lang w:val="en-US" w:eastAsia="en-US"/>
        </w:rPr>
        <w:t xml:space="preserve"> "(" ( [enum_list] | ":" ) ")" comment</w:t>
      </w:r>
    </w:p>
    <w:p>
      <w:pPr>
        <w:pStyle w:val="CODE1"/>
        <w:rPr>
          <w:lang w:val="en-US" w:eastAsia="en-US"/>
        </w:rPr>
      </w:pPr>
      <w:r>
        <w:rPr>
          <w:lang w:val="en-US" w:eastAsia="en-US"/>
        </w:rPr>
      </w:r>
    </w:p>
    <w:p>
      <w:pPr>
        <w:pStyle w:val="CODE1"/>
        <w:rPr>
          <w:lang w:val="en-US" w:eastAsia="en-US"/>
        </w:rPr>
      </w:pPr>
      <w:r>
        <w:rPr>
          <w:lang w:val="en-US" w:eastAsia="en-US"/>
        </w:rPr>
        <w:t>der_class_specifier :</w:t>
      </w:r>
    </w:p>
    <w:p>
      <w:pPr>
        <w:pStyle w:val="CODE1"/>
        <w:rPr/>
      </w:pPr>
      <w:r>
        <w:rPr>
          <w:rFonts w:eastAsia="Courier New"/>
          <w:lang w:val="en-US" w:eastAsia="en-US"/>
        </w:rPr>
        <w:t xml:space="preserve">     </w:t>
      </w:r>
      <w:r>
        <w:rPr>
          <w:lang w:val="en-US" w:eastAsia="en-US"/>
        </w:rPr>
        <w:t xml:space="preserve">IDENT "=" </w:t>
      </w:r>
      <w:r>
        <w:rPr>
          <w:b/>
          <w:lang w:val="en-US" w:eastAsia="en-US"/>
        </w:rPr>
        <w:t>der</w:t>
      </w:r>
      <w:r>
        <w:rPr>
          <w:lang w:val="en-US" w:eastAsia="en-US"/>
        </w:rPr>
        <w:t xml:space="preserve"> "(" name "," IDENT { "," IDENT } ")" comment</w:t>
      </w:r>
    </w:p>
    <w:p>
      <w:pPr>
        <w:pStyle w:val="CODE1"/>
        <w:rPr>
          <w:rFonts w:eastAsia="Courier New"/>
          <w:lang w:val="en-US" w:eastAsia="en-US"/>
        </w:rPr>
      </w:pPr>
      <w:r>
        <w:rPr>
          <w:rFonts w:eastAsia="Courier New"/>
          <w:lang w:val="en-US" w:eastAsia="en-US"/>
        </w:rPr>
        <w:t xml:space="preserve">  </w:t>
      </w:r>
    </w:p>
    <w:p>
      <w:pPr>
        <w:pStyle w:val="CODE1"/>
        <w:rPr>
          <w:lang w:val="en-US" w:eastAsia="en-US"/>
        </w:rPr>
      </w:pPr>
      <w:r>
        <w:rPr>
          <w:lang w:val="en-US" w:eastAsia="en-US"/>
        </w:rPr>
        <w:t xml:space="preserve">base_prefix : </w:t>
      </w:r>
    </w:p>
    <w:p>
      <w:pPr>
        <w:pStyle w:val="CODE1"/>
        <w:rPr>
          <w:lang w:val="en-US" w:eastAsia="en-US"/>
        </w:rPr>
      </w:pPr>
      <w:r>
        <w:rPr>
          <w:lang w:val="en-US" w:eastAsia="en-US"/>
        </w:rPr>
        <w:tab/>
        <w:t>type_prefix</w:t>
      </w:r>
    </w:p>
    <w:p>
      <w:pPr>
        <w:pStyle w:val="CODE1"/>
        <w:rPr>
          <w:lang w:val="en-US" w:eastAsia="en-US"/>
        </w:rPr>
      </w:pPr>
      <w:r>
        <w:rPr>
          <w:lang w:val="en-US" w:eastAsia="en-US"/>
        </w:rPr>
      </w:r>
    </w:p>
    <w:p>
      <w:pPr>
        <w:pStyle w:val="CODE1"/>
        <w:rPr>
          <w:lang w:val="en-US" w:eastAsia="en-US"/>
        </w:rPr>
      </w:pPr>
      <w:r>
        <w:rPr>
          <w:lang w:val="en-US" w:eastAsia="en-US"/>
        </w:rPr>
        <w:t>enum_list   : enumeration_literal { "," enumeration_literal}</w:t>
      </w:r>
    </w:p>
    <w:p>
      <w:pPr>
        <w:pStyle w:val="CODE1"/>
        <w:rPr>
          <w:lang w:val="en-US" w:eastAsia="en-US"/>
        </w:rPr>
      </w:pPr>
      <w:r>
        <w:rPr>
          <w:lang w:val="en-US" w:eastAsia="en-US"/>
        </w:rPr>
      </w:r>
    </w:p>
    <w:p>
      <w:pPr>
        <w:pStyle w:val="CODE1"/>
        <w:rPr>
          <w:lang w:val="en-US" w:eastAsia="en-US"/>
        </w:rPr>
      </w:pPr>
      <w:r>
        <w:rPr>
          <w:lang w:val="en-US" w:eastAsia="en-US"/>
        </w:rPr>
        <w:t>enumeration_literal : IDENT comment</w:t>
      </w:r>
    </w:p>
    <w:p>
      <w:pPr>
        <w:pStyle w:val="CODE1"/>
        <w:rPr>
          <w:lang w:val="en-US" w:eastAsia="en-US"/>
        </w:rPr>
      </w:pPr>
      <w:r>
        <w:rPr>
          <w:lang w:val="en-US" w:eastAsia="en-US"/>
        </w:rPr>
      </w:r>
    </w:p>
    <w:p>
      <w:pPr>
        <w:pStyle w:val="CODE1"/>
        <w:rPr>
          <w:lang w:val="en-US" w:eastAsia="en-US"/>
        </w:rPr>
      </w:pPr>
      <w:r>
        <w:rPr>
          <w:lang w:val="en-US" w:eastAsia="en-US"/>
        </w:rPr>
        <w:t>composition  :</w:t>
      </w:r>
    </w:p>
    <w:p>
      <w:pPr>
        <w:pStyle w:val="CODE1"/>
        <w:rPr>
          <w:lang w:val="en-US" w:eastAsia="en-US"/>
        </w:rPr>
      </w:pPr>
      <w:r>
        <w:rPr>
          <w:rFonts w:eastAsia="Courier New"/>
          <w:lang w:val="en-US" w:eastAsia="en-US"/>
        </w:rPr>
        <w:t xml:space="preserve">   </w:t>
      </w:r>
      <w:r>
        <w:rPr>
          <w:lang w:val="en-US" w:eastAsia="en-US"/>
        </w:rPr>
        <w:t xml:space="preserve">element_list </w:t>
      </w:r>
    </w:p>
    <w:p>
      <w:pPr>
        <w:pStyle w:val="CODE1"/>
        <w:rPr/>
      </w:pPr>
      <w:r>
        <w:rPr>
          <w:rFonts w:eastAsia="Courier New"/>
          <w:lang w:val="en-US" w:eastAsia="en-US"/>
        </w:rPr>
        <w:t xml:space="preserve">   </w:t>
      </w:r>
      <w:r>
        <w:rPr>
          <w:lang w:val="en-US" w:eastAsia="en-US"/>
        </w:rPr>
        <w:t xml:space="preserve">{ </w:t>
      </w:r>
      <w:r>
        <w:rPr>
          <w:b/>
          <w:lang w:val="en-US" w:eastAsia="en-US"/>
        </w:rPr>
        <w:t>public</w:t>
      </w:r>
      <w:r>
        <w:rPr>
          <w:lang w:val="en-US" w:eastAsia="en-US"/>
        </w:rPr>
        <w:t xml:space="preserve"> element_list | </w:t>
      </w:r>
    </w:p>
    <w:p>
      <w:pPr>
        <w:pStyle w:val="CODE1"/>
        <w:rPr/>
      </w:pPr>
      <w:r>
        <w:rPr>
          <w:rFonts w:eastAsia="Courier New"/>
          <w:lang w:val="en-US" w:eastAsia="en-US"/>
        </w:rPr>
        <w:t xml:space="preserve">     </w:t>
      </w:r>
      <w:r>
        <w:rPr>
          <w:b/>
          <w:lang w:val="en-US" w:eastAsia="en-US"/>
        </w:rPr>
        <w:t>protected</w:t>
      </w:r>
      <w:r>
        <w:rPr>
          <w:lang w:val="en-US" w:eastAsia="en-US"/>
        </w:rPr>
        <w:t xml:space="preserve"> element_list | </w:t>
      </w:r>
    </w:p>
    <w:p>
      <w:pPr>
        <w:pStyle w:val="CODE1"/>
        <w:rPr/>
      </w:pPr>
      <w:r>
        <w:rPr>
          <w:rFonts w:eastAsia="Courier New"/>
          <w:lang w:val="en-US" w:eastAsia="en-US"/>
        </w:rPr>
        <w:t xml:space="preserve">     </w:t>
      </w:r>
      <w:r>
        <w:rPr>
          <w:lang w:val="en-US" w:eastAsia="en-US"/>
        </w:rPr>
        <w:t>equation_section |</w:t>
      </w:r>
    </w:p>
    <w:p>
      <w:pPr>
        <w:pStyle w:val="CODE1"/>
        <w:rPr>
          <w:lang w:val="en-US" w:eastAsia="en-US"/>
        </w:rPr>
      </w:pPr>
      <w:r>
        <w:rPr>
          <w:rFonts w:eastAsia="Courier New"/>
          <w:lang w:val="en-US" w:eastAsia="en-US"/>
        </w:rPr>
        <w:t xml:space="preserve">     </w:t>
      </w:r>
      <w:r>
        <w:rPr>
          <w:lang w:val="en-US" w:eastAsia="en-US"/>
        </w:rPr>
        <w:t>algorithm_section</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lang w:val="en-US" w:eastAsia="en-US"/>
        </w:rPr>
        <w:t xml:space="preserve">[ </w:t>
      </w:r>
      <w:r>
        <w:rPr>
          <w:b/>
          <w:lang w:val="en-US" w:eastAsia="en-US"/>
        </w:rPr>
        <w:t>external</w:t>
      </w:r>
      <w:r>
        <w:rPr>
          <w:lang w:val="en-US" w:eastAsia="en-US"/>
        </w:rPr>
        <w:t xml:space="preserve"> [ language_specification ]</w:t>
      </w:r>
    </w:p>
    <w:p>
      <w:pPr>
        <w:pStyle w:val="CODE1"/>
        <w:rPr>
          <w:lang w:val="en-US" w:eastAsia="en-US"/>
        </w:rPr>
      </w:pPr>
      <w:r>
        <w:rPr>
          <w:rFonts w:eastAsia="Courier New"/>
          <w:lang w:val="en-US" w:eastAsia="en-US"/>
        </w:rPr>
        <w:t xml:space="preserve">              </w:t>
      </w:r>
      <w:r>
        <w:rPr>
          <w:lang w:val="en-US" w:eastAsia="en-US"/>
        </w:rPr>
        <w:t>[ external_function_call ] [ annotation ]  ";" ]</w:t>
      </w:r>
    </w:p>
    <w:p>
      <w:pPr>
        <w:pStyle w:val="CODE1"/>
        <w:rPr>
          <w:lang w:val="en-US" w:eastAsia="en-US"/>
        </w:rPr>
      </w:pPr>
      <w:r>
        <w:rPr>
          <w:rFonts w:eastAsia="Courier New"/>
          <w:lang w:val="en-US" w:eastAsia="en-US"/>
        </w:rPr>
        <w:t xml:space="preserve">              </w:t>
      </w:r>
      <w:r>
        <w:rPr>
          <w:lang w:val="en-US" w:eastAsia="en-US"/>
        </w:rPr>
        <w:t xml:space="preserve">[ annotation  ";" ] </w:t>
      </w:r>
    </w:p>
    <w:p>
      <w:pPr>
        <w:pStyle w:val="Heading3"/>
        <w:numPr>
          <w:ilvl w:val="2"/>
          <w:numId w:val="1"/>
        </w:numPr>
        <w:rPr/>
      </w:pPr>
      <w:bookmarkStart w:id="152" w:name="_Ref137559416"/>
      <w:r>
        <w:rPr/>
        <w:t>Short Class Definition</w:t>
      </w:r>
      <w:r>
        <w:fldChar w:fldCharType="begin"/>
      </w:r>
      <w:r>
        <w:instrText> XE "short class definition" </w:instrText>
      </w:r>
      <w:r>
        <w:fldChar w:fldCharType="separate"/>
      </w:r>
      <w:r>
        <w:rPr/>
      </w:r>
      <w:r>
        <w:fldChar w:fldCharType="end"/>
      </w:r>
      <w:r>
        <w:rPr/>
        <w:t>s</w:t>
      </w:r>
      <w:r>
        <w:fldChar w:fldCharType="begin"/>
      </w:r>
      <w:r>
        <w:instrText> XE "class:short definition" </w:instrText>
      </w:r>
      <w:r>
        <w:fldChar w:fldCharType="separate"/>
      </w:r>
      <w:bookmarkEnd w:id="152"/>
      <w:r>
        <w:rPr/>
      </w:r>
      <w:r>
        <w:fldChar w:fldCharType="end"/>
      </w:r>
    </w:p>
    <w:p>
      <w:pPr>
        <w:pStyle w:val="TextBody"/>
        <w:rPr/>
      </w:pPr>
      <w:r>
        <w:rPr/>
        <w:t xml:space="preserve">A class definition of the form </w:t>
      </w:r>
    </w:p>
    <w:p>
      <w:pPr>
        <w:pStyle w:val="CODEF"/>
        <w:rPr/>
      </w:pPr>
      <w:r>
        <w:rPr>
          <w:b/>
        </w:rPr>
        <w:t>class</w:t>
      </w:r>
      <w:r>
        <w:rPr/>
        <w:t xml:space="preserve"> IDENT1 = IDENT2 class_modification;</w:t>
      </w:r>
    </w:p>
    <w:p>
      <w:pPr>
        <w:pStyle w:val="TextBody"/>
        <w:rPr/>
      </w:pPr>
      <w:r>
        <w:rPr/>
        <w:t xml:space="preserve">is identical, except that IDENT2 may be replaceable and for the lexical scope of modifiers, where the short class definition does not introduce an additional lexical scope for modifiers, to the longer form </w:t>
      </w:r>
    </w:p>
    <w:p>
      <w:pPr>
        <w:pStyle w:val="CODEF"/>
        <w:rPr/>
      </w:pPr>
      <w:r>
        <w:rPr>
          <w:b/>
        </w:rPr>
        <w:t>class</w:t>
      </w:r>
      <w:r>
        <w:rPr/>
        <w:t xml:space="preserve"> IDENT1</w:t>
      </w:r>
    </w:p>
    <w:p>
      <w:pPr>
        <w:pStyle w:val="CODE1"/>
        <w:rPr/>
      </w:pPr>
      <w:r>
        <w:rPr>
          <w:rFonts w:eastAsia="Courier New"/>
          <w:lang w:val="en-US" w:eastAsia="en-US"/>
        </w:rPr>
        <w:t xml:space="preserve">  </w:t>
      </w:r>
      <w:r>
        <w:rPr>
          <w:b/>
          <w:lang w:val="en-US" w:eastAsia="en-US"/>
        </w:rPr>
        <w:t>extends</w:t>
      </w:r>
      <w:r>
        <w:rPr>
          <w:lang w:val="en-US" w:eastAsia="en-US"/>
        </w:rPr>
        <w:t xml:space="preserve"> IDENT2 class_modification;</w:t>
      </w:r>
    </w:p>
    <w:p>
      <w:pPr>
        <w:pStyle w:val="CODE1"/>
        <w:rPr/>
      </w:pPr>
      <w:r>
        <w:rPr>
          <w:b/>
          <w:lang w:val="en-US" w:eastAsia="en-US"/>
        </w:rPr>
        <w:t>end</w:t>
      </w:r>
      <w:r>
        <w:rPr>
          <w:lang w:val="en-US" w:eastAsia="en-US"/>
        </w:rPr>
        <w:t xml:space="preserve"> IDENT1;</w:t>
      </w:r>
    </w:p>
    <w:p>
      <w:pPr>
        <w:pStyle w:val="TextBody"/>
        <w:rPr/>
      </w:pPr>
      <w:r>
        <w:rPr/>
        <w:t>[</w:t>
      </w:r>
      <w:r>
        <w:rPr>
          <w:i/>
        </w:rPr>
        <w:t>Example: demonstrating the difference in scopes</w:t>
      </w:r>
      <w:r>
        <w:rPr/>
        <w:t>:</w:t>
      </w:r>
    </w:p>
    <w:p>
      <w:pPr>
        <w:pStyle w:val="CODEF"/>
        <w:rPr/>
      </w:pPr>
      <w:r>
        <w:rPr>
          <w:b/>
        </w:rPr>
        <w:t>model</w:t>
      </w:r>
      <w:r>
        <w:rPr/>
        <w:t xml:space="preserve"> Resistor</w:t>
      </w:r>
    </w:p>
    <w:p>
      <w:pPr>
        <w:pStyle w:val="CODE1"/>
        <w:rPr/>
      </w:pPr>
      <w:r>
        <w:rPr>
          <w:rFonts w:eastAsia="Courier New"/>
          <w:lang w:val="en-US" w:eastAsia="en-US"/>
        </w:rPr>
        <w:t xml:space="preserve">  </w:t>
      </w:r>
      <w:r>
        <w:rPr>
          <w:b/>
          <w:lang w:val="en-US" w:eastAsia="en-US"/>
        </w:rPr>
        <w:t>parameter</w:t>
      </w:r>
      <w:r>
        <w:rPr>
          <w:lang w:val="en-US" w:eastAsia="en-US"/>
        </w:rPr>
        <w:t xml:space="preserve"> Real R;</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Resistor;</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A</w:t>
      </w:r>
    </w:p>
    <w:p>
      <w:pPr>
        <w:pStyle w:val="CODE1"/>
        <w:rPr/>
      </w:pPr>
      <w:r>
        <w:rPr>
          <w:rFonts w:eastAsia="Courier New"/>
          <w:lang w:val="en-US" w:eastAsia="en-US"/>
        </w:rPr>
        <w:t xml:space="preserve">  </w:t>
      </w:r>
      <w:r>
        <w:rPr>
          <w:b/>
          <w:lang w:val="en-US" w:eastAsia="en-US"/>
        </w:rPr>
        <w:t>parameter</w:t>
      </w:r>
      <w:r>
        <w:rPr>
          <w:lang w:val="en-US" w:eastAsia="en-US"/>
        </w:rPr>
        <w:t xml:space="preserve"> Real R;</w:t>
      </w:r>
    </w:p>
    <w:p>
      <w:pPr>
        <w:pStyle w:val="CODE1"/>
        <w:rPr/>
      </w:pPr>
      <w:r>
        <w:rPr>
          <w:rFonts w:eastAsia="Courier New"/>
          <w:lang w:val="en-US" w:eastAsia="en-US"/>
        </w:rPr>
        <w:t xml:space="preserve">  </w:t>
      </w:r>
      <w:r>
        <w:rPr>
          <w:b/>
          <w:lang w:val="en-US" w:eastAsia="en-US"/>
        </w:rPr>
        <w:t>replaceable</w:t>
      </w:r>
      <w:r>
        <w:rPr>
          <w:lang w:val="en-US" w:eastAsia="en-US"/>
        </w:rPr>
        <w:t xml:space="preserve"> </w:t>
      </w:r>
      <w:r>
        <w:rPr>
          <w:b/>
          <w:lang w:val="en-US" w:eastAsia="en-US"/>
        </w:rPr>
        <w:t>model</w:t>
      </w:r>
      <w:r>
        <w:rPr>
          <w:lang w:val="en-US" w:eastAsia="en-US"/>
        </w:rPr>
        <w:t xml:space="preserve"> Load=Resistor(R=R) </w:t>
      </w:r>
      <w:r>
        <w:rPr>
          <w:b/>
          <w:lang w:val="en-US" w:eastAsia="en-US"/>
        </w:rPr>
        <w:t xml:space="preserve">constrainedby </w:t>
      </w:r>
      <w:r>
        <w:rPr>
          <w:lang w:val="en-US" w:eastAsia="en-US"/>
        </w:rPr>
        <w:t xml:space="preserve">TwoPin; </w:t>
      </w:r>
    </w:p>
    <w:p>
      <w:pPr>
        <w:pStyle w:val="CODE1"/>
        <w:rPr/>
      </w:pPr>
      <w:r>
        <w:rPr>
          <w:rFonts w:eastAsia="Courier New"/>
          <w:lang w:val="en-US" w:eastAsia="en-US"/>
        </w:rPr>
        <w:t xml:space="preserve">  </w:t>
      </w:r>
      <w:r>
        <w:rPr>
          <w:lang w:val="en-US" w:eastAsia="en-US"/>
        </w:rPr>
        <w:t>// Correct, sets the R in Resistor to R from model A.</w:t>
      </w:r>
    </w:p>
    <w:p>
      <w:pPr>
        <w:pStyle w:val="CODE1"/>
        <w:rPr>
          <w:lang w:val="en-US" w:eastAsia="en-US"/>
        </w:rPr>
      </w:pPr>
      <w:r>
        <w:rPr>
          <w:lang w:val="en-US" w:eastAsia="en-US"/>
        </w:rPr>
      </w:r>
    </w:p>
    <w:p>
      <w:pPr>
        <w:pStyle w:val="CODE1"/>
        <w:rPr>
          <w:lang w:val="en-US" w:eastAsia="en-US"/>
        </w:rPr>
      </w:pPr>
      <w:r>
        <w:rPr>
          <w:rFonts w:eastAsia="Courier New"/>
          <w:lang w:val="en-US" w:eastAsia="en-US"/>
        </w:rPr>
        <w:t xml:space="preserve">  </w:t>
      </w:r>
      <w:r>
        <w:rPr>
          <w:b/>
          <w:lang w:val="en-US" w:eastAsia="en-US"/>
        </w:rPr>
        <w:t>replaceable</w:t>
      </w:r>
      <w:r>
        <w:rPr>
          <w:lang w:val="en-US" w:eastAsia="en-US"/>
        </w:rPr>
        <w:t xml:space="preserve"> </w:t>
      </w:r>
      <w:r>
        <w:rPr>
          <w:b/>
          <w:lang w:val="en-US" w:eastAsia="en-US"/>
        </w:rPr>
        <w:t>model</w:t>
      </w:r>
      <w:r>
        <w:rPr>
          <w:lang w:val="en-US" w:eastAsia="en-US"/>
        </w:rPr>
        <w:t xml:space="preserve"> LoadError</w:t>
      </w:r>
    </w:p>
    <w:p>
      <w:pPr>
        <w:pStyle w:val="CODE1"/>
        <w:rPr/>
      </w:pPr>
      <w:r>
        <w:rPr>
          <w:rFonts w:eastAsia="Courier New"/>
          <w:b/>
          <w:lang w:val="en-US" w:eastAsia="en-US"/>
        </w:rPr>
        <w:t xml:space="preserve">   </w:t>
      </w:r>
      <w:r>
        <w:rPr>
          <w:rFonts w:eastAsia="Courier New"/>
          <w:lang w:val="en-US" w:eastAsia="en-US"/>
        </w:rPr>
        <w:t xml:space="preserve"> </w:t>
      </w:r>
      <w:r>
        <w:rPr>
          <w:b/>
          <w:lang w:val="en-US" w:eastAsia="en-US"/>
        </w:rPr>
        <w:t>extends</w:t>
      </w:r>
      <w:r>
        <w:rPr>
          <w:lang w:val="en-US" w:eastAsia="en-US"/>
        </w:rPr>
        <w:t xml:space="preserve"> Resistor(R=R); </w:t>
      </w:r>
    </w:p>
    <w:p>
      <w:pPr>
        <w:pStyle w:val="CODE1"/>
        <w:rPr/>
      </w:pPr>
      <w:r>
        <w:rPr>
          <w:rFonts w:eastAsia="Courier New"/>
          <w:lang w:val="en-US" w:eastAsia="en-US"/>
        </w:rPr>
        <w:t xml:space="preserve">    </w:t>
      </w:r>
      <w:r>
        <w:rPr>
          <w:lang w:val="en-US" w:eastAsia="en-US"/>
        </w:rPr>
        <w:t>// Gives the singular equation R=R, since the right-hand side R</w:t>
      </w:r>
    </w:p>
    <w:p>
      <w:pPr>
        <w:pStyle w:val="CODE1"/>
        <w:rPr/>
      </w:pPr>
      <w:r>
        <w:rPr>
          <w:rFonts w:eastAsia="Courier New"/>
          <w:lang w:val="en-US" w:eastAsia="en-US"/>
        </w:rPr>
        <w:t xml:space="preserve">    </w:t>
      </w:r>
      <w:r>
        <w:rPr>
          <w:lang w:val="en-US" w:eastAsia="en-US"/>
        </w:rPr>
        <w:t>// is searched for in LoadError and found in its base-class Resistor.</w:t>
      </w:r>
    </w:p>
    <w:p>
      <w:pPr>
        <w:pStyle w:val="CODE1"/>
        <w:rPr/>
      </w:pPr>
      <w:r>
        <w:rPr>
          <w:rFonts w:eastAsia="Courier New"/>
          <w:lang w:val="en-US" w:eastAsia="en-US"/>
        </w:rPr>
        <w:t xml:space="preserve">  </w:t>
      </w:r>
      <w:r>
        <w:rPr>
          <w:b/>
          <w:lang w:val="en-US" w:eastAsia="en-US"/>
        </w:rPr>
        <w:t>end</w:t>
      </w:r>
      <w:r>
        <w:rPr>
          <w:lang w:val="en-US" w:eastAsia="en-US"/>
        </w:rPr>
        <w:t xml:space="preserve"> LoadError </w:t>
      </w:r>
      <w:r>
        <w:rPr>
          <w:b/>
          <w:lang w:val="en-US" w:eastAsia="en-US"/>
        </w:rPr>
        <w:t>constrainedby</w:t>
      </w:r>
      <w:r>
        <w:rPr>
          <w:lang w:val="en-US" w:eastAsia="en-US"/>
        </w:rPr>
        <w:t xml:space="preserve"> TwoPin;</w:t>
      </w:r>
    </w:p>
    <w:p>
      <w:pPr>
        <w:pStyle w:val="CODE1"/>
        <w:rPr>
          <w:lang w:val="en-US" w:eastAsia="en-US"/>
        </w:rPr>
      </w:pPr>
      <w:r>
        <w:rPr>
          <w:rFonts w:eastAsia="Courier New"/>
          <w:lang w:val="en-US" w:eastAsia="en-US"/>
        </w:rPr>
        <w:t xml:space="preserve">  </w:t>
      </w:r>
      <w:r>
        <w:rPr>
          <w:lang w:val="en-US" w:eastAsia="en-US"/>
        </w:rPr>
        <w:t>Load a,b,c;</w:t>
      </w:r>
    </w:p>
    <w:p>
      <w:pPr>
        <w:pStyle w:val="CODE1"/>
        <w:rPr>
          <w:lang w:val="en-US" w:eastAsia="en-US"/>
        </w:rPr>
      </w:pPr>
      <w:r>
        <w:rPr>
          <w:rFonts w:eastAsia="Courier New"/>
          <w:lang w:val="en-US" w:eastAsia="en-US"/>
        </w:rPr>
        <w:t xml:space="preserve">  </w:t>
      </w:r>
      <w:r>
        <w:rPr>
          <w:lang w:val="en-US" w:eastAsia="en-US"/>
        </w:rPr>
        <w:t>ConstantSource ...;</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A;</w:t>
      </w:r>
    </w:p>
    <w:p>
      <w:pPr>
        <w:pStyle w:val="TextBody"/>
        <w:spacing w:before="0" w:after="0"/>
        <w:rPr/>
      </w:pPr>
      <w:r>
        <w:rPr/>
        <w:t>]</w:t>
      </w:r>
    </w:p>
    <w:p>
      <w:pPr>
        <w:pStyle w:val="TextBody"/>
        <w:rPr/>
      </w:pPr>
      <w:r>
        <w:rPr/>
        <w:t>A short class definition of the form</w:t>
      </w:r>
    </w:p>
    <w:p>
      <w:pPr>
        <w:pStyle w:val="CODEF"/>
        <w:rPr/>
      </w:pPr>
      <w:r>
        <w:rPr>
          <w:b/>
        </w:rPr>
        <w:t>type</w:t>
      </w:r>
      <w:r>
        <w:rPr/>
        <w:t xml:space="preserve"> TN = T[N] (optional modifier);</w:t>
      </w:r>
    </w:p>
    <w:p>
      <w:pPr>
        <w:pStyle w:val="TextBody"/>
        <w:rPr/>
      </w:pPr>
      <w:r>
        <w:rPr/>
        <w:t>where N represents arbitrary array dimensions, conceptually yields an array class</w:t>
      </w:r>
    </w:p>
    <w:p>
      <w:pPr>
        <w:pStyle w:val="CODEF"/>
        <w:rPr/>
      </w:pPr>
      <w:r>
        <w:rPr>
          <w:rFonts w:eastAsia="Courier New" w:cs="Courier New"/>
        </w:rPr>
        <w:t>’</w:t>
      </w:r>
      <w:r>
        <w:rPr/>
        <w:t>array’ TN</w:t>
      </w:r>
    </w:p>
    <w:p>
      <w:pPr>
        <w:pStyle w:val="CODE1"/>
        <w:rPr>
          <w:lang w:val="en-US" w:eastAsia="en-US"/>
        </w:rPr>
      </w:pPr>
      <w:r>
        <w:rPr>
          <w:rFonts w:eastAsia="Courier New"/>
          <w:lang w:val="en-US" w:eastAsia="en-US"/>
        </w:rPr>
        <w:t xml:space="preserve">  </w:t>
      </w:r>
      <w:r>
        <w:rPr>
          <w:lang w:val="en-US" w:eastAsia="en-US"/>
        </w:rPr>
        <w:t>T[n] _ (optional modifiers);</w:t>
      </w:r>
    </w:p>
    <w:p>
      <w:pPr>
        <w:pStyle w:val="CODE1"/>
        <w:rPr>
          <w:lang w:val="en-US" w:eastAsia="en-US"/>
        </w:rPr>
      </w:pPr>
      <w:r>
        <w:rPr>
          <w:rFonts w:eastAsia="Courier New"/>
          <w:lang w:val="en-US" w:eastAsia="en-US"/>
        </w:rPr>
        <w:t>’</w:t>
      </w:r>
      <w:r>
        <w:rPr>
          <w:lang w:val="en-US" w:eastAsia="en-US"/>
        </w:rPr>
        <w:t>end’ TN;</w:t>
      </w:r>
    </w:p>
    <w:p>
      <w:pPr>
        <w:pStyle w:val="TextBody"/>
        <w:rPr/>
      </w:pPr>
      <w:r>
        <w:rPr/>
        <w:t xml:space="preserve">Such an array class has exactly one anonymous component (_); see also section </w:t>
      </w:r>
      <w:r>
        <w:rPr>
          <w:rStyle w:val="Spchar1"/>
        </w:rPr>
        <w:fldChar w:fldCharType="begin"/>
      </w:r>
      <w:r>
        <w:instrText> REF _Ref199591422 \r \h </w:instrText>
      </w:r>
      <w:r>
        <w:fldChar w:fldCharType="separate"/>
      </w:r>
      <w:r>
        <w:t>4.5.2</w:t>
      </w:r>
      <w:r>
        <w:fldChar w:fldCharType="end"/>
      </w:r>
      <w:r>
        <w:rPr/>
        <w:t>. When a component of such an array class type is flattened, the resulting flattened component type is an array type with the same dimensions as _ and with the optional modifier applied.</w:t>
      </w:r>
    </w:p>
    <w:p>
      <w:pPr>
        <w:pStyle w:val="TextBody"/>
        <w:rPr/>
      </w:pPr>
      <w:r>
        <w:rPr/>
        <w:t>[</w:t>
      </w:r>
      <w:r>
        <w:rPr>
          <w:i/>
        </w:rPr>
        <w:t>Example</w:t>
      </w:r>
      <w:r>
        <w:rPr/>
        <w:t>:</w:t>
      </w:r>
    </w:p>
    <w:p>
      <w:pPr>
        <w:pStyle w:val="CODE1"/>
        <w:rPr/>
      </w:pPr>
      <w:r>
        <w:rPr>
          <w:b/>
          <w:lang w:val="en-US" w:eastAsia="en-US"/>
        </w:rPr>
        <w:t>type</w:t>
      </w:r>
      <w:r>
        <w:rPr>
          <w:lang w:val="en-US" w:eastAsia="en-US"/>
        </w:rPr>
        <w:t xml:space="preserve"> Force = Real[3](unit={"Nm","Nm","Nm"});</w:t>
      </w:r>
    </w:p>
    <w:p>
      <w:pPr>
        <w:pStyle w:val="CODE1"/>
        <w:rPr>
          <w:lang w:val="en-US" w:eastAsia="en-US"/>
        </w:rPr>
      </w:pPr>
      <w:r>
        <w:rPr>
          <w:lang w:val="en-US" w:eastAsia="en-US"/>
        </w:rPr>
        <w:t>Force f1;</w:t>
      </w:r>
    </w:p>
    <w:p>
      <w:pPr>
        <w:pStyle w:val="CODE1"/>
        <w:rPr>
          <w:lang w:val="en-US" w:eastAsia="en-US"/>
        </w:rPr>
      </w:pPr>
      <w:r>
        <w:rPr>
          <w:lang w:val="en-US" w:eastAsia="en-US"/>
        </w:rPr>
        <w:t>Real f2[3](unit={"Nm","Nm","Nm"});</w:t>
      </w:r>
    </w:p>
    <w:p>
      <w:pPr>
        <w:pStyle w:val="TextBody"/>
        <w:rPr/>
      </w:pPr>
      <w:r>
        <w:rPr>
          <w:i/>
        </w:rPr>
        <w:t xml:space="preserve">the types of </w:t>
      </w:r>
      <w:r>
        <w:rPr>
          <w:rStyle w:val="CODE"/>
        </w:rPr>
        <w:t>f1</w:t>
      </w:r>
      <w:r>
        <w:rPr>
          <w:i/>
        </w:rPr>
        <w:t xml:space="preserve"> and</w:t>
      </w:r>
      <w:r>
        <w:rPr/>
        <w:t xml:space="preserve"> </w:t>
      </w:r>
      <w:r>
        <w:rPr>
          <w:rStyle w:val="CODE"/>
        </w:rPr>
        <w:t>f2</w:t>
      </w:r>
      <w:r>
        <w:rPr>
          <w:i/>
        </w:rPr>
        <w:t xml:space="preserve"> are identical.</w:t>
      </w:r>
      <w:r>
        <w:rPr/>
        <w:t>]</w:t>
      </w:r>
    </w:p>
    <w:p>
      <w:pPr>
        <w:pStyle w:val="TextBody"/>
        <w:rPr/>
      </w:pPr>
      <w:r>
        <w:rPr/>
        <w:t xml:space="preserve">If a short class definition inherits from a partial class the new class definition will be partial, regardless of whether it is declared with the keyword partial or not. </w:t>
      </w:r>
    </w:p>
    <w:p>
      <w:pPr>
        <w:pStyle w:val="TextBody"/>
        <w:rPr/>
      </w:pPr>
      <w:r>
        <w:rPr/>
        <w:t>[</w:t>
      </w:r>
      <w:r>
        <w:rPr>
          <w:i/>
        </w:rPr>
        <w:t>Example</w:t>
      </w:r>
      <w:r>
        <w:rPr/>
        <w:t>:</w:t>
      </w:r>
    </w:p>
    <w:p>
      <w:pPr>
        <w:pStyle w:val="CODEF"/>
        <w:rPr/>
      </w:pPr>
      <w:r>
        <w:rPr>
          <w:b/>
        </w:rPr>
        <w:t>replaceable</w:t>
      </w:r>
      <w:r>
        <w:rPr/>
        <w:t xml:space="preserve"> </w:t>
      </w:r>
      <w:r>
        <w:rPr>
          <w:b/>
        </w:rPr>
        <w:t>model</w:t>
      </w:r>
      <w:r>
        <w:rPr/>
        <w:t xml:space="preserve"> Load=TwoPin;</w:t>
      </w:r>
    </w:p>
    <w:p>
      <w:pPr>
        <w:pStyle w:val="CODE1"/>
        <w:rPr>
          <w:lang w:val="en-US" w:eastAsia="en-US"/>
        </w:rPr>
      </w:pPr>
      <w:r>
        <w:rPr>
          <w:lang w:val="en-US" w:eastAsia="en-US"/>
        </w:rPr>
        <w:t>Load R; // Error unless Load is redeclared since TwoPin is a partial class.</w:t>
      </w:r>
    </w:p>
    <w:p>
      <w:pPr>
        <w:pStyle w:val="TextBody"/>
        <w:spacing w:before="0" w:after="0"/>
        <w:rPr/>
      </w:pPr>
      <w:r>
        <w:rPr/>
        <w:t>]</w:t>
      </w:r>
    </w:p>
    <w:p>
      <w:pPr>
        <w:pStyle w:val="TextBody"/>
        <w:rPr/>
      </w:pPr>
      <w:r>
        <w:rPr/>
        <w:t>If a short class definition does not specify any specialized class the new class definition will inherit the specialized class (this rule applies iteratively and also for redeclare).</w:t>
      </w:r>
    </w:p>
    <w:p>
      <w:pPr>
        <w:pStyle w:val="TextBodyIndent"/>
        <w:rPr/>
      </w:pPr>
      <w:r>
        <w:rPr/>
        <w:t xml:space="preserve">A base-prefix applied in the short-class definition does not influence its type, but is applied to components declared of this type or types derived from it; see also section </w:t>
      </w:r>
      <w:r>
        <w:rPr>
          <w:rStyle w:val="Spchar1"/>
        </w:rPr>
        <w:fldChar w:fldCharType="begin"/>
      </w:r>
      <w:r>
        <w:instrText> REF _Ref199591422 \r \h </w:instrText>
      </w:r>
      <w:r>
        <w:fldChar w:fldCharType="separate"/>
      </w:r>
      <w:r>
        <w:t>4.5.2</w:t>
      </w:r>
      <w:r>
        <w:fldChar w:fldCharType="end"/>
      </w:r>
      <w:r>
        <w:rPr/>
        <w:t xml:space="preserve">. </w:t>
      </w:r>
    </w:p>
    <w:p>
      <w:pPr>
        <w:pStyle w:val="TextBody"/>
        <w:rPr/>
      </w:pPr>
      <w:r>
        <w:rPr/>
        <w:t>[</w:t>
      </w:r>
      <w:r>
        <w:rPr>
          <w:i/>
        </w:rPr>
        <w:t>Example</w:t>
      </w:r>
      <w:r>
        <w:rPr/>
        <w:t>:</w:t>
      </w:r>
    </w:p>
    <w:p>
      <w:pPr>
        <w:pStyle w:val="CODEF"/>
        <w:rPr/>
      </w:pPr>
      <w:r>
        <w:rPr>
          <w:b/>
        </w:rPr>
        <w:t>type</w:t>
      </w:r>
      <w:r>
        <w:rPr/>
        <w:t xml:space="preserve"> InArgument  = </w:t>
      </w:r>
      <w:r>
        <w:rPr>
          <w:b/>
        </w:rPr>
        <w:t>input</w:t>
      </w:r>
      <w:r>
        <w:rPr/>
        <w:t xml:space="preserve"> Real;</w:t>
      </w:r>
    </w:p>
    <w:p>
      <w:pPr>
        <w:pStyle w:val="CODE1"/>
        <w:rPr/>
      </w:pPr>
      <w:r>
        <w:rPr>
          <w:b/>
          <w:lang w:val="en-US" w:eastAsia="en-US"/>
        </w:rPr>
        <w:t>type</w:t>
      </w:r>
      <w:r>
        <w:rPr>
          <w:lang w:val="en-US" w:eastAsia="en-US"/>
        </w:rPr>
        <w:t xml:space="preserve"> OutArgument = </w:t>
      </w:r>
      <w:r>
        <w:rPr>
          <w:b/>
          <w:lang w:val="en-US" w:eastAsia="en-US"/>
        </w:rPr>
        <w:t>output</w:t>
      </w:r>
      <w:r>
        <w:rPr>
          <w:lang w:val="en-US" w:eastAsia="en-US"/>
        </w:rPr>
        <w:t xml:space="preserve"> Real[3];</w:t>
      </w:r>
    </w:p>
    <w:p>
      <w:pPr>
        <w:pStyle w:val="CODEF"/>
        <w:rPr/>
      </w:pPr>
      <w:r>
        <w:rPr>
          <w:b/>
        </w:rPr>
        <w:t>function</w:t>
      </w:r>
      <w:r>
        <w:rPr/>
        <w:t xml:space="preserve"> foo</w:t>
      </w:r>
    </w:p>
    <w:p>
      <w:pPr>
        <w:pStyle w:val="CODE1"/>
        <w:rPr>
          <w:lang w:val="en-US" w:eastAsia="en-US"/>
        </w:rPr>
      </w:pPr>
      <w:r>
        <w:rPr>
          <w:rFonts w:eastAsia="Courier New"/>
          <w:lang w:val="en-US" w:eastAsia="en-US"/>
        </w:rPr>
        <w:t xml:space="preserve">  </w:t>
      </w:r>
      <w:r>
        <w:rPr>
          <w:lang w:val="en-US" w:eastAsia="en-US"/>
        </w:rPr>
        <w:t>InArgument u;  // Same as: input Real u</w:t>
      </w:r>
    </w:p>
    <w:p>
      <w:pPr>
        <w:pStyle w:val="CODE1"/>
        <w:rPr>
          <w:lang w:val="en-US" w:eastAsia="en-US"/>
        </w:rPr>
      </w:pPr>
      <w:r>
        <w:rPr>
          <w:rFonts w:eastAsia="Courier New"/>
          <w:lang w:val="en-US" w:eastAsia="en-US"/>
        </w:rPr>
        <w:t xml:space="preserve">  </w:t>
      </w:r>
      <w:r>
        <w:rPr>
          <w:lang w:val="en-US" w:eastAsia="en-US"/>
        </w:rPr>
        <w:t>OutArgument y; // Same as: output Real[3] y</w:t>
      </w:r>
    </w:p>
    <w:p>
      <w:pPr>
        <w:pStyle w:val="CODE1"/>
        <w:rPr>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lang w:val="en-US" w:eastAsia="en-US"/>
        </w:rPr>
        <w:t>y:=fill(u,3);</w:t>
      </w:r>
    </w:p>
    <w:p>
      <w:pPr>
        <w:pStyle w:val="CODE1"/>
        <w:rPr/>
      </w:pPr>
      <w:r>
        <w:rPr>
          <w:b/>
          <w:lang w:val="en-US" w:eastAsia="en-US"/>
        </w:rPr>
        <w:t>end</w:t>
      </w:r>
      <w:r>
        <w:rPr>
          <w:lang w:val="en-US" w:eastAsia="en-US"/>
        </w:rPr>
        <w:t xml:space="preserve"> foo;</w:t>
      </w:r>
    </w:p>
    <w:p>
      <w:pPr>
        <w:pStyle w:val="CODEF"/>
        <w:rPr/>
      </w:pPr>
      <w:r>
        <w:rPr/>
        <w:t>Real x[:]=foo(time);</w:t>
      </w:r>
    </w:p>
    <w:p>
      <w:pPr>
        <w:pStyle w:val="TextBody"/>
        <w:spacing w:before="0" w:after="0"/>
        <w:rPr/>
      </w:pPr>
      <w:r>
        <w:rPr/>
        <w:t>]</w:t>
      </w:r>
    </w:p>
    <w:p>
      <w:pPr>
        <w:pStyle w:val="Heading3"/>
        <w:numPr>
          <w:ilvl w:val="2"/>
          <w:numId w:val="1"/>
        </w:numPr>
        <w:rPr/>
      </w:pPr>
      <w:bookmarkStart w:id="153" w:name="_Ref199591422"/>
      <w:bookmarkEnd w:id="153"/>
      <w:r>
        <w:rPr/>
        <w:t>Restriction on combining base-classes and other elements</w:t>
      </w:r>
    </w:p>
    <w:p>
      <w:pPr>
        <w:pStyle w:val="TextBodyIndent"/>
        <w:ind w:hanging="0"/>
        <w:rPr/>
      </w:pPr>
      <w:r>
        <w:rPr/>
        <w:t>It is not legal to combine other components or base-classes with an extends from an array class, a class with non-empty base-prefix, a simple type (Real, Boolean, Integer, String and enumeration types), or any class transitively extending from an array class, a class with non-empty base-prefix, or a simple type (Real, Boolean, Integer, String and enumeration types).</w:t>
      </w:r>
    </w:p>
    <w:p>
      <w:pPr>
        <w:pStyle w:val="TextBody"/>
        <w:rPr/>
      </w:pPr>
      <w:r>
        <w:rPr/>
        <w:t>[</w:t>
      </w:r>
      <w:r>
        <w:rPr>
          <w:i/>
        </w:rPr>
        <w:t>Example:</w:t>
      </w:r>
    </w:p>
    <w:p>
      <w:pPr>
        <w:pStyle w:val="CODEF"/>
        <w:rPr/>
      </w:pPr>
      <w:r>
        <w:rPr>
          <w:b/>
        </w:rPr>
        <w:t>model</w:t>
      </w:r>
      <w:r>
        <w:rPr/>
        <w:t xml:space="preserve"> Integrator</w:t>
      </w:r>
    </w:p>
    <w:p>
      <w:pPr>
        <w:pStyle w:val="CODE1"/>
        <w:rPr/>
      </w:pPr>
      <w:r>
        <w:rPr>
          <w:rFonts w:eastAsia="Courier New"/>
          <w:lang w:val="en-US" w:eastAsia="en-US"/>
        </w:rPr>
        <w:t xml:space="preserve">  </w:t>
      </w:r>
      <w:r>
        <w:rPr>
          <w:b/>
          <w:lang w:val="en-US" w:eastAsia="en-US"/>
        </w:rPr>
        <w:t>input</w:t>
      </w:r>
      <w:r>
        <w:rPr>
          <w:lang w:val="en-US" w:eastAsia="en-US"/>
        </w:rPr>
        <w:t xml:space="preserve"> Real u;</w:t>
      </w:r>
    </w:p>
    <w:p>
      <w:pPr>
        <w:pStyle w:val="CODE1"/>
        <w:rPr/>
      </w:pPr>
      <w:r>
        <w:rPr>
          <w:rFonts w:eastAsia="Courier New"/>
          <w:lang w:val="en-US" w:eastAsia="en-US"/>
        </w:rPr>
        <w:t xml:space="preserve">  </w:t>
      </w:r>
      <w:r>
        <w:rPr>
          <w:b/>
          <w:lang w:val="en-US" w:eastAsia="en-US"/>
        </w:rPr>
        <w:t>output</w:t>
      </w:r>
      <w:r>
        <w:rPr>
          <w:lang w:val="en-US" w:eastAsia="en-US"/>
        </w:rPr>
        <w:t xml:space="preserve"> Real y=x;</w:t>
      </w:r>
    </w:p>
    <w:p>
      <w:pPr>
        <w:pStyle w:val="CODE1"/>
        <w:ind w:left="0" w:hanging="0"/>
        <w:rPr>
          <w:lang w:val="en-US" w:eastAsia="en-US"/>
        </w:rPr>
      </w:pPr>
      <w:r>
        <w:rPr>
          <w:rFonts w:eastAsia="Courier New"/>
          <w:lang w:val="en-US" w:eastAsia="en-US"/>
        </w:rPr>
        <w:t xml:space="preserve">   </w:t>
      </w:r>
      <w:r>
        <w:rPr>
          <w:lang w:val="en-US" w:eastAsia="en-US"/>
        </w:rPr>
        <w:t>Real x;</w:t>
      </w:r>
    </w:p>
    <w:p>
      <w:pPr>
        <w:pStyle w:val="CODE1"/>
        <w:ind w:left="0" w:hanging="0"/>
        <w:rPr>
          <w:b/>
          <w:b/>
          <w:lang w:val="en-US" w:eastAsia="en-US"/>
        </w:rPr>
      </w:pPr>
      <w:r>
        <w:rPr>
          <w:rFonts w:eastAsia="Courier New"/>
          <w:b/>
          <w:lang w:val="en-US" w:eastAsia="en-US"/>
        </w:rPr>
        <w:t xml:space="preserve"> </w:t>
      </w:r>
      <w:r>
        <w:rPr>
          <w:b/>
          <w:lang w:val="en-US" w:eastAsia="en-US"/>
        </w:rPr>
        <w:t>equation</w:t>
      </w:r>
    </w:p>
    <w:p>
      <w:pPr>
        <w:pStyle w:val="CODE1"/>
        <w:ind w:left="0" w:hanging="0"/>
        <w:rPr/>
      </w:pPr>
      <w:r>
        <w:rPr>
          <w:rFonts w:eastAsia="Courier New"/>
          <w:lang w:val="en-US" w:eastAsia="en-US"/>
        </w:rPr>
        <w:t xml:space="preserve">   </w:t>
      </w:r>
      <w:r>
        <w:rPr>
          <w:b/>
          <w:lang w:val="en-US" w:eastAsia="en-US"/>
        </w:rPr>
        <w:t>der</w:t>
      </w:r>
      <w:r>
        <w:rPr>
          <w:lang w:val="en-US" w:eastAsia="en-US"/>
        </w:rPr>
        <w:t>(x)=u;</w:t>
      </w:r>
    </w:p>
    <w:p>
      <w:pPr>
        <w:pStyle w:val="CODE1"/>
        <w:ind w:left="0" w:hanging="0"/>
        <w:rPr/>
      </w:pPr>
      <w:r>
        <w:rPr>
          <w:rFonts w:eastAsia="Courier New"/>
          <w:b/>
          <w:lang w:val="en-US" w:eastAsia="en-US"/>
        </w:rPr>
        <w:t xml:space="preserve"> </w:t>
      </w:r>
      <w:r>
        <w:rPr>
          <w:b/>
          <w:lang w:val="en-US" w:eastAsia="en-US"/>
        </w:rPr>
        <w:t>end</w:t>
      </w:r>
      <w:r>
        <w:rPr>
          <w:lang w:val="en-US" w:eastAsia="en-US"/>
        </w:rPr>
        <w:t xml:space="preserve"> Integrator;</w:t>
      </w:r>
    </w:p>
    <w:p>
      <w:pPr>
        <w:pStyle w:val="CODEF"/>
        <w:rPr/>
      </w:pPr>
      <w:r>
        <w:rPr/>
        <w:t>model Integrators = Integrator[3]; // Legal</w:t>
      </w:r>
    </w:p>
    <w:p>
      <w:pPr>
        <w:pStyle w:val="CODE1"/>
        <w:rPr>
          <w:lang w:val="en-US" w:eastAsia="en-US"/>
        </w:rPr>
      </w:pPr>
      <w:r>
        <w:rPr>
          <w:lang w:val="en-US" w:eastAsia="en-US"/>
        </w:rPr>
      </w:r>
    </w:p>
    <w:p>
      <w:pPr>
        <w:pStyle w:val="CODE1"/>
        <w:rPr>
          <w:b/>
          <w:b/>
          <w:lang w:val="en-US" w:eastAsia="en-US"/>
        </w:rPr>
      </w:pPr>
      <w:r>
        <w:rPr>
          <w:b/>
          <w:lang w:val="en-US" w:eastAsia="en-US"/>
        </w:rPr>
        <w:t>model IllegalModel</w:t>
      </w:r>
    </w:p>
    <w:p>
      <w:pPr>
        <w:pStyle w:val="CODE1"/>
        <w:rPr>
          <w:b/>
          <w:b/>
          <w:lang w:val="en-US" w:eastAsia="en-US"/>
        </w:rPr>
      </w:pPr>
      <w:r>
        <w:rPr>
          <w:rFonts w:eastAsia="Courier New"/>
          <w:b/>
          <w:lang w:val="en-US" w:eastAsia="en-US"/>
        </w:rPr>
        <w:t xml:space="preserve">  </w:t>
      </w:r>
      <w:r>
        <w:rPr>
          <w:b/>
          <w:lang w:val="en-US" w:eastAsia="en-US"/>
        </w:rPr>
        <w:t>extends Integrators;</w:t>
      </w:r>
    </w:p>
    <w:p>
      <w:pPr>
        <w:pStyle w:val="CODE1"/>
        <w:rPr/>
      </w:pPr>
      <w:r>
        <w:rPr>
          <w:rFonts w:eastAsia="Courier New"/>
          <w:lang w:val="en-US" w:eastAsia="en-US"/>
        </w:rPr>
        <w:t xml:space="preserve">  </w:t>
      </w:r>
      <w:r>
        <w:rPr>
          <w:lang w:val="en-US" w:eastAsia="en-US"/>
        </w:rPr>
        <w:t>Real x; // Illegal combination of component and array class</w:t>
        <w:br/>
      </w:r>
      <w:r>
        <w:rPr>
          <w:b/>
          <w:lang w:val="en-US" w:eastAsia="en-US"/>
        </w:rPr>
        <w:t>end</w:t>
      </w:r>
      <w:r>
        <w:rPr>
          <w:lang w:val="en-US" w:eastAsia="en-US"/>
        </w:rPr>
        <w:t xml:space="preserve"> IllegalModel;</w:t>
      </w:r>
    </w:p>
    <w:p>
      <w:pPr>
        <w:pStyle w:val="CODE1"/>
        <w:rPr>
          <w:lang w:val="en-US" w:eastAsia="en-US"/>
        </w:rPr>
      </w:pPr>
      <w:r>
        <w:rPr>
          <w:lang w:val="en-US" w:eastAsia="en-US"/>
        </w:rPr>
        <w:br/>
      </w:r>
      <w:r>
        <w:rPr>
          <w:b/>
          <w:lang w:val="en-US" w:eastAsia="en-US"/>
        </w:rPr>
        <w:t>connector</w:t>
      </w:r>
      <w:r>
        <w:rPr>
          <w:lang w:val="en-US" w:eastAsia="en-US"/>
        </w:rPr>
        <w:t xml:space="preserve"> IllegalConnector</w:t>
      </w:r>
    </w:p>
    <w:p>
      <w:pPr>
        <w:pStyle w:val="CODE1"/>
        <w:rPr/>
      </w:pPr>
      <w:r>
        <w:rPr>
          <w:rFonts w:eastAsia="Courier New"/>
          <w:lang w:val="en-US" w:eastAsia="en-US"/>
        </w:rPr>
        <w:t xml:space="preserve">   </w:t>
      </w:r>
      <w:r>
        <w:rPr>
          <w:b/>
          <w:lang w:val="en-US" w:eastAsia="en-US"/>
        </w:rPr>
        <w:t>extends</w:t>
      </w:r>
      <w:r>
        <w:rPr>
          <w:lang w:val="en-US" w:eastAsia="en-US"/>
        </w:rPr>
        <w:t xml:space="preserve"> Real;</w:t>
      </w:r>
    </w:p>
    <w:p>
      <w:pPr>
        <w:pStyle w:val="CODE1"/>
        <w:rPr>
          <w:lang w:val="en-US" w:eastAsia="en-US"/>
        </w:rPr>
      </w:pPr>
      <w:r>
        <w:rPr>
          <w:rFonts w:eastAsia="Courier New"/>
          <w:lang w:val="en-US" w:eastAsia="en-US"/>
        </w:rPr>
        <w:t xml:space="preserve">   </w:t>
      </w:r>
      <w:r>
        <w:rPr>
          <w:lang w:val="en-US" w:eastAsia="en-US"/>
        </w:rPr>
        <w:t>Real y; // Illegal combination of component and simple type</w:t>
      </w:r>
    </w:p>
    <w:p>
      <w:pPr>
        <w:pStyle w:val="CODE1"/>
        <w:rPr/>
      </w:pPr>
      <w:r>
        <w:rPr>
          <w:b/>
          <w:lang w:val="en-US" w:eastAsia="en-US"/>
        </w:rPr>
        <w:t>end</w:t>
      </w:r>
      <w:r>
        <w:rPr>
          <w:lang w:val="en-US" w:eastAsia="en-US"/>
        </w:rPr>
        <w:t xml:space="preserve"> IllegalConnector; </w:t>
      </w:r>
    </w:p>
    <w:p>
      <w:pPr>
        <w:pStyle w:val="TextBody"/>
        <w:spacing w:before="0" w:after="0"/>
        <w:rPr/>
      </w:pPr>
      <w:r>
        <w:rPr/>
        <w:t>]</w:t>
      </w:r>
    </w:p>
    <w:p>
      <w:pPr>
        <w:pStyle w:val="TextBodyIndent"/>
        <w:ind w:hanging="0"/>
        <w:rPr/>
      </w:pPr>
      <w:r>
        <w:rPr/>
      </w:r>
    </w:p>
    <w:p>
      <w:pPr>
        <w:pStyle w:val="Heading3"/>
        <w:numPr>
          <w:ilvl w:val="2"/>
          <w:numId w:val="1"/>
        </w:numPr>
        <w:rPr/>
      </w:pPr>
      <w:bookmarkStart w:id="154" w:name="_Ref19089822"/>
      <w:bookmarkStart w:id="155" w:name="_Ref19089636"/>
      <w:bookmarkStart w:id="156" w:name="_Ref19089587"/>
      <w:r>
        <w:rPr/>
        <w:t xml:space="preserve">Local Class Definitions –  </w:t>
      </w:r>
      <w:r>
        <w:fldChar w:fldCharType="begin"/>
      </w:r>
      <w:r>
        <w:instrText> XE "local class definitions" </w:instrText>
      </w:r>
      <w:r>
        <w:fldChar w:fldCharType="separate"/>
      </w:r>
      <w:r>
        <w:rPr/>
      </w:r>
      <w:r>
        <w:fldChar w:fldCharType="end"/>
      </w:r>
      <w:r>
        <w:rPr/>
        <w:t>Nested Classes</w:t>
      </w:r>
      <w:r>
        <w:fldChar w:fldCharType="begin"/>
      </w:r>
      <w:r>
        <w:instrText> XE "nested classes" </w:instrText>
      </w:r>
      <w:r>
        <w:fldChar w:fldCharType="separate"/>
      </w:r>
      <w:r>
        <w:rPr/>
      </w:r>
      <w:r>
        <w:fldChar w:fldCharType="end"/>
      </w:r>
      <w:r>
        <w:fldChar w:fldCharType="begin"/>
      </w:r>
      <w:r>
        <w:instrText> XE "class:nested" </w:instrText>
      </w:r>
      <w:r>
        <w:fldChar w:fldCharType="separate"/>
      </w:r>
      <w:bookmarkEnd w:id="154"/>
      <w:bookmarkEnd w:id="155"/>
      <w:bookmarkEnd w:id="156"/>
      <w:r>
        <w:rPr/>
      </w:r>
      <w:r>
        <w:fldChar w:fldCharType="end"/>
      </w:r>
    </w:p>
    <w:p>
      <w:pPr>
        <w:pStyle w:val="TextBody"/>
        <w:rPr/>
      </w:pPr>
      <w:r>
        <w:rPr/>
        <w:t xml:space="preserve">The local class should be statically flattenable with the partially flattened enclosing class of the local class apart from local class components that are partial or </w:t>
      </w:r>
      <w:r>
        <w:rPr>
          <w:rStyle w:val="CODE"/>
        </w:rPr>
        <w:t>outer</w:t>
      </w:r>
      <w:r>
        <w:rPr/>
        <w:t>. The environment is the modification of any enclosing class element modification with the same name as the local class, or an empty environment.</w:t>
      </w:r>
    </w:p>
    <w:p>
      <w:pPr>
        <w:pStyle w:val="TextBodyIndent"/>
        <w:rPr/>
      </w:pPr>
      <w:r>
        <w:rPr/>
        <w:t xml:space="preserve">The unflattened local class together with its environment becomes an element of the flattened enclosing class. </w:t>
      </w:r>
    </w:p>
    <w:p>
      <w:pPr>
        <w:pStyle w:val="TextBody"/>
        <w:rPr/>
      </w:pPr>
      <w:r>
        <w:rPr/>
        <w:t>[</w:t>
      </w:r>
      <w:r>
        <w:rPr>
          <w:i/>
        </w:rPr>
        <w:t>The following example demonstrates parameterization of a local class</w:t>
      </w:r>
      <w:r>
        <w:rPr/>
        <w:t xml:space="preserve">: </w:t>
      </w:r>
    </w:p>
    <w:p>
      <w:pPr>
        <w:pStyle w:val="CODEF"/>
        <w:rPr/>
      </w:pPr>
      <w:r>
        <w:rPr>
          <w:b/>
        </w:rPr>
        <w:t>class</w:t>
      </w:r>
      <w:r>
        <w:rPr/>
        <w:t xml:space="preserve"> C1 </w:t>
      </w:r>
    </w:p>
    <w:p>
      <w:pPr>
        <w:pStyle w:val="CODE1"/>
        <w:rPr/>
      </w:pPr>
      <w:r>
        <w:rPr>
          <w:rFonts w:eastAsia="Courier New"/>
          <w:lang w:val="en-US" w:eastAsia="en-US"/>
        </w:rPr>
        <w:t xml:space="preserve">  </w:t>
      </w:r>
      <w:r>
        <w:rPr>
          <w:b/>
          <w:lang w:val="en-US" w:eastAsia="en-US"/>
        </w:rPr>
        <w:t>class</w:t>
      </w:r>
      <w:r>
        <w:rPr>
          <w:lang w:val="en-US" w:eastAsia="en-US"/>
        </w:rPr>
        <w:t xml:space="preserve"> Voltage = Real(nominal=1);</w:t>
      </w:r>
    </w:p>
    <w:p>
      <w:pPr>
        <w:pStyle w:val="CODE1"/>
        <w:rPr>
          <w:lang w:val="en-US" w:eastAsia="en-US"/>
        </w:rPr>
      </w:pPr>
      <w:r>
        <w:rPr>
          <w:rFonts w:eastAsia="Courier New"/>
          <w:lang w:val="en-US" w:eastAsia="en-US"/>
        </w:rPr>
        <w:t xml:space="preserve">  </w:t>
      </w:r>
      <w:r>
        <w:rPr>
          <w:lang w:val="en-US" w:eastAsia="en-US"/>
        </w:rPr>
        <w:t>Voltage v1, v2;</w:t>
      </w:r>
    </w:p>
    <w:p>
      <w:pPr>
        <w:pStyle w:val="CODE1"/>
        <w:rPr/>
      </w:pPr>
      <w:r>
        <w:rPr>
          <w:b/>
          <w:lang w:val="en-US" w:eastAsia="en-US"/>
        </w:rPr>
        <w:t>end</w:t>
      </w:r>
      <w:r>
        <w:rPr>
          <w:lang w:val="en-US" w:eastAsia="en-US"/>
        </w:rPr>
        <w:t xml:space="preserve"> C1;</w:t>
      </w:r>
    </w:p>
    <w:p>
      <w:pPr>
        <w:pStyle w:val="CODEF"/>
        <w:rPr/>
      </w:pPr>
      <w:r>
        <w:rPr>
          <w:b/>
        </w:rPr>
        <w:t>class</w:t>
      </w:r>
      <w:r>
        <w:rPr/>
        <w:t xml:space="preserve"> C2 </w:t>
      </w:r>
    </w:p>
    <w:p>
      <w:pPr>
        <w:pStyle w:val="CODE1"/>
        <w:rPr/>
      </w:pPr>
      <w:r>
        <w:rPr>
          <w:rFonts w:eastAsia="Courier New"/>
          <w:lang w:val="en-US" w:eastAsia="en-US"/>
        </w:rPr>
        <w:t xml:space="preserve">  </w:t>
      </w:r>
      <w:r>
        <w:rPr>
          <w:b/>
          <w:lang w:val="en-US" w:eastAsia="en-US"/>
        </w:rPr>
        <w:t>extends</w:t>
      </w:r>
      <w:r>
        <w:rPr>
          <w:lang w:val="en-US" w:eastAsia="en-US"/>
        </w:rPr>
        <w:t xml:space="preserve"> C1(Voltage(nominal=1000));</w:t>
      </w:r>
    </w:p>
    <w:p>
      <w:pPr>
        <w:pStyle w:val="CODE1"/>
        <w:rPr/>
      </w:pPr>
      <w:r>
        <w:rPr>
          <w:b/>
          <w:lang w:val="en-US" w:eastAsia="en-US"/>
        </w:rPr>
        <w:t>end</w:t>
      </w:r>
      <w:r>
        <w:rPr>
          <w:lang w:val="en-US" w:eastAsia="en-US"/>
        </w:rPr>
        <w:t xml:space="preserve"> C2;</w:t>
      </w:r>
    </w:p>
    <w:p>
      <w:pPr>
        <w:pStyle w:val="TextBody"/>
        <w:rPr>
          <w:i/>
          <w:i/>
        </w:rPr>
      </w:pPr>
      <w:r>
        <w:rPr>
          <w:i/>
        </w:rPr>
        <w:t xml:space="preserve">Flattening of class </w:t>
      </w:r>
      <w:r>
        <w:rPr>
          <w:rStyle w:val="CODE"/>
        </w:rPr>
        <w:t>C2</w:t>
      </w:r>
      <w:r>
        <w:rPr>
          <w:i/>
        </w:rPr>
        <w:t xml:space="preserve"> yields a local class Voltage with nominal-modifier 1000. The variables </w:t>
      </w:r>
      <w:r>
        <w:rPr>
          <w:rStyle w:val="CODE"/>
        </w:rPr>
        <w:t>v1</w:t>
      </w:r>
      <w:r>
        <w:rPr>
          <w:i/>
        </w:rPr>
        <w:t xml:space="preserve"> and </w:t>
      </w:r>
      <w:r>
        <w:rPr>
          <w:rStyle w:val="CODE"/>
        </w:rPr>
        <w:t>v2</w:t>
      </w:r>
      <w:r>
        <w:rPr>
          <w:i/>
        </w:rPr>
        <w:t xml:space="preserve"> are instances of this local class and thus have a nominal value of 1000.</w:t>
      </w:r>
    </w:p>
    <w:p>
      <w:pPr>
        <w:pStyle w:val="TextBody"/>
        <w:spacing w:before="0" w:after="0"/>
        <w:rPr/>
      </w:pPr>
      <w:r>
        <w:rPr/>
        <w:t xml:space="preserve">] </w:t>
      </w:r>
    </w:p>
    <w:p>
      <w:pPr>
        <w:pStyle w:val="Heading2"/>
        <w:numPr>
          <w:ilvl w:val="1"/>
          <w:numId w:val="1"/>
        </w:numPr>
        <w:rPr/>
      </w:pPr>
      <w:r>
        <w:rPr>
          <w:rFonts w:eastAsia="Helvetica"/>
        </w:rPr>
        <w:t xml:space="preserve"> </w:t>
      </w:r>
      <w:bookmarkStart w:id="157" w:name="__RefHeading___Toc394060823"/>
      <w:bookmarkStart w:id="158" w:name="_Ref524179701"/>
      <w:r>
        <w:rPr/>
        <w:t>Specialized Classes</w:t>
      </w:r>
      <w:r>
        <w:fldChar w:fldCharType="begin"/>
      </w:r>
      <w:r>
        <w:instrText> XE "specialized classes" </w:instrText>
      </w:r>
      <w:r>
        <w:fldChar w:fldCharType="separate"/>
      </w:r>
      <w:r>
        <w:rPr/>
      </w:r>
      <w:r>
        <w:fldChar w:fldCharType="end"/>
      </w:r>
      <w:r>
        <w:fldChar w:fldCharType="begin"/>
      </w:r>
      <w:r>
        <w:instrText> XE "restricted and enhanced classes" </w:instrText>
      </w:r>
      <w:r>
        <w:fldChar w:fldCharType="separate"/>
      </w:r>
      <w:bookmarkEnd w:id="157"/>
      <w:bookmarkEnd w:id="158"/>
      <w:r>
        <w:rPr/>
      </w:r>
      <w:r>
        <w:fldChar w:fldCharType="end"/>
      </w:r>
      <w:r>
        <w:fldChar w:fldCharType="begin"/>
      </w:r>
      <w:r>
        <w:instrText> XE "class:specialized" </w:instrText>
      </w:r>
      <w:r>
        <w:fldChar w:fldCharType="separate"/>
      </w:r>
      <w:r>
        <w:rPr/>
      </w:r>
      <w:r>
        <w:fldChar w:fldCharType="end"/>
      </w:r>
    </w:p>
    <w:p>
      <w:pPr>
        <w:pStyle w:val="TextBody"/>
        <w:rPr/>
      </w:pPr>
      <w:r>
        <w:rPr/>
        <w:t>Specialized kinds of classes [</w:t>
      </w:r>
      <w:r>
        <w:rPr>
          <w:i/>
        </w:rPr>
        <w:t>Earlier known as restricted classes</w:t>
      </w:r>
      <w:r>
        <w:rPr/>
        <w:t xml:space="preserve">] </w:t>
      </w:r>
      <w:r>
        <w:rPr>
          <w:rStyle w:val="CODE"/>
        </w:rPr>
        <w:t>record, type, model, block, package, function, connector</w:t>
      </w:r>
      <w:r>
        <w:rPr/>
        <w:t xml:space="preserve"> have the properties of a general class, apart from restrictions. Moreover, they have additional properties called enhancements. The following table summarizes the definition of the specialized classes:</w:t>
      </w:r>
    </w:p>
    <w:p>
      <w:pPr>
        <w:pStyle w:val="TextBodyIndent"/>
        <w:rPr/>
      </w:pPr>
      <w:r>
        <w:rPr/>
      </w:r>
    </w:p>
    <w:tbl>
      <w:tblPr>
        <w:tblW w:w="9082"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23" w:type="dxa"/>
          <w:bottom w:w="0" w:type="dxa"/>
          <w:right w:w="57" w:type="dxa"/>
        </w:tblCellMar>
      </w:tblPr>
      <w:tblGrid>
        <w:gridCol w:w="2183"/>
        <w:gridCol w:w="6899"/>
      </w:tblGrid>
      <w:tr>
        <w:trPr/>
        <w:tc>
          <w:tcPr>
            <w:tcW w:w="218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CODEF"/>
              <w:spacing w:before="120" w:after="0"/>
              <w:ind w:left="113" w:hanging="0"/>
              <w:rPr>
                <w:rFonts w:cs="Courier New"/>
                <w:b/>
                <w:b/>
                <w:lang w:val="en-US" w:eastAsia="en-US"/>
              </w:rPr>
            </w:pPr>
            <w:r>
              <w:rPr>
                <w:rFonts w:cs="Courier New"/>
                <w:b/>
                <w:lang w:val="en-US" w:eastAsia="en-US"/>
              </w:rPr>
              <w:t>record</w:t>
            </w:r>
            <w:r>
              <w:fldChar w:fldCharType="begin"/>
            </w:r>
            <w:r>
              <w:instrText> XE "record:specialized class" </w:instrText>
            </w:r>
            <w:r>
              <w:fldChar w:fldCharType="separate"/>
            </w:r>
            <w:r>
              <w:rPr/>
            </w:r>
            <w:r>
              <w:fldChar w:fldCharType="end"/>
            </w:r>
          </w:p>
        </w:tc>
        <w:tc>
          <w:tcPr>
            <w:tcW w:w="6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40"/>
              <w:rPr>
                <w:shd w:fill="00FFFF" w:val="clear"/>
              </w:rPr>
            </w:pPr>
            <w:r>
              <w:rPr/>
              <w:t xml:space="preserve">Only public sections are allowed in the definition or in any of its components (i.e., equation, algorithm, initial equation, initial algorithm and protected sections are not allowed). The elements of a record may not have prefixes </w:t>
            </w:r>
            <w:r>
              <w:rPr>
                <w:rStyle w:val="CODE"/>
              </w:rPr>
              <w:t>input</w:t>
            </w:r>
            <w:r>
              <w:rPr/>
              <w:t xml:space="preserve">, </w:t>
            </w:r>
            <w:r>
              <w:rPr>
                <w:rStyle w:val="CODE"/>
              </w:rPr>
              <w:t>output</w:t>
            </w:r>
            <w:r>
              <w:rPr/>
              <w:t>,</w:t>
            </w:r>
            <w:r>
              <w:rPr>
                <w:rStyle w:val="CODE"/>
              </w:rPr>
              <w:t xml:space="preserve"> inner</w:t>
            </w:r>
            <w:r>
              <w:rPr/>
              <w:t>,</w:t>
            </w:r>
            <w:r>
              <w:rPr>
                <w:rStyle w:val="CODE"/>
              </w:rPr>
              <w:t xml:space="preserve"> outer</w:t>
            </w:r>
            <w:r>
              <w:rPr/>
              <w:t xml:space="preserve">, </w:t>
            </w:r>
            <w:r>
              <w:rPr>
                <w:rFonts w:cs="Courier New" w:ascii="Courier New" w:hAnsi="Courier New"/>
                <w:sz w:val="19"/>
                <w:szCs w:val="19"/>
              </w:rPr>
              <w:t>stream,</w:t>
            </w:r>
            <w:r>
              <w:rPr/>
              <w:t xml:space="preserve"> or </w:t>
            </w:r>
            <w:r>
              <w:rPr>
                <w:rStyle w:val="CODE"/>
              </w:rPr>
              <w:t>flow.</w:t>
            </w:r>
            <w:r>
              <w:rPr/>
              <w:t xml:space="preserve"> Enhanced with implicitly available record constructor function, see Section </w:t>
            </w:r>
            <w:r>
              <w:rPr>
                <w:rStyle w:val="Spchar1"/>
              </w:rPr>
              <w:fldChar w:fldCharType="begin"/>
            </w:r>
            <w:r>
              <w:instrText> REF _Ref137541646 \r \h </w:instrText>
            </w:r>
            <w:r>
              <w:fldChar w:fldCharType="separate"/>
            </w:r>
            <w:r>
              <w:t>12.6</w:t>
            </w:r>
            <w:r>
              <w:fldChar w:fldCharType="end"/>
            </w:r>
            <w:r>
              <w:rPr/>
              <w:t>. Additionally, record components can be used as component references in expressions and in the left hand side of assignments, subject to normal type compatibility rules. May only contain components of specialized class record and type.</w:t>
            </w:r>
          </w:p>
        </w:tc>
      </w:tr>
      <w:tr>
        <w:trPr/>
        <w:tc>
          <w:tcPr>
            <w:tcW w:w="218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CODEF"/>
              <w:spacing w:before="120" w:after="0"/>
              <w:ind w:left="113" w:hanging="0"/>
              <w:rPr>
                <w:rFonts w:cs="Courier New"/>
                <w:b/>
                <w:b/>
                <w:lang w:val="en-US" w:eastAsia="en-US"/>
              </w:rPr>
            </w:pPr>
            <w:r>
              <w:rPr>
                <w:rFonts w:cs="Courier New"/>
                <w:b/>
                <w:lang w:val="en-US" w:eastAsia="en-US"/>
              </w:rPr>
              <w:t>type</w:t>
            </w:r>
            <w:r>
              <w:fldChar w:fldCharType="begin"/>
            </w:r>
            <w:r>
              <w:instrText> XE "type:specialized class" </w:instrText>
            </w:r>
            <w:r>
              <w:fldChar w:fldCharType="separate"/>
            </w:r>
            <w:r>
              <w:rPr/>
            </w:r>
            <w:r>
              <w:fldChar w:fldCharType="end"/>
            </w:r>
          </w:p>
        </w:tc>
        <w:tc>
          <w:tcPr>
            <w:tcW w:w="6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vAlign w:val="center"/>
          </w:tcPr>
          <w:p>
            <w:pPr>
              <w:pStyle w:val="TextBody"/>
              <w:spacing w:before="40" w:after="40"/>
              <w:jc w:val="left"/>
              <w:rPr/>
            </w:pPr>
            <w:r>
              <w:rPr/>
              <w:t>May only be predefined types, enumerations, array of type, or classes extending from type. Enhanced to extend from predefined types. [</w:t>
            </w:r>
            <w:r>
              <w:rPr>
                <w:i/>
                <w:iCs/>
              </w:rPr>
              <w:t>No other specialized class has this property</w:t>
            </w:r>
            <w:r>
              <w:rPr/>
              <w:t>]</w:t>
            </w:r>
          </w:p>
        </w:tc>
      </w:tr>
      <w:tr>
        <w:trPr/>
        <w:tc>
          <w:tcPr>
            <w:tcW w:w="218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CODEF"/>
              <w:spacing w:before="120" w:after="0"/>
              <w:ind w:left="113" w:hanging="0"/>
              <w:rPr>
                <w:rFonts w:cs="Courier New"/>
                <w:b/>
                <w:b/>
                <w:lang w:val="en-US" w:eastAsia="en-US"/>
              </w:rPr>
            </w:pPr>
            <w:r>
              <w:rPr>
                <w:rFonts w:cs="Courier New"/>
                <w:b/>
                <w:lang w:val="en-US" w:eastAsia="en-US"/>
              </w:rPr>
              <w:t>model</w:t>
            </w:r>
            <w:r>
              <w:fldChar w:fldCharType="begin"/>
            </w:r>
            <w:r>
              <w:instrText> XE "model:specialized class" </w:instrText>
            </w:r>
            <w:r>
              <w:fldChar w:fldCharType="separate"/>
            </w:r>
            <w:r>
              <w:rPr/>
            </w:r>
            <w:r>
              <w:fldChar w:fldCharType="end"/>
            </w:r>
          </w:p>
        </w:tc>
        <w:tc>
          <w:tcPr>
            <w:tcW w:w="6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vAlign w:val="center"/>
          </w:tcPr>
          <w:p>
            <w:pPr>
              <w:pStyle w:val="TextBody"/>
              <w:spacing w:before="40" w:after="40"/>
              <w:jc w:val="left"/>
              <w:rPr/>
            </w:pPr>
            <w:r>
              <w:rPr/>
              <w:t xml:space="preserve">Identical to </w:t>
            </w:r>
            <w:r>
              <w:rPr>
                <w:rStyle w:val="CODE"/>
              </w:rPr>
              <w:t>class</w:t>
            </w:r>
            <w:r>
              <w:rPr/>
              <w:t>, the basic class concept, i.e., no restrictions and no enhancements.</w:t>
            </w:r>
          </w:p>
        </w:tc>
      </w:tr>
      <w:tr>
        <w:trPr/>
        <w:tc>
          <w:tcPr>
            <w:tcW w:w="218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CODEF"/>
              <w:spacing w:before="120" w:after="0"/>
              <w:ind w:left="113" w:hanging="0"/>
              <w:rPr>
                <w:rFonts w:cs="Courier New"/>
                <w:b/>
                <w:b/>
                <w:lang w:val="en-US" w:eastAsia="en-US"/>
              </w:rPr>
            </w:pPr>
            <w:r>
              <w:rPr>
                <w:rFonts w:cs="Courier New"/>
                <w:b/>
                <w:lang w:val="en-US" w:eastAsia="en-US"/>
              </w:rPr>
              <w:t>block</w:t>
            </w:r>
            <w:r>
              <w:fldChar w:fldCharType="begin"/>
            </w:r>
            <w:r>
              <w:instrText> XE "block:specialized class" </w:instrText>
            </w:r>
            <w:r>
              <w:fldChar w:fldCharType="separate"/>
            </w:r>
            <w:r>
              <w:rPr/>
            </w:r>
            <w:r>
              <w:fldChar w:fldCharType="end"/>
            </w:r>
          </w:p>
        </w:tc>
        <w:tc>
          <w:tcPr>
            <w:tcW w:w="6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vAlign w:val="center"/>
          </w:tcPr>
          <w:p>
            <w:pPr>
              <w:pStyle w:val="TextBody"/>
              <w:spacing w:before="40" w:after="40"/>
              <w:jc w:val="left"/>
              <w:rPr/>
            </w:pPr>
            <w:r>
              <w:fldChar w:fldCharType="begin"/>
            </w:r>
            <w:r>
              <w:instrText> XE "input" </w:instrText>
            </w:r>
            <w:r>
              <w:fldChar w:fldCharType="separate"/>
            </w:r>
            <w:r>
              <w:rPr/>
            </w:r>
            <w:r>
              <w:fldChar w:fldCharType="end"/>
            </w:r>
            <w:r>
              <w:rPr/>
              <w:t xml:space="preserve">Same as </w:t>
            </w:r>
            <w:r>
              <w:rPr>
                <w:rStyle w:val="CODE"/>
              </w:rPr>
              <w:t>model</w:t>
            </w:r>
            <w:r>
              <w:rPr/>
              <w:t xml:space="preserve"> with the restriction that each connector component of a </w:t>
            </w:r>
            <w:r>
              <w:rPr>
                <w:rStyle w:val="CODE"/>
              </w:rPr>
              <w:t>block</w:t>
            </w:r>
            <w:r>
              <w:rPr/>
              <w:t xml:space="preserve"> must have prefixes </w:t>
            </w:r>
            <w:r>
              <w:rPr>
                <w:rStyle w:val="CODE"/>
              </w:rPr>
              <w:t>input</w:t>
            </w:r>
            <w:r>
              <w:rPr/>
              <w:t xml:space="preserve"> and/or </w:t>
            </w:r>
            <w:r>
              <w:rPr>
                <w:rStyle w:val="CODE"/>
              </w:rPr>
              <w:t xml:space="preserve">output </w:t>
            </w:r>
            <w:r>
              <w:rPr/>
              <w:t xml:space="preserve">for all connector variables. </w:t>
            </w:r>
            <w:r>
              <w:rPr>
                <w:iCs/>
              </w:rPr>
              <w:t>[</w:t>
            </w:r>
            <w:r>
              <w:rPr>
                <w:i/>
                <w:iCs/>
              </w:rPr>
              <w:t>The purpose is to model input/output blocks of block diagrams. Due to the restrictions on input and output prefixes, connections between blocks are only possible according to block diagram semantic</w:t>
            </w:r>
            <w:r>
              <w:rPr>
                <w:iCs/>
              </w:rPr>
              <w:t>]</w:t>
            </w:r>
          </w:p>
        </w:tc>
      </w:tr>
      <w:tr>
        <w:trPr/>
        <w:tc>
          <w:tcPr>
            <w:tcW w:w="218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CODEF"/>
              <w:spacing w:before="120" w:after="0"/>
              <w:ind w:left="113" w:hanging="0"/>
              <w:rPr>
                <w:rFonts w:cs="Courier New"/>
                <w:b/>
                <w:b/>
                <w:lang w:val="en-US" w:eastAsia="en-US"/>
              </w:rPr>
            </w:pPr>
            <w:r>
              <w:rPr>
                <w:rFonts w:cs="Courier New"/>
                <w:b/>
                <w:lang w:val="en-US" w:eastAsia="en-US"/>
              </w:rPr>
              <w:t>function</w:t>
            </w:r>
            <w:r>
              <w:fldChar w:fldCharType="begin"/>
            </w:r>
            <w:r>
              <w:instrText> XE "function:specialized class" </w:instrText>
            </w:r>
            <w:r>
              <w:fldChar w:fldCharType="separate"/>
            </w:r>
            <w:r>
              <w:rPr/>
            </w:r>
            <w:r>
              <w:fldChar w:fldCharType="end"/>
            </w:r>
          </w:p>
        </w:tc>
        <w:tc>
          <w:tcPr>
            <w:tcW w:w="6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vAlign w:val="center"/>
          </w:tcPr>
          <w:p>
            <w:pPr>
              <w:pStyle w:val="TextBody"/>
              <w:spacing w:before="40" w:after="40"/>
              <w:jc w:val="left"/>
              <w:rPr/>
            </w:pPr>
            <w:r>
              <w:rPr/>
              <w:t xml:space="preserve">See Section </w:t>
            </w:r>
            <w:r>
              <w:rPr>
                <w:rStyle w:val="Spchar1"/>
              </w:rPr>
              <w:fldChar w:fldCharType="begin"/>
            </w:r>
            <w:r>
              <w:instrText> REF _Ref136592848 \n \h </w:instrText>
            </w:r>
            <w:r>
              <w:fldChar w:fldCharType="separate"/>
            </w:r>
            <w:r>
              <w:t>12.2</w:t>
            </w:r>
            <w:r>
              <w:fldChar w:fldCharType="end"/>
            </w:r>
            <w:r>
              <w:rPr/>
              <w:t xml:space="preserve"> for restrictions and enhancements of functions.</w:t>
            </w:r>
          </w:p>
        </w:tc>
      </w:tr>
      <w:tr>
        <w:trPr/>
        <w:tc>
          <w:tcPr>
            <w:tcW w:w="218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CODEF"/>
              <w:spacing w:before="120" w:after="0"/>
              <w:ind w:left="113" w:hanging="0"/>
              <w:rPr>
                <w:rFonts w:cs="Courier New"/>
                <w:b/>
                <w:b/>
                <w:lang w:val="en-US" w:eastAsia="en-US"/>
              </w:rPr>
            </w:pPr>
            <w:r>
              <w:rPr>
                <w:rFonts w:cs="Courier New"/>
                <w:b/>
                <w:lang w:val="en-US" w:eastAsia="en-US"/>
              </w:rPr>
              <w:t>connector</w:t>
            </w:r>
            <w:r>
              <w:fldChar w:fldCharType="begin"/>
            </w:r>
            <w:r>
              <w:instrText> XE "connector:specialized class" </w:instrText>
            </w:r>
            <w:r>
              <w:fldChar w:fldCharType="separate"/>
            </w:r>
            <w:r>
              <w:rPr/>
            </w:r>
            <w:r>
              <w:fldChar w:fldCharType="end"/>
            </w:r>
          </w:p>
        </w:tc>
        <w:tc>
          <w:tcPr>
            <w:tcW w:w="6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vAlign w:val="center"/>
          </w:tcPr>
          <w:p>
            <w:pPr>
              <w:pStyle w:val="TextBody"/>
              <w:spacing w:before="40" w:after="40"/>
              <w:jc w:val="left"/>
              <w:rPr/>
            </w:pPr>
            <w:r>
              <w:rPr/>
              <w:t xml:space="preserve">Only public sections are allowed in the definition or in any of its components (i.e., equation, algorithm, initial equation, initial algorithm and protected sections are not allowed). </w:t>
            </w:r>
          </w:p>
          <w:p>
            <w:pPr>
              <w:pStyle w:val="TextBody"/>
              <w:spacing w:before="40" w:after="40"/>
              <w:jc w:val="left"/>
              <w:rPr/>
            </w:pPr>
            <w:r>
              <w:rPr/>
              <w:t xml:space="preserve">Enhanced to allow </w:t>
            </w:r>
            <w:r>
              <w:rPr>
                <w:rStyle w:val="CODE"/>
              </w:rPr>
              <w:t>connect</w:t>
            </w:r>
            <w:r>
              <w:rPr/>
              <w:t xml:space="preserve">(..) to components of connector classes. The elements of a connector may not have prefixes </w:t>
            </w:r>
            <w:r>
              <w:rPr>
                <w:rStyle w:val="CODE"/>
              </w:rPr>
              <w:t>inner</w:t>
            </w:r>
            <w:r>
              <w:rPr/>
              <w:t>, or</w:t>
            </w:r>
            <w:r>
              <w:rPr>
                <w:rStyle w:val="CODE"/>
              </w:rPr>
              <w:t xml:space="preserve"> outer.</w:t>
            </w:r>
            <w:r>
              <w:rPr/>
              <w:t xml:space="preserve"> May only contain components of specialized class connector, record and type.</w:t>
            </w:r>
          </w:p>
        </w:tc>
      </w:tr>
      <w:tr>
        <w:trPr/>
        <w:tc>
          <w:tcPr>
            <w:tcW w:w="218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CODEF"/>
              <w:spacing w:before="120" w:after="0"/>
              <w:ind w:left="113" w:hanging="0"/>
              <w:rPr>
                <w:rFonts w:cs="Courier New"/>
                <w:b/>
                <w:b/>
                <w:lang w:val="en-US" w:eastAsia="en-US"/>
              </w:rPr>
            </w:pPr>
            <w:r>
              <w:rPr>
                <w:rFonts w:cs="Courier New"/>
                <w:b/>
                <w:lang w:val="en-US" w:eastAsia="en-US"/>
              </w:rPr>
              <w:t>package</w:t>
            </w:r>
            <w:r>
              <w:fldChar w:fldCharType="begin"/>
            </w:r>
            <w:r>
              <w:instrText> XE "package:specialized class" </w:instrText>
            </w:r>
            <w:r>
              <w:fldChar w:fldCharType="separate"/>
            </w:r>
            <w:r>
              <w:rPr/>
            </w:r>
            <w:r>
              <w:fldChar w:fldCharType="end"/>
            </w:r>
          </w:p>
        </w:tc>
        <w:tc>
          <w:tcPr>
            <w:tcW w:w="6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vAlign w:val="center"/>
          </w:tcPr>
          <w:p>
            <w:pPr>
              <w:pStyle w:val="TextBody"/>
              <w:spacing w:before="40" w:after="40"/>
              <w:jc w:val="left"/>
              <w:rPr/>
            </w:pPr>
            <w:r>
              <w:rPr/>
              <w:t xml:space="preserve">May only contain declarations of classes and constants. Enhanced to allow </w:t>
            </w:r>
            <w:r>
              <w:rPr>
                <w:rStyle w:val="CODE"/>
              </w:rPr>
              <w:t>import</w:t>
            </w:r>
            <w:r>
              <w:rPr/>
              <w:t xml:space="preserve"> of elements of packages. (See also </w:t>
            </w:r>
            <w:r>
              <w:rPr>
                <w:rStyle w:val="Spchar1"/>
              </w:rPr>
              <w:fldChar w:fldCharType="begin"/>
            </w:r>
            <w:r>
              <w:instrText> REF _Ref145412070 \r \h </w:instrText>
            </w:r>
            <w:r>
              <w:fldChar w:fldCharType="separate"/>
            </w:r>
            <w:r>
              <w:t>Chapter 13</w:t>
            </w:r>
            <w:r>
              <w:fldChar w:fldCharType="end"/>
            </w:r>
            <w:r>
              <w:rPr/>
              <w:t xml:space="preserve"> on packages.)</w:t>
            </w:r>
          </w:p>
        </w:tc>
      </w:tr>
      <w:tr>
        <w:trPr/>
        <w:tc>
          <w:tcPr>
            <w:tcW w:w="218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CODEF"/>
              <w:spacing w:before="120" w:after="0"/>
              <w:rPr>
                <w:rFonts w:cs="Courier New"/>
                <w:b/>
                <w:b/>
                <w:lang w:val="en-US" w:eastAsia="en-US"/>
              </w:rPr>
            </w:pPr>
            <w:r>
              <w:rPr>
                <w:rFonts w:cs="Courier New"/>
                <w:b/>
                <w:lang w:val="en-US" w:eastAsia="en-US"/>
              </w:rPr>
              <w:t>operator record</w:t>
            </w:r>
          </w:p>
        </w:tc>
        <w:tc>
          <w:tcPr>
            <w:tcW w:w="6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vAlign w:val="center"/>
          </w:tcPr>
          <w:p>
            <w:pPr>
              <w:pStyle w:val="TextBody"/>
              <w:spacing w:before="40" w:after="40"/>
              <w:jc w:val="left"/>
              <w:rPr/>
            </w:pPr>
            <w:r>
              <w:rPr/>
              <w:t xml:space="preserve">Similar to record; but operator overloading is possible, and due to this the typing rules are different – see </w:t>
            </w:r>
            <w:r>
              <w:rPr>
                <w:rStyle w:val="Spchar1"/>
              </w:rPr>
              <w:fldChar w:fldCharType="begin"/>
            </w:r>
            <w:r>
              <w:instrText> REF _Ref257125526 \r \h </w:instrText>
            </w:r>
            <w:r>
              <w:fldChar w:fldCharType="separate"/>
            </w:r>
            <w:r>
              <w:t>Chapter 6</w:t>
            </w:r>
            <w:r>
              <w:fldChar w:fldCharType="end"/>
            </w:r>
            <w:r>
              <w:rPr/>
              <w:t xml:space="preserve">. It is not legal to extend from an </w:t>
            </w:r>
            <w:r>
              <w:rPr>
                <w:rStyle w:val="CODE"/>
              </w:rPr>
              <w:t>operator record</w:t>
            </w:r>
            <w:r>
              <w:rPr/>
              <w:t>, except if the new class is an operator record that is declared as a short class definition modifying the default attributes for the component elements directly inside the operator record. An operator record can only extend from an operator record [</w:t>
            </w:r>
            <w:r>
              <w:rPr>
                <w:i/>
              </w:rPr>
              <w:t>as short class definition, and not from another specialized class</w:t>
            </w:r>
            <w:r>
              <w:rPr/>
              <w:t xml:space="preserve">]. It is not legal to extend from any of its enclosing scopes. (See </w:t>
            </w:r>
            <w:r>
              <w:rPr>
                <w:rStyle w:val="Spchar1"/>
              </w:rPr>
              <w:fldChar w:fldCharType="begin"/>
            </w:r>
            <w:r>
              <w:instrText> REF _Ref256000481 \w \h </w:instrText>
            </w:r>
            <w:r>
              <w:fldChar w:fldCharType="separate"/>
            </w:r>
            <w:r>
              <w:t>Chapter 14</w:t>
            </w:r>
            <w:r>
              <w:fldChar w:fldCharType="end"/>
            </w:r>
            <w:r>
              <w:rPr/>
              <w:t>).</w:t>
            </w:r>
          </w:p>
        </w:tc>
      </w:tr>
      <w:tr>
        <w:trPr/>
        <w:tc>
          <w:tcPr>
            <w:tcW w:w="218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CODEF"/>
              <w:spacing w:before="120" w:after="0"/>
              <w:rPr>
                <w:rFonts w:cs="Courier New"/>
                <w:b/>
                <w:b/>
                <w:lang w:val="en-US" w:eastAsia="en-US"/>
              </w:rPr>
            </w:pPr>
            <w:r>
              <w:rPr>
                <w:rFonts w:cs="Courier New"/>
                <w:b/>
                <w:lang w:val="en-US" w:eastAsia="en-US"/>
              </w:rPr>
              <w:t>operator</w:t>
            </w:r>
          </w:p>
        </w:tc>
        <w:tc>
          <w:tcPr>
            <w:tcW w:w="6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vAlign w:val="center"/>
          </w:tcPr>
          <w:p>
            <w:pPr>
              <w:pStyle w:val="TextBody"/>
              <w:spacing w:before="40" w:after="40"/>
              <w:jc w:val="left"/>
              <w:rPr/>
            </w:pPr>
            <w:r>
              <w:rPr/>
              <w:t xml:space="preserve">Similar to package; but may only contain declarations of functions. May only be placed directly in an operator record. (See also </w:t>
            </w:r>
            <w:r>
              <w:rPr>
                <w:rStyle w:val="Spchar1"/>
              </w:rPr>
              <w:fldChar w:fldCharType="begin"/>
            </w:r>
            <w:r>
              <w:instrText> REF _Ref231062235 \r \h </w:instrText>
            </w:r>
            <w:r>
              <w:fldChar w:fldCharType="separate"/>
            </w:r>
            <w:r>
              <w:t>Chapter 14</w:t>
            </w:r>
            <w:r>
              <w:fldChar w:fldCharType="end"/>
            </w:r>
            <w:r>
              <w:rPr/>
              <w:t>).</w:t>
            </w:r>
          </w:p>
        </w:tc>
      </w:tr>
      <w:tr>
        <w:trPr/>
        <w:tc>
          <w:tcPr>
            <w:tcW w:w="218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CODEF"/>
              <w:spacing w:before="120" w:after="0"/>
              <w:rPr>
                <w:rFonts w:cs="Courier New"/>
                <w:b/>
                <w:b/>
                <w:lang w:val="en-US" w:eastAsia="en-US"/>
              </w:rPr>
            </w:pPr>
            <w:r>
              <w:rPr>
                <w:rFonts w:cs="Courier New"/>
                <w:b/>
                <w:lang w:val="en-US" w:eastAsia="en-US"/>
              </w:rPr>
              <w:t>operator function</w:t>
            </w:r>
          </w:p>
        </w:tc>
        <w:tc>
          <w:tcPr>
            <w:tcW w:w="68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vAlign w:val="center"/>
          </w:tcPr>
          <w:p>
            <w:pPr>
              <w:pStyle w:val="TextBody"/>
              <w:spacing w:before="40" w:after="40"/>
              <w:jc w:val="left"/>
              <w:rPr/>
            </w:pPr>
            <w:r>
              <w:rPr/>
              <w:t xml:space="preserve">Shorthand for an operator with exactly one function; same restriction as function class and in addition may only be placed directly in an operator record. </w:t>
              <w:br/>
              <w:t>[</w:t>
            </w:r>
            <w:r>
              <w:rPr>
                <w:i/>
              </w:rPr>
              <w:t>“</w:t>
            </w:r>
            <w:r>
              <w:rPr>
                <w:rStyle w:val="CODE"/>
                <w:b/>
                <w:i/>
              </w:rPr>
              <w:t>operator function</w:t>
            </w:r>
            <w:r>
              <w:rPr>
                <w:rStyle w:val="CODE"/>
                <w:i/>
              </w:rPr>
              <w:t xml:space="preserve"> foo … </w:t>
            </w:r>
            <w:r>
              <w:rPr>
                <w:rStyle w:val="CODE"/>
                <w:b/>
                <w:i/>
              </w:rPr>
              <w:t>end</w:t>
            </w:r>
            <w:r>
              <w:rPr>
                <w:rStyle w:val="CODE"/>
                <w:i/>
              </w:rPr>
              <w:t xml:space="preserve"> foo;</w:t>
            </w:r>
            <w:r>
              <w:rPr>
                <w:i/>
              </w:rPr>
              <w:t>” is conceptually treated as</w:t>
              <w:br/>
              <w:t>“</w:t>
            </w:r>
            <w:r>
              <w:rPr>
                <w:rStyle w:val="CODE"/>
                <w:b/>
                <w:i/>
              </w:rPr>
              <w:t>operator</w:t>
            </w:r>
            <w:r>
              <w:rPr>
                <w:rStyle w:val="CODE"/>
                <w:i/>
              </w:rPr>
              <w:t xml:space="preserve"> foo </w:t>
            </w:r>
            <w:r>
              <w:rPr>
                <w:rStyle w:val="CODE"/>
                <w:b/>
                <w:i/>
              </w:rPr>
              <w:t>function</w:t>
            </w:r>
            <w:r>
              <w:rPr>
                <w:rStyle w:val="CODE"/>
                <w:i/>
              </w:rPr>
              <w:t xml:space="preserve"> foo1 … </w:t>
            </w:r>
            <w:r>
              <w:rPr>
                <w:rStyle w:val="CODE"/>
                <w:b/>
                <w:i/>
              </w:rPr>
              <w:t>end</w:t>
            </w:r>
            <w:r>
              <w:rPr>
                <w:rStyle w:val="CODE"/>
                <w:i/>
              </w:rPr>
              <w:t xml:space="preserve"> foo1;</w:t>
            </w:r>
            <w:r>
              <w:rPr>
                <w:rStyle w:val="CODE"/>
                <w:b/>
                <w:i/>
              </w:rPr>
              <w:t>end</w:t>
            </w:r>
            <w:r>
              <w:rPr>
                <w:rStyle w:val="CODE"/>
                <w:i/>
              </w:rPr>
              <w:t xml:space="preserve"> foo;</w:t>
            </w:r>
            <w:r>
              <w:rPr>
                <w:i/>
              </w:rPr>
              <w:t>”</w:t>
            </w:r>
            <w:r>
              <w:rPr/>
              <w:t>]</w:t>
            </w:r>
          </w:p>
        </w:tc>
      </w:tr>
    </w:tbl>
    <w:p>
      <w:pPr>
        <w:pStyle w:val="TextBody"/>
        <w:rPr/>
      </w:pPr>
      <w:bookmarkStart w:id="159" w:name="_Ref176707535"/>
      <w:bookmarkStart w:id="160" w:name="_Ref176707514"/>
      <w:bookmarkStart w:id="161" w:name="_Ref176707512"/>
      <w:bookmarkStart w:id="162" w:name="_Ref137559993"/>
      <w:bookmarkStart w:id="163" w:name="_Ref136861845"/>
      <w:bookmarkStart w:id="164" w:name="_Ref136861836"/>
      <w:r>
        <w:rPr/>
        <w:t>[</w:t>
      </w:r>
      <w:r>
        <w:rPr>
          <w:i/>
        </w:rPr>
        <w:t xml:space="preserve">Example for ”operator”: </w:t>
      </w:r>
    </w:p>
    <w:p>
      <w:pPr>
        <w:pStyle w:val="CODEF"/>
        <w:rPr/>
      </w:pPr>
      <w:r>
        <w:rPr>
          <w:b/>
        </w:rPr>
        <w:t>operator record</w:t>
      </w:r>
      <w:r>
        <w:rPr/>
        <w:t xml:space="preserve"> Complex</w:t>
      </w:r>
    </w:p>
    <w:p>
      <w:pPr>
        <w:pStyle w:val="CODE1"/>
        <w:rPr>
          <w:lang w:val="en-US" w:eastAsia="en-US"/>
        </w:rPr>
      </w:pPr>
      <w:r>
        <w:rPr>
          <w:rFonts w:eastAsia="Courier New"/>
          <w:lang w:val="en-US" w:eastAsia="en-US"/>
        </w:rPr>
        <w:t xml:space="preserve">  </w:t>
      </w:r>
      <w:r>
        <w:rPr>
          <w:lang w:val="en-US" w:eastAsia="en-US"/>
        </w:rPr>
        <w:t>Real re;</w:t>
      </w:r>
    </w:p>
    <w:p>
      <w:pPr>
        <w:pStyle w:val="CODE1"/>
        <w:rPr>
          <w:lang w:val="en-US" w:eastAsia="en-US"/>
        </w:rPr>
      </w:pPr>
      <w:r>
        <w:rPr>
          <w:rFonts w:eastAsia="Courier New"/>
          <w:lang w:val="en-US" w:eastAsia="en-US"/>
        </w:rPr>
        <w:t xml:space="preserve">  </w:t>
      </w:r>
      <w:r>
        <w:rPr>
          <w:lang w:val="en-US" w:eastAsia="en-US"/>
        </w:rPr>
        <w:t>Real im;</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encapsulated</w:t>
      </w:r>
      <w:r>
        <w:rPr>
          <w:lang w:val="en-US" w:eastAsia="en-US"/>
        </w:rPr>
        <w:t xml:space="preserve"> </w:t>
      </w:r>
      <w:r>
        <w:rPr>
          <w:b/>
          <w:lang w:val="en-US" w:eastAsia="en-US"/>
        </w:rPr>
        <w:t>operator</w:t>
      </w:r>
      <w:r>
        <w:rPr>
          <w:lang w:val="en-US" w:eastAsia="en-US"/>
        </w:rPr>
        <w:t xml:space="preserve"> </w:t>
      </w:r>
      <w:r>
        <w:rPr>
          <w:b/>
          <w:lang w:val="en-US" w:eastAsia="en-US"/>
        </w:rPr>
        <w:t>function</w:t>
      </w:r>
      <w:r>
        <w:rPr>
          <w:lang w:val="en-US" w:eastAsia="en-US"/>
        </w:rPr>
        <w:t xml:space="preserve"> ′*′</w:t>
      </w:r>
    </w:p>
    <w:p>
      <w:pPr>
        <w:pStyle w:val="CODE1"/>
        <w:rPr/>
      </w:pPr>
      <w:r>
        <w:rPr>
          <w:rFonts w:eastAsia="Courier New"/>
          <w:lang w:val="en-US" w:eastAsia="en-US"/>
        </w:rPr>
        <w:t xml:space="preserve">    </w:t>
      </w:r>
      <w:r>
        <w:rPr>
          <w:b/>
          <w:lang w:val="en-US" w:eastAsia="en-US"/>
        </w:rPr>
        <w:t>import</w:t>
      </w:r>
      <w:r>
        <w:rPr>
          <w:lang w:val="en-US" w:eastAsia="en-US"/>
        </w:rPr>
        <w:t xml:space="preserve"> Complex;</w:t>
      </w:r>
    </w:p>
    <w:p>
      <w:pPr>
        <w:pStyle w:val="CODE1"/>
        <w:rPr/>
      </w:pPr>
      <w:r>
        <w:rPr>
          <w:rFonts w:eastAsia="Courier New"/>
          <w:lang w:val="en-US" w:eastAsia="en-US"/>
        </w:rPr>
        <w:t xml:space="preserve">     </w:t>
      </w:r>
      <w:r>
        <w:rPr>
          <w:b/>
          <w:lang w:val="en-US" w:eastAsia="en-US"/>
        </w:rPr>
        <w:t>input</w:t>
      </w:r>
      <w:r>
        <w:rPr>
          <w:lang w:val="en-US" w:eastAsia="en-US"/>
        </w:rPr>
        <w:t xml:space="preserve">  Complex c1;</w:t>
      </w:r>
    </w:p>
    <w:p>
      <w:pPr>
        <w:pStyle w:val="CODE1"/>
        <w:rPr/>
      </w:pPr>
      <w:r>
        <w:rPr>
          <w:rFonts w:eastAsia="Courier New"/>
          <w:lang w:val="en-US" w:eastAsia="en-US"/>
        </w:rPr>
        <w:t xml:space="preserve">     </w:t>
      </w:r>
      <w:r>
        <w:rPr>
          <w:b/>
          <w:lang w:val="en-US" w:eastAsia="en-US"/>
        </w:rPr>
        <w:t>input</w:t>
      </w:r>
      <w:r>
        <w:rPr>
          <w:lang w:val="en-US" w:eastAsia="en-US"/>
        </w:rPr>
        <w:t xml:space="preserve">  Complex c2;</w:t>
      </w:r>
    </w:p>
    <w:p>
      <w:pPr>
        <w:pStyle w:val="CODE1"/>
        <w:rPr/>
      </w:pPr>
      <w:r>
        <w:rPr>
          <w:rFonts w:eastAsia="Courier New"/>
          <w:lang w:val="en-US" w:eastAsia="en-US"/>
        </w:rPr>
        <w:t xml:space="preserve">     </w:t>
      </w:r>
      <w:r>
        <w:rPr>
          <w:b/>
          <w:lang w:val="en-US" w:eastAsia="en-US"/>
        </w:rPr>
        <w:t>output</w:t>
      </w:r>
      <w:r>
        <w:rPr>
          <w:lang w:val="en-US" w:eastAsia="en-US"/>
        </w:rPr>
        <w:t xml:space="preserve"> Complex result</w:t>
      </w:r>
    </w:p>
    <w:p>
      <w:pPr>
        <w:pStyle w:val="CODE1"/>
        <w:rPr/>
      </w:pPr>
      <w:r>
        <w:rPr>
          <w:rFonts w:eastAsia="Courier New"/>
          <w:lang w:val="en-US" w:eastAsia="en-US"/>
        </w:rPr>
        <w:t xml:space="preserve">  </w:t>
      </w:r>
      <w:r>
        <w:rPr>
          <w:b/>
          <w:lang w:val="en-US" w:eastAsia="en-US"/>
        </w:rPr>
        <w:t>algorithm</w:t>
      </w:r>
    </w:p>
    <w:p>
      <w:pPr>
        <w:pStyle w:val="CODE1"/>
        <w:rPr>
          <w:lang w:val="en-US" w:eastAsia="en-US"/>
        </w:rPr>
      </w:pPr>
      <w:r>
        <w:rPr>
          <w:rFonts w:eastAsia="Courier New"/>
          <w:lang w:val="en-US" w:eastAsia="en-US"/>
        </w:rPr>
        <w:t xml:space="preserve">     </w:t>
      </w:r>
      <w:r>
        <w:rPr>
          <w:lang w:val="en-US" w:eastAsia="en-US"/>
        </w:rPr>
        <w:t xml:space="preserve">result = Complex(re=c1.re*c2.re – c1.im*c2.im, </w:t>
      </w:r>
    </w:p>
    <w:p>
      <w:pPr>
        <w:pStyle w:val="CODE1"/>
        <w:rPr>
          <w:lang w:val="en-US" w:eastAsia="en-US"/>
        </w:rPr>
      </w:pPr>
      <w:r>
        <w:rPr>
          <w:rFonts w:eastAsia="Courier New"/>
          <w:lang w:val="en-US" w:eastAsia="en-US"/>
        </w:rPr>
        <w:t xml:space="preserve">                      </w:t>
      </w:r>
      <w:r>
        <w:rPr>
          <w:lang w:val="en-US" w:eastAsia="en-US"/>
        </w:rPr>
        <w:t>im=c1.re*c2.im + c1.im*c2.re);</w:t>
      </w:r>
    </w:p>
    <w:p>
      <w:pPr>
        <w:pStyle w:val="CODE1"/>
        <w:rPr/>
      </w:pPr>
      <w:r>
        <w:rPr>
          <w:rFonts w:eastAsia="Courier New"/>
          <w:lang w:val="en-US" w:eastAsia="en-US"/>
        </w:rPr>
        <w:t xml:space="preserve">  </w:t>
      </w:r>
      <w:r>
        <w:rPr>
          <w:b/>
          <w:lang w:val="en-US" w:eastAsia="en-US"/>
        </w:rPr>
        <w:t>end</w:t>
      </w:r>
      <w:r>
        <w:rPr>
          <w:lang w:val="en-US" w:eastAsia="en-US"/>
        </w:rPr>
        <w:t xml:space="preserve"> ′*′;</w:t>
      </w:r>
    </w:p>
    <w:p>
      <w:pPr>
        <w:pStyle w:val="CODE1"/>
        <w:rPr/>
      </w:pPr>
      <w:r>
        <w:rPr>
          <w:b/>
          <w:lang w:val="en-US" w:eastAsia="en-US"/>
        </w:rPr>
        <w:t>end</w:t>
      </w:r>
      <w:r>
        <w:rPr>
          <w:lang w:val="en-US" w:eastAsia="en-US"/>
        </w:rPr>
        <w:t xml:space="preserve"> Complex;</w:t>
      </w:r>
    </w:p>
    <w:p>
      <w:pPr>
        <w:pStyle w:val="CODE1"/>
        <w:rPr>
          <w:lang w:val="en-US" w:eastAsia="en-US"/>
        </w:rPr>
      </w:pPr>
      <w:r>
        <w:rPr>
          <w:lang w:val="en-US" w:eastAsia="en-US"/>
        </w:rPr>
      </w:r>
    </w:p>
    <w:p>
      <w:pPr>
        <w:pStyle w:val="CODE1"/>
        <w:rPr/>
      </w:pPr>
      <w:r>
        <w:rPr>
          <w:b/>
          <w:lang w:val="en-US" w:eastAsia="en-US"/>
        </w:rPr>
        <w:t>record</w:t>
      </w:r>
      <w:r>
        <w:rPr>
          <w:lang w:val="en-US" w:eastAsia="en-US"/>
        </w:rPr>
        <w:t xml:space="preserve"> MyComplex</w:t>
      </w:r>
    </w:p>
    <w:p>
      <w:pPr>
        <w:pStyle w:val="CODE1"/>
        <w:rPr/>
      </w:pPr>
      <w:r>
        <w:rPr>
          <w:rFonts w:eastAsia="Courier New"/>
          <w:lang w:val="en-US" w:eastAsia="en-US"/>
        </w:rPr>
        <w:t xml:space="preserve">  </w:t>
      </w:r>
      <w:r>
        <w:rPr>
          <w:b/>
          <w:lang w:val="en-US" w:eastAsia="en-US"/>
        </w:rPr>
        <w:t>extends</w:t>
      </w:r>
      <w:r>
        <w:rPr>
          <w:lang w:val="en-US" w:eastAsia="en-US"/>
        </w:rPr>
        <w:t xml:space="preserve"> Complex;    // not allowed, since extending from enclosing scope</w:t>
      </w:r>
    </w:p>
    <w:p>
      <w:pPr>
        <w:pStyle w:val="CODE1"/>
        <w:rPr>
          <w:lang w:val="en-US" w:eastAsia="en-US"/>
        </w:rPr>
      </w:pPr>
      <w:r>
        <w:rPr>
          <w:rFonts w:eastAsia="Courier New"/>
          <w:lang w:val="en-US" w:eastAsia="en-US"/>
        </w:rPr>
        <w:t xml:space="preserve">  </w:t>
      </w:r>
      <w:r>
        <w:rPr>
          <w:lang w:val="en-US" w:eastAsia="en-US"/>
        </w:rPr>
        <w:t xml:space="preserve">Real k; </w:t>
      </w:r>
    </w:p>
    <w:p>
      <w:pPr>
        <w:pStyle w:val="CODE1"/>
        <w:rPr/>
      </w:pPr>
      <w:r>
        <w:rPr>
          <w:b/>
          <w:lang w:val="en-US" w:eastAsia="en-US"/>
        </w:rPr>
        <w:t>end</w:t>
      </w:r>
      <w:r>
        <w:rPr>
          <w:lang w:val="en-US" w:eastAsia="en-US"/>
        </w:rPr>
        <w:t xml:space="preserve"> MyComplex;</w:t>
      </w:r>
    </w:p>
    <w:p>
      <w:pPr>
        <w:pStyle w:val="CODEF"/>
        <w:rPr/>
      </w:pPr>
      <w:r>
        <w:rPr>
          <w:b/>
        </w:rPr>
        <w:t>operator record</w:t>
      </w:r>
      <w:r>
        <w:rPr/>
        <w:t xml:space="preserve"> ComplexVoltage = Complex(re(unit="V"),im(unit="V"));  // allowed</w:t>
      </w:r>
    </w:p>
    <w:p>
      <w:pPr>
        <w:pStyle w:val="TextBody"/>
        <w:rPr/>
      </w:pPr>
      <w:r>
        <w:rPr/>
        <w:t>]</w:t>
      </w:r>
    </w:p>
    <w:p>
      <w:pPr>
        <w:pStyle w:val="Heading2"/>
        <w:numPr>
          <w:ilvl w:val="1"/>
          <w:numId w:val="1"/>
        </w:numPr>
        <w:rPr/>
      </w:pPr>
      <w:bookmarkStart w:id="165" w:name="__RefHeading___Toc394060824"/>
      <w:bookmarkStart w:id="166" w:name="_Ref232240329"/>
      <w:bookmarkStart w:id="167" w:name="_Ref232240304"/>
      <w:bookmarkStart w:id="168" w:name="_Ref232240287"/>
      <w:bookmarkStart w:id="169" w:name="_Ref232240249"/>
      <w:bookmarkEnd w:id="165"/>
      <w:r>
        <w:rPr/>
        <w:t>Balanced Models</w:t>
      </w:r>
      <w:r>
        <w:fldChar w:fldCharType="begin"/>
      </w:r>
      <w:r>
        <w:instrText> XE "balanced models" </w:instrText>
      </w:r>
      <w:r>
        <w:fldChar w:fldCharType="separate"/>
      </w:r>
      <w:bookmarkEnd w:id="159"/>
      <w:bookmarkEnd w:id="160"/>
      <w:bookmarkEnd w:id="161"/>
      <w:bookmarkEnd w:id="166"/>
      <w:bookmarkEnd w:id="167"/>
      <w:bookmarkEnd w:id="168"/>
      <w:bookmarkEnd w:id="169"/>
      <w:r>
        <w:rPr/>
      </w:r>
      <w:r>
        <w:fldChar w:fldCharType="end"/>
      </w:r>
    </w:p>
    <w:p>
      <w:pPr>
        <w:pStyle w:val="TextBody"/>
        <w:rPr/>
      </w:pPr>
      <w:r>
        <w:rPr>
          <w:iCs/>
        </w:rPr>
        <w:t>[</w:t>
      </w:r>
      <w:r>
        <w:rPr>
          <w:i/>
          <w:iCs/>
        </w:rPr>
        <w:t>In this section restrictions for model and block classes are present, in order that missing or too many equations can be detected and localized by a Modelica translator before using the respective model or block class. A non-trivial case is demonstrated in the following example:</w:t>
      </w:r>
    </w:p>
    <w:p>
      <w:pPr>
        <w:pStyle w:val="TextBodyIndent"/>
        <w:rPr>
          <w:i/>
          <w:i/>
          <w:iCs/>
        </w:rPr>
      </w:pPr>
      <w:r>
        <w:rPr>
          <w:i/>
          <w:iCs/>
        </w:rPr>
      </w:r>
    </w:p>
    <w:p>
      <w:pPr>
        <w:pStyle w:val="CODE1"/>
        <w:rPr/>
      </w:pPr>
      <w:r>
        <w:rPr>
          <w:b/>
          <w:lang w:val="en-US" w:eastAsia="en-US"/>
        </w:rPr>
        <w:t>partial</w:t>
      </w:r>
      <w:r>
        <w:rPr>
          <w:lang w:val="en-US" w:eastAsia="en-US"/>
        </w:rPr>
        <w:t xml:space="preserve"> </w:t>
      </w:r>
      <w:r>
        <w:rPr>
          <w:b/>
          <w:lang w:val="en-US" w:eastAsia="en-US"/>
        </w:rPr>
        <w:t>model</w:t>
      </w:r>
      <w:r>
        <w:rPr>
          <w:lang w:val="en-US" w:eastAsia="en-US"/>
        </w:rPr>
        <w:t xml:space="preserve"> BaseCorrelation</w:t>
      </w:r>
    </w:p>
    <w:p>
      <w:pPr>
        <w:pStyle w:val="CODE1"/>
        <w:rPr/>
      </w:pPr>
      <w:r>
        <w:rPr>
          <w:rFonts w:eastAsia="Courier New"/>
          <w:lang w:val="en-US" w:eastAsia="en-US"/>
        </w:rPr>
        <w:t xml:space="preserve">  </w:t>
      </w:r>
      <w:r>
        <w:rPr>
          <w:b/>
          <w:lang w:val="en-US" w:eastAsia="en-US"/>
        </w:rPr>
        <w:t>input</w:t>
      </w:r>
      <w:r>
        <w:rPr>
          <w:lang w:val="en-US" w:eastAsia="en-US"/>
        </w:rPr>
        <w:t xml:space="preserve"> Real x;</w:t>
      </w:r>
    </w:p>
    <w:p>
      <w:pPr>
        <w:pStyle w:val="CODE1"/>
        <w:rPr>
          <w:lang w:val="en-US" w:eastAsia="en-US"/>
        </w:rPr>
      </w:pPr>
      <w:r>
        <w:rPr>
          <w:rFonts w:eastAsia="Courier New"/>
          <w:lang w:val="en-US" w:eastAsia="en-US"/>
        </w:rPr>
        <w:t xml:space="preserve">  </w:t>
      </w:r>
      <w:r>
        <w:rPr>
          <w:lang w:val="en-US" w:eastAsia="en-US"/>
        </w:rPr>
        <w:t>Real y;</w:t>
      </w:r>
    </w:p>
    <w:p>
      <w:pPr>
        <w:pStyle w:val="CODE1"/>
        <w:rPr/>
      </w:pPr>
      <w:r>
        <w:rPr>
          <w:b/>
          <w:lang w:val="en-US" w:eastAsia="en-US"/>
        </w:rPr>
        <w:t>end</w:t>
      </w:r>
      <w:r>
        <w:rPr>
          <w:lang w:val="en-US" w:eastAsia="en-US"/>
        </w:rPr>
        <w:t xml:space="preserve"> BaseCorrelation;</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SpecialCorrelation // correct in Modelica 2.2 and 3.0</w:t>
      </w:r>
    </w:p>
    <w:p>
      <w:pPr>
        <w:pStyle w:val="CODE1"/>
        <w:rPr/>
      </w:pPr>
      <w:r>
        <w:rPr>
          <w:rFonts w:eastAsia="Courier New"/>
          <w:lang w:val="en-US" w:eastAsia="en-US"/>
        </w:rPr>
        <w:t xml:space="preserve">   </w:t>
      </w:r>
      <w:r>
        <w:rPr>
          <w:b/>
          <w:lang w:val="en-US" w:eastAsia="en-US"/>
        </w:rPr>
        <w:t>extends</w:t>
      </w:r>
      <w:r>
        <w:rPr>
          <w:lang w:val="en-US" w:eastAsia="en-US"/>
        </w:rPr>
        <w:t xml:space="preserve"> BaseCorrelation(x=2);</w:t>
      </w:r>
    </w:p>
    <w:p>
      <w:pPr>
        <w:pStyle w:val="CODE1"/>
        <w:rPr>
          <w:b/>
          <w:b/>
          <w:lang w:val="en-US" w:eastAsia="en-US"/>
        </w:rPr>
      </w:pPr>
      <w:r>
        <w:rPr>
          <w:b/>
          <w:lang w:val="en-US" w:eastAsia="en-US"/>
        </w:rPr>
        <w:t>equation</w:t>
      </w:r>
    </w:p>
    <w:p>
      <w:pPr>
        <w:pStyle w:val="CODE1"/>
        <w:rPr>
          <w:lang w:val="en-US" w:eastAsia="en-US"/>
        </w:rPr>
      </w:pPr>
      <w:r>
        <w:rPr>
          <w:rFonts w:eastAsia="Courier New"/>
          <w:lang w:val="en-US" w:eastAsia="en-US"/>
        </w:rPr>
        <w:t xml:space="preserve">    </w:t>
      </w:r>
      <w:r>
        <w:rPr>
          <w:lang w:val="en-US" w:eastAsia="en-US"/>
        </w:rPr>
        <w:t>y=2/x;</w:t>
      </w:r>
    </w:p>
    <w:p>
      <w:pPr>
        <w:pStyle w:val="CODE1"/>
        <w:rPr/>
      </w:pPr>
      <w:r>
        <w:rPr>
          <w:b/>
          <w:lang w:val="en-US" w:eastAsia="en-US"/>
        </w:rPr>
        <w:t>end</w:t>
      </w:r>
      <w:r>
        <w:rPr>
          <w:lang w:val="en-US" w:eastAsia="en-US"/>
        </w:rPr>
        <w:t xml:space="preserve"> SpecialCorrelation;</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UseCorrelation // correct according to Modelica 2.2</w:t>
      </w:r>
    </w:p>
    <w:p>
      <w:pPr>
        <w:pStyle w:val="CODE1"/>
        <w:rPr>
          <w:lang w:val="en-US" w:eastAsia="en-US"/>
        </w:rPr>
      </w:pPr>
      <w:r>
        <w:rPr>
          <w:rFonts w:eastAsia="Courier New"/>
          <w:lang w:val="en-US" w:eastAsia="en-US"/>
        </w:rPr>
        <w:t xml:space="preserve">                     </w:t>
      </w:r>
      <w:r>
        <w:rPr>
          <w:lang w:val="en-US" w:eastAsia="en-US"/>
        </w:rPr>
        <w:t>// not valid according to Modelica 3.0</w:t>
      </w:r>
    </w:p>
    <w:p>
      <w:pPr>
        <w:pStyle w:val="CODE1"/>
        <w:rPr/>
      </w:pPr>
      <w:r>
        <w:rPr>
          <w:rFonts w:eastAsia="Courier New"/>
          <w:lang w:val="en-US" w:eastAsia="en-US"/>
        </w:rPr>
        <w:t xml:space="preserve">   </w:t>
      </w:r>
      <w:r>
        <w:rPr>
          <w:b/>
          <w:lang w:val="en-US" w:eastAsia="en-US"/>
        </w:rPr>
        <w:t>replaceable</w:t>
      </w:r>
      <w:r>
        <w:rPr>
          <w:lang w:val="en-US" w:eastAsia="en-US"/>
        </w:rPr>
        <w:t xml:space="preserve"> </w:t>
      </w:r>
      <w:r>
        <w:rPr>
          <w:b/>
          <w:lang w:val="en-US" w:eastAsia="en-US"/>
        </w:rPr>
        <w:t>model</w:t>
      </w:r>
      <w:r>
        <w:rPr>
          <w:lang w:val="en-US" w:eastAsia="en-US"/>
        </w:rPr>
        <w:t xml:space="preserve"> Correlation=BaseCorrelation;</w:t>
      </w:r>
    </w:p>
    <w:p>
      <w:pPr>
        <w:pStyle w:val="CODE1"/>
        <w:rPr>
          <w:lang w:val="en-US" w:eastAsia="en-US"/>
        </w:rPr>
      </w:pPr>
      <w:r>
        <w:rPr>
          <w:rFonts w:eastAsia="Courier New"/>
          <w:lang w:val="en-US" w:eastAsia="en-US"/>
        </w:rPr>
        <w:t xml:space="preserve">   </w:t>
      </w:r>
      <w:r>
        <w:rPr>
          <w:lang w:val="en-US" w:eastAsia="en-US"/>
        </w:rPr>
        <w:t>Correlation correlation;</w:t>
      </w:r>
    </w:p>
    <w:p>
      <w:pPr>
        <w:pStyle w:val="CODE1"/>
        <w:rPr>
          <w:b/>
          <w:b/>
          <w:lang w:val="en-US" w:eastAsia="en-US"/>
        </w:rPr>
      </w:pPr>
      <w:r>
        <w:rPr>
          <w:b/>
          <w:lang w:val="en-US" w:eastAsia="en-US"/>
        </w:rPr>
        <w:t>equation</w:t>
      </w:r>
    </w:p>
    <w:p>
      <w:pPr>
        <w:pStyle w:val="CODE1"/>
        <w:rPr/>
      </w:pPr>
      <w:r>
        <w:rPr>
          <w:rFonts w:eastAsia="Courier New"/>
          <w:lang w:val="en-US" w:eastAsia="en-US"/>
        </w:rPr>
        <w:t xml:space="preserve">   </w:t>
      </w:r>
      <w:r>
        <w:rPr>
          <w:lang w:val="en-US" w:eastAsia="en-US"/>
        </w:rPr>
        <w:t>correlation.y=time;</w:t>
      </w:r>
    </w:p>
    <w:p>
      <w:pPr>
        <w:pStyle w:val="CODE1"/>
        <w:rPr/>
      </w:pPr>
      <w:r>
        <w:rPr>
          <w:b/>
          <w:lang w:val="en-US" w:eastAsia="en-US"/>
        </w:rPr>
        <w:t>end</w:t>
      </w:r>
      <w:r>
        <w:rPr>
          <w:lang w:val="en-US" w:eastAsia="en-US"/>
        </w:rPr>
        <w:t xml:space="preserve"> UseCorrelation;</w:t>
      </w:r>
    </w:p>
    <w:p>
      <w:pPr>
        <w:pStyle w:val="CODE1"/>
        <w:rPr>
          <w:lang w:val="en-US" w:eastAsia="en-US"/>
        </w:rPr>
      </w:pPr>
      <w:r>
        <w:rPr>
          <w:lang w:val="en-US" w:eastAsia="en-US"/>
        </w:rPr>
      </w:r>
    </w:p>
    <w:p>
      <w:pPr>
        <w:pStyle w:val="CODE1"/>
        <w:rPr>
          <w:lang w:val="en-US" w:eastAsia="en-US"/>
        </w:rPr>
      </w:pPr>
      <w:r>
        <w:rPr>
          <w:b/>
          <w:lang w:val="en-US" w:eastAsia="en-US"/>
        </w:rPr>
        <w:t>model</w:t>
      </w:r>
      <w:r>
        <w:rPr>
          <w:lang w:val="en-US" w:eastAsia="en-US"/>
        </w:rPr>
        <w:t xml:space="preserve"> Broken // after redeclaration, there is 1 equation too much in Modelica 2.2</w:t>
      </w:r>
    </w:p>
    <w:p>
      <w:pPr>
        <w:pStyle w:val="CODE1"/>
        <w:rPr/>
      </w:pPr>
      <w:r>
        <w:rPr>
          <w:rFonts w:eastAsia="Courier New"/>
          <w:lang w:val="en-US" w:eastAsia="en-US"/>
        </w:rPr>
        <w:t xml:space="preserve">   </w:t>
      </w:r>
      <w:r>
        <w:rPr>
          <w:lang w:val="en-US" w:eastAsia="en-US"/>
        </w:rPr>
        <w:t>UseCorrelation example(</w:t>
      </w:r>
      <w:r>
        <w:rPr>
          <w:b/>
          <w:lang w:val="en-US" w:eastAsia="en-US"/>
        </w:rPr>
        <w:t>redeclare</w:t>
      </w:r>
      <w:r>
        <w:rPr>
          <w:lang w:val="en-US" w:eastAsia="en-US"/>
        </w:rPr>
        <w:t xml:space="preserve"> Correlation=SpecialCorrelation);</w:t>
      </w:r>
    </w:p>
    <w:p>
      <w:pPr>
        <w:pStyle w:val="CODE1"/>
        <w:rPr/>
      </w:pPr>
      <w:r>
        <w:rPr>
          <w:b/>
          <w:lang w:val="en-US" w:eastAsia="en-US"/>
        </w:rPr>
        <w:t>end</w:t>
      </w:r>
      <w:r>
        <w:rPr>
          <w:lang w:val="en-US" w:eastAsia="en-US"/>
        </w:rPr>
        <w:t xml:space="preserve"> Broken;</w:t>
      </w:r>
    </w:p>
    <w:p>
      <w:pPr>
        <w:pStyle w:val="TextBody"/>
        <w:rPr>
          <w:i/>
          <w:i/>
          <w:iCs/>
        </w:rPr>
      </w:pPr>
      <w:r>
        <w:rPr>
          <w:i/>
          <w:iCs/>
        </w:rPr>
        <w:t xml:space="preserve">In this case one can argue that both </w:t>
      </w:r>
      <w:r>
        <w:rPr>
          <w:rStyle w:val="CODE"/>
        </w:rPr>
        <w:t>UseCorrelation</w:t>
      </w:r>
      <w:r>
        <w:rPr>
          <w:i/>
          <w:iCs/>
        </w:rPr>
        <w:t xml:space="preserve"> (adding an acausal equation) and </w:t>
      </w:r>
      <w:r>
        <w:rPr>
          <w:rStyle w:val="CODE"/>
        </w:rPr>
        <w:t>SpecialCorrelation</w:t>
      </w:r>
      <w:r>
        <w:rPr>
          <w:i/>
          <w:iCs/>
        </w:rPr>
        <w:t xml:space="preserve"> (adding a default to an input) are correct, but still when combined they lead to a model with too many equations – and it is not possible to determine which model is incorrect without strict rules, as the ones defined here.</w:t>
      </w:r>
    </w:p>
    <w:p>
      <w:pPr>
        <w:pStyle w:val="TextBodyIndent"/>
        <w:rPr/>
      </w:pPr>
      <w:r>
        <w:rPr>
          <w:i/>
          <w:iCs/>
        </w:rPr>
        <w:t xml:space="preserve">In Modelica 2.2, model </w:t>
      </w:r>
      <w:r>
        <w:rPr>
          <w:rStyle w:val="CODE"/>
        </w:rPr>
        <w:t>Broken</w:t>
      </w:r>
      <w:r>
        <w:rPr>
          <w:i/>
          <w:iCs/>
        </w:rPr>
        <w:t xml:space="preserve"> will work with some models. However, by just redeclaring it to model </w:t>
      </w:r>
      <w:r>
        <w:rPr>
          <w:rStyle w:val="CODE"/>
        </w:rPr>
        <w:t>SpecialCorrelation</w:t>
      </w:r>
      <w:r>
        <w:rPr>
          <w:i/>
          <w:iCs/>
        </w:rPr>
        <w:t xml:space="preserve">, an error will occur and it will be very difficult in a larger model to figure out the source of this error. </w:t>
      </w:r>
    </w:p>
    <w:p>
      <w:pPr>
        <w:pStyle w:val="TextBodyIndent"/>
        <w:rPr>
          <w:i/>
          <w:i/>
          <w:iCs/>
        </w:rPr>
      </w:pPr>
      <w:r>
        <w:rPr>
          <w:i/>
          <w:iCs/>
        </w:rPr>
        <w:t xml:space="preserve">In Modelica 3.0, model </w:t>
      </w:r>
      <w:r>
        <w:rPr>
          <w:rStyle w:val="CODE"/>
        </w:rPr>
        <w:t>UseCorrelation</w:t>
      </w:r>
      <w:r>
        <w:rPr>
          <w:i/>
          <w:iCs/>
        </w:rPr>
        <w:t xml:space="preserve"> is no longer allowed and the translator will give an error. In fact, it is guaranteed that a redeclaration cannot lead to an unbalanced model any more.</w:t>
      </w:r>
    </w:p>
    <w:p>
      <w:pPr>
        <w:pStyle w:val="TextBody"/>
        <w:rPr/>
      </w:pPr>
      <w:r>
        <w:rPr>
          <w:iCs/>
        </w:rPr>
        <w:t>]</w:t>
      </w:r>
      <w:r>
        <w:rPr/>
        <w:t>.</w:t>
      </w:r>
    </w:p>
    <w:p>
      <w:pPr>
        <w:pStyle w:val="TextBody"/>
        <w:rPr>
          <w:iCs/>
        </w:rPr>
      </w:pPr>
      <w:r>
        <w:rPr>
          <w:iCs/>
        </w:rPr>
        <w:t xml:space="preserve">The restrictions below apply </w:t>
      </w:r>
      <w:r>
        <w:rPr/>
        <w:t xml:space="preserve">after flattening – i.e. inherited components are included – possibly modified. The corresponding restrictions on connectors and connections are in Section </w:t>
      </w:r>
      <w:r>
        <w:rPr>
          <w:rStyle w:val="Spchar1"/>
        </w:rPr>
        <w:fldChar w:fldCharType="begin"/>
      </w:r>
      <w:r>
        <w:instrText> REF _Ref137561308 \r \h </w:instrText>
      </w:r>
      <w:r>
        <w:fldChar w:fldCharType="separate"/>
      </w:r>
      <w:r>
        <w:t>9.3</w:t>
      </w:r>
      <w:r>
        <w:fldChar w:fldCharType="end"/>
      </w:r>
      <w:r>
        <w:rPr/>
        <w:t>.</w:t>
      </w:r>
    </w:p>
    <w:p>
      <w:pPr>
        <w:pStyle w:val="Beschriftung"/>
        <w:rPr/>
      </w:pPr>
      <w:r>
        <w:rPr/>
        <w:t xml:space="preserve">Definition </w:t>
      </w:r>
      <w:r>
        <w:rPr/>
        <w:fldChar w:fldCharType="begin"/>
      </w:r>
      <w:r>
        <w:instrText> SEQ Definition \* ARABIC </w:instrText>
      </w:r>
      <w:r>
        <w:fldChar w:fldCharType="separate"/>
      </w:r>
      <w:r>
        <w:t>1</w:t>
      </w:r>
      <w:r>
        <w:fldChar w:fldCharType="end"/>
      </w:r>
      <w:r>
        <w:rPr/>
        <w:t>: Local Number of Unknowns</w:t>
      </w:r>
    </w:p>
    <w:p>
      <w:pPr>
        <w:pStyle w:val="TextBody"/>
        <w:ind w:left="284" w:hanging="0"/>
        <w:rPr/>
      </w:pPr>
      <w:r>
        <w:rPr/>
        <w:t>The local number of unknowns of a model or block class is the sum based on the components:</w:t>
      </w:r>
    </w:p>
    <w:p>
      <w:pPr>
        <w:pStyle w:val="TextBodyIndent"/>
        <w:numPr>
          <w:ilvl w:val="0"/>
          <w:numId w:val="24"/>
        </w:numPr>
        <w:rPr/>
      </w:pPr>
      <w:r>
        <w:rPr/>
        <w:t xml:space="preserve">For each declared component of specialized class </w:t>
      </w:r>
      <w:r>
        <w:rPr>
          <w:rStyle w:val="CODE"/>
        </w:rPr>
        <w:t>type</w:t>
      </w:r>
      <w:r>
        <w:rPr/>
        <w:t xml:space="preserve"> (Real, Integer, String, Boolean, enumeration and arrays of those, etc) or </w:t>
      </w:r>
      <w:r>
        <w:rPr>
          <w:rStyle w:val="CODE"/>
        </w:rPr>
        <w:t>record</w:t>
      </w:r>
      <w:r>
        <w:rPr/>
        <w:t xml:space="preserve">, not declared as </w:t>
      </w:r>
      <w:r>
        <w:rPr>
          <w:rStyle w:val="CODE"/>
        </w:rPr>
        <w:t>outer</w:t>
      </w:r>
      <w:r>
        <w:rPr/>
        <w:t>, it is the “number of unknown variables</w:t>
      </w:r>
      <w:r>
        <w:fldChar w:fldCharType="begin"/>
      </w:r>
      <w:r>
        <w:instrText> XE "number of unknown variables" </w:instrText>
      </w:r>
      <w:r>
        <w:fldChar w:fldCharType="separate"/>
      </w:r>
      <w:r>
        <w:rPr/>
      </w:r>
      <w:r>
        <w:fldChar w:fldCharType="end"/>
      </w:r>
      <w:r>
        <w:rPr/>
        <w:t xml:space="preserve">” inside it (i.e., excluding parameters and constants and counting the elements after expanding all records and arrays to a set of scalars of primitive types). </w:t>
      </w:r>
    </w:p>
    <w:p>
      <w:pPr>
        <w:pStyle w:val="TextBodyIndent"/>
        <w:numPr>
          <w:ilvl w:val="0"/>
          <w:numId w:val="24"/>
        </w:numPr>
        <w:rPr/>
      </w:pPr>
      <w:r>
        <w:rPr/>
        <w:t xml:space="preserve">Each declared component of specialized class </w:t>
      </w:r>
      <w:r>
        <w:rPr>
          <w:rStyle w:val="CODE"/>
        </w:rPr>
        <w:t>type</w:t>
      </w:r>
      <w:r>
        <w:rPr/>
        <w:t xml:space="preserve"> or record declared as </w:t>
      </w:r>
      <w:r>
        <w:rPr>
          <w:rStyle w:val="CODE"/>
        </w:rPr>
        <w:t>outer</w:t>
      </w:r>
      <w:r>
        <w:rPr/>
        <w:t xml:space="preserve"> is ignored </w:t>
      </w:r>
      <w:r>
        <w:rPr>
          <w:iCs/>
        </w:rPr>
        <w:t>[</w:t>
      </w:r>
      <w:r>
        <w:rPr>
          <w:i/>
          <w:iCs/>
        </w:rPr>
        <w:t>i.e., all variables inside the component are treated as known</w:t>
      </w:r>
      <w:r>
        <w:rPr>
          <w:iCs/>
        </w:rPr>
        <w:t>]</w:t>
      </w:r>
      <w:r>
        <w:rPr/>
        <w:t>.</w:t>
      </w:r>
    </w:p>
    <w:p>
      <w:pPr>
        <w:pStyle w:val="TextBodyIndent"/>
        <w:numPr>
          <w:ilvl w:val="0"/>
          <w:numId w:val="24"/>
        </w:numPr>
        <w:rPr/>
      </w:pPr>
      <w:r>
        <w:rPr/>
        <w:t xml:space="preserve">For each declared component of specialized class </w:t>
      </w:r>
      <w:r>
        <w:rPr>
          <w:rStyle w:val="CODE"/>
        </w:rPr>
        <w:t>connector</w:t>
      </w:r>
      <w:r>
        <w:rPr/>
        <w:t xml:space="preserve"> component, it is the “number of unknown variables” inside it (i.e., excluding parameters and constants and counting the elements after expanding all records and arrays to a set of scalars of primitive types).</w:t>
      </w:r>
    </w:p>
    <w:p>
      <w:pPr>
        <w:pStyle w:val="TextBodyIndent"/>
        <w:numPr>
          <w:ilvl w:val="0"/>
          <w:numId w:val="24"/>
        </w:numPr>
        <w:rPr/>
      </w:pPr>
      <w:r>
        <w:rPr/>
        <w:t xml:space="preserve">For each declared component of specialized class </w:t>
      </w:r>
      <w:r>
        <w:rPr>
          <w:rStyle w:val="CODE"/>
        </w:rPr>
        <w:t>block</w:t>
      </w:r>
      <w:r>
        <w:rPr/>
        <w:t xml:space="preserve"> or </w:t>
      </w:r>
      <w:r>
        <w:rPr>
          <w:rStyle w:val="CODE"/>
        </w:rPr>
        <w:t>model</w:t>
      </w:r>
      <w:r>
        <w:rPr/>
        <w:t>, it is the “sum of the number of inputs and flow variables” in the (top level) public connector components of these components (and counting the elements after expanding all records and arrays to a set of scalars of primitive types).</w:t>
      </w:r>
    </w:p>
    <w:p>
      <w:pPr>
        <w:pStyle w:val="Beschriftung"/>
        <w:rPr/>
      </w:pPr>
      <w:r>
        <w:rPr/>
        <w:t xml:space="preserve">Definition </w:t>
      </w:r>
      <w:r>
        <w:rPr/>
        <w:fldChar w:fldCharType="begin"/>
      </w:r>
      <w:r>
        <w:instrText> SEQ Definition \* ARABIC </w:instrText>
      </w:r>
      <w:r>
        <w:fldChar w:fldCharType="separate"/>
      </w:r>
      <w:r>
        <w:t>2</w:t>
      </w:r>
      <w:r>
        <w:fldChar w:fldCharType="end"/>
      </w:r>
      <w:r>
        <w:rPr/>
        <w:t xml:space="preserve">: Local Equation Size </w:t>
      </w:r>
    </w:p>
    <w:p>
      <w:pPr>
        <w:pStyle w:val="TextBody"/>
        <w:ind w:left="284" w:hanging="0"/>
        <w:rPr/>
      </w:pPr>
      <w:r>
        <w:rPr/>
        <w:t xml:space="preserve">The local equation size of a model or block class is the sum of the following numbers: </w:t>
      </w:r>
    </w:p>
    <w:p>
      <w:pPr>
        <w:pStyle w:val="TextBodyIndent"/>
        <w:numPr>
          <w:ilvl w:val="0"/>
          <w:numId w:val="24"/>
        </w:numPr>
        <w:rPr/>
      </w:pPr>
      <w:r>
        <w:rPr/>
        <w:t xml:space="preserve">The number of equations defined locally (i.e. not in any model or block component), including binding equations, and equations generated from connect-equations. </w:t>
      </w:r>
      <w:r>
        <w:rPr>
          <w:i/>
        </w:rPr>
        <w:t xml:space="preserve">This includes the proper count for when-clauses (see Section </w:t>
      </w:r>
      <w:r>
        <w:rPr>
          <w:rStyle w:val="Spchar1"/>
        </w:rPr>
        <w:fldChar w:fldCharType="begin"/>
      </w:r>
      <w:r>
        <w:instrText> REF _Ref52148336 \r \h </w:instrText>
      </w:r>
      <w:r>
        <w:fldChar w:fldCharType="separate"/>
      </w:r>
      <w:r>
        <w:t>8.3.5</w:t>
      </w:r>
      <w:r>
        <w:fldChar w:fldCharType="end"/>
      </w:r>
      <w:r>
        <w:rPr>
          <w:i/>
        </w:rPr>
        <w:t xml:space="preserve">), and algorithms (see Section </w:t>
      </w:r>
      <w:r>
        <w:rPr>
          <w:rStyle w:val="Spchar1"/>
          <w:i/>
        </w:rPr>
        <w:fldChar w:fldCharType="begin"/>
      </w:r>
      <w:r>
        <w:instrText> REF _Ref176255068 \r \h </w:instrText>
      </w:r>
      <w:r>
        <w:fldChar w:fldCharType="separate"/>
      </w:r>
      <w:r>
        <w:t>11.1</w:t>
      </w:r>
      <w:r>
        <w:fldChar w:fldCharType="end"/>
      </w:r>
      <w:r>
        <w:rPr>
          <w:i/>
        </w:rPr>
        <w:t xml:space="preserve">), and is also used for the flat Hybrid DAE formulation (see </w:t>
      </w:r>
      <w:r>
        <w:rPr>
          <w:rStyle w:val="Spchar1"/>
          <w:i/>
        </w:rPr>
        <w:fldChar w:fldCharType="begin"/>
      </w:r>
      <w:r>
        <w:instrText> REF _Ref176255118 \w \h </w:instrText>
      </w:r>
      <w:r>
        <w:fldChar w:fldCharType="separate"/>
      </w:r>
      <w:r>
        <w:t>Appendix C</w:t>
      </w:r>
      <w:r>
        <w:fldChar w:fldCharType="end"/>
      </w:r>
      <w:r>
        <w:rPr>
          <w:i/>
        </w:rPr>
        <w:t>).</w:t>
      </w:r>
    </w:p>
    <w:p>
      <w:pPr>
        <w:pStyle w:val="TextBodyIndent"/>
        <w:numPr>
          <w:ilvl w:val="0"/>
          <w:numId w:val="24"/>
        </w:numPr>
        <w:rPr/>
      </w:pPr>
      <w:r>
        <w:rPr/>
        <w:t>The number of input and flow-variables present in each (top-level) public connector component. [</w:t>
      </w:r>
      <w:r>
        <w:rPr>
          <w:i/>
        </w:rPr>
        <w:t>This represents the number of connection equations that will be provided when the class is used.</w:t>
      </w:r>
      <w:r>
        <w:rPr/>
        <w:t>]</w:t>
      </w:r>
    </w:p>
    <w:p>
      <w:pPr>
        <w:pStyle w:val="TextBodyIndent"/>
        <w:numPr>
          <w:ilvl w:val="0"/>
          <w:numId w:val="24"/>
        </w:numPr>
        <w:rPr/>
      </w:pPr>
      <w:r>
        <w:rPr/>
        <w:t>The number of (top level) public input variables that neither are connectors nor have binding equations</w:t>
      </w:r>
      <w:r>
        <w:rPr>
          <w:i/>
          <w:iCs/>
        </w:rPr>
        <w:t xml:space="preserve"> </w:t>
      </w:r>
      <w:r>
        <w:rPr>
          <w:iCs/>
        </w:rPr>
        <w:t>[</w:t>
      </w:r>
      <w:r>
        <w:rPr>
          <w:i/>
          <w:iCs/>
        </w:rPr>
        <w:t xml:space="preserve">i.e., top-level inputs are treated as known variables. </w:t>
      </w:r>
      <w:r>
        <w:rPr>
          <w:i/>
        </w:rPr>
        <w:t>This represents the number of binding equations that will be provided when the class is used.</w:t>
      </w:r>
      <w:r>
        <w:rPr>
          <w:iCs/>
        </w:rPr>
        <w:t>]</w:t>
      </w:r>
      <w:r>
        <w:rPr/>
        <w:t>.</w:t>
      </w:r>
    </w:p>
    <w:p>
      <w:pPr>
        <w:pStyle w:val="TextBody"/>
        <w:ind w:left="623" w:hanging="0"/>
        <w:rPr/>
      </w:pPr>
      <w:r>
        <w:rPr>
          <w:iCs/>
        </w:rPr>
        <w:t>[</w:t>
      </w:r>
      <w:r>
        <w:rPr>
          <w:i/>
          <w:iCs/>
        </w:rPr>
        <w:t>To clarify top-level inputs without binding equation (for non-inherited inputs binding equation is identical to declaration equation, but binding equations also include the case where another model extends M and has a modifier on ‘u’ giving the value):</w:t>
      </w:r>
    </w:p>
    <w:p>
      <w:pPr>
        <w:pStyle w:val="TextBodyIndent"/>
        <w:ind w:left="623" w:firstLine="284"/>
        <w:rPr>
          <w:i/>
          <w:i/>
          <w:iCs/>
        </w:rPr>
      </w:pPr>
      <w:r>
        <w:rPr>
          <w:i/>
          <w:iCs/>
        </w:rPr>
      </w:r>
    </w:p>
    <w:p>
      <w:pPr>
        <w:pStyle w:val="CODE1"/>
        <w:ind w:left="1440" w:hanging="0"/>
        <w:rPr/>
      </w:pPr>
      <w:r>
        <w:rPr>
          <w:b/>
          <w:lang w:val="en-US" w:eastAsia="en-US"/>
        </w:rPr>
        <w:t>model</w:t>
      </w:r>
      <w:r>
        <w:rPr>
          <w:lang w:val="en-US" w:eastAsia="en-US"/>
        </w:rPr>
        <w:t xml:space="preserve"> M</w:t>
      </w:r>
    </w:p>
    <w:p>
      <w:pPr>
        <w:pStyle w:val="CODE1"/>
        <w:ind w:left="1440" w:hanging="0"/>
        <w:rPr/>
      </w:pPr>
      <w:r>
        <w:rPr>
          <w:rFonts w:eastAsia="Courier New"/>
          <w:lang w:val="en-US" w:eastAsia="en-US"/>
        </w:rPr>
        <w:t xml:space="preserve">  </w:t>
      </w:r>
      <w:r>
        <w:rPr>
          <w:b/>
          <w:lang w:val="en-US" w:eastAsia="en-US"/>
        </w:rPr>
        <w:t>input</w:t>
      </w:r>
      <w:r>
        <w:rPr>
          <w:lang w:val="en-US" w:eastAsia="en-US"/>
        </w:rPr>
        <w:t xml:space="preserve"> Real u;</w:t>
      </w:r>
    </w:p>
    <w:p>
      <w:pPr>
        <w:pStyle w:val="CODE1"/>
        <w:ind w:left="1440" w:hanging="0"/>
        <w:rPr/>
      </w:pPr>
      <w:r>
        <w:rPr>
          <w:rFonts w:eastAsia="Courier New"/>
          <w:lang w:val="en-US" w:eastAsia="en-US"/>
        </w:rPr>
        <w:t xml:space="preserve">  </w:t>
      </w:r>
      <w:r>
        <w:rPr>
          <w:b/>
          <w:lang w:val="en-US" w:eastAsia="en-US"/>
        </w:rPr>
        <w:t>input</w:t>
      </w:r>
      <w:r>
        <w:rPr>
          <w:lang w:val="en-US" w:eastAsia="en-US"/>
        </w:rPr>
        <w:t xml:space="preserve"> Real u2=2;</w:t>
      </w:r>
    </w:p>
    <w:p>
      <w:pPr>
        <w:pStyle w:val="CODE1"/>
        <w:ind w:left="1440" w:hanging="0"/>
        <w:rPr/>
      </w:pPr>
      <w:r>
        <w:rPr>
          <w:b/>
          <w:lang w:val="en-US" w:eastAsia="en-US"/>
        </w:rPr>
        <w:t>end</w:t>
      </w:r>
      <w:r>
        <w:rPr>
          <w:lang w:val="en-US" w:eastAsia="en-US"/>
        </w:rPr>
        <w:t xml:space="preserve"> M;</w:t>
      </w:r>
    </w:p>
    <w:p>
      <w:pPr>
        <w:pStyle w:val="TextBodyIndent"/>
        <w:ind w:left="736" w:hanging="0"/>
        <w:rPr>
          <w:i/>
          <w:i/>
          <w:iCs/>
          <w:lang w:val="en-US" w:eastAsia="en-US"/>
        </w:rPr>
      </w:pPr>
      <w:r>
        <w:rPr>
          <w:i/>
          <w:iCs/>
          <w:lang w:val="en-US" w:eastAsia="en-US"/>
        </w:rPr>
      </w:r>
    </w:p>
    <w:p>
      <w:pPr>
        <w:pStyle w:val="TextBodyIndent"/>
        <w:ind w:left="736" w:hanging="0"/>
        <w:rPr/>
      </w:pPr>
      <w:r>
        <w:rPr>
          <w:i/>
          <w:iCs/>
        </w:rPr>
        <w:t>Here ‘u’ and ‘u2’ are top-level inputs and not connectors. The variable u2 has a binding equation, but u does not have a binding equation. In the equation count, it is assumed that an equation for u is supplied when using the model.</w:t>
      </w:r>
    </w:p>
    <w:p>
      <w:pPr>
        <w:pStyle w:val="TextBodyIndent"/>
        <w:ind w:left="623" w:hanging="0"/>
        <w:rPr>
          <w:i/>
          <w:i/>
          <w:iCs/>
        </w:rPr>
      </w:pPr>
      <w:r>
        <w:rPr>
          <w:iCs/>
        </w:rPr>
        <w:t>]</w:t>
      </w:r>
    </w:p>
    <w:p>
      <w:pPr>
        <w:pStyle w:val="Beschriftung"/>
        <w:keepNext/>
        <w:rPr/>
      </w:pPr>
      <w:r>
        <w:rPr/>
        <w:t xml:space="preserve">Definition </w:t>
      </w:r>
      <w:r>
        <w:rPr/>
        <w:fldChar w:fldCharType="begin"/>
      </w:r>
      <w:r>
        <w:instrText> SEQ Definition \* ARABIC </w:instrText>
      </w:r>
      <w:r>
        <w:fldChar w:fldCharType="separate"/>
      </w:r>
      <w:r>
        <w:t>3</w:t>
      </w:r>
      <w:r>
        <w:fldChar w:fldCharType="end"/>
      </w:r>
      <w:r>
        <w:rPr/>
        <w:t>: Locally Balanced</w:t>
      </w:r>
    </w:p>
    <w:p>
      <w:pPr>
        <w:pStyle w:val="TextBody"/>
        <w:ind w:left="284" w:hanging="0"/>
        <w:rPr/>
      </w:pPr>
      <w:r>
        <w:rPr/>
        <w:t>A model or block class is “locally balanced” if the “local number of unknowns” is identical to the “local equation size” for all legal values of constants and parameters</w:t>
      </w:r>
      <w:r>
        <w:rPr>
          <w:i/>
          <w:iCs/>
        </w:rPr>
        <w:t xml:space="preserve"> </w:t>
      </w:r>
      <w:r>
        <w:rPr>
          <w:iCs/>
        </w:rPr>
        <w:t>[</w:t>
      </w:r>
      <w:r>
        <w:rPr>
          <w:i/>
          <w:iCs/>
        </w:rPr>
        <w:t>respecting final bindings and min/max-restrictions. A tool shall verify the “locally balanced” property for the actual values of parameters and constants in the simulation model. It is a quality of implementation for a tool to verify this property in general, due to arrays of (locally) undefined sizes, conditional declarations, for loops etc</w:t>
      </w:r>
      <w:r>
        <w:rPr>
          <w:iCs/>
        </w:rPr>
        <w:t>]</w:t>
      </w:r>
      <w:r>
        <w:rPr>
          <w:i/>
          <w:iCs/>
        </w:rPr>
        <w:t>.</w:t>
      </w:r>
    </w:p>
    <w:p>
      <w:pPr>
        <w:pStyle w:val="Beschriftung"/>
        <w:rPr/>
      </w:pPr>
      <w:r>
        <w:rPr/>
        <w:t xml:space="preserve">Definition </w:t>
      </w:r>
      <w:r>
        <w:rPr/>
        <w:fldChar w:fldCharType="begin"/>
      </w:r>
      <w:r>
        <w:instrText> SEQ Definition \* ARABIC </w:instrText>
      </w:r>
      <w:r>
        <w:fldChar w:fldCharType="separate"/>
      </w:r>
      <w:r>
        <w:t>4</w:t>
      </w:r>
      <w:r>
        <w:fldChar w:fldCharType="end"/>
      </w:r>
      <w:r>
        <w:rPr/>
        <w:t>: Globally Balanced</w:t>
      </w:r>
    </w:p>
    <w:p>
      <w:pPr>
        <w:pStyle w:val="TextBody"/>
        <w:ind w:left="284" w:hanging="0"/>
        <w:rPr/>
      </w:pPr>
      <w:r>
        <w:rPr/>
        <w:t>Similarly as locally balanced, but including all unknowns and equations from all components. The global number of unknowns is computed by expanding all unknowns (i.e. excluding parameters and constants) into a set of scalars of primitive types. This should match the global equation size defined as:</w:t>
      </w:r>
    </w:p>
    <w:p>
      <w:pPr>
        <w:pStyle w:val="TextBodyIndent"/>
        <w:rPr/>
      </w:pPr>
      <w:r>
        <w:rPr/>
      </w:r>
    </w:p>
    <w:p>
      <w:pPr>
        <w:pStyle w:val="TextBodyIndent"/>
        <w:numPr>
          <w:ilvl w:val="0"/>
          <w:numId w:val="24"/>
        </w:numPr>
        <w:rPr/>
      </w:pPr>
      <w:r>
        <w:rPr/>
        <w:t>The number of equations defined (included in any model or block component), including equations generated from connect-equations.</w:t>
      </w:r>
    </w:p>
    <w:p>
      <w:pPr>
        <w:pStyle w:val="TextBodyIndent"/>
        <w:numPr>
          <w:ilvl w:val="0"/>
          <w:numId w:val="24"/>
        </w:numPr>
        <w:rPr/>
      </w:pPr>
      <w:r>
        <w:rPr/>
        <w:t>The number of input and flow-variables present in each (top-level) public connector component.</w:t>
      </w:r>
    </w:p>
    <w:p>
      <w:pPr>
        <w:pStyle w:val="TextBodyIndent"/>
        <w:numPr>
          <w:ilvl w:val="0"/>
          <w:numId w:val="24"/>
        </w:numPr>
        <w:rPr/>
      </w:pPr>
      <w:r>
        <w:rPr/>
        <w:t>The number of (top level) public input variables that neither are connectors nor have binding equations</w:t>
      </w:r>
      <w:r>
        <w:rPr>
          <w:i/>
          <w:iCs/>
        </w:rPr>
        <w:t xml:space="preserve"> </w:t>
      </w:r>
      <w:r>
        <w:rPr>
          <w:iCs/>
        </w:rPr>
        <w:t>[</w:t>
      </w:r>
      <w:r>
        <w:rPr>
          <w:i/>
          <w:iCs/>
        </w:rPr>
        <w:t>i.e., top-level inputs are treated as known variables</w:t>
      </w:r>
      <w:r>
        <w:rPr>
          <w:iCs/>
        </w:rPr>
        <w:t>]</w:t>
      </w:r>
      <w:r>
        <w:rPr/>
        <w:t>.</w:t>
      </w:r>
    </w:p>
    <w:p>
      <w:pPr>
        <w:pStyle w:val="TextBody"/>
        <w:rPr/>
      </w:pPr>
      <w:r>
        <w:rPr/>
        <w:t xml:space="preserve">The following restrictions hold: </w:t>
      </w:r>
    </w:p>
    <w:p>
      <w:pPr>
        <w:pStyle w:val="TextBodyIndent"/>
        <w:numPr>
          <w:ilvl w:val="0"/>
          <w:numId w:val="54"/>
        </w:numPr>
        <w:rPr/>
      </w:pPr>
      <w:r>
        <w:rPr/>
        <w:t>In a non-partial model or block, all non-connector inputs of model or block components must have binding equations. [</w:t>
      </w:r>
      <w:r>
        <w:rPr>
          <w:i/>
        </w:rPr>
        <w:t xml:space="preserve">E.g. if the model contains a component, </w:t>
      </w:r>
      <w:r>
        <w:rPr>
          <w:rStyle w:val="CODE"/>
        </w:rPr>
        <w:t>firstOrder</w:t>
      </w:r>
      <w:r>
        <w:rPr>
          <w:i/>
        </w:rPr>
        <w:t xml:space="preserve"> (of specialized class </w:t>
      </w:r>
      <w:r>
        <w:rPr>
          <w:rStyle w:val="CODE"/>
        </w:rPr>
        <w:t>model</w:t>
      </w:r>
      <w:r>
        <w:rPr>
          <w:i/>
        </w:rPr>
        <w:t xml:space="preserve">) and </w:t>
      </w:r>
      <w:r>
        <w:rPr>
          <w:rStyle w:val="CODE"/>
        </w:rPr>
        <w:t>firstOrder</w:t>
      </w:r>
      <w:r>
        <w:rPr>
          <w:i/>
        </w:rPr>
        <w:t xml:space="preserve"> has ‘</w:t>
      </w:r>
      <w:r>
        <w:rPr>
          <w:rStyle w:val="CODE"/>
        </w:rPr>
        <w:t>input Real u</w:t>
      </w:r>
      <w:r>
        <w:rPr>
          <w:i/>
        </w:rPr>
        <w:t xml:space="preserve">’ then there must be a binding equation for </w:t>
      </w:r>
      <w:r>
        <w:rPr>
          <w:rStyle w:val="CODE"/>
        </w:rPr>
        <w:t>firstOrder.u</w:t>
      </w:r>
      <w:r>
        <w:rPr>
          <w:i/>
        </w:rPr>
        <w:t>.</w:t>
      </w:r>
      <w:r>
        <w:rPr/>
        <w:t xml:space="preserve">] </w:t>
      </w:r>
    </w:p>
    <w:p>
      <w:pPr>
        <w:pStyle w:val="TextBodyIndent"/>
        <w:numPr>
          <w:ilvl w:val="0"/>
          <w:numId w:val="54"/>
        </w:numPr>
        <w:rPr/>
      </w:pPr>
      <w:r>
        <w:rPr/>
        <w:t xml:space="preserve">A component declared with the </w:t>
      </w:r>
      <w:r>
        <w:rPr>
          <w:rStyle w:val="CODE"/>
        </w:rPr>
        <w:t>inner</w:t>
      </w:r>
      <w:r>
        <w:rPr/>
        <w:t xml:space="preserve"> or </w:t>
      </w:r>
      <w:r>
        <w:rPr>
          <w:rStyle w:val="CODE"/>
        </w:rPr>
        <w:t>outer</w:t>
      </w:r>
      <w:r>
        <w:rPr/>
        <w:t xml:space="preserve"> prefix shall not be of a class having top-level public connectors containing inputs.</w:t>
      </w:r>
    </w:p>
    <w:p>
      <w:pPr>
        <w:pStyle w:val="TextBodyIndent"/>
        <w:numPr>
          <w:ilvl w:val="0"/>
          <w:numId w:val="54"/>
        </w:numPr>
        <w:rPr/>
      </w:pPr>
      <w:r>
        <w:rPr/>
        <w:t>In a declaration of a component of a record, connector, or simple type, modifiers can be applied to any element – and these are also considered for the equation count.</w:t>
        <w:tab/>
        <w:t>[</w:t>
      </w:r>
      <w:r>
        <w:rPr>
          <w:i/>
        </w:rPr>
        <w:t>Example:</w:t>
      </w:r>
      <w:r>
        <w:rPr/>
        <w:br/>
      </w:r>
      <w:r>
        <w:rPr>
          <w:rStyle w:val="CODE"/>
        </w:rPr>
        <w:t xml:space="preserve">   Flange support(phi=phi, tau=torque1+torque2) </w:t>
      </w:r>
      <w:r>
        <w:rPr>
          <w:rStyle w:val="CODE"/>
          <w:b/>
        </w:rPr>
        <w:t>if</w:t>
      </w:r>
      <w:r>
        <w:rPr>
          <w:rStyle w:val="CODE"/>
        </w:rPr>
        <w:t xml:space="preserve"> use_support;</w:t>
      </w:r>
      <w:r>
        <w:rPr/>
        <w:tab/>
      </w:r>
      <w:r>
        <w:rPr>
          <w:i/>
        </w:rPr>
        <w:t>If use_support=true, there are two additional equations for support.phi and support.tau via the modifier</w:t>
      </w:r>
      <w:r>
        <w:rPr/>
        <w:t>]</w:t>
      </w:r>
    </w:p>
    <w:p>
      <w:pPr>
        <w:pStyle w:val="TextBodyIndent"/>
        <w:numPr>
          <w:ilvl w:val="0"/>
          <w:numId w:val="54"/>
        </w:numPr>
        <w:rPr/>
      </w:pPr>
      <w:r>
        <w:rPr/>
        <w:t>In other cases (declaration of a component of a model or block type, modifiers on extends, and modifier on short-class-definitions): modifiers for components shall only contain redeclarations of replaceable elements and binding equations. The binding equations in modifiers for components may in these cases only be for parameters, constants, inputs and variables having a default binding equation.</w:t>
      </w:r>
    </w:p>
    <w:p>
      <w:pPr>
        <w:pStyle w:val="TextBodyIndent"/>
        <w:numPr>
          <w:ilvl w:val="0"/>
          <w:numId w:val="54"/>
        </w:numPr>
        <w:rPr/>
      </w:pPr>
      <w:r>
        <w:rPr>
          <w:b/>
          <w:bCs/>
        </w:rPr>
        <w:t xml:space="preserve">All non-partial model and block classes must be locally balanced </w:t>
      </w:r>
      <w:r>
        <w:rPr>
          <w:iCs/>
        </w:rPr>
        <w:t>[</w:t>
      </w:r>
      <w:r>
        <w:rPr>
          <w:i/>
          <w:iCs/>
        </w:rPr>
        <w:t>this means that the local number of unknowns equals the local equation size</w:t>
      </w:r>
      <w:r>
        <w:rPr>
          <w:iCs/>
        </w:rPr>
        <w:t>]</w:t>
      </w:r>
      <w:r>
        <w:rPr/>
        <w:t>.</w:t>
      </w:r>
    </w:p>
    <w:p>
      <w:pPr>
        <w:pStyle w:val="TextBody"/>
        <w:rPr/>
      </w:pPr>
      <w:r>
        <w:rPr/>
        <w:t>Based on these restrictions, the following strong guarantee can be given for simulation models and blocks:</w:t>
      </w:r>
    </w:p>
    <w:p>
      <w:pPr>
        <w:pStyle w:val="Beschriftung"/>
        <w:rPr/>
      </w:pPr>
      <w:r>
        <w:rPr/>
        <w:t xml:space="preserve">Proposition </w:t>
      </w:r>
      <w:r>
        <w:rPr/>
        <w:fldChar w:fldCharType="begin"/>
      </w:r>
      <w:r>
        <w:instrText> SEQ Proposition \* ARABIC </w:instrText>
      </w:r>
      <w:r>
        <w:fldChar w:fldCharType="separate"/>
      </w:r>
      <w:r>
        <w:t>1</w:t>
      </w:r>
      <w:r>
        <w:fldChar w:fldCharType="end"/>
      </w:r>
      <w:r>
        <w:rPr/>
        <w:t>:</w:t>
      </w:r>
    </w:p>
    <w:p>
      <w:pPr>
        <w:pStyle w:val="TextBody"/>
        <w:ind w:left="284" w:hanging="0"/>
        <w:rPr/>
      </w:pPr>
      <w:r>
        <w:rPr/>
        <w:t>All simulation models and blocks are globally balanced.</w:t>
        <w:tab/>
      </w:r>
      <w:r>
        <w:rPr>
          <w:iCs/>
        </w:rPr>
        <w:t>[</w:t>
      </w:r>
      <w:r>
        <w:rPr>
          <w:i/>
          <w:iCs/>
        </w:rPr>
        <w:t>Therefore the number of unknowns equal to the number of equations of a simulation model or block, provided that every used non-partial model or block class is locally balanced.</w:t>
      </w:r>
      <w:r>
        <w:rPr>
          <w:iCs/>
        </w:rPr>
        <w:t>]</w:t>
      </w:r>
      <w:r>
        <w:rPr>
          <w:i/>
          <w:iCs/>
        </w:rPr>
        <w:t xml:space="preserve"> </w:t>
      </w:r>
    </w:p>
    <w:p>
      <w:pPr>
        <w:pStyle w:val="TextBodyIndent"/>
        <w:rPr/>
      </w:pPr>
      <w:r>
        <w:rPr/>
      </w:r>
    </w:p>
    <w:p>
      <w:pPr>
        <w:pStyle w:val="TextBody"/>
        <w:rPr/>
      </w:pPr>
      <w:r>
        <w:rPr>
          <w:iCs/>
        </w:rPr>
        <w:t>[</w:t>
      </w:r>
      <w:r>
        <w:rPr>
          <w:i/>
          <w:iCs/>
        </w:rPr>
        <w:t>Example 1:</w:t>
      </w:r>
    </w:p>
    <w:p>
      <w:pPr>
        <w:pStyle w:val="CODE1"/>
        <w:ind w:left="720" w:hanging="0"/>
        <w:rPr/>
      </w:pPr>
      <w:r>
        <w:rPr>
          <w:b/>
          <w:lang w:val="en-US" w:eastAsia="en-US"/>
        </w:rPr>
        <w:t>connector</w:t>
      </w:r>
      <w:r>
        <w:rPr>
          <w:lang w:val="en-US" w:eastAsia="en-US"/>
        </w:rPr>
        <w:t xml:space="preserve"> Pin</w:t>
      </w:r>
    </w:p>
    <w:p>
      <w:pPr>
        <w:pStyle w:val="CODE1"/>
        <w:ind w:left="720" w:hanging="0"/>
        <w:rPr>
          <w:lang w:val="en-US" w:eastAsia="en-US"/>
        </w:rPr>
      </w:pPr>
      <w:r>
        <w:rPr>
          <w:rFonts w:eastAsia="Courier New"/>
          <w:lang w:val="en-US" w:eastAsia="en-US"/>
        </w:rPr>
        <w:t xml:space="preserve">   </w:t>
      </w:r>
      <w:r>
        <w:rPr>
          <w:lang w:val="en-US" w:eastAsia="en-US"/>
        </w:rPr>
        <w:t>Real v;</w:t>
      </w:r>
    </w:p>
    <w:p>
      <w:pPr>
        <w:pStyle w:val="CODE1"/>
        <w:ind w:left="720" w:hanging="0"/>
        <w:rPr>
          <w:lang w:val="en-US" w:eastAsia="en-US"/>
        </w:rPr>
      </w:pPr>
      <w:r>
        <w:rPr>
          <w:rFonts w:eastAsia="Courier New"/>
          <w:lang w:val="en-US" w:eastAsia="en-US"/>
        </w:rPr>
        <w:t xml:space="preserve">   </w:t>
      </w:r>
      <w:r>
        <w:rPr>
          <w:lang w:val="en-US" w:eastAsia="en-US"/>
        </w:rPr>
        <w:t>flow Real i;</w:t>
      </w:r>
    </w:p>
    <w:p>
      <w:pPr>
        <w:pStyle w:val="CODE1"/>
        <w:ind w:left="720" w:hanging="0"/>
        <w:rPr/>
      </w:pPr>
      <w:r>
        <w:rPr>
          <w:b/>
          <w:lang w:val="en-US" w:eastAsia="en-US"/>
        </w:rPr>
        <w:t>end</w:t>
      </w:r>
      <w:r>
        <w:rPr>
          <w:lang w:val="en-US" w:eastAsia="en-US"/>
        </w:rPr>
        <w:t xml:space="preserve"> Pin;</w:t>
      </w:r>
    </w:p>
    <w:p>
      <w:pPr>
        <w:pStyle w:val="CODE1"/>
        <w:ind w:left="720" w:hanging="0"/>
        <w:rPr>
          <w:lang w:val="en-US" w:eastAsia="en-US"/>
        </w:rPr>
      </w:pPr>
      <w:r>
        <w:rPr>
          <w:lang w:val="en-US" w:eastAsia="en-US"/>
        </w:rPr>
      </w:r>
    </w:p>
    <w:p>
      <w:pPr>
        <w:pStyle w:val="CODE1"/>
        <w:ind w:left="720" w:hanging="0"/>
        <w:rPr/>
      </w:pPr>
      <w:r>
        <w:rPr>
          <w:b/>
          <w:lang w:val="en-US" w:eastAsia="en-US"/>
        </w:rPr>
        <w:t>model</w:t>
      </w:r>
      <w:r>
        <w:rPr>
          <w:lang w:val="en-US" w:eastAsia="en-US"/>
        </w:rPr>
        <w:t xml:space="preserve"> Capacitor</w:t>
      </w:r>
    </w:p>
    <w:p>
      <w:pPr>
        <w:pStyle w:val="CODE1"/>
        <w:ind w:left="720" w:hanging="0"/>
        <w:rPr/>
      </w:pPr>
      <w:r>
        <w:rPr>
          <w:rFonts w:eastAsia="Courier New"/>
          <w:lang w:val="en-US" w:eastAsia="en-US"/>
        </w:rPr>
        <w:t xml:space="preserve">   </w:t>
      </w:r>
      <w:r>
        <w:rPr>
          <w:b/>
          <w:lang w:val="en-US" w:eastAsia="en-US"/>
        </w:rPr>
        <w:t>parameter</w:t>
      </w:r>
      <w:r>
        <w:rPr>
          <w:lang w:val="en-US" w:eastAsia="en-US"/>
        </w:rPr>
        <w:t xml:space="preserve"> Real C;</w:t>
      </w:r>
    </w:p>
    <w:p>
      <w:pPr>
        <w:pStyle w:val="CODE1"/>
        <w:ind w:left="720" w:hanging="0"/>
        <w:rPr/>
      </w:pPr>
      <w:r>
        <w:rPr>
          <w:rFonts w:eastAsia="Courier New"/>
          <w:lang w:val="en-US" w:eastAsia="en-US"/>
        </w:rPr>
        <w:t xml:space="preserve">   </w:t>
      </w:r>
      <w:r>
        <w:rPr>
          <w:lang w:val="en-US" w:eastAsia="en-US"/>
        </w:rPr>
        <w:t>Pin  p, n;</w:t>
      </w:r>
    </w:p>
    <w:p>
      <w:pPr>
        <w:pStyle w:val="CODE1"/>
        <w:ind w:left="720" w:hanging="0"/>
        <w:rPr>
          <w:lang w:val="en-US" w:eastAsia="en-US"/>
        </w:rPr>
      </w:pPr>
      <w:r>
        <w:rPr>
          <w:rFonts w:eastAsia="Courier New"/>
          <w:lang w:val="en-US" w:eastAsia="en-US"/>
        </w:rPr>
        <w:t xml:space="preserve">   </w:t>
      </w:r>
      <w:r>
        <w:rPr>
          <w:lang w:val="en-US" w:eastAsia="en-US"/>
        </w:rPr>
        <w:t>Real u;</w:t>
      </w:r>
    </w:p>
    <w:p>
      <w:pPr>
        <w:pStyle w:val="CODE1"/>
        <w:ind w:left="720" w:hanging="0"/>
        <w:rPr>
          <w:b/>
          <w:b/>
          <w:lang w:val="en-US" w:eastAsia="en-US"/>
        </w:rPr>
      </w:pPr>
      <w:r>
        <w:rPr>
          <w:b/>
          <w:lang w:val="en-US" w:eastAsia="en-US"/>
        </w:rPr>
        <w:t>equation</w:t>
      </w:r>
    </w:p>
    <w:p>
      <w:pPr>
        <w:pStyle w:val="CODE1"/>
        <w:ind w:left="720" w:hanging="0"/>
        <w:rPr>
          <w:lang w:val="en-US" w:eastAsia="en-US"/>
        </w:rPr>
      </w:pPr>
      <w:r>
        <w:rPr>
          <w:rFonts w:eastAsia="Courier New"/>
          <w:lang w:val="en-US" w:eastAsia="en-US"/>
        </w:rPr>
        <w:t xml:space="preserve">   </w:t>
      </w:r>
      <w:r>
        <w:rPr>
          <w:lang w:val="en-US" w:eastAsia="en-US"/>
        </w:rPr>
        <w:t>0 = p.i + n.i;</w:t>
        <w:br/>
        <w:t xml:space="preserve">   u = p.v – n.v;</w:t>
      </w:r>
    </w:p>
    <w:p>
      <w:pPr>
        <w:pStyle w:val="CODE1"/>
        <w:ind w:left="720" w:hanging="0"/>
        <w:rPr/>
      </w:pPr>
      <w:r>
        <w:rPr>
          <w:rFonts w:eastAsia="Courier New"/>
          <w:lang w:val="en-US" w:eastAsia="en-US"/>
        </w:rPr>
        <w:t xml:space="preserve">   </w:t>
      </w:r>
      <w:r>
        <w:rPr>
          <w:lang w:val="en-US" w:eastAsia="en-US"/>
        </w:rPr>
        <w:t>C*</w:t>
      </w:r>
      <w:r>
        <w:rPr>
          <w:b/>
          <w:bCs/>
          <w:lang w:val="en-US" w:eastAsia="en-US"/>
        </w:rPr>
        <w:t>der</w:t>
      </w:r>
      <w:r>
        <w:rPr>
          <w:lang w:val="en-US" w:eastAsia="en-US"/>
        </w:rPr>
        <w:t>(u) = p.i;</w:t>
        <w:br/>
      </w:r>
      <w:r>
        <w:rPr>
          <w:b/>
          <w:lang w:val="en-US" w:eastAsia="en-US"/>
        </w:rPr>
        <w:t>end</w:t>
      </w:r>
      <w:r>
        <w:rPr>
          <w:lang w:val="en-US" w:eastAsia="en-US"/>
        </w:rPr>
        <w:t xml:space="preserve"> Capacitor;</w:t>
      </w:r>
    </w:p>
    <w:p>
      <w:pPr>
        <w:pStyle w:val="CODE1"/>
        <w:rPr>
          <w:lang w:val="en-US" w:eastAsia="en-US"/>
        </w:rPr>
      </w:pPr>
      <w:r>
        <w:rPr>
          <w:lang w:val="en-US" w:eastAsia="en-US"/>
        </w:rPr>
      </w:r>
    </w:p>
    <w:p>
      <w:pPr>
        <w:pStyle w:val="TextBodyIndent"/>
        <w:rPr>
          <w:i/>
          <w:i/>
        </w:rPr>
      </w:pPr>
      <w:r>
        <w:rPr>
          <w:i/>
        </w:rPr>
        <w:t xml:space="preserve">Model </w:t>
      </w:r>
      <w:r>
        <w:rPr>
          <w:rStyle w:val="CODE"/>
        </w:rPr>
        <w:t>Capacitor</w:t>
      </w:r>
      <w:r>
        <w:rPr>
          <w:i/>
        </w:rPr>
        <w:t xml:space="preserve"> is a locally balanced model according to the following analysis:</w:t>
      </w:r>
    </w:p>
    <w:p>
      <w:pPr>
        <w:pStyle w:val="TextBodyIndent"/>
        <w:ind w:left="284" w:firstLine="284"/>
        <w:rPr/>
      </w:pPr>
      <w:r>
        <w:rPr>
          <w:i/>
        </w:rPr>
        <w:t>Locally unknown variables</w:t>
      </w:r>
      <w:r>
        <w:rPr/>
        <w:t xml:space="preserve">: </w:t>
      </w:r>
      <w:r>
        <w:rPr>
          <w:rStyle w:val="CODE"/>
        </w:rPr>
        <w:t>p.i, p.v, n.i, n.v, u</w:t>
      </w:r>
    </w:p>
    <w:p>
      <w:pPr>
        <w:pStyle w:val="TextBodyIndent"/>
        <w:ind w:left="284" w:firstLine="284"/>
        <w:rPr/>
      </w:pPr>
      <w:r>
        <w:rPr>
          <w:i/>
        </w:rPr>
        <w:t>Local equations</w:t>
      </w:r>
      <w:r>
        <w:rPr>
          <w:rStyle w:val="CODE"/>
        </w:rPr>
        <w:t>:        0 = p.i + n.i;</w:t>
      </w:r>
    </w:p>
    <w:p>
      <w:pPr>
        <w:pStyle w:val="TextBodyIndent"/>
        <w:ind w:left="284" w:firstLine="284"/>
        <w:rPr/>
      </w:pPr>
      <w:r>
        <w:rPr>
          <w:rStyle w:val="CODE"/>
        </w:rPr>
        <w:t xml:space="preserve">                    </w:t>
      </w:r>
      <w:r>
        <w:rPr>
          <w:rStyle w:val="CODE"/>
        </w:rPr>
        <w:t>u = p.v – n.v;</w:t>
      </w:r>
    </w:p>
    <w:p>
      <w:pPr>
        <w:pStyle w:val="TextBodyIndent"/>
        <w:ind w:left="284" w:firstLine="284"/>
        <w:rPr/>
      </w:pPr>
      <w:r>
        <w:rPr>
          <w:rStyle w:val="CODE"/>
        </w:rPr>
        <w:t xml:space="preserve">                    </w:t>
      </w:r>
      <w:r>
        <w:rPr>
          <w:rStyle w:val="CODE"/>
        </w:rPr>
        <w:t>C*</w:t>
      </w:r>
      <w:r>
        <w:rPr>
          <w:rStyle w:val="CODE"/>
          <w:b/>
          <w:bCs/>
        </w:rPr>
        <w:t>der</w:t>
      </w:r>
      <w:r>
        <w:rPr>
          <w:rStyle w:val="CODE"/>
        </w:rPr>
        <w:t>(u) = p.i;</w:t>
      </w:r>
    </w:p>
    <w:p>
      <w:pPr>
        <w:pStyle w:val="TextBodyIndent"/>
        <w:ind w:left="284" w:firstLine="284"/>
        <w:rPr>
          <w:i/>
          <w:i/>
        </w:rPr>
      </w:pPr>
      <w:r>
        <w:rPr/>
        <w:t xml:space="preserve">                     </w:t>
      </w:r>
      <w:r>
        <w:rPr>
          <w:i/>
        </w:rPr>
        <w:t xml:space="preserve">and 2 equations corresponding to the 2 flow-variables </w:t>
      </w:r>
      <w:r>
        <w:rPr>
          <w:rStyle w:val="CODE"/>
        </w:rPr>
        <w:t>p.i</w:t>
      </w:r>
      <w:r>
        <w:rPr>
          <w:i/>
        </w:rPr>
        <w:t xml:space="preserve"> and </w:t>
      </w:r>
      <w:r>
        <w:rPr>
          <w:rStyle w:val="CODE"/>
        </w:rPr>
        <w:t>n.i.</w:t>
      </w:r>
    </w:p>
    <w:p>
      <w:pPr>
        <w:pStyle w:val="TextBody"/>
        <w:rPr/>
      </w:pPr>
      <w:r>
        <w:rPr>
          <w:i/>
          <w:iCs/>
        </w:rPr>
        <w:t>These are 5 equations in 5 unknowns (</w:t>
      </w:r>
      <w:r>
        <w:rPr>
          <w:b/>
          <w:bCs/>
          <w:i/>
          <w:iCs/>
        </w:rPr>
        <w:t>locally</w:t>
      </w:r>
      <w:r>
        <w:rPr>
          <w:i/>
          <w:iCs/>
        </w:rPr>
        <w:t xml:space="preserve"> </w:t>
      </w:r>
      <w:r>
        <w:rPr>
          <w:b/>
          <w:i/>
          <w:iCs/>
        </w:rPr>
        <w:t>balanced model</w:t>
      </w:r>
      <w:r>
        <w:rPr>
          <w:i/>
          <w:iCs/>
        </w:rPr>
        <w:t xml:space="preserve">). A more detailed analysis would reveal that this is </w:t>
      </w:r>
      <w:r>
        <w:rPr>
          <w:b/>
          <w:i/>
          <w:iCs/>
        </w:rPr>
        <w:t>structurally non-singular</w:t>
      </w:r>
      <w:r>
        <w:rPr>
          <w:i/>
          <w:iCs/>
        </w:rPr>
        <w:t>, i.e. that the hybrid DAE will not contain a singularity independent of actual values.</w:t>
      </w:r>
    </w:p>
    <w:p>
      <w:pPr>
        <w:pStyle w:val="TextBodyIndent"/>
        <w:rPr/>
      </w:pPr>
      <w:r>
        <w:rPr>
          <w:i/>
        </w:rPr>
        <w:t xml:space="preserve">If the equation “u = p.v – n.v” would be missing in the Capacitor model, there would be 4 equations in 5 unknowns and the model would be </w:t>
      </w:r>
      <w:r>
        <w:rPr>
          <w:b/>
          <w:bCs/>
          <w:i/>
        </w:rPr>
        <w:t>locally</w:t>
      </w:r>
      <w:r>
        <w:rPr>
          <w:i/>
        </w:rPr>
        <w:t xml:space="preserve"> </w:t>
      </w:r>
      <w:r>
        <w:rPr>
          <w:b/>
          <w:i/>
        </w:rPr>
        <w:t>unbalanced</w:t>
      </w:r>
      <w:r>
        <w:rPr>
          <w:i/>
        </w:rPr>
        <w:t xml:space="preserve"> and thus simulation models in which this model is used would be usually structurally singular and thus not solvable.</w:t>
      </w:r>
    </w:p>
    <w:p>
      <w:pPr>
        <w:pStyle w:val="TextBodyIndent"/>
        <w:rPr>
          <w:i/>
          <w:i/>
        </w:rPr>
      </w:pPr>
      <w:r>
        <w:rPr>
          <w:i/>
        </w:rPr>
        <w:t xml:space="preserve">If the equation </w:t>
      </w:r>
      <w:r>
        <w:rPr>
          <w:rStyle w:val="CODE"/>
        </w:rPr>
        <w:t>“u = p.v – n.v</w:t>
      </w:r>
      <w:r>
        <w:rPr>
          <w:i/>
        </w:rPr>
        <w:t>” would be replaced by the equation “</w:t>
      </w:r>
      <w:r>
        <w:rPr>
          <w:rStyle w:val="CODE"/>
        </w:rPr>
        <w:t>u = 0</w:t>
      </w:r>
      <w:r>
        <w:rPr>
          <w:i/>
        </w:rPr>
        <w:t xml:space="preserve">” and the equation </w:t>
      </w:r>
      <w:r>
        <w:rPr>
          <w:rStyle w:val="CODE"/>
        </w:rPr>
        <w:t>C*der(u) = p.i</w:t>
      </w:r>
      <w:r>
        <w:rPr>
          <w:i/>
        </w:rPr>
        <w:t xml:space="preserve"> would be replaced by the equation “</w:t>
      </w:r>
      <w:r>
        <w:rPr>
          <w:rStyle w:val="CODE"/>
        </w:rPr>
        <w:t>C*der(u) = 0</w:t>
      </w:r>
      <w:r>
        <w:rPr>
          <w:i/>
        </w:rPr>
        <w:t>”, there would be 5 equations in 5 unknowns (</w:t>
      </w:r>
      <w:r>
        <w:rPr>
          <w:b/>
          <w:bCs/>
          <w:i/>
        </w:rPr>
        <w:t>locally</w:t>
      </w:r>
      <w:r>
        <w:rPr>
          <w:i/>
        </w:rPr>
        <w:t xml:space="preserve"> </w:t>
      </w:r>
      <w:r>
        <w:rPr>
          <w:b/>
          <w:i/>
        </w:rPr>
        <w:t>balanced</w:t>
      </w:r>
      <w:r>
        <w:rPr>
          <w:i/>
        </w:rPr>
        <w:t xml:space="preserve">), but the equations would be </w:t>
      </w:r>
      <w:r>
        <w:rPr>
          <w:b/>
          <w:i/>
        </w:rPr>
        <w:t>singular</w:t>
      </w:r>
      <w:r>
        <w:rPr>
          <w:i/>
        </w:rPr>
        <w:t>, regardless of how the equations corresponding to the flow-variables are constructed because the information that “u” is constant is given twice in a slightly different form.</w:t>
      </w:r>
    </w:p>
    <w:p>
      <w:pPr>
        <w:pStyle w:val="TextBodyIndent"/>
        <w:rPr>
          <w:i/>
          <w:i/>
        </w:rPr>
      </w:pPr>
      <w:r>
        <w:rPr>
          <w:i/>
        </w:rPr>
      </w:r>
    </w:p>
    <w:p>
      <w:pPr>
        <w:pStyle w:val="TextBody"/>
        <w:rPr/>
      </w:pPr>
      <w:r>
        <w:rPr>
          <w:i/>
          <w:iCs/>
        </w:rPr>
        <w:t>Example 2:</w:t>
      </w:r>
    </w:p>
    <w:p>
      <w:pPr>
        <w:pStyle w:val="CODE1"/>
        <w:ind w:left="720" w:hanging="0"/>
        <w:rPr/>
      </w:pPr>
      <w:r>
        <w:rPr>
          <w:b/>
          <w:lang w:val="en-US" w:eastAsia="en-US"/>
        </w:rPr>
        <w:t>connector</w:t>
      </w:r>
      <w:r>
        <w:rPr>
          <w:lang w:val="en-US" w:eastAsia="en-US"/>
        </w:rPr>
        <w:t xml:space="preserve"> Pin</w:t>
      </w:r>
    </w:p>
    <w:p>
      <w:pPr>
        <w:pStyle w:val="CODE1"/>
        <w:ind w:left="720" w:hanging="0"/>
        <w:rPr>
          <w:lang w:val="en-US" w:eastAsia="en-US"/>
        </w:rPr>
      </w:pPr>
      <w:r>
        <w:rPr>
          <w:rFonts w:eastAsia="Courier New"/>
          <w:lang w:val="en-US" w:eastAsia="en-US"/>
        </w:rPr>
        <w:t xml:space="preserve">   </w:t>
      </w:r>
      <w:r>
        <w:rPr>
          <w:lang w:val="en-US" w:eastAsia="en-US"/>
        </w:rPr>
        <w:t>Real v;</w:t>
      </w:r>
    </w:p>
    <w:p>
      <w:pPr>
        <w:pStyle w:val="CODE1"/>
        <w:ind w:left="720" w:hanging="0"/>
        <w:rPr/>
      </w:pPr>
      <w:r>
        <w:rPr>
          <w:rFonts w:eastAsia="Courier New"/>
          <w:lang w:val="en-US" w:eastAsia="en-US"/>
        </w:rPr>
        <w:t xml:space="preserve">   </w:t>
      </w:r>
      <w:r>
        <w:rPr>
          <w:b/>
          <w:lang w:val="en-US" w:eastAsia="en-US"/>
        </w:rPr>
        <w:t>flow</w:t>
      </w:r>
      <w:r>
        <w:rPr>
          <w:lang w:val="en-US" w:eastAsia="en-US"/>
        </w:rPr>
        <w:t xml:space="preserve"> Real i;</w:t>
      </w:r>
    </w:p>
    <w:p>
      <w:pPr>
        <w:pStyle w:val="CODE1"/>
        <w:ind w:left="720" w:hanging="0"/>
        <w:rPr/>
      </w:pPr>
      <w:r>
        <w:rPr>
          <w:b/>
          <w:lang w:val="en-US" w:eastAsia="en-US"/>
        </w:rPr>
        <w:t>end</w:t>
      </w:r>
      <w:r>
        <w:rPr>
          <w:lang w:val="en-US" w:eastAsia="en-US"/>
        </w:rPr>
        <w:t xml:space="preserve"> Pin;</w:t>
      </w:r>
    </w:p>
    <w:p>
      <w:pPr>
        <w:pStyle w:val="CODE1"/>
        <w:ind w:left="720" w:hanging="0"/>
        <w:rPr>
          <w:lang w:val="en-US" w:eastAsia="en-US"/>
        </w:rPr>
      </w:pPr>
      <w:r>
        <w:rPr>
          <w:lang w:val="en-US" w:eastAsia="en-US"/>
        </w:rPr>
      </w:r>
    </w:p>
    <w:p>
      <w:pPr>
        <w:pStyle w:val="CODE1"/>
        <w:ind w:left="720" w:hanging="0"/>
        <w:rPr/>
      </w:pPr>
      <w:r>
        <w:rPr>
          <w:b/>
          <w:lang w:val="en-US" w:eastAsia="en-US"/>
        </w:rPr>
        <w:t>partial</w:t>
      </w:r>
      <w:r>
        <w:rPr>
          <w:lang w:val="en-US" w:eastAsia="en-US"/>
        </w:rPr>
        <w:t xml:space="preserve"> </w:t>
      </w:r>
      <w:r>
        <w:rPr>
          <w:b/>
          <w:lang w:val="en-US" w:eastAsia="en-US"/>
        </w:rPr>
        <w:t>model</w:t>
      </w:r>
      <w:r>
        <w:rPr>
          <w:lang w:val="en-US" w:eastAsia="en-US"/>
        </w:rPr>
        <w:t xml:space="preserve"> TwoPin</w:t>
      </w:r>
    </w:p>
    <w:p>
      <w:pPr>
        <w:pStyle w:val="CODE1"/>
        <w:ind w:left="720" w:hanging="0"/>
        <w:rPr>
          <w:lang w:val="en-US" w:eastAsia="en-US"/>
        </w:rPr>
      </w:pPr>
      <w:r>
        <w:rPr>
          <w:rFonts w:eastAsia="Courier New"/>
          <w:lang w:val="en-US" w:eastAsia="en-US"/>
        </w:rPr>
        <w:t xml:space="preserve">   </w:t>
      </w:r>
      <w:r>
        <w:rPr>
          <w:lang w:val="en-US" w:eastAsia="en-US"/>
        </w:rPr>
        <w:t>Pin p,n;</w:t>
      </w:r>
    </w:p>
    <w:p>
      <w:pPr>
        <w:pStyle w:val="CODE1"/>
        <w:ind w:left="720" w:hanging="0"/>
        <w:rPr/>
      </w:pPr>
      <w:r>
        <w:rPr>
          <w:b/>
          <w:lang w:val="en-US" w:eastAsia="en-US"/>
        </w:rPr>
        <w:t>end</w:t>
      </w:r>
      <w:r>
        <w:rPr>
          <w:lang w:val="en-US" w:eastAsia="en-US"/>
        </w:rPr>
        <w:t xml:space="preserve"> TwoPin;</w:t>
      </w:r>
    </w:p>
    <w:p>
      <w:pPr>
        <w:pStyle w:val="CODE1"/>
        <w:ind w:left="720" w:hanging="0"/>
        <w:rPr>
          <w:lang w:val="en-US" w:eastAsia="en-US"/>
        </w:rPr>
      </w:pPr>
      <w:r>
        <w:rPr>
          <w:lang w:val="en-US" w:eastAsia="en-US"/>
        </w:rPr>
      </w:r>
    </w:p>
    <w:p>
      <w:pPr>
        <w:pStyle w:val="CODE1"/>
        <w:ind w:left="720" w:hanging="0"/>
        <w:rPr/>
      </w:pPr>
      <w:r>
        <w:rPr>
          <w:b/>
          <w:lang w:val="en-US" w:eastAsia="en-US"/>
        </w:rPr>
        <w:t>model</w:t>
      </w:r>
      <w:r>
        <w:rPr>
          <w:lang w:val="en-US" w:eastAsia="en-US"/>
        </w:rPr>
        <w:t xml:space="preserve"> Capacitor</w:t>
      </w:r>
    </w:p>
    <w:p>
      <w:pPr>
        <w:pStyle w:val="CODE1"/>
        <w:ind w:left="720" w:hanging="0"/>
        <w:rPr/>
      </w:pPr>
      <w:r>
        <w:rPr>
          <w:rFonts w:eastAsia="Courier New"/>
          <w:lang w:val="en-US" w:eastAsia="en-US"/>
        </w:rPr>
        <w:t xml:space="preserve">   </w:t>
      </w:r>
      <w:r>
        <w:rPr>
          <w:b/>
          <w:lang w:val="en-US" w:eastAsia="en-US"/>
        </w:rPr>
        <w:t>parameter</w:t>
      </w:r>
      <w:r>
        <w:rPr>
          <w:lang w:val="en-US" w:eastAsia="en-US"/>
        </w:rPr>
        <w:t xml:space="preserve"> Real C;</w:t>
      </w:r>
    </w:p>
    <w:p>
      <w:pPr>
        <w:pStyle w:val="CODE1"/>
        <w:ind w:left="720" w:hanging="0"/>
        <w:rPr/>
      </w:pPr>
      <w:r>
        <w:rPr>
          <w:rFonts w:eastAsia="Courier New"/>
          <w:lang w:val="en-US" w:eastAsia="en-US"/>
        </w:rPr>
        <w:t xml:space="preserve">   </w:t>
      </w:r>
      <w:r>
        <w:rPr>
          <w:b/>
          <w:lang w:val="en-US" w:eastAsia="en-US"/>
        </w:rPr>
        <w:t>extends</w:t>
      </w:r>
      <w:r>
        <w:rPr>
          <w:lang w:val="en-US" w:eastAsia="en-US"/>
        </w:rPr>
        <w:t xml:space="preserve"> TwoPin;</w:t>
      </w:r>
    </w:p>
    <w:p>
      <w:pPr>
        <w:pStyle w:val="CODE1"/>
        <w:ind w:left="720" w:hanging="0"/>
        <w:rPr>
          <w:lang w:val="en-US" w:eastAsia="en-US"/>
        </w:rPr>
      </w:pPr>
      <w:r>
        <w:rPr>
          <w:rFonts w:eastAsia="Courier New"/>
          <w:lang w:val="en-US" w:eastAsia="en-US"/>
        </w:rPr>
        <w:t xml:space="preserve">   </w:t>
      </w:r>
      <w:r>
        <w:rPr>
          <w:lang w:val="en-US" w:eastAsia="en-US"/>
        </w:rPr>
        <w:t>Real u;</w:t>
      </w:r>
    </w:p>
    <w:p>
      <w:pPr>
        <w:pStyle w:val="CODE1"/>
        <w:ind w:left="720" w:hanging="0"/>
        <w:rPr>
          <w:b/>
          <w:b/>
          <w:lang w:val="en-US" w:eastAsia="en-US"/>
        </w:rPr>
      </w:pPr>
      <w:r>
        <w:rPr>
          <w:b/>
          <w:lang w:val="en-US" w:eastAsia="en-US"/>
        </w:rPr>
        <w:t>equation</w:t>
      </w:r>
    </w:p>
    <w:p>
      <w:pPr>
        <w:pStyle w:val="CODE1"/>
        <w:ind w:left="720" w:hanging="0"/>
        <w:rPr>
          <w:lang w:val="en-US" w:eastAsia="en-US"/>
        </w:rPr>
      </w:pPr>
      <w:r>
        <w:rPr>
          <w:rFonts w:eastAsia="Courier New"/>
          <w:lang w:val="en-US" w:eastAsia="en-US"/>
        </w:rPr>
        <w:t xml:space="preserve">   </w:t>
      </w:r>
      <w:r>
        <w:rPr>
          <w:lang w:val="en-US" w:eastAsia="en-US"/>
        </w:rPr>
        <w:t>0 = p.i + n.i;</w:t>
        <w:br/>
        <w:t xml:space="preserve">   u = p.v – n.v;</w:t>
      </w:r>
    </w:p>
    <w:p>
      <w:pPr>
        <w:pStyle w:val="CODE1"/>
        <w:ind w:left="720" w:hanging="0"/>
        <w:rPr/>
      </w:pPr>
      <w:r>
        <w:rPr>
          <w:rFonts w:eastAsia="Courier New"/>
          <w:lang w:val="en-US" w:eastAsia="en-US"/>
        </w:rPr>
        <w:t xml:space="preserve">   </w:t>
      </w:r>
      <w:r>
        <w:rPr>
          <w:lang w:val="en-US" w:eastAsia="en-US"/>
        </w:rPr>
        <w:t>C*</w:t>
      </w:r>
      <w:r>
        <w:rPr>
          <w:b/>
          <w:lang w:val="en-US" w:eastAsia="en-US"/>
        </w:rPr>
        <w:t>der</w:t>
      </w:r>
      <w:r>
        <w:rPr>
          <w:lang w:val="en-US" w:eastAsia="en-US"/>
        </w:rPr>
        <w:t>(u) = p.i;</w:t>
        <w:br/>
      </w:r>
      <w:r>
        <w:rPr>
          <w:b/>
          <w:lang w:val="en-US" w:eastAsia="en-US"/>
        </w:rPr>
        <w:t>end</w:t>
      </w:r>
      <w:r>
        <w:rPr>
          <w:lang w:val="en-US" w:eastAsia="en-US"/>
        </w:rPr>
        <w:t xml:space="preserve"> Capacitor;</w:t>
      </w:r>
    </w:p>
    <w:p>
      <w:pPr>
        <w:pStyle w:val="CODE1"/>
        <w:ind w:left="720" w:hanging="0"/>
        <w:rPr>
          <w:lang w:val="en-US" w:eastAsia="en-US"/>
        </w:rPr>
      </w:pPr>
      <w:r>
        <w:rPr>
          <w:lang w:val="en-US" w:eastAsia="en-US"/>
        </w:rPr>
      </w:r>
    </w:p>
    <w:p>
      <w:pPr>
        <w:pStyle w:val="CODE1"/>
        <w:ind w:left="720" w:hanging="0"/>
        <w:rPr/>
      </w:pPr>
      <w:r>
        <w:rPr>
          <w:b/>
          <w:lang w:val="en-US" w:eastAsia="en-US"/>
        </w:rPr>
        <w:t>model</w:t>
      </w:r>
      <w:r>
        <w:rPr>
          <w:lang w:val="en-US" w:eastAsia="en-US"/>
        </w:rPr>
        <w:t xml:space="preserve"> Circuit</w:t>
      </w:r>
    </w:p>
    <w:p>
      <w:pPr>
        <w:pStyle w:val="CODE1"/>
        <w:ind w:left="720" w:hanging="0"/>
        <w:rPr/>
      </w:pPr>
      <w:r>
        <w:rPr>
          <w:rFonts w:eastAsia="Courier New"/>
          <w:lang w:val="en-US" w:eastAsia="en-US"/>
        </w:rPr>
        <w:t xml:space="preserve">   </w:t>
      </w:r>
      <w:r>
        <w:rPr>
          <w:b/>
          <w:lang w:val="en-US" w:eastAsia="en-US"/>
        </w:rPr>
        <w:t>extends</w:t>
      </w:r>
      <w:r>
        <w:rPr>
          <w:lang w:val="en-US" w:eastAsia="en-US"/>
        </w:rPr>
        <w:t xml:space="preserve"> TwoPin;</w:t>
      </w:r>
    </w:p>
    <w:p>
      <w:pPr>
        <w:pStyle w:val="CODE1"/>
        <w:ind w:left="720" w:hanging="0"/>
        <w:rPr/>
      </w:pPr>
      <w:r>
        <w:rPr>
          <w:rFonts w:eastAsia="Courier New"/>
          <w:lang w:val="en-US" w:eastAsia="en-US"/>
        </w:rPr>
        <w:t xml:space="preserve">   </w:t>
      </w:r>
      <w:r>
        <w:rPr>
          <w:b/>
          <w:lang w:val="en-US" w:eastAsia="en-US"/>
        </w:rPr>
        <w:t>replaceable</w:t>
      </w:r>
      <w:r>
        <w:rPr>
          <w:lang w:val="en-US" w:eastAsia="en-US"/>
        </w:rPr>
        <w:t xml:space="preserve"> TwoPin t;</w:t>
      </w:r>
    </w:p>
    <w:p>
      <w:pPr>
        <w:pStyle w:val="CODE1"/>
        <w:ind w:left="720" w:hanging="0"/>
        <w:rPr>
          <w:lang w:val="en-US" w:eastAsia="en-US"/>
        </w:rPr>
      </w:pPr>
      <w:r>
        <w:rPr>
          <w:rFonts w:eastAsia="Courier New"/>
          <w:lang w:val="en-US" w:eastAsia="en-US"/>
        </w:rPr>
        <w:t xml:space="preserve">   </w:t>
      </w:r>
      <w:r>
        <w:rPr>
          <w:lang w:val="en-US" w:eastAsia="en-US"/>
        </w:rPr>
        <w:t>Capacitor c(C=12);</w:t>
      </w:r>
    </w:p>
    <w:p>
      <w:pPr>
        <w:pStyle w:val="CODE1"/>
        <w:ind w:left="720" w:hanging="0"/>
        <w:rPr>
          <w:b/>
          <w:b/>
          <w:lang w:val="en-US" w:eastAsia="en-US"/>
        </w:rPr>
      </w:pPr>
      <w:r>
        <w:rPr>
          <w:b/>
          <w:lang w:val="en-US" w:eastAsia="en-US"/>
        </w:rPr>
        <w:t>equation</w:t>
      </w:r>
    </w:p>
    <w:p>
      <w:pPr>
        <w:pStyle w:val="CODE1"/>
        <w:ind w:left="720" w:hanging="0"/>
        <w:rPr/>
      </w:pPr>
      <w:r>
        <w:rPr>
          <w:rFonts w:eastAsia="Courier New"/>
          <w:lang w:val="en-US" w:eastAsia="en-US"/>
        </w:rPr>
        <w:t xml:space="preserve">   </w:t>
      </w:r>
      <w:r>
        <w:rPr>
          <w:b/>
          <w:lang w:val="en-US" w:eastAsia="en-US"/>
        </w:rPr>
        <w:t>connect</w:t>
      </w:r>
      <w:r>
        <w:rPr>
          <w:lang w:val="en-US" w:eastAsia="en-US"/>
        </w:rPr>
        <w:t>(p, t.p);</w:t>
      </w:r>
    </w:p>
    <w:p>
      <w:pPr>
        <w:pStyle w:val="CODE1"/>
        <w:ind w:left="720" w:hanging="0"/>
        <w:rPr/>
      </w:pPr>
      <w:r>
        <w:rPr>
          <w:rFonts w:eastAsia="Courier New"/>
          <w:lang w:val="en-US" w:eastAsia="en-US"/>
        </w:rPr>
        <w:t xml:space="preserve">   </w:t>
      </w:r>
      <w:r>
        <w:rPr>
          <w:b/>
          <w:lang w:val="en-US" w:eastAsia="en-US"/>
        </w:rPr>
        <w:t>connect</w:t>
      </w:r>
      <w:r>
        <w:rPr>
          <w:lang w:val="en-US" w:eastAsia="en-US"/>
        </w:rPr>
        <w:t>(t.n, c.p);</w:t>
      </w:r>
    </w:p>
    <w:p>
      <w:pPr>
        <w:pStyle w:val="CODE1"/>
        <w:ind w:left="720" w:hanging="0"/>
        <w:rPr/>
      </w:pPr>
      <w:r>
        <w:rPr>
          <w:rFonts w:eastAsia="Courier New"/>
          <w:lang w:val="en-US" w:eastAsia="en-US"/>
        </w:rPr>
        <w:t xml:space="preserve">   </w:t>
      </w:r>
      <w:r>
        <w:rPr>
          <w:b/>
          <w:lang w:val="en-US" w:eastAsia="en-US"/>
        </w:rPr>
        <w:t>connect</w:t>
      </w:r>
      <w:r>
        <w:rPr>
          <w:lang w:val="en-US" w:eastAsia="en-US"/>
        </w:rPr>
        <w:t>(c.n, n);</w:t>
      </w:r>
    </w:p>
    <w:p>
      <w:pPr>
        <w:pStyle w:val="CODE1"/>
        <w:ind w:left="720" w:hanging="0"/>
        <w:rPr/>
      </w:pPr>
      <w:r>
        <w:rPr>
          <w:b/>
          <w:lang w:val="en-US" w:eastAsia="en-US"/>
        </w:rPr>
        <w:t>end</w:t>
      </w:r>
      <w:r>
        <w:rPr>
          <w:lang w:val="en-US" w:eastAsia="en-US"/>
        </w:rPr>
        <w:t xml:space="preserve"> Circuit;</w:t>
      </w:r>
    </w:p>
    <w:p>
      <w:pPr>
        <w:pStyle w:val="TextBody"/>
        <w:rPr/>
      </w:pPr>
      <w:r>
        <w:rPr>
          <w:i/>
          <w:iCs/>
        </w:rPr>
        <w:t xml:space="preserve">Since t is partial we cannot check whether this is a </w:t>
      </w:r>
      <w:r>
        <w:rPr>
          <w:b/>
          <w:i/>
          <w:iCs/>
        </w:rPr>
        <w:t>globally balanced model</w:t>
      </w:r>
      <w:r>
        <w:rPr>
          <w:i/>
          <w:iCs/>
        </w:rPr>
        <w:t xml:space="preserve">, but we can check that </w:t>
      </w:r>
      <w:r>
        <w:rPr>
          <w:rStyle w:val="CODE"/>
        </w:rPr>
        <w:t>Circuit</w:t>
      </w:r>
      <w:r>
        <w:rPr>
          <w:i/>
          <w:iCs/>
        </w:rPr>
        <w:t xml:space="preserve"> is </w:t>
      </w:r>
      <w:r>
        <w:rPr>
          <w:b/>
          <w:i/>
          <w:iCs/>
        </w:rPr>
        <w:t>locally balanced</w:t>
      </w:r>
      <w:r>
        <w:rPr>
          <w:i/>
          <w:iCs/>
        </w:rPr>
        <w:t>.</w:t>
      </w:r>
    </w:p>
    <w:p>
      <w:pPr>
        <w:pStyle w:val="TextBodyIndent"/>
        <w:spacing w:before="120" w:after="0"/>
        <w:rPr/>
      </w:pPr>
      <w:r>
        <w:rPr>
          <w:i/>
        </w:rPr>
        <w:t xml:space="preserve">Counting on model </w:t>
      </w:r>
      <w:r>
        <w:rPr>
          <w:rStyle w:val="CODE"/>
        </w:rPr>
        <w:t>Circuit</w:t>
      </w:r>
      <w:r>
        <w:rPr>
          <w:i/>
        </w:rPr>
        <w:t xml:space="preserve"> results in the following balance sheet:</w:t>
      </w:r>
    </w:p>
    <w:p>
      <w:pPr>
        <w:pStyle w:val="TextBodyIndent"/>
        <w:jc w:val="left"/>
        <w:rPr>
          <w:i/>
          <w:i/>
        </w:rPr>
      </w:pPr>
      <w:r>
        <w:rPr>
          <w:i/>
        </w:rPr>
        <w:t>Locally unknown variables (8):</w:t>
      </w:r>
      <w:r>
        <w:rPr>
          <w:rStyle w:val="CODE"/>
        </w:rPr>
        <w:t xml:space="preserve"> p.i, p.v, n.i, n.v</w:t>
      </w:r>
      <w:r>
        <w:rPr>
          <w:i/>
        </w:rPr>
        <w:t>, and 2 flow variables for</w:t>
      </w:r>
      <w:r>
        <w:rPr>
          <w:rStyle w:val="CODE"/>
        </w:rPr>
        <w:t xml:space="preserve"> t (t.p.i, t.n.i)</w:t>
      </w:r>
      <w:r>
        <w:rPr>
          <w:i/>
        </w:rPr>
        <w:t xml:space="preserve">  </w:t>
      </w:r>
    </w:p>
    <w:p>
      <w:pPr>
        <w:pStyle w:val="TextBodyIndent"/>
        <w:jc w:val="left"/>
        <w:rPr/>
      </w:pPr>
      <w:r>
        <w:rPr/>
        <w:t xml:space="preserve">                                                   </w:t>
      </w:r>
      <w:r>
        <w:rPr>
          <w:i/>
        </w:rPr>
        <w:t xml:space="preserve">and 2 flow variable for </w:t>
      </w:r>
      <w:r>
        <w:rPr>
          <w:rStyle w:val="CODE"/>
        </w:rPr>
        <w:t>c (c.p.i, c.n.i).</w:t>
      </w:r>
    </w:p>
    <w:p>
      <w:pPr>
        <w:pStyle w:val="TextBodyIndent"/>
        <w:rPr/>
      </w:pPr>
      <w:r>
        <w:rPr>
          <w:i/>
        </w:rPr>
        <w:t>Local equations</w:t>
      </w:r>
      <w:r>
        <w:rPr/>
        <w:t xml:space="preserve">:   </w:t>
      </w:r>
      <w:r>
        <w:rPr>
          <w:rStyle w:val="CODE"/>
        </w:rPr>
        <w:t xml:space="preserve">        p.v = t.p.v;</w:t>
      </w:r>
    </w:p>
    <w:p>
      <w:pPr>
        <w:pStyle w:val="TextBodyIndent"/>
        <w:rPr/>
      </w:pPr>
      <w:r>
        <w:rPr>
          <w:rStyle w:val="CODE"/>
        </w:rPr>
        <w:t xml:space="preserve">                       </w:t>
      </w:r>
      <w:r>
        <w:rPr>
          <w:rStyle w:val="CODE"/>
        </w:rPr>
        <w:t>0 = p.i-t.p.i;</w:t>
      </w:r>
    </w:p>
    <w:p>
      <w:pPr>
        <w:pStyle w:val="TextBodyIndent"/>
        <w:rPr/>
      </w:pPr>
      <w:r>
        <w:rPr>
          <w:rStyle w:val="CODE"/>
        </w:rPr>
        <w:t xml:space="preserve">                   </w:t>
      </w:r>
      <w:r>
        <w:rPr>
          <w:rStyle w:val="CODE"/>
        </w:rPr>
        <w:t>c.p.v = load.n.v;</w:t>
      </w:r>
    </w:p>
    <w:p>
      <w:pPr>
        <w:pStyle w:val="TextBodyIndent"/>
        <w:rPr/>
      </w:pPr>
      <w:r>
        <w:rPr>
          <w:rStyle w:val="CODE"/>
        </w:rPr>
        <w:t xml:space="preserve">                       </w:t>
      </w:r>
      <w:r>
        <w:rPr>
          <w:rStyle w:val="CODE"/>
        </w:rPr>
        <w:t>0 = c.p.i+load.n.i;</w:t>
      </w:r>
    </w:p>
    <w:p>
      <w:pPr>
        <w:pStyle w:val="TextBodyIndent"/>
        <w:rPr/>
      </w:pPr>
      <w:r>
        <w:rPr>
          <w:rStyle w:val="CODE"/>
        </w:rPr>
        <w:t xml:space="preserve">                     </w:t>
      </w:r>
      <w:r>
        <w:rPr>
          <w:rStyle w:val="CODE"/>
        </w:rPr>
        <w:t>n.v = c.n.v;</w:t>
      </w:r>
    </w:p>
    <w:p>
      <w:pPr>
        <w:pStyle w:val="TextBodyIndent"/>
        <w:rPr/>
      </w:pPr>
      <w:r>
        <w:rPr>
          <w:rStyle w:val="CODE"/>
        </w:rPr>
        <w:t xml:space="preserve">                       </w:t>
      </w:r>
      <w:r>
        <w:rPr>
          <w:rStyle w:val="CODE"/>
        </w:rPr>
        <w:t>0 = n.i-c.n.i;</w:t>
      </w:r>
    </w:p>
    <w:p>
      <w:pPr>
        <w:pStyle w:val="TextBodyIndent"/>
        <w:rPr>
          <w:i/>
          <w:i/>
        </w:rPr>
      </w:pPr>
      <w:r>
        <w:rPr/>
        <w:t xml:space="preserve">                          </w:t>
      </w:r>
      <w:r>
        <w:rPr>
          <w:i/>
        </w:rPr>
        <w:t xml:space="preserve"> </w:t>
      </w:r>
      <w:r>
        <w:rPr>
          <w:i/>
        </w:rPr>
        <w:t>and 2 equation corresponding to the flow variables p.i, n.i</w:t>
      </w:r>
    </w:p>
    <w:p>
      <w:pPr>
        <w:pStyle w:val="TextBody"/>
        <w:rPr>
          <w:i/>
          <w:i/>
          <w:iCs/>
        </w:rPr>
      </w:pPr>
      <w:r>
        <w:rPr>
          <w:i/>
          <w:iCs/>
        </w:rPr>
        <w:t xml:space="preserve">In total we have 8 scalar unknowns and 8 scalar equations, i.e., a </w:t>
      </w:r>
      <w:r>
        <w:rPr>
          <w:b/>
          <w:bCs/>
          <w:i/>
          <w:iCs/>
        </w:rPr>
        <w:t>locally</w:t>
      </w:r>
      <w:r>
        <w:rPr>
          <w:i/>
          <w:iCs/>
        </w:rPr>
        <w:t xml:space="preserve"> </w:t>
      </w:r>
      <w:r>
        <w:rPr>
          <w:b/>
          <w:i/>
          <w:iCs/>
        </w:rPr>
        <w:t>balanced model</w:t>
      </w:r>
      <w:r>
        <w:rPr>
          <w:i/>
          <w:iCs/>
        </w:rPr>
        <w:t xml:space="preserve"> (and this feature holds for any models used for the replaceable component “t”). </w:t>
      </w:r>
    </w:p>
    <w:p>
      <w:pPr>
        <w:pStyle w:val="TextBody"/>
        <w:rPr/>
      </w:pPr>
      <w:r>
        <w:rPr>
          <w:i/>
          <w:iCs/>
        </w:rPr>
        <w:t>Some more analysis reveals that this local set of equations and unknowns is structurally non-singular. However, this does not provide any guarantees for the global set of equations, and specific combinations of models that are “locally non-singular” may lead to a globally non-singular model.</w:t>
      </w:r>
      <w:r>
        <w:rPr>
          <w:iCs/>
        </w:rPr>
        <w:t>]</w:t>
      </w:r>
    </w:p>
    <w:p>
      <w:pPr>
        <w:pStyle w:val="TextBody"/>
        <w:rPr>
          <w:i/>
          <w:i/>
          <w:iCs/>
        </w:rPr>
      </w:pPr>
      <w:r>
        <w:rPr>
          <w:i/>
          <w:iCs/>
        </w:rPr>
        <w:t>Example 3:</w:t>
      </w:r>
    </w:p>
    <w:p>
      <w:pPr>
        <w:pStyle w:val="CODEF"/>
        <w:rPr/>
      </w:pPr>
      <w:r>
        <w:rPr>
          <w:b/>
          <w:bCs/>
        </w:rPr>
        <w:t>import</w:t>
      </w:r>
      <w:r>
        <w:rPr/>
        <w:t xml:space="preserve"> SI = Modelica.SIunits;</w:t>
      </w:r>
    </w:p>
    <w:p>
      <w:pPr>
        <w:pStyle w:val="CODEF"/>
        <w:rPr/>
      </w:pPr>
      <w:r>
        <w:rPr>
          <w:b/>
          <w:bCs/>
        </w:rPr>
        <w:t>partial model</w:t>
      </w:r>
      <w:r>
        <w:rPr/>
        <w:t xml:space="preserve"> BaseProperties</w:t>
      </w:r>
    </w:p>
    <w:p>
      <w:pPr>
        <w:pStyle w:val="CODE1"/>
        <w:rPr>
          <w:lang w:val="en-US" w:eastAsia="en-US"/>
        </w:rPr>
      </w:pPr>
      <w:r>
        <w:rPr>
          <w:rFonts w:eastAsia="Courier New"/>
          <w:lang w:val="en-US" w:eastAsia="en-US"/>
        </w:rPr>
        <w:t xml:space="preserve">   </w:t>
      </w:r>
      <w:r>
        <w:rPr>
          <w:lang w:val="en-US" w:eastAsia="en-US"/>
        </w:rPr>
        <w:t>"Interface of medium model for all type of media"</w:t>
      </w:r>
    </w:p>
    <w:p>
      <w:pPr>
        <w:pStyle w:val="CODE1"/>
        <w:rPr/>
      </w:pPr>
      <w:r>
        <w:rPr>
          <w:rFonts w:eastAsia="Courier New"/>
          <w:lang w:val="en-US" w:eastAsia="en-US"/>
        </w:rPr>
        <w:t xml:space="preserve">   </w:t>
      </w:r>
      <w:r>
        <w:rPr>
          <w:b/>
          <w:bCs/>
          <w:lang w:val="en-US" w:eastAsia="en-US"/>
        </w:rPr>
        <w:t>parameter</w:t>
      </w:r>
      <w:r>
        <w:rPr>
          <w:lang w:val="en-US" w:eastAsia="en-US"/>
        </w:rPr>
        <w:t xml:space="preserve"> Boolean preferredMediumStates=</w:t>
      </w:r>
      <w:r>
        <w:rPr>
          <w:b/>
          <w:bCs/>
          <w:lang w:val="en-US" w:eastAsia="en-US"/>
        </w:rPr>
        <w:t>false</w:t>
      </w:r>
      <w:r>
        <w:rPr>
          <w:lang w:val="en-US" w:eastAsia="en-US"/>
        </w:rPr>
        <w:t>;</w:t>
      </w:r>
    </w:p>
    <w:p>
      <w:pPr>
        <w:pStyle w:val="CODE1"/>
        <w:rPr/>
      </w:pPr>
      <w:r>
        <w:rPr>
          <w:rFonts w:eastAsia="Courier New"/>
          <w:lang w:val="en-US" w:eastAsia="en-US"/>
        </w:rPr>
        <w:t xml:space="preserve">   </w:t>
      </w:r>
      <w:r>
        <w:rPr>
          <w:b/>
          <w:bCs/>
          <w:lang w:val="en-US" w:eastAsia="en-US"/>
        </w:rPr>
        <w:t>constant</w:t>
      </w:r>
      <w:r>
        <w:rPr>
          <w:lang w:val="en-US" w:eastAsia="en-US"/>
        </w:rPr>
        <w:t xml:space="preserve">  Integer nXi "Number of independent mass fractions";</w:t>
      </w:r>
    </w:p>
    <w:p>
      <w:pPr>
        <w:pStyle w:val="CODE1"/>
        <w:rPr>
          <w:lang w:val="en-US" w:eastAsia="en-US"/>
        </w:rPr>
      </w:pPr>
      <w:r>
        <w:rPr>
          <w:rFonts w:eastAsia="Courier New"/>
          <w:lang w:val="en-US" w:eastAsia="en-US"/>
        </w:rPr>
        <w:t xml:space="preserve">   </w:t>
      </w:r>
      <w:r>
        <w:rPr>
          <w:lang w:val="en-US" w:eastAsia="en-US"/>
        </w:rPr>
        <w:t>InputAbsolutePressure     p;</w:t>
      </w:r>
    </w:p>
    <w:p>
      <w:pPr>
        <w:pStyle w:val="CODE1"/>
        <w:rPr>
          <w:lang w:val="en-US" w:eastAsia="en-US"/>
        </w:rPr>
      </w:pPr>
      <w:r>
        <w:rPr>
          <w:rFonts w:eastAsia="Courier New"/>
          <w:lang w:val="en-US" w:eastAsia="en-US"/>
        </w:rPr>
        <w:t xml:space="preserve">   </w:t>
      </w:r>
      <w:r>
        <w:rPr>
          <w:lang w:val="en-US" w:eastAsia="en-US"/>
        </w:rPr>
        <w:t>InputSpecificEnthalpy     h;</w:t>
      </w:r>
    </w:p>
    <w:p>
      <w:pPr>
        <w:pStyle w:val="CODE1"/>
        <w:rPr>
          <w:lang w:val="en-US" w:eastAsia="en-US"/>
        </w:rPr>
      </w:pPr>
      <w:r>
        <w:rPr>
          <w:rFonts w:eastAsia="Courier New"/>
          <w:lang w:val="en-US" w:eastAsia="en-US"/>
        </w:rPr>
        <w:t xml:space="preserve">   </w:t>
      </w:r>
      <w:r>
        <w:rPr>
          <w:lang w:val="en-US" w:eastAsia="en-US"/>
        </w:rPr>
        <w:t>InputMassFraction         Xi[nXi];</w:t>
      </w:r>
    </w:p>
    <w:p>
      <w:pPr>
        <w:pStyle w:val="CODE1"/>
        <w:rPr>
          <w:lang w:val="en-US" w:eastAsia="en-US"/>
        </w:rPr>
      </w:pPr>
      <w:r>
        <w:rPr>
          <w:rFonts w:eastAsia="Courier New"/>
          <w:lang w:val="en-US" w:eastAsia="en-US"/>
        </w:rPr>
        <w:t xml:space="preserve">   </w:t>
      </w:r>
      <w:r>
        <w:rPr>
          <w:lang w:val="en-US" w:eastAsia="en-US"/>
        </w:rPr>
        <w:t>SI.Temperature            T;</w:t>
      </w:r>
    </w:p>
    <w:p>
      <w:pPr>
        <w:pStyle w:val="CODE1"/>
        <w:rPr>
          <w:lang w:val="en-US" w:eastAsia="en-US"/>
        </w:rPr>
      </w:pPr>
      <w:r>
        <w:rPr>
          <w:rFonts w:eastAsia="Courier New"/>
          <w:lang w:val="en-US" w:eastAsia="en-US"/>
        </w:rPr>
        <w:t xml:space="preserve">   </w:t>
      </w:r>
      <w:r>
        <w:rPr>
          <w:lang w:val="en-US" w:eastAsia="en-US"/>
        </w:rPr>
        <w:t>SI.Density                d;</w:t>
      </w:r>
    </w:p>
    <w:p>
      <w:pPr>
        <w:pStyle w:val="CODE1"/>
        <w:rPr>
          <w:lang w:val="en-US" w:eastAsia="en-US"/>
        </w:rPr>
      </w:pPr>
      <w:r>
        <w:rPr>
          <w:rFonts w:eastAsia="Courier New"/>
          <w:lang w:val="en-US" w:eastAsia="en-US"/>
        </w:rPr>
        <w:t xml:space="preserve">   </w:t>
      </w:r>
      <w:r>
        <w:rPr>
          <w:lang w:val="en-US" w:eastAsia="en-US"/>
        </w:rPr>
        <w:t>SI.SpecificInternalEnergy u;</w:t>
      </w:r>
    </w:p>
    <w:p>
      <w:pPr>
        <w:pStyle w:val="CODE1"/>
        <w:rPr>
          <w:lang w:val="en-US" w:eastAsia="en-US"/>
        </w:rPr>
      </w:pPr>
      <w:r>
        <w:rPr>
          <w:lang w:val="en-US" w:eastAsia="en-US"/>
        </w:rPr>
      </w:r>
    </w:p>
    <w:p>
      <w:pPr>
        <w:pStyle w:val="CODE1"/>
        <w:rPr/>
      </w:pPr>
      <w:r>
        <w:rPr>
          <w:rFonts w:eastAsia="Courier New"/>
          <w:lang w:val="en-US" w:eastAsia="en-US"/>
        </w:rPr>
        <w:t xml:space="preserve">   </w:t>
      </w:r>
      <w:r>
        <w:rPr>
          <w:b/>
          <w:bCs/>
          <w:lang w:val="en-US" w:eastAsia="en-US"/>
        </w:rPr>
        <w:t>connector</w:t>
      </w:r>
      <w:r>
        <w:rPr>
          <w:lang w:val="en-US" w:eastAsia="en-US"/>
        </w:rPr>
        <w:t xml:space="preserve"> InputAbsolutePressure = </w:t>
      </w:r>
      <w:r>
        <w:rPr>
          <w:b/>
          <w:lang w:val="en-US" w:eastAsia="en-US"/>
        </w:rPr>
        <w:t>input</w:t>
      </w:r>
      <w:r>
        <w:rPr>
          <w:lang w:val="en-US" w:eastAsia="en-US"/>
        </w:rPr>
        <w:t xml:space="preserve"> SI.AbsolutePressure;</w:t>
      </w:r>
    </w:p>
    <w:p>
      <w:pPr>
        <w:pStyle w:val="CODE1"/>
        <w:rPr/>
      </w:pPr>
      <w:r>
        <w:rPr>
          <w:rFonts w:eastAsia="Courier New"/>
          <w:lang w:val="en-US" w:eastAsia="en-US"/>
        </w:rPr>
        <w:t xml:space="preserve">   </w:t>
      </w:r>
      <w:r>
        <w:rPr>
          <w:b/>
          <w:bCs/>
          <w:lang w:val="en-US" w:eastAsia="en-US"/>
        </w:rPr>
        <w:t>connector</w:t>
      </w:r>
      <w:r>
        <w:rPr>
          <w:lang w:val="en-US" w:eastAsia="en-US"/>
        </w:rPr>
        <w:t xml:space="preserve"> InputSpecificEnthalpy = </w:t>
      </w:r>
      <w:r>
        <w:rPr>
          <w:b/>
          <w:lang w:val="en-US" w:eastAsia="en-US"/>
        </w:rPr>
        <w:t>input</w:t>
      </w:r>
      <w:r>
        <w:rPr>
          <w:lang w:val="en-US" w:eastAsia="en-US"/>
        </w:rPr>
        <w:t xml:space="preserve"> SI.SpecificEnthalpy;</w:t>
      </w:r>
    </w:p>
    <w:p>
      <w:pPr>
        <w:pStyle w:val="CODE1"/>
        <w:rPr/>
      </w:pPr>
      <w:r>
        <w:rPr>
          <w:rFonts w:eastAsia="Courier New"/>
          <w:lang w:val="en-US" w:eastAsia="en-US"/>
        </w:rPr>
        <w:t xml:space="preserve">   </w:t>
      </w:r>
      <w:r>
        <w:rPr>
          <w:b/>
          <w:bCs/>
          <w:lang w:val="en-US" w:eastAsia="en-US"/>
        </w:rPr>
        <w:t>connector</w:t>
      </w:r>
      <w:r>
        <w:rPr>
          <w:lang w:val="en-US" w:eastAsia="en-US"/>
        </w:rPr>
        <w:t xml:space="preserve"> InputMassFraction = </w:t>
      </w:r>
      <w:r>
        <w:rPr>
          <w:b/>
          <w:lang w:val="en-US" w:eastAsia="en-US"/>
        </w:rPr>
        <w:t>input</w:t>
      </w:r>
      <w:r>
        <w:rPr>
          <w:lang w:val="en-US" w:eastAsia="en-US"/>
        </w:rPr>
        <w:t xml:space="preserve"> SI.MassFraction;</w:t>
      </w:r>
    </w:p>
    <w:p>
      <w:pPr>
        <w:pStyle w:val="CODE1"/>
        <w:rPr/>
      </w:pPr>
      <w:r>
        <w:rPr>
          <w:b/>
          <w:bCs/>
          <w:lang w:val="en-US" w:eastAsia="en-US"/>
        </w:rPr>
        <w:t>end</w:t>
      </w:r>
      <w:r>
        <w:rPr>
          <w:lang w:val="en-US" w:eastAsia="en-US"/>
        </w:rPr>
        <w:t xml:space="preserve"> BaseProperties;</w:t>
      </w:r>
    </w:p>
    <w:p>
      <w:pPr>
        <w:pStyle w:val="TextBody"/>
        <w:rPr/>
      </w:pPr>
      <w:r>
        <w:rPr>
          <w:i/>
          <w:iCs/>
        </w:rPr>
        <w:t xml:space="preserve">The use of connector here is a special design pattern. The variables </w:t>
      </w:r>
      <w:r>
        <w:rPr>
          <w:rStyle w:val="CODE"/>
        </w:rPr>
        <w:t>p</w:t>
      </w:r>
      <w:r>
        <w:rPr>
          <w:i/>
          <w:iCs/>
        </w:rPr>
        <w:t xml:space="preserve">, </w:t>
      </w:r>
      <w:r>
        <w:rPr>
          <w:rStyle w:val="CODE"/>
        </w:rPr>
        <w:t>h</w:t>
      </w:r>
      <w:r>
        <w:rPr>
          <w:i/>
          <w:iCs/>
        </w:rPr>
        <w:t xml:space="preserve">, </w:t>
      </w:r>
      <w:r>
        <w:rPr>
          <w:rStyle w:val="CODE"/>
        </w:rPr>
        <w:t xml:space="preserve">Xi </w:t>
      </w:r>
      <w:r>
        <w:rPr>
          <w:i/>
          <w:iCs/>
        </w:rPr>
        <w:t>are marked as input to get correct equation count. Since they are connectors they should neither be given binding equations in derived classes nor when using the model. The design pattern is to give textual equations for them (as below); using connect-equations for these connectors would be possible (and would work) but is not part of the design.</w:t>
      </w:r>
    </w:p>
    <w:p>
      <w:pPr>
        <w:pStyle w:val="TextBody"/>
        <w:rPr/>
      </w:pPr>
      <w:r>
        <w:rPr>
          <w:i/>
          <w:iCs/>
        </w:rPr>
        <w:t xml:space="preserve">This partial model defines that </w:t>
      </w:r>
      <w:r>
        <w:rPr>
          <w:rStyle w:val="CODE"/>
        </w:rPr>
        <w:t>T,d,u</w:t>
      </w:r>
      <w:r>
        <w:rPr>
          <w:i/>
          <w:iCs/>
        </w:rPr>
        <w:t xml:space="preserve"> can be computed from the medium model, provided </w:t>
      </w:r>
      <w:r>
        <w:rPr>
          <w:rStyle w:val="CODE"/>
        </w:rPr>
        <w:t>p,h,Xi</w:t>
      </w:r>
      <w:r>
        <w:rPr>
          <w:i/>
          <w:iCs/>
        </w:rPr>
        <w:t xml:space="preserve"> are given. Every medium with one or multiple substances and one or multiple phases, including incompressible media, has the property that </w:t>
      </w:r>
      <w:r>
        <w:rPr>
          <w:rStyle w:val="CODE"/>
        </w:rPr>
        <w:t>T,d,u</w:t>
      </w:r>
      <w:r>
        <w:rPr>
          <w:i/>
          <w:iCs/>
        </w:rPr>
        <w:t xml:space="preserve"> can be computed from </w:t>
      </w:r>
      <w:r>
        <w:rPr>
          <w:rStyle w:val="CODE"/>
        </w:rPr>
        <w:t>p,h,Xi</w:t>
      </w:r>
      <w:r>
        <w:rPr>
          <w:i/>
          <w:iCs/>
        </w:rPr>
        <w:t>. A particular medium may have different “independent variables” from which all other intrinsic thermodynamic variables can be recursively computed. For example, a simple air model could be defined as:</w:t>
      </w:r>
    </w:p>
    <w:p>
      <w:pPr>
        <w:pStyle w:val="CODEF"/>
        <w:rPr/>
      </w:pPr>
      <w:r>
        <w:rPr>
          <w:b/>
          <w:bCs/>
        </w:rPr>
        <w:t>model</w:t>
      </w:r>
      <w:r>
        <w:rPr/>
        <w:t xml:space="preserve"> SimpleAir "Medium model of simple air. Independent variables: p,T"</w:t>
      </w:r>
    </w:p>
    <w:p>
      <w:pPr>
        <w:pStyle w:val="CODE1"/>
        <w:tabs>
          <w:tab w:val="center" w:pos="4024" w:leader="none"/>
        </w:tabs>
        <w:rPr/>
      </w:pPr>
      <w:r>
        <w:rPr>
          <w:rFonts w:eastAsia="Courier New"/>
          <w:lang w:val="en-US" w:eastAsia="en-US"/>
        </w:rPr>
        <w:t xml:space="preserve">   </w:t>
      </w:r>
      <w:r>
        <w:rPr>
          <w:b/>
          <w:bCs/>
          <w:lang w:val="en-US" w:eastAsia="en-US"/>
        </w:rPr>
        <w:t>extends</w:t>
      </w:r>
      <w:r>
        <w:rPr>
          <w:lang w:val="en-US" w:eastAsia="en-US"/>
        </w:rPr>
        <w:t xml:space="preserve"> BaseProperties(nXi = 0, </w:t>
      </w:r>
      <w:r>
        <w:rPr>
          <w:b/>
          <w:bCs/>
          <w:lang w:val="en-US" w:eastAsia="en-US"/>
        </w:rPr>
        <w:tab/>
      </w:r>
    </w:p>
    <w:p>
      <w:pPr>
        <w:pStyle w:val="CODE1"/>
        <w:rPr/>
      </w:pPr>
      <w:r>
        <w:rPr>
          <w:rFonts w:eastAsia="Courier New"/>
          <w:b/>
          <w:bCs/>
          <w:lang w:val="en-US" w:eastAsia="en-US"/>
        </w:rPr>
        <w:t xml:space="preserve">        </w:t>
      </w:r>
      <w:r>
        <w:rPr>
          <w:lang w:val="en-US" w:eastAsia="en-US"/>
        </w:rPr>
        <w:t xml:space="preserve">p(stateSelect = </w:t>
      </w:r>
      <w:r>
        <w:rPr>
          <w:b/>
          <w:bCs/>
          <w:lang w:val="en-US" w:eastAsia="en-US"/>
        </w:rPr>
        <w:t xml:space="preserve">if </w:t>
      </w:r>
      <w:r>
        <w:rPr>
          <w:lang w:val="en-US" w:eastAsia="en-US"/>
        </w:rPr>
        <w:t>preferredMediumStates</w:t>
      </w:r>
      <w:r>
        <w:rPr>
          <w:b/>
          <w:bCs/>
          <w:lang w:val="en-US" w:eastAsia="en-US"/>
        </w:rPr>
        <w:t xml:space="preserve"> then </w:t>
      </w:r>
      <w:r>
        <w:rPr>
          <w:lang w:val="en-US" w:eastAsia="en-US"/>
        </w:rPr>
        <w:t xml:space="preserve">StateSelect.prefer </w:t>
      </w:r>
    </w:p>
    <w:p>
      <w:pPr>
        <w:pStyle w:val="CODE1"/>
        <w:rPr/>
      </w:pPr>
      <w:r>
        <w:rPr>
          <w:rFonts w:eastAsia="Courier New"/>
          <w:lang w:val="en-US" w:eastAsia="en-US"/>
        </w:rPr>
        <w:t xml:space="preserve">                                   </w:t>
      </w:r>
      <w:r>
        <w:rPr>
          <w:b/>
          <w:bCs/>
          <w:lang w:val="en-US" w:eastAsia="en-US"/>
        </w:rPr>
        <w:t>else</w:t>
      </w:r>
      <w:r>
        <w:rPr>
          <w:lang w:val="en-US" w:eastAsia="en-US"/>
        </w:rPr>
        <w:t xml:space="preserve"> StateSelect.default),</w:t>
      </w:r>
    </w:p>
    <w:p>
      <w:pPr>
        <w:pStyle w:val="CODE1"/>
        <w:rPr/>
      </w:pPr>
      <w:r>
        <w:rPr>
          <w:rFonts w:eastAsia="Courier New"/>
          <w:lang w:val="en-US" w:eastAsia="en-US"/>
        </w:rPr>
        <w:t xml:space="preserve">        </w:t>
      </w:r>
      <w:r>
        <w:rPr>
          <w:lang w:val="en-US" w:eastAsia="en-US"/>
        </w:rPr>
        <w:t xml:space="preserve">T(stateSelect = </w:t>
      </w:r>
      <w:r>
        <w:rPr>
          <w:b/>
          <w:bCs/>
          <w:lang w:val="en-US" w:eastAsia="en-US"/>
        </w:rPr>
        <w:t>if</w:t>
      </w:r>
      <w:r>
        <w:rPr>
          <w:lang w:val="en-US" w:eastAsia="en-US"/>
        </w:rPr>
        <w:t xml:space="preserve"> preferredMediumStates </w:t>
      </w:r>
      <w:r>
        <w:rPr>
          <w:b/>
          <w:bCs/>
          <w:lang w:val="en-US" w:eastAsia="en-US"/>
        </w:rPr>
        <w:t>then</w:t>
      </w:r>
      <w:r>
        <w:rPr>
          <w:lang w:val="en-US" w:eastAsia="en-US"/>
        </w:rPr>
        <w:t xml:space="preserve"> StateSelect.prefer </w:t>
      </w:r>
    </w:p>
    <w:p>
      <w:pPr>
        <w:pStyle w:val="CODE1"/>
        <w:rPr/>
      </w:pPr>
      <w:r>
        <w:rPr>
          <w:rFonts w:eastAsia="Courier New"/>
          <w:lang w:val="en-US" w:eastAsia="en-US"/>
        </w:rPr>
        <w:t xml:space="preserve">                                   </w:t>
      </w:r>
      <w:r>
        <w:rPr>
          <w:b/>
          <w:bCs/>
          <w:lang w:val="en-US" w:eastAsia="en-US"/>
        </w:rPr>
        <w:t>else</w:t>
      </w:r>
      <w:r>
        <w:rPr>
          <w:lang w:val="en-US" w:eastAsia="en-US"/>
        </w:rPr>
        <w:t xml:space="preserve"> StateSelect.default));</w:t>
      </w:r>
    </w:p>
    <w:p>
      <w:pPr>
        <w:pStyle w:val="CODE1"/>
        <w:rPr/>
      </w:pPr>
      <w:r>
        <w:rPr>
          <w:rFonts w:eastAsia="Courier New"/>
          <w:lang w:val="en-US" w:eastAsia="en-US"/>
        </w:rPr>
        <w:t xml:space="preserve">   </w:t>
      </w:r>
      <w:r>
        <w:rPr>
          <w:b/>
          <w:bCs/>
          <w:lang w:val="en-US" w:eastAsia="en-US"/>
        </w:rPr>
        <w:t>constant</w:t>
      </w:r>
      <w:r>
        <w:rPr>
          <w:lang w:val="en-US" w:eastAsia="en-US"/>
        </w:rPr>
        <w:t xml:space="preserve"> SI.SpecificHeatCapacity R  = 287;</w:t>
      </w:r>
    </w:p>
    <w:p>
      <w:pPr>
        <w:pStyle w:val="CODE1"/>
        <w:rPr/>
      </w:pPr>
      <w:r>
        <w:rPr>
          <w:rFonts w:eastAsia="Courier New"/>
          <w:lang w:val="en-US" w:eastAsia="en-US"/>
        </w:rPr>
        <w:t xml:space="preserve">   </w:t>
      </w:r>
      <w:r>
        <w:rPr>
          <w:b/>
          <w:bCs/>
          <w:lang w:val="en-US" w:eastAsia="en-US"/>
        </w:rPr>
        <w:t>constant</w:t>
      </w:r>
      <w:r>
        <w:rPr>
          <w:lang w:val="en-US" w:eastAsia="en-US"/>
        </w:rPr>
        <w:t xml:space="preserve"> SI.SpecificHeatCapacity cp = 1005.45;</w:t>
      </w:r>
    </w:p>
    <w:p>
      <w:pPr>
        <w:pStyle w:val="CODE1"/>
        <w:rPr/>
      </w:pPr>
      <w:r>
        <w:rPr>
          <w:rFonts w:eastAsia="Courier New"/>
          <w:lang w:val="en-US" w:eastAsia="en-US"/>
        </w:rPr>
        <w:t xml:space="preserve">   </w:t>
      </w:r>
      <w:r>
        <w:rPr>
          <w:b/>
          <w:bCs/>
          <w:lang w:val="en-US" w:eastAsia="en-US"/>
        </w:rPr>
        <w:t>constant</w:t>
      </w:r>
      <w:r>
        <w:rPr>
          <w:lang w:val="en-US" w:eastAsia="en-US"/>
        </w:rPr>
        <w:t xml:space="preserve"> SI.Temperature          T0 = 298.15</w:t>
      </w:r>
    </w:p>
    <w:p>
      <w:pPr>
        <w:pStyle w:val="CODE1"/>
        <w:rPr>
          <w:b/>
          <w:b/>
          <w:bCs/>
          <w:lang w:val="en-US" w:eastAsia="en-US"/>
        </w:rPr>
      </w:pPr>
      <w:r>
        <w:rPr>
          <w:b/>
          <w:bCs/>
          <w:lang w:val="en-US" w:eastAsia="en-US"/>
        </w:rPr>
        <w:t>equation</w:t>
      </w:r>
    </w:p>
    <w:p>
      <w:pPr>
        <w:pStyle w:val="CODE1"/>
        <w:rPr>
          <w:lang w:val="en-US" w:eastAsia="en-US"/>
        </w:rPr>
      </w:pPr>
      <w:r>
        <w:rPr>
          <w:rFonts w:eastAsia="Courier New"/>
          <w:lang w:val="en-US" w:eastAsia="en-US"/>
        </w:rPr>
        <w:t xml:space="preserve">   </w:t>
      </w:r>
      <w:r>
        <w:rPr>
          <w:lang w:val="en-US" w:eastAsia="en-US"/>
        </w:rPr>
        <w:t>d = p/(R*T);</w:t>
      </w:r>
    </w:p>
    <w:p>
      <w:pPr>
        <w:pStyle w:val="CODE1"/>
        <w:rPr>
          <w:lang w:val="en-US" w:eastAsia="en-US"/>
        </w:rPr>
      </w:pPr>
      <w:r>
        <w:rPr>
          <w:rFonts w:eastAsia="Courier New"/>
          <w:lang w:val="en-US" w:eastAsia="en-US"/>
        </w:rPr>
        <w:t xml:space="preserve">   </w:t>
      </w:r>
      <w:r>
        <w:rPr>
          <w:lang w:val="en-US" w:eastAsia="en-US"/>
        </w:rPr>
        <w:t>h = cp*(T-T0);</w:t>
      </w:r>
    </w:p>
    <w:p>
      <w:pPr>
        <w:pStyle w:val="CODE1"/>
        <w:rPr>
          <w:lang w:val="en-US" w:eastAsia="en-US"/>
        </w:rPr>
      </w:pPr>
      <w:r>
        <w:rPr>
          <w:rFonts w:eastAsia="Courier New"/>
          <w:lang w:val="en-US" w:eastAsia="en-US"/>
        </w:rPr>
        <w:t xml:space="preserve">   </w:t>
      </w:r>
      <w:r>
        <w:rPr>
          <w:lang w:val="en-US" w:eastAsia="en-US"/>
        </w:rPr>
        <w:t>u = h – p/d;</w:t>
      </w:r>
    </w:p>
    <w:p>
      <w:pPr>
        <w:pStyle w:val="CODE1"/>
        <w:rPr/>
      </w:pPr>
      <w:r>
        <w:rPr>
          <w:b/>
          <w:bCs/>
          <w:lang w:val="en-US" w:eastAsia="en-US"/>
        </w:rPr>
        <w:t>end</w:t>
      </w:r>
      <w:r>
        <w:rPr>
          <w:lang w:val="en-US" w:eastAsia="en-US"/>
        </w:rPr>
        <w:t xml:space="preserve"> SimpleAir;</w:t>
      </w:r>
    </w:p>
    <w:p>
      <w:pPr>
        <w:pStyle w:val="TextBody"/>
        <w:rPr/>
      </w:pPr>
      <w:r>
        <w:rPr>
          <w:i/>
          <w:iCs/>
        </w:rPr>
        <w:t xml:space="preserve">The local number of unknowns in model </w:t>
      </w:r>
      <w:r>
        <w:rPr>
          <w:rStyle w:val="CODE"/>
        </w:rPr>
        <w:t>SimpleAir</w:t>
      </w:r>
      <w:r>
        <w:rPr>
          <w:i/>
          <w:iCs/>
        </w:rPr>
        <w:t xml:space="preserve"> (after flattening) is:</w:t>
      </w:r>
    </w:p>
    <w:p>
      <w:pPr>
        <w:pStyle w:val="TextBody"/>
        <w:numPr>
          <w:ilvl w:val="0"/>
          <w:numId w:val="26"/>
        </w:numPr>
        <w:spacing w:before="0" w:after="0"/>
        <w:rPr/>
      </w:pPr>
      <w:r>
        <w:rPr>
          <w:iCs/>
          <w:szCs w:val="21"/>
        </w:rPr>
        <w:t>3</w:t>
      </w:r>
      <w:r>
        <w:rPr>
          <w:i/>
          <w:iCs/>
          <w:szCs w:val="21"/>
        </w:rPr>
        <w:t xml:space="preserve"> (</w:t>
      </w:r>
      <w:r>
        <w:rPr>
          <w:rFonts w:cs="Courier New" w:ascii="Courier New" w:hAnsi="Courier New"/>
          <w:iCs/>
          <w:szCs w:val="21"/>
        </w:rPr>
        <w:t>T</w:t>
      </w:r>
      <w:r>
        <w:rPr>
          <w:i/>
          <w:iCs/>
          <w:szCs w:val="21"/>
        </w:rPr>
        <w:t xml:space="preserve">, </w:t>
      </w:r>
      <w:r>
        <w:rPr>
          <w:rFonts w:cs="Courier New" w:ascii="Courier New" w:hAnsi="Courier New"/>
          <w:iCs/>
          <w:szCs w:val="21"/>
        </w:rPr>
        <w:t>d</w:t>
      </w:r>
      <w:r>
        <w:rPr>
          <w:i/>
          <w:iCs/>
          <w:szCs w:val="21"/>
        </w:rPr>
        <w:t xml:space="preserve">, </w:t>
      </w:r>
      <w:r>
        <w:rPr>
          <w:iCs/>
          <w:szCs w:val="21"/>
        </w:rPr>
        <w:t>u</w:t>
      </w:r>
      <w:r>
        <w:rPr>
          <w:i/>
          <w:iCs/>
          <w:szCs w:val="21"/>
        </w:rPr>
        <w:t>: variables defined in</w:t>
      </w:r>
      <w:r>
        <w:rPr>
          <w:rStyle w:val="CODE"/>
        </w:rPr>
        <w:t xml:space="preserve"> BaseProperties</w:t>
      </w:r>
      <w:r>
        <w:rPr>
          <w:i/>
          <w:iCs/>
          <w:szCs w:val="21"/>
        </w:rPr>
        <w:t xml:space="preserve"> and inherited in </w:t>
      </w:r>
      <w:r>
        <w:rPr>
          <w:rStyle w:val="CODE"/>
        </w:rPr>
        <w:t>SimpleAir</w:t>
      </w:r>
      <w:r>
        <w:rPr>
          <w:i/>
          <w:iCs/>
          <w:szCs w:val="21"/>
        </w:rPr>
        <w:t>), plus</w:t>
      </w:r>
    </w:p>
    <w:p>
      <w:pPr>
        <w:pStyle w:val="TextBody"/>
        <w:numPr>
          <w:ilvl w:val="0"/>
          <w:numId w:val="26"/>
        </w:numPr>
        <w:spacing w:before="0" w:after="0"/>
        <w:rPr/>
      </w:pPr>
      <w:r>
        <w:rPr>
          <w:szCs w:val="21"/>
        </w:rPr>
        <w:t>2</w:t>
      </w:r>
      <w:r>
        <w:rPr>
          <w:i/>
          <w:szCs w:val="21"/>
        </w:rPr>
        <w:t>+</w:t>
      </w:r>
      <w:r>
        <w:rPr>
          <w:rFonts w:cs="Courier New" w:ascii="Courier New" w:hAnsi="Courier New"/>
          <w:szCs w:val="21"/>
        </w:rPr>
        <w:t>nXi</w:t>
      </w:r>
      <w:r>
        <w:rPr>
          <w:i/>
          <w:szCs w:val="21"/>
        </w:rPr>
        <w:t xml:space="preserve"> (</w:t>
      </w:r>
      <w:r>
        <w:rPr>
          <w:rFonts w:cs="Courier New" w:ascii="Courier New" w:hAnsi="Courier New"/>
          <w:szCs w:val="21"/>
        </w:rPr>
        <w:t>p</w:t>
      </w:r>
      <w:r>
        <w:rPr>
          <w:i/>
          <w:szCs w:val="21"/>
        </w:rPr>
        <w:t xml:space="preserve">, </w:t>
      </w:r>
      <w:r>
        <w:rPr>
          <w:rFonts w:cs="Courier New" w:ascii="Courier New" w:hAnsi="Courier New"/>
          <w:szCs w:val="21"/>
        </w:rPr>
        <w:t>h</w:t>
      </w:r>
      <w:r>
        <w:rPr>
          <w:i/>
          <w:szCs w:val="21"/>
        </w:rPr>
        <w:t xml:space="preserve">, </w:t>
      </w:r>
      <w:r>
        <w:rPr>
          <w:rFonts w:cs="Courier New" w:ascii="Courier New" w:hAnsi="Courier New"/>
          <w:szCs w:val="21"/>
        </w:rPr>
        <w:t>Xi</w:t>
      </w:r>
      <w:r>
        <w:rPr>
          <w:i/>
          <w:szCs w:val="21"/>
        </w:rPr>
        <w:t xml:space="preserve">: variables inside connectors defined in </w:t>
      </w:r>
      <w:r>
        <w:rPr>
          <w:rStyle w:val="CODE"/>
        </w:rPr>
        <w:t>BaseProperties</w:t>
      </w:r>
      <w:r>
        <w:rPr>
          <w:i/>
          <w:szCs w:val="21"/>
        </w:rPr>
        <w:t xml:space="preserve"> and inherited in </w:t>
      </w:r>
      <w:r>
        <w:rPr>
          <w:rStyle w:val="CODE"/>
        </w:rPr>
        <w:t>SimpleAir</w:t>
      </w:r>
      <w:r>
        <w:rPr>
          <w:i/>
          <w:szCs w:val="21"/>
        </w:rPr>
        <w:t>)</w:t>
      </w:r>
    </w:p>
    <w:p>
      <w:pPr>
        <w:pStyle w:val="TextBodyIndent"/>
        <w:rPr/>
      </w:pPr>
      <w:r>
        <w:rPr>
          <w:i/>
          <w:szCs w:val="21"/>
        </w:rPr>
        <w:t xml:space="preserve">resulting in </w:t>
      </w:r>
      <w:r>
        <w:rPr>
          <w:szCs w:val="21"/>
        </w:rPr>
        <w:t>5</w:t>
      </w:r>
      <w:r>
        <w:rPr>
          <w:i/>
          <w:szCs w:val="21"/>
        </w:rPr>
        <w:t>+</w:t>
      </w:r>
      <w:r>
        <w:rPr>
          <w:rFonts w:cs="Courier New" w:ascii="Courier New" w:hAnsi="Courier New"/>
          <w:szCs w:val="21"/>
        </w:rPr>
        <w:t>nXi</w:t>
      </w:r>
      <w:r>
        <w:rPr>
          <w:i/>
          <w:szCs w:val="21"/>
        </w:rPr>
        <w:t xml:space="preserve"> unknowns. The local equation size is:</w:t>
      </w:r>
    </w:p>
    <w:p>
      <w:pPr>
        <w:pStyle w:val="TextBodyIndent"/>
        <w:numPr>
          <w:ilvl w:val="0"/>
          <w:numId w:val="26"/>
        </w:numPr>
        <w:spacing w:lineRule="auto" w:line="240"/>
        <w:jc w:val="left"/>
        <w:rPr/>
      </w:pPr>
      <w:r>
        <w:rPr>
          <w:szCs w:val="21"/>
        </w:rPr>
        <w:t>3</w:t>
      </w:r>
      <w:r>
        <w:rPr>
          <w:i/>
          <w:szCs w:val="21"/>
        </w:rPr>
        <w:t xml:space="preserve"> (equations defined in SimpleAir), plus</w:t>
      </w:r>
    </w:p>
    <w:p>
      <w:pPr>
        <w:pStyle w:val="TextBody"/>
        <w:numPr>
          <w:ilvl w:val="0"/>
          <w:numId w:val="26"/>
        </w:numPr>
        <w:spacing w:before="0" w:after="0"/>
        <w:rPr/>
      </w:pPr>
      <w:r>
        <w:rPr>
          <w:szCs w:val="21"/>
        </w:rPr>
        <w:t>2</w:t>
      </w:r>
      <w:r>
        <w:rPr>
          <w:i/>
          <w:szCs w:val="21"/>
        </w:rPr>
        <w:t>+</w:t>
      </w:r>
      <w:r>
        <w:rPr>
          <w:rFonts w:cs="Courier New" w:ascii="Courier New" w:hAnsi="Courier New"/>
          <w:szCs w:val="21"/>
        </w:rPr>
        <w:t>nXi</w:t>
      </w:r>
      <w:r>
        <w:rPr>
          <w:i/>
          <w:szCs w:val="21"/>
        </w:rPr>
        <w:t xml:space="preserve"> (input variables in the connectors inherited from BaseProperties)</w:t>
      </w:r>
    </w:p>
    <w:p>
      <w:pPr>
        <w:pStyle w:val="TextBodyIndent"/>
        <w:rPr>
          <w:i/>
          <w:i/>
          <w:szCs w:val="21"/>
        </w:rPr>
      </w:pPr>
      <w:r>
        <w:rPr>
          <w:i/>
          <w:szCs w:val="21"/>
        </w:rPr>
        <w:t xml:space="preserve">Therefore, the model is locally balanced. </w:t>
      </w:r>
    </w:p>
    <w:p>
      <w:pPr>
        <w:pStyle w:val="TextBody"/>
        <w:rPr/>
      </w:pPr>
      <w:r>
        <w:rPr>
          <w:i/>
          <w:iCs/>
        </w:rPr>
        <w:t xml:space="preserve">The generic medium model </w:t>
      </w:r>
      <w:r>
        <w:rPr>
          <w:rStyle w:val="CODE"/>
        </w:rPr>
        <w:t>BaseProperties</w:t>
      </w:r>
      <w:r>
        <w:rPr>
          <w:i/>
          <w:iCs/>
        </w:rPr>
        <w:t xml:space="preserve"> is used as a </w:t>
      </w:r>
      <w:r>
        <w:rPr>
          <w:b/>
          <w:bCs/>
          <w:i/>
          <w:iCs/>
        </w:rPr>
        <w:t>replaceable</w:t>
      </w:r>
      <w:r>
        <w:rPr>
          <w:i/>
          <w:iCs/>
        </w:rPr>
        <w:t xml:space="preserve"> model in different components, like a dynamic volume or a fixed boundary condition:</w:t>
      </w:r>
    </w:p>
    <w:p>
      <w:pPr>
        <w:pStyle w:val="CODE1"/>
        <w:rPr>
          <w:i/>
          <w:i/>
          <w:iCs/>
          <w:lang w:val="en-US" w:eastAsia="en-US"/>
        </w:rPr>
      </w:pPr>
      <w:r>
        <w:rPr>
          <w:i/>
          <w:iCs/>
          <w:lang w:val="en-US" w:eastAsia="en-US"/>
        </w:rPr>
      </w:r>
    </w:p>
    <w:p>
      <w:pPr>
        <w:pStyle w:val="CODE1"/>
        <w:rPr/>
      </w:pPr>
      <w:r>
        <w:rPr>
          <w:b/>
          <w:lang w:val="en-US" w:eastAsia="en-US"/>
        </w:rPr>
        <w:t>import</w:t>
      </w:r>
      <w:r>
        <w:rPr>
          <w:lang w:val="en-US" w:eastAsia="en-US"/>
        </w:rPr>
        <w:t xml:space="preserve"> SI = Modelica.SIunits</w:t>
      </w:r>
    </w:p>
    <w:p>
      <w:pPr>
        <w:pStyle w:val="CODEF"/>
        <w:rPr>
          <w:b/>
          <w:b/>
          <w:bCs/>
        </w:rPr>
      </w:pPr>
      <w:r>
        <w:rPr>
          <w:b/>
          <w:bCs/>
        </w:rPr>
        <w:t xml:space="preserve">connector </w:t>
      </w:r>
      <w:r>
        <w:rPr>
          <w:bCs/>
        </w:rPr>
        <w:t>FluidPort</w:t>
      </w:r>
    </w:p>
    <w:p>
      <w:pPr>
        <w:pStyle w:val="CODE1"/>
        <w:rPr/>
      </w:pPr>
      <w:r>
        <w:rPr>
          <w:rFonts w:eastAsia="Courier New"/>
          <w:lang w:val="en-US" w:eastAsia="en-US"/>
        </w:rPr>
        <w:t xml:space="preserve">  </w:t>
      </w:r>
      <w:r>
        <w:rPr>
          <w:b/>
          <w:lang w:val="en-US" w:eastAsia="en-US"/>
        </w:rPr>
        <w:t>replaceable</w:t>
      </w:r>
      <w:r>
        <w:rPr>
          <w:lang w:val="en-US" w:eastAsia="en-US"/>
        </w:rPr>
        <w:t xml:space="preserve"> </w:t>
      </w:r>
      <w:r>
        <w:rPr>
          <w:b/>
          <w:lang w:val="en-US" w:eastAsia="en-US"/>
        </w:rPr>
        <w:t>model</w:t>
      </w:r>
      <w:r>
        <w:rPr>
          <w:lang w:val="en-US" w:eastAsia="en-US"/>
        </w:rPr>
        <w:t xml:space="preserve"> Medium = BaseProperties;</w:t>
      </w:r>
    </w:p>
    <w:p>
      <w:pPr>
        <w:pStyle w:val="CODE1"/>
        <w:rPr>
          <w:rFonts w:eastAsia="Courier New"/>
          <w:lang w:val="en-US" w:eastAsia="en-US"/>
        </w:rPr>
      </w:pPr>
      <w:r>
        <w:rPr>
          <w:rFonts w:eastAsia="Courier New"/>
          <w:lang w:val="en-US" w:eastAsia="en-US"/>
        </w:rPr>
        <w:t xml:space="preserve"> </w:t>
      </w:r>
    </w:p>
    <w:p>
      <w:pPr>
        <w:pStyle w:val="CODE1"/>
        <w:rPr>
          <w:lang w:val="en-US" w:eastAsia="en-US"/>
        </w:rPr>
      </w:pPr>
      <w:r>
        <w:rPr>
          <w:rFonts w:eastAsia="Courier New"/>
          <w:lang w:val="en-US" w:eastAsia="en-US"/>
        </w:rPr>
        <w:t xml:space="preserve">  </w:t>
      </w:r>
      <w:r>
        <w:rPr>
          <w:lang w:val="en-US" w:eastAsia="en-US"/>
        </w:rPr>
        <w:t>SI.AbsolutePressure  p;</w:t>
      </w:r>
    </w:p>
    <w:p>
      <w:pPr>
        <w:pStyle w:val="CODE1"/>
        <w:rPr/>
      </w:pPr>
      <w:r>
        <w:rPr>
          <w:rFonts w:eastAsia="Courier New"/>
          <w:lang w:val="en-US" w:eastAsia="en-US"/>
        </w:rPr>
        <w:t xml:space="preserve">  </w:t>
      </w:r>
      <w:r>
        <w:rPr>
          <w:b/>
          <w:bCs/>
          <w:lang w:val="en-US" w:eastAsia="en-US"/>
        </w:rPr>
        <w:t>flow</w:t>
      </w:r>
      <w:r>
        <w:rPr>
          <w:lang w:val="en-US" w:eastAsia="en-US"/>
        </w:rPr>
        <w:t xml:space="preserve"> SI.MassFlowRate m_flow;</w:t>
      </w:r>
    </w:p>
    <w:p>
      <w:pPr>
        <w:pStyle w:val="CODE1"/>
        <w:rPr>
          <w:rFonts w:eastAsia="Courier New"/>
          <w:lang w:val="en-US" w:eastAsia="en-US"/>
        </w:rPr>
      </w:pPr>
      <w:r>
        <w:rPr>
          <w:rFonts w:eastAsia="Courier New"/>
          <w:lang w:val="en-US" w:eastAsia="en-US"/>
        </w:rPr>
        <w:t xml:space="preserve">  </w:t>
      </w:r>
    </w:p>
    <w:p>
      <w:pPr>
        <w:pStyle w:val="CODE1"/>
        <w:rPr>
          <w:lang w:val="en-US" w:eastAsia="en-US"/>
        </w:rPr>
      </w:pPr>
      <w:r>
        <w:rPr>
          <w:rFonts w:eastAsia="Courier New"/>
          <w:lang w:val="en-US" w:eastAsia="en-US"/>
        </w:rPr>
        <w:t xml:space="preserve">  </w:t>
      </w:r>
      <w:r>
        <w:rPr>
          <w:lang w:val="en-US" w:eastAsia="en-US"/>
        </w:rPr>
        <w:t>SI.SpecificEnthalpy      h;</w:t>
      </w:r>
    </w:p>
    <w:p>
      <w:pPr>
        <w:pStyle w:val="CODE1"/>
        <w:rPr/>
      </w:pPr>
      <w:r>
        <w:rPr>
          <w:rFonts w:eastAsia="Courier New"/>
          <w:lang w:val="en-US" w:eastAsia="en-US"/>
        </w:rPr>
        <w:t xml:space="preserve">  </w:t>
      </w:r>
      <w:r>
        <w:rPr>
          <w:b/>
          <w:bCs/>
          <w:lang w:val="en-US" w:eastAsia="en-US"/>
        </w:rPr>
        <w:t>flow</w:t>
      </w:r>
      <w:r>
        <w:rPr>
          <w:lang w:val="en-US" w:eastAsia="en-US"/>
        </w:rPr>
        <w:t xml:space="preserve"> SI.EnthalpyFlowRate H_flow;</w:t>
      </w:r>
    </w:p>
    <w:p>
      <w:pPr>
        <w:pStyle w:val="CODE1"/>
        <w:rPr>
          <w:rFonts w:eastAsia="Courier New"/>
          <w:lang w:val="en-US" w:eastAsia="en-US"/>
        </w:rPr>
      </w:pPr>
      <w:r>
        <w:rPr>
          <w:rFonts w:eastAsia="Courier New"/>
          <w:lang w:val="en-US" w:eastAsia="en-US"/>
        </w:rPr>
        <w:t xml:space="preserve">  </w:t>
      </w:r>
    </w:p>
    <w:p>
      <w:pPr>
        <w:pStyle w:val="CODE1"/>
        <w:rPr>
          <w:lang w:val="en-US" w:eastAsia="en-US"/>
        </w:rPr>
      </w:pPr>
      <w:r>
        <w:rPr>
          <w:rFonts w:eastAsia="Courier New"/>
          <w:lang w:val="en-US" w:eastAsia="en-US"/>
        </w:rPr>
        <w:t xml:space="preserve">  </w:t>
      </w:r>
      <w:r>
        <w:rPr>
          <w:lang w:val="en-US" w:eastAsia="en-US"/>
        </w:rPr>
        <w:t>SI.MassFraction       Xi     [Medium.nXi] "Independent mixture mass fractions";</w:t>
      </w:r>
    </w:p>
    <w:p>
      <w:pPr>
        <w:pStyle w:val="CODE1"/>
        <w:rPr/>
      </w:pPr>
      <w:r>
        <w:rPr>
          <w:rFonts w:eastAsia="Courier New"/>
          <w:lang w:val="en-US" w:eastAsia="en-US"/>
        </w:rPr>
        <w:t xml:space="preserve">  </w:t>
      </w:r>
      <w:r>
        <w:rPr>
          <w:b/>
          <w:bCs/>
          <w:lang w:val="en-US" w:eastAsia="en-US"/>
        </w:rPr>
        <w:t>flow</w:t>
      </w:r>
      <w:r>
        <w:rPr>
          <w:lang w:val="en-US" w:eastAsia="en-US"/>
        </w:rPr>
        <w:t xml:space="preserve"> SI.MassFlowRate mXi_flow[Medium.nXi] "Independent subst. mass flow rates";</w:t>
      </w:r>
    </w:p>
    <w:p>
      <w:pPr>
        <w:pStyle w:val="CODE1"/>
        <w:rPr/>
      </w:pPr>
      <w:r>
        <w:rPr>
          <w:b/>
          <w:bCs/>
          <w:lang w:val="en-US" w:eastAsia="en-US"/>
        </w:rPr>
        <w:t>end</w:t>
      </w:r>
      <w:r>
        <w:rPr>
          <w:lang w:val="en-US" w:eastAsia="en-US"/>
        </w:rPr>
        <w:t xml:space="preserve"> FluidPort;</w:t>
      </w:r>
    </w:p>
    <w:p>
      <w:pPr>
        <w:pStyle w:val="CODE1"/>
        <w:rPr>
          <w:rFonts w:eastAsia="Courier New"/>
          <w:lang w:val="en-US" w:eastAsia="en-US"/>
        </w:rPr>
      </w:pPr>
      <w:r>
        <w:rPr>
          <w:rFonts w:eastAsia="Courier New"/>
          <w:lang w:val="en-US" w:eastAsia="en-US"/>
        </w:rPr>
        <w:t xml:space="preserve">  </w:t>
      </w:r>
    </w:p>
    <w:p>
      <w:pPr>
        <w:pStyle w:val="CODEF"/>
        <w:rPr/>
      </w:pPr>
      <w:r>
        <w:rPr>
          <w:b/>
          <w:bCs/>
        </w:rPr>
        <w:t>model</w:t>
      </w:r>
      <w:r>
        <w:rPr/>
        <w:t xml:space="preserve"> DynamicVolume</w:t>
      </w:r>
    </w:p>
    <w:p>
      <w:pPr>
        <w:pStyle w:val="CODE1"/>
        <w:rPr/>
      </w:pPr>
      <w:r>
        <w:rPr>
          <w:rFonts w:eastAsia="Courier New"/>
          <w:lang w:val="en-US" w:eastAsia="en-US"/>
        </w:rPr>
        <w:t xml:space="preserve">   </w:t>
      </w:r>
      <w:r>
        <w:rPr>
          <w:b/>
          <w:bCs/>
          <w:lang w:val="en-US" w:eastAsia="en-US"/>
        </w:rPr>
        <w:t>parameter</w:t>
      </w:r>
      <w:r>
        <w:rPr>
          <w:lang w:val="en-US" w:eastAsia="en-US"/>
        </w:rPr>
        <w:t xml:space="preserve"> SI.Volume V;</w:t>
      </w:r>
    </w:p>
    <w:p>
      <w:pPr>
        <w:pStyle w:val="CODE1"/>
        <w:rPr/>
      </w:pPr>
      <w:r>
        <w:rPr>
          <w:rFonts w:eastAsia="Courier New"/>
          <w:lang w:val="en-US" w:eastAsia="en-US"/>
        </w:rPr>
        <w:t xml:space="preserve">   </w:t>
      </w:r>
      <w:r>
        <w:rPr>
          <w:b/>
          <w:bCs/>
          <w:lang w:val="en-US" w:eastAsia="en-US"/>
        </w:rPr>
        <w:t>replaceable model</w:t>
      </w:r>
      <w:r>
        <w:rPr>
          <w:lang w:val="en-US" w:eastAsia="en-US"/>
        </w:rPr>
        <w:t xml:space="preserve"> Medium = BaseProperties;</w:t>
      </w:r>
    </w:p>
    <w:p>
      <w:pPr>
        <w:pStyle w:val="CODE1"/>
        <w:rPr>
          <w:lang w:val="en-US" w:eastAsia="en-US"/>
        </w:rPr>
      </w:pPr>
      <w:r>
        <w:rPr>
          <w:rFonts w:eastAsia="Courier New"/>
          <w:lang w:val="en-US" w:eastAsia="en-US"/>
        </w:rPr>
        <w:t xml:space="preserve">   </w:t>
      </w:r>
      <w:r>
        <w:rPr>
          <w:lang w:val="en-US" w:eastAsia="en-US"/>
        </w:rPr>
        <w:t>FluidPort port(redeclare model Medium = Medium);</w:t>
      </w:r>
    </w:p>
    <w:p>
      <w:pPr>
        <w:pStyle w:val="CODE1"/>
        <w:rPr/>
      </w:pPr>
      <w:r>
        <w:rPr>
          <w:rFonts w:eastAsia="Courier New"/>
          <w:lang w:val="en-US" w:eastAsia="en-US"/>
        </w:rPr>
        <w:t xml:space="preserve">   </w:t>
      </w:r>
      <w:r>
        <w:rPr>
          <w:lang w:val="en-US" w:eastAsia="en-US"/>
        </w:rPr>
        <w:t>Medium    medium(preferredMediumStates=</w:t>
      </w:r>
      <w:r>
        <w:rPr>
          <w:b/>
          <w:bCs/>
          <w:lang w:val="en-US" w:eastAsia="en-US"/>
        </w:rPr>
        <w:t>true)</w:t>
      </w:r>
      <w:r>
        <w:rPr>
          <w:lang w:val="en-US" w:eastAsia="en-US"/>
        </w:rPr>
        <w:t>; // No modifier for p,h,Xi</w:t>
      </w:r>
    </w:p>
    <w:p>
      <w:pPr>
        <w:pStyle w:val="CODE1"/>
        <w:rPr>
          <w:lang w:val="en-US" w:eastAsia="en-US"/>
        </w:rPr>
      </w:pPr>
      <w:r>
        <w:rPr>
          <w:rFonts w:eastAsia="Courier New"/>
          <w:lang w:val="en-US" w:eastAsia="en-US"/>
        </w:rPr>
        <w:t xml:space="preserve">   </w:t>
      </w:r>
      <w:r>
        <w:rPr>
          <w:lang w:val="en-US" w:eastAsia="en-US"/>
        </w:rPr>
        <w:t xml:space="preserve">SI.InternalEnergy U; </w:t>
      </w:r>
    </w:p>
    <w:p>
      <w:pPr>
        <w:pStyle w:val="CODE1"/>
        <w:rPr>
          <w:lang w:val="en-US" w:eastAsia="en-US"/>
        </w:rPr>
      </w:pPr>
      <w:r>
        <w:rPr>
          <w:rFonts w:eastAsia="Courier New"/>
          <w:lang w:val="en-US" w:eastAsia="en-US"/>
        </w:rPr>
        <w:t xml:space="preserve">   </w:t>
      </w:r>
      <w:r>
        <w:rPr>
          <w:lang w:val="en-US" w:eastAsia="en-US"/>
        </w:rPr>
        <w:t xml:space="preserve">SI.Mass           M; </w:t>
      </w:r>
    </w:p>
    <w:p>
      <w:pPr>
        <w:pStyle w:val="CODE1"/>
        <w:rPr>
          <w:lang w:val="en-US" w:eastAsia="en-US"/>
        </w:rPr>
      </w:pPr>
      <w:r>
        <w:rPr>
          <w:rFonts w:eastAsia="Courier New"/>
          <w:lang w:val="en-US" w:eastAsia="en-US"/>
        </w:rPr>
        <w:t xml:space="preserve">   </w:t>
      </w:r>
      <w:r>
        <w:rPr>
          <w:lang w:val="en-US" w:eastAsia="en-US"/>
        </w:rPr>
        <w:t>SI.Mass           MXi[medium.nXi];</w:t>
      </w:r>
    </w:p>
    <w:p>
      <w:pPr>
        <w:pStyle w:val="CODE1"/>
        <w:rPr>
          <w:b/>
          <w:b/>
          <w:bCs/>
          <w:lang w:val="en-US" w:eastAsia="en-US"/>
        </w:rPr>
      </w:pPr>
      <w:r>
        <w:rPr>
          <w:b/>
          <w:bCs/>
          <w:lang w:val="en-US" w:eastAsia="en-US"/>
        </w:rPr>
        <w:t xml:space="preserve">equation </w:t>
      </w:r>
    </w:p>
    <w:p>
      <w:pPr>
        <w:pStyle w:val="CODE1"/>
        <w:rPr>
          <w:lang w:val="en-US" w:eastAsia="en-US"/>
        </w:rPr>
      </w:pPr>
      <w:r>
        <w:rPr>
          <w:rFonts w:eastAsia="Courier New"/>
          <w:lang w:val="en-US" w:eastAsia="en-US"/>
        </w:rPr>
        <w:t xml:space="preserve">   </w:t>
      </w:r>
      <w:r>
        <w:rPr>
          <w:lang w:val="en-US" w:eastAsia="en-US"/>
        </w:rPr>
        <w:t xml:space="preserve">U   = medium.u*M; </w:t>
      </w:r>
    </w:p>
    <w:p>
      <w:pPr>
        <w:pStyle w:val="CODE1"/>
        <w:rPr>
          <w:lang w:val="en-US" w:eastAsia="en-US"/>
        </w:rPr>
      </w:pPr>
      <w:r>
        <w:rPr>
          <w:rFonts w:eastAsia="Courier New"/>
          <w:lang w:val="en-US" w:eastAsia="en-US"/>
        </w:rPr>
        <w:t xml:space="preserve">   </w:t>
      </w:r>
      <w:r>
        <w:rPr>
          <w:lang w:val="en-US" w:eastAsia="en-US"/>
        </w:rPr>
        <w:t xml:space="preserve">M   = medium.d*V; </w:t>
      </w:r>
    </w:p>
    <w:p>
      <w:pPr>
        <w:pStyle w:val="CODE1"/>
        <w:rPr>
          <w:lang w:val="en-US" w:eastAsia="en-US"/>
        </w:rPr>
      </w:pPr>
      <w:r>
        <w:rPr>
          <w:rFonts w:eastAsia="Courier New"/>
          <w:lang w:val="en-US" w:eastAsia="en-US"/>
        </w:rPr>
        <w:t xml:space="preserve">   </w:t>
      </w:r>
      <w:r>
        <w:rPr>
          <w:lang w:val="en-US" w:eastAsia="en-US"/>
        </w:rPr>
        <w:t xml:space="preserve">MXi = medium.Xi*M; </w:t>
      </w:r>
    </w:p>
    <w:p>
      <w:pPr>
        <w:pStyle w:val="CODE1"/>
        <w:rPr/>
      </w:pPr>
      <w:r>
        <w:rPr>
          <w:rFonts w:eastAsia="Courier New"/>
          <w:lang w:val="en-US" w:eastAsia="en-US"/>
        </w:rPr>
        <w:t xml:space="preserve">   </w:t>
      </w:r>
      <w:r>
        <w:rPr>
          <w:b/>
          <w:lang w:val="en-US" w:eastAsia="en-US"/>
        </w:rPr>
        <w:t>der</w:t>
      </w:r>
      <w:r>
        <w:rPr>
          <w:lang w:val="en-US" w:eastAsia="en-US"/>
        </w:rPr>
        <w:t>(U)   = port.H_flow;   // Energy balance</w:t>
      </w:r>
    </w:p>
    <w:p>
      <w:pPr>
        <w:pStyle w:val="CODE1"/>
        <w:rPr/>
      </w:pPr>
      <w:r>
        <w:rPr>
          <w:rFonts w:eastAsia="Courier New"/>
          <w:lang w:val="en-US" w:eastAsia="en-US"/>
        </w:rPr>
        <w:t xml:space="preserve">   </w:t>
      </w:r>
      <w:r>
        <w:rPr>
          <w:b/>
          <w:lang w:val="en-US" w:eastAsia="en-US"/>
        </w:rPr>
        <w:t>der</w:t>
      </w:r>
      <w:r>
        <w:rPr>
          <w:lang w:val="en-US" w:eastAsia="en-US"/>
        </w:rPr>
        <w:t>(M)   = port.m_flow;   // Mass balance</w:t>
      </w:r>
    </w:p>
    <w:p>
      <w:pPr>
        <w:pStyle w:val="CODE1"/>
        <w:rPr/>
      </w:pPr>
      <w:r>
        <w:rPr>
          <w:rFonts w:eastAsia="Courier New"/>
          <w:lang w:val="en-US" w:eastAsia="en-US"/>
        </w:rPr>
        <w:t xml:space="preserve">   </w:t>
      </w:r>
      <w:r>
        <w:rPr>
          <w:b/>
          <w:lang w:val="en-US" w:eastAsia="en-US"/>
        </w:rPr>
        <w:t>der</w:t>
      </w:r>
      <w:r>
        <w:rPr>
          <w:lang w:val="en-US" w:eastAsia="en-US"/>
        </w:rPr>
        <w:t>(MXi) = port.mXi_flow; // Substance mass balance</w:t>
      </w:r>
    </w:p>
    <w:p>
      <w:pPr>
        <w:pStyle w:val="CODE1"/>
        <w:rPr>
          <w:lang w:val="en-US" w:eastAsia="en-US"/>
        </w:rPr>
      </w:pPr>
      <w:r>
        <w:rPr>
          <w:lang w:val="en-US" w:eastAsia="en-US"/>
        </w:rPr>
      </w:r>
    </w:p>
    <w:p>
      <w:pPr>
        <w:pStyle w:val="CODE1"/>
        <w:rPr>
          <w:lang w:val="en-US" w:eastAsia="en-US"/>
        </w:rPr>
      </w:pPr>
      <w:r>
        <w:rPr>
          <w:lang w:val="en-US" w:eastAsia="en-US"/>
        </w:rPr>
        <w:t>// Equations binding to medium (inputs)</w:t>
      </w:r>
    </w:p>
    <w:p>
      <w:pPr>
        <w:pStyle w:val="CODE1"/>
        <w:rPr>
          <w:lang w:val="en-US" w:eastAsia="en-US"/>
        </w:rPr>
      </w:pPr>
      <w:r>
        <w:rPr>
          <w:rFonts w:eastAsia="Courier New"/>
          <w:lang w:val="en-US" w:eastAsia="en-US"/>
        </w:rPr>
        <w:t xml:space="preserve">   </w:t>
      </w:r>
      <w:r>
        <w:rPr>
          <w:lang w:val="en-US" w:eastAsia="en-US"/>
        </w:rPr>
        <w:t>medium.p  = port.p;</w:t>
      </w:r>
    </w:p>
    <w:p>
      <w:pPr>
        <w:pStyle w:val="CODE1"/>
        <w:rPr>
          <w:lang w:val="en-US" w:eastAsia="en-US"/>
        </w:rPr>
      </w:pPr>
      <w:r>
        <w:rPr>
          <w:rFonts w:eastAsia="Courier New"/>
          <w:lang w:val="en-US" w:eastAsia="en-US"/>
        </w:rPr>
        <w:t xml:space="preserve">   </w:t>
      </w:r>
      <w:r>
        <w:rPr>
          <w:lang w:val="en-US" w:eastAsia="en-US"/>
        </w:rPr>
        <w:t>medium.h  = port.h;</w:t>
      </w:r>
    </w:p>
    <w:p>
      <w:pPr>
        <w:pStyle w:val="CODE1"/>
        <w:rPr>
          <w:b/>
          <w:b/>
          <w:bCs/>
          <w:lang w:val="en-US" w:eastAsia="en-US"/>
        </w:rPr>
      </w:pPr>
      <w:r>
        <w:rPr>
          <w:rFonts w:eastAsia="Courier New"/>
          <w:lang w:val="en-US" w:eastAsia="en-US"/>
        </w:rPr>
        <w:t xml:space="preserve">   </w:t>
      </w:r>
      <w:r>
        <w:rPr>
          <w:lang w:val="en-US" w:eastAsia="en-US"/>
        </w:rPr>
        <w:t>medium.Xi = port.Xi;</w:t>
      </w:r>
    </w:p>
    <w:p>
      <w:pPr>
        <w:pStyle w:val="CODE1"/>
        <w:rPr/>
      </w:pPr>
      <w:r>
        <w:rPr>
          <w:b/>
          <w:bCs/>
          <w:lang w:val="en-US" w:eastAsia="en-US"/>
        </w:rPr>
        <w:t>end</w:t>
      </w:r>
      <w:r>
        <w:rPr>
          <w:lang w:val="en-US" w:eastAsia="en-US"/>
        </w:rPr>
        <w:t xml:space="preserve"> DynamicVolume;</w:t>
      </w:r>
    </w:p>
    <w:p>
      <w:pPr>
        <w:pStyle w:val="TextBody"/>
        <w:rPr/>
      </w:pPr>
      <w:r>
        <w:rPr>
          <w:i/>
          <w:iCs/>
        </w:rPr>
        <w:t xml:space="preserve">The local number of unknowns of </w:t>
      </w:r>
      <w:r>
        <w:rPr>
          <w:rStyle w:val="CODE"/>
        </w:rPr>
        <w:t>DynamicVolume</w:t>
      </w:r>
      <w:r>
        <w:rPr>
          <w:i/>
          <w:iCs/>
        </w:rPr>
        <w:t xml:space="preserve"> is:</w:t>
      </w:r>
    </w:p>
    <w:p>
      <w:pPr>
        <w:pStyle w:val="TextBody"/>
        <w:numPr>
          <w:ilvl w:val="0"/>
          <w:numId w:val="26"/>
        </w:numPr>
        <w:spacing w:before="0" w:after="0"/>
        <w:rPr/>
      </w:pPr>
      <w:r>
        <w:rPr>
          <w:iCs/>
        </w:rPr>
        <w:t>4+2</w:t>
      </w:r>
      <w:r>
        <w:rPr>
          <w:i/>
          <w:iCs/>
        </w:rPr>
        <w:t>*</w:t>
      </w:r>
      <w:r>
        <w:rPr>
          <w:rFonts w:cs="Courier New" w:ascii="Courier New" w:hAnsi="Courier New"/>
        </w:rPr>
        <w:t>nXi</w:t>
      </w:r>
      <w:r>
        <w:rPr>
          <w:i/>
          <w:iCs/>
        </w:rPr>
        <w:t xml:space="preserve"> (inside the </w:t>
      </w:r>
      <w:r>
        <w:rPr>
          <w:rFonts w:cs="Courier New" w:ascii="Courier New" w:hAnsi="Courier New"/>
          <w:iCs/>
        </w:rPr>
        <w:t>port</w:t>
      </w:r>
      <w:r>
        <w:rPr>
          <w:i/>
          <w:iCs/>
        </w:rPr>
        <w:t xml:space="preserve"> connector), plus</w:t>
      </w:r>
    </w:p>
    <w:p>
      <w:pPr>
        <w:pStyle w:val="TextBody"/>
        <w:numPr>
          <w:ilvl w:val="0"/>
          <w:numId w:val="26"/>
        </w:numPr>
        <w:spacing w:before="0" w:after="0"/>
        <w:rPr/>
      </w:pPr>
      <w:r>
        <w:rPr>
          <w:iCs/>
        </w:rPr>
        <w:t>2</w:t>
      </w:r>
      <w:r>
        <w:rPr>
          <w:i/>
          <w:iCs/>
        </w:rPr>
        <w:t>+</w:t>
      </w:r>
      <w:r>
        <w:rPr>
          <w:rFonts w:cs="Courier New" w:ascii="Courier New" w:hAnsi="Courier New"/>
        </w:rPr>
        <w:t>nXi</w:t>
      </w:r>
      <w:r>
        <w:rPr>
          <w:i/>
          <w:iCs/>
        </w:rPr>
        <w:t xml:space="preserve"> (variables </w:t>
      </w:r>
      <w:r>
        <w:rPr>
          <w:rFonts w:cs="Courier New" w:ascii="Courier New" w:hAnsi="Courier New"/>
          <w:iCs/>
        </w:rPr>
        <w:t>U</w:t>
      </w:r>
      <w:r>
        <w:rPr>
          <w:i/>
          <w:iCs/>
        </w:rPr>
        <w:t xml:space="preserve">, </w:t>
      </w:r>
      <w:r>
        <w:rPr>
          <w:rFonts w:cs="Courier New" w:ascii="Courier New" w:hAnsi="Courier New"/>
          <w:iCs/>
        </w:rPr>
        <w:t>M</w:t>
      </w:r>
      <w:r>
        <w:rPr>
          <w:i/>
          <w:iCs/>
        </w:rPr>
        <w:t xml:space="preserve"> and </w:t>
      </w:r>
      <w:r>
        <w:rPr>
          <w:rFonts w:cs="Courier New" w:ascii="Courier New" w:hAnsi="Courier New"/>
          <w:iCs/>
        </w:rPr>
        <w:t>MXi</w:t>
      </w:r>
      <w:r>
        <w:rPr>
          <w:i/>
          <w:iCs/>
        </w:rPr>
        <w:t>), plus</w:t>
      </w:r>
    </w:p>
    <w:p>
      <w:pPr>
        <w:pStyle w:val="TextBody"/>
        <w:numPr>
          <w:ilvl w:val="0"/>
          <w:numId w:val="26"/>
        </w:numPr>
        <w:spacing w:before="0" w:after="0"/>
        <w:rPr/>
      </w:pPr>
      <w:r>
        <w:rPr>
          <w:iCs/>
        </w:rPr>
        <w:t>2</w:t>
      </w:r>
      <w:r>
        <w:rPr>
          <w:i/>
          <w:iCs/>
        </w:rPr>
        <w:t>+</w:t>
      </w:r>
      <w:r>
        <w:rPr>
          <w:rFonts w:cs="Courier New" w:ascii="Courier New" w:hAnsi="Courier New"/>
        </w:rPr>
        <w:t>nXi</w:t>
      </w:r>
      <w:r>
        <w:rPr>
          <w:i/>
          <w:iCs/>
        </w:rPr>
        <w:t xml:space="preserve"> (the input variables in the connectors of the </w:t>
      </w:r>
      <w:r>
        <w:rPr>
          <w:rFonts w:cs="Courier New" w:ascii="Courier New" w:hAnsi="Courier New"/>
          <w:iCs/>
        </w:rPr>
        <w:t>medium</w:t>
      </w:r>
      <w:r>
        <w:rPr>
          <w:i/>
          <w:iCs/>
        </w:rPr>
        <w:t xml:space="preserve"> model)</w:t>
      </w:r>
    </w:p>
    <w:p>
      <w:pPr>
        <w:pStyle w:val="TextBody"/>
        <w:spacing w:before="0" w:after="0"/>
        <w:rPr/>
      </w:pPr>
      <w:r>
        <w:rPr>
          <w:i/>
          <w:iCs/>
        </w:rPr>
        <w:t xml:space="preserve">resulting in </w:t>
      </w:r>
      <w:r>
        <w:rPr>
          <w:iCs/>
        </w:rPr>
        <w:t>8+4</w:t>
      </w:r>
      <w:r>
        <w:rPr>
          <w:i/>
          <w:iCs/>
        </w:rPr>
        <w:t>*</w:t>
      </w:r>
      <w:r>
        <w:rPr>
          <w:rStyle w:val="CODE"/>
        </w:rPr>
        <w:t>nXi unknowns</w:t>
      </w:r>
      <w:r>
        <w:rPr>
          <w:i/>
          <w:iCs/>
        </w:rPr>
        <w:t xml:space="preserve">; the local equation size is </w:t>
      </w:r>
    </w:p>
    <w:p>
      <w:pPr>
        <w:pStyle w:val="TextBody"/>
        <w:numPr>
          <w:ilvl w:val="0"/>
          <w:numId w:val="26"/>
        </w:numPr>
        <w:spacing w:before="0" w:after="0"/>
        <w:rPr/>
      </w:pPr>
      <w:r>
        <w:rPr>
          <w:iCs/>
        </w:rPr>
        <w:t>6+3</w:t>
      </w:r>
      <w:r>
        <w:rPr>
          <w:i/>
          <w:iCs/>
        </w:rPr>
        <w:t>*</w:t>
      </w:r>
      <w:r>
        <w:rPr>
          <w:rFonts w:cs="Courier New" w:ascii="Courier New" w:hAnsi="Courier New"/>
        </w:rPr>
        <w:t>nXi</w:t>
      </w:r>
      <w:r>
        <w:rPr>
          <w:i/>
          <w:iCs/>
        </w:rPr>
        <w:t xml:space="preserve"> from the equation section, plus</w:t>
      </w:r>
    </w:p>
    <w:p>
      <w:pPr>
        <w:pStyle w:val="TextBody"/>
        <w:numPr>
          <w:ilvl w:val="0"/>
          <w:numId w:val="26"/>
        </w:numPr>
        <w:spacing w:before="0" w:after="0"/>
        <w:rPr/>
      </w:pPr>
      <w:r>
        <w:rPr>
          <w:iCs/>
        </w:rPr>
        <w:t>2</w:t>
      </w:r>
      <w:r>
        <w:rPr>
          <w:i/>
          <w:iCs/>
        </w:rPr>
        <w:t>+</w:t>
      </w:r>
      <w:r>
        <w:rPr>
          <w:rFonts w:cs="Courier New" w:ascii="Courier New" w:hAnsi="Courier New"/>
        </w:rPr>
        <w:t>nXi</w:t>
      </w:r>
      <w:r>
        <w:rPr>
          <w:i/>
          <w:iCs/>
        </w:rPr>
        <w:t xml:space="preserve"> flow variables in the </w:t>
      </w:r>
      <w:r>
        <w:rPr>
          <w:rFonts w:cs="Courier New" w:ascii="Courier New" w:hAnsi="Courier New"/>
          <w:iCs/>
        </w:rPr>
        <w:t>port</w:t>
      </w:r>
      <w:r>
        <w:rPr>
          <w:i/>
          <w:iCs/>
        </w:rPr>
        <w:t xml:space="preserve"> connector. </w:t>
      </w:r>
    </w:p>
    <w:p>
      <w:pPr>
        <w:pStyle w:val="TextBody"/>
        <w:rPr/>
      </w:pPr>
      <w:r>
        <w:rPr>
          <w:i/>
          <w:iCs/>
        </w:rPr>
        <w:t xml:space="preserve">Therefore, </w:t>
      </w:r>
      <w:r>
        <w:rPr>
          <w:rStyle w:val="CODE"/>
        </w:rPr>
        <w:t>DynamicVolume</w:t>
      </w:r>
      <w:r>
        <w:rPr>
          <w:i/>
          <w:iCs/>
        </w:rPr>
        <w:t xml:space="preserve"> is a</w:t>
      </w:r>
      <w:r>
        <w:rPr>
          <w:b/>
          <w:bCs/>
          <w:i/>
          <w:iCs/>
        </w:rPr>
        <w:t xml:space="preserve"> locally balanced</w:t>
      </w:r>
      <w:r>
        <w:rPr>
          <w:i/>
          <w:iCs/>
        </w:rPr>
        <w:t xml:space="preserve"> model.</w:t>
      </w:r>
    </w:p>
    <w:p>
      <w:pPr>
        <w:pStyle w:val="TextBody"/>
        <w:rPr/>
      </w:pPr>
      <w:r>
        <w:rPr>
          <w:i/>
          <w:iCs/>
        </w:rPr>
        <w:t xml:space="preserve">Note, when the </w:t>
      </w:r>
      <w:r>
        <w:rPr>
          <w:rStyle w:val="CODE"/>
        </w:rPr>
        <w:t>DynamicVolume</w:t>
      </w:r>
      <w:r>
        <w:rPr>
          <w:i/>
          <w:iCs/>
        </w:rPr>
        <w:t xml:space="preserve"> is used and the </w:t>
      </w:r>
      <w:r>
        <w:rPr>
          <w:rStyle w:val="CODE"/>
        </w:rPr>
        <w:t>Medium</w:t>
      </w:r>
      <w:r>
        <w:rPr>
          <w:i/>
          <w:iCs/>
        </w:rPr>
        <w:t xml:space="preserve"> model is redeclared to “</w:t>
      </w:r>
      <w:r>
        <w:rPr>
          <w:rStyle w:val="CODE"/>
        </w:rPr>
        <w:t>SimpleAir</w:t>
      </w:r>
      <w:r>
        <w:rPr>
          <w:i/>
          <w:iCs/>
        </w:rPr>
        <w:t xml:space="preserve">”, then a tool will try to select </w:t>
      </w:r>
      <w:r>
        <w:rPr>
          <w:rStyle w:val="CODE"/>
        </w:rPr>
        <w:t>p,T</w:t>
      </w:r>
      <w:r>
        <w:rPr>
          <w:i/>
          <w:iCs/>
        </w:rPr>
        <w:t xml:space="preserve"> as states, since these variables have </w:t>
      </w:r>
      <w:r>
        <w:rPr>
          <w:rStyle w:val="CODE"/>
        </w:rPr>
        <w:t>StateSelect.prefer</w:t>
      </w:r>
      <w:r>
        <w:rPr>
          <w:i/>
          <w:iCs/>
        </w:rPr>
        <w:t xml:space="preserve"> in the </w:t>
      </w:r>
      <w:r>
        <w:rPr>
          <w:rStyle w:val="CODE"/>
        </w:rPr>
        <w:t>SimpleAir</w:t>
      </w:r>
      <w:r>
        <w:rPr>
          <w:i/>
          <w:iCs/>
        </w:rPr>
        <w:t xml:space="preserve"> model (this means that the default states </w:t>
      </w:r>
      <w:r>
        <w:rPr>
          <w:rStyle w:val="CODE"/>
        </w:rPr>
        <w:t>U,M</w:t>
      </w:r>
      <w:r>
        <w:rPr>
          <w:i/>
          <w:iCs/>
        </w:rPr>
        <w:t xml:space="preserve"> are derived quantities). If this state selection is performed, all intrinsic medium variables are computed from </w:t>
      </w:r>
      <w:r>
        <w:rPr>
          <w:rStyle w:val="CODE"/>
        </w:rPr>
        <w:t>medium.p</w:t>
      </w:r>
      <w:r>
        <w:rPr>
          <w:i/>
          <w:iCs/>
        </w:rPr>
        <w:t xml:space="preserve"> and </w:t>
      </w:r>
      <w:r>
        <w:rPr>
          <w:rStyle w:val="CODE"/>
        </w:rPr>
        <w:t>medium.T</w:t>
      </w:r>
      <w:r>
        <w:rPr>
          <w:i/>
          <w:iCs/>
        </w:rPr>
        <w:t xml:space="preserve">, although </w:t>
      </w:r>
      <w:r>
        <w:rPr>
          <w:rStyle w:val="CODE"/>
        </w:rPr>
        <w:t>p</w:t>
      </w:r>
      <w:r>
        <w:rPr>
          <w:i/>
          <w:iCs/>
        </w:rPr>
        <w:t xml:space="preserve"> and </w:t>
      </w:r>
      <w:r>
        <w:rPr>
          <w:rStyle w:val="CODE"/>
        </w:rPr>
        <w:t>h</w:t>
      </w:r>
      <w:r>
        <w:rPr>
          <w:i/>
          <w:iCs/>
        </w:rPr>
        <w:t xml:space="preserve"> are the input arguments to the medium model. This demonstrates that in Modelica input/output does not define the computational causality. Instead, it defines that equations have to be provided here for </w:t>
      </w:r>
      <w:r>
        <w:rPr>
          <w:rStyle w:val="CODE"/>
        </w:rPr>
        <w:t>p,h,Xi</w:t>
      </w:r>
      <w:r>
        <w:rPr>
          <w:i/>
          <w:iCs/>
        </w:rPr>
        <w:t xml:space="preserve">, in order that the equation count is correct. The actual computational causality can be different as it is demonstrated with the </w:t>
      </w:r>
      <w:r>
        <w:rPr>
          <w:rStyle w:val="CODE"/>
        </w:rPr>
        <w:t>SimpleAir</w:t>
      </w:r>
      <w:r>
        <w:rPr>
          <w:i/>
          <w:iCs/>
        </w:rPr>
        <w:t xml:space="preserve"> model.</w:t>
      </w:r>
    </w:p>
    <w:p>
      <w:pPr>
        <w:pStyle w:val="CODEF"/>
        <w:rPr/>
      </w:pPr>
      <w:r>
        <w:rPr>
          <w:b/>
          <w:bCs/>
        </w:rPr>
        <w:t>model</w:t>
      </w:r>
      <w:r>
        <w:rPr/>
        <w:t xml:space="preserve"> FixedBoundary_pTX</w:t>
      </w:r>
    </w:p>
    <w:p>
      <w:pPr>
        <w:pStyle w:val="CODE1"/>
        <w:rPr/>
      </w:pPr>
      <w:r>
        <w:rPr>
          <w:rFonts w:eastAsia="Courier New"/>
          <w:lang w:val="en-US" w:eastAsia="en-US"/>
        </w:rPr>
        <w:t xml:space="preserve">   </w:t>
      </w:r>
      <w:r>
        <w:rPr>
          <w:b/>
          <w:bCs/>
          <w:lang w:val="en-US" w:eastAsia="en-US"/>
        </w:rPr>
        <w:t>parameter</w:t>
      </w:r>
      <w:r>
        <w:rPr>
          <w:lang w:val="en-US" w:eastAsia="en-US"/>
        </w:rPr>
        <w:t xml:space="preserve"> SI.AbsolutePressure p "Predefined boundary pressure";</w:t>
      </w:r>
    </w:p>
    <w:p>
      <w:pPr>
        <w:pStyle w:val="CODE1"/>
        <w:rPr/>
      </w:pPr>
      <w:r>
        <w:rPr>
          <w:rFonts w:eastAsia="Courier New"/>
          <w:lang w:val="en-US" w:eastAsia="en-US"/>
        </w:rPr>
        <w:t xml:space="preserve">   </w:t>
      </w:r>
      <w:r>
        <w:rPr>
          <w:b/>
          <w:bCs/>
          <w:lang w:val="en-US" w:eastAsia="en-US"/>
        </w:rPr>
        <w:t>parameter</w:t>
      </w:r>
      <w:r>
        <w:rPr>
          <w:lang w:val="en-US" w:eastAsia="en-US"/>
        </w:rPr>
        <w:t xml:space="preserve"> SI.Temperature      T "Predefined boundary temperature";</w:t>
      </w:r>
    </w:p>
    <w:p>
      <w:pPr>
        <w:pStyle w:val="CODE1"/>
        <w:rPr/>
      </w:pPr>
      <w:r>
        <w:rPr>
          <w:rFonts w:eastAsia="Courier New"/>
          <w:lang w:val="en-US" w:eastAsia="en-US"/>
        </w:rPr>
        <w:t xml:space="preserve">   </w:t>
      </w:r>
      <w:r>
        <w:rPr>
          <w:b/>
          <w:bCs/>
          <w:lang w:val="en-US" w:eastAsia="en-US"/>
        </w:rPr>
        <w:t>parameter</w:t>
      </w:r>
      <w:r>
        <w:rPr>
          <w:lang w:val="en-US" w:eastAsia="en-US"/>
        </w:rPr>
        <w:t xml:space="preserve"> SI.MassFraction     Xi[medium.nXi] </w:t>
      </w:r>
    </w:p>
    <w:p>
      <w:pPr>
        <w:pStyle w:val="CODE1"/>
        <w:rPr>
          <w:lang w:val="en-US" w:eastAsia="en-US"/>
        </w:rPr>
      </w:pPr>
      <w:r>
        <w:rPr>
          <w:rFonts w:eastAsia="Courier New"/>
          <w:lang w:val="en-US" w:eastAsia="en-US"/>
        </w:rPr>
        <w:t xml:space="preserve">                                   </w:t>
      </w:r>
      <w:r>
        <w:rPr>
          <w:lang w:val="en-US" w:eastAsia="en-US"/>
        </w:rPr>
        <w:t>"Predefined boundary mass fraction";</w:t>
      </w:r>
    </w:p>
    <w:p>
      <w:pPr>
        <w:pStyle w:val="CODE1"/>
        <w:rPr/>
      </w:pPr>
      <w:r>
        <w:rPr>
          <w:rFonts w:eastAsia="Courier New"/>
          <w:lang w:val="en-US" w:eastAsia="en-US"/>
        </w:rPr>
        <w:t xml:space="preserve">   </w:t>
      </w:r>
      <w:r>
        <w:rPr>
          <w:b/>
          <w:bCs/>
          <w:lang w:val="en-US" w:eastAsia="en-US"/>
        </w:rPr>
        <w:t>replaceable model</w:t>
      </w:r>
      <w:r>
        <w:rPr>
          <w:lang w:val="en-US" w:eastAsia="en-US"/>
        </w:rPr>
        <w:t xml:space="preserve"> Medium = BaseProperties;</w:t>
      </w:r>
    </w:p>
    <w:p>
      <w:pPr>
        <w:pStyle w:val="CODE1"/>
        <w:rPr>
          <w:lang w:val="en-US" w:eastAsia="en-US"/>
        </w:rPr>
      </w:pPr>
      <w:r>
        <w:rPr>
          <w:rFonts w:eastAsia="Courier New"/>
          <w:lang w:val="en-US" w:eastAsia="en-US"/>
        </w:rPr>
        <w:t xml:space="preserve">   </w:t>
      </w:r>
      <w:r>
        <w:rPr>
          <w:lang w:val="en-US" w:eastAsia="en-US"/>
        </w:rPr>
        <w:t>FluidPort port(redeclare model Medium = Medium);</w:t>
      </w:r>
    </w:p>
    <w:p>
      <w:pPr>
        <w:pStyle w:val="CODE1"/>
        <w:rPr>
          <w:lang w:val="en-US" w:eastAsia="en-US"/>
        </w:rPr>
      </w:pPr>
      <w:r>
        <w:rPr>
          <w:rFonts w:eastAsia="Courier New"/>
          <w:lang w:val="en-US" w:eastAsia="en-US"/>
        </w:rPr>
        <w:t xml:space="preserve">   </w:t>
      </w:r>
      <w:r>
        <w:rPr>
          <w:lang w:val="en-US" w:eastAsia="en-US"/>
        </w:rPr>
        <w:t>Medium medium;</w:t>
      </w:r>
    </w:p>
    <w:p>
      <w:pPr>
        <w:pStyle w:val="CODE1"/>
        <w:rPr>
          <w:b/>
          <w:b/>
          <w:bCs/>
          <w:lang w:val="en-US" w:eastAsia="en-US"/>
        </w:rPr>
      </w:pPr>
      <w:r>
        <w:rPr>
          <w:b/>
          <w:bCs/>
          <w:lang w:val="en-US" w:eastAsia="en-US"/>
        </w:rPr>
        <w:t>equation</w:t>
      </w:r>
    </w:p>
    <w:p>
      <w:pPr>
        <w:pStyle w:val="CODE1"/>
        <w:rPr>
          <w:lang w:val="en-US" w:eastAsia="en-US"/>
        </w:rPr>
      </w:pPr>
      <w:r>
        <w:rPr>
          <w:rFonts w:eastAsia="Courier New"/>
          <w:lang w:val="en-US" w:eastAsia="en-US"/>
        </w:rPr>
        <w:t xml:space="preserve">   </w:t>
      </w:r>
      <w:r>
        <w:rPr>
          <w:lang w:val="en-US" w:eastAsia="en-US"/>
        </w:rPr>
        <w:t>port.p        = p;</w:t>
      </w:r>
    </w:p>
    <w:p>
      <w:pPr>
        <w:pStyle w:val="CODE1"/>
        <w:rPr/>
      </w:pPr>
      <w:r>
        <w:rPr>
          <w:rFonts w:eastAsia="Courier New"/>
          <w:lang w:val="en-US" w:eastAsia="en-US"/>
        </w:rPr>
        <w:t xml:space="preserve">   </w:t>
      </w:r>
      <w:r>
        <w:rPr>
          <w:lang w:val="en-US" w:eastAsia="en-US"/>
        </w:rPr>
        <w:t xml:space="preserve">port.H_flow   = </w:t>
      </w:r>
      <w:r>
        <w:rPr>
          <w:b/>
          <w:bCs/>
          <w:lang w:val="en-US" w:eastAsia="en-US"/>
        </w:rPr>
        <w:t>semiLinear</w:t>
      </w:r>
      <w:r>
        <w:rPr>
          <w:lang w:val="en-US" w:eastAsia="en-US"/>
        </w:rPr>
        <w:t>(port.m_flow, port.h , medium.h);</w:t>
      </w:r>
    </w:p>
    <w:p>
      <w:pPr>
        <w:pStyle w:val="CODE1"/>
        <w:rPr/>
      </w:pPr>
      <w:r>
        <w:rPr>
          <w:rFonts w:eastAsia="Courier New"/>
          <w:lang w:val="en-US" w:eastAsia="en-US"/>
        </w:rPr>
        <w:t xml:space="preserve">   </w:t>
      </w:r>
      <w:r>
        <w:rPr>
          <w:lang w:val="en-US" w:eastAsia="en-US"/>
        </w:rPr>
        <w:t xml:space="preserve">port.MXi_flow = </w:t>
      </w:r>
      <w:r>
        <w:rPr>
          <w:b/>
          <w:lang w:val="en-US" w:eastAsia="en-US"/>
        </w:rPr>
        <w:t>semiLinear</w:t>
      </w:r>
      <w:r>
        <w:rPr>
          <w:lang w:val="en-US" w:eastAsia="en-US"/>
        </w:rPr>
        <w:t>(port.m_flow, port.Xi, medium.Xi);</w:t>
      </w:r>
    </w:p>
    <w:p>
      <w:pPr>
        <w:pStyle w:val="CODE1"/>
        <w:rPr>
          <w:lang w:val="en-US" w:eastAsia="en-US"/>
        </w:rPr>
      </w:pPr>
      <w:r>
        <w:rPr>
          <w:lang w:val="en-US" w:eastAsia="en-US"/>
        </w:rPr>
      </w:r>
    </w:p>
    <w:p>
      <w:pPr>
        <w:pStyle w:val="CODE1"/>
        <w:rPr>
          <w:lang w:val="en-US" w:eastAsia="en-US"/>
        </w:rPr>
      </w:pPr>
      <w:r>
        <w:rPr>
          <w:lang w:val="en-US" w:eastAsia="en-US"/>
        </w:rPr>
        <w:t>// Equations binding to medium (note: T is not an input).</w:t>
      </w:r>
    </w:p>
    <w:p>
      <w:pPr>
        <w:pStyle w:val="CODE1"/>
        <w:rPr>
          <w:lang w:val="en-US" w:eastAsia="en-US"/>
        </w:rPr>
      </w:pPr>
      <w:r>
        <w:rPr>
          <w:rFonts w:eastAsia="Courier New"/>
          <w:lang w:val="en-US" w:eastAsia="en-US"/>
        </w:rPr>
        <w:t xml:space="preserve">   </w:t>
      </w:r>
      <w:r>
        <w:rPr>
          <w:lang w:val="en-US" w:eastAsia="en-US"/>
        </w:rPr>
        <w:t>medium.p  = p;</w:t>
      </w:r>
    </w:p>
    <w:p>
      <w:pPr>
        <w:pStyle w:val="CODE1"/>
        <w:rPr>
          <w:lang w:val="en-US" w:eastAsia="en-US"/>
        </w:rPr>
      </w:pPr>
      <w:r>
        <w:rPr>
          <w:rFonts w:eastAsia="Courier New"/>
          <w:lang w:val="en-US" w:eastAsia="en-US"/>
        </w:rPr>
        <w:t xml:space="preserve">   </w:t>
      </w:r>
      <w:r>
        <w:rPr>
          <w:lang w:val="en-US" w:eastAsia="en-US"/>
        </w:rPr>
        <w:t>medium.T  = T;</w:t>
      </w:r>
    </w:p>
    <w:p>
      <w:pPr>
        <w:pStyle w:val="CODE1"/>
        <w:rPr>
          <w:lang w:val="en-US" w:eastAsia="en-US"/>
        </w:rPr>
      </w:pPr>
      <w:r>
        <w:rPr>
          <w:rFonts w:eastAsia="Courier New"/>
          <w:lang w:val="en-US" w:eastAsia="en-US"/>
        </w:rPr>
        <w:t xml:space="preserve">   </w:t>
      </w:r>
      <w:r>
        <w:rPr>
          <w:lang w:val="en-US" w:eastAsia="en-US"/>
        </w:rPr>
        <w:t>medium.Xi = Xi;</w:t>
      </w:r>
    </w:p>
    <w:p>
      <w:pPr>
        <w:pStyle w:val="CODE1"/>
        <w:rPr/>
      </w:pPr>
      <w:r>
        <w:rPr>
          <w:b/>
          <w:bCs/>
          <w:lang w:val="en-US" w:eastAsia="en-US"/>
        </w:rPr>
        <w:t>end</w:t>
      </w:r>
      <w:r>
        <w:rPr>
          <w:lang w:val="en-US" w:eastAsia="en-US"/>
        </w:rPr>
        <w:t xml:space="preserve"> FixedBoundary_pTX;</w:t>
      </w:r>
    </w:p>
    <w:p>
      <w:pPr>
        <w:pStyle w:val="Normal"/>
        <w:spacing w:before="120" w:after="0"/>
        <w:rPr/>
      </w:pPr>
      <w:r>
        <w:rPr>
          <w:rStyle w:val="CODE"/>
          <w:i/>
          <w:sz w:val="21"/>
          <w:szCs w:val="21"/>
        </w:rPr>
        <w:t>The number of local variables in</w:t>
      </w:r>
      <w:r>
        <w:rPr>
          <w:rStyle w:val="CODE"/>
          <w:sz w:val="21"/>
          <w:szCs w:val="21"/>
        </w:rPr>
        <w:t xml:space="preserve"> FixedBoundary_pTX</w:t>
      </w:r>
      <w:r>
        <w:rPr>
          <w:i/>
          <w:iCs/>
          <w:sz w:val="21"/>
          <w:szCs w:val="21"/>
        </w:rPr>
        <w:t xml:space="preserve"> is:</w:t>
      </w:r>
    </w:p>
    <w:p>
      <w:pPr>
        <w:pStyle w:val="TextBody"/>
        <w:numPr>
          <w:ilvl w:val="0"/>
          <w:numId w:val="26"/>
        </w:numPr>
        <w:spacing w:before="0" w:after="0"/>
        <w:rPr/>
      </w:pPr>
      <w:r>
        <w:rPr>
          <w:iCs/>
          <w:szCs w:val="21"/>
        </w:rPr>
        <w:t>4+2</w:t>
      </w:r>
      <w:r>
        <w:rPr>
          <w:i/>
          <w:iCs/>
          <w:szCs w:val="21"/>
        </w:rPr>
        <w:t>*</w:t>
      </w:r>
      <w:r>
        <w:rPr>
          <w:rFonts w:cs="Courier New" w:ascii="Courier New" w:hAnsi="Courier New"/>
          <w:szCs w:val="21"/>
        </w:rPr>
        <w:t>nXi</w:t>
      </w:r>
      <w:r>
        <w:rPr>
          <w:i/>
          <w:iCs/>
          <w:szCs w:val="21"/>
        </w:rPr>
        <w:t xml:space="preserve"> (inside the </w:t>
      </w:r>
      <w:r>
        <w:rPr>
          <w:rFonts w:cs="Courier New" w:ascii="Courier New" w:hAnsi="Courier New"/>
          <w:iCs/>
          <w:szCs w:val="21"/>
        </w:rPr>
        <w:t>port</w:t>
      </w:r>
      <w:r>
        <w:rPr>
          <w:i/>
          <w:iCs/>
          <w:szCs w:val="21"/>
        </w:rPr>
        <w:t xml:space="preserve"> connector), plus</w:t>
      </w:r>
    </w:p>
    <w:p>
      <w:pPr>
        <w:pStyle w:val="TextBody"/>
        <w:numPr>
          <w:ilvl w:val="0"/>
          <w:numId w:val="26"/>
        </w:numPr>
        <w:spacing w:before="0" w:after="0"/>
        <w:rPr>
          <w:i/>
          <w:i/>
          <w:iCs/>
          <w:szCs w:val="21"/>
        </w:rPr>
      </w:pPr>
      <w:r>
        <w:rPr>
          <w:szCs w:val="21"/>
        </w:rPr>
        <w:t>2+</w:t>
      </w:r>
      <w:r>
        <w:rPr>
          <w:rFonts w:cs="Courier New" w:ascii="Courier New" w:hAnsi="Courier New"/>
          <w:szCs w:val="21"/>
        </w:rPr>
        <w:t>nXi</w:t>
      </w:r>
      <w:r>
        <w:rPr>
          <w:i/>
          <w:szCs w:val="21"/>
        </w:rPr>
        <w:t xml:space="preserve"> (the input variables in the connectors of the </w:t>
      </w:r>
      <w:r>
        <w:rPr>
          <w:rStyle w:val="CODE"/>
          <w:szCs w:val="21"/>
        </w:rPr>
        <w:t>medium</w:t>
      </w:r>
      <w:r>
        <w:rPr>
          <w:i/>
          <w:szCs w:val="21"/>
        </w:rPr>
        <w:t xml:space="preserve"> model)</w:t>
      </w:r>
    </w:p>
    <w:p>
      <w:pPr>
        <w:pStyle w:val="Normal"/>
        <w:rPr/>
      </w:pPr>
      <w:r>
        <w:rPr>
          <w:i/>
          <w:sz w:val="21"/>
          <w:szCs w:val="21"/>
        </w:rPr>
        <w:t xml:space="preserve">resulting in </w:t>
      </w:r>
      <w:r>
        <w:rPr>
          <w:sz w:val="21"/>
          <w:szCs w:val="21"/>
        </w:rPr>
        <w:t>6+3</w:t>
      </w:r>
      <w:r>
        <w:rPr>
          <w:i/>
          <w:sz w:val="21"/>
          <w:szCs w:val="21"/>
        </w:rPr>
        <w:t>*</w:t>
      </w:r>
      <w:r>
        <w:rPr>
          <w:rStyle w:val="CODE"/>
          <w:sz w:val="21"/>
          <w:szCs w:val="21"/>
        </w:rPr>
        <w:t xml:space="preserve">nXi </w:t>
      </w:r>
      <w:r>
        <w:rPr>
          <w:i/>
          <w:sz w:val="21"/>
          <w:szCs w:val="21"/>
        </w:rPr>
        <w:t>unknowns, while the local equation size is</w:t>
      </w:r>
    </w:p>
    <w:p>
      <w:pPr>
        <w:pStyle w:val="TextBody"/>
        <w:numPr>
          <w:ilvl w:val="0"/>
          <w:numId w:val="26"/>
        </w:numPr>
        <w:spacing w:before="0" w:after="0"/>
        <w:rPr/>
      </w:pPr>
      <w:r>
        <w:rPr>
          <w:iCs/>
          <w:szCs w:val="21"/>
        </w:rPr>
        <w:t>4+2</w:t>
      </w:r>
      <w:r>
        <w:rPr>
          <w:i/>
          <w:iCs/>
          <w:szCs w:val="21"/>
        </w:rPr>
        <w:t>*</w:t>
      </w:r>
      <w:r>
        <w:rPr>
          <w:rFonts w:cs="Courier New" w:ascii="Courier New" w:hAnsi="Courier New"/>
          <w:szCs w:val="21"/>
        </w:rPr>
        <w:t>nXi</w:t>
      </w:r>
      <w:r>
        <w:rPr>
          <w:i/>
          <w:iCs/>
          <w:szCs w:val="21"/>
        </w:rPr>
        <w:t xml:space="preserve"> from the equation section, plus</w:t>
      </w:r>
    </w:p>
    <w:p>
      <w:pPr>
        <w:pStyle w:val="TextBody"/>
        <w:numPr>
          <w:ilvl w:val="0"/>
          <w:numId w:val="26"/>
        </w:numPr>
        <w:spacing w:before="0" w:after="0"/>
        <w:rPr/>
      </w:pPr>
      <w:r>
        <w:rPr>
          <w:iCs/>
          <w:szCs w:val="21"/>
        </w:rPr>
        <w:t>2</w:t>
      </w:r>
      <w:r>
        <w:rPr>
          <w:i/>
          <w:iCs/>
          <w:szCs w:val="21"/>
        </w:rPr>
        <w:t>+</w:t>
      </w:r>
      <w:r>
        <w:rPr>
          <w:rFonts w:cs="Courier New" w:ascii="Courier New" w:hAnsi="Courier New"/>
          <w:szCs w:val="21"/>
        </w:rPr>
        <w:t>nXi</w:t>
      </w:r>
      <w:r>
        <w:rPr>
          <w:i/>
          <w:iCs/>
          <w:szCs w:val="21"/>
        </w:rPr>
        <w:t xml:space="preserve"> flow variables in the port connector. </w:t>
      </w:r>
    </w:p>
    <w:p>
      <w:pPr>
        <w:pStyle w:val="TextBody"/>
        <w:rPr>
          <w:i/>
          <w:i/>
          <w:iCs/>
        </w:rPr>
      </w:pPr>
      <w:r>
        <w:rPr>
          <w:i/>
          <w:szCs w:val="21"/>
        </w:rPr>
        <w:t xml:space="preserve">Therefore, </w:t>
      </w:r>
      <w:r>
        <w:rPr>
          <w:rStyle w:val="CODE"/>
          <w:szCs w:val="21"/>
        </w:rPr>
        <w:t>FixedBoundary_pTX</w:t>
      </w:r>
      <w:r>
        <w:rPr>
          <w:i/>
          <w:szCs w:val="21"/>
        </w:rPr>
        <w:t xml:space="preserve"> is a </w:t>
      </w:r>
      <w:r>
        <w:rPr>
          <w:b/>
          <w:bCs/>
          <w:i/>
          <w:iCs/>
          <w:szCs w:val="21"/>
        </w:rPr>
        <w:t>locally balanced</w:t>
      </w:r>
      <w:r>
        <w:rPr>
          <w:i/>
          <w:iCs/>
          <w:szCs w:val="21"/>
        </w:rPr>
        <w:t xml:space="preserve"> model. The predefined boundary variables </w:t>
      </w:r>
      <w:r>
        <w:rPr>
          <w:rStyle w:val="CODE"/>
          <w:szCs w:val="21"/>
        </w:rPr>
        <w:t>p</w:t>
      </w:r>
      <w:r>
        <w:rPr>
          <w:i/>
          <w:iCs/>
          <w:szCs w:val="21"/>
        </w:rPr>
        <w:t xml:space="preserve"> and </w:t>
      </w:r>
      <w:r>
        <w:rPr>
          <w:rStyle w:val="CODE"/>
          <w:szCs w:val="21"/>
        </w:rPr>
        <w:t>Xi</w:t>
      </w:r>
      <w:r>
        <w:rPr>
          <w:i/>
          <w:iCs/>
          <w:szCs w:val="21"/>
        </w:rPr>
        <w:t xml:space="preserve"> are provided via equations to the input arguments </w:t>
      </w:r>
      <w:r>
        <w:rPr>
          <w:rStyle w:val="CODE"/>
          <w:szCs w:val="21"/>
        </w:rPr>
        <w:t>medium.p</w:t>
      </w:r>
      <w:r>
        <w:rPr>
          <w:i/>
          <w:iCs/>
          <w:szCs w:val="21"/>
        </w:rPr>
        <w:t xml:space="preserve"> and </w:t>
      </w:r>
      <w:r>
        <w:rPr>
          <w:rStyle w:val="CODE"/>
          <w:szCs w:val="21"/>
        </w:rPr>
        <w:t>medium.Xi</w:t>
      </w:r>
      <w:r>
        <w:rPr>
          <w:i/>
          <w:iCs/>
          <w:szCs w:val="21"/>
        </w:rPr>
        <w:t xml:space="preserve">, in addition there is an equation for </w:t>
      </w:r>
      <w:r>
        <w:rPr>
          <w:rStyle w:val="CODE"/>
          <w:szCs w:val="21"/>
        </w:rPr>
        <w:t>T</w:t>
      </w:r>
      <w:r>
        <w:rPr>
          <w:i/>
          <w:iCs/>
          <w:szCs w:val="21"/>
        </w:rPr>
        <w:t xml:space="preserve"> in the same way – even though </w:t>
      </w:r>
      <w:r>
        <w:rPr>
          <w:rStyle w:val="CODE"/>
          <w:szCs w:val="21"/>
        </w:rPr>
        <w:t>T</w:t>
      </w:r>
      <w:r>
        <w:rPr>
          <w:i/>
          <w:iCs/>
          <w:szCs w:val="21"/>
        </w:rPr>
        <w:t xml:space="preserve"> is not an input. Depending on the flow direction, either the specific enthalpy in the port (</w:t>
      </w:r>
      <w:r>
        <w:rPr>
          <w:rStyle w:val="CODE"/>
          <w:szCs w:val="21"/>
        </w:rPr>
        <w:t>port.h</w:t>
      </w:r>
      <w:r>
        <w:rPr>
          <w:i/>
          <w:iCs/>
          <w:szCs w:val="21"/>
        </w:rPr>
        <w:t xml:space="preserve">) or h is used to compute the enthalpy flow rate </w:t>
      </w:r>
      <w:r>
        <w:rPr>
          <w:rStyle w:val="CODE"/>
          <w:szCs w:val="21"/>
        </w:rPr>
        <w:t>H_flow</w:t>
      </w:r>
      <w:r>
        <w:rPr>
          <w:i/>
          <w:iCs/>
          <w:szCs w:val="21"/>
        </w:rPr>
        <w:t>. “h” is provided as binding equation to the medium. With the equation “</w:t>
      </w:r>
      <w:r>
        <w:rPr>
          <w:rStyle w:val="CODE"/>
          <w:szCs w:val="21"/>
        </w:rPr>
        <w:t>medium.T = T</w:t>
      </w:r>
      <w:r>
        <w:rPr>
          <w:i/>
          <w:iCs/>
          <w:szCs w:val="21"/>
        </w:rPr>
        <w:t>”, the specific enthalpy “h” of the reservoir is indirectly computed via the medium equations. Again, this demonstrates, that an “input” just defines the number of equations have to be provided, but that it not necessarily defines the computational causality.</w:t>
      </w:r>
      <w:r>
        <w:rPr>
          <w:i/>
          <w:iCs/>
        </w:rPr>
        <w:tab/>
      </w:r>
      <w:r>
        <w:rPr/>
        <w:t>]</w:t>
      </w:r>
    </w:p>
    <w:p>
      <w:pPr>
        <w:pStyle w:val="Heading2"/>
        <w:numPr>
          <w:ilvl w:val="1"/>
          <w:numId w:val="1"/>
        </w:numPr>
        <w:tabs>
          <w:tab w:val="left" w:pos="936" w:leader="none"/>
        </w:tabs>
        <w:ind w:left="691" w:hanging="578"/>
        <w:rPr/>
      </w:pPr>
      <w:bookmarkStart w:id="170" w:name="__RefHeading___Toc394060825"/>
      <w:bookmarkStart w:id="171" w:name="_Ref370224055"/>
      <w:bookmarkStart w:id="172" w:name="_Ref232240187"/>
      <w:bookmarkStart w:id="173" w:name="_Ref232240131"/>
      <w:bookmarkStart w:id="174" w:name="_Ref176696294"/>
      <w:bookmarkStart w:id="175" w:name="_Ref176696278"/>
      <w:bookmarkStart w:id="176" w:name="_Ref176695775"/>
      <w:bookmarkEnd w:id="170"/>
      <w:r>
        <w:rPr/>
        <w:t>Predefined Types</w:t>
      </w:r>
      <w:r>
        <w:fldChar w:fldCharType="begin"/>
      </w:r>
      <w:r>
        <w:instrText> XE "types:predefined" </w:instrText>
      </w:r>
      <w:r>
        <w:fldChar w:fldCharType="separate"/>
      </w:r>
      <w:bookmarkEnd w:id="162"/>
      <w:bookmarkEnd w:id="163"/>
      <w:bookmarkEnd w:id="164"/>
      <w:bookmarkEnd w:id="171"/>
      <w:bookmarkEnd w:id="172"/>
      <w:bookmarkEnd w:id="173"/>
      <w:bookmarkEnd w:id="174"/>
      <w:bookmarkEnd w:id="175"/>
      <w:bookmarkEnd w:id="176"/>
      <w:r>
        <w:rPr/>
      </w:r>
      <w:r>
        <w:fldChar w:fldCharType="end"/>
      </w:r>
    </w:p>
    <w:p>
      <w:pPr>
        <w:pStyle w:val="TextBody"/>
        <w:rPr/>
      </w:pPr>
      <w:r>
        <w:rPr/>
        <w:t xml:space="preserve">The attributes of the predefined variable types and enumeration types are described below with Modelica syntax although they are predefined. Redeclaration of any of these types is an error, and the names are reserved such that it is illegal to declare an element with these names. It is furthermore not possible to combine extends from the predefined types with other components. The definitions use </w:t>
      </w:r>
      <w:r>
        <w:rPr>
          <w:rStyle w:val="CODE"/>
        </w:rPr>
        <w:t>RealType</w:t>
      </w:r>
      <w:r>
        <w:rPr/>
        <w:t xml:space="preserve">, </w:t>
      </w:r>
      <w:r>
        <w:rPr>
          <w:rStyle w:val="CODE"/>
        </w:rPr>
        <w:t>IntegerType</w:t>
      </w:r>
      <w:r>
        <w:rPr/>
        <w:t xml:space="preserve">, </w:t>
      </w:r>
      <w:r>
        <w:rPr>
          <w:rStyle w:val="CODE"/>
        </w:rPr>
        <w:t>BooleanType</w:t>
      </w:r>
      <w:r>
        <w:rPr/>
        <w:t xml:space="preserve">, </w:t>
      </w:r>
      <w:r>
        <w:rPr>
          <w:rStyle w:val="CODE"/>
        </w:rPr>
        <w:t>StringType</w:t>
      </w:r>
      <w:r>
        <w:rPr/>
        <w:t xml:space="preserve">, </w:t>
      </w:r>
      <w:r>
        <w:rPr>
          <w:rStyle w:val="CODE"/>
        </w:rPr>
        <w:t>EnumType</w:t>
      </w:r>
      <w:r>
        <w:rPr/>
        <w:t xml:space="preserve"> as mnemonics corresponding to machine representations. [</w:t>
      </w:r>
      <w:r>
        <w:rPr>
          <w:i/>
        </w:rPr>
        <w:t xml:space="preserve">Hence the only way to declare a subtype of e.g. </w:t>
      </w:r>
      <w:r>
        <w:rPr>
          <w:rStyle w:val="CODE"/>
        </w:rPr>
        <w:t>Real</w:t>
      </w:r>
      <w:r>
        <w:rPr>
          <w:i/>
        </w:rPr>
        <w:t xml:space="preserve"> is to use the </w:t>
      </w:r>
      <w:r>
        <w:rPr>
          <w:rStyle w:val="CODE"/>
        </w:rPr>
        <w:t>extends</w:t>
      </w:r>
      <w:r>
        <w:rPr>
          <w:i/>
        </w:rPr>
        <w:t xml:space="preserve"> mechanism.</w:t>
      </w:r>
      <w:r>
        <w:rPr/>
        <w:t xml:space="preserve">] </w:t>
      </w:r>
    </w:p>
    <w:p>
      <w:pPr>
        <w:pStyle w:val="Heading3"/>
        <w:numPr>
          <w:ilvl w:val="2"/>
          <w:numId w:val="1"/>
        </w:numPr>
        <w:rPr/>
      </w:pPr>
      <w:r>
        <w:rPr/>
        <w:t>Real</w:t>
      </w:r>
      <w:r>
        <w:fldChar w:fldCharType="begin"/>
      </w:r>
      <w:r>
        <w:instrText> XE "real" </w:instrText>
      </w:r>
      <w:r>
        <w:fldChar w:fldCharType="separate"/>
      </w:r>
      <w:r>
        <w:rPr/>
      </w:r>
      <w:r>
        <w:fldChar w:fldCharType="end"/>
      </w:r>
      <w:r>
        <w:rPr/>
        <w:t xml:space="preserve"> Type</w:t>
      </w:r>
    </w:p>
    <w:p>
      <w:pPr>
        <w:pStyle w:val="TextBody"/>
        <w:ind w:left="720" w:hanging="720"/>
        <w:rPr/>
      </w:pPr>
      <w:r>
        <w:rPr/>
        <w:t xml:space="preserve">The following is the predefined </w:t>
      </w:r>
      <w:r>
        <w:rPr>
          <w:rStyle w:val="CODE"/>
        </w:rPr>
        <w:t>Real</w:t>
      </w:r>
      <w:r>
        <w:rPr/>
        <w:t xml:space="preserve"> type:</w:t>
      </w:r>
    </w:p>
    <w:p>
      <w:pPr>
        <w:pStyle w:val="CODEF"/>
        <w:rPr/>
      </w:pPr>
      <w:r>
        <w:rPr>
          <w:b/>
        </w:rPr>
        <w:t>type</w:t>
      </w:r>
      <w:r>
        <w:rPr/>
        <w:t xml:space="preserve"> Real // Note: Defined with Modelica syntax although predefined</w:t>
      </w:r>
    </w:p>
    <w:p>
      <w:pPr>
        <w:pStyle w:val="CODE1"/>
        <w:rPr>
          <w:lang w:val="en-US" w:eastAsia="en-US"/>
        </w:rPr>
      </w:pPr>
      <w:r>
        <w:rPr>
          <w:rFonts w:eastAsia="Courier New"/>
          <w:lang w:val="en-US" w:eastAsia="en-US"/>
        </w:rPr>
        <w:t xml:space="preserve">  </w:t>
      </w:r>
      <w:r>
        <w:rPr>
          <w:lang w:val="en-US" w:eastAsia="en-US"/>
        </w:rPr>
        <w:t>RealType value;                       // Accessed without dot-notation</w:t>
      </w:r>
    </w:p>
    <w:p>
      <w:pPr>
        <w:pStyle w:val="CODE1"/>
        <w:rPr/>
      </w:pPr>
      <w:r>
        <w:rPr>
          <w:rFonts w:eastAsia="Courier New"/>
          <w:lang w:val="en-US" w:eastAsia="en-US"/>
        </w:rPr>
        <w:t xml:space="preserve">  </w:t>
      </w:r>
      <w:r>
        <w:rPr>
          <w:b/>
          <w:lang w:val="en-US" w:eastAsia="en-US"/>
        </w:rPr>
        <w:t>parameter</w:t>
      </w:r>
      <w:r>
        <w:rPr>
          <w:lang w:val="en-US" w:eastAsia="en-US"/>
        </w:rPr>
        <w:t xml:space="preserve"> StringType  quantity    = "";</w:t>
      </w:r>
    </w:p>
    <w:p>
      <w:pPr>
        <w:pStyle w:val="CODE1"/>
        <w:rPr/>
      </w:pPr>
      <w:r>
        <w:rPr>
          <w:rFonts w:eastAsia="Courier New"/>
          <w:lang w:val="en-US" w:eastAsia="en-US"/>
        </w:rPr>
        <w:t xml:space="preserve">  </w:t>
      </w:r>
      <w:r>
        <w:rPr>
          <w:b/>
          <w:lang w:val="en-US" w:eastAsia="en-US"/>
        </w:rPr>
        <w:t>parameter</w:t>
      </w:r>
      <w:r>
        <w:rPr>
          <w:lang w:val="en-US" w:eastAsia="en-US"/>
        </w:rPr>
        <w:t xml:space="preserve"> StringType  unit        = ""  "Unit used in equations";</w:t>
      </w:r>
    </w:p>
    <w:p>
      <w:pPr>
        <w:pStyle w:val="CODE1"/>
        <w:rPr/>
      </w:pPr>
      <w:r>
        <w:rPr>
          <w:rFonts w:eastAsia="Courier New"/>
          <w:lang w:val="en-US" w:eastAsia="en-US"/>
        </w:rPr>
        <w:t xml:space="preserve">  </w:t>
      </w:r>
      <w:r>
        <w:rPr>
          <w:b/>
          <w:lang w:val="en-US" w:eastAsia="en-US"/>
        </w:rPr>
        <w:t>parameter</w:t>
      </w:r>
      <w:r>
        <w:rPr>
          <w:lang w:val="en-US" w:eastAsia="en-US"/>
        </w:rPr>
        <w:t xml:space="preserve"> StringType  displayUnit = ""  "Default display unit";</w:t>
      </w:r>
    </w:p>
    <w:p>
      <w:pPr>
        <w:pStyle w:val="CODE1"/>
        <w:rPr/>
      </w:pPr>
      <w:r>
        <w:rPr>
          <w:rFonts w:eastAsia="Courier New"/>
          <w:lang w:val="en-US" w:eastAsia="en-US"/>
        </w:rPr>
        <w:t xml:space="preserve">  </w:t>
      </w:r>
      <w:r>
        <w:rPr>
          <w:b/>
          <w:lang w:val="en-US" w:eastAsia="en-US"/>
        </w:rPr>
        <w:t>parameter</w:t>
      </w:r>
      <w:r>
        <w:rPr>
          <w:lang w:val="en-US" w:eastAsia="en-US"/>
        </w:rPr>
        <w:t xml:space="preserve"> RealType    min=-Inf, max=+Inf;  // Inf denotes a large value </w:t>
      </w:r>
    </w:p>
    <w:p>
      <w:pPr>
        <w:pStyle w:val="CODE1"/>
        <w:rPr/>
      </w:pPr>
      <w:r>
        <w:rPr>
          <w:rFonts w:eastAsia="Courier New"/>
          <w:lang w:val="en-US" w:eastAsia="en-US"/>
        </w:rPr>
        <w:t xml:space="preserve">  </w:t>
      </w:r>
      <w:r>
        <w:rPr>
          <w:b/>
          <w:lang w:val="en-US" w:eastAsia="en-US"/>
        </w:rPr>
        <w:t>parameter</w:t>
      </w:r>
      <w:r>
        <w:rPr>
          <w:lang w:val="en-US" w:eastAsia="en-US"/>
        </w:rPr>
        <w:t xml:space="preserve"> RealType    start = 0;           // Initial value</w:t>
      </w:r>
    </w:p>
    <w:p>
      <w:pPr>
        <w:pStyle w:val="CODE1"/>
        <w:rPr/>
      </w:pPr>
      <w:r>
        <w:rPr>
          <w:rFonts w:eastAsia="Courier New"/>
          <w:lang w:val="en-US" w:eastAsia="en-US"/>
        </w:rPr>
        <w:t xml:space="preserve">  </w:t>
      </w:r>
      <w:r>
        <w:rPr>
          <w:b/>
          <w:lang w:val="en-US" w:eastAsia="en-US"/>
        </w:rPr>
        <w:t>parameter</w:t>
      </w:r>
      <w:r>
        <w:rPr>
          <w:lang w:val="en-US" w:eastAsia="en-US"/>
        </w:rPr>
        <w:t xml:space="preserve"> BooleanType fixed = true,  // default for parameter/constant;</w:t>
      </w:r>
    </w:p>
    <w:p>
      <w:pPr>
        <w:pStyle w:val="CODE1"/>
        <w:rPr>
          <w:lang w:val="en-US" w:eastAsia="en-US"/>
        </w:rPr>
      </w:pPr>
      <w:r>
        <w:rPr>
          <w:rFonts w:eastAsia="Courier New"/>
          <w:lang w:val="en-US" w:eastAsia="en-US"/>
        </w:rPr>
        <w:t xml:space="preserve">                              </w:t>
      </w:r>
      <w:r>
        <w:rPr>
          <w:lang w:val="en-US" w:eastAsia="en-US"/>
        </w:rPr>
        <w:t xml:space="preserve">= false; // default for other variables   </w:t>
      </w:r>
    </w:p>
    <w:p>
      <w:pPr>
        <w:pStyle w:val="CODE1"/>
        <w:rPr/>
      </w:pPr>
      <w:r>
        <w:rPr>
          <w:rFonts w:eastAsia="Courier New"/>
          <w:lang w:val="en-US" w:eastAsia="en-US"/>
        </w:rPr>
        <w:t xml:space="preserve">  </w:t>
      </w:r>
      <w:r>
        <w:rPr>
          <w:b/>
          <w:lang w:val="en-US" w:eastAsia="en-US"/>
        </w:rPr>
        <w:t>parameter</w:t>
      </w:r>
      <w:r>
        <w:rPr>
          <w:lang w:val="en-US" w:eastAsia="en-US"/>
        </w:rPr>
        <w:t xml:space="preserve"> RealType    nominal;             // Nominal value</w:t>
      </w:r>
    </w:p>
    <w:p>
      <w:pPr>
        <w:pStyle w:val="CODE1"/>
        <w:rPr/>
      </w:pPr>
      <w:r>
        <w:rPr>
          <w:rFonts w:eastAsia="Courier New"/>
          <w:lang w:val="en-US" w:eastAsia="en-US"/>
        </w:rPr>
        <w:t xml:space="preserve">  </w:t>
      </w:r>
      <w:r>
        <w:rPr>
          <w:b/>
          <w:lang w:val="en-US" w:eastAsia="en-US"/>
        </w:rPr>
        <w:t>parameter</w:t>
      </w:r>
      <w:r>
        <w:rPr>
          <w:lang w:val="en-US" w:eastAsia="en-US"/>
        </w:rPr>
        <w:t xml:space="preserve"> StateSelect stateSelect = StateSelect.default;</w:t>
      </w:r>
    </w:p>
    <w:p>
      <w:pPr>
        <w:pStyle w:val="CODE1"/>
        <w:rPr>
          <w:lang w:val="en-US" w:eastAsia="en-US"/>
        </w:rPr>
      </w:pPr>
      <w:r>
        <w:rPr>
          <w:b/>
          <w:lang w:val="en-US" w:eastAsia="en-US"/>
        </w:rPr>
        <w:t>equation</w:t>
      </w:r>
    </w:p>
    <w:p>
      <w:pPr>
        <w:pStyle w:val="CODE1"/>
        <w:rPr/>
      </w:pPr>
      <w:r>
        <w:rPr>
          <w:rFonts w:eastAsia="Courier New"/>
          <w:lang w:val="en-US" w:eastAsia="en-US"/>
        </w:rPr>
        <w:t xml:space="preserve">  </w:t>
      </w:r>
      <w:r>
        <w:rPr>
          <w:lang w:val="en-US" w:eastAsia="en-US"/>
        </w:rPr>
        <w:t xml:space="preserve">assert(value &gt;= min </w:t>
      </w:r>
      <w:r>
        <w:rPr>
          <w:b/>
          <w:lang w:val="en-US" w:eastAsia="en-US"/>
        </w:rPr>
        <w:t>and</w:t>
      </w:r>
      <w:r>
        <w:rPr>
          <w:lang w:val="en-US" w:eastAsia="en-US"/>
        </w:rPr>
        <w:t xml:space="preserve"> value &lt;= max, "Variable value out of limit");</w:t>
      </w:r>
    </w:p>
    <w:p>
      <w:pPr>
        <w:pStyle w:val="CODE1"/>
        <w:rPr/>
      </w:pPr>
      <w:r>
        <w:rPr>
          <w:rFonts w:eastAsia="Courier New"/>
          <w:lang w:val="en-US" w:eastAsia="en-US"/>
        </w:rPr>
        <w:t xml:space="preserve">  </w:t>
      </w:r>
      <w:r>
        <w:rPr>
          <w:lang w:val="en-US" w:eastAsia="en-US"/>
        </w:rPr>
        <w:t xml:space="preserve">assert(nominal &gt;= min </w:t>
      </w:r>
      <w:r>
        <w:rPr>
          <w:b/>
          <w:lang w:val="en-US" w:eastAsia="en-US"/>
        </w:rPr>
        <w:t>and</w:t>
      </w:r>
      <w:r>
        <w:rPr>
          <w:lang w:val="en-US" w:eastAsia="en-US"/>
        </w:rPr>
        <w:t xml:space="preserve"> nominal &lt;= max, "Nominal value out of limit");</w:t>
      </w:r>
    </w:p>
    <w:p>
      <w:pPr>
        <w:pStyle w:val="CODE1"/>
        <w:rPr>
          <w:lang w:val="en-US" w:eastAsia="en-US"/>
        </w:rPr>
      </w:pPr>
      <w:r>
        <w:rPr>
          <w:b/>
          <w:lang w:val="en-US" w:eastAsia="en-US"/>
        </w:rPr>
        <w:t>end</w:t>
      </w:r>
      <w:r>
        <w:rPr>
          <w:lang w:val="en-US" w:eastAsia="en-US"/>
        </w:rPr>
        <w:t xml:space="preserve"> Real;</w:t>
      </w:r>
    </w:p>
    <w:p>
      <w:pPr>
        <w:pStyle w:val="Heading3"/>
        <w:numPr>
          <w:ilvl w:val="2"/>
          <w:numId w:val="1"/>
        </w:numPr>
        <w:rPr/>
      </w:pPr>
      <w:r>
        <w:rPr/>
        <w:t>Integer</w:t>
      </w:r>
      <w:r>
        <w:fldChar w:fldCharType="begin"/>
      </w:r>
      <w:r>
        <w:instrText> XE "Integer" </w:instrText>
      </w:r>
      <w:r>
        <w:fldChar w:fldCharType="separate"/>
      </w:r>
      <w:r>
        <w:rPr/>
      </w:r>
      <w:r>
        <w:fldChar w:fldCharType="end"/>
      </w:r>
      <w:r>
        <w:rPr/>
        <w:t xml:space="preserve"> Type</w:t>
      </w:r>
    </w:p>
    <w:p>
      <w:pPr>
        <w:pStyle w:val="TextBody"/>
        <w:rPr/>
      </w:pPr>
      <w:r>
        <w:rPr/>
        <w:t xml:space="preserve">The following is the predefined </w:t>
      </w:r>
      <w:r>
        <w:rPr>
          <w:rStyle w:val="CODE"/>
        </w:rPr>
        <w:t>Integer</w:t>
      </w:r>
      <w:r>
        <w:rPr/>
        <w:t xml:space="preserve"> type:</w:t>
      </w:r>
    </w:p>
    <w:p>
      <w:pPr>
        <w:pStyle w:val="CODEF"/>
        <w:rPr/>
      </w:pPr>
      <w:r>
        <w:rPr>
          <w:b/>
        </w:rPr>
        <w:t>type</w:t>
      </w:r>
      <w:r>
        <w:rPr/>
        <w:t xml:space="preserve"> Integer // Note: Defined with Modelica syntax although predefined</w:t>
      </w:r>
    </w:p>
    <w:p>
      <w:pPr>
        <w:pStyle w:val="CODE1"/>
        <w:rPr>
          <w:lang w:val="en-US" w:eastAsia="en-US"/>
        </w:rPr>
      </w:pPr>
      <w:r>
        <w:rPr>
          <w:rFonts w:eastAsia="Courier New"/>
          <w:lang w:val="en-US" w:eastAsia="en-US"/>
        </w:rPr>
        <w:t xml:space="preserve">  </w:t>
      </w:r>
      <w:r>
        <w:rPr>
          <w:lang w:val="en-US" w:eastAsia="en-US"/>
        </w:rPr>
        <w:t>IntegerType value;                   // Accessed without dot-notation</w:t>
      </w:r>
    </w:p>
    <w:p>
      <w:pPr>
        <w:pStyle w:val="CODE1"/>
        <w:rPr/>
      </w:pPr>
      <w:r>
        <w:rPr>
          <w:rFonts w:eastAsia="Courier New"/>
          <w:lang w:val="en-US" w:eastAsia="en-US"/>
        </w:rPr>
        <w:t xml:space="preserve">  </w:t>
      </w:r>
      <w:r>
        <w:rPr>
          <w:b/>
          <w:lang w:val="en-US" w:eastAsia="en-US"/>
        </w:rPr>
        <w:t>parameter</w:t>
      </w:r>
      <w:r>
        <w:rPr>
          <w:lang w:val="en-US" w:eastAsia="en-US"/>
        </w:rPr>
        <w:t xml:space="preserve"> StringType  quantity    = "";</w:t>
      </w:r>
    </w:p>
    <w:p>
      <w:pPr>
        <w:pStyle w:val="CODE1"/>
        <w:rPr/>
      </w:pPr>
      <w:r>
        <w:rPr>
          <w:rFonts w:eastAsia="Courier New"/>
          <w:lang w:val="en-US" w:eastAsia="en-US"/>
        </w:rPr>
        <w:t xml:space="preserve">  </w:t>
      </w:r>
      <w:r>
        <w:rPr>
          <w:b/>
          <w:lang w:val="en-US" w:eastAsia="en-US"/>
        </w:rPr>
        <w:t>parameter</w:t>
      </w:r>
      <w:r>
        <w:rPr>
          <w:lang w:val="en-US" w:eastAsia="en-US"/>
        </w:rPr>
        <w:t xml:space="preserve"> IntegerType min=-Inf, max=+Inf;</w:t>
      </w:r>
    </w:p>
    <w:p>
      <w:pPr>
        <w:pStyle w:val="CODE1"/>
        <w:rPr/>
      </w:pPr>
      <w:r>
        <w:rPr>
          <w:rFonts w:eastAsia="Courier New"/>
          <w:lang w:val="en-US" w:eastAsia="en-US"/>
        </w:rPr>
        <w:t xml:space="preserve">  </w:t>
      </w:r>
      <w:r>
        <w:rPr>
          <w:b/>
          <w:lang w:val="en-US" w:eastAsia="en-US"/>
        </w:rPr>
        <w:t>parameter</w:t>
      </w:r>
      <w:r>
        <w:rPr>
          <w:lang w:val="en-US" w:eastAsia="en-US"/>
        </w:rPr>
        <w:t xml:space="preserve"> IntegerType start = 0;     // Initial value</w:t>
      </w:r>
    </w:p>
    <w:p>
      <w:pPr>
        <w:pStyle w:val="CODE1"/>
        <w:rPr/>
      </w:pPr>
      <w:r>
        <w:rPr>
          <w:rFonts w:eastAsia="Courier New"/>
          <w:lang w:val="en-US" w:eastAsia="en-US"/>
        </w:rPr>
        <w:t xml:space="preserve">  </w:t>
      </w:r>
      <w:r>
        <w:rPr>
          <w:b/>
          <w:lang w:val="en-US" w:eastAsia="en-US"/>
        </w:rPr>
        <w:t>parameter</w:t>
      </w:r>
      <w:r>
        <w:rPr>
          <w:lang w:val="en-US" w:eastAsia="en-US"/>
        </w:rPr>
        <w:t xml:space="preserve"> BooleanType fixed = true,  // default for parameter/constant;</w:t>
      </w:r>
    </w:p>
    <w:p>
      <w:pPr>
        <w:pStyle w:val="CODE1"/>
        <w:rPr>
          <w:lang w:val="en-US" w:eastAsia="en-US"/>
        </w:rPr>
      </w:pPr>
      <w:r>
        <w:rPr>
          <w:rFonts w:eastAsia="Courier New"/>
          <w:lang w:val="en-US" w:eastAsia="en-US"/>
        </w:rPr>
        <w:t xml:space="preserve">                              </w:t>
      </w:r>
      <w:r>
        <w:rPr>
          <w:lang w:val="en-US" w:eastAsia="en-US"/>
        </w:rPr>
        <w:t>= false; // default for other variables</w:t>
      </w:r>
    </w:p>
    <w:p>
      <w:pPr>
        <w:pStyle w:val="CODE1"/>
        <w:rPr>
          <w:lang w:val="en-US" w:eastAsia="en-US"/>
        </w:rPr>
      </w:pPr>
      <w:r>
        <w:rPr>
          <w:b/>
          <w:lang w:val="en-US" w:eastAsia="en-US"/>
        </w:rPr>
        <w:t>equation</w:t>
      </w:r>
    </w:p>
    <w:p>
      <w:pPr>
        <w:pStyle w:val="CODE1"/>
        <w:rPr/>
      </w:pPr>
      <w:r>
        <w:rPr>
          <w:rFonts w:eastAsia="Courier New"/>
          <w:lang w:val="en-US" w:eastAsia="en-US"/>
        </w:rPr>
        <w:t xml:space="preserve">  </w:t>
      </w:r>
      <w:r>
        <w:rPr>
          <w:lang w:val="en-US" w:eastAsia="en-US"/>
        </w:rPr>
        <w:t xml:space="preserve">assert(value &gt;= min </w:t>
      </w:r>
      <w:r>
        <w:rPr>
          <w:b/>
          <w:lang w:val="en-US" w:eastAsia="en-US"/>
        </w:rPr>
        <w:t>and</w:t>
      </w:r>
      <w:r>
        <w:rPr>
          <w:lang w:val="en-US" w:eastAsia="en-US"/>
        </w:rPr>
        <w:t xml:space="preserve"> value &lt;= max, "Variable value out of limit");</w:t>
      </w:r>
    </w:p>
    <w:p>
      <w:pPr>
        <w:pStyle w:val="CODE1"/>
        <w:rPr>
          <w:lang w:val="en-US" w:eastAsia="en-US"/>
        </w:rPr>
      </w:pPr>
      <w:r>
        <w:rPr>
          <w:b/>
          <w:lang w:val="en-US" w:eastAsia="en-US"/>
        </w:rPr>
        <w:t>end</w:t>
      </w:r>
      <w:r>
        <w:rPr>
          <w:lang w:val="en-US" w:eastAsia="en-US"/>
        </w:rPr>
        <w:t xml:space="preserve"> Integer;</w:t>
      </w:r>
    </w:p>
    <w:p>
      <w:pPr>
        <w:pStyle w:val="Heading3"/>
        <w:numPr>
          <w:ilvl w:val="2"/>
          <w:numId w:val="1"/>
        </w:numPr>
        <w:rPr/>
      </w:pPr>
      <w:r>
        <w:rPr/>
        <w:t>Boolean</w:t>
      </w:r>
      <w:r>
        <w:fldChar w:fldCharType="begin"/>
      </w:r>
      <w:r>
        <w:instrText> XE "Boolean" </w:instrText>
      </w:r>
      <w:r>
        <w:fldChar w:fldCharType="separate"/>
      </w:r>
      <w:r>
        <w:rPr/>
      </w:r>
      <w:r>
        <w:fldChar w:fldCharType="end"/>
      </w:r>
      <w:r>
        <w:rPr/>
        <w:t xml:space="preserve"> Type</w:t>
      </w:r>
    </w:p>
    <w:p>
      <w:pPr>
        <w:pStyle w:val="TextBody"/>
        <w:rPr/>
      </w:pPr>
      <w:r>
        <w:rPr/>
        <w:t xml:space="preserve">The following is the predefined </w:t>
      </w:r>
      <w:r>
        <w:rPr>
          <w:rStyle w:val="CODE"/>
        </w:rPr>
        <w:t>Boolean</w:t>
      </w:r>
      <w:r>
        <w:rPr/>
        <w:t xml:space="preserve"> type:</w:t>
      </w:r>
    </w:p>
    <w:p>
      <w:pPr>
        <w:pStyle w:val="CODEF"/>
        <w:rPr/>
      </w:pPr>
      <w:r>
        <w:rPr>
          <w:b/>
        </w:rPr>
        <w:t>type</w:t>
      </w:r>
      <w:r>
        <w:rPr/>
        <w:t xml:space="preserve"> Boolean // Note: Defined with Modelica syntax although predefined</w:t>
      </w:r>
    </w:p>
    <w:p>
      <w:pPr>
        <w:pStyle w:val="CODE1"/>
        <w:rPr>
          <w:lang w:val="en-US" w:eastAsia="en-US"/>
        </w:rPr>
      </w:pPr>
      <w:r>
        <w:rPr>
          <w:rFonts w:eastAsia="Courier New"/>
          <w:lang w:val="en-US" w:eastAsia="en-US"/>
        </w:rPr>
        <w:t xml:space="preserve">  </w:t>
      </w:r>
      <w:r>
        <w:rPr>
          <w:lang w:val="en-US" w:eastAsia="en-US"/>
        </w:rPr>
        <w:t>BooleanType value;                   // Accessed without dot-notation</w:t>
      </w:r>
    </w:p>
    <w:p>
      <w:pPr>
        <w:pStyle w:val="CODE1"/>
        <w:rPr/>
      </w:pPr>
      <w:r>
        <w:rPr>
          <w:rFonts w:eastAsia="Courier New"/>
          <w:lang w:val="en-US" w:eastAsia="en-US"/>
        </w:rPr>
        <w:t xml:space="preserve">  </w:t>
      </w:r>
      <w:r>
        <w:rPr>
          <w:b/>
          <w:lang w:val="en-US" w:eastAsia="en-US"/>
        </w:rPr>
        <w:t>parameter</w:t>
      </w:r>
      <w:r>
        <w:rPr>
          <w:lang w:val="en-US" w:eastAsia="en-US"/>
        </w:rPr>
        <w:t xml:space="preserve"> StringType  quantity    = "";</w:t>
      </w:r>
    </w:p>
    <w:p>
      <w:pPr>
        <w:pStyle w:val="CODE1"/>
        <w:rPr/>
      </w:pPr>
      <w:r>
        <w:rPr>
          <w:rFonts w:eastAsia="Courier New"/>
          <w:lang w:val="en-US" w:eastAsia="en-US"/>
        </w:rPr>
        <w:t xml:space="preserve">  </w:t>
      </w:r>
      <w:r>
        <w:rPr>
          <w:b/>
          <w:lang w:val="en-US" w:eastAsia="en-US"/>
        </w:rPr>
        <w:t>parameter</w:t>
      </w:r>
      <w:r>
        <w:rPr>
          <w:lang w:val="en-US" w:eastAsia="en-US"/>
        </w:rPr>
        <w:t xml:space="preserve"> BooleanType start = false; // Initial value</w:t>
      </w:r>
    </w:p>
    <w:p>
      <w:pPr>
        <w:pStyle w:val="CODE1"/>
        <w:rPr/>
      </w:pPr>
      <w:r>
        <w:rPr>
          <w:rFonts w:eastAsia="Courier New"/>
          <w:lang w:val="en-US" w:eastAsia="en-US"/>
        </w:rPr>
        <w:t xml:space="preserve">  </w:t>
      </w:r>
      <w:r>
        <w:rPr>
          <w:b/>
          <w:lang w:val="en-US" w:eastAsia="en-US"/>
        </w:rPr>
        <w:t>parameter</w:t>
      </w:r>
      <w:r>
        <w:rPr>
          <w:lang w:val="en-US" w:eastAsia="en-US"/>
        </w:rPr>
        <w:t xml:space="preserve"> BooleanType fixed = true,  // default for parameter/constant;</w:t>
      </w:r>
    </w:p>
    <w:p>
      <w:pPr>
        <w:pStyle w:val="CODE1"/>
        <w:rPr>
          <w:lang w:val="en-US" w:eastAsia="en-US"/>
        </w:rPr>
      </w:pPr>
      <w:r>
        <w:rPr>
          <w:rFonts w:eastAsia="Courier New"/>
          <w:lang w:val="en-US" w:eastAsia="en-US"/>
        </w:rPr>
        <w:t xml:space="preserve">                              </w:t>
      </w:r>
      <w:r>
        <w:rPr>
          <w:lang w:val="en-US" w:eastAsia="en-US"/>
        </w:rPr>
        <w:t xml:space="preserve">= false, // default for other variables </w:t>
      </w:r>
    </w:p>
    <w:p>
      <w:pPr>
        <w:pStyle w:val="CODE1"/>
        <w:rPr>
          <w:lang w:val="en-US" w:eastAsia="en-US"/>
        </w:rPr>
      </w:pPr>
      <w:r>
        <w:rPr>
          <w:b/>
          <w:lang w:val="en-US" w:eastAsia="en-US"/>
        </w:rPr>
        <w:t>end</w:t>
      </w:r>
      <w:r>
        <w:rPr>
          <w:lang w:val="en-US" w:eastAsia="en-US"/>
        </w:rPr>
        <w:t xml:space="preserve"> Boolean;</w:t>
      </w:r>
    </w:p>
    <w:p>
      <w:pPr>
        <w:pStyle w:val="Heading3"/>
        <w:numPr>
          <w:ilvl w:val="2"/>
          <w:numId w:val="1"/>
        </w:numPr>
        <w:rPr/>
      </w:pPr>
      <w:r>
        <w:rPr/>
        <w:t>String</w:t>
      </w:r>
      <w:r>
        <w:fldChar w:fldCharType="begin"/>
      </w:r>
      <w:r>
        <w:instrText> XE "String" </w:instrText>
      </w:r>
      <w:r>
        <w:fldChar w:fldCharType="separate"/>
      </w:r>
      <w:r>
        <w:rPr/>
      </w:r>
      <w:r>
        <w:fldChar w:fldCharType="end"/>
      </w:r>
      <w:r>
        <w:rPr/>
        <w:t xml:space="preserve"> Type</w:t>
      </w:r>
    </w:p>
    <w:p>
      <w:pPr>
        <w:pStyle w:val="TextBody"/>
        <w:rPr/>
      </w:pPr>
      <w:r>
        <w:rPr/>
        <w:t xml:space="preserve">The following is the predefined </w:t>
      </w:r>
      <w:r>
        <w:rPr>
          <w:rStyle w:val="CODE"/>
        </w:rPr>
        <w:t>String</w:t>
      </w:r>
      <w:r>
        <w:rPr/>
        <w:t xml:space="preserve"> type:</w:t>
      </w:r>
    </w:p>
    <w:p>
      <w:pPr>
        <w:pStyle w:val="CODEF"/>
        <w:rPr/>
      </w:pPr>
      <w:r>
        <w:rPr>
          <w:b/>
        </w:rPr>
        <w:t>type</w:t>
      </w:r>
      <w:r>
        <w:rPr/>
        <w:t xml:space="preserve"> String // Note: Defined with Modelica syntax although predefined</w:t>
      </w:r>
    </w:p>
    <w:p>
      <w:pPr>
        <w:pStyle w:val="CODE1"/>
        <w:rPr>
          <w:lang w:val="en-US" w:eastAsia="en-US"/>
        </w:rPr>
      </w:pPr>
      <w:r>
        <w:rPr>
          <w:rFonts w:eastAsia="Courier New"/>
          <w:lang w:val="en-US" w:eastAsia="en-US"/>
        </w:rPr>
        <w:t xml:space="preserve">  </w:t>
      </w:r>
      <w:r>
        <w:rPr>
          <w:lang w:val="en-US" w:eastAsia="en-US"/>
        </w:rPr>
        <w:t>StringType value;                    // Accessed without dot-notation</w:t>
      </w:r>
    </w:p>
    <w:p>
      <w:pPr>
        <w:pStyle w:val="CODE1"/>
        <w:rPr/>
      </w:pPr>
      <w:r>
        <w:rPr>
          <w:rFonts w:eastAsia="Courier New"/>
          <w:lang w:val="en-US" w:eastAsia="en-US"/>
        </w:rPr>
        <w:t xml:space="preserve">  </w:t>
      </w:r>
      <w:r>
        <w:rPr>
          <w:b/>
          <w:lang w:val="en-US" w:eastAsia="en-US"/>
        </w:rPr>
        <w:t>parameter</w:t>
      </w:r>
      <w:r>
        <w:rPr>
          <w:lang w:val="en-US" w:eastAsia="en-US"/>
        </w:rPr>
        <w:t xml:space="preserve"> StringType  quantity    = "";</w:t>
      </w:r>
    </w:p>
    <w:p>
      <w:pPr>
        <w:pStyle w:val="CODE1"/>
        <w:rPr/>
      </w:pPr>
      <w:r>
        <w:rPr>
          <w:rFonts w:eastAsia="Courier New"/>
          <w:lang w:val="en-US" w:eastAsia="en-US"/>
        </w:rPr>
        <w:t xml:space="preserve">  </w:t>
      </w:r>
      <w:r>
        <w:rPr>
          <w:b/>
          <w:lang w:val="en-US" w:eastAsia="en-US"/>
        </w:rPr>
        <w:t>parameter</w:t>
      </w:r>
      <w:r>
        <w:rPr>
          <w:lang w:val="en-US" w:eastAsia="en-US"/>
        </w:rPr>
        <w:t xml:space="preserve"> StringType start = "";     // Initial value</w:t>
      </w:r>
    </w:p>
    <w:p>
      <w:pPr>
        <w:pStyle w:val="CODE1"/>
        <w:rPr>
          <w:lang w:val="en-US" w:eastAsia="en-US"/>
        </w:rPr>
      </w:pPr>
      <w:r>
        <w:rPr>
          <w:b/>
          <w:lang w:val="en-US" w:eastAsia="en-US"/>
        </w:rPr>
        <w:t>end</w:t>
      </w:r>
      <w:r>
        <w:rPr>
          <w:lang w:val="en-US" w:eastAsia="en-US"/>
        </w:rPr>
        <w:t xml:space="preserve"> String;</w:t>
      </w:r>
    </w:p>
    <w:p>
      <w:pPr>
        <w:pStyle w:val="Heading3"/>
        <w:numPr>
          <w:ilvl w:val="2"/>
          <w:numId w:val="1"/>
        </w:numPr>
        <w:rPr/>
      </w:pPr>
      <w:bookmarkStart w:id="177" w:name="_Ref136864255"/>
      <w:bookmarkStart w:id="178" w:name="_Ref36886831"/>
      <w:bookmarkStart w:id="179" w:name="_Ref36886826"/>
      <w:r>
        <w:rPr/>
        <w:t>Enumeration</w:t>
      </w:r>
      <w:r>
        <w:fldChar w:fldCharType="begin"/>
      </w:r>
      <w:r>
        <w:instrText> XE "Enumeration" </w:instrText>
      </w:r>
      <w:r>
        <w:fldChar w:fldCharType="separate"/>
      </w:r>
      <w:r>
        <w:rPr/>
      </w:r>
      <w:r>
        <w:fldChar w:fldCharType="end"/>
      </w:r>
      <w:r>
        <w:rPr/>
        <w:t xml:space="preserve"> Type</w:t>
      </w:r>
      <w:bookmarkEnd w:id="178"/>
      <w:bookmarkEnd w:id="179"/>
      <w:bookmarkEnd w:id="177"/>
      <w:r>
        <w:rPr/>
        <w:t>s</w:t>
      </w:r>
    </w:p>
    <w:p>
      <w:pPr>
        <w:pStyle w:val="TextBody"/>
        <w:rPr/>
      </w:pPr>
      <w:r>
        <w:rPr/>
        <w:t>A declaration of the form</w:t>
      </w:r>
    </w:p>
    <w:p>
      <w:pPr>
        <w:pStyle w:val="CODEF"/>
        <w:rPr/>
      </w:pPr>
      <w:r>
        <w:rPr>
          <w:rFonts w:eastAsia="Courier New" w:cs="Courier New"/>
        </w:rPr>
        <w:t xml:space="preserve">  </w:t>
      </w:r>
      <w:r>
        <w:rPr>
          <w:b/>
        </w:rPr>
        <w:t>type</w:t>
      </w:r>
      <w:r>
        <w:rPr/>
        <w:t xml:space="preserve"> E = </w:t>
      </w:r>
      <w:r>
        <w:rPr>
          <w:b/>
        </w:rPr>
        <w:t>enumeration</w:t>
      </w:r>
      <w:r>
        <w:rPr/>
        <w:t>([enum_list]);</w:t>
      </w:r>
    </w:p>
    <w:p>
      <w:pPr>
        <w:pStyle w:val="TextBody"/>
        <w:rPr/>
      </w:pPr>
      <w:r>
        <w:rPr/>
        <w:t xml:space="preserve">defines an enumeration type E and the associated enumeration literals of the enum-list. The enumeration literals shall be distinct within the enumeration type. The names of the enumeration literals are defined inside the scope of E. Each enumeration literal in the </w:t>
      </w:r>
      <w:r>
        <w:rPr>
          <w:rStyle w:val="CODE"/>
        </w:rPr>
        <w:t>enum_list</w:t>
      </w:r>
      <w:r>
        <w:rPr/>
        <w:t xml:space="preserve"> has type E.</w:t>
      </w:r>
    </w:p>
    <w:p>
      <w:pPr>
        <w:pStyle w:val="TextBody"/>
        <w:rPr/>
      </w:pPr>
      <w:r>
        <w:rPr/>
        <w:t>[</w:t>
      </w:r>
      <w:r>
        <w:rPr>
          <w:i/>
        </w:rPr>
        <w:t>Example</w:t>
      </w:r>
      <w:r>
        <w:rPr/>
        <w:t>:</w:t>
      </w:r>
    </w:p>
    <w:p>
      <w:pPr>
        <w:pStyle w:val="CODEF"/>
        <w:rPr/>
      </w:pPr>
      <w:r>
        <w:rPr>
          <w:b/>
        </w:rPr>
        <w:t>type</w:t>
      </w:r>
      <w:r>
        <w:rPr/>
        <w:t xml:space="preserve"> Size = </w:t>
      </w:r>
      <w:r>
        <w:rPr>
          <w:b/>
        </w:rPr>
        <w:t>enumeration</w:t>
      </w:r>
      <w:r>
        <w:rPr/>
        <w:t>(small, medium, large, xlarge);</w:t>
      </w:r>
    </w:p>
    <w:p>
      <w:pPr>
        <w:pStyle w:val="CODE1"/>
        <w:ind w:left="0" w:hanging="0"/>
        <w:rPr>
          <w:lang w:val="en-US" w:eastAsia="en-US"/>
        </w:rPr>
      </w:pPr>
      <w:r>
        <w:rPr>
          <w:rFonts w:eastAsia="Courier New"/>
          <w:lang w:val="en-US" w:eastAsia="en-US"/>
        </w:rPr>
        <w:t xml:space="preserve"> </w:t>
      </w:r>
      <w:r>
        <w:rPr>
          <w:lang w:val="en-US" w:eastAsia="en-US"/>
        </w:rPr>
        <w:t>Size t_shirt_size = Size.medium;</w:t>
      </w:r>
    </w:p>
    <w:p>
      <w:pPr>
        <w:pStyle w:val="TextBody"/>
        <w:spacing w:before="0" w:after="0"/>
        <w:rPr/>
      </w:pPr>
      <w:r>
        <w:rPr/>
        <w:t>].</w:t>
      </w:r>
    </w:p>
    <w:p>
      <w:pPr>
        <w:pStyle w:val="TextBody"/>
        <w:rPr/>
      </w:pPr>
      <w:r>
        <w:rPr/>
        <w:t>An optional comment string can be specified with each enumeration literal:</w:t>
      </w:r>
    </w:p>
    <w:p>
      <w:pPr>
        <w:pStyle w:val="TextBody"/>
        <w:rPr/>
      </w:pPr>
      <w:r>
        <w:rPr/>
        <w:t>[</w:t>
      </w:r>
      <w:r>
        <w:rPr>
          <w:i/>
        </w:rPr>
        <w:t>Example</w:t>
      </w:r>
      <w:r>
        <w:rPr/>
        <w:t>:</w:t>
      </w:r>
    </w:p>
    <w:p>
      <w:pPr>
        <w:pStyle w:val="CODEF"/>
        <w:rPr/>
      </w:pPr>
      <w:r>
        <w:rPr>
          <w:b/>
        </w:rPr>
        <w:t>type</w:t>
      </w:r>
      <w:r>
        <w:rPr/>
        <w:t xml:space="preserve"> Size2 = </w:t>
      </w:r>
      <w:r>
        <w:rPr>
          <w:b/>
        </w:rPr>
        <w:t>enumeration</w:t>
      </w:r>
      <w:r>
        <w:rPr/>
        <w:t>(small "1st", medium "2nd", large "3rd", xlarge "4th");</w:t>
      </w:r>
    </w:p>
    <w:p>
      <w:pPr>
        <w:pStyle w:val="TextBody"/>
        <w:spacing w:before="0" w:after="0"/>
        <w:rPr/>
      </w:pPr>
      <w:r>
        <w:rPr/>
        <w:t>]</w:t>
      </w:r>
    </w:p>
    <w:p>
      <w:pPr>
        <w:pStyle w:val="TextBody"/>
        <w:rPr/>
      </w:pPr>
      <w:r>
        <w:rPr/>
        <w:t xml:space="preserve">An enumeration type is a simple type and the attributes are defined in Section </w:t>
      </w:r>
      <w:r>
        <w:rPr>
          <w:rStyle w:val="Spchar1"/>
        </w:rPr>
        <w:fldChar w:fldCharType="begin"/>
      </w:r>
      <w:r>
        <w:instrText> REF _Ref137541092 \n \h </w:instrText>
      </w:r>
      <w:r>
        <w:fldChar w:fldCharType="separate"/>
      </w:r>
      <w:r>
        <w:t>4.8.5.1</w:t>
      </w:r>
      <w:r>
        <w:fldChar w:fldCharType="end"/>
      </w:r>
      <w:r>
        <w:rPr/>
        <w:t xml:space="preserve">. The Boolean type name or an enumeration type name can be used to specify the dimension range for a dimension in an array declaration and to specify the range in a for loop range expression; see Section </w:t>
      </w:r>
      <w:r>
        <w:rPr/>
        <w:fldChar w:fldCharType="begin"/>
      </w:r>
      <w:r>
        <w:instrText> REF _Ref304966088 \r \h </w:instrText>
      </w:r>
      <w:r>
        <w:fldChar w:fldCharType="separate"/>
      </w:r>
      <w:r>
        <w:t>11.2.2.2</w:t>
      </w:r>
      <w:r>
        <w:fldChar w:fldCharType="end"/>
      </w:r>
      <w:r>
        <w:rPr/>
        <w:t>. An element of an enumeration type can be accessed in an expression [</w:t>
      </w:r>
      <w:r>
        <w:rPr>
          <w:i/>
        </w:rPr>
        <w:t>e.g. an array index value</w:t>
      </w:r>
      <w:r>
        <w:rPr/>
        <w:t>].</w:t>
      </w:r>
    </w:p>
    <w:p>
      <w:pPr>
        <w:pStyle w:val="TextBody"/>
        <w:rPr/>
      </w:pPr>
      <w:r>
        <w:rPr/>
        <w:t>[</w:t>
      </w:r>
      <w:r>
        <w:rPr>
          <w:i/>
        </w:rPr>
        <w:t>Example</w:t>
      </w:r>
      <w:r>
        <w:rPr/>
        <w:t>:</w:t>
      </w:r>
    </w:p>
    <w:p>
      <w:pPr>
        <w:pStyle w:val="CODEF"/>
        <w:rPr/>
      </w:pPr>
      <w:r>
        <w:rPr>
          <w:b/>
        </w:rPr>
        <w:t>type</w:t>
      </w:r>
      <w:r>
        <w:rPr/>
        <w:t xml:space="preserve"> DigitalCurrentChoices = </w:t>
      </w:r>
      <w:r>
        <w:rPr>
          <w:b/>
        </w:rPr>
        <w:t>enumeration</w:t>
      </w:r>
      <w:r>
        <w:rPr/>
        <w:t xml:space="preserve">(zero, one);  </w:t>
      </w:r>
    </w:p>
    <w:p>
      <w:pPr>
        <w:pStyle w:val="CODE1"/>
        <w:rPr>
          <w:lang w:val="en-US" w:eastAsia="en-US"/>
        </w:rPr>
      </w:pPr>
      <w:r>
        <w:rPr>
          <w:lang w:val="en-US" w:eastAsia="en-US"/>
        </w:rPr>
        <w:t>// Similar to Real, Integer</w:t>
      </w:r>
    </w:p>
    <w:p>
      <w:pPr>
        <w:pStyle w:val="TextBody"/>
        <w:rPr>
          <w:i/>
          <w:i/>
        </w:rPr>
      </w:pPr>
      <w:r>
        <w:rPr>
          <w:i/>
        </w:rPr>
        <w:t xml:space="preserve">Setting attributes: </w:t>
      </w:r>
    </w:p>
    <w:p>
      <w:pPr>
        <w:pStyle w:val="CODEF"/>
        <w:rPr/>
      </w:pPr>
      <w:r>
        <w:rPr>
          <w:b/>
        </w:rPr>
        <w:t>type</w:t>
      </w:r>
      <w:r>
        <w:rPr/>
        <w:t xml:space="preserve"> DigitalCurrent = DigitalCurrentChoices(quantity="Current",</w:t>
      </w:r>
    </w:p>
    <w:p>
      <w:pPr>
        <w:pStyle w:val="CODE1"/>
        <w:rPr/>
      </w:pPr>
      <w:r>
        <w:rPr>
          <w:rFonts w:eastAsia="Courier New"/>
          <w:lang w:val="en-US" w:eastAsia="en-US"/>
        </w:rPr>
        <w:t xml:space="preserve">                              </w:t>
      </w:r>
      <w:r>
        <w:rPr>
          <w:lang w:val="en-US" w:eastAsia="en-US"/>
        </w:rPr>
        <w:t>start = DigitalCurrentChoices.one, fixed = true);</w:t>
      </w:r>
    </w:p>
    <w:p>
      <w:pPr>
        <w:pStyle w:val="CODE1"/>
        <w:rPr>
          <w:lang w:val="en-US" w:eastAsia="en-US"/>
        </w:rPr>
      </w:pPr>
      <w:r>
        <w:rPr>
          <w:lang w:val="en-US" w:eastAsia="en-US"/>
        </w:rPr>
        <w:t>DigitalCurrent c(start = DigitalCurrent.one, fixed = true);</w:t>
      </w:r>
    </w:p>
    <w:p>
      <w:pPr>
        <w:pStyle w:val="CODE1"/>
        <w:rPr>
          <w:lang w:val="en-US" w:eastAsia="en-US"/>
        </w:rPr>
      </w:pPr>
      <w:r>
        <w:rPr>
          <w:lang w:val="en-US" w:eastAsia="en-US"/>
        </w:rPr>
        <w:t>DigitalCurrentChoices c(start = DigitalCurrentChoices.one, fixed = true);</w:t>
      </w:r>
    </w:p>
    <w:p>
      <w:pPr>
        <w:pStyle w:val="TextBody"/>
        <w:spacing w:before="0" w:after="0"/>
        <w:rPr/>
      </w:pPr>
      <w:r>
        <w:rPr/>
        <w:t>]</w:t>
      </w:r>
    </w:p>
    <w:p>
      <w:pPr>
        <w:pStyle w:val="TextBody"/>
        <w:rPr/>
      </w:pPr>
      <w:r>
        <w:rPr/>
        <w:t>Accessing attribute values in expressions:</w:t>
      </w:r>
    </w:p>
    <w:p>
      <w:pPr>
        <w:pStyle w:val="CODEF"/>
        <w:rPr/>
      </w:pPr>
      <w:r>
        <w:rPr/>
        <w:t>Real x[DigitalCurrentChoices];</w:t>
      </w:r>
    </w:p>
    <w:p>
      <w:pPr>
        <w:pStyle w:val="CODEF"/>
        <w:rPr/>
      </w:pPr>
      <w:r>
        <w:rPr/>
        <w:t xml:space="preserve">// Example using the </w:t>
      </w:r>
      <w:r>
        <w:rPr>
          <w:b/>
        </w:rPr>
        <w:t>type</w:t>
      </w:r>
      <w:r>
        <w:rPr/>
        <w:t xml:space="preserve"> name to represent the range</w:t>
      </w:r>
    </w:p>
    <w:p>
      <w:pPr>
        <w:pStyle w:val="CODEF"/>
        <w:rPr/>
      </w:pPr>
      <w:r>
        <w:rPr>
          <w:b/>
        </w:rPr>
        <w:t>for</w:t>
      </w:r>
      <w:r>
        <w:rPr/>
        <w:t xml:space="preserve"> e </w:t>
      </w:r>
      <w:r>
        <w:rPr>
          <w:b/>
        </w:rPr>
        <w:t>in</w:t>
      </w:r>
      <w:r>
        <w:rPr/>
        <w:t xml:space="preserve"> DigitalCurrentChoices </w:t>
      </w:r>
      <w:r>
        <w:rPr>
          <w:b/>
        </w:rPr>
        <w:t>loop</w:t>
      </w:r>
      <w:r>
        <w:rPr/>
        <w:t xml:space="preserve">  </w:t>
      </w:r>
    </w:p>
    <w:p>
      <w:pPr>
        <w:pStyle w:val="CODE1"/>
        <w:rPr>
          <w:lang w:val="en-US" w:eastAsia="en-US"/>
        </w:rPr>
      </w:pPr>
      <w:r>
        <w:rPr>
          <w:rFonts w:eastAsia="Courier New"/>
          <w:lang w:val="en-US" w:eastAsia="en-US"/>
        </w:rPr>
        <w:t xml:space="preserve">  </w:t>
      </w:r>
      <w:r>
        <w:rPr>
          <w:lang w:val="en-US" w:eastAsia="en-US"/>
        </w:rPr>
        <w:t>x[e] := 0.;</w:t>
      </w:r>
    </w:p>
    <w:p>
      <w:pPr>
        <w:pStyle w:val="CODE1"/>
        <w:rPr/>
      </w:pPr>
      <w:r>
        <w:rPr>
          <w:b/>
          <w:lang w:val="en-US" w:eastAsia="en-US"/>
        </w:rPr>
        <w:t>end</w:t>
      </w:r>
      <w:r>
        <w:rPr>
          <w:lang w:val="en-US" w:eastAsia="en-US"/>
        </w:rPr>
        <w:t xml:space="preserve"> </w:t>
      </w:r>
      <w:r>
        <w:rPr>
          <w:b/>
          <w:lang w:val="en-US" w:eastAsia="en-US"/>
        </w:rPr>
        <w:t>for</w:t>
      </w:r>
      <w:r>
        <w:rPr>
          <w:lang w:val="en-US" w:eastAsia="en-US"/>
        </w:rPr>
        <w:t>;</w:t>
      </w:r>
    </w:p>
    <w:p>
      <w:pPr>
        <w:pStyle w:val="CODE1"/>
        <w:rPr>
          <w:lang w:val="en-US" w:eastAsia="en-US"/>
        </w:rPr>
      </w:pPr>
      <w:r>
        <w:rPr>
          <w:lang w:val="en-US" w:eastAsia="en-US"/>
        </w:rPr>
      </w:r>
    </w:p>
    <w:p>
      <w:pPr>
        <w:pStyle w:val="CODE1"/>
        <w:rPr/>
      </w:pPr>
      <w:r>
        <w:rPr>
          <w:b/>
          <w:lang w:val="en-US" w:eastAsia="en-US"/>
        </w:rPr>
        <w:t>for</w:t>
      </w:r>
      <w:r>
        <w:rPr>
          <w:lang w:val="en-US" w:eastAsia="en-US"/>
        </w:rPr>
        <w:t xml:space="preserve"> e </w:t>
      </w:r>
      <w:r>
        <w:rPr>
          <w:b/>
          <w:lang w:val="en-US" w:eastAsia="en-US"/>
        </w:rPr>
        <w:t>loop</w:t>
      </w:r>
      <w:r>
        <w:rPr>
          <w:lang w:val="en-US" w:eastAsia="en-US"/>
        </w:rPr>
        <w:t xml:space="preserve">      // Equivalent example using short form</w:t>
      </w:r>
    </w:p>
    <w:p>
      <w:pPr>
        <w:pStyle w:val="CODE1"/>
        <w:rPr>
          <w:lang w:val="en-US" w:eastAsia="en-US"/>
        </w:rPr>
      </w:pPr>
      <w:r>
        <w:rPr>
          <w:rFonts w:eastAsia="Courier New"/>
          <w:lang w:val="en-US" w:eastAsia="en-US"/>
        </w:rPr>
        <w:t xml:space="preserve">  </w:t>
      </w:r>
      <w:r>
        <w:rPr>
          <w:lang w:val="en-US" w:eastAsia="en-US"/>
        </w:rPr>
        <w:t>x[e] := 0.;</w:t>
      </w:r>
    </w:p>
    <w:p>
      <w:pPr>
        <w:pStyle w:val="CODE1"/>
        <w:rPr/>
      </w:pPr>
      <w:r>
        <w:rPr>
          <w:b/>
          <w:lang w:val="en-US" w:eastAsia="en-US"/>
        </w:rPr>
        <w:t>end</w:t>
      </w:r>
      <w:r>
        <w:rPr>
          <w:lang w:val="en-US" w:eastAsia="en-US"/>
        </w:rPr>
        <w:t xml:space="preserve"> </w:t>
      </w:r>
      <w:r>
        <w:rPr>
          <w:b/>
          <w:lang w:val="en-US" w:eastAsia="en-US"/>
        </w:rPr>
        <w:t>for</w:t>
      </w:r>
      <w:r>
        <w:rPr>
          <w:lang w:val="en-US" w:eastAsia="en-US"/>
        </w:rPr>
        <w:t>;</w:t>
      </w:r>
    </w:p>
    <w:p>
      <w:pPr>
        <w:pStyle w:val="CODE1"/>
        <w:rPr>
          <w:lang w:val="en-US" w:eastAsia="en-US"/>
        </w:rPr>
      </w:pPr>
      <w:r>
        <w:rPr>
          <w:lang w:val="en-US" w:eastAsia="en-US"/>
        </w:rPr>
      </w:r>
    </w:p>
    <w:p>
      <w:pPr>
        <w:pStyle w:val="CODEF"/>
        <w:rPr/>
      </w:pPr>
      <w:r>
        <w:rPr/>
        <w:t>// Equivalent example using the colon range constructor</w:t>
      </w:r>
    </w:p>
    <w:p>
      <w:pPr>
        <w:pStyle w:val="CODEF"/>
        <w:rPr/>
      </w:pPr>
      <w:r>
        <w:rPr>
          <w:b/>
        </w:rPr>
        <w:t>for</w:t>
      </w:r>
      <w:r>
        <w:rPr/>
        <w:t xml:space="preserve"> e </w:t>
      </w:r>
      <w:r>
        <w:rPr>
          <w:b/>
        </w:rPr>
        <w:t>in</w:t>
      </w:r>
      <w:r>
        <w:rPr/>
        <w:t xml:space="preserve"> DigitalCurrentChoices.zero : DigitalCurrentChoices.one </w:t>
      </w:r>
      <w:r>
        <w:rPr>
          <w:b/>
        </w:rPr>
        <w:t>loop</w:t>
      </w:r>
    </w:p>
    <w:p>
      <w:pPr>
        <w:pStyle w:val="CODE1"/>
        <w:rPr>
          <w:lang w:val="en-US" w:eastAsia="en-US"/>
        </w:rPr>
      </w:pPr>
      <w:r>
        <w:rPr>
          <w:rFonts w:eastAsia="Courier New"/>
          <w:lang w:val="en-US" w:eastAsia="en-US"/>
        </w:rPr>
        <w:t xml:space="preserve">  </w:t>
      </w:r>
      <w:r>
        <w:rPr>
          <w:lang w:val="en-US" w:eastAsia="en-US"/>
        </w:rPr>
        <w:t>x[e] := 0.;</w:t>
      </w:r>
    </w:p>
    <w:p>
      <w:pPr>
        <w:pStyle w:val="CODE1"/>
        <w:rPr/>
      </w:pPr>
      <w:r>
        <w:rPr>
          <w:b/>
          <w:lang w:val="en-US" w:eastAsia="en-US"/>
        </w:rPr>
        <w:t>end</w:t>
      </w:r>
      <w:r>
        <w:rPr>
          <w:lang w:val="en-US" w:eastAsia="en-US"/>
        </w:rPr>
        <w:t xml:space="preserve"> </w:t>
      </w:r>
      <w:r>
        <w:rPr>
          <w:b/>
          <w:lang w:val="en-US" w:eastAsia="en-US"/>
        </w:rPr>
        <w:t>for</w:t>
      </w:r>
      <w:r>
        <w:rPr>
          <w:lang w:val="en-US" w:eastAsia="en-US"/>
        </w:rPr>
        <w:t>;</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Mixing1 "Mixing of multi-substance flows, alternative 1"</w:t>
      </w:r>
    </w:p>
    <w:p>
      <w:pPr>
        <w:pStyle w:val="CODE1"/>
        <w:rPr/>
      </w:pPr>
      <w:r>
        <w:rPr>
          <w:rFonts w:eastAsia="Courier New"/>
          <w:lang w:val="en-US" w:eastAsia="en-US"/>
        </w:rPr>
        <w:t xml:space="preserve">  </w:t>
      </w:r>
      <w:r>
        <w:rPr>
          <w:b/>
          <w:lang w:val="en-US" w:eastAsia="en-US"/>
        </w:rPr>
        <w:t>replaceable</w:t>
      </w:r>
      <w:r>
        <w:rPr>
          <w:lang w:val="en-US" w:eastAsia="en-US"/>
        </w:rPr>
        <w:t xml:space="preserve"> </w:t>
      </w:r>
      <w:r>
        <w:rPr>
          <w:b/>
          <w:lang w:val="en-US" w:eastAsia="en-US"/>
        </w:rPr>
        <w:t>type</w:t>
      </w:r>
      <w:r>
        <w:rPr>
          <w:lang w:val="en-US" w:eastAsia="en-US"/>
        </w:rPr>
        <w:t xml:space="preserve"> E=</w:t>
      </w:r>
      <w:r>
        <w:rPr>
          <w:b/>
          <w:lang w:val="en-US" w:eastAsia="en-US"/>
        </w:rPr>
        <w:t>enumeration</w:t>
      </w:r>
      <w:r>
        <w:rPr>
          <w:lang w:val="en-US" w:eastAsia="en-US"/>
        </w:rPr>
        <w:t>(:)"Substances in Fluid";</w:t>
      </w:r>
    </w:p>
    <w:p>
      <w:pPr>
        <w:pStyle w:val="CODE1"/>
        <w:rPr/>
      </w:pPr>
      <w:r>
        <w:rPr>
          <w:rFonts w:eastAsia="Courier New"/>
          <w:lang w:val="en-US" w:eastAsia="en-US"/>
        </w:rPr>
        <w:t xml:space="preserve">  </w:t>
      </w:r>
      <w:r>
        <w:rPr>
          <w:b/>
          <w:lang w:val="en-US" w:eastAsia="en-US"/>
        </w:rPr>
        <w:t>input</w:t>
      </w:r>
      <w:r>
        <w:rPr>
          <w:lang w:val="en-US" w:eastAsia="en-US"/>
        </w:rPr>
        <w:t xml:space="preserve">  Real c1[E], c2[E], mdot1, mdot2;</w:t>
      </w:r>
    </w:p>
    <w:p>
      <w:pPr>
        <w:pStyle w:val="CODE1"/>
        <w:rPr/>
      </w:pPr>
      <w:r>
        <w:rPr>
          <w:rFonts w:eastAsia="Courier New"/>
          <w:lang w:val="en-US" w:eastAsia="en-US"/>
        </w:rPr>
        <w:t xml:space="preserve">  </w:t>
      </w:r>
      <w:r>
        <w:rPr>
          <w:b/>
          <w:lang w:val="en-US" w:eastAsia="en-US"/>
        </w:rPr>
        <w:t>output</w:t>
      </w:r>
      <w:r>
        <w:rPr>
          <w:lang w:val="en-US" w:eastAsia="en-US"/>
        </w:rPr>
        <w:t xml:space="preserve"> Real c3[E], mdot3;</w:t>
      </w:r>
    </w:p>
    <w:p>
      <w:pPr>
        <w:pStyle w:val="CODE1"/>
        <w:rPr>
          <w:lang w:val="en-US" w:eastAsia="en-US"/>
        </w:rPr>
      </w:pPr>
      <w:r>
        <w:rPr>
          <w:b/>
          <w:lang w:val="en-US" w:eastAsia="en-US"/>
        </w:rPr>
        <w:t>equation</w:t>
      </w:r>
    </w:p>
    <w:p>
      <w:pPr>
        <w:pStyle w:val="CODE1"/>
        <w:rPr>
          <w:lang w:val="en-US" w:eastAsia="en-US"/>
        </w:rPr>
      </w:pPr>
      <w:r>
        <w:rPr>
          <w:rFonts w:eastAsia="Courier New"/>
          <w:lang w:val="en-US" w:eastAsia="en-US"/>
        </w:rPr>
        <w:t xml:space="preserve">  </w:t>
      </w:r>
      <w:r>
        <w:rPr>
          <w:lang w:val="en-US" w:eastAsia="en-US"/>
        </w:rPr>
        <w:t>0 = mdot1 + mdot2 + mdot3;</w:t>
      </w:r>
    </w:p>
    <w:p>
      <w:pPr>
        <w:pStyle w:val="CODE1"/>
        <w:rPr>
          <w:lang w:val="en-US" w:eastAsia="en-US"/>
        </w:rPr>
      </w:pPr>
      <w:r>
        <w:rPr>
          <w:rFonts w:eastAsia="Courier New"/>
          <w:lang w:val="en-US" w:eastAsia="en-US"/>
        </w:rPr>
        <w:t xml:space="preserve">  </w:t>
      </w:r>
      <w:r>
        <w:rPr>
          <w:b/>
          <w:lang w:val="en-US" w:eastAsia="en-US"/>
        </w:rPr>
        <w:t>for</w:t>
      </w:r>
      <w:r>
        <w:rPr>
          <w:lang w:val="en-US" w:eastAsia="en-US"/>
        </w:rPr>
        <w:t xml:space="preserve"> e </w:t>
      </w:r>
      <w:r>
        <w:rPr>
          <w:b/>
          <w:lang w:val="en-US" w:eastAsia="en-US"/>
        </w:rPr>
        <w:t>in</w:t>
      </w:r>
      <w:r>
        <w:rPr>
          <w:lang w:val="en-US" w:eastAsia="en-US"/>
        </w:rPr>
        <w:t xml:space="preserve"> E </w:t>
      </w:r>
      <w:r>
        <w:rPr>
          <w:b/>
          <w:lang w:val="en-US" w:eastAsia="en-US"/>
        </w:rPr>
        <w:t>loop</w:t>
      </w:r>
    </w:p>
    <w:p>
      <w:pPr>
        <w:pStyle w:val="CODE1"/>
        <w:rPr>
          <w:lang w:val="en-US" w:eastAsia="en-US"/>
        </w:rPr>
      </w:pPr>
      <w:r>
        <w:rPr>
          <w:rFonts w:eastAsia="Courier New"/>
          <w:lang w:val="en-US" w:eastAsia="en-US"/>
        </w:rPr>
        <w:t xml:space="preserve">     </w:t>
      </w:r>
      <w:r>
        <w:rPr>
          <w:lang w:val="en-US" w:eastAsia="en-US"/>
        </w:rPr>
        <w:t>0 = mdot1*c1[e] + mdot2*c2[e]+ mdot3*c3[e];</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for</w:t>
      </w:r>
      <w:r>
        <w:rPr>
          <w:lang w:val="en-US" w:eastAsia="en-US"/>
        </w:rPr>
        <w:t>;</w:t>
      </w:r>
    </w:p>
    <w:p>
      <w:pPr>
        <w:pStyle w:val="CODE1"/>
        <w:rPr>
          <w:lang w:val="en-US" w:eastAsia="en-US"/>
        </w:rPr>
      </w:pPr>
      <w:r>
        <w:rPr>
          <w:rFonts w:eastAsia="Courier New"/>
          <w:lang w:val="en-US" w:eastAsia="en-US"/>
        </w:rPr>
        <w:t xml:space="preserve">  </w:t>
      </w:r>
      <w:r>
        <w:rPr>
          <w:lang w:val="en-US" w:eastAsia="en-US"/>
        </w:rPr>
        <w:t>/* Array operations on enumerations are NOT (yet) possible:</w:t>
      </w:r>
    </w:p>
    <w:p>
      <w:pPr>
        <w:pStyle w:val="CODE1"/>
        <w:rPr>
          <w:lang w:val="en-US" w:eastAsia="en-US"/>
        </w:rPr>
      </w:pPr>
      <w:r>
        <w:rPr>
          <w:rFonts w:eastAsia="Courier New"/>
          <w:lang w:val="en-US" w:eastAsia="en-US"/>
        </w:rPr>
        <w:t xml:space="preserve">       </w:t>
      </w:r>
      <w:r>
        <w:rPr>
          <w:lang w:val="en-US" w:eastAsia="en-US"/>
        </w:rPr>
        <w:t>zeros(n) = mdot1*c1 + mdot2*c2 + mdot3*c3 // error</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Mixing1;</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Mixing2 "Mixing of multi-substance flows, alternative 2"</w:t>
      </w:r>
    </w:p>
    <w:p>
      <w:pPr>
        <w:pStyle w:val="CODE1"/>
        <w:rPr/>
      </w:pPr>
      <w:r>
        <w:rPr>
          <w:rFonts w:eastAsia="Courier New"/>
          <w:lang w:val="en-US" w:eastAsia="en-US"/>
        </w:rPr>
        <w:t xml:space="preserve">  </w:t>
      </w:r>
      <w:r>
        <w:rPr>
          <w:b/>
          <w:lang w:val="en-US" w:eastAsia="en-US"/>
        </w:rPr>
        <w:t>replaceable</w:t>
      </w:r>
      <w:r>
        <w:rPr>
          <w:lang w:val="en-US" w:eastAsia="en-US"/>
        </w:rPr>
        <w:t xml:space="preserve"> </w:t>
      </w:r>
      <w:r>
        <w:rPr>
          <w:b/>
          <w:lang w:val="en-US" w:eastAsia="en-US"/>
        </w:rPr>
        <w:t>type</w:t>
      </w:r>
      <w:r>
        <w:rPr>
          <w:lang w:val="en-US" w:eastAsia="en-US"/>
        </w:rPr>
        <w:t xml:space="preserve"> E=</w:t>
      </w:r>
      <w:r>
        <w:rPr>
          <w:b/>
          <w:lang w:val="en-US" w:eastAsia="en-US"/>
        </w:rPr>
        <w:t>enumeration</w:t>
      </w:r>
      <w:r>
        <w:rPr>
          <w:lang w:val="en-US" w:eastAsia="en-US"/>
        </w:rPr>
        <w:t>(:)"Substances in Fluid";</w:t>
      </w:r>
    </w:p>
    <w:p>
      <w:pPr>
        <w:pStyle w:val="CODE1"/>
        <w:rPr/>
      </w:pPr>
      <w:r>
        <w:rPr>
          <w:rFonts w:eastAsia="Courier New"/>
          <w:lang w:val="en-US" w:eastAsia="en-US"/>
        </w:rPr>
        <w:t xml:space="preserve">  </w:t>
      </w:r>
      <w:r>
        <w:rPr>
          <w:b/>
          <w:lang w:val="en-US" w:eastAsia="en-US"/>
        </w:rPr>
        <w:t>input</w:t>
      </w:r>
      <w:r>
        <w:rPr>
          <w:lang w:val="en-US" w:eastAsia="en-US"/>
        </w:rPr>
        <w:t xml:space="preserve">  Real c1[E], c2[E], mdot1, mdot2;</w:t>
      </w:r>
    </w:p>
    <w:p>
      <w:pPr>
        <w:pStyle w:val="CODE1"/>
        <w:rPr/>
      </w:pPr>
      <w:r>
        <w:rPr>
          <w:rFonts w:eastAsia="Courier New"/>
          <w:lang w:val="en-US" w:eastAsia="en-US"/>
        </w:rPr>
        <w:t xml:space="preserve">  </w:t>
      </w:r>
      <w:r>
        <w:rPr>
          <w:b/>
          <w:lang w:val="en-US" w:eastAsia="en-US"/>
        </w:rPr>
        <w:t>output</w:t>
      </w:r>
      <w:r>
        <w:rPr>
          <w:lang w:val="en-US" w:eastAsia="en-US"/>
        </w:rPr>
        <w:t xml:space="preserve"> Real c3[E], mdot3;</w:t>
      </w:r>
    </w:p>
    <w:p>
      <w:pPr>
        <w:pStyle w:val="CODE1"/>
        <w:rPr>
          <w:lang w:val="en-US" w:eastAsia="en-US"/>
        </w:rPr>
      </w:pPr>
      <w:r>
        <w:rPr>
          <w:b/>
          <w:lang w:val="en-US" w:eastAsia="en-US"/>
        </w:rPr>
        <w:t>protected</w:t>
      </w:r>
    </w:p>
    <w:p>
      <w:pPr>
        <w:pStyle w:val="CODE1"/>
        <w:rPr>
          <w:lang w:val="en-US" w:eastAsia="en-US"/>
        </w:rPr>
      </w:pPr>
      <w:r>
        <w:rPr>
          <w:rFonts w:eastAsia="Courier New"/>
          <w:lang w:val="en-US" w:eastAsia="en-US"/>
        </w:rPr>
        <w:t xml:space="preserve">  </w:t>
      </w:r>
      <w:r>
        <w:rPr>
          <w:lang w:val="en-US" w:eastAsia="en-US"/>
        </w:rPr>
        <w:t xml:space="preserve">// No efficiency loss, since cc1, cc2, cc3 </w:t>
      </w:r>
    </w:p>
    <w:p>
      <w:pPr>
        <w:pStyle w:val="CODE1"/>
        <w:rPr>
          <w:lang w:val="en-US" w:eastAsia="en-US"/>
        </w:rPr>
      </w:pPr>
      <w:r>
        <w:rPr>
          <w:rFonts w:eastAsia="Courier New"/>
          <w:lang w:val="en-US" w:eastAsia="en-US"/>
        </w:rPr>
        <w:t xml:space="preserve">  </w:t>
      </w:r>
      <w:r>
        <w:rPr>
          <w:lang w:val="en-US" w:eastAsia="en-US"/>
        </w:rPr>
        <w:t>// may be removed during translation</w:t>
      </w:r>
    </w:p>
    <w:p>
      <w:pPr>
        <w:pStyle w:val="CODE1"/>
        <w:rPr>
          <w:lang w:val="en-US" w:eastAsia="en-US"/>
        </w:rPr>
      </w:pPr>
      <w:r>
        <w:rPr>
          <w:rFonts w:eastAsia="Courier New"/>
          <w:lang w:val="en-US" w:eastAsia="en-US"/>
        </w:rPr>
        <w:t xml:space="preserve">  </w:t>
      </w:r>
      <w:r>
        <w:rPr>
          <w:lang w:val="en-US" w:eastAsia="en-US"/>
        </w:rPr>
        <w:t xml:space="preserve">Real cc1[:]=c1, cc2[:]=c2, cc3[:]=c3; </w:t>
      </w:r>
    </w:p>
    <w:p>
      <w:pPr>
        <w:pStyle w:val="CODE1"/>
        <w:rPr/>
      </w:pPr>
      <w:r>
        <w:rPr>
          <w:rFonts w:eastAsia="Courier New"/>
          <w:lang w:val="en-US" w:eastAsia="en-US"/>
        </w:rPr>
        <w:t xml:space="preserve">  </w:t>
      </w:r>
      <w:r>
        <w:rPr>
          <w:b/>
          <w:lang w:val="en-US" w:eastAsia="en-US"/>
        </w:rPr>
        <w:t>final</w:t>
      </w:r>
      <w:r>
        <w:rPr>
          <w:lang w:val="en-US" w:eastAsia="en-US"/>
        </w:rPr>
        <w:t xml:space="preserve"> </w:t>
      </w:r>
      <w:r>
        <w:rPr>
          <w:b/>
          <w:lang w:val="en-US" w:eastAsia="en-US"/>
        </w:rPr>
        <w:t>parameter</w:t>
      </w:r>
      <w:r>
        <w:rPr>
          <w:lang w:val="en-US" w:eastAsia="en-US"/>
        </w:rPr>
        <w:t xml:space="preserve"> Integer n = size(cc1,1);</w:t>
      </w:r>
    </w:p>
    <w:p>
      <w:pPr>
        <w:pStyle w:val="CODE1"/>
        <w:rPr>
          <w:lang w:val="en-US" w:eastAsia="en-US"/>
        </w:rPr>
      </w:pPr>
      <w:r>
        <w:rPr>
          <w:b/>
          <w:lang w:val="en-US" w:eastAsia="en-US"/>
        </w:rPr>
        <w:t>equation</w:t>
      </w:r>
    </w:p>
    <w:p>
      <w:pPr>
        <w:pStyle w:val="CODE1"/>
        <w:rPr>
          <w:lang w:val="en-US" w:eastAsia="en-US"/>
        </w:rPr>
      </w:pPr>
      <w:r>
        <w:rPr>
          <w:rFonts w:eastAsia="Courier New"/>
          <w:lang w:val="en-US" w:eastAsia="en-US"/>
        </w:rPr>
        <w:t xml:space="preserve">         </w:t>
      </w:r>
      <w:r>
        <w:rPr>
          <w:lang w:val="en-US" w:eastAsia="en-US"/>
        </w:rPr>
        <w:t>0 = mdot1 + mdot2 + mdot3;</w:t>
      </w:r>
    </w:p>
    <w:p>
      <w:pPr>
        <w:pStyle w:val="CODE1"/>
        <w:rPr>
          <w:lang w:val="en-US" w:eastAsia="en-US"/>
        </w:rPr>
      </w:pPr>
      <w:r>
        <w:rPr>
          <w:rFonts w:eastAsia="Courier New"/>
          <w:lang w:val="en-US" w:eastAsia="en-US"/>
        </w:rPr>
        <w:t xml:space="preserve">  </w:t>
      </w:r>
      <w:r>
        <w:rPr>
          <w:lang w:val="en-US" w:eastAsia="en-US"/>
        </w:rPr>
        <w:t>zeros(n) = mdot1*cc1 + mdot2*cc2 + mdot3*cc3</w:t>
      </w:r>
    </w:p>
    <w:p>
      <w:pPr>
        <w:pStyle w:val="CODE1"/>
        <w:rPr/>
      </w:pPr>
      <w:r>
        <w:rPr>
          <w:b/>
          <w:lang w:val="en-US" w:eastAsia="en-US"/>
        </w:rPr>
        <w:t>end</w:t>
      </w:r>
      <w:r>
        <w:rPr>
          <w:lang w:val="en-US" w:eastAsia="en-US"/>
        </w:rPr>
        <w:t xml:space="preserve"> Mixing2;</w:t>
      </w:r>
    </w:p>
    <w:p>
      <w:pPr>
        <w:pStyle w:val="TextBody"/>
        <w:spacing w:before="0" w:after="0"/>
        <w:rPr/>
      </w:pPr>
      <w:r>
        <w:rPr/>
        <w:t>]</w:t>
      </w:r>
    </w:p>
    <w:p>
      <w:pPr>
        <w:pStyle w:val="Heading4"/>
        <w:numPr>
          <w:ilvl w:val="3"/>
          <w:numId w:val="1"/>
        </w:numPr>
        <w:rPr/>
      </w:pPr>
      <w:bookmarkStart w:id="180" w:name="_Ref137541092"/>
      <w:bookmarkEnd w:id="180"/>
      <w:r>
        <w:rPr/>
        <w:t>Attributes of Enumeration Types</w:t>
      </w:r>
    </w:p>
    <w:p>
      <w:pPr>
        <w:pStyle w:val="TextBody"/>
        <w:rPr/>
      </w:pPr>
      <w:r>
        <w:rPr/>
        <w:t>For each enumeration:</w:t>
      </w:r>
    </w:p>
    <w:p>
      <w:pPr>
        <w:pStyle w:val="CODEF"/>
        <w:rPr/>
      </w:pPr>
      <w:r>
        <w:rPr>
          <w:b/>
        </w:rPr>
        <w:t>type</w:t>
      </w:r>
      <w:r>
        <w:rPr/>
        <w:t xml:space="preserve"> E=</w:t>
      </w:r>
      <w:r>
        <w:rPr>
          <w:b/>
        </w:rPr>
        <w:t>enumeration</w:t>
      </w:r>
      <w:r>
        <w:rPr/>
        <w:t xml:space="preserve">(e1, e2, ..., en); </w:t>
      </w:r>
    </w:p>
    <w:p>
      <w:pPr>
        <w:pStyle w:val="TextBody"/>
        <w:rPr/>
      </w:pPr>
      <w:r>
        <w:rPr/>
        <w:t>a new simple type is conceptually defined as</w:t>
      </w:r>
    </w:p>
    <w:p>
      <w:pPr>
        <w:pStyle w:val="CODE1"/>
        <w:rPr>
          <w:lang w:val="en-US" w:eastAsia="en-US"/>
        </w:rPr>
      </w:pPr>
      <w:r>
        <w:rPr>
          <w:lang w:val="en-US" w:eastAsia="en-US"/>
        </w:rPr>
      </w:r>
    </w:p>
    <w:p>
      <w:pPr>
        <w:pStyle w:val="CODE1"/>
        <w:rPr>
          <w:lang w:val="en-US" w:eastAsia="en-US"/>
        </w:rPr>
      </w:pPr>
      <w:r>
        <w:rPr>
          <w:b/>
          <w:lang w:val="en-US" w:eastAsia="en-US"/>
        </w:rPr>
        <w:t>type</w:t>
      </w:r>
      <w:r>
        <w:rPr>
          <w:lang w:val="en-US" w:eastAsia="en-US"/>
        </w:rPr>
        <w:t xml:space="preserve"> E // Note: Defined with Modelica syntax although predefined</w:t>
      </w:r>
    </w:p>
    <w:p>
      <w:pPr>
        <w:pStyle w:val="CODE1"/>
        <w:rPr>
          <w:lang w:val="en-US" w:eastAsia="en-US"/>
        </w:rPr>
      </w:pPr>
      <w:r>
        <w:rPr>
          <w:rFonts w:eastAsia="Courier New"/>
          <w:lang w:val="en-US" w:eastAsia="en-US"/>
        </w:rPr>
        <w:t xml:space="preserve">  </w:t>
      </w:r>
      <w:r>
        <w:rPr>
          <w:lang w:val="en-US" w:eastAsia="en-US"/>
        </w:rPr>
        <w:t>EnumType value;                   // Accessed without dot-notation</w:t>
      </w:r>
    </w:p>
    <w:p>
      <w:pPr>
        <w:pStyle w:val="CODE1"/>
        <w:rPr/>
      </w:pPr>
      <w:r>
        <w:rPr>
          <w:rFonts w:eastAsia="Courier New"/>
          <w:lang w:val="en-US" w:eastAsia="en-US"/>
        </w:rPr>
        <w:t xml:space="preserve">  </w:t>
      </w:r>
      <w:r>
        <w:rPr>
          <w:b/>
          <w:lang w:val="en-US" w:eastAsia="en-US"/>
        </w:rPr>
        <w:t>parameter</w:t>
      </w:r>
      <w:r>
        <w:rPr>
          <w:lang w:val="en-US" w:eastAsia="en-US"/>
        </w:rPr>
        <w:t xml:space="preserve"> StringType  quantity    = "";</w:t>
      </w:r>
    </w:p>
    <w:p>
      <w:pPr>
        <w:pStyle w:val="CODE1"/>
        <w:rPr/>
      </w:pPr>
      <w:r>
        <w:rPr>
          <w:rFonts w:eastAsia="Courier New"/>
          <w:lang w:val="en-US" w:eastAsia="en-US"/>
        </w:rPr>
        <w:t xml:space="preserve">  </w:t>
      </w:r>
      <w:r>
        <w:rPr>
          <w:b/>
          <w:lang w:val="en-US" w:eastAsia="en-US"/>
        </w:rPr>
        <w:t>parameter</w:t>
      </w:r>
      <w:r>
        <w:rPr>
          <w:lang w:val="en-US" w:eastAsia="en-US"/>
        </w:rPr>
        <w:t xml:space="preserve"> EnumType min=e1, max=en;</w:t>
      </w:r>
    </w:p>
    <w:p>
      <w:pPr>
        <w:pStyle w:val="CODE1"/>
        <w:rPr/>
      </w:pPr>
      <w:r>
        <w:rPr>
          <w:rFonts w:eastAsia="Courier New"/>
          <w:lang w:val="en-US" w:eastAsia="en-US"/>
        </w:rPr>
        <w:t xml:space="preserve">  </w:t>
      </w:r>
      <w:r>
        <w:rPr>
          <w:b/>
          <w:lang w:val="en-US" w:eastAsia="en-US"/>
        </w:rPr>
        <w:t>parameter</w:t>
      </w:r>
      <w:r>
        <w:rPr>
          <w:lang w:val="en-US" w:eastAsia="en-US"/>
        </w:rPr>
        <w:t xml:space="preserve"> EnumType start = e1;     // Initial value</w:t>
      </w:r>
    </w:p>
    <w:p>
      <w:pPr>
        <w:pStyle w:val="CODE1"/>
        <w:rPr/>
      </w:pPr>
      <w:r>
        <w:rPr>
          <w:rFonts w:eastAsia="Courier New"/>
          <w:lang w:val="en-US" w:eastAsia="en-US"/>
        </w:rPr>
        <w:t xml:space="preserve">  </w:t>
      </w:r>
      <w:r>
        <w:rPr>
          <w:b/>
          <w:lang w:val="en-US" w:eastAsia="en-US"/>
        </w:rPr>
        <w:t>parameter</w:t>
      </w:r>
      <w:r>
        <w:rPr>
          <w:lang w:val="en-US" w:eastAsia="en-US"/>
        </w:rPr>
        <w:t xml:space="preserve"> BooleanType fixed = true,  // default for parameter/constant;</w:t>
      </w:r>
    </w:p>
    <w:p>
      <w:pPr>
        <w:pStyle w:val="CODE1"/>
        <w:rPr>
          <w:lang w:val="en-US" w:eastAsia="en-US"/>
        </w:rPr>
      </w:pPr>
      <w:r>
        <w:rPr>
          <w:rFonts w:eastAsia="Courier New"/>
          <w:lang w:val="en-US" w:eastAsia="en-US"/>
        </w:rPr>
        <w:t xml:space="preserve">                              </w:t>
      </w:r>
      <w:r>
        <w:rPr>
          <w:lang w:val="en-US" w:eastAsia="en-US"/>
        </w:rPr>
        <w:t>= false; // default for other variables</w:t>
      </w:r>
    </w:p>
    <w:p>
      <w:pPr>
        <w:pStyle w:val="CODE1"/>
        <w:rPr/>
      </w:pPr>
      <w:r>
        <w:rPr>
          <w:rFonts w:eastAsia="Courier New"/>
          <w:lang w:val="en-US" w:eastAsia="en-US"/>
        </w:rPr>
        <w:t xml:space="preserve">  </w:t>
      </w:r>
      <w:r>
        <w:rPr>
          <w:b/>
          <w:lang w:val="en-US" w:eastAsia="en-US"/>
        </w:rPr>
        <w:t>constant</w:t>
      </w:r>
      <w:r>
        <w:rPr>
          <w:lang w:val="en-US" w:eastAsia="en-US"/>
        </w:rPr>
        <w:t xml:space="preserve"> EnumType e1=...;</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constant</w:t>
      </w:r>
      <w:r>
        <w:rPr>
          <w:lang w:val="en-US" w:eastAsia="en-US"/>
        </w:rPr>
        <w:t xml:space="preserve"> EnumType en=...;</w:t>
      </w:r>
    </w:p>
    <w:p>
      <w:pPr>
        <w:pStyle w:val="CODE1"/>
        <w:rPr>
          <w:lang w:val="en-US" w:eastAsia="en-US"/>
        </w:rPr>
      </w:pPr>
      <w:r>
        <w:rPr>
          <w:b/>
          <w:lang w:val="en-US" w:eastAsia="en-US"/>
        </w:rPr>
        <w:t>equation</w:t>
      </w:r>
    </w:p>
    <w:p>
      <w:pPr>
        <w:pStyle w:val="CODE1"/>
        <w:rPr/>
      </w:pPr>
      <w:r>
        <w:rPr>
          <w:rFonts w:eastAsia="Courier New"/>
          <w:lang w:val="en-US" w:eastAsia="en-US"/>
        </w:rPr>
        <w:t xml:space="preserve">  </w:t>
      </w:r>
      <w:r>
        <w:rPr>
          <w:lang w:val="en-US" w:eastAsia="en-US"/>
        </w:rPr>
        <w:t xml:space="preserve">assert(value &gt;= min </w:t>
      </w:r>
      <w:r>
        <w:rPr>
          <w:b/>
          <w:lang w:val="en-US" w:eastAsia="en-US"/>
        </w:rPr>
        <w:t>and</w:t>
      </w:r>
      <w:r>
        <w:rPr>
          <w:lang w:val="en-US" w:eastAsia="en-US"/>
        </w:rPr>
        <w:t xml:space="preserve"> value &lt;= max, "Variable value out of limit");</w:t>
      </w:r>
    </w:p>
    <w:p>
      <w:pPr>
        <w:pStyle w:val="CODE1"/>
        <w:rPr/>
      </w:pPr>
      <w:r>
        <w:rPr>
          <w:b/>
          <w:lang w:val="en-US" w:eastAsia="en-US"/>
        </w:rPr>
        <w:t>end</w:t>
      </w:r>
      <w:r>
        <w:rPr>
          <w:lang w:val="en-US" w:eastAsia="en-US"/>
        </w:rPr>
        <w:t xml:space="preserve"> E;</w:t>
      </w:r>
    </w:p>
    <w:p>
      <w:pPr>
        <w:pStyle w:val="TextBody"/>
        <w:rPr/>
      </w:pPr>
      <w:r>
        <w:rPr/>
        <w:t>[</w:t>
      </w:r>
      <w:r>
        <w:rPr>
          <w:i/>
          <w:iCs/>
        </w:rPr>
        <w:t>Since the attributes and enumeration literals are on the same level, it is not possible to use the enumeration attribute names (quantity, min, max, start, fixed) as enumeration literals</w:t>
      </w:r>
      <w:r>
        <w:rPr/>
        <w:t>]</w:t>
      </w:r>
    </w:p>
    <w:p>
      <w:pPr>
        <w:pStyle w:val="Heading4"/>
        <w:numPr>
          <w:ilvl w:val="3"/>
          <w:numId w:val="1"/>
        </w:numPr>
        <w:rPr/>
      </w:pPr>
      <w:bookmarkStart w:id="181" w:name="_Ref137543954"/>
      <w:bookmarkEnd w:id="181"/>
      <w:r>
        <w:rPr/>
        <w:t>Type Conversion of Enumeration Values to String or Integer</w:t>
      </w:r>
    </w:p>
    <w:p>
      <w:pPr>
        <w:pStyle w:val="TextBody"/>
        <w:rPr/>
      </w:pPr>
      <w:r>
        <w:rPr/>
        <w:t xml:space="preserve">The type conversion function </w:t>
      </w:r>
      <w:r>
        <w:rPr>
          <w:rStyle w:val="CODE"/>
        </w:rPr>
        <w:t>Integer(&lt;expression of enumeration type&gt;)</w:t>
      </w:r>
      <w:r>
        <w:rPr/>
        <w:t xml:space="preserve"> returns the ordinal number of the enumeration value </w:t>
      </w:r>
      <w:r>
        <w:rPr>
          <w:rStyle w:val="CODE"/>
        </w:rPr>
        <w:t>E.enumvalue</w:t>
      </w:r>
      <w:r>
        <w:rPr/>
        <w:t xml:space="preserve">, to which the expression is evaluated, where </w:t>
      </w:r>
      <w:r>
        <w:rPr>
          <w:rStyle w:val="CODE"/>
        </w:rPr>
        <w:t>Integer(E.e1) =1</w:t>
      </w:r>
      <w:r>
        <w:rPr/>
        <w:t xml:space="preserve">, </w:t>
      </w:r>
      <w:r>
        <w:rPr>
          <w:rStyle w:val="CODE"/>
        </w:rPr>
        <w:t>Integer(E.en) = n</w:t>
      </w:r>
      <w:r>
        <w:rPr/>
        <w:t>, for an enumeration type</w:t>
      </w:r>
      <w:r>
        <w:rPr>
          <w:rStyle w:val="CODE"/>
        </w:rPr>
        <w:t xml:space="preserve"> E=enumeration(e1, …, en)</w:t>
      </w:r>
      <w:r>
        <w:rPr/>
        <w:t>.</w:t>
      </w:r>
    </w:p>
    <w:p>
      <w:pPr>
        <w:pStyle w:val="TextBody"/>
        <w:rPr/>
      </w:pPr>
      <w:r>
        <w:rPr>
          <w:rStyle w:val="CODE"/>
        </w:rPr>
        <w:t>String(E.enumvalue)</w:t>
      </w:r>
      <w:r>
        <w:rPr/>
        <w:t xml:space="preserve"> gives the string representation of the enumeration value. [</w:t>
      </w:r>
      <w:r>
        <w:rPr>
          <w:i/>
        </w:rPr>
        <w:t xml:space="preserve">Example: </w:t>
      </w:r>
      <w:r>
        <w:rPr>
          <w:rStyle w:val="CODE"/>
        </w:rPr>
        <w:t>String(E.Small)</w:t>
      </w:r>
      <w:r>
        <w:rPr>
          <w:i/>
        </w:rPr>
        <w:t xml:space="preserve"> gives "</w:t>
      </w:r>
      <w:r>
        <w:rPr>
          <w:rStyle w:val="CODE"/>
        </w:rPr>
        <w:t>Small</w:t>
      </w:r>
      <w:r>
        <w:rPr>
          <w:i/>
        </w:rPr>
        <w:t>".</w:t>
      </w:r>
      <w:r>
        <w:rPr/>
        <w:t>]</w:t>
      </w:r>
    </w:p>
    <w:p>
      <w:pPr>
        <w:pStyle w:val="TextBody"/>
        <w:rPr/>
      </w:pPr>
      <w:r>
        <w:rPr/>
        <w:t xml:space="preserve">See also Section </w:t>
      </w:r>
      <w:r>
        <w:rPr>
          <w:rStyle w:val="Spchar1"/>
        </w:rPr>
        <w:fldChar w:fldCharType="begin"/>
      </w:r>
      <w:r>
        <w:instrText> REF _Ref136667362 \n \h </w:instrText>
      </w:r>
      <w:r>
        <w:fldChar w:fldCharType="separate"/>
      </w:r>
      <w:r>
        <w:t>3.7.1</w:t>
      </w:r>
      <w:r>
        <w:fldChar w:fldCharType="end"/>
      </w:r>
      <w:r>
        <w:rPr/>
        <w:t>.</w:t>
      </w:r>
    </w:p>
    <w:p>
      <w:pPr>
        <w:pStyle w:val="Heading4"/>
        <w:numPr>
          <w:ilvl w:val="3"/>
          <w:numId w:val="1"/>
        </w:numPr>
        <w:rPr/>
      </w:pPr>
      <w:bookmarkStart w:id="182" w:name="_Ref349740783"/>
      <w:bookmarkEnd w:id="182"/>
      <w:r>
        <w:rPr/>
        <w:t>Unspecified enumeration</w:t>
      </w:r>
    </w:p>
    <w:p>
      <w:pPr>
        <w:pStyle w:val="TextBody"/>
        <w:rPr/>
      </w:pPr>
      <w:r>
        <w:rPr/>
        <w:t>An enumeration type defined using enumeration(:) is unspecified and can be used as a replaceable enumeration type that can be freely redeclared to any enumeration type. There can be no enumeration variables declared using enumeration(:) in a simulation model.</w:t>
      </w:r>
    </w:p>
    <w:p>
      <w:pPr>
        <w:pStyle w:val="Heading3"/>
        <w:numPr>
          <w:ilvl w:val="2"/>
          <w:numId w:val="1"/>
        </w:numPr>
        <w:rPr/>
      </w:pPr>
      <w:r>
        <w:rPr/>
        <w:t>Clock Types</w:t>
      </w:r>
    </w:p>
    <w:p>
      <w:pPr>
        <w:pStyle w:val="TextBody"/>
        <w:rPr/>
      </w:pPr>
      <w:r>
        <w:rPr/>
        <w:t xml:space="preserve">See Sections </w:t>
      </w:r>
      <w:r>
        <w:rPr>
          <w:color w:val="3333FF"/>
        </w:rPr>
        <w:fldChar w:fldCharType="begin"/>
      </w:r>
      <w:r>
        <w:instrText> REF _Ref325736358 \n \h </w:instrText>
      </w:r>
      <w:r>
        <w:fldChar w:fldCharType="separate"/>
      </w:r>
      <w:r>
        <w:t>16.2.1</w:t>
      </w:r>
      <w:r>
        <w:fldChar w:fldCharType="end"/>
      </w:r>
      <w:r>
        <w:rPr/>
        <w:t xml:space="preserve"> and </w:t>
      </w:r>
      <w:r>
        <w:rPr>
          <w:color w:val="3333FF"/>
        </w:rPr>
        <w:fldChar w:fldCharType="begin"/>
      </w:r>
      <w:r>
        <w:instrText> REF _Ref323138548 \n \h </w:instrText>
      </w:r>
      <w:r>
        <w:fldChar w:fldCharType="separate"/>
      </w:r>
      <w:r>
        <w:t>16.3</w:t>
      </w:r>
      <w:r>
        <w:fldChar w:fldCharType="end"/>
      </w:r>
      <w:r>
        <w:rPr/>
        <w:t>.</w:t>
      </w:r>
    </w:p>
    <w:p>
      <w:pPr>
        <w:pStyle w:val="Heading3"/>
        <w:numPr>
          <w:ilvl w:val="2"/>
          <w:numId w:val="1"/>
        </w:numPr>
        <w:rPr/>
      </w:pPr>
      <w:r>
        <w:rPr/>
        <w:t>Attributes start</w:t>
      </w:r>
      <w:r>
        <w:fldChar w:fldCharType="begin"/>
      </w:r>
      <w:r>
        <w:instrText> XE "start" </w:instrText>
      </w:r>
      <w:r>
        <w:fldChar w:fldCharType="separate"/>
      </w:r>
      <w:r>
        <w:rPr/>
      </w:r>
      <w:r>
        <w:fldChar w:fldCharType="end"/>
      </w:r>
      <w:r>
        <w:rPr/>
        <w:t>, fixed</w:t>
      </w:r>
      <w:r>
        <w:fldChar w:fldCharType="begin"/>
      </w:r>
      <w:r>
        <w:instrText> XE "fixed" </w:instrText>
      </w:r>
      <w:r>
        <w:fldChar w:fldCharType="separate"/>
      </w:r>
      <w:r>
        <w:rPr/>
      </w:r>
      <w:r>
        <w:fldChar w:fldCharType="end"/>
      </w:r>
      <w:r>
        <w:rPr/>
        <w:t>, and nominal</w:t>
      </w:r>
      <w:r>
        <w:fldChar w:fldCharType="begin"/>
      </w:r>
      <w:r>
        <w:instrText> XE "nominal" </w:instrText>
      </w:r>
      <w:r>
        <w:fldChar w:fldCharType="separate"/>
      </w:r>
      <w:r>
        <w:rPr/>
      </w:r>
      <w:r>
        <w:fldChar w:fldCharType="end"/>
      </w:r>
    </w:p>
    <w:p>
      <w:pPr>
        <w:pStyle w:val="TextBody"/>
        <w:rPr/>
      </w:pPr>
      <w:r>
        <w:rPr/>
        <w:t xml:space="preserve">The attributes </w:t>
      </w:r>
      <w:r>
        <w:rPr>
          <w:rStyle w:val="CODE"/>
        </w:rPr>
        <w:t>start</w:t>
      </w:r>
      <w:r>
        <w:rPr/>
        <w:t xml:space="preserve"> and </w:t>
      </w:r>
      <w:r>
        <w:rPr>
          <w:rStyle w:val="CODE"/>
        </w:rPr>
        <w:t>fixed</w:t>
      </w:r>
      <w:r>
        <w:rPr/>
        <w:t xml:space="preserve"> define the initial conditions for a variable. “</w:t>
      </w:r>
      <w:r>
        <w:rPr>
          <w:rStyle w:val="CODE"/>
        </w:rPr>
        <w:t>fixed=false</w:t>
      </w:r>
      <w:r>
        <w:rPr/>
        <w:t>” means an initial guess, i.e., value may be changed by static analyzer. “</w:t>
      </w:r>
      <w:r>
        <w:rPr>
          <w:rStyle w:val="CODE"/>
        </w:rPr>
        <w:t>fixed=true</w:t>
      </w:r>
      <w:r>
        <w:rPr/>
        <w:t xml:space="preserve">” means a required value. The resulting consistent set of values for ALL model variables is used as initial values for the analysis to be performed. </w:t>
      </w:r>
    </w:p>
    <w:p>
      <w:pPr>
        <w:pStyle w:val="TextBodyIndent"/>
        <w:rPr/>
      </w:pPr>
      <w:r>
        <w:rPr/>
        <w:t xml:space="preserve">The attribute </w:t>
      </w:r>
      <w:r>
        <w:rPr>
          <w:rStyle w:val="CODE"/>
        </w:rPr>
        <w:t>nominal</w:t>
      </w:r>
      <w:r>
        <w:rPr/>
        <w:t xml:space="preserve"> gives the nominal value for the variable. The user need not set it even though the standard does not define a default value. [</w:t>
      </w:r>
      <w:r>
        <w:rPr>
          <w:i/>
        </w:rPr>
        <w:t>The nominal value can be used by an analysis tool to determine appropriate tolerances or epsilons, or may be used for scaling. For example, the absolute tolerance for an integrator could be computed as “</w:t>
      </w:r>
      <w:r>
        <w:rPr>
          <w:rStyle w:val="CODE"/>
        </w:rPr>
        <w:t>absTol=abs(nominal)*relTol/100</w:t>
      </w:r>
      <w:r>
        <w:rPr>
          <w:i/>
        </w:rPr>
        <w:t>”. A default value is not provided in order that in cases such as “</w:t>
      </w:r>
      <w:r>
        <w:rPr>
          <w:rStyle w:val="CODE"/>
        </w:rPr>
        <w:t>a=b</w:t>
      </w:r>
      <w:r>
        <w:rPr>
          <w:i/>
        </w:rPr>
        <w:t>”, where “</w:t>
      </w:r>
      <w:r>
        <w:rPr>
          <w:rStyle w:val="CODE"/>
        </w:rPr>
        <w:t>b</w:t>
      </w:r>
      <w:r>
        <w:rPr>
          <w:i/>
        </w:rPr>
        <w:t>” has a nominal value but not “</w:t>
      </w:r>
      <w:r>
        <w:rPr>
          <w:rStyle w:val="CODE"/>
        </w:rPr>
        <w:t>a</w:t>
      </w:r>
      <w:r>
        <w:rPr>
          <w:i/>
        </w:rPr>
        <w:t>”, the nominal value can be propagated to the other variable).</w:t>
      </w:r>
      <w:r>
        <w:rPr/>
        <w:t>] [</w:t>
      </w:r>
      <w:r>
        <w:rPr>
          <w:i/>
        </w:rPr>
        <w:t xml:space="preserve">For external functions in C89, </w:t>
      </w:r>
      <w:r>
        <w:rPr>
          <w:rStyle w:val="CODE"/>
        </w:rPr>
        <w:t>RealType</w:t>
      </w:r>
      <w:r>
        <w:rPr>
          <w:i/>
        </w:rPr>
        <w:t xml:space="preserve"> by default maps to double and IntegerType by default maps to </w:t>
      </w:r>
      <w:r>
        <w:rPr>
          <w:rStyle w:val="CODE"/>
        </w:rPr>
        <w:t>int</w:t>
      </w:r>
      <w:r>
        <w:rPr>
          <w:i/>
        </w:rPr>
        <w:t xml:space="preserve">. In the mapping proposed in Annex F of the C99 standard, </w:t>
      </w:r>
      <w:r>
        <w:rPr>
          <w:rStyle w:val="CODE"/>
        </w:rPr>
        <w:t>RealType/double</w:t>
      </w:r>
      <w:r>
        <w:rPr>
          <w:i/>
        </w:rPr>
        <w:t xml:space="preserve"> matches the IEC 60559:1989 (ANSI/IEEE 754-1985) double format. Typically </w:t>
      </w:r>
      <w:r>
        <w:rPr>
          <w:rStyle w:val="CODE"/>
        </w:rPr>
        <w:t>IntegerType</w:t>
      </w:r>
      <w:r>
        <w:rPr>
          <w:i/>
        </w:rPr>
        <w:t xml:space="preserve"> represents a 32-bit 2-complement signed integer.</w:t>
      </w:r>
      <w:r>
        <w:rPr/>
        <w:t>]</w:t>
      </w:r>
    </w:p>
    <w:p>
      <w:pPr>
        <w:pStyle w:val="Heading3"/>
        <w:numPr>
          <w:ilvl w:val="2"/>
          <w:numId w:val="1"/>
        </w:numPr>
        <w:rPr/>
      </w:pPr>
      <w:r>
        <w:rPr/>
        <w:t>Other Predefined Types</w:t>
      </w:r>
    </w:p>
    <w:p>
      <w:pPr>
        <w:pStyle w:val="Heading4"/>
        <w:numPr>
          <w:ilvl w:val="3"/>
          <w:numId w:val="1"/>
        </w:numPr>
        <w:rPr/>
      </w:pPr>
      <w:r>
        <w:rPr/>
        <w:t>StateSelect</w:t>
      </w:r>
      <w:r>
        <w:fldChar w:fldCharType="begin"/>
      </w:r>
      <w:r>
        <w:instrText> XE "StateSelect" </w:instrText>
      </w:r>
      <w:r>
        <w:fldChar w:fldCharType="separate"/>
      </w:r>
      <w:r>
        <w:rPr/>
      </w:r>
      <w:r>
        <w:fldChar w:fldCharType="end"/>
      </w:r>
    </w:p>
    <w:p>
      <w:pPr>
        <w:pStyle w:val="TextBody"/>
        <w:rPr/>
      </w:pPr>
      <w:r>
        <w:rPr/>
        <w:t xml:space="preserve">The predefined </w:t>
      </w:r>
      <w:r>
        <w:rPr>
          <w:rStyle w:val="CODE"/>
        </w:rPr>
        <w:t>StateSelect</w:t>
      </w:r>
      <w:r>
        <w:rPr/>
        <w:t xml:space="preserve"> enumeration type is the type of the </w:t>
      </w:r>
      <w:r>
        <w:rPr>
          <w:rStyle w:val="CODE"/>
        </w:rPr>
        <w:t>stateSelect</w:t>
      </w:r>
      <w:r>
        <w:rPr/>
        <w:t xml:space="preserve"> attribute of the </w:t>
      </w:r>
      <w:r>
        <w:rPr>
          <w:rStyle w:val="CODE"/>
        </w:rPr>
        <w:t>Real</w:t>
      </w:r>
      <w:r>
        <w:rPr/>
        <w:t xml:space="preserve"> type. It is used to explicitly control state selection.</w:t>
      </w:r>
    </w:p>
    <w:p>
      <w:pPr>
        <w:pStyle w:val="CODEF"/>
        <w:rPr/>
      </w:pPr>
      <w:r>
        <w:rPr>
          <w:b/>
        </w:rPr>
        <w:t>type</w:t>
      </w:r>
      <w:r>
        <w:rPr/>
        <w:t xml:space="preserve"> StateSelect = </w:t>
      </w:r>
      <w:r>
        <w:rPr>
          <w:b/>
        </w:rPr>
        <w:t>enumeration</w:t>
      </w:r>
      <w:r>
        <w:rPr/>
        <w:t>(</w:t>
      </w:r>
    </w:p>
    <w:p>
      <w:pPr>
        <w:pStyle w:val="CODE1"/>
        <w:rPr>
          <w:lang w:val="en-US" w:eastAsia="en-US"/>
        </w:rPr>
      </w:pPr>
      <w:r>
        <w:rPr>
          <w:rFonts w:eastAsia="Courier New"/>
          <w:lang w:val="en-US" w:eastAsia="en-US"/>
        </w:rPr>
        <w:t xml:space="preserve"> </w:t>
      </w:r>
      <w:r>
        <w:rPr>
          <w:lang w:val="en-US" w:eastAsia="en-US"/>
        </w:rPr>
        <w:t>never "Do not use as state at all.",</w:t>
      </w:r>
    </w:p>
    <w:p>
      <w:pPr>
        <w:pStyle w:val="CODE1"/>
        <w:rPr>
          <w:lang w:val="en-US" w:eastAsia="en-US"/>
        </w:rPr>
      </w:pPr>
      <w:r>
        <w:rPr>
          <w:rFonts w:eastAsia="Courier New"/>
          <w:lang w:val="en-US" w:eastAsia="en-US"/>
        </w:rPr>
        <w:t xml:space="preserve"> </w:t>
      </w:r>
      <w:r>
        <w:rPr>
          <w:lang w:val="en-US" w:eastAsia="en-US"/>
        </w:rPr>
        <w:t>avoid "Use as state, if it cannot be avoided (but only if variable appears</w:t>
      </w:r>
    </w:p>
    <w:p>
      <w:pPr>
        <w:pStyle w:val="CODE1"/>
        <w:rPr>
          <w:lang w:val="en-US" w:eastAsia="en-US"/>
        </w:rPr>
      </w:pPr>
      <w:r>
        <w:rPr>
          <w:lang w:val="en-US" w:eastAsia="en-US"/>
        </w:rPr>
        <w:tab/>
        <w:t xml:space="preserve">  differentiated and no other potential state with attribute </w:t>
      </w:r>
    </w:p>
    <w:p>
      <w:pPr>
        <w:pStyle w:val="CODE1"/>
        <w:rPr>
          <w:lang w:val="en-US" w:eastAsia="en-US"/>
        </w:rPr>
      </w:pPr>
      <w:r>
        <w:rPr>
          <w:lang w:val="en-US" w:eastAsia="en-US"/>
        </w:rPr>
        <w:tab/>
        <w:t xml:space="preserve">  default, prefer, or always can be selected).",</w:t>
      </w:r>
    </w:p>
    <w:p>
      <w:pPr>
        <w:pStyle w:val="CODE1"/>
        <w:rPr>
          <w:lang w:val="en-US" w:eastAsia="en-US"/>
        </w:rPr>
      </w:pPr>
      <w:r>
        <w:rPr>
          <w:rFonts w:eastAsia="Courier New"/>
          <w:lang w:val="en-US" w:eastAsia="en-US"/>
        </w:rPr>
        <w:t xml:space="preserve"> </w:t>
      </w:r>
      <w:r>
        <w:rPr>
          <w:lang w:val="en-US" w:eastAsia="en-US"/>
        </w:rPr>
        <w:t>default "Use as state if appropriate, but only if variable appears</w:t>
      </w:r>
    </w:p>
    <w:p>
      <w:pPr>
        <w:pStyle w:val="CODE1"/>
        <w:rPr>
          <w:lang w:val="en-US" w:eastAsia="en-US"/>
        </w:rPr>
      </w:pPr>
      <w:r>
        <w:rPr>
          <w:lang w:val="en-US" w:eastAsia="en-US"/>
        </w:rPr>
        <w:tab/>
        <w:t xml:space="preserve">  differentiated.",</w:t>
      </w:r>
    </w:p>
    <w:p>
      <w:pPr>
        <w:pStyle w:val="CODE1"/>
        <w:rPr>
          <w:lang w:val="en-US" w:eastAsia="en-US"/>
        </w:rPr>
      </w:pPr>
      <w:r>
        <w:rPr>
          <w:rFonts w:eastAsia="Courier New"/>
          <w:lang w:val="en-US" w:eastAsia="en-US"/>
        </w:rPr>
        <w:t xml:space="preserve"> </w:t>
      </w:r>
      <w:r>
        <w:rPr>
          <w:lang w:val="en-US" w:eastAsia="en-US"/>
        </w:rPr>
        <w:t xml:space="preserve">prefer "Prefer it as state over those having the default value </w:t>
      </w:r>
    </w:p>
    <w:p>
      <w:pPr>
        <w:pStyle w:val="CODE1"/>
        <w:rPr>
          <w:lang w:val="en-US" w:eastAsia="en-US"/>
        </w:rPr>
      </w:pPr>
      <w:r>
        <w:rPr>
          <w:lang w:val="en-US" w:eastAsia="en-US"/>
        </w:rPr>
        <w:tab/>
        <w:t>(also variables can be selected, which do not appear</w:t>
      </w:r>
    </w:p>
    <w:p>
      <w:pPr>
        <w:pStyle w:val="CODE1"/>
        <w:rPr>
          <w:lang w:val="en-US" w:eastAsia="en-US"/>
        </w:rPr>
      </w:pPr>
      <w:r>
        <w:rPr>
          <w:lang w:val="en-US" w:eastAsia="en-US"/>
        </w:rPr>
        <w:tab/>
        <w:t>differentiated). ",</w:t>
      </w:r>
    </w:p>
    <w:p>
      <w:pPr>
        <w:pStyle w:val="CODE1"/>
        <w:rPr>
          <w:lang w:val="en-US" w:eastAsia="en-US"/>
        </w:rPr>
      </w:pPr>
      <w:r>
        <w:rPr>
          <w:rFonts w:eastAsia="Courier New"/>
          <w:lang w:val="en-US" w:eastAsia="en-US"/>
        </w:rPr>
        <w:t xml:space="preserve"> </w:t>
      </w:r>
      <w:r>
        <w:rPr>
          <w:lang w:val="en-US" w:eastAsia="en-US"/>
        </w:rPr>
        <w:t>always "Do use it as a state."</w:t>
      </w:r>
    </w:p>
    <w:p>
      <w:pPr>
        <w:pStyle w:val="CODE1"/>
        <w:rPr>
          <w:lang w:val="en-US" w:eastAsia="en-US"/>
        </w:rPr>
      </w:pPr>
      <w:r>
        <w:rPr>
          <w:lang w:val="en-US" w:eastAsia="en-US"/>
        </w:rPr>
        <w:t>);</w:t>
      </w:r>
    </w:p>
    <w:p>
      <w:pPr>
        <w:pStyle w:val="TextBodyIndent"/>
        <w:rPr>
          <w:lang w:val="en-US" w:eastAsia="en-US"/>
        </w:rPr>
      </w:pPr>
      <w:r>
        <w:rPr>
          <w:lang w:val="en-US" w:eastAsia="en-US"/>
        </w:rPr>
      </w:r>
    </w:p>
    <w:p>
      <w:pPr>
        <w:pStyle w:val="Heading4"/>
        <w:numPr>
          <w:ilvl w:val="3"/>
          <w:numId w:val="1"/>
        </w:numPr>
        <w:rPr/>
      </w:pPr>
      <w:r>
        <w:rPr/>
        <w:t>ExternalObject</w:t>
      </w:r>
    </w:p>
    <w:p>
      <w:pPr>
        <w:pStyle w:val="TextBody"/>
        <w:rPr/>
      </w:pPr>
      <w:r>
        <w:rPr/>
        <w:t xml:space="preserve">See Section </w:t>
      </w:r>
      <w:r>
        <w:rPr>
          <w:rStyle w:val="Spchar1"/>
        </w:rPr>
        <w:fldChar w:fldCharType="begin"/>
      </w:r>
      <w:r>
        <w:instrText> REF _Ref136611592 \n \h </w:instrText>
      </w:r>
      <w:r>
        <w:fldChar w:fldCharType="separate"/>
      </w:r>
      <w:r>
        <w:t>12.9.7</w:t>
      </w:r>
      <w:r>
        <w:fldChar w:fldCharType="end"/>
      </w:r>
      <w:r>
        <w:rPr/>
        <w:t xml:space="preserve"> for information about the predefined type </w:t>
      </w:r>
      <w:r>
        <w:rPr>
          <w:rStyle w:val="CODE"/>
        </w:rPr>
        <w:t>ExternalObject</w:t>
      </w:r>
      <w:r>
        <w:rPr/>
        <w:t>.</w:t>
      </w:r>
    </w:p>
    <w:p>
      <w:pPr>
        <w:pStyle w:val="TextBodyIndent"/>
        <w:rPr/>
      </w:pPr>
      <w:r>
        <w:rPr/>
      </w:r>
    </w:p>
    <w:p>
      <w:pPr>
        <w:pStyle w:val="Heading4"/>
        <w:numPr>
          <w:ilvl w:val="3"/>
          <w:numId w:val="1"/>
        </w:numPr>
        <w:rPr/>
      </w:pPr>
      <w:bookmarkStart w:id="183" w:name="_Ref370224397"/>
      <w:bookmarkEnd w:id="183"/>
      <w:r>
        <w:rPr/>
        <w:t>AssertionLevel</w:t>
      </w:r>
    </w:p>
    <w:p>
      <w:pPr>
        <w:pStyle w:val="TextBodyIndent"/>
        <w:ind w:hanging="0"/>
        <w:rPr/>
      </w:pPr>
      <w:r>
        <w:rPr/>
        <w:t xml:space="preserve">The predefined </w:t>
      </w:r>
      <w:r>
        <w:rPr>
          <w:rStyle w:val="CODE"/>
        </w:rPr>
        <w:t>AssertionLevel</w:t>
      </w:r>
      <w:r>
        <w:rPr/>
        <w:t xml:space="preserve"> enumeration type is used together with </w:t>
      </w:r>
      <w:r>
        <w:rPr>
          <w:rStyle w:val="CODE"/>
        </w:rPr>
        <w:t>assert</w:t>
      </w:r>
      <w:r>
        <w:rPr/>
        <w:t xml:space="preserve">, section </w:t>
      </w:r>
      <w:r>
        <w:rPr/>
        <w:fldChar w:fldCharType="begin"/>
      </w:r>
      <w:r>
        <w:instrText> REF _Ref52149759 \r \h </w:instrText>
      </w:r>
      <w:r>
        <w:fldChar w:fldCharType="separate"/>
      </w:r>
      <w:r>
        <w:t>8.3.7</w:t>
      </w:r>
      <w:r>
        <w:fldChar w:fldCharType="end"/>
      </w:r>
      <w:r>
        <w:rPr/>
        <w:t>.</w:t>
      </w:r>
    </w:p>
    <w:p>
      <w:pPr>
        <w:pStyle w:val="TextBodyIndent"/>
        <w:ind w:hanging="0"/>
        <w:rPr/>
      </w:pPr>
      <w:r>
        <w:rPr/>
      </w:r>
    </w:p>
    <w:p>
      <w:pPr>
        <w:pStyle w:val="TextBodyIndent"/>
        <w:rPr/>
      </w:pPr>
      <w:r>
        <w:rPr>
          <w:rStyle w:val="CODE"/>
          <w:b/>
          <w:bCs/>
        </w:rPr>
        <w:t>type</w:t>
      </w:r>
      <w:r>
        <w:rPr>
          <w:rStyle w:val="CODE"/>
        </w:rPr>
        <w:t xml:space="preserve"> AssertionLevel=</w:t>
      </w:r>
      <w:r>
        <w:rPr>
          <w:rStyle w:val="CODE"/>
          <w:b/>
          <w:bCs/>
        </w:rPr>
        <w:t>enumeration</w:t>
      </w:r>
      <w:r>
        <w:rPr>
          <w:rStyle w:val="CODE"/>
        </w:rPr>
        <w:t>(warning, error);</w:t>
      </w:r>
    </w:p>
    <w:p>
      <w:pPr>
        <w:pStyle w:val="Heading4"/>
        <w:numPr>
          <w:ilvl w:val="3"/>
          <w:numId w:val="1"/>
        </w:numPr>
        <w:rPr/>
      </w:pPr>
      <w:r>
        <w:rPr/>
        <w:t>Graphical Annotation Types</w:t>
      </w:r>
    </w:p>
    <w:p>
      <w:pPr>
        <w:pStyle w:val="TextBody"/>
        <w:rPr/>
      </w:pPr>
      <w:r>
        <w:rPr/>
        <w:t xml:space="preserve">A number of “predefined” record types and enumeration types for graphical annotations are described in </w:t>
      </w:r>
      <w:r>
        <w:rPr>
          <w:rStyle w:val="Spchar1"/>
        </w:rPr>
        <w:fldChar w:fldCharType="begin"/>
      </w:r>
      <w:r>
        <w:instrText> REF _Ref136666441 \n \h </w:instrText>
      </w:r>
      <w:r>
        <w:fldChar w:fldCharType="separate"/>
      </w:r>
      <w:r>
        <w:t>Chapter 18</w:t>
      </w:r>
      <w:r>
        <w:fldChar w:fldCharType="end"/>
      </w:r>
      <w:r>
        <w:rPr/>
        <w:t>. These types are not predefined in the usual sense since they cannot be referenced in ordinary Modelica code, only within annotations.</w:t>
      </w:r>
    </w:p>
    <w:p>
      <w:pPr>
        <w:sectPr>
          <w:headerReference w:type="even" r:id="rId37"/>
          <w:headerReference w:type="default" r:id="rId38"/>
          <w:headerReference w:type="first" r:id="rId39"/>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Style w:val="TextBodyIndent"/>
        <w:rPr/>
      </w:pPr>
      <w:r>
        <w:rPr/>
      </w:r>
    </w:p>
    <w:p>
      <w:pPr>
        <w:pStyle w:val="Heading1"/>
        <w:numPr>
          <w:ilvl w:val="0"/>
          <w:numId w:val="1"/>
        </w:numPr>
        <w:rPr/>
      </w:pPr>
      <w:r>
        <w:rPr/>
        <w:br/>
        <w:br/>
      </w:r>
      <w:bookmarkStart w:id="184" w:name="__RefHeading___Toc394060826"/>
      <w:bookmarkStart w:id="185" w:name="_Ref136861612"/>
      <w:r>
        <w:rPr/>
        <w:t>Scoping</w:t>
      </w:r>
      <w:r>
        <w:fldChar w:fldCharType="begin"/>
      </w:r>
      <w:r>
        <w:instrText> XE "scoping" </w:instrText>
      </w:r>
      <w:r>
        <w:fldChar w:fldCharType="separate"/>
      </w:r>
      <w:r>
        <w:rPr/>
      </w:r>
      <w:r>
        <w:fldChar w:fldCharType="end"/>
      </w:r>
      <w:r>
        <w:rPr/>
        <w:t>, Name Lookup</w:t>
      </w:r>
      <w:r>
        <w:fldChar w:fldCharType="begin"/>
      </w:r>
      <w:r>
        <w:instrText> XE "name lookup" </w:instrText>
      </w:r>
      <w:r>
        <w:fldChar w:fldCharType="separate"/>
      </w:r>
      <w:r>
        <w:rPr/>
      </w:r>
      <w:r>
        <w:fldChar w:fldCharType="end"/>
      </w:r>
      <w:bookmarkEnd w:id="184"/>
      <w:bookmarkEnd w:id="185"/>
      <w:r>
        <w:rPr/>
        <w:t>, and Flattening</w:t>
      </w:r>
    </w:p>
    <w:p>
      <w:pPr>
        <w:pStyle w:val="TextBody"/>
        <w:rPr>
          <w:rFonts w:ascii="Arial" w:hAnsi="Arial" w:cs="Arial"/>
          <w:b/>
          <w:b/>
          <w:sz w:val="22"/>
        </w:rPr>
      </w:pPr>
      <w:r>
        <w:rPr/>
        <w:t>This chapter describes the scope rules, and most of the name lookup and flattening of Modelica.</w:t>
      </w:r>
    </w:p>
    <w:p>
      <w:pPr>
        <w:pStyle w:val="Heading2"/>
        <w:numPr>
          <w:ilvl w:val="1"/>
          <w:numId w:val="1"/>
        </w:numPr>
        <w:rPr/>
      </w:pPr>
      <w:bookmarkStart w:id="186" w:name="__RefHeading___Toc394060827"/>
      <w:bookmarkEnd w:id="186"/>
      <w:r>
        <w:rPr/>
        <w:t>Flattening Context</w:t>
      </w:r>
    </w:p>
    <w:p>
      <w:pPr>
        <w:pStyle w:val="TextBody"/>
        <w:rPr/>
      </w:pPr>
      <w:r>
        <w:rPr/>
        <w:t xml:space="preserve">Flattening is made in a context which consists of a modification environment (Section </w:t>
      </w:r>
      <w:r>
        <w:rPr>
          <w:rStyle w:val="Spchar1"/>
        </w:rPr>
        <w:fldChar w:fldCharType="begin"/>
      </w:r>
      <w:r>
        <w:instrText> REF _Ref137541253 \n \h </w:instrText>
      </w:r>
      <w:r>
        <w:fldChar w:fldCharType="separate"/>
      </w:r>
      <w:r>
        <w:t>7.2.2</w:t>
      </w:r>
      <w:r>
        <w:fldChar w:fldCharType="end"/>
      </w:r>
      <w:r>
        <w:rPr/>
        <w:t xml:space="preserve">) and an ordered set of enclosing classes. </w:t>
      </w:r>
    </w:p>
    <w:p>
      <w:pPr>
        <w:pStyle w:val="Heading2"/>
        <w:numPr>
          <w:ilvl w:val="1"/>
          <w:numId w:val="1"/>
        </w:numPr>
        <w:rPr/>
      </w:pPr>
      <w:bookmarkStart w:id="187" w:name="__RefHeading___Toc394060828"/>
      <w:bookmarkStart w:id="188" w:name="_Ref176340483"/>
      <w:bookmarkEnd w:id="187"/>
      <w:r>
        <w:rPr/>
        <w:t>Enclosing Classes</w:t>
      </w:r>
      <w:r>
        <w:fldChar w:fldCharType="begin"/>
      </w:r>
      <w:r>
        <w:instrText> XE "class:enclosing" </w:instrText>
      </w:r>
      <w:r>
        <w:fldChar w:fldCharType="separate"/>
      </w:r>
      <w:bookmarkEnd w:id="188"/>
      <w:r>
        <w:rPr/>
      </w:r>
      <w:r>
        <w:fldChar w:fldCharType="end"/>
      </w:r>
    </w:p>
    <w:p>
      <w:pPr>
        <w:pStyle w:val="TextBody"/>
        <w:rPr/>
      </w:pPr>
      <w:r>
        <w:rPr/>
        <w:t>The classes lexically enclosing an element form an ordered set of enclosing classes. A class defined inside another class definition (the enclosing class) precedes its enclosing class definition in this set.</w:t>
      </w:r>
    </w:p>
    <w:p>
      <w:pPr>
        <w:pStyle w:val="TextBodyIndent"/>
        <w:rPr/>
      </w:pPr>
      <w:r>
        <w:rPr/>
        <w:t xml:space="preserve">Enclosing all class definitions is an unnamed enclosing class that contains all top-level class definitions, and not-yet read classes defined externally as described in Section </w:t>
      </w:r>
      <w:r>
        <w:rPr>
          <w:rStyle w:val="Spchar1"/>
        </w:rPr>
        <w:fldChar w:fldCharType="begin"/>
      </w:r>
      <w:r>
        <w:instrText> REF _Ref137541373 \n \h </w:instrText>
      </w:r>
      <w:r>
        <w:fldChar w:fldCharType="separate"/>
      </w:r>
      <w:r>
        <w:t>13.2.2</w:t>
      </w:r>
      <w:r>
        <w:fldChar w:fldCharType="end"/>
      </w:r>
      <w:r>
        <w:rPr/>
        <w:t>. The order of top-level class definitions in the unnamed enclosing class is undefined.</w:t>
      </w:r>
    </w:p>
    <w:p>
      <w:pPr>
        <w:pStyle w:val="TextBodyIndent"/>
        <w:rPr/>
      </w:pPr>
      <w:r>
        <w:rPr/>
        <w:t>During flattening, the enclosing class of an element being flattened is a partially flattened class. [</w:t>
      </w:r>
      <w:r>
        <w:rPr>
          <w:i/>
        </w:rPr>
        <w:t>For example, this means that a declaration can refer to a name inherited through an extends-clause.</w:t>
      </w:r>
      <w:r>
        <w:rPr/>
        <w:t xml:space="preserve">] </w:t>
      </w:r>
    </w:p>
    <w:p>
      <w:pPr>
        <w:pStyle w:val="TextBody"/>
        <w:rPr/>
      </w:pPr>
      <w:r>
        <w:rPr/>
        <w:t xml:space="preserve"> </w:t>
      </w:r>
      <w:r>
        <w:rPr/>
        <w:t>[</w:t>
      </w:r>
      <w:r>
        <w:rPr>
          <w:i/>
        </w:rPr>
        <w:t>Example</w:t>
      </w:r>
      <w:r>
        <w:rPr/>
        <w:t xml:space="preserve">: </w:t>
      </w:r>
    </w:p>
    <w:p>
      <w:pPr>
        <w:pStyle w:val="CODEF"/>
        <w:rPr/>
      </w:pPr>
      <w:r>
        <w:rPr>
          <w:b/>
        </w:rPr>
        <w:t>class</w:t>
      </w:r>
      <w:r>
        <w:rPr/>
        <w:t xml:space="preserve"> C1 ... </w:t>
      </w:r>
      <w:r>
        <w:rPr>
          <w:b/>
        </w:rPr>
        <w:t>end</w:t>
      </w:r>
      <w:r>
        <w:rPr/>
        <w:t xml:space="preserve"> C1;</w:t>
      </w:r>
    </w:p>
    <w:p>
      <w:pPr>
        <w:pStyle w:val="CODE1"/>
        <w:rPr/>
      </w:pPr>
      <w:r>
        <w:rPr>
          <w:b/>
          <w:lang w:val="en-US" w:eastAsia="en-US"/>
        </w:rPr>
        <w:t>class</w:t>
      </w:r>
      <w:r>
        <w:rPr>
          <w:lang w:val="en-US" w:eastAsia="en-US"/>
        </w:rPr>
        <w:t xml:space="preserve"> C2 ... </w:t>
      </w:r>
      <w:r>
        <w:rPr>
          <w:b/>
          <w:lang w:val="en-US" w:eastAsia="en-US"/>
        </w:rPr>
        <w:t>end</w:t>
      </w:r>
      <w:r>
        <w:rPr>
          <w:lang w:val="en-US" w:eastAsia="en-US"/>
        </w:rPr>
        <w:t xml:space="preserve"> C2;</w:t>
      </w:r>
    </w:p>
    <w:p>
      <w:pPr>
        <w:pStyle w:val="CODE1"/>
        <w:rPr/>
      </w:pPr>
      <w:r>
        <w:rPr>
          <w:b/>
          <w:lang w:val="en-US" w:eastAsia="en-US"/>
        </w:rPr>
        <w:t>class</w:t>
      </w:r>
      <w:r>
        <w:rPr>
          <w:lang w:val="en-US" w:eastAsia="en-US"/>
        </w:rPr>
        <w:t xml:space="preserve"> C3 </w:t>
      </w:r>
    </w:p>
    <w:p>
      <w:pPr>
        <w:pStyle w:val="CODE1"/>
        <w:rPr>
          <w:lang w:val="en-US" w:eastAsia="en-US"/>
        </w:rPr>
      </w:pPr>
      <w:r>
        <w:rPr>
          <w:rFonts w:eastAsia="Courier New"/>
          <w:lang w:val="en-US" w:eastAsia="en-US"/>
        </w:rPr>
        <w:t xml:space="preserve">  </w:t>
      </w:r>
      <w:r>
        <w:rPr>
          <w:lang w:val="en-US" w:eastAsia="en-US"/>
        </w:rPr>
        <w:t>Real x=3;</w:t>
      </w:r>
    </w:p>
    <w:p>
      <w:pPr>
        <w:pStyle w:val="CODE1"/>
        <w:rPr>
          <w:lang w:val="en-US" w:eastAsia="en-US"/>
        </w:rPr>
      </w:pPr>
      <w:r>
        <w:rPr>
          <w:rFonts w:eastAsia="Courier New"/>
          <w:lang w:val="en-US" w:eastAsia="en-US"/>
        </w:rPr>
        <w:t xml:space="preserve">  </w:t>
      </w:r>
      <w:r>
        <w:rPr>
          <w:lang w:val="en-US" w:eastAsia="en-US"/>
        </w:rPr>
        <w:t>C1 y;</w:t>
      </w:r>
    </w:p>
    <w:p>
      <w:pPr>
        <w:pStyle w:val="CODE1"/>
        <w:rPr/>
      </w:pPr>
      <w:r>
        <w:rPr>
          <w:rFonts w:eastAsia="Courier New"/>
          <w:lang w:val="en-US" w:eastAsia="en-US"/>
        </w:rPr>
        <w:t xml:space="preserve">  </w:t>
      </w:r>
      <w:r>
        <w:rPr>
          <w:b/>
          <w:lang w:val="en-US" w:eastAsia="en-US"/>
        </w:rPr>
        <w:t>class</w:t>
      </w:r>
      <w:r>
        <w:rPr>
          <w:lang w:val="en-US" w:eastAsia="en-US"/>
        </w:rPr>
        <w:t xml:space="preserve"> C4</w:t>
      </w:r>
    </w:p>
    <w:p>
      <w:pPr>
        <w:pStyle w:val="CODE1"/>
        <w:rPr>
          <w:lang w:val="en-US" w:eastAsia="en-US"/>
        </w:rPr>
      </w:pPr>
      <w:r>
        <w:rPr>
          <w:rFonts w:eastAsia="Courier New"/>
          <w:lang w:val="en-US" w:eastAsia="en-US"/>
        </w:rPr>
        <w:t xml:space="preserve">    </w:t>
      </w:r>
      <w:r>
        <w:rPr>
          <w:lang w:val="en-US" w:eastAsia="en-US"/>
        </w:rPr>
        <w:t>Real z;</w:t>
      </w:r>
    </w:p>
    <w:p>
      <w:pPr>
        <w:pStyle w:val="CODE1"/>
        <w:rPr/>
      </w:pPr>
      <w:r>
        <w:rPr>
          <w:rFonts w:eastAsia="Courier New"/>
          <w:lang w:val="en-US" w:eastAsia="en-US"/>
        </w:rPr>
        <w:t xml:space="preserve">  </w:t>
      </w:r>
      <w:r>
        <w:rPr>
          <w:b/>
          <w:lang w:val="en-US" w:eastAsia="en-US"/>
        </w:rPr>
        <w:t>end</w:t>
      </w:r>
      <w:r>
        <w:rPr>
          <w:lang w:val="en-US" w:eastAsia="en-US"/>
        </w:rPr>
        <w:t xml:space="preserve"> C4;</w:t>
      </w:r>
    </w:p>
    <w:p>
      <w:pPr>
        <w:pStyle w:val="CODE1"/>
        <w:rPr/>
      </w:pPr>
      <w:r>
        <w:rPr>
          <w:b/>
          <w:lang w:val="en-US" w:eastAsia="en-US"/>
        </w:rPr>
        <w:t>end</w:t>
      </w:r>
      <w:r>
        <w:rPr>
          <w:lang w:val="en-US" w:eastAsia="en-US"/>
        </w:rPr>
        <w:t xml:space="preserve"> C3;</w:t>
      </w:r>
    </w:p>
    <w:p>
      <w:pPr>
        <w:pStyle w:val="TextBody"/>
        <w:rPr/>
      </w:pPr>
      <w:r>
        <w:rPr>
          <w:i/>
        </w:rPr>
        <w:t>The unnamed enclosing class of class definition C3 contains C1, C2, and C3 in arbitrary order. When flattening class definition C3, the set of enclosing classes of the declaration of x is the partially flattened class C3 followed by the unnamed enclosing class with C1, C2, and C3. The set of enclosing classes of z is C4, C3 and the unnamed enclosing class in that order.</w:t>
      </w:r>
      <w:r>
        <w:rPr/>
        <w:t xml:space="preserve">] </w:t>
      </w:r>
    </w:p>
    <w:p>
      <w:pPr>
        <w:pStyle w:val="Heading2"/>
        <w:numPr>
          <w:ilvl w:val="1"/>
          <w:numId w:val="1"/>
        </w:numPr>
        <w:rPr/>
      </w:pPr>
      <w:bookmarkStart w:id="189" w:name="__RefHeading___Toc394060829"/>
      <w:bookmarkStart w:id="190" w:name="_Ref137539643"/>
      <w:bookmarkStart w:id="191" w:name="_Ref136864377"/>
      <w:bookmarkEnd w:id="189"/>
      <w:bookmarkEnd w:id="190"/>
      <w:bookmarkEnd w:id="191"/>
      <w:r>
        <w:rPr/>
        <w:t>Static Name Lookup</w:t>
      </w:r>
    </w:p>
    <w:p>
      <w:pPr>
        <w:pStyle w:val="TextBody"/>
        <w:rPr/>
      </w:pPr>
      <w:r>
        <w:rPr/>
        <w:t>Names are looked up at class flattening to find names of base classes, component types, etc. Implicitly defined names of record constructor functions are ignored during type name lookup [</w:t>
      </w:r>
      <w:r>
        <w:rPr>
          <w:i/>
        </w:rPr>
        <w:t xml:space="preserve">since a record and the implicitly created record constructor function, see Section </w:t>
      </w:r>
      <w:r>
        <w:rPr>
          <w:rStyle w:val="Spchar1"/>
          <w:i/>
        </w:rPr>
        <w:fldChar w:fldCharType="begin"/>
      </w:r>
      <w:r>
        <w:instrText> REF _Ref137541646 \n \h </w:instrText>
      </w:r>
      <w:r>
        <w:fldChar w:fldCharType="separate"/>
      </w:r>
      <w:r>
        <w:t>12.6</w:t>
      </w:r>
      <w:r>
        <w:fldChar w:fldCharType="end"/>
      </w:r>
      <w:r>
        <w:rPr>
          <w:i/>
        </w:rPr>
        <w:t>, have the same name</w:t>
      </w:r>
      <w:r>
        <w:rPr/>
        <w:t>]. Names of record classes are ignored during function name lookup.</w:t>
      </w:r>
    </w:p>
    <w:p>
      <w:pPr>
        <w:pStyle w:val="Heading3"/>
        <w:numPr>
          <w:ilvl w:val="2"/>
          <w:numId w:val="1"/>
        </w:numPr>
        <w:rPr/>
      </w:pPr>
      <w:bookmarkStart w:id="192" w:name="_Ref255997610"/>
      <w:bookmarkStart w:id="193" w:name="_Ref255997605"/>
      <w:bookmarkStart w:id="194" w:name="_Ref255997600"/>
      <w:bookmarkStart w:id="195" w:name="_Ref255997579"/>
      <w:bookmarkStart w:id="196" w:name="_Ref255997572"/>
      <w:bookmarkStart w:id="197" w:name="_Ref255997563"/>
      <w:bookmarkStart w:id="198" w:name="_Ref255997549"/>
      <w:bookmarkStart w:id="199" w:name="_Ref255997539"/>
      <w:bookmarkStart w:id="200" w:name="_Ref255997482"/>
      <w:bookmarkStart w:id="201" w:name="_Ref208293697"/>
      <w:bookmarkEnd w:id="192"/>
      <w:bookmarkEnd w:id="193"/>
      <w:bookmarkEnd w:id="194"/>
      <w:bookmarkEnd w:id="195"/>
      <w:bookmarkEnd w:id="196"/>
      <w:bookmarkEnd w:id="197"/>
      <w:bookmarkEnd w:id="198"/>
      <w:bookmarkEnd w:id="199"/>
      <w:bookmarkEnd w:id="200"/>
      <w:bookmarkEnd w:id="201"/>
      <w:r>
        <w:rPr/>
        <w:t>Simple Name Lookup</w:t>
      </w:r>
    </w:p>
    <w:p>
      <w:pPr>
        <w:pStyle w:val="TextBody"/>
        <w:rPr/>
      </w:pPr>
      <w:r>
        <w:rPr/>
        <w:t>For a simple name [not composed using dot-notation] lookup is performed as follows:</w:t>
      </w:r>
    </w:p>
    <w:p>
      <w:pPr>
        <w:pStyle w:val="BulletItemFirst"/>
        <w:numPr>
          <w:ilvl w:val="0"/>
          <w:numId w:val="47"/>
        </w:numPr>
        <w:rPr/>
      </w:pPr>
      <w:r>
        <w:rPr/>
        <w:t xml:space="preserve">First look for implicitly declared iteration variables if inside the body of a for-loop, Section </w:t>
      </w:r>
      <w:r>
        <w:rPr>
          <w:rStyle w:val="Spchar1"/>
        </w:rPr>
        <w:fldChar w:fldCharType="begin"/>
      </w:r>
      <w:r>
        <w:instrText> REF _Ref137558870 \n \h </w:instrText>
      </w:r>
      <w:r>
        <w:fldChar w:fldCharType="separate"/>
      </w:r>
      <w:r>
        <w:t>8.3.2</w:t>
      </w:r>
      <w:r>
        <w:fldChar w:fldCharType="end"/>
      </w:r>
      <w:r>
        <w:rPr/>
        <w:t xml:space="preserve"> and Section </w:t>
      </w:r>
      <w:r>
        <w:rPr>
          <w:rStyle w:val="Spchar1"/>
        </w:rPr>
        <w:fldChar w:fldCharType="begin"/>
      </w:r>
      <w:r>
        <w:instrText> REF _Ref137558901 \n \h </w:instrText>
      </w:r>
      <w:r>
        <w:fldChar w:fldCharType="separate"/>
      </w:r>
      <w:r>
        <w:t>11.2.2</w:t>
      </w:r>
      <w:r>
        <w:fldChar w:fldCharType="end"/>
      </w:r>
      <w:r>
        <w:rPr/>
        <w:t xml:space="preserve">, or if inside the body of a reduction expression, Section </w:t>
      </w:r>
      <w:r>
        <w:rPr>
          <w:rStyle w:val="Spchar1"/>
        </w:rPr>
        <w:fldChar w:fldCharType="begin"/>
      </w:r>
      <w:r>
        <w:instrText> REF _Ref137559285 \n \h </w:instrText>
      </w:r>
      <w:r>
        <w:fldChar w:fldCharType="separate"/>
      </w:r>
      <w:r>
        <w:t>10.3.4</w:t>
      </w:r>
      <w:r>
        <w:fldChar w:fldCharType="end"/>
      </w:r>
      <w:r>
        <w:rPr/>
        <w:t>.</w:t>
      </w:r>
    </w:p>
    <w:p>
      <w:pPr>
        <w:pStyle w:val="BulletItem"/>
        <w:numPr>
          <w:ilvl w:val="0"/>
          <w:numId w:val="39"/>
        </w:numPr>
        <w:spacing w:before="40" w:after="0"/>
        <w:rPr/>
      </w:pPr>
      <w:r>
        <w:rPr/>
        <w:t>When an element, equation, or section is flattened, any name is looked up sequentially in each member of the ordered set of enclosing classes until a match is found or an enclosing class is encapsulated. In the latter case the lookup stops except for the predefined types, functions and operators defined in this specification. For these cases the lookup continues in the global scope, where they are defined. [</w:t>
      </w:r>
      <w:r>
        <w:rPr>
          <w:i/>
        </w:rPr>
        <w:t xml:space="preserve">E.g. </w:t>
      </w:r>
      <w:r>
        <w:rPr>
          <w:rStyle w:val="CODE"/>
        </w:rPr>
        <w:t>abs</w:t>
      </w:r>
      <w:r>
        <w:rPr>
          <w:i/>
        </w:rPr>
        <w:t xml:space="preserve"> is searched upwards in the hierarchy as usual. If an encapsulated boundary is reached, </w:t>
      </w:r>
      <w:r>
        <w:rPr>
          <w:rStyle w:val="CODE"/>
        </w:rPr>
        <w:t>abs</w:t>
      </w:r>
      <w:r>
        <w:rPr>
          <w:i/>
        </w:rPr>
        <w:t xml:space="preserve"> is searched in the global scope instead. The operator </w:t>
      </w:r>
      <w:r>
        <w:rPr>
          <w:rStyle w:val="CODE"/>
        </w:rPr>
        <w:t>abs</w:t>
      </w:r>
      <w:r>
        <w:rPr>
          <w:i/>
        </w:rPr>
        <w:t xml:space="preserve"> cannot be redefined in the global scope, because an existing class cannot be redefined at the same level.</w:t>
      </w:r>
      <w:r>
        <w:rPr/>
        <w:t xml:space="preserve">] </w:t>
      </w:r>
    </w:p>
    <w:p>
      <w:pPr>
        <w:pStyle w:val="TextBody"/>
        <w:rPr/>
      </w:pPr>
      <w:r>
        <w:rPr/>
        <w:t xml:space="preserve">Reference to variables successfully looked up in an enclosing class is only allowed for variables declared as constant. The values of modifiers are thus resolved in the scope of which the modifier appears; if the use is in a modifier on a short class definition, see Section </w:t>
      </w:r>
      <w:r>
        <w:rPr>
          <w:rStyle w:val="Spchar1"/>
        </w:rPr>
        <w:fldChar w:fldCharType="begin"/>
      </w:r>
      <w:r>
        <w:instrText> REF _Ref137559416 \n \h </w:instrText>
      </w:r>
      <w:r>
        <w:fldChar w:fldCharType="separate"/>
      </w:r>
      <w:r>
        <w:t>4.5.1</w:t>
      </w:r>
      <w:r>
        <w:fldChar w:fldCharType="end"/>
      </w:r>
      <w:r>
        <w:rPr/>
        <w:t>.</w:t>
        <w:tab/>
      </w:r>
    </w:p>
    <w:p>
      <w:pPr>
        <w:pStyle w:val="TextBody"/>
        <w:rPr/>
      </w:pPr>
      <w:r>
        <w:rPr/>
        <w:t>[</w:t>
      </w:r>
      <w:r>
        <w:rPr>
          <w:i/>
        </w:rPr>
        <w:t>Example</w:t>
      </w:r>
      <w:r>
        <w:rPr/>
        <w:t>:</w:t>
      </w:r>
    </w:p>
    <w:p>
      <w:pPr>
        <w:pStyle w:val="CODEF"/>
        <w:rPr/>
      </w:pPr>
      <w:r>
        <w:rPr>
          <w:b/>
        </w:rPr>
        <w:t>package</w:t>
      </w:r>
      <w:r>
        <w:rPr/>
        <w:t xml:space="preserve"> A</w:t>
        <w:tab/>
      </w:r>
    </w:p>
    <w:p>
      <w:pPr>
        <w:pStyle w:val="CODE1"/>
        <w:rPr/>
      </w:pPr>
      <w:r>
        <w:rPr>
          <w:rFonts w:eastAsia="Courier New"/>
          <w:lang w:val="en-US" w:eastAsia="en-US"/>
        </w:rPr>
        <w:t xml:space="preserve">  </w:t>
      </w:r>
      <w:r>
        <w:rPr>
          <w:b/>
          <w:lang w:val="en-US" w:eastAsia="en-US"/>
        </w:rPr>
        <w:t>constant</w:t>
      </w:r>
      <w:r>
        <w:rPr>
          <w:lang w:val="en-US" w:eastAsia="en-US"/>
        </w:rPr>
        <w:t xml:space="preserve"> Real x=2;</w:t>
        <w:tab/>
      </w:r>
    </w:p>
    <w:p>
      <w:pPr>
        <w:pStyle w:val="CODE1"/>
        <w:rPr/>
      </w:pPr>
      <w:r>
        <w:rPr>
          <w:rFonts w:eastAsia="Courier New"/>
          <w:lang w:val="en-US" w:eastAsia="en-US"/>
        </w:rPr>
        <w:t xml:space="preserve">  </w:t>
      </w:r>
      <w:r>
        <w:rPr>
          <w:b/>
          <w:lang w:val="en-US" w:eastAsia="en-US"/>
        </w:rPr>
        <w:t>model</w:t>
      </w:r>
      <w:r>
        <w:rPr>
          <w:lang w:val="en-US" w:eastAsia="en-US"/>
        </w:rPr>
        <w:t xml:space="preserve"> B</w:t>
        <w:tab/>
      </w:r>
    </w:p>
    <w:p>
      <w:pPr>
        <w:pStyle w:val="CODE1"/>
        <w:rPr>
          <w:lang w:val="en-US" w:eastAsia="en-US"/>
        </w:rPr>
      </w:pPr>
      <w:r>
        <w:rPr>
          <w:rFonts w:eastAsia="Courier New"/>
          <w:lang w:val="en-US" w:eastAsia="en-US"/>
        </w:rPr>
        <w:t xml:space="preserve">    </w:t>
      </w:r>
      <w:r>
        <w:rPr>
          <w:lang w:val="en-US" w:eastAsia="en-US"/>
        </w:rPr>
        <w:t>Real x;</w:t>
        <w:tab/>
      </w:r>
    </w:p>
    <w:p>
      <w:pPr>
        <w:pStyle w:val="CODE1"/>
        <w:rPr/>
      </w:pPr>
      <w:r>
        <w:rPr>
          <w:rFonts w:eastAsia="Courier New"/>
          <w:lang w:val="en-US" w:eastAsia="en-US"/>
        </w:rPr>
        <w:t xml:space="preserve">    </w:t>
      </w:r>
      <w:r>
        <w:rPr>
          <w:b/>
          <w:lang w:val="en-US" w:eastAsia="en-US"/>
        </w:rPr>
        <w:t>function</w:t>
      </w:r>
      <w:r>
        <w:rPr>
          <w:lang w:val="en-US" w:eastAsia="en-US"/>
        </w:rPr>
        <w:t xml:space="preserve"> foo</w:t>
        <w:tab/>
      </w:r>
    </w:p>
    <w:p>
      <w:pPr>
        <w:pStyle w:val="CODE1"/>
        <w:rPr/>
      </w:pPr>
      <w:r>
        <w:rPr>
          <w:rFonts w:eastAsia="Courier New"/>
          <w:lang w:val="en-US" w:eastAsia="en-US"/>
        </w:rPr>
        <w:t xml:space="preserve">      </w:t>
      </w:r>
      <w:r>
        <w:rPr>
          <w:b/>
          <w:lang w:val="en-US" w:eastAsia="en-US"/>
        </w:rPr>
        <w:t>output</w:t>
      </w:r>
      <w:r>
        <w:rPr>
          <w:lang w:val="en-US" w:eastAsia="en-US"/>
        </w:rPr>
        <w:t xml:space="preserve"> Real y; </w:t>
        <w:tab/>
      </w:r>
    </w:p>
    <w:p>
      <w:pPr>
        <w:pStyle w:val="CODE1"/>
        <w:rPr/>
      </w:pPr>
      <w:r>
        <w:rPr>
          <w:rFonts w:eastAsia="Courier New"/>
          <w:b/>
          <w:lang w:val="en-US" w:eastAsia="en-US"/>
        </w:rPr>
        <w:t xml:space="preserve">    </w:t>
      </w:r>
      <w:r>
        <w:rPr>
          <w:b/>
          <w:lang w:val="en-US" w:eastAsia="en-US"/>
        </w:rPr>
        <w:t>algorithm</w:t>
      </w:r>
      <w:r>
        <w:rPr>
          <w:lang w:val="en-US" w:eastAsia="en-US"/>
        </w:rPr>
        <w:t xml:space="preserve"> y := x; // Illegal since reference to non-constant x in B.</w:t>
      </w:r>
    </w:p>
    <w:p>
      <w:pPr>
        <w:pStyle w:val="TextBody"/>
        <w:spacing w:before="0" w:after="0"/>
        <w:rPr/>
      </w:pPr>
      <w:r>
        <w:rPr/>
        <w:t>]</w:t>
      </w:r>
    </w:p>
    <w:p>
      <w:pPr>
        <w:pStyle w:val="TextBody"/>
        <w:rPr/>
      </w:pPr>
      <w:r>
        <w:rPr/>
        <w:t>This lookup in each scope is performed as follows</w:t>
      </w:r>
    </w:p>
    <w:p>
      <w:pPr>
        <w:pStyle w:val="BulletItemFirst"/>
        <w:numPr>
          <w:ilvl w:val="0"/>
          <w:numId w:val="47"/>
        </w:numPr>
        <w:rPr/>
      </w:pPr>
      <w:r>
        <w:rPr/>
        <w:t>Among declared named elements (</w:t>
      </w:r>
      <w:r>
        <w:rPr>
          <w:rStyle w:val="CODE"/>
        </w:rPr>
        <w:t>class_definition</w:t>
      </w:r>
      <w:r>
        <w:rPr/>
        <w:t xml:space="preserve"> and </w:t>
      </w:r>
      <w:r>
        <w:rPr>
          <w:rStyle w:val="CODE"/>
        </w:rPr>
        <w:t>component_declaration</w:t>
      </w:r>
      <w:r>
        <w:rPr/>
        <w:t>) of the class (including elements inherited from base-classes).</w:t>
      </w:r>
    </w:p>
    <w:p>
      <w:pPr>
        <w:pStyle w:val="BulletItem"/>
        <w:numPr>
          <w:ilvl w:val="0"/>
          <w:numId w:val="39"/>
        </w:numPr>
        <w:spacing w:before="40" w:after="0"/>
        <w:rPr/>
      </w:pPr>
      <w:r>
        <w:rPr/>
        <w:t xml:space="preserve">Among the import names of qualified import statements in the lexical scope. The import name of </w:t>
      </w:r>
      <w:r>
        <w:rPr>
          <w:rStyle w:val="CODE"/>
        </w:rPr>
        <w:t>import A.B.C</w:t>
      </w:r>
      <w:r>
        <w:rPr/>
        <w:t xml:space="preserve">; is </w:t>
      </w:r>
      <w:r>
        <w:rPr>
          <w:rStyle w:val="CODE"/>
        </w:rPr>
        <w:t>C</w:t>
      </w:r>
      <w:r>
        <w:rPr/>
        <w:t xml:space="preserve"> and the import name of </w:t>
      </w:r>
      <w:r>
        <w:rPr>
          <w:rStyle w:val="CODE"/>
        </w:rPr>
        <w:t>import D=A.B.C;</w:t>
      </w:r>
      <w:r>
        <w:rPr/>
        <w:t xml:space="preserve"> is </w:t>
      </w:r>
      <w:r>
        <w:rPr>
          <w:rStyle w:val="CODE"/>
        </w:rPr>
        <w:t>D</w:t>
      </w:r>
      <w:r>
        <w:rPr/>
        <w:t>.</w:t>
      </w:r>
    </w:p>
    <w:p>
      <w:pPr>
        <w:pStyle w:val="BulletItem"/>
        <w:numPr>
          <w:ilvl w:val="0"/>
          <w:numId w:val="39"/>
        </w:numPr>
        <w:spacing w:before="40" w:after="0"/>
        <w:rPr/>
      </w:pPr>
      <w:r>
        <w:rPr/>
        <w:t>Among the public members of packages imported via unqualified import-statements in the lexical scope. It is an error if this step produces matches from several unqualified imports.</w:t>
      </w:r>
    </w:p>
    <w:p>
      <w:pPr>
        <w:pStyle w:val="TextBody"/>
        <w:rPr/>
      </w:pPr>
      <w:r>
        <w:rPr/>
        <w:t>[</w:t>
      </w:r>
      <w:r>
        <w:rPr>
          <w:i/>
        </w:rPr>
        <w:t>Note, that import statements defined in inherited classes are ignored for the lookup, i.e. import statements are not inherited.</w:t>
      </w:r>
      <w:r>
        <w:rPr/>
        <w:t>]</w:t>
      </w:r>
    </w:p>
    <w:p>
      <w:pPr>
        <w:pStyle w:val="Heading3"/>
        <w:numPr>
          <w:ilvl w:val="2"/>
          <w:numId w:val="1"/>
        </w:numPr>
        <w:rPr/>
      </w:pPr>
      <w:bookmarkStart w:id="202" w:name="_Ref391386084"/>
      <w:bookmarkStart w:id="203" w:name="_Ref390808457"/>
      <w:bookmarkStart w:id="204" w:name="_Ref373764374"/>
      <w:bookmarkStart w:id="205" w:name="_Ref370219167"/>
      <w:bookmarkStart w:id="206" w:name="_Ref323123225"/>
      <w:bookmarkStart w:id="207" w:name="_Ref176342804"/>
      <w:bookmarkEnd w:id="202"/>
      <w:bookmarkEnd w:id="203"/>
      <w:bookmarkEnd w:id="204"/>
      <w:bookmarkEnd w:id="205"/>
      <w:bookmarkEnd w:id="206"/>
      <w:bookmarkEnd w:id="207"/>
      <w:r>
        <w:rPr/>
        <w:t>Composite Name Lookup</w:t>
      </w:r>
    </w:p>
    <w:p>
      <w:pPr>
        <w:pStyle w:val="TextBody"/>
        <w:rPr/>
      </w:pPr>
      <w:r>
        <w:rPr/>
        <w:t xml:space="preserve">For a composite name of the form </w:t>
      </w:r>
      <w:r>
        <w:rPr>
          <w:rStyle w:val="CODE"/>
        </w:rPr>
        <w:t>A.B</w:t>
      </w:r>
      <w:r>
        <w:rPr/>
        <w:t xml:space="preserve"> or </w:t>
      </w:r>
      <w:r>
        <w:rPr>
          <w:rStyle w:val="CODE"/>
        </w:rPr>
        <w:t>A.B.C</w:t>
      </w:r>
      <w:r>
        <w:rPr/>
        <w:t>, etc. lookup is performed as follows:</w:t>
      </w:r>
    </w:p>
    <w:p>
      <w:pPr>
        <w:pStyle w:val="BulletItemFirst"/>
        <w:numPr>
          <w:ilvl w:val="0"/>
          <w:numId w:val="47"/>
        </w:numPr>
        <w:rPr/>
      </w:pPr>
      <w:r>
        <w:rPr/>
        <w:t>The first identifier (</w:t>
      </w:r>
      <w:r>
        <w:rPr>
          <w:rStyle w:val="CODE"/>
        </w:rPr>
        <w:t>A</w:t>
      </w:r>
      <w:r>
        <w:rPr/>
        <w:t xml:space="preserve">) is looked up as defined above. </w:t>
      </w:r>
    </w:p>
    <w:p>
      <w:pPr>
        <w:pStyle w:val="BulletItem"/>
        <w:numPr>
          <w:ilvl w:val="0"/>
          <w:numId w:val="39"/>
        </w:numPr>
        <w:spacing w:before="40" w:after="0"/>
        <w:rPr/>
      </w:pPr>
      <w:r>
        <w:rPr/>
        <w:t xml:space="preserve">If the first identifier denotes a component, the rest of the name (e.g., </w:t>
      </w:r>
      <w:r>
        <w:rPr>
          <w:rStyle w:val="CODE"/>
        </w:rPr>
        <w:t>B</w:t>
      </w:r>
      <w:r>
        <w:rPr/>
        <w:t xml:space="preserve"> or </w:t>
      </w:r>
      <w:r>
        <w:rPr>
          <w:rStyle w:val="CODE"/>
        </w:rPr>
        <w:t>B.C</w:t>
      </w:r>
      <w:r>
        <w:rPr/>
        <w:t>) is looked up among the declared named component elements of the component.</w:t>
      </w:r>
    </w:p>
    <w:p>
      <w:pPr>
        <w:pStyle w:val="BulletItem"/>
        <w:numPr>
          <w:ilvl w:val="0"/>
          <w:numId w:val="39"/>
        </w:numPr>
        <w:rPr>
          <w:lang w:eastAsia="sv-SE"/>
        </w:rPr>
      </w:pPr>
      <w:r>
        <w:rPr>
          <w:lang w:eastAsia="sv-SE"/>
        </w:rPr>
        <w:t>If not found, and if the first identifier denotes a scalar component; and if the composite name is used as a function call, the lookup is also performed among the declared named class elements of the scalar component, and must find a non-operator function. All identifiers of the rest of the name (e.g., B and B.C] must be classes.</w:t>
      </w:r>
    </w:p>
    <w:p>
      <w:pPr>
        <w:pStyle w:val="BulletItem"/>
        <w:numPr>
          <w:ilvl w:val="0"/>
          <w:numId w:val="39"/>
        </w:numPr>
        <w:spacing w:before="40" w:after="0"/>
        <w:rPr/>
      </w:pPr>
      <w:r>
        <w:rPr/>
        <w:t xml:space="preserve">If the identifier denotes a class, that class is temporarily flattened (as if instantiating a component without modifiers of this class, see Section </w:t>
      </w:r>
      <w:r>
        <w:rPr>
          <w:rStyle w:val="Spchar1"/>
        </w:rPr>
        <w:fldChar w:fldCharType="begin"/>
      </w:r>
      <w:r>
        <w:instrText> REF _Ref137559583 \n \h </w:instrText>
      </w:r>
      <w:r>
        <w:fldChar w:fldCharType="separate"/>
      </w:r>
      <w:r>
        <w:t>7.2.2</w:t>
      </w:r>
      <w:r>
        <w:fldChar w:fldCharType="end"/>
      </w:r>
      <w:r>
        <w:rPr/>
        <w:t xml:space="preserve">) and using the enclosing classes of the denoted class. The rest of the name (e.g., </w:t>
      </w:r>
      <w:r>
        <w:rPr>
          <w:rStyle w:val="CODE"/>
        </w:rPr>
        <w:t>B</w:t>
      </w:r>
      <w:r>
        <w:rPr/>
        <w:t xml:space="preserve"> or </w:t>
      </w:r>
      <w:r>
        <w:rPr>
          <w:rStyle w:val="CODE"/>
        </w:rPr>
        <w:t>B.C</w:t>
      </w:r>
      <w:r>
        <w:rPr/>
        <w:t xml:space="preserve">] is looked up among the declared named elements of the temporary flattened class. If the class does not satisfy the requirements for a package, the lookup is restricted to encapsulated elements only. The class we look inside may not be partial in a simulation model. </w:t>
      </w:r>
    </w:p>
    <w:p>
      <w:pPr>
        <w:pStyle w:val="TextBody"/>
        <w:rPr/>
      </w:pPr>
      <w:r>
        <w:rPr/>
        <w:t>[</w:t>
      </w:r>
      <w:r>
        <w:rPr>
          <w:i/>
        </w:rPr>
        <w:t xml:space="preserve">The temporary class flattening performed for composite names follow the same rules as class flattening of the base class in an extends-clause, local classes and the type in a component clause, except that the environment is empty. See also </w:t>
      </w:r>
      <w:r>
        <w:rPr>
          <w:rStyle w:val="CODE"/>
        </w:rPr>
        <w:t>MoistAir2</w:t>
      </w:r>
      <w:r>
        <w:rPr>
          <w:i/>
        </w:rPr>
        <w:t xml:space="preserve"> example in Section </w:t>
      </w:r>
      <w:r>
        <w:rPr>
          <w:rStyle w:val="Spchar1"/>
          <w:i/>
        </w:rPr>
        <w:fldChar w:fldCharType="begin"/>
      </w:r>
      <w:r>
        <w:instrText> REF _Ref176342590 \r \h </w:instrText>
      </w:r>
      <w:r>
        <w:fldChar w:fldCharType="separate"/>
      </w:r>
      <w:r>
        <w:t>7.3</w:t>
      </w:r>
      <w:r>
        <w:fldChar w:fldCharType="end"/>
      </w:r>
      <w:r>
        <w:rPr>
          <w:i/>
        </w:rPr>
        <w:t xml:space="preserve"> for further explanations regarding looking inside partial packages.</w:t>
      </w:r>
      <w:r>
        <w:rPr/>
        <w:t>]</w:t>
      </w:r>
    </w:p>
    <w:p>
      <w:pPr>
        <w:pStyle w:val="Heading3"/>
        <w:numPr>
          <w:ilvl w:val="2"/>
          <w:numId w:val="1"/>
        </w:numPr>
        <w:rPr/>
      </w:pPr>
      <w:bookmarkStart w:id="208" w:name="_Ref257133527"/>
      <w:bookmarkEnd w:id="208"/>
      <w:r>
        <w:rPr/>
        <w:t>Global Name Lookup</w:t>
      </w:r>
    </w:p>
    <w:p>
      <w:pPr>
        <w:pStyle w:val="TextBody"/>
        <w:rPr/>
      </w:pPr>
      <w:r>
        <w:rPr/>
        <w:t xml:space="preserve">For a name starting with dot, e.g.: </w:t>
      </w:r>
      <w:r>
        <w:rPr>
          <w:rStyle w:val="CODE"/>
        </w:rPr>
        <w:t>.A</w:t>
      </w:r>
      <w:r>
        <w:rPr/>
        <w:t xml:space="preserve"> [</w:t>
      </w:r>
      <w:r>
        <w:rPr>
          <w:i/>
        </w:rPr>
        <w:t xml:space="preserve">or </w:t>
      </w:r>
      <w:r>
        <w:rPr>
          <w:rStyle w:val="CODE"/>
        </w:rPr>
        <w:t>.A.B</w:t>
      </w:r>
      <w:r>
        <w:rPr>
          <w:i/>
        </w:rPr>
        <w:t xml:space="preserve">, </w:t>
      </w:r>
      <w:r>
        <w:rPr>
          <w:rStyle w:val="CODE"/>
        </w:rPr>
        <w:t>.A.B.C</w:t>
      </w:r>
      <w:r>
        <w:rPr>
          <w:i/>
        </w:rPr>
        <w:t xml:space="preserve"> etc</w:t>
      </w:r>
      <w:r>
        <w:rPr/>
        <w:t>.] lookup is performed as follows:</w:t>
      </w:r>
    </w:p>
    <w:p>
      <w:pPr>
        <w:pStyle w:val="TextBodyIndent"/>
        <w:numPr>
          <w:ilvl w:val="0"/>
          <w:numId w:val="47"/>
        </w:numPr>
        <w:rPr/>
      </w:pPr>
      <w:r>
        <w:rPr/>
        <w:t>The first identifier [A] is looked up in the global scope. This is possible even if the class is encapsulated and import statements are not used for this. If there does not exist a class A in global scope this is an error.</w:t>
      </w:r>
    </w:p>
    <w:p>
      <w:pPr>
        <w:pStyle w:val="BulletItem"/>
        <w:numPr>
          <w:ilvl w:val="0"/>
          <w:numId w:val="47"/>
        </w:numPr>
        <w:spacing w:before="40" w:after="0"/>
        <w:rPr/>
      </w:pPr>
      <w:r>
        <w:rPr/>
        <w:t>If the name is simple then the class A is the result of lookup.</w:t>
      </w:r>
    </w:p>
    <w:p>
      <w:pPr>
        <w:pStyle w:val="BulletItem"/>
        <w:numPr>
          <w:ilvl w:val="0"/>
          <w:numId w:val="47"/>
        </w:numPr>
        <w:spacing w:before="40" w:after="0"/>
        <w:rPr/>
      </w:pPr>
      <w:r>
        <w:rPr/>
        <w:t xml:space="preserve">If the name is a composite name then the class A is temporarily flattened with an empty environment (i.e. no modifiers, see Section </w:t>
      </w:r>
      <w:r>
        <w:rPr>
          <w:rStyle w:val="Spchar1"/>
        </w:rPr>
        <w:fldChar w:fldCharType="begin"/>
      </w:r>
      <w:r>
        <w:instrText> REF _Ref137559583 \n \h </w:instrText>
      </w:r>
      <w:r>
        <w:fldChar w:fldCharType="separate"/>
      </w:r>
      <w:r>
        <w:t>7.2.2</w:t>
      </w:r>
      <w:r>
        <w:fldChar w:fldCharType="end"/>
      </w:r>
      <w:r>
        <w:rPr/>
        <w:t xml:space="preserve">) and using the enclosing classes of the denoted class. The rest of the name [e.g., </w:t>
      </w:r>
      <w:r>
        <w:rPr>
          <w:rStyle w:val="CODE"/>
        </w:rPr>
        <w:t>B</w:t>
      </w:r>
      <w:r>
        <w:rPr/>
        <w:t xml:space="preserve"> or </w:t>
      </w:r>
      <w:r>
        <w:rPr>
          <w:rStyle w:val="CODE"/>
        </w:rPr>
        <w:t>B.C</w:t>
      </w:r>
      <w:r>
        <w:rPr/>
        <w:t xml:space="preserve">] is looked up among the declared named elements of the temporary flattened class. If the class does not satisfy the requirements for a package, the lookup is restricted to encapsulated elements only. The class we look inside may not be partial. </w:t>
      </w:r>
    </w:p>
    <w:p>
      <w:pPr>
        <w:pStyle w:val="TextBody"/>
        <w:rPr/>
      </w:pPr>
      <w:r>
        <w:rPr/>
        <w:t>[</w:t>
      </w:r>
      <w:r>
        <w:rPr>
          <w:i/>
        </w:rPr>
        <w:t>The package-restriction ensure that global name lookup of component references can only find global constants.</w:t>
      </w:r>
      <w:r>
        <w:rPr/>
        <w:t>]</w:t>
      </w:r>
    </w:p>
    <w:p>
      <w:pPr>
        <w:pStyle w:val="Heading3"/>
        <w:numPr>
          <w:ilvl w:val="2"/>
          <w:numId w:val="1"/>
        </w:numPr>
        <w:rPr/>
      </w:pPr>
      <w:r>
        <w:rPr/>
        <w:t>Lookup of Imported Names</w:t>
      </w:r>
    </w:p>
    <w:p>
      <w:pPr>
        <w:pStyle w:val="TextBody"/>
        <w:rPr/>
      </w:pPr>
      <w:r>
        <w:rPr/>
        <w:t xml:space="preserve">See Section </w:t>
      </w:r>
      <w:r>
        <w:rPr>
          <w:rStyle w:val="Spchar1"/>
        </w:rPr>
        <w:fldChar w:fldCharType="begin"/>
      </w:r>
      <w:r>
        <w:instrText> REF _Ref136598240 \n \h </w:instrText>
      </w:r>
      <w:r>
        <w:fldChar w:fldCharType="separate"/>
      </w:r>
      <w:r>
        <w:t>13.2.1.1</w:t>
      </w:r>
      <w:r>
        <w:fldChar w:fldCharType="end"/>
      </w:r>
      <w:r>
        <w:rPr/>
        <w:t>.</w:t>
      </w:r>
    </w:p>
    <w:p>
      <w:pPr>
        <w:pStyle w:val="Heading2"/>
        <w:numPr>
          <w:ilvl w:val="1"/>
          <w:numId w:val="1"/>
        </w:numPr>
        <w:rPr/>
      </w:pPr>
      <w:bookmarkStart w:id="209" w:name="__RefHeading___Toc394060830"/>
      <w:bookmarkStart w:id="210" w:name="_Ref137560355"/>
      <w:bookmarkEnd w:id="209"/>
      <w:bookmarkEnd w:id="210"/>
      <w:r>
        <w:rPr/>
        <w:t>Instance Hierarchy Name Lookup of Inner Declarations</w:t>
      </w:r>
    </w:p>
    <w:p>
      <w:pPr>
        <w:pStyle w:val="TextBody"/>
        <w:rPr/>
      </w:pPr>
      <w:r>
        <w:rPr/>
        <w:t xml:space="preserve">An element declared with the prefix </w:t>
      </w:r>
      <w:r>
        <w:rPr>
          <w:rStyle w:val="CODE"/>
        </w:rPr>
        <w:t>outer</w:t>
      </w:r>
      <w:r>
        <w:rPr/>
        <w:t xml:space="preserve"> references an element instance with the same name but using the prefix </w:t>
      </w:r>
      <w:r>
        <w:rPr>
          <w:rStyle w:val="CODE"/>
        </w:rPr>
        <w:t>inner</w:t>
      </w:r>
      <w:r>
        <w:rPr/>
        <w:t xml:space="preserve"> which is nearest in the enclosing instance hierarchy of the </w:t>
      </w:r>
      <w:r>
        <w:rPr>
          <w:rStyle w:val="CODE"/>
        </w:rPr>
        <w:t>outer</w:t>
      </w:r>
      <w:r>
        <w:rPr/>
        <w:t xml:space="preserve"> element declaration. </w:t>
      </w:r>
    </w:p>
    <w:p>
      <w:pPr>
        <w:pStyle w:val="TextBody"/>
        <w:rPr/>
      </w:pPr>
      <w:r>
        <w:rPr/>
        <w:t xml:space="preserve">There shall exist at least one corresponding </w:t>
      </w:r>
      <w:r>
        <w:rPr>
          <w:rStyle w:val="CODE"/>
        </w:rPr>
        <w:t>inner</w:t>
      </w:r>
      <w:r>
        <w:rPr/>
        <w:t xml:space="preserve"> element declaration for an </w:t>
      </w:r>
      <w:r>
        <w:rPr>
          <w:rStyle w:val="CODE"/>
        </w:rPr>
        <w:t>outer</w:t>
      </w:r>
      <w:r>
        <w:rPr/>
        <w:t xml:space="preserve"> element reference in a simulation model. An </w:t>
      </w:r>
      <w:r>
        <w:rPr>
          <w:rStyle w:val="CODE"/>
        </w:rPr>
        <w:t>outer</w:t>
      </w:r>
      <w:r>
        <w:rPr/>
        <w:t xml:space="preserve"> element component may be of a partial class [</w:t>
      </w:r>
      <w:r>
        <w:rPr>
          <w:i/>
        </w:rPr>
        <w:t xml:space="preserve">but the referenced </w:t>
      </w:r>
      <w:r>
        <w:rPr>
          <w:rStyle w:val="CODE"/>
        </w:rPr>
        <w:t>inner</w:t>
      </w:r>
      <w:r>
        <w:rPr>
          <w:i/>
        </w:rPr>
        <w:t xml:space="preserve"> component must be of a non-partial class</w:t>
      </w:r>
      <w:r>
        <w:rPr/>
        <w:t>]. [</w:t>
      </w:r>
      <w:r>
        <w:rPr>
          <w:rStyle w:val="CODE"/>
        </w:rPr>
        <w:t>inner</w:t>
      </w:r>
      <w:r>
        <w:rPr>
          <w:i/>
        </w:rPr>
        <w:t>/</w:t>
      </w:r>
      <w:r>
        <w:rPr>
          <w:rStyle w:val="CODE"/>
        </w:rPr>
        <w:t>outer</w:t>
      </w:r>
      <w:r>
        <w:rPr>
          <w:i/>
        </w:rPr>
        <w:t xml:space="preserve"> components may be used to model simple fields, where some physical quantities, such as gravity vector, environment temperature or environment pressure, are accessible from all components in a specific model hierarchy. Inner components are accessible throughout the model, if they are not “shadowed” by a corresponding </w:t>
      </w:r>
      <w:r>
        <w:rPr>
          <w:rStyle w:val="CODE"/>
        </w:rPr>
        <w:t>inner</w:t>
      </w:r>
      <w:r>
        <w:rPr>
          <w:i/>
        </w:rPr>
        <w:t xml:space="preserve"> declaration in a more deeply nested level of the model hierarchy.</w:t>
      </w:r>
      <w:r>
        <w:rPr/>
        <w:t>]</w:t>
      </w:r>
    </w:p>
    <w:p>
      <w:pPr>
        <w:pStyle w:val="TextBody"/>
        <w:rPr/>
      </w:pPr>
      <w:r>
        <w:rPr/>
        <w:t xml:space="preserve"> </w:t>
      </w:r>
      <w:r>
        <w:rPr/>
        <w:t>[</w:t>
      </w:r>
      <w:r>
        <w:rPr>
          <w:i/>
        </w:rPr>
        <w:t>Simple Example</w:t>
      </w:r>
      <w:r>
        <w:rPr/>
        <w:t>:</w:t>
      </w:r>
    </w:p>
    <w:p>
      <w:pPr>
        <w:pStyle w:val="CODEF"/>
        <w:rPr/>
      </w:pPr>
      <w:r>
        <w:rPr>
          <w:b/>
        </w:rPr>
        <w:t>class</w:t>
      </w:r>
      <w:r>
        <w:rPr/>
        <w:t xml:space="preserve"> A </w:t>
      </w:r>
    </w:p>
    <w:p>
      <w:pPr>
        <w:pStyle w:val="CODE1"/>
        <w:rPr/>
      </w:pPr>
      <w:r>
        <w:rPr>
          <w:rFonts w:eastAsia="Courier New"/>
          <w:lang w:val="en-US" w:eastAsia="en-US"/>
        </w:rPr>
        <w:t xml:space="preserve">  </w:t>
      </w:r>
      <w:r>
        <w:rPr>
          <w:b/>
          <w:lang w:val="en-US" w:eastAsia="en-US"/>
        </w:rPr>
        <w:t>outer</w:t>
      </w:r>
      <w:r>
        <w:rPr>
          <w:lang w:val="en-US" w:eastAsia="en-US"/>
        </w:rPr>
        <w:t xml:space="preserve"> Real T0;</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A;</w:t>
      </w:r>
    </w:p>
    <w:p>
      <w:pPr>
        <w:pStyle w:val="CODE1"/>
        <w:rPr>
          <w:lang w:val="en-US" w:eastAsia="en-US"/>
        </w:rPr>
      </w:pPr>
      <w:r>
        <w:rPr>
          <w:lang w:val="en-US" w:eastAsia="en-US"/>
        </w:rPr>
      </w:r>
    </w:p>
    <w:p>
      <w:pPr>
        <w:pStyle w:val="CODE1"/>
        <w:rPr/>
      </w:pPr>
      <w:r>
        <w:rPr>
          <w:b/>
          <w:lang w:val="en-US" w:eastAsia="en-US"/>
        </w:rPr>
        <w:t>class</w:t>
      </w:r>
      <w:r>
        <w:rPr>
          <w:lang w:val="en-US" w:eastAsia="en-US"/>
        </w:rPr>
        <w:t xml:space="preserve"> B</w:t>
      </w:r>
    </w:p>
    <w:p>
      <w:pPr>
        <w:pStyle w:val="CODE1"/>
        <w:rPr/>
      </w:pPr>
      <w:r>
        <w:rPr>
          <w:rFonts w:eastAsia="Courier New"/>
          <w:lang w:val="en-US" w:eastAsia="en-US"/>
        </w:rPr>
        <w:t xml:space="preserve">  </w:t>
      </w:r>
      <w:r>
        <w:rPr>
          <w:b/>
          <w:lang w:val="en-US" w:eastAsia="en-US"/>
        </w:rPr>
        <w:t>inner</w:t>
      </w:r>
      <w:r>
        <w:rPr>
          <w:lang w:val="en-US" w:eastAsia="en-US"/>
        </w:rPr>
        <w:t xml:space="preserve"> Real T0;</w:t>
      </w:r>
    </w:p>
    <w:p>
      <w:pPr>
        <w:pStyle w:val="CODE1"/>
        <w:rPr>
          <w:lang w:val="en-US" w:eastAsia="en-US"/>
        </w:rPr>
      </w:pPr>
      <w:r>
        <w:rPr>
          <w:rFonts w:eastAsia="Courier New"/>
          <w:lang w:val="en-US" w:eastAsia="en-US"/>
        </w:rPr>
        <w:t xml:space="preserve">  </w:t>
      </w:r>
      <w:r>
        <w:rPr>
          <w:lang w:val="en-US" w:eastAsia="en-US"/>
        </w:rPr>
        <w:t>A a1, a2;    // B.T0, B.a1.T0 and B.a2.T0 is the same variable</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B;</w:t>
      </w:r>
    </w:p>
    <w:p>
      <w:pPr>
        <w:pStyle w:val="TextBody"/>
        <w:rPr/>
      </w:pPr>
      <w:r>
        <w:rPr/>
        <w:t>More complicated example:</w:t>
      </w:r>
    </w:p>
    <w:p>
      <w:pPr>
        <w:pStyle w:val="CODEF"/>
        <w:rPr/>
      </w:pPr>
      <w:r>
        <w:rPr>
          <w:b/>
        </w:rPr>
        <w:t>class</w:t>
      </w:r>
      <w:r>
        <w:rPr/>
        <w:t xml:space="preserve"> A </w:t>
      </w:r>
    </w:p>
    <w:p>
      <w:pPr>
        <w:pStyle w:val="CODE1"/>
        <w:rPr/>
      </w:pPr>
      <w:r>
        <w:rPr>
          <w:rFonts w:eastAsia="Courier New"/>
          <w:lang w:val="en-US" w:eastAsia="en-US"/>
        </w:rPr>
        <w:t xml:space="preserve">  </w:t>
      </w:r>
      <w:r>
        <w:rPr>
          <w:b/>
          <w:lang w:val="en-US" w:eastAsia="en-US"/>
        </w:rPr>
        <w:t>outer</w:t>
      </w:r>
      <w:r>
        <w:rPr>
          <w:lang w:val="en-US" w:eastAsia="en-US"/>
        </w:rPr>
        <w:t xml:space="preserve"> Real TI;</w:t>
      </w:r>
    </w:p>
    <w:p>
      <w:pPr>
        <w:pStyle w:val="CODE1"/>
        <w:rPr/>
      </w:pPr>
      <w:r>
        <w:rPr>
          <w:rFonts w:eastAsia="Courier New"/>
          <w:lang w:val="en-US" w:eastAsia="en-US"/>
        </w:rPr>
        <w:t xml:space="preserve">  </w:t>
      </w:r>
      <w:r>
        <w:rPr>
          <w:b/>
          <w:lang w:val="en-US" w:eastAsia="en-US"/>
        </w:rPr>
        <w:t>class</w:t>
      </w:r>
      <w:r>
        <w:rPr>
          <w:lang w:val="en-US" w:eastAsia="en-US"/>
        </w:rPr>
        <w:t xml:space="preserve"> B</w:t>
      </w:r>
    </w:p>
    <w:p>
      <w:pPr>
        <w:pStyle w:val="CODE1"/>
        <w:rPr>
          <w:lang w:val="en-US" w:eastAsia="en-US"/>
        </w:rPr>
      </w:pPr>
      <w:r>
        <w:rPr>
          <w:rFonts w:eastAsia="Courier New"/>
          <w:lang w:val="en-US" w:eastAsia="en-US"/>
        </w:rPr>
        <w:t xml:space="preserve">    </w:t>
      </w:r>
      <w:r>
        <w:rPr>
          <w:lang w:val="en-US" w:eastAsia="en-US"/>
        </w:rPr>
        <w:t>Real TI;</w:t>
      </w:r>
    </w:p>
    <w:p>
      <w:pPr>
        <w:pStyle w:val="CODE1"/>
        <w:rPr/>
      </w:pPr>
      <w:r>
        <w:rPr>
          <w:rFonts w:eastAsia="Courier New"/>
          <w:lang w:val="en-US" w:eastAsia="en-US"/>
        </w:rPr>
        <w:t xml:space="preserve">    </w:t>
      </w:r>
      <w:r>
        <w:rPr>
          <w:b/>
          <w:lang w:val="en-US" w:eastAsia="en-US"/>
        </w:rPr>
        <w:t>class</w:t>
      </w:r>
      <w:r>
        <w:rPr>
          <w:lang w:val="en-US" w:eastAsia="en-US"/>
        </w:rPr>
        <w:t xml:space="preserve"> C</w:t>
      </w:r>
    </w:p>
    <w:p>
      <w:pPr>
        <w:pStyle w:val="CODE1"/>
        <w:rPr>
          <w:lang w:val="en-US" w:eastAsia="en-US"/>
        </w:rPr>
      </w:pPr>
      <w:r>
        <w:rPr>
          <w:rFonts w:eastAsia="Courier New"/>
          <w:lang w:val="en-US" w:eastAsia="en-US"/>
        </w:rPr>
        <w:t xml:space="preserve">      </w:t>
      </w:r>
      <w:r>
        <w:rPr>
          <w:lang w:val="en-US" w:eastAsia="en-US"/>
        </w:rPr>
        <w:t>Real TI;</w:t>
      </w:r>
    </w:p>
    <w:p>
      <w:pPr>
        <w:pStyle w:val="CODE1"/>
        <w:rPr/>
      </w:pPr>
      <w:r>
        <w:rPr>
          <w:rFonts w:eastAsia="Courier New"/>
          <w:lang w:val="en-US" w:eastAsia="en-US"/>
        </w:rPr>
        <w:t xml:space="preserve">      </w:t>
      </w:r>
      <w:r>
        <w:rPr>
          <w:b/>
          <w:lang w:val="en-US" w:eastAsia="en-US"/>
        </w:rPr>
        <w:t>class</w:t>
      </w:r>
      <w:r>
        <w:rPr>
          <w:lang w:val="en-US" w:eastAsia="en-US"/>
        </w:rPr>
        <w:t xml:space="preserve"> D</w:t>
      </w:r>
    </w:p>
    <w:p>
      <w:pPr>
        <w:pStyle w:val="CODE1"/>
        <w:rPr/>
      </w:pPr>
      <w:r>
        <w:rPr>
          <w:rFonts w:eastAsia="Courier New"/>
          <w:lang w:val="en-US" w:eastAsia="en-US"/>
        </w:rPr>
        <w:t xml:space="preserve">        </w:t>
      </w:r>
      <w:r>
        <w:rPr>
          <w:b/>
          <w:lang w:val="en-US" w:eastAsia="en-US"/>
        </w:rPr>
        <w:t>outer</w:t>
      </w:r>
      <w:r>
        <w:rPr>
          <w:lang w:val="en-US" w:eastAsia="en-US"/>
        </w:rPr>
        <w:t xml:space="preserve"> Real TI;  // </w:t>
      </w:r>
    </w:p>
    <w:p>
      <w:pPr>
        <w:pStyle w:val="CODE1"/>
        <w:rPr/>
      </w:pPr>
      <w:r>
        <w:rPr>
          <w:rFonts w:eastAsia="Courier New"/>
          <w:lang w:val="en-US" w:eastAsia="en-US"/>
        </w:rPr>
        <w:t xml:space="preserve">      </w:t>
      </w:r>
      <w:r>
        <w:rPr>
          <w:b/>
          <w:lang w:val="en-US" w:eastAsia="en-US"/>
        </w:rPr>
        <w:t>end</w:t>
      </w:r>
      <w:r>
        <w:rPr>
          <w:lang w:val="en-US" w:eastAsia="en-US"/>
        </w:rPr>
        <w:t xml:space="preserve"> D;</w:t>
      </w:r>
    </w:p>
    <w:p>
      <w:pPr>
        <w:pStyle w:val="CODE1"/>
        <w:rPr>
          <w:lang w:val="en-US" w:eastAsia="en-US"/>
        </w:rPr>
      </w:pPr>
      <w:r>
        <w:rPr>
          <w:rFonts w:eastAsia="Courier New"/>
          <w:lang w:val="en-US" w:eastAsia="en-US"/>
        </w:rPr>
        <w:t xml:space="preserve">      </w:t>
      </w:r>
      <w:r>
        <w:rPr>
          <w:lang w:val="en-US" w:eastAsia="en-US"/>
        </w:rPr>
        <w:t>D d;</w:t>
      </w:r>
    </w:p>
    <w:p>
      <w:pPr>
        <w:pStyle w:val="CODE1"/>
        <w:rPr/>
      </w:pPr>
      <w:r>
        <w:rPr>
          <w:rFonts w:eastAsia="Courier New"/>
          <w:lang w:val="en-US" w:eastAsia="en-US"/>
        </w:rPr>
        <w:t xml:space="preserve">    </w:t>
      </w:r>
      <w:r>
        <w:rPr>
          <w:b/>
          <w:lang w:val="en-US" w:eastAsia="en-US"/>
        </w:rPr>
        <w:t>end</w:t>
      </w:r>
      <w:r>
        <w:rPr>
          <w:lang w:val="en-US" w:eastAsia="en-US"/>
        </w:rPr>
        <w:t xml:space="preserve"> C;</w:t>
      </w:r>
    </w:p>
    <w:p>
      <w:pPr>
        <w:pStyle w:val="CODE1"/>
        <w:rPr>
          <w:lang w:val="en-US" w:eastAsia="en-US"/>
        </w:rPr>
      </w:pPr>
      <w:r>
        <w:rPr>
          <w:rFonts w:eastAsia="Courier New"/>
          <w:lang w:val="en-US" w:eastAsia="en-US"/>
        </w:rPr>
        <w:t xml:space="preserve">    </w:t>
      </w:r>
      <w:r>
        <w:rPr>
          <w:lang w:val="en-US" w:eastAsia="en-US"/>
        </w:rPr>
        <w:t>C c;</w:t>
      </w:r>
    </w:p>
    <w:p>
      <w:pPr>
        <w:pStyle w:val="CODE1"/>
        <w:rPr/>
      </w:pPr>
      <w:r>
        <w:rPr>
          <w:rFonts w:eastAsia="Courier New"/>
          <w:lang w:val="en-US" w:eastAsia="en-US"/>
        </w:rPr>
        <w:t xml:space="preserve">  </w:t>
      </w:r>
      <w:r>
        <w:rPr>
          <w:b/>
          <w:lang w:val="en-US" w:eastAsia="en-US"/>
        </w:rPr>
        <w:t>end</w:t>
      </w:r>
      <w:r>
        <w:rPr>
          <w:lang w:val="en-US" w:eastAsia="en-US"/>
        </w:rPr>
        <w:t xml:space="preserve"> B;</w:t>
      </w:r>
    </w:p>
    <w:p>
      <w:pPr>
        <w:pStyle w:val="CODE1"/>
        <w:rPr>
          <w:lang w:val="en-US" w:eastAsia="en-US"/>
        </w:rPr>
      </w:pPr>
      <w:r>
        <w:rPr>
          <w:rFonts w:eastAsia="Courier New"/>
          <w:lang w:val="en-US" w:eastAsia="en-US"/>
        </w:rPr>
        <w:t xml:space="preserve">  </w:t>
      </w:r>
      <w:r>
        <w:rPr>
          <w:lang w:val="en-US" w:eastAsia="en-US"/>
        </w:rPr>
        <w:t>B b;</w:t>
      </w:r>
    </w:p>
    <w:p>
      <w:pPr>
        <w:pStyle w:val="CODE1"/>
        <w:rPr/>
      </w:pPr>
      <w:r>
        <w:rPr>
          <w:b/>
          <w:lang w:val="en-US" w:eastAsia="en-US"/>
        </w:rPr>
        <w:t>end</w:t>
      </w:r>
      <w:r>
        <w:rPr>
          <w:lang w:val="en-US" w:eastAsia="en-US"/>
        </w:rPr>
        <w:t xml:space="preserve"> A;</w:t>
      </w:r>
    </w:p>
    <w:p>
      <w:pPr>
        <w:pStyle w:val="CODE1"/>
        <w:rPr>
          <w:lang w:val="en-US" w:eastAsia="en-US"/>
        </w:rPr>
      </w:pPr>
      <w:r>
        <w:rPr>
          <w:lang w:val="en-US" w:eastAsia="en-US"/>
        </w:rPr>
      </w:r>
    </w:p>
    <w:p>
      <w:pPr>
        <w:pStyle w:val="CODE1"/>
        <w:rPr/>
      </w:pPr>
      <w:r>
        <w:rPr>
          <w:b/>
          <w:lang w:val="en-US" w:eastAsia="en-US"/>
        </w:rPr>
        <w:t>class</w:t>
      </w:r>
      <w:r>
        <w:rPr>
          <w:lang w:val="en-US" w:eastAsia="en-US"/>
        </w:rPr>
        <w:t xml:space="preserve"> E </w:t>
      </w:r>
    </w:p>
    <w:p>
      <w:pPr>
        <w:pStyle w:val="CODE1"/>
        <w:rPr/>
      </w:pPr>
      <w:r>
        <w:rPr>
          <w:rFonts w:eastAsia="Courier New"/>
          <w:lang w:val="en-US" w:eastAsia="en-US"/>
        </w:rPr>
        <w:t xml:space="preserve">  </w:t>
      </w:r>
      <w:r>
        <w:rPr>
          <w:b/>
          <w:lang w:val="en-US" w:eastAsia="en-US"/>
        </w:rPr>
        <w:t>inner</w:t>
      </w:r>
      <w:r>
        <w:rPr>
          <w:lang w:val="en-US" w:eastAsia="en-US"/>
        </w:rPr>
        <w:t xml:space="preserve"> Real TI;</w:t>
      </w:r>
    </w:p>
    <w:p>
      <w:pPr>
        <w:pStyle w:val="CODE1"/>
        <w:rPr/>
      </w:pPr>
      <w:r>
        <w:rPr>
          <w:rFonts w:eastAsia="Courier New"/>
          <w:lang w:val="en-US" w:eastAsia="en-US"/>
        </w:rPr>
        <w:t xml:space="preserve">  </w:t>
      </w:r>
      <w:r>
        <w:rPr>
          <w:b/>
          <w:lang w:val="en-US" w:eastAsia="en-US"/>
        </w:rPr>
        <w:t>class</w:t>
      </w:r>
      <w:r>
        <w:rPr>
          <w:lang w:val="en-US" w:eastAsia="en-US"/>
        </w:rPr>
        <w:t xml:space="preserve"> F</w:t>
      </w:r>
    </w:p>
    <w:p>
      <w:pPr>
        <w:pStyle w:val="CODE1"/>
        <w:rPr/>
      </w:pPr>
      <w:r>
        <w:rPr>
          <w:rFonts w:eastAsia="Courier New"/>
          <w:lang w:val="en-US" w:eastAsia="en-US"/>
        </w:rPr>
        <w:t xml:space="preserve">    </w:t>
      </w:r>
      <w:r>
        <w:rPr>
          <w:b/>
          <w:lang w:val="en-US" w:eastAsia="en-US"/>
        </w:rPr>
        <w:t>inner</w:t>
      </w:r>
      <w:r>
        <w:rPr>
          <w:lang w:val="en-US" w:eastAsia="en-US"/>
        </w:rPr>
        <w:t xml:space="preserve"> Real TI;</w:t>
      </w:r>
    </w:p>
    <w:p>
      <w:pPr>
        <w:pStyle w:val="CODE1"/>
        <w:rPr/>
      </w:pPr>
      <w:r>
        <w:rPr>
          <w:rFonts w:eastAsia="Courier New"/>
          <w:lang w:val="en-US" w:eastAsia="en-US"/>
        </w:rPr>
        <w:t xml:space="preserve">    </w:t>
      </w:r>
      <w:r>
        <w:rPr>
          <w:b/>
          <w:lang w:val="en-US" w:eastAsia="en-US"/>
        </w:rPr>
        <w:t>class</w:t>
      </w:r>
      <w:r>
        <w:rPr>
          <w:lang w:val="en-US" w:eastAsia="en-US"/>
        </w:rPr>
        <w:t xml:space="preserve"> G</w:t>
      </w:r>
    </w:p>
    <w:p>
      <w:pPr>
        <w:pStyle w:val="CODE1"/>
        <w:rPr>
          <w:lang w:val="en-US" w:eastAsia="en-US"/>
        </w:rPr>
      </w:pPr>
      <w:r>
        <w:rPr>
          <w:rFonts w:eastAsia="Courier New"/>
          <w:lang w:val="en-US" w:eastAsia="en-US"/>
        </w:rPr>
        <w:t xml:space="preserve">      </w:t>
      </w:r>
      <w:r>
        <w:rPr>
          <w:lang w:val="en-US" w:eastAsia="en-US"/>
        </w:rPr>
        <w:t>Real TI;</w:t>
      </w:r>
    </w:p>
    <w:p>
      <w:pPr>
        <w:pStyle w:val="CODE1"/>
        <w:rPr/>
      </w:pPr>
      <w:r>
        <w:rPr>
          <w:rFonts w:eastAsia="Courier New"/>
          <w:lang w:val="en-US" w:eastAsia="en-US"/>
        </w:rPr>
        <w:t xml:space="preserve">      </w:t>
      </w:r>
      <w:r>
        <w:rPr>
          <w:b/>
          <w:lang w:val="en-US" w:eastAsia="en-US"/>
        </w:rPr>
        <w:t>class</w:t>
      </w:r>
      <w:r>
        <w:rPr>
          <w:lang w:val="en-US" w:eastAsia="en-US"/>
        </w:rPr>
        <w:t xml:space="preserve"> H</w:t>
      </w:r>
    </w:p>
    <w:p>
      <w:pPr>
        <w:pStyle w:val="CODE1"/>
        <w:rPr>
          <w:lang w:val="en-US" w:eastAsia="en-US"/>
        </w:rPr>
      </w:pPr>
      <w:r>
        <w:rPr>
          <w:rFonts w:eastAsia="Courier New"/>
          <w:lang w:val="en-US" w:eastAsia="en-US"/>
        </w:rPr>
        <w:t xml:space="preserve">        </w:t>
      </w:r>
      <w:r>
        <w:rPr>
          <w:lang w:val="en-US" w:eastAsia="en-US"/>
        </w:rPr>
        <w:t>A a;</w:t>
      </w:r>
    </w:p>
    <w:p>
      <w:pPr>
        <w:pStyle w:val="CODE1"/>
        <w:rPr/>
      </w:pPr>
      <w:r>
        <w:rPr>
          <w:rFonts w:eastAsia="Courier New"/>
          <w:lang w:val="en-US" w:eastAsia="en-US"/>
        </w:rPr>
        <w:t xml:space="preserve">      </w:t>
      </w:r>
      <w:r>
        <w:rPr>
          <w:b/>
          <w:lang w:val="en-US" w:eastAsia="en-US"/>
        </w:rPr>
        <w:t>end</w:t>
      </w:r>
      <w:r>
        <w:rPr>
          <w:lang w:val="en-US" w:eastAsia="en-US"/>
        </w:rPr>
        <w:t xml:space="preserve"> H;</w:t>
      </w:r>
    </w:p>
    <w:p>
      <w:pPr>
        <w:pStyle w:val="CODE1"/>
        <w:rPr>
          <w:lang w:val="en-US" w:eastAsia="en-US"/>
        </w:rPr>
      </w:pPr>
      <w:r>
        <w:rPr>
          <w:rFonts w:eastAsia="Courier New"/>
          <w:lang w:val="en-US" w:eastAsia="en-US"/>
        </w:rPr>
        <w:t xml:space="preserve">      </w:t>
      </w:r>
      <w:r>
        <w:rPr>
          <w:lang w:val="en-US" w:eastAsia="en-US"/>
        </w:rPr>
        <w:t>H h;</w:t>
      </w:r>
    </w:p>
    <w:p>
      <w:pPr>
        <w:pStyle w:val="CODE1"/>
        <w:rPr/>
      </w:pPr>
      <w:r>
        <w:rPr>
          <w:rFonts w:eastAsia="Courier New"/>
          <w:lang w:val="en-US" w:eastAsia="en-US"/>
        </w:rPr>
        <w:t xml:space="preserve">    </w:t>
      </w:r>
      <w:r>
        <w:rPr>
          <w:b/>
          <w:lang w:val="en-US" w:eastAsia="en-US"/>
        </w:rPr>
        <w:t>end</w:t>
      </w:r>
      <w:r>
        <w:rPr>
          <w:lang w:val="en-US" w:eastAsia="en-US"/>
        </w:rPr>
        <w:t xml:space="preserve"> G;</w:t>
      </w:r>
    </w:p>
    <w:p>
      <w:pPr>
        <w:pStyle w:val="CODE1"/>
        <w:rPr>
          <w:lang w:val="en-US" w:eastAsia="en-US"/>
        </w:rPr>
      </w:pPr>
      <w:r>
        <w:rPr>
          <w:rFonts w:eastAsia="Courier New"/>
          <w:lang w:val="en-US" w:eastAsia="en-US"/>
        </w:rPr>
        <w:t xml:space="preserve">    </w:t>
      </w:r>
      <w:r>
        <w:rPr>
          <w:lang w:val="en-US" w:eastAsia="en-US"/>
        </w:rPr>
        <w:t>G g;</w:t>
      </w:r>
    </w:p>
    <w:p>
      <w:pPr>
        <w:pStyle w:val="CODE1"/>
        <w:rPr/>
      </w:pPr>
      <w:r>
        <w:rPr>
          <w:rFonts w:eastAsia="Courier New"/>
          <w:lang w:val="en-US" w:eastAsia="en-US"/>
        </w:rPr>
        <w:t xml:space="preserve">  </w:t>
      </w:r>
      <w:r>
        <w:rPr>
          <w:b/>
          <w:lang w:val="en-US" w:eastAsia="en-US"/>
        </w:rPr>
        <w:t>end</w:t>
      </w:r>
      <w:r>
        <w:rPr>
          <w:lang w:val="en-US" w:eastAsia="en-US"/>
        </w:rPr>
        <w:t xml:space="preserve"> F;</w:t>
      </w:r>
    </w:p>
    <w:p>
      <w:pPr>
        <w:pStyle w:val="CODE1"/>
        <w:rPr>
          <w:lang w:val="en-US" w:eastAsia="en-US"/>
        </w:rPr>
      </w:pPr>
      <w:r>
        <w:rPr>
          <w:rFonts w:eastAsia="Courier New"/>
          <w:lang w:val="en-US" w:eastAsia="en-US"/>
        </w:rPr>
        <w:t xml:space="preserve">  </w:t>
      </w:r>
      <w:r>
        <w:rPr>
          <w:lang w:val="en-US" w:eastAsia="en-US"/>
        </w:rPr>
        <w:t>F f;</w:t>
      </w:r>
    </w:p>
    <w:p>
      <w:pPr>
        <w:pStyle w:val="CODE1"/>
        <w:rPr/>
      </w:pPr>
      <w:r>
        <w:rPr>
          <w:b/>
          <w:lang w:val="en-US" w:eastAsia="en-US"/>
        </w:rPr>
        <w:t>end</w:t>
      </w:r>
      <w:r>
        <w:rPr>
          <w:lang w:val="en-US" w:eastAsia="en-US"/>
        </w:rPr>
        <w:t xml:space="preserve"> E;</w:t>
      </w:r>
    </w:p>
    <w:p>
      <w:pPr>
        <w:pStyle w:val="CODE1"/>
        <w:rPr>
          <w:lang w:val="en-US" w:eastAsia="en-US"/>
        </w:rPr>
      </w:pPr>
      <w:r>
        <w:rPr>
          <w:lang w:val="en-US" w:eastAsia="en-US"/>
        </w:rPr>
      </w:r>
    </w:p>
    <w:p>
      <w:pPr>
        <w:pStyle w:val="CODE1"/>
        <w:rPr/>
      </w:pPr>
      <w:r>
        <w:rPr>
          <w:b/>
          <w:lang w:val="en-US" w:eastAsia="en-US"/>
        </w:rPr>
        <w:t>class</w:t>
      </w:r>
      <w:r>
        <w:rPr>
          <w:lang w:val="en-US" w:eastAsia="en-US"/>
        </w:rPr>
        <w:t xml:space="preserve"> I</w:t>
      </w:r>
    </w:p>
    <w:p>
      <w:pPr>
        <w:pStyle w:val="CODE1"/>
        <w:rPr/>
      </w:pPr>
      <w:r>
        <w:rPr>
          <w:rFonts w:eastAsia="Courier New"/>
          <w:lang w:val="en-US" w:eastAsia="en-US"/>
        </w:rPr>
        <w:t xml:space="preserve">  </w:t>
      </w:r>
      <w:r>
        <w:rPr>
          <w:b/>
          <w:lang w:val="en-US" w:eastAsia="en-US"/>
        </w:rPr>
        <w:t>inner</w:t>
      </w:r>
      <w:r>
        <w:rPr>
          <w:lang w:val="en-US" w:eastAsia="en-US"/>
        </w:rPr>
        <w:t xml:space="preserve"> Real TI;</w:t>
      </w:r>
    </w:p>
    <w:p>
      <w:pPr>
        <w:pStyle w:val="CODE1"/>
        <w:rPr>
          <w:lang w:val="en-US" w:eastAsia="en-US"/>
        </w:rPr>
      </w:pPr>
      <w:r>
        <w:rPr>
          <w:rFonts w:eastAsia="Courier New"/>
          <w:lang w:val="en-US" w:eastAsia="en-US"/>
        </w:rPr>
        <w:t xml:space="preserve">  </w:t>
      </w:r>
      <w:r>
        <w:rPr>
          <w:lang w:val="en-US" w:eastAsia="en-US"/>
        </w:rPr>
        <w:t xml:space="preserve">E       e;   </w:t>
      </w:r>
    </w:p>
    <w:p>
      <w:pPr>
        <w:pStyle w:val="CODE1"/>
        <w:rPr>
          <w:lang w:val="en-US" w:eastAsia="en-US"/>
        </w:rPr>
      </w:pPr>
      <w:r>
        <w:rPr>
          <w:lang w:val="en-US" w:eastAsia="en-US"/>
        </w:rPr>
        <w:t>// e.f.g.h.a.TI, e.f.g.h.a.b.c.d.TI, and e.f.TI is the same variable</w:t>
      </w:r>
    </w:p>
    <w:p>
      <w:pPr>
        <w:pStyle w:val="CODE1"/>
        <w:rPr>
          <w:lang w:val="en-US" w:eastAsia="en-US"/>
        </w:rPr>
      </w:pPr>
      <w:r>
        <w:rPr>
          <w:lang w:val="en-US" w:eastAsia="en-US"/>
        </w:rPr>
        <w:t>// But e.f.TI, e.TI and TI are different variables</w:t>
      </w:r>
    </w:p>
    <w:p>
      <w:pPr>
        <w:pStyle w:val="CODE1"/>
        <w:rPr>
          <w:lang w:val="en-US" w:eastAsia="en-US"/>
        </w:rPr>
      </w:pPr>
      <w:r>
        <w:rPr>
          <w:rFonts w:eastAsia="Courier New"/>
          <w:lang w:val="en-US" w:eastAsia="en-US"/>
        </w:rPr>
        <w:t xml:space="preserve">   </w:t>
      </w:r>
      <w:r>
        <w:rPr>
          <w:lang w:val="en-US" w:eastAsia="en-US"/>
        </w:rPr>
        <w:t xml:space="preserve">A a;   // a.TI, a.b.c.d.TI, and TI is the same variable   </w:t>
      </w:r>
    </w:p>
    <w:p>
      <w:pPr>
        <w:pStyle w:val="CODE1"/>
        <w:rPr/>
      </w:pPr>
      <w:r>
        <w:rPr>
          <w:b/>
          <w:lang w:val="en-US" w:eastAsia="en-US"/>
        </w:rPr>
        <w:t>end</w:t>
      </w:r>
      <w:r>
        <w:rPr>
          <w:lang w:val="en-US" w:eastAsia="en-US"/>
        </w:rPr>
        <w:t xml:space="preserve"> I;</w:t>
      </w:r>
    </w:p>
    <w:p>
      <w:pPr>
        <w:pStyle w:val="TextBody"/>
        <w:spacing w:before="0" w:after="0"/>
        <w:rPr/>
      </w:pPr>
      <w:r>
        <w:rPr/>
        <w:t>]</w:t>
      </w:r>
    </w:p>
    <w:p>
      <w:pPr>
        <w:pStyle w:val="TextBody"/>
        <w:rPr/>
      </w:pPr>
      <w:r>
        <w:rPr/>
        <w:t xml:space="preserve">The </w:t>
      </w:r>
      <w:r>
        <w:rPr>
          <w:rStyle w:val="CODE"/>
        </w:rPr>
        <w:t>inner</w:t>
      </w:r>
      <w:r>
        <w:rPr/>
        <w:t xml:space="preserve"> component shall be a subtype of the corresponding </w:t>
      </w:r>
      <w:r>
        <w:rPr>
          <w:rStyle w:val="CODE"/>
        </w:rPr>
        <w:t>outer</w:t>
      </w:r>
      <w:r>
        <w:rPr/>
        <w:t xml:space="preserve"> component. [</w:t>
      </w:r>
      <w:r>
        <w:rPr>
          <w:i/>
        </w:rPr>
        <w:t xml:space="preserve">If the two types are not identical, the type of the </w:t>
      </w:r>
      <w:r>
        <w:rPr>
          <w:rStyle w:val="CODE"/>
        </w:rPr>
        <w:t>inner</w:t>
      </w:r>
      <w:r>
        <w:rPr>
          <w:i/>
        </w:rPr>
        <w:t xml:space="preserve"> component defines the instance and the </w:t>
      </w:r>
      <w:r>
        <w:rPr>
          <w:rStyle w:val="CODE"/>
        </w:rPr>
        <w:t>outer</w:t>
      </w:r>
      <w:r>
        <w:rPr>
          <w:i/>
        </w:rPr>
        <w:t xml:space="preserve"> component references just part of the </w:t>
      </w:r>
      <w:r>
        <w:rPr>
          <w:rStyle w:val="CODE"/>
        </w:rPr>
        <w:t>inner</w:t>
      </w:r>
      <w:r>
        <w:rPr>
          <w:i/>
        </w:rPr>
        <w:t xml:space="preserve"> component</w:t>
      </w:r>
      <w:r>
        <w:rPr/>
        <w:t>].</w:t>
      </w:r>
    </w:p>
    <w:p>
      <w:pPr>
        <w:pStyle w:val="TextBody"/>
        <w:rPr/>
      </w:pPr>
      <w:r>
        <w:rPr/>
        <w:t xml:space="preserve"> </w:t>
      </w:r>
      <w:r>
        <w:rPr/>
        <w:t>[</w:t>
      </w:r>
      <w:r>
        <w:rPr>
          <w:i/>
        </w:rPr>
        <w:t>Example</w:t>
      </w:r>
      <w:r>
        <w:rPr/>
        <w:t>:</w:t>
      </w:r>
    </w:p>
    <w:p>
      <w:pPr>
        <w:pStyle w:val="CODEF"/>
        <w:rPr/>
      </w:pPr>
      <w:r>
        <w:rPr>
          <w:b/>
        </w:rPr>
        <w:t>class</w:t>
      </w:r>
      <w:r>
        <w:rPr/>
        <w:t xml:space="preserve"> A </w:t>
      </w:r>
    </w:p>
    <w:p>
      <w:pPr>
        <w:pStyle w:val="CODE1"/>
        <w:rPr/>
      </w:pPr>
      <w:r>
        <w:rPr>
          <w:rFonts w:eastAsia="Courier New"/>
          <w:lang w:val="en-US" w:eastAsia="en-US"/>
        </w:rPr>
        <w:t xml:space="preserve">  </w:t>
      </w:r>
      <w:r>
        <w:rPr>
          <w:b/>
          <w:lang w:val="en-US" w:eastAsia="en-US"/>
        </w:rPr>
        <w:t>inner</w:t>
      </w:r>
      <w:r>
        <w:rPr>
          <w:lang w:val="en-US" w:eastAsia="en-US"/>
        </w:rPr>
        <w:t xml:space="preserve"> Real TI;</w:t>
      </w:r>
    </w:p>
    <w:p>
      <w:pPr>
        <w:pStyle w:val="CODE1"/>
        <w:rPr/>
      </w:pPr>
      <w:r>
        <w:rPr>
          <w:rFonts w:eastAsia="Courier New"/>
          <w:lang w:val="en-US" w:eastAsia="en-US"/>
        </w:rPr>
        <w:t xml:space="preserve">  </w:t>
      </w:r>
      <w:r>
        <w:rPr>
          <w:b/>
          <w:lang w:val="en-US" w:eastAsia="en-US"/>
        </w:rPr>
        <w:t>class</w:t>
      </w:r>
      <w:r>
        <w:rPr>
          <w:lang w:val="en-US" w:eastAsia="en-US"/>
        </w:rPr>
        <w:t xml:space="preserve"> B</w:t>
      </w:r>
    </w:p>
    <w:p>
      <w:pPr>
        <w:pStyle w:val="CODE1"/>
        <w:rPr/>
      </w:pPr>
      <w:r>
        <w:rPr>
          <w:rFonts w:eastAsia="Courier New"/>
          <w:lang w:val="en-US" w:eastAsia="en-US"/>
        </w:rPr>
        <w:t xml:space="preserve">    </w:t>
      </w:r>
      <w:r>
        <w:rPr>
          <w:b/>
          <w:lang w:val="en-US" w:eastAsia="en-US"/>
        </w:rPr>
        <w:t>outer</w:t>
      </w:r>
      <w:r>
        <w:rPr>
          <w:lang w:val="en-US" w:eastAsia="en-US"/>
        </w:rPr>
        <w:t xml:space="preserve"> Integer TI;  // error, since A.TI is no subtype of A.B.TI</w:t>
      </w:r>
    </w:p>
    <w:p>
      <w:pPr>
        <w:pStyle w:val="CODE1"/>
        <w:rPr/>
      </w:pPr>
      <w:r>
        <w:rPr>
          <w:rFonts w:eastAsia="Courier New"/>
          <w:lang w:val="en-US" w:eastAsia="en-US"/>
        </w:rPr>
        <w:t xml:space="preserve">  </w:t>
      </w:r>
      <w:r>
        <w:rPr>
          <w:b/>
          <w:lang w:val="en-US" w:eastAsia="en-US"/>
        </w:rPr>
        <w:t>end</w:t>
      </w:r>
      <w:r>
        <w:rPr>
          <w:lang w:val="en-US" w:eastAsia="en-US"/>
        </w:rPr>
        <w:t xml:space="preserve"> B;</w:t>
      </w:r>
    </w:p>
    <w:p>
      <w:pPr>
        <w:pStyle w:val="CODE1"/>
        <w:rPr/>
      </w:pPr>
      <w:r>
        <w:rPr>
          <w:b/>
          <w:lang w:val="en-US" w:eastAsia="en-US"/>
        </w:rPr>
        <w:t>end</w:t>
      </w:r>
      <w:r>
        <w:rPr>
          <w:lang w:val="en-US" w:eastAsia="en-US"/>
        </w:rPr>
        <w:t xml:space="preserve"> A;</w:t>
      </w:r>
    </w:p>
    <w:p>
      <w:pPr>
        <w:pStyle w:val="TextBody"/>
        <w:spacing w:before="0" w:after="0"/>
        <w:rPr/>
      </w:pPr>
      <w:r>
        <w:rPr/>
        <w:t>]</w:t>
      </w:r>
    </w:p>
    <w:p>
      <w:pPr>
        <w:pStyle w:val="Heading3"/>
        <w:numPr>
          <w:ilvl w:val="2"/>
          <w:numId w:val="1"/>
        </w:numPr>
        <w:rPr/>
      </w:pPr>
      <w:r>
        <w:rPr/>
        <w:t>Example of Field Functions using Inner/Outer</w:t>
      </w:r>
    </w:p>
    <w:p>
      <w:pPr>
        <w:pStyle w:val="TextBody"/>
        <w:rPr/>
      </w:pPr>
      <w:r>
        <w:rPr/>
        <w:t>[</w:t>
      </w:r>
      <w:r>
        <w:rPr>
          <w:i/>
        </w:rPr>
        <w:t>Inner declarations can be used to define field functions, such as position dependent gravity fields, e.g.:</w:t>
      </w:r>
    </w:p>
    <w:p>
      <w:pPr>
        <w:pStyle w:val="CODEF"/>
        <w:rPr/>
      </w:pPr>
      <w:r>
        <w:rPr>
          <w:b/>
        </w:rPr>
        <w:t>partial function</w:t>
      </w:r>
      <w:r>
        <w:rPr/>
        <w:t xml:space="preserve"> A</w:t>
      </w:r>
    </w:p>
    <w:p>
      <w:pPr>
        <w:pStyle w:val="CODE1"/>
        <w:rPr/>
      </w:pPr>
      <w:r>
        <w:rPr>
          <w:rFonts w:eastAsia="Courier New"/>
          <w:lang w:val="en-US" w:eastAsia="en-US"/>
        </w:rPr>
        <w:t xml:space="preserve">  </w:t>
      </w:r>
      <w:r>
        <w:rPr>
          <w:b/>
          <w:lang w:val="en-US" w:eastAsia="en-US"/>
        </w:rPr>
        <w:t>input</w:t>
      </w:r>
      <w:r>
        <w:rPr>
          <w:lang w:val="en-US" w:eastAsia="en-US"/>
        </w:rPr>
        <w:t xml:space="preserve">  Real u;</w:t>
      </w:r>
    </w:p>
    <w:p>
      <w:pPr>
        <w:pStyle w:val="CODE1"/>
        <w:rPr/>
      </w:pPr>
      <w:r>
        <w:rPr>
          <w:rFonts w:eastAsia="Courier New"/>
          <w:lang w:val="en-US" w:eastAsia="en-US"/>
        </w:rPr>
        <w:t xml:space="preserve">  </w:t>
      </w:r>
      <w:r>
        <w:rPr>
          <w:b/>
          <w:lang w:val="en-US" w:eastAsia="en-US"/>
        </w:rPr>
        <w:t>output</w:t>
      </w:r>
      <w:r>
        <w:rPr>
          <w:lang w:val="en-US" w:eastAsia="en-US"/>
        </w:rPr>
        <w:t xml:space="preserve"> Real y;</w:t>
      </w:r>
    </w:p>
    <w:p>
      <w:pPr>
        <w:pStyle w:val="CODE1"/>
        <w:rPr/>
      </w:pPr>
      <w:r>
        <w:rPr>
          <w:b/>
          <w:lang w:val="en-US" w:eastAsia="en-US"/>
        </w:rPr>
        <w:t>end</w:t>
      </w:r>
      <w:r>
        <w:rPr>
          <w:lang w:val="en-US" w:eastAsia="en-US"/>
        </w:rPr>
        <w:t xml:space="preserve"> A;</w:t>
      </w:r>
    </w:p>
    <w:p>
      <w:pPr>
        <w:pStyle w:val="CODE1"/>
        <w:rPr>
          <w:lang w:val="en-US" w:eastAsia="en-US"/>
        </w:rPr>
      </w:pPr>
      <w:r>
        <w:rPr>
          <w:lang w:val="en-US" w:eastAsia="en-US"/>
        </w:rPr>
      </w:r>
    </w:p>
    <w:p>
      <w:pPr>
        <w:pStyle w:val="CODE1"/>
        <w:rPr/>
      </w:pPr>
      <w:r>
        <w:rPr>
          <w:b/>
          <w:lang w:val="en-US" w:eastAsia="en-US"/>
        </w:rPr>
        <w:t>function</w:t>
      </w:r>
      <w:r>
        <w:rPr>
          <w:lang w:val="en-US" w:eastAsia="en-US"/>
        </w:rPr>
        <w:t xml:space="preserve"> B      // B is a subtype of A</w:t>
      </w:r>
    </w:p>
    <w:p>
      <w:pPr>
        <w:pStyle w:val="CODE1"/>
        <w:rPr/>
      </w:pPr>
      <w:r>
        <w:rPr>
          <w:rFonts w:eastAsia="Courier New"/>
          <w:lang w:val="en-US" w:eastAsia="en-US"/>
        </w:rPr>
        <w:t xml:space="preserve">  </w:t>
      </w:r>
      <w:r>
        <w:rPr>
          <w:b/>
          <w:lang w:val="en-US" w:eastAsia="en-US"/>
        </w:rPr>
        <w:t>extends</w:t>
      </w:r>
      <w:r>
        <w:rPr>
          <w:lang w:val="en-US" w:eastAsia="en-US"/>
        </w:rPr>
        <w:t xml:space="preserve"> A;</w:t>
      </w:r>
    </w:p>
    <w:p>
      <w:pPr>
        <w:pStyle w:val="CODE1"/>
        <w:rPr>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B;</w:t>
      </w:r>
    </w:p>
    <w:p>
      <w:pPr>
        <w:pStyle w:val="CODE1"/>
        <w:tabs>
          <w:tab w:val="center" w:pos="4478" w:leader="none"/>
        </w:tabs>
        <w:rPr>
          <w:b/>
          <w:b/>
          <w:lang w:val="en-US" w:eastAsia="en-US"/>
        </w:rPr>
      </w:pPr>
      <w:r>
        <w:rPr>
          <w:b/>
          <w:lang w:val="en-US" w:eastAsia="en-US"/>
        </w:rPr>
      </w:r>
    </w:p>
    <w:p>
      <w:pPr>
        <w:pStyle w:val="CODE1"/>
        <w:tabs>
          <w:tab w:val="center" w:pos="4478" w:leader="none"/>
        </w:tabs>
        <w:rPr>
          <w:b/>
          <w:b/>
          <w:lang w:val="en-US" w:eastAsia="en-US"/>
        </w:rPr>
      </w:pPr>
      <w:r>
        <w:rPr>
          <w:b/>
          <w:lang w:val="en-US" w:eastAsia="en-US"/>
        </w:rPr>
        <w:t>class</w:t>
      </w:r>
      <w:r>
        <w:rPr>
          <w:lang w:val="en-US" w:eastAsia="en-US"/>
        </w:rPr>
        <w:t xml:space="preserve"> D</w:t>
        <w:tab/>
      </w:r>
    </w:p>
    <w:p>
      <w:pPr>
        <w:pStyle w:val="CODE1"/>
        <w:rPr/>
      </w:pPr>
      <w:r>
        <w:rPr>
          <w:rFonts w:eastAsia="Courier New"/>
          <w:lang w:val="en-US" w:eastAsia="en-US"/>
        </w:rPr>
        <w:t xml:space="preserve">   </w:t>
      </w:r>
      <w:r>
        <w:rPr>
          <w:b/>
          <w:lang w:val="en-US" w:eastAsia="en-US"/>
        </w:rPr>
        <w:t>outer</w:t>
      </w:r>
      <w:r>
        <w:rPr>
          <w:lang w:val="en-US" w:eastAsia="en-US"/>
        </w:rPr>
        <w:t xml:space="preserve"> </w:t>
      </w:r>
      <w:r>
        <w:rPr>
          <w:b/>
          <w:lang w:val="en-US" w:eastAsia="en-US"/>
        </w:rPr>
        <w:t>function</w:t>
      </w:r>
      <w:r>
        <w:rPr>
          <w:lang w:val="en-US" w:eastAsia="en-US"/>
        </w:rPr>
        <w:t xml:space="preserve"> fc = A;  </w:t>
      </w:r>
    </w:p>
    <w:p>
      <w:pPr>
        <w:pStyle w:val="CODE1"/>
        <w:rPr>
          <w:lang w:val="en-US" w:eastAsia="en-US"/>
        </w:rPr>
      </w:pPr>
      <w:r>
        <w:rPr>
          <w:rFonts w:eastAsia="Courier New"/>
          <w:lang w:val="en-US" w:eastAsia="en-US"/>
        </w:rPr>
        <w:t xml:space="preserve">   </w:t>
      </w:r>
      <w:r>
        <w:rPr>
          <w:lang w:val="en-US" w:eastAsia="en-US"/>
        </w:rPr>
        <w:t xml:space="preserve">... </w:t>
      </w:r>
    </w:p>
    <w:p>
      <w:pPr>
        <w:pStyle w:val="CODE1"/>
        <w:rPr>
          <w:lang w:val="en-US" w:eastAsia="en-US"/>
        </w:rPr>
      </w:pPr>
      <w:r>
        <w:rPr>
          <w:rFonts w:eastAsia="Courier New"/>
          <w:lang w:val="en-US" w:eastAsia="en-US"/>
        </w:rPr>
        <w:t xml:space="preserve"> </w:t>
      </w:r>
      <w:r>
        <w:rPr>
          <w:b/>
          <w:lang w:val="en-US" w:eastAsia="en-US"/>
        </w:rPr>
        <w:t>equation</w:t>
      </w:r>
    </w:p>
    <w:p>
      <w:pPr>
        <w:pStyle w:val="CODE1"/>
        <w:rPr>
          <w:lang w:val="en-US" w:eastAsia="en-US"/>
        </w:rPr>
      </w:pPr>
      <w:r>
        <w:rPr>
          <w:rFonts w:eastAsia="Courier New"/>
          <w:lang w:val="en-US" w:eastAsia="en-US"/>
        </w:rPr>
        <w:t xml:space="preserve">   </w:t>
      </w:r>
      <w:r>
        <w:rPr>
          <w:lang w:val="en-US" w:eastAsia="en-US"/>
        </w:rPr>
        <w:t xml:space="preserve">y = fc(u);  </w:t>
      </w:r>
    </w:p>
    <w:p>
      <w:pPr>
        <w:pStyle w:val="CODE1"/>
        <w:rPr>
          <w:lang w:val="en-US" w:eastAsia="en-US"/>
        </w:rPr>
      </w:pPr>
      <w:r>
        <w:rPr>
          <w:rFonts w:eastAsia="Courier New"/>
          <w:lang w:val="en-US" w:eastAsia="en-US"/>
        </w:rPr>
        <w:t xml:space="preserve"> </w:t>
      </w:r>
      <w:r>
        <w:rPr>
          <w:b/>
          <w:lang w:val="en-US" w:eastAsia="en-US"/>
        </w:rPr>
        <w:t>end</w:t>
      </w:r>
      <w:r>
        <w:rPr>
          <w:lang w:val="en-US" w:eastAsia="en-US"/>
        </w:rPr>
        <w:t xml:space="preserve"> D;</w:t>
      </w:r>
    </w:p>
    <w:p>
      <w:pPr>
        <w:pStyle w:val="CODE1"/>
        <w:rPr>
          <w:lang w:val="en-US" w:eastAsia="en-US"/>
        </w:rPr>
      </w:pPr>
      <w:r>
        <w:rPr>
          <w:lang w:val="en-US" w:eastAsia="en-US"/>
        </w:rPr>
      </w:r>
    </w:p>
    <w:p>
      <w:pPr>
        <w:pStyle w:val="CODE1"/>
        <w:rPr/>
      </w:pPr>
      <w:r>
        <w:rPr>
          <w:b/>
          <w:lang w:val="en-US" w:eastAsia="en-US"/>
        </w:rPr>
        <w:t>class</w:t>
      </w:r>
      <w:r>
        <w:rPr>
          <w:lang w:val="en-US" w:eastAsia="en-US"/>
        </w:rPr>
        <w:t xml:space="preserve"> C</w:t>
      </w:r>
    </w:p>
    <w:p>
      <w:pPr>
        <w:pStyle w:val="CODE1"/>
        <w:rPr/>
      </w:pPr>
      <w:r>
        <w:rPr>
          <w:rFonts w:eastAsia="Courier New"/>
          <w:lang w:val="en-US" w:eastAsia="en-US"/>
        </w:rPr>
        <w:t xml:space="preserve">  </w:t>
      </w:r>
      <w:r>
        <w:rPr>
          <w:b/>
          <w:lang w:val="en-US" w:eastAsia="en-US"/>
        </w:rPr>
        <w:t>inner</w:t>
      </w:r>
      <w:r>
        <w:rPr>
          <w:lang w:val="en-US" w:eastAsia="en-US"/>
        </w:rPr>
        <w:t xml:space="preserve"> </w:t>
      </w:r>
      <w:r>
        <w:rPr>
          <w:b/>
          <w:lang w:val="en-US" w:eastAsia="en-US"/>
        </w:rPr>
        <w:t>function</w:t>
      </w:r>
      <w:r>
        <w:rPr>
          <w:lang w:val="en-US" w:eastAsia="en-US"/>
        </w:rPr>
        <w:t xml:space="preserve"> fc = B;   // define function to be actually used</w:t>
      </w:r>
    </w:p>
    <w:p>
      <w:pPr>
        <w:pStyle w:val="CODE1"/>
        <w:rPr>
          <w:lang w:val="en-US" w:eastAsia="en-US"/>
        </w:rPr>
      </w:pPr>
      <w:r>
        <w:rPr>
          <w:rFonts w:eastAsia="Courier New"/>
          <w:lang w:val="en-US" w:eastAsia="en-US"/>
        </w:rPr>
        <w:t xml:space="preserve">  </w:t>
      </w:r>
      <w:r>
        <w:rPr>
          <w:lang w:val="en-US" w:eastAsia="en-US"/>
        </w:rPr>
        <w:t>D d; // The equation is now treated as y = B(u)</w:t>
      </w:r>
    </w:p>
    <w:p>
      <w:pPr>
        <w:pStyle w:val="CODE1"/>
        <w:rPr>
          <w:lang w:val="en-US" w:eastAsia="en-US"/>
        </w:rPr>
      </w:pPr>
      <w:r>
        <w:rPr>
          <w:b/>
          <w:lang w:val="en-US" w:eastAsia="en-US"/>
        </w:rPr>
        <w:t>end</w:t>
      </w:r>
      <w:r>
        <w:rPr>
          <w:lang w:val="en-US" w:eastAsia="en-US"/>
        </w:rPr>
        <w:t xml:space="preserve"> C;</w:t>
      </w:r>
    </w:p>
    <w:p>
      <w:pPr>
        <w:pStyle w:val="CODE1"/>
        <w:rPr>
          <w:lang w:val="en-US" w:eastAsia="en-US"/>
        </w:rPr>
      </w:pPr>
      <w:r>
        <w:rPr>
          <w:lang w:val="en-US" w:eastAsia="en-US"/>
        </w:rPr>
      </w:r>
    </w:p>
    <w:p>
      <w:pPr>
        <w:pStyle w:val="TextBody"/>
        <w:spacing w:before="0" w:after="0"/>
        <w:rPr/>
      </w:pPr>
      <w:r>
        <w:rPr/>
        <w:t>]</w:t>
      </w:r>
    </w:p>
    <w:p>
      <w:pPr>
        <w:pStyle w:val="Heading2"/>
        <w:numPr>
          <w:ilvl w:val="1"/>
          <w:numId w:val="1"/>
        </w:numPr>
        <w:rPr/>
      </w:pPr>
      <w:bookmarkStart w:id="211" w:name="__RefHeading___Toc394060831"/>
      <w:bookmarkStart w:id="212" w:name="_Ref176335954"/>
      <w:bookmarkEnd w:id="211"/>
      <w:r>
        <w:rPr/>
        <w:t>Simultaneous Inner</w:t>
      </w:r>
      <w:r>
        <w:fldChar w:fldCharType="begin"/>
      </w:r>
      <w:r>
        <w:instrText> XE "inner" </w:instrText>
      </w:r>
      <w:r>
        <w:fldChar w:fldCharType="separate"/>
      </w:r>
      <w:r>
        <w:rPr/>
      </w:r>
      <w:r>
        <w:fldChar w:fldCharType="end"/>
      </w:r>
      <w:r>
        <w:rPr/>
        <w:t>/Outer</w:t>
      </w:r>
      <w:r>
        <w:fldChar w:fldCharType="begin"/>
      </w:r>
      <w:r>
        <w:instrText> XE "outer" </w:instrText>
      </w:r>
      <w:r>
        <w:fldChar w:fldCharType="separate"/>
      </w:r>
      <w:r>
        <w:rPr/>
      </w:r>
      <w:r>
        <w:fldChar w:fldCharType="end"/>
      </w:r>
      <w:bookmarkEnd w:id="212"/>
      <w:r>
        <w:rPr/>
        <w:t xml:space="preserve"> Declarations</w:t>
      </w:r>
    </w:p>
    <w:p>
      <w:pPr>
        <w:pStyle w:val="TextBody"/>
        <w:rPr/>
      </w:pPr>
      <w:r>
        <w:rPr/>
        <w:t xml:space="preserve">An element declared with both the prefixes </w:t>
      </w:r>
      <w:r>
        <w:rPr>
          <w:rStyle w:val="CODE"/>
        </w:rPr>
        <w:t>inner</w:t>
      </w:r>
      <w:r>
        <w:rPr/>
        <w:t xml:space="preserve"> and </w:t>
      </w:r>
      <w:r>
        <w:rPr>
          <w:rStyle w:val="CODE"/>
        </w:rPr>
        <w:t>outer</w:t>
      </w:r>
      <w:r>
        <w:rPr/>
        <w:t xml:space="preserve"> conceptually introduces two declarations with the same name: one that follows the above rules for </w:t>
      </w:r>
      <w:r>
        <w:rPr>
          <w:rStyle w:val="CODE"/>
        </w:rPr>
        <w:t>inner</w:t>
      </w:r>
      <w:r>
        <w:rPr/>
        <w:t xml:space="preserve"> and another that follows the rules for </w:t>
      </w:r>
      <w:r>
        <w:rPr>
          <w:rStyle w:val="CODE"/>
        </w:rPr>
        <w:t>outer</w:t>
      </w:r>
      <w:r>
        <w:rPr/>
        <w:t>. [</w:t>
      </w:r>
      <w:r>
        <w:rPr>
          <w:i/>
        </w:rPr>
        <w:t xml:space="preserve">Local references for elements with both the prefix </w:t>
      </w:r>
      <w:r>
        <w:rPr>
          <w:rStyle w:val="CODE"/>
        </w:rPr>
        <w:t>inner</w:t>
      </w:r>
      <w:r>
        <w:rPr>
          <w:i/>
        </w:rPr>
        <w:t xml:space="preserve"> and </w:t>
      </w:r>
      <w:r>
        <w:rPr>
          <w:rStyle w:val="CODE"/>
        </w:rPr>
        <w:t>outer</w:t>
      </w:r>
      <w:r>
        <w:rPr>
          <w:i/>
        </w:rPr>
        <w:t xml:space="preserve"> references the </w:t>
      </w:r>
      <w:r>
        <w:rPr>
          <w:rStyle w:val="CODE"/>
        </w:rPr>
        <w:t>outer</w:t>
      </w:r>
      <w:r>
        <w:rPr>
          <w:i/>
        </w:rPr>
        <w:t xml:space="preserve"> element. That in turn references the corresponding element in an enclosing scope with the prefix </w:t>
      </w:r>
      <w:r>
        <w:rPr>
          <w:rStyle w:val="CODE"/>
        </w:rPr>
        <w:t>inner</w:t>
      </w:r>
      <w:r>
        <w:rPr>
          <w:i/>
        </w:rPr>
        <w:t>.</w:t>
      </w:r>
      <w:r>
        <w:rPr/>
        <w:t>]</w:t>
      </w:r>
    </w:p>
    <w:p>
      <w:pPr>
        <w:pStyle w:val="TextBodyIndent"/>
        <w:rPr/>
      </w:pPr>
      <w:r>
        <w:rPr/>
        <w:t>Outer component declarations may only have modifications [</w:t>
      </w:r>
      <w:r>
        <w:rPr>
          <w:i/>
        </w:rPr>
        <w:t>including declaration equations</w:t>
      </w:r>
      <w:r>
        <w:rPr/>
        <w:t xml:space="preserve">] if they also have the </w:t>
      </w:r>
      <w:r>
        <w:rPr>
          <w:rStyle w:val="CODE"/>
        </w:rPr>
        <w:t>inner</w:t>
      </w:r>
      <w:r>
        <w:rPr/>
        <w:t xml:space="preserve"> prefix. Outer class declarations should be defined using short-class definitions which only may have modifications if they also have the </w:t>
      </w:r>
      <w:r>
        <w:rPr>
          <w:rStyle w:val="CODE"/>
        </w:rPr>
        <w:t>inner</w:t>
      </w:r>
      <w:r>
        <w:rPr/>
        <w:t xml:space="preserve"> prefix. For both cases those modifications are only applied to the </w:t>
      </w:r>
      <w:r>
        <w:rPr>
          <w:rStyle w:val="CODE"/>
        </w:rPr>
        <w:t>inner</w:t>
      </w:r>
      <w:r>
        <w:rPr/>
        <w:t xml:space="preserve"> declaration.</w:t>
      </w:r>
    </w:p>
    <w:p>
      <w:pPr>
        <w:pStyle w:val="TextBody"/>
        <w:rPr/>
      </w:pPr>
      <w:r>
        <w:rPr/>
        <w:t>[</w:t>
      </w:r>
      <w:r>
        <w:rPr>
          <w:i/>
        </w:rPr>
        <w:t>Example</w:t>
      </w:r>
      <w:r>
        <w:rPr/>
        <w:t>:</w:t>
      </w:r>
    </w:p>
    <w:p>
      <w:pPr>
        <w:pStyle w:val="CODEF"/>
        <w:rPr/>
      </w:pPr>
      <w:r>
        <w:rPr>
          <w:b/>
        </w:rPr>
        <w:t>class</w:t>
      </w:r>
      <w:r>
        <w:rPr/>
        <w:t xml:space="preserve"> A</w:t>
      </w:r>
    </w:p>
    <w:p>
      <w:pPr>
        <w:pStyle w:val="CODE1"/>
        <w:rPr/>
      </w:pPr>
      <w:r>
        <w:rPr>
          <w:rFonts w:eastAsia="Courier New"/>
          <w:lang w:val="en-US" w:eastAsia="en-US"/>
        </w:rPr>
        <w:t xml:space="preserve">  </w:t>
      </w:r>
      <w:r>
        <w:rPr>
          <w:b/>
          <w:lang w:val="en-US" w:eastAsia="en-US"/>
        </w:rPr>
        <w:t>outer</w:t>
      </w:r>
      <w:r>
        <w:rPr>
          <w:lang w:val="en-US" w:eastAsia="en-US"/>
        </w:rPr>
        <w:t xml:space="preserve"> </w:t>
      </w:r>
      <w:r>
        <w:rPr>
          <w:b/>
          <w:lang w:val="en-US" w:eastAsia="en-US"/>
        </w:rPr>
        <w:t>parameter</w:t>
      </w:r>
      <w:r>
        <w:rPr>
          <w:lang w:val="en-US" w:eastAsia="en-US"/>
        </w:rPr>
        <w:t xml:space="preserve"> Real p=2;  // error, since modification</w:t>
      </w:r>
    </w:p>
    <w:p>
      <w:pPr>
        <w:pStyle w:val="CODE1"/>
        <w:rPr/>
      </w:pPr>
      <w:r>
        <w:rPr>
          <w:b/>
          <w:lang w:val="en-US" w:eastAsia="en-US"/>
        </w:rPr>
        <w:t>end</w:t>
      </w:r>
      <w:r>
        <w:rPr>
          <w:lang w:val="en-US" w:eastAsia="en-US"/>
        </w:rPr>
        <w:t xml:space="preserve"> A;</w:t>
      </w:r>
    </w:p>
    <w:p>
      <w:pPr>
        <w:pStyle w:val="TextBody"/>
        <w:rPr/>
      </w:pPr>
      <w:r>
        <w:rPr>
          <w:i/>
        </w:rPr>
        <w:t xml:space="preserve">Intent of the following example: Propagate </w:t>
      </w:r>
      <w:r>
        <w:rPr>
          <w:rStyle w:val="CODE"/>
        </w:rPr>
        <w:t>enabled</w:t>
      </w:r>
      <w:r>
        <w:rPr>
          <w:i/>
        </w:rPr>
        <w:t xml:space="preserve"> through the hierarchy, and also be able to disable subsystems locally.</w:t>
      </w:r>
    </w:p>
    <w:p>
      <w:pPr>
        <w:pStyle w:val="CODEF"/>
        <w:rPr/>
      </w:pPr>
      <w:r>
        <w:rPr>
          <w:b/>
        </w:rPr>
        <w:t>model</w:t>
      </w:r>
      <w:r>
        <w:rPr/>
        <w:t xml:space="preserve"> ConditionalIntegrator "Simple differential equation if isEnabled"</w:t>
      </w:r>
    </w:p>
    <w:p>
      <w:pPr>
        <w:pStyle w:val="CODE1"/>
        <w:rPr/>
      </w:pPr>
      <w:r>
        <w:rPr>
          <w:rFonts w:eastAsia="Courier New"/>
          <w:lang w:val="en-US" w:eastAsia="en-US"/>
        </w:rPr>
        <w:t xml:space="preserve">  </w:t>
      </w:r>
      <w:r>
        <w:rPr>
          <w:b/>
          <w:lang w:val="en-US" w:eastAsia="en-US"/>
        </w:rPr>
        <w:t>outer</w:t>
      </w:r>
      <w:r>
        <w:rPr>
          <w:lang w:val="en-US" w:eastAsia="en-US"/>
        </w:rPr>
        <w:t xml:space="preserve"> Boolean isEnabled;</w:t>
      </w:r>
    </w:p>
    <w:p>
      <w:pPr>
        <w:pStyle w:val="CODE1"/>
        <w:rPr>
          <w:lang w:val="en-US" w:eastAsia="en-US"/>
        </w:rPr>
      </w:pPr>
      <w:r>
        <w:rPr>
          <w:rFonts w:eastAsia="Courier New"/>
          <w:lang w:val="en-US" w:eastAsia="en-US"/>
        </w:rPr>
        <w:t xml:space="preserve">  </w:t>
      </w:r>
      <w:r>
        <w:rPr>
          <w:lang w:val="en-US" w:eastAsia="en-US"/>
        </w:rPr>
        <w:t>Real x(start=1);</w:t>
      </w:r>
    </w:p>
    <w:p>
      <w:pPr>
        <w:pStyle w:val="CODE1"/>
        <w:rPr>
          <w:lang w:val="en-US" w:eastAsia="en-US"/>
        </w:rPr>
      </w:pPr>
      <w:r>
        <w:rPr>
          <w:b/>
          <w:lang w:val="en-US" w:eastAsia="en-US"/>
        </w:rPr>
        <w:t>equation</w:t>
      </w:r>
    </w:p>
    <w:p>
      <w:pPr>
        <w:pStyle w:val="CODE1"/>
        <w:rPr/>
      </w:pPr>
      <w:r>
        <w:rPr>
          <w:rFonts w:eastAsia="Courier New"/>
          <w:lang w:val="en-US" w:eastAsia="en-US"/>
        </w:rPr>
        <w:t xml:space="preserve">  </w:t>
      </w:r>
      <w:r>
        <w:rPr>
          <w:b/>
          <w:lang w:val="en-US" w:eastAsia="en-US"/>
        </w:rPr>
        <w:t>der</w:t>
      </w:r>
      <w:r>
        <w:rPr>
          <w:lang w:val="en-US" w:eastAsia="en-US"/>
        </w:rPr>
        <w:t>(x)=</w:t>
      </w:r>
      <w:r>
        <w:rPr>
          <w:b/>
          <w:lang w:val="en-US" w:eastAsia="en-US"/>
        </w:rPr>
        <w:t>if</w:t>
      </w:r>
      <w:r>
        <w:rPr>
          <w:lang w:val="en-US" w:eastAsia="en-US"/>
        </w:rPr>
        <w:t xml:space="preserve"> isEnabled </w:t>
      </w:r>
      <w:r>
        <w:rPr>
          <w:b/>
          <w:lang w:val="en-US" w:eastAsia="en-US"/>
        </w:rPr>
        <w:t>then</w:t>
      </w:r>
      <w:r>
        <w:rPr>
          <w:lang w:val="en-US" w:eastAsia="en-US"/>
        </w:rPr>
        <w:t xml:space="preserve"> –x </w:t>
      </w:r>
      <w:r>
        <w:rPr>
          <w:b/>
          <w:lang w:val="en-US" w:eastAsia="en-US"/>
        </w:rPr>
        <w:t>else</w:t>
      </w:r>
      <w:r>
        <w:rPr>
          <w:lang w:val="en-US" w:eastAsia="en-US"/>
        </w:rPr>
        <w:t xml:space="preserve"> 0;</w:t>
      </w:r>
    </w:p>
    <w:p>
      <w:pPr>
        <w:pStyle w:val="CODE1"/>
        <w:rPr/>
      </w:pPr>
      <w:r>
        <w:rPr>
          <w:b/>
          <w:lang w:val="en-US" w:eastAsia="en-US"/>
        </w:rPr>
        <w:t>end</w:t>
      </w:r>
      <w:r>
        <w:rPr>
          <w:lang w:val="en-US" w:eastAsia="en-US"/>
        </w:rPr>
        <w:t xml:space="preserve"> ConditionalIntegrator;</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SubSystem "subsystem that 'enable' its conditional integrators"</w:t>
      </w:r>
    </w:p>
    <w:p>
      <w:pPr>
        <w:pStyle w:val="CODE1"/>
        <w:rPr>
          <w:lang w:val="en-US" w:eastAsia="en-US"/>
        </w:rPr>
      </w:pPr>
      <w:r>
        <w:rPr>
          <w:rFonts w:eastAsia="Courier New"/>
          <w:lang w:val="en-US" w:eastAsia="en-US"/>
        </w:rPr>
        <w:t xml:space="preserve">  </w:t>
      </w:r>
      <w:r>
        <w:rPr>
          <w:lang w:val="en-US" w:eastAsia="en-US"/>
        </w:rPr>
        <w:t>Boolean enableMe = time&lt;=1;</w:t>
      </w:r>
    </w:p>
    <w:p>
      <w:pPr>
        <w:pStyle w:val="CODE1"/>
        <w:rPr>
          <w:lang w:val="en-US" w:eastAsia="en-US"/>
        </w:rPr>
      </w:pPr>
      <w:r>
        <w:rPr>
          <w:rFonts w:eastAsia="Courier New"/>
          <w:lang w:val="en-US" w:eastAsia="en-US"/>
        </w:rPr>
        <w:t xml:space="preserve">  </w:t>
      </w:r>
      <w:r>
        <w:rPr>
          <w:lang w:val="en-US" w:eastAsia="en-US"/>
        </w:rPr>
        <w:t>// Set inner isEnabled to outer isEnabled and enableMe</w:t>
      </w:r>
    </w:p>
    <w:p>
      <w:pPr>
        <w:pStyle w:val="CODE1"/>
        <w:rPr/>
      </w:pPr>
      <w:r>
        <w:rPr>
          <w:rFonts w:eastAsia="Courier New"/>
          <w:lang w:val="en-US" w:eastAsia="en-US"/>
        </w:rPr>
        <w:t xml:space="preserve">  </w:t>
      </w:r>
      <w:r>
        <w:rPr>
          <w:b/>
          <w:lang w:val="en-US" w:eastAsia="en-US"/>
        </w:rPr>
        <w:t>inner</w:t>
      </w:r>
      <w:r>
        <w:rPr>
          <w:lang w:val="en-US" w:eastAsia="en-US"/>
        </w:rPr>
        <w:t xml:space="preserve"> </w:t>
      </w:r>
      <w:r>
        <w:rPr>
          <w:b/>
          <w:lang w:val="en-US" w:eastAsia="en-US"/>
        </w:rPr>
        <w:t>outer</w:t>
      </w:r>
      <w:r>
        <w:rPr>
          <w:lang w:val="en-US" w:eastAsia="en-US"/>
        </w:rPr>
        <w:t xml:space="preserve"> Boolean isEnabled = isEnabled </w:t>
      </w:r>
      <w:r>
        <w:rPr>
          <w:b/>
          <w:lang w:val="en-US" w:eastAsia="en-US"/>
        </w:rPr>
        <w:t>and</w:t>
      </w:r>
      <w:r>
        <w:rPr>
          <w:lang w:val="en-US" w:eastAsia="en-US"/>
        </w:rPr>
        <w:t xml:space="preserve"> enableMe;</w:t>
      </w:r>
    </w:p>
    <w:p>
      <w:pPr>
        <w:pStyle w:val="CODE1"/>
        <w:rPr>
          <w:lang w:val="en-US" w:eastAsia="en-US"/>
        </w:rPr>
      </w:pPr>
      <w:r>
        <w:rPr>
          <w:rFonts w:eastAsia="Courier New"/>
          <w:lang w:val="en-US" w:eastAsia="en-US"/>
        </w:rPr>
        <w:t xml:space="preserve">  </w:t>
      </w:r>
      <w:r>
        <w:rPr>
          <w:lang w:val="en-US" w:eastAsia="en-US"/>
        </w:rPr>
        <w:t xml:space="preserve">ConditionalIntegrator conditionalIntegrator; </w:t>
      </w:r>
    </w:p>
    <w:p>
      <w:pPr>
        <w:pStyle w:val="CODE1"/>
        <w:rPr>
          <w:lang w:val="en-US" w:eastAsia="en-US"/>
        </w:rPr>
      </w:pPr>
      <w:r>
        <w:rPr>
          <w:rFonts w:eastAsia="Courier New"/>
          <w:lang w:val="en-US" w:eastAsia="en-US"/>
        </w:rPr>
        <w:t xml:space="preserve">  </w:t>
      </w:r>
      <w:r>
        <w:rPr>
          <w:lang w:val="en-US" w:eastAsia="en-US"/>
        </w:rPr>
        <w:t xml:space="preserve">ConditionalIntegrator conditionalIntegrator2; </w:t>
      </w:r>
    </w:p>
    <w:p>
      <w:pPr>
        <w:pStyle w:val="CODE1"/>
        <w:rPr/>
      </w:pPr>
      <w:r>
        <w:rPr>
          <w:b/>
          <w:lang w:val="en-US" w:eastAsia="en-US"/>
        </w:rPr>
        <w:t>end</w:t>
      </w:r>
      <w:r>
        <w:rPr>
          <w:lang w:val="en-US" w:eastAsia="en-US"/>
        </w:rPr>
        <w:t xml:space="preserve"> SubSystem;</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System</w:t>
      </w:r>
    </w:p>
    <w:p>
      <w:pPr>
        <w:pStyle w:val="CODE1"/>
        <w:rPr>
          <w:lang w:val="en-US" w:eastAsia="en-US"/>
        </w:rPr>
      </w:pPr>
      <w:r>
        <w:rPr>
          <w:rFonts w:eastAsia="Courier New"/>
          <w:lang w:val="en-US" w:eastAsia="en-US"/>
        </w:rPr>
        <w:t xml:space="preserve">  </w:t>
      </w:r>
      <w:r>
        <w:rPr>
          <w:lang w:val="en-US" w:eastAsia="en-US"/>
        </w:rPr>
        <w:t>SubSystem subSystem;</w:t>
      </w:r>
    </w:p>
    <w:p>
      <w:pPr>
        <w:pStyle w:val="CODE1"/>
        <w:rPr/>
      </w:pPr>
      <w:r>
        <w:rPr>
          <w:rFonts w:eastAsia="Courier New"/>
          <w:lang w:val="en-US" w:eastAsia="en-US"/>
        </w:rPr>
        <w:t xml:space="preserve">  </w:t>
      </w:r>
      <w:r>
        <w:rPr>
          <w:b/>
          <w:lang w:val="en-US" w:eastAsia="en-US"/>
        </w:rPr>
        <w:t>inner</w:t>
      </w:r>
      <w:r>
        <w:rPr>
          <w:lang w:val="en-US" w:eastAsia="en-US"/>
        </w:rPr>
        <w:t xml:space="preserve"> Boolean isEnabled = time&gt;=0.5;</w:t>
      </w:r>
    </w:p>
    <w:p>
      <w:pPr>
        <w:pStyle w:val="CODE1"/>
        <w:rPr>
          <w:lang w:val="en-US" w:eastAsia="en-US"/>
        </w:rPr>
      </w:pPr>
      <w:r>
        <w:rPr>
          <w:rFonts w:eastAsia="Courier New"/>
          <w:lang w:val="en-US" w:eastAsia="en-US"/>
        </w:rPr>
        <w:t xml:space="preserve">  </w:t>
      </w:r>
      <w:r>
        <w:rPr>
          <w:lang w:val="en-US" w:eastAsia="en-US"/>
        </w:rPr>
        <w:t xml:space="preserve">// subSystem.conditionalIntegrator.isEnabled will be </w:t>
      </w:r>
    </w:p>
    <w:p>
      <w:pPr>
        <w:pStyle w:val="CODE1"/>
        <w:rPr>
          <w:lang w:val="en-US" w:eastAsia="en-US"/>
        </w:rPr>
      </w:pPr>
      <w:r>
        <w:rPr>
          <w:rFonts w:eastAsia="Courier New"/>
          <w:lang w:val="en-US" w:eastAsia="en-US"/>
        </w:rPr>
        <w:t xml:space="preserve">  </w:t>
      </w:r>
      <w:r>
        <w:rPr>
          <w:lang w:val="en-US" w:eastAsia="en-US"/>
        </w:rPr>
        <w:t>// 'isEnabled and subSystem.enableMe'</w:t>
      </w:r>
    </w:p>
    <w:p>
      <w:pPr>
        <w:pStyle w:val="CODE1"/>
        <w:rPr/>
      </w:pPr>
      <w:r>
        <w:rPr>
          <w:b/>
          <w:lang w:val="en-US" w:eastAsia="en-US"/>
        </w:rPr>
        <w:t>end</w:t>
      </w:r>
      <w:r>
        <w:rPr>
          <w:lang w:val="en-US" w:eastAsia="en-US"/>
        </w:rPr>
        <w:t xml:space="preserve"> System;</w:t>
      </w:r>
    </w:p>
    <w:p>
      <w:pPr>
        <w:pStyle w:val="TextBody"/>
        <w:spacing w:before="0" w:after="0"/>
        <w:rPr/>
      </w:pPr>
      <w:r>
        <w:rPr/>
        <w:t>]</w:t>
      </w:r>
    </w:p>
    <w:p>
      <w:pPr>
        <w:pStyle w:val="Heading2"/>
        <w:numPr>
          <w:ilvl w:val="1"/>
          <w:numId w:val="1"/>
        </w:numPr>
        <w:rPr/>
      </w:pPr>
      <w:bookmarkStart w:id="213" w:name="__RefHeading___Toc394060832"/>
      <w:bookmarkStart w:id="214" w:name="_Ref176696051"/>
      <w:bookmarkEnd w:id="213"/>
      <w:bookmarkEnd w:id="214"/>
      <w:r>
        <w:rPr/>
        <w:t>Flattening Process</w:t>
      </w:r>
    </w:p>
    <w:p>
      <w:pPr>
        <w:pStyle w:val="TextBody"/>
        <w:rPr/>
      </w:pPr>
      <w:r>
        <w:rPr/>
        <w:t xml:space="preserve">In order to guarantee that elements can be used before they are declared and that elements do not depend on the order of their declaration (Section </w:t>
      </w:r>
      <w:r>
        <w:rPr>
          <w:rStyle w:val="Spchar1"/>
        </w:rPr>
        <w:fldChar w:fldCharType="begin"/>
      </w:r>
      <w:r>
        <w:instrText> REF _Ref137559726 \n \h </w:instrText>
      </w:r>
      <w:r>
        <w:fldChar w:fldCharType="separate"/>
      </w:r>
      <w:r>
        <w:t>4.3</w:t>
      </w:r>
      <w:r>
        <w:fldChar w:fldCharType="end"/>
      </w:r>
      <w:r>
        <w:rPr/>
        <w:t xml:space="preserve">) in the enclosing class, the flattening proceeds in the following three steps, described in Section </w:t>
      </w:r>
      <w:r>
        <w:rPr>
          <w:rStyle w:val="Spchar1"/>
        </w:rPr>
        <w:fldChar w:fldCharType="begin"/>
      </w:r>
      <w:r>
        <w:instrText> REF _Ref164842681 \r \h </w:instrText>
      </w:r>
      <w:r>
        <w:fldChar w:fldCharType="separate"/>
      </w:r>
      <w:r>
        <w:t>5.6.1</w:t>
      </w:r>
      <w:r>
        <w:fldChar w:fldCharType="end"/>
      </w:r>
      <w:r>
        <w:rPr/>
        <w:t xml:space="preserve">, Section </w:t>
      </w:r>
      <w:r>
        <w:rPr>
          <w:rStyle w:val="Spchar1"/>
        </w:rPr>
        <w:fldChar w:fldCharType="begin"/>
      </w:r>
      <w:r>
        <w:instrText> REF _Ref164842704 \r \h </w:instrText>
      </w:r>
      <w:r>
        <w:fldChar w:fldCharType="separate"/>
      </w:r>
      <w:r>
        <w:t>5.6.2</w:t>
      </w:r>
      <w:r>
        <w:fldChar w:fldCharType="end"/>
      </w:r>
      <w:r>
        <w:rPr/>
        <w:t xml:space="preserve">, and Section </w:t>
      </w:r>
      <w:r>
        <w:rPr>
          <w:rStyle w:val="Spchar1"/>
        </w:rPr>
        <w:fldChar w:fldCharType="begin"/>
      </w:r>
      <w:r>
        <w:instrText> REF _Ref137559821 \n \h </w:instrText>
      </w:r>
      <w:r>
        <w:fldChar w:fldCharType="separate"/>
      </w:r>
      <w:r>
        <w:t>5.6.3</w:t>
      </w:r>
      <w:r>
        <w:fldChar w:fldCharType="end"/>
      </w:r>
      <w:r>
        <w:rPr/>
        <w:t>, respectively.</w:t>
      </w:r>
    </w:p>
    <w:p>
      <w:pPr>
        <w:pStyle w:val="Heading3"/>
        <w:numPr>
          <w:ilvl w:val="2"/>
          <w:numId w:val="1"/>
        </w:numPr>
        <w:rPr/>
      </w:pPr>
      <w:bookmarkStart w:id="215" w:name="_Ref164842681"/>
      <w:r>
        <w:rPr/>
        <w:t>Partial Flattening</w:t>
      </w:r>
      <w:r>
        <w:fldChar w:fldCharType="begin"/>
      </w:r>
      <w:r>
        <w:instrText> XE "flattening:partial" </w:instrText>
      </w:r>
      <w:r>
        <w:fldChar w:fldCharType="separate"/>
      </w:r>
      <w:bookmarkEnd w:id="215"/>
      <w:r>
        <w:rPr/>
      </w:r>
      <w:r>
        <w:fldChar w:fldCharType="end"/>
      </w:r>
    </w:p>
    <w:p>
      <w:pPr>
        <w:pStyle w:val="TextBody"/>
        <w:rPr/>
      </w:pPr>
      <w:r>
        <w:rPr/>
        <w:t xml:space="preserve">First the names of declared local classes and components are found. Here modifiers are merged to the local elements and redeclarations take effect (including redeclared elements, see Section </w:t>
      </w:r>
      <w:r>
        <w:rPr/>
        <w:fldChar w:fldCharType="begin"/>
      </w:r>
      <w:r>
        <w:instrText> REF _Ref304882740 \r \h </w:instrText>
      </w:r>
      <w:r>
        <w:fldChar w:fldCharType="separate"/>
      </w:r>
      <w:r>
        <w:t>7.3</w:t>
      </w:r>
      <w:r>
        <w:fldChar w:fldCharType="end"/>
      </w:r>
      <w:r>
        <w:rPr/>
        <w:t xml:space="preserve">). Then base-classes are looked up, flattened and inserted into the class. The lookup of the base-classes should be independent of the order in which they are handled, and a name used for a base-class may not be inherited from any base-class. </w:t>
      </w:r>
    </w:p>
    <w:p>
      <w:pPr>
        <w:pStyle w:val="TextBody"/>
        <w:rPr/>
      </w:pPr>
      <w:r>
        <w:rPr/>
        <w:t>[</w:t>
      </w:r>
      <w:r>
        <w:rPr>
          <w:i/>
        </w:rPr>
        <w:t>The lookup of the names of extended classes should give the same result before and after flattening the extends-clauses. One should not find any element used during this flattening by lookup through the extends-clauses. It should be possible to flatten all extends-clauses in a class before inserting the result of flattening. Local classes used for extends should be possible to flatten before inserting the result of flattening the extends-clauses.</w:t>
      </w:r>
      <w:r>
        <w:rPr/>
        <w:t>]</w:t>
      </w:r>
    </w:p>
    <w:p>
      <w:pPr>
        <w:pStyle w:val="Heading3"/>
        <w:numPr>
          <w:ilvl w:val="2"/>
          <w:numId w:val="1"/>
        </w:numPr>
        <w:rPr/>
      </w:pPr>
      <w:bookmarkStart w:id="216" w:name="_Ref164842704"/>
      <w:r>
        <w:rPr/>
        <w:t>Flattening</w:t>
      </w:r>
      <w:r>
        <w:fldChar w:fldCharType="begin"/>
      </w:r>
      <w:r>
        <w:instrText> XE "flattening" </w:instrText>
      </w:r>
      <w:r>
        <w:fldChar w:fldCharType="separate"/>
      </w:r>
      <w:bookmarkEnd w:id="216"/>
      <w:r>
        <w:rPr/>
      </w:r>
      <w:r>
        <w:fldChar w:fldCharType="end"/>
      </w:r>
    </w:p>
    <w:p>
      <w:pPr>
        <w:pStyle w:val="TextBody"/>
        <w:rPr/>
      </w:pPr>
      <w:r>
        <w:rPr/>
        <w:t xml:space="preserve">Partially flatten the class, apply the modifiers (Section </w:t>
      </w:r>
      <w:r>
        <w:rPr>
          <w:rStyle w:val="Spchar1"/>
        </w:rPr>
        <w:fldChar w:fldCharType="begin"/>
      </w:r>
      <w:r>
        <w:instrText> REF _Ref136773726 \n \h </w:instrText>
      </w:r>
      <w:r>
        <w:fldChar w:fldCharType="separate"/>
      </w:r>
      <w:r>
        <w:t>7.2</w:t>
      </w:r>
      <w:r>
        <w:fldChar w:fldCharType="end"/>
      </w:r>
      <w:r>
        <w:rPr/>
        <w:t>) and flatten all local elements.</w:t>
      </w:r>
    </w:p>
    <w:p>
      <w:pPr>
        <w:pStyle w:val="Heading3"/>
        <w:numPr>
          <w:ilvl w:val="2"/>
          <w:numId w:val="1"/>
        </w:numPr>
        <w:rPr/>
      </w:pPr>
      <w:bookmarkStart w:id="217" w:name="_Ref137559821"/>
      <w:bookmarkEnd w:id="217"/>
      <w:r>
        <w:rPr/>
        <w:t>Check of Flattening</w:t>
      </w:r>
    </w:p>
    <w:p>
      <w:pPr>
        <w:pStyle w:val="TextBody"/>
        <w:rPr/>
      </w:pPr>
      <w:r>
        <w:rPr/>
        <w:t>Check that duplicate elements [</w:t>
      </w:r>
      <w:r>
        <w:rPr>
          <w:i/>
        </w:rPr>
        <w:t>due to multiple inheritance</w:t>
      </w:r>
      <w:r>
        <w:rPr/>
        <w:t>] are identical after flattening.</w:t>
      </w:r>
    </w:p>
    <w:p>
      <w:pPr>
        <w:sectPr>
          <w:headerReference w:type="even" r:id="rId40"/>
          <w:headerReference w:type="default" r:id="rId41"/>
          <w:headerReference w:type="first" r:id="rId42"/>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Style w:val="TextBodyIndent"/>
        <w:rPr/>
      </w:pPr>
      <w:r>
        <w:rPr/>
      </w:r>
    </w:p>
    <w:p>
      <w:pPr>
        <w:pStyle w:val="Heading1"/>
        <w:numPr>
          <w:ilvl w:val="0"/>
          <w:numId w:val="1"/>
        </w:numPr>
        <w:rPr/>
      </w:pPr>
      <w:r>
        <w:rPr>
          <w:rFonts w:eastAsia="Helvetica"/>
        </w:rPr>
        <w:t xml:space="preserve"> </w:t>
      </w:r>
      <w:bookmarkStart w:id="218" w:name="_Ref512592352"/>
      <w:r>
        <w:rPr/>
        <w:br/>
        <w:br/>
        <w:br/>
      </w:r>
      <w:bookmarkStart w:id="219" w:name="__RefHeading___Toc394060833"/>
      <w:bookmarkStart w:id="220" w:name="_Ref323116908"/>
      <w:bookmarkStart w:id="221" w:name="_Ref257126371"/>
      <w:bookmarkStart w:id="222" w:name="_Ref257125526"/>
      <w:bookmarkStart w:id="223" w:name="_Ref257125161"/>
      <w:r>
        <w:rPr/>
        <w:t>Interface or Type Relationships</w:t>
      </w:r>
      <w:bookmarkEnd w:id="219"/>
      <w:bookmarkEnd w:id="220"/>
      <w:bookmarkEnd w:id="221"/>
      <w:bookmarkEnd w:id="222"/>
      <w:bookmarkEnd w:id="223"/>
      <w:r>
        <w:rPr/>
        <w:t xml:space="preserve"> </w:t>
      </w:r>
      <w:r>
        <w:fldChar w:fldCharType="begin"/>
      </w:r>
      <w:r>
        <w:instrText> XE "type" </w:instrText>
      </w:r>
      <w:r>
        <w:fldChar w:fldCharType="separate"/>
      </w:r>
      <w:r>
        <w:rPr/>
      </w:r>
      <w:r>
        <w:fldChar w:fldCharType="end"/>
      </w:r>
    </w:p>
    <w:p>
      <w:pPr>
        <w:pStyle w:val="TextBody"/>
        <w:rPr/>
      </w:pPr>
      <w:bookmarkEnd w:id="218"/>
      <w:r>
        <w:rPr/>
        <w:t xml:space="preserve">A class or component, e.g. denoted A, can in some cases be used at a location designed for another class or component, e.g. denoted B. In Modelica this is the case for replaceable classes (see Section </w:t>
      </w:r>
      <w:r>
        <w:rPr>
          <w:rStyle w:val="Spchar1"/>
        </w:rPr>
        <w:fldChar w:fldCharType="begin"/>
      </w:r>
      <w:r>
        <w:instrText> REF _Ref176165812 \n \h </w:instrText>
      </w:r>
      <w:r>
        <w:fldChar w:fldCharType="separate"/>
      </w:r>
      <w:r>
        <w:t>7.3</w:t>
      </w:r>
      <w:r>
        <w:fldChar w:fldCharType="end"/>
      </w:r>
      <w:r>
        <w:rPr/>
        <w:t xml:space="preserve">) and for </w:t>
      </w:r>
      <w:r>
        <w:rPr>
          <w:rStyle w:val="CODE"/>
        </w:rPr>
        <w:t>inner</w:t>
      </w:r>
      <w:r>
        <w:rPr/>
        <w:t>/</w:t>
      </w:r>
      <w:r>
        <w:rPr>
          <w:rStyle w:val="CODE"/>
        </w:rPr>
        <w:t>outer</w:t>
      </w:r>
      <w:r>
        <w:rPr/>
        <w:t xml:space="preserve"> elements (see Section </w:t>
      </w:r>
      <w:r>
        <w:rPr>
          <w:rStyle w:val="Spchar1"/>
        </w:rPr>
        <w:fldChar w:fldCharType="begin"/>
      </w:r>
      <w:r>
        <w:instrText> REF _Ref137560355 \w \h </w:instrText>
      </w:r>
      <w:r>
        <w:fldChar w:fldCharType="separate"/>
      </w:r>
      <w:r>
        <w:t>5.4</w:t>
      </w:r>
      <w:r>
        <w:fldChar w:fldCharType="end"/>
      </w:r>
      <w:r>
        <w:rPr/>
        <w:t xml:space="preserve">). Replaceable classes are the primary mechanism to create very flexible models. In this chapter, the precise rules are defined when A can be used at a location designed for B. The restrictions are defined in terms of compatibility rules (Sections </w:t>
      </w:r>
      <w:r>
        <w:rPr>
          <w:rStyle w:val="Spchar1"/>
        </w:rPr>
        <w:fldChar w:fldCharType="begin"/>
      </w:r>
      <w:r>
        <w:instrText> REF _Ref164842112 \r \h </w:instrText>
      </w:r>
      <w:r>
        <w:fldChar w:fldCharType="separate"/>
      </w:r>
      <w:r>
        <w:t>6.3</w:t>
      </w:r>
      <w:r>
        <w:fldChar w:fldCharType="end"/>
      </w:r>
      <w:r>
        <w:rPr/>
        <w:t xml:space="preserve"> and </w:t>
      </w:r>
      <w:r>
        <w:rPr>
          <w:rStyle w:val="Spchar1"/>
        </w:rPr>
        <w:fldChar w:fldCharType="begin"/>
      </w:r>
      <w:r>
        <w:instrText> REF _Ref164841371 \r \h </w:instrText>
      </w:r>
      <w:r>
        <w:fldChar w:fldCharType="separate"/>
      </w:r>
      <w:r>
        <w:t>6.4</w:t>
      </w:r>
      <w:r>
        <w:fldChar w:fldCharType="end"/>
      </w:r>
      <w:r>
        <w:rPr/>
        <w:t xml:space="preserve">) between ”interfaces” (Section </w:t>
      </w:r>
      <w:r>
        <w:rPr>
          <w:rStyle w:val="Spchar1"/>
        </w:rPr>
        <w:fldChar w:fldCharType="begin"/>
      </w:r>
      <w:r>
        <w:instrText> REF _Ref164842147 \r \h </w:instrText>
      </w:r>
      <w:r>
        <w:fldChar w:fldCharType="separate"/>
      </w:r>
      <w:r>
        <w:t>6.1</w:t>
      </w:r>
      <w:r>
        <w:fldChar w:fldCharType="end"/>
      </w:r>
      <w:r>
        <w:rPr/>
        <w:t xml:space="preserve">); this can also be viewed as sub-typing (Section </w:t>
      </w:r>
      <w:r>
        <w:rPr>
          <w:rStyle w:val="Spchar1"/>
        </w:rPr>
        <w:fldChar w:fldCharType="begin"/>
      </w:r>
      <w:r>
        <w:instrText> REF _Ref176167397 \n \h </w:instrText>
      </w:r>
      <w:r>
        <w:fldChar w:fldCharType="separate"/>
      </w:r>
      <w:r>
        <w:t>6.1</w:t>
      </w:r>
      <w:r>
        <w:fldChar w:fldCharType="end"/>
      </w:r>
      <w:r>
        <w:rPr/>
        <w:t>).</w:t>
      </w:r>
    </w:p>
    <w:p>
      <w:pPr>
        <w:pStyle w:val="TextBodyIndent"/>
        <w:rPr/>
      </w:pPr>
      <w:r>
        <w:rPr/>
        <w:t>In this chapter, two kinds of terminology is used for identical concepts to get better understanding [</w:t>
      </w:r>
      <w:r>
        <w:rPr>
          <w:i/>
          <w:iCs/>
        </w:rPr>
        <w:t>e.g. by both engineers and computer scientists</w:t>
      </w:r>
      <w:r>
        <w:rPr/>
        <w:t>]. A short summary of the terms is given in the following table. The details are defined in the rest of this chapter.</w:t>
      </w:r>
    </w:p>
    <w:p>
      <w:pPr>
        <w:pStyle w:val="TextBodyIndent"/>
        <w:rPr/>
      </w:pPr>
      <w:r>
        <w:rPr/>
      </w:r>
    </w:p>
    <w:tbl>
      <w:tblPr>
        <w:tblW w:w="8770" w:type="dxa"/>
        <w:jc w:val="left"/>
        <w:tblInd w:w="343"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2400"/>
        <w:gridCol w:w="6370"/>
      </w:tblGrid>
      <w:tr>
        <w:trPr/>
        <w:tc>
          <w:tcPr>
            <w:tcW w:w="2400"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jc w:val="left"/>
              <w:rPr>
                <w:b/>
                <w:b/>
                <w:bCs/>
              </w:rPr>
            </w:pPr>
            <w:r>
              <w:rPr>
                <w:b/>
                <w:bCs/>
              </w:rPr>
              <w:t>term</w:t>
            </w:r>
          </w:p>
        </w:tc>
        <w:tc>
          <w:tcPr>
            <w:tcW w:w="63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jc w:val="left"/>
              <w:rPr>
                <w:b/>
                <w:b/>
                <w:bCs/>
              </w:rPr>
            </w:pPr>
            <w:r>
              <w:rPr>
                <w:b/>
                <w:bCs/>
              </w:rPr>
              <w:t>description</w:t>
            </w:r>
          </w:p>
        </w:tc>
      </w:tr>
      <w:tr>
        <w:trPr/>
        <w:tc>
          <w:tcPr>
            <w:tcW w:w="2400"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jc w:val="left"/>
              <w:rPr/>
            </w:pPr>
            <w:r>
              <w:rPr/>
              <w:t>type or</w:t>
            </w:r>
          </w:p>
          <w:p>
            <w:pPr>
              <w:pStyle w:val="TextBodyIndent"/>
              <w:ind w:hanging="0"/>
              <w:jc w:val="left"/>
              <w:rPr/>
            </w:pPr>
            <w:r>
              <w:rPr/>
              <w:t>interface</w:t>
            </w:r>
          </w:p>
        </w:tc>
        <w:tc>
          <w:tcPr>
            <w:tcW w:w="63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jc w:val="left"/>
              <w:rPr/>
            </w:pPr>
            <w:r>
              <w:rPr/>
              <w:t>The “essential” part of the public declaration sections of a class that is needed to decide whether A can be used instead of B [</w:t>
            </w:r>
            <w:r>
              <w:rPr>
                <w:i/>
                <w:iCs/>
              </w:rPr>
              <w:t>E.g. a declaration “</w:t>
            </w:r>
            <w:r>
              <w:rPr>
                <w:rStyle w:val="CODE"/>
              </w:rPr>
              <w:t>Real</w:t>
            </w:r>
            <w:r>
              <w:rPr/>
              <w:t xml:space="preserve"> </w:t>
            </w:r>
            <w:r>
              <w:rPr>
                <w:rStyle w:val="CODE"/>
              </w:rPr>
              <w:t>x</w:t>
            </w:r>
            <w:r>
              <w:rPr>
                <w:i/>
                <w:iCs/>
              </w:rPr>
              <w:t>” is part of the type, also called interface, but “</w:t>
            </w:r>
            <w:r>
              <w:rPr>
                <w:rStyle w:val="CODE"/>
              </w:rPr>
              <w:t>import</w:t>
            </w:r>
            <w:r>
              <w:rPr/>
              <w:t xml:space="preserve"> </w:t>
            </w:r>
            <w:r>
              <w:rPr>
                <w:rStyle w:val="CODE"/>
              </w:rPr>
              <w:t>A</w:t>
            </w:r>
            <w:r>
              <w:rPr>
                <w:i/>
                <w:iCs/>
              </w:rPr>
              <w:t>” is not</w:t>
            </w:r>
            <w:r>
              <w:rPr/>
              <w:t>].</w:t>
            </w:r>
          </w:p>
        </w:tc>
      </w:tr>
      <w:tr>
        <w:trPr/>
        <w:tc>
          <w:tcPr>
            <w:tcW w:w="2400"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jc w:val="left"/>
              <w:rPr/>
            </w:pPr>
            <w:r>
              <w:rPr/>
              <w:t>class type or</w:t>
            </w:r>
          </w:p>
          <w:p>
            <w:pPr>
              <w:pStyle w:val="TextBodyIndent"/>
              <w:ind w:hanging="0"/>
              <w:jc w:val="left"/>
              <w:rPr/>
            </w:pPr>
            <w:r>
              <w:rPr/>
              <w:t>inheritance interface</w:t>
            </w:r>
          </w:p>
        </w:tc>
        <w:tc>
          <w:tcPr>
            <w:tcW w:w="63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jc w:val="left"/>
              <w:rPr/>
            </w:pPr>
            <w:r>
              <w:rPr/>
              <w:t xml:space="preserve">The “essential” part of the public </w:t>
            </w:r>
            <w:r>
              <w:rPr>
                <w:i/>
                <w:iCs/>
              </w:rPr>
              <w:t>and protected</w:t>
            </w:r>
            <w:r>
              <w:rPr/>
              <w:t xml:space="preserve"> declaration sections of a class that is needed to decide whether A can be used instead of B. The class type , also called inheritance interface, is needed when inheritance takes place, since then the protected declarations have to be taken into account.</w:t>
            </w:r>
          </w:p>
        </w:tc>
      </w:tr>
      <w:tr>
        <w:trPr/>
        <w:tc>
          <w:tcPr>
            <w:tcW w:w="2400"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jc w:val="left"/>
              <w:rPr/>
            </w:pPr>
            <w:r>
              <w:rPr/>
              <w:t>subtype or</w:t>
            </w:r>
          </w:p>
          <w:p>
            <w:pPr>
              <w:pStyle w:val="TextBodyIndent"/>
              <w:ind w:hanging="0"/>
              <w:jc w:val="left"/>
              <w:rPr/>
            </w:pPr>
            <w:r>
              <w:rPr/>
              <w:t>compatible interface</w:t>
            </w:r>
          </w:p>
        </w:tc>
        <w:tc>
          <w:tcPr>
            <w:tcW w:w="63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jc w:val="left"/>
              <w:rPr/>
            </w:pPr>
            <w:r>
              <w:rPr/>
              <w:t>A is a subtype of B, or equivalently, the interface of A is compatible to the interface of B, if the “essential” part of the public declaration sections of B is also available in A [</w:t>
            </w:r>
            <w:r>
              <w:rPr>
                <w:i/>
                <w:iCs/>
              </w:rPr>
              <w:t>E.g., if B has a declaration “</w:t>
            </w:r>
            <w:r>
              <w:rPr>
                <w:rStyle w:val="CODE"/>
              </w:rPr>
              <w:t>Real x</w:t>
            </w:r>
            <w:r>
              <w:rPr>
                <w:i/>
                <w:iCs/>
              </w:rPr>
              <w:t>”, this declaration must also be present in A. If A has a declaration “Real y”, this declaration must not be present in B</w:t>
            </w:r>
            <w:r>
              <w:rPr/>
              <w:t>].</w:t>
            </w:r>
          </w:p>
        </w:tc>
      </w:tr>
      <w:tr>
        <w:trPr/>
        <w:tc>
          <w:tcPr>
            <w:tcW w:w="2400"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jc w:val="left"/>
              <w:rPr/>
            </w:pPr>
            <w:r>
              <w:rPr/>
              <w:t>restricted subtype or</w:t>
            </w:r>
          </w:p>
          <w:p>
            <w:pPr>
              <w:pStyle w:val="TextBodyIndent"/>
              <w:ind w:hanging="0"/>
              <w:jc w:val="left"/>
              <w:rPr/>
            </w:pPr>
            <w:r>
              <w:rPr/>
              <w:t>plug compatible interface</w:t>
            </w:r>
          </w:p>
        </w:tc>
        <w:tc>
          <w:tcPr>
            <w:tcW w:w="63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jc w:val="left"/>
              <w:rPr/>
            </w:pPr>
            <w:r>
              <w:rPr/>
              <w:t>A is a restricted subtype of B, or equivalently, the interface of A is plug compatible to the interface of B, if A is a subtype of B and if connector components in A that are not in B, are default connectable. [</w:t>
            </w:r>
            <w:r>
              <w:rPr>
                <w:i/>
                <w:iCs/>
              </w:rPr>
              <w:t>E.g. it is not allowed that these connectors have variables with the “input” prefix, because then they must be connected.</w:t>
            </w:r>
            <w:r>
              <w:rPr/>
              <w:t>] A model or block A cannot be used instead of B, if the particular situation does not allow to make a connection to these additional connectors. In such a case the stricter “plug compatible” is required for a redeclaration.</w:t>
            </w:r>
          </w:p>
        </w:tc>
      </w:tr>
      <w:tr>
        <w:trPr/>
        <w:tc>
          <w:tcPr>
            <w:tcW w:w="2400"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jc w:val="left"/>
              <w:rPr/>
            </w:pPr>
            <w:r>
              <w:rPr/>
              <w:t>function subtype or</w:t>
            </w:r>
          </w:p>
          <w:p>
            <w:pPr>
              <w:pStyle w:val="TextBodyIndent"/>
              <w:ind w:hanging="0"/>
              <w:jc w:val="left"/>
              <w:rPr/>
            </w:pPr>
            <w:r>
              <w:rPr/>
              <w:t>function compatible interface</w:t>
            </w:r>
          </w:p>
        </w:tc>
        <w:tc>
          <w:tcPr>
            <w:tcW w:w="63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jc w:val="left"/>
              <w:rPr/>
            </w:pPr>
            <w:r>
              <w:rPr/>
              <w:t>A is a function subtype of B, or equivalently, the interface of A is function compatible to the interface of B, if A is a subtype of B and if the additional arguments of function A that are not in function B are defined in such a way, that A can be called at places where B is called. [</w:t>
            </w:r>
            <w:r>
              <w:rPr>
                <w:i/>
                <w:iCs/>
              </w:rPr>
              <w:t>E.g. an additional argument must have a default value.</w:t>
            </w:r>
            <w:r>
              <w:rPr/>
              <w:t>]</w:t>
            </w:r>
          </w:p>
        </w:tc>
      </w:tr>
    </w:tbl>
    <w:p>
      <w:pPr>
        <w:pStyle w:val="TextBodyIndent"/>
        <w:rPr/>
      </w:pPr>
      <w:r>
        <w:rPr/>
      </w:r>
    </w:p>
    <w:p>
      <w:pPr>
        <w:pStyle w:val="Heading2"/>
        <w:numPr>
          <w:ilvl w:val="1"/>
          <w:numId w:val="1"/>
        </w:numPr>
        <w:tabs>
          <w:tab w:val="left" w:pos="964" w:leader="none"/>
        </w:tabs>
        <w:ind w:left="964" w:hanging="851"/>
        <w:rPr/>
      </w:pPr>
      <w:bookmarkStart w:id="224" w:name="__RefHeading___Toc394060834"/>
      <w:bookmarkStart w:id="225" w:name="_Ref176167397"/>
      <w:bookmarkStart w:id="226" w:name="_Ref164842147"/>
      <w:r>
        <w:rPr/>
        <w:t>The Concepts of Type, Interface</w:t>
      </w:r>
      <w:r>
        <w:fldChar w:fldCharType="begin"/>
      </w:r>
      <w:r>
        <w:instrText> XE "type" </w:instrText>
      </w:r>
      <w:r>
        <w:fldChar w:fldCharType="separate"/>
      </w:r>
      <w:r>
        <w:rPr/>
      </w:r>
      <w:r>
        <w:fldChar w:fldCharType="end"/>
      </w:r>
      <w:r>
        <w:rPr/>
        <w:t xml:space="preserve"> and Subtype</w:t>
      </w:r>
      <w:bookmarkEnd w:id="224"/>
      <w:r>
        <w:rPr/>
        <w:t xml:space="preserve"> </w:t>
      </w:r>
      <w:r>
        <w:fldChar w:fldCharType="begin"/>
      </w:r>
      <w:r>
        <w:instrText> XE "subtype" </w:instrText>
      </w:r>
      <w:r>
        <w:fldChar w:fldCharType="separate"/>
      </w:r>
      <w:bookmarkEnd w:id="225"/>
      <w:r>
        <w:rPr/>
      </w:r>
      <w:r>
        <w:fldChar w:fldCharType="end"/>
      </w:r>
    </w:p>
    <w:p>
      <w:pPr>
        <w:pStyle w:val="TextBody"/>
        <w:rPr/>
      </w:pPr>
      <w:r>
        <w:rPr/>
        <w:t xml:space="preserve">A </w:t>
      </w:r>
      <w:r>
        <w:rPr>
          <w:i/>
        </w:rPr>
        <w:t>type</w:t>
      </w:r>
      <w:r>
        <w:rPr/>
        <w:t xml:space="preserve"> can conceptually be viewed as a </w:t>
      </w:r>
      <w:r>
        <w:rPr>
          <w:i/>
        </w:rPr>
        <w:t>set of values</w:t>
      </w:r>
      <w:r>
        <w:rPr/>
        <w:t xml:space="preserve">. When we say that the variable </w:t>
      </w:r>
      <w:r>
        <w:rPr>
          <w:rStyle w:val="CODE"/>
        </w:rPr>
        <w:t>x</w:t>
      </w:r>
      <w:r>
        <w:rPr/>
        <w:t xml:space="preserve"> has the type </w:t>
      </w:r>
      <w:r>
        <w:rPr>
          <w:rStyle w:val="CODE"/>
        </w:rPr>
        <w:t>Real</w:t>
      </w:r>
      <w:r>
        <w:rPr/>
        <w:t xml:space="preserve">, we mean that the value of </w:t>
      </w:r>
      <w:r>
        <w:rPr>
          <w:rStyle w:val="CODE"/>
        </w:rPr>
        <w:t>x</w:t>
      </w:r>
      <w:r>
        <w:rPr/>
        <w:t xml:space="preserve"> belongs to the set of values represented by the type </w:t>
      </w:r>
      <w:r>
        <w:rPr>
          <w:rStyle w:val="CODE"/>
        </w:rPr>
        <w:t>Real</w:t>
      </w:r>
      <w:r>
        <w:rPr/>
        <w:t xml:space="preserve"> i.e., roughly the set of floating point numbers representable by </w:t>
      </w:r>
      <w:r>
        <w:rPr>
          <w:rStyle w:val="CODE"/>
        </w:rPr>
        <w:t>Real</w:t>
      </w:r>
      <w:r>
        <w:rPr/>
        <w:t xml:space="preserve">, for the moment ignoring the fact that </w:t>
      </w:r>
      <w:r>
        <w:rPr>
          <w:rStyle w:val="CODE"/>
        </w:rPr>
        <w:t>Real</w:t>
      </w:r>
      <w:r>
        <w:rPr/>
        <w:t xml:space="preserve"> is also viewed as a class with certain attributes. Analogously, the variable </w:t>
      </w:r>
      <w:r>
        <w:rPr>
          <w:rStyle w:val="CODE"/>
        </w:rPr>
        <w:t>b</w:t>
      </w:r>
      <w:r>
        <w:rPr/>
        <w:t xml:space="preserve"> having </w:t>
      </w:r>
      <w:r>
        <w:rPr>
          <w:rStyle w:val="CODE"/>
        </w:rPr>
        <w:t>Boolean</w:t>
      </w:r>
      <w:r>
        <w:rPr/>
        <w:t xml:space="preserve"> type means that the value of </w:t>
      </w:r>
      <w:r>
        <w:rPr>
          <w:rStyle w:val="CODE"/>
        </w:rPr>
        <w:t>b</w:t>
      </w:r>
      <w:r>
        <w:rPr/>
        <w:t xml:space="preserve"> belongs to the set of values {</w:t>
      </w:r>
      <w:r>
        <w:rPr>
          <w:rStyle w:val="CODE"/>
        </w:rPr>
        <w:t>false</w:t>
      </w:r>
      <w:r>
        <w:rPr/>
        <w:t xml:space="preserve">, </w:t>
      </w:r>
      <w:r>
        <w:rPr>
          <w:rStyle w:val="CODE"/>
        </w:rPr>
        <w:t>true</w:t>
      </w:r>
      <w:r>
        <w:rPr/>
        <w:t>}. The built-in</w:t>
      </w:r>
      <w:r>
        <w:fldChar w:fldCharType="begin"/>
      </w:r>
      <w:r>
        <w:instrText> XE "types:built-in" </w:instrText>
      </w:r>
      <w:r>
        <w:fldChar w:fldCharType="separate"/>
      </w:r>
      <w:r>
        <w:rPr/>
      </w:r>
      <w:r>
        <w:fldChar w:fldCharType="end"/>
      </w:r>
      <w:r>
        <w:rPr/>
        <w:t xml:space="preserve"> types </w:t>
      </w:r>
      <w:r>
        <w:rPr>
          <w:rStyle w:val="CODE"/>
        </w:rPr>
        <w:t>Real</w:t>
      </w:r>
      <w:r>
        <w:rPr/>
        <w:t xml:space="preserve">, </w:t>
      </w:r>
      <w:r>
        <w:rPr>
          <w:rStyle w:val="CODE"/>
        </w:rPr>
        <w:t>Integer</w:t>
      </w:r>
      <w:r>
        <w:rPr/>
        <w:t xml:space="preserve">, </w:t>
      </w:r>
      <w:r>
        <w:rPr>
          <w:rStyle w:val="CODE"/>
        </w:rPr>
        <w:t>String</w:t>
      </w:r>
      <w:r>
        <w:rPr/>
        <w:t xml:space="preserve">, </w:t>
      </w:r>
      <w:r>
        <w:rPr>
          <w:rStyle w:val="CODE"/>
        </w:rPr>
        <w:t>Boolean</w:t>
      </w:r>
      <w:r>
        <w:rPr/>
        <w:t xml:space="preserve"> are considered to be distinct types. </w:t>
      </w:r>
    </w:p>
    <w:p>
      <w:pPr>
        <w:pStyle w:val="TextBodyIndent"/>
        <w:rPr/>
      </w:pPr>
      <w:r>
        <w:rPr/>
        <w:t xml:space="preserve">The </w:t>
      </w:r>
      <w:r>
        <w:rPr>
          <w:i/>
        </w:rPr>
        <w:t>subtype</w:t>
      </w:r>
      <w:r>
        <w:rPr/>
        <w:t xml:space="preserve"> relation between types is analogous to the subset relation between sets. A type </w:t>
      </w:r>
      <w:r>
        <w:rPr>
          <w:rStyle w:val="CODE"/>
        </w:rPr>
        <w:t>A1</w:t>
      </w:r>
      <w:r>
        <w:rPr/>
        <w:t xml:space="preserve"> being a subtype of type </w:t>
      </w:r>
      <w:r>
        <w:rPr>
          <w:rStyle w:val="CODE"/>
        </w:rPr>
        <w:t>A</w:t>
      </w:r>
      <w:r>
        <w:rPr/>
        <w:t xml:space="preserve"> means that the set of values corresponding to type </w:t>
      </w:r>
      <w:r>
        <w:rPr>
          <w:rStyle w:val="CODE"/>
        </w:rPr>
        <w:t>A1</w:t>
      </w:r>
      <w:r>
        <w:rPr/>
        <w:t xml:space="preserve"> is a subset of the set of values corresponding to type </w:t>
      </w:r>
      <w:r>
        <w:rPr>
          <w:rStyle w:val="CODE"/>
        </w:rPr>
        <w:t>A</w:t>
      </w:r>
      <w:r>
        <w:rPr/>
        <w:t xml:space="preserve">. </w:t>
      </w:r>
    </w:p>
    <w:p>
      <w:pPr>
        <w:pStyle w:val="TextBodyIndent"/>
        <w:rPr/>
      </w:pPr>
      <w:r>
        <w:rPr/>
        <w:t xml:space="preserve">The type </w:t>
      </w:r>
      <w:r>
        <w:rPr>
          <w:rStyle w:val="CODE"/>
        </w:rPr>
        <w:t>Integer</w:t>
      </w:r>
      <w:r>
        <w:rPr/>
        <w:t xml:space="preserve"> is not a subtype of </w:t>
      </w:r>
      <w:r>
        <w:rPr>
          <w:rStyle w:val="CODE"/>
        </w:rPr>
        <w:t>Real</w:t>
      </w:r>
      <w:r>
        <w:rPr/>
        <w:t xml:space="preserve"> in Modelica even though the set of primitive integer values is a subset of the primitive real values since there are some attributes of </w:t>
      </w:r>
      <w:r>
        <w:rPr>
          <w:rStyle w:val="CODE"/>
        </w:rPr>
        <w:t>Real</w:t>
      </w:r>
      <w:r>
        <w:rPr/>
        <w:t xml:space="preserve"> that are not part of </w:t>
      </w:r>
      <w:r>
        <w:rPr>
          <w:rStyle w:val="CODE"/>
        </w:rPr>
        <w:t>Integer</w:t>
      </w:r>
      <w:r>
        <w:rPr/>
        <w:t xml:space="preserve"> (Section</w:t>
      </w:r>
      <w:r>
        <w:rPr>
          <w:rStyle w:val="Spchar1"/>
        </w:rPr>
        <w:t xml:space="preserve"> </w:t>
      </w:r>
      <w:r>
        <w:rPr>
          <w:rStyle w:val="Spchar1"/>
        </w:rPr>
        <w:fldChar w:fldCharType="begin"/>
      </w:r>
      <w:r>
        <w:instrText> REF _Ref232240187 \r \h </w:instrText>
      </w:r>
      <w:r>
        <w:fldChar w:fldCharType="separate"/>
      </w:r>
      <w:r>
        <w:t>4.8</w:t>
      </w:r>
      <w:r>
        <w:fldChar w:fldCharType="end"/>
      </w:r>
      <w:r>
        <w:rPr/>
        <w:t>).</w:t>
      </w:r>
    </w:p>
    <w:p>
      <w:pPr>
        <w:pStyle w:val="TextBodyIndent"/>
        <w:rPr/>
      </w:pPr>
      <w:r>
        <w:rPr/>
        <w:t xml:space="preserve">The concept of </w:t>
      </w:r>
      <w:r>
        <w:rPr>
          <w:i/>
        </w:rPr>
        <w:t>interface</w:t>
      </w:r>
      <w:r>
        <w:rPr/>
        <w:t xml:space="preserve"> as defined in Section </w:t>
      </w:r>
      <w:r>
        <w:rPr>
          <w:rStyle w:val="Spchar1"/>
        </w:rPr>
        <w:fldChar w:fldCharType="begin"/>
      </w:r>
      <w:r>
        <w:instrText> REF _Ref176167088 \n \h </w:instrText>
      </w:r>
      <w:r>
        <w:fldChar w:fldCharType="separate"/>
      </w:r>
      <w:r>
        <w:t>6.2</w:t>
      </w:r>
      <w:r>
        <w:fldChar w:fldCharType="end"/>
      </w:r>
      <w:r>
        <w:rPr/>
        <w:t xml:space="preserve"> and used in this document is equivalent to the notion of type based on sets in the following sense:</w:t>
      </w:r>
    </w:p>
    <w:p>
      <w:pPr>
        <w:pStyle w:val="TextBodyIndent"/>
        <w:rPr/>
      </w:pPr>
      <w:r>
        <w:rPr/>
        <w:t xml:space="preserve">An element is characterized by its interface defined by some attributes (Section </w:t>
      </w:r>
      <w:r>
        <w:rPr>
          <w:rStyle w:val="Spchar1"/>
        </w:rPr>
        <w:fldChar w:fldCharType="begin"/>
      </w:r>
      <w:r>
        <w:instrText> REF _Ref176167088 \n \h </w:instrText>
      </w:r>
      <w:r>
        <w:fldChar w:fldCharType="separate"/>
      </w:r>
      <w:r>
        <w:t>6.2</w:t>
      </w:r>
      <w:r>
        <w:fldChar w:fldCharType="end"/>
      </w:r>
      <w:r>
        <w:rPr/>
        <w:t xml:space="preserve">). The </w:t>
      </w:r>
      <w:r>
        <w:rPr>
          <w:i/>
        </w:rPr>
        <w:t>type</w:t>
      </w:r>
      <w:r>
        <w:rPr/>
        <w:t xml:space="preserve"> of the element is the set of values having the same interface, i.e. the same attributes.</w:t>
      </w:r>
    </w:p>
    <w:p>
      <w:pPr>
        <w:pStyle w:val="TextBodyIndent"/>
        <w:rPr/>
      </w:pPr>
      <w:r>
        <w:rPr/>
        <w:t xml:space="preserve">A </w:t>
      </w:r>
      <w:r>
        <w:rPr>
          <w:i/>
        </w:rPr>
        <w:t>subtype</w:t>
      </w:r>
      <w:r>
        <w:rPr/>
        <w:t xml:space="preserve"> A1 in relation to another type A, means that the elements of the set corresponding to A1 is a subset of the set corresponding to A, characterized by the elements of that subset having additional properties.</w:t>
      </w:r>
    </w:p>
    <w:p>
      <w:pPr>
        <w:pStyle w:val="TextBodyIndent"/>
        <w:rPr/>
      </w:pPr>
      <w:r>
        <w:rPr/>
        <w:t>[</w:t>
      </w:r>
      <w:r>
        <w:rPr>
          <w:i/>
        </w:rPr>
        <w:t>Example</w:t>
      </w:r>
      <w:r>
        <w:rPr/>
        <w:t>:</w:t>
      </w:r>
    </w:p>
    <w:p>
      <w:pPr>
        <w:pStyle w:val="TextBodyIndent"/>
        <w:rPr/>
      </w:pPr>
      <w:r>
        <w:rPr>
          <w:i/>
        </w:rPr>
        <w:t>A record</w:t>
      </w:r>
      <w:r>
        <w:rPr/>
        <w:t xml:space="preserve"> </w:t>
      </w:r>
      <w:r>
        <w:rPr>
          <w:rStyle w:val="CODE"/>
        </w:rPr>
        <w:t>R</w:t>
      </w:r>
      <w:r>
        <w:rPr/>
        <w:t xml:space="preserve">: </w:t>
      </w:r>
      <w:r>
        <w:rPr>
          <w:rStyle w:val="CODE"/>
        </w:rPr>
        <w:t>record R Boolean b; Real x; end R;</w:t>
      </w:r>
      <w:r>
        <w:rPr/>
        <w:t xml:space="preserve">  </w:t>
      </w:r>
    </w:p>
    <w:p>
      <w:pPr>
        <w:pStyle w:val="TextBodyIndent"/>
        <w:rPr/>
      </w:pPr>
      <w:r>
        <w:rPr>
          <w:i/>
        </w:rPr>
        <w:t>Another record called</w:t>
      </w:r>
      <w:r>
        <w:rPr/>
        <w:t xml:space="preserve"> </w:t>
      </w:r>
      <w:r>
        <w:rPr>
          <w:rStyle w:val="CODE"/>
        </w:rPr>
        <w:t>R2</w:t>
      </w:r>
      <w:r>
        <w:rPr/>
        <w:t xml:space="preserve">: </w:t>
      </w:r>
      <w:r>
        <w:rPr>
          <w:rStyle w:val="CODE"/>
        </w:rPr>
        <w:t>R2 Boolean b; Real x; Real y; end R2;</w:t>
      </w:r>
    </w:p>
    <w:p>
      <w:pPr>
        <w:pStyle w:val="TextBodyIndent"/>
        <w:rPr/>
      </w:pPr>
      <w:r>
        <w:rPr>
          <w:i/>
        </w:rPr>
        <w:t>An instance</w:t>
      </w:r>
      <w:r>
        <w:rPr/>
        <w:t xml:space="preserve"> r:  </w:t>
      </w:r>
      <w:r>
        <w:rPr>
          <w:rStyle w:val="CODE"/>
        </w:rPr>
        <w:t>R r;</w:t>
      </w:r>
    </w:p>
    <w:p>
      <w:pPr>
        <w:pStyle w:val="TextBodyIndent"/>
        <w:rPr/>
      </w:pPr>
      <w:r>
        <w:rPr>
          <w:i/>
        </w:rPr>
        <w:t>An instance</w:t>
      </w:r>
      <w:r>
        <w:rPr/>
        <w:t xml:space="preserve"> </w:t>
      </w:r>
      <w:r>
        <w:rPr>
          <w:rStyle w:val="CODE"/>
        </w:rPr>
        <w:t>r2</w:t>
      </w:r>
      <w:r>
        <w:rPr/>
        <w:t xml:space="preserve">:  </w:t>
      </w:r>
      <w:r>
        <w:rPr>
          <w:rStyle w:val="CODE"/>
        </w:rPr>
        <w:t>R2 r2;</w:t>
      </w:r>
    </w:p>
    <w:p>
      <w:pPr>
        <w:pStyle w:val="TextBodyIndent"/>
        <w:rPr/>
      </w:pPr>
      <w:r>
        <w:rPr>
          <w:i/>
        </w:rPr>
        <w:t>The type</w:t>
      </w:r>
      <w:r>
        <w:rPr>
          <w:rStyle w:val="CODE"/>
        </w:rPr>
        <w:t xml:space="preserve"> R </w:t>
      </w:r>
      <w:r>
        <w:rPr>
          <w:i/>
        </w:rPr>
        <w:t xml:space="preserve">of </w:t>
      </w:r>
      <w:r>
        <w:rPr>
          <w:rStyle w:val="CODE"/>
        </w:rPr>
        <w:t>r</w:t>
      </w:r>
      <w:r>
        <w:rPr>
          <w:i/>
        </w:rPr>
        <w:t xml:space="preserve"> can be viewed as the set of all record values having the attributes defined by the interface of </w:t>
      </w:r>
      <w:r>
        <w:rPr>
          <w:rStyle w:val="CODE"/>
        </w:rPr>
        <w:t>R</w:t>
      </w:r>
      <w:r>
        <w:rPr>
          <w:i/>
        </w:rPr>
        <w:t xml:space="preserve">, e.g. the infinite set </w:t>
      </w:r>
      <w:r>
        <w:rPr>
          <w:rStyle w:val="CODE"/>
        </w:rPr>
        <w:t>{R(b=false,x=1.2)</w:t>
      </w:r>
      <w:r>
        <w:rPr/>
        <w:t xml:space="preserve">, </w:t>
      </w:r>
      <w:r>
        <w:rPr>
          <w:rStyle w:val="CODE"/>
        </w:rPr>
        <w:t>R(b=false</w:t>
      </w:r>
      <w:r>
        <w:rPr/>
        <w:t xml:space="preserve">, </w:t>
      </w:r>
      <w:r>
        <w:rPr>
          <w:rStyle w:val="CODE"/>
        </w:rPr>
        <w:t>x=3.4)</w:t>
      </w:r>
      <w:r>
        <w:rPr/>
        <w:t xml:space="preserve">, </w:t>
      </w:r>
      <w:r>
        <w:rPr>
          <w:rStyle w:val="CODE"/>
        </w:rPr>
        <w:t>R(b=true</w:t>
      </w:r>
      <w:r>
        <w:rPr/>
        <w:t xml:space="preserve">, </w:t>
      </w:r>
      <w:r>
        <w:rPr>
          <w:rStyle w:val="CODE"/>
        </w:rPr>
        <w:t>x=1.2), R(b=true</w:t>
      </w:r>
      <w:r>
        <w:rPr/>
        <w:t xml:space="preserve">, </w:t>
      </w:r>
      <w:r>
        <w:rPr>
          <w:rStyle w:val="CODE"/>
        </w:rPr>
        <w:t>x=1.2, y=2), R(b=true</w:t>
      </w:r>
      <w:r>
        <w:rPr/>
        <w:t xml:space="preserve">, </w:t>
      </w:r>
      <w:r>
        <w:rPr>
          <w:rStyle w:val="CODE"/>
        </w:rPr>
        <w:t>x=1.2, a=2),...)</w:t>
      </w:r>
      <w:r>
        <w:rPr>
          <w:i/>
        </w:rPr>
        <w:t xml:space="preserve">. The statement that </w:t>
      </w:r>
      <w:r>
        <w:rPr>
          <w:rStyle w:val="CODE"/>
        </w:rPr>
        <w:t>r</w:t>
      </w:r>
      <w:r>
        <w:rPr>
          <w:i/>
        </w:rPr>
        <w:t xml:space="preserve"> has the type (or interface) </w:t>
      </w:r>
      <w:r>
        <w:rPr>
          <w:rStyle w:val="CODE"/>
        </w:rPr>
        <w:t>R</w:t>
      </w:r>
      <w:r>
        <w:rPr>
          <w:i/>
        </w:rPr>
        <w:t xml:space="preserve"> means that the value of </w:t>
      </w:r>
      <w:r>
        <w:rPr>
          <w:rStyle w:val="CODE"/>
        </w:rPr>
        <w:t>r</w:t>
      </w:r>
      <w:r>
        <w:rPr>
          <w:i/>
        </w:rPr>
        <w:t xml:space="preserve"> belongs to this infinite set</w:t>
      </w:r>
      <w:r>
        <w:rPr/>
        <w:t>.</w:t>
      </w:r>
    </w:p>
    <w:p>
      <w:pPr>
        <w:pStyle w:val="TextBodyIndent"/>
        <w:rPr/>
      </w:pPr>
      <w:r>
        <w:rPr>
          <w:i/>
        </w:rPr>
        <w:t xml:space="preserve">The type </w:t>
      </w:r>
      <w:r>
        <w:rPr>
          <w:rStyle w:val="CODE"/>
        </w:rPr>
        <w:t>R2</w:t>
      </w:r>
      <w:r>
        <w:rPr>
          <w:i/>
        </w:rPr>
        <w:t xml:space="preserve"> is a subtype of </w:t>
      </w:r>
      <w:r>
        <w:rPr>
          <w:rStyle w:val="CODE"/>
        </w:rPr>
        <w:t>R</w:t>
      </w:r>
      <w:r>
        <w:rPr>
          <w:i/>
        </w:rPr>
        <w:t xml:space="preserve"> since its instances fulfill the additional property of having the component </w:t>
      </w:r>
      <w:r>
        <w:rPr>
          <w:rStyle w:val="CODE"/>
        </w:rPr>
        <w:t>Real y;</w:t>
      </w:r>
      <w:r>
        <w:rPr>
          <w:i/>
        </w:rPr>
        <w:t xml:space="preserve"> in all its values.</w:t>
      </w:r>
      <w:r>
        <w:rPr/>
        <w:t>]</w:t>
      </w:r>
    </w:p>
    <w:p>
      <w:pPr>
        <w:pStyle w:val="Figure"/>
        <w:rPr/>
      </w:pPr>
      <w:r>
        <w:rPr/>
        <w:t xml:space="preserve">     </w:t>
      </w:r>
      <w:bookmarkStart w:id="227" w:name="_1398020620"/>
      <w:bookmarkStart w:id="228" w:name="_1250514825"/>
      <w:bookmarkStart w:id="229" w:name="_1250425519"/>
      <w:bookmarkStart w:id="230" w:name="_1250345661"/>
      <w:bookmarkStart w:id="231" w:name="_1250339846"/>
      <w:bookmarkStart w:id="232" w:name="_1250339591"/>
      <w:bookmarkStart w:id="233" w:name="_1250339553"/>
      <w:bookmarkStart w:id="234" w:name="_1250339323"/>
      <w:bookmarkStart w:id="235" w:name="_1250339264"/>
      <w:bookmarkStart w:id="236" w:name="_1250339067"/>
      <w:bookmarkStart w:id="237" w:name="_1118313171"/>
      <w:bookmarkStart w:id="238" w:name="_1118313154"/>
      <w:bookmarkStart w:id="239" w:name="_1106634925"/>
      <w:bookmarkStart w:id="240" w:name="_1106634575"/>
      <w:bookmarkStart w:id="241" w:name="_1106634475"/>
      <w:bookmarkStart w:id="242" w:name="_1106632216"/>
      <w:bookmarkStart w:id="243" w:name="_1099488324"/>
      <w:bookmarkStart w:id="244" w:name="_1099470570"/>
      <w:bookmarkStart w:id="245" w:name="_1099470285"/>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r>
        <w:rPr/>
        <w:object>
          <v:shape id="ole_rId43" style="width:263.2pt;height:124.1pt" o:ole="">
            <v:imagedata r:id="rId44" o:title=""/>
          </v:shape>
          <o:OLEObject Type="Embed" ProgID="" ShapeID="ole_rId43" DrawAspect="Content" ObjectID="_1656806549" r:id="rId43"/>
        </w:object>
      </w:r>
    </w:p>
    <w:p>
      <w:pPr>
        <w:pStyle w:val="Beschriftung"/>
        <w:rPr>
          <w:b w:val="false"/>
          <w:b w:val="false"/>
          <w:i/>
          <w:i/>
          <w:sz w:val="20"/>
        </w:rPr>
      </w:pPr>
      <w:r>
        <w:rPr>
          <w:i/>
        </w:rPr>
        <w:t xml:space="preserve">Figure </w:t>
      </w:r>
      <w:r>
        <w:fldChar w:fldCharType="begin"/>
      </w:r>
      <w:r>
        <w:instrText> STYLEREF 1 \s </w:instrText>
      </w:r>
      <w:r>
        <w:fldChar w:fldCharType="separate"/>
      </w:r>
      <w:bookmarkStart w:id="246" w:name="__Fieldmark__1_983153000"/>
      <w:r>
        <w:rPr>
          <w:i/>
          <w:lang w:val="en" w:eastAsia="en"/>
        </w:rPr>
        <w:t>‎6</w:t>
      </w:r>
      <w:r>
        <w:rPr>
          <w:i/>
          <w:lang w:val="en" w:eastAsia="en"/>
        </w:rPr>
      </w:r>
      <w:r>
        <w:fldChar w:fldCharType="end"/>
      </w:r>
      <w:bookmarkEnd w:id="246"/>
      <w:r>
        <w:rPr>
          <w:i/>
        </w:rPr>
        <w:noBreakHyphen/>
      </w:r>
      <w:r>
        <w:rPr>
          <w:i/>
        </w:rPr>
        <w:fldChar w:fldCharType="begin"/>
      </w:r>
      <w:r>
        <w:instrText> SEQ Figure \* ARABIC </w:instrText>
      </w:r>
      <w:r>
        <w:fldChar w:fldCharType="separate"/>
      </w:r>
      <w:r>
        <w:t>1</w:t>
      </w:r>
      <w:r>
        <w:fldChar w:fldCharType="end"/>
      </w:r>
      <w:r>
        <w:rPr>
          <w:rStyle w:val="Captiontext"/>
          <w:i/>
        </w:rPr>
        <w:t>.  The type R can be defined as the set of record values containing x and b. The subtype R2 is the subset of values that all contain x, b, and y.</w:t>
      </w:r>
    </w:p>
    <w:p>
      <w:pPr>
        <w:pStyle w:val="TextBody"/>
        <w:rPr/>
      </w:pPr>
      <w:r>
        <w:rPr/>
        <w:t>]</w:t>
      </w:r>
    </w:p>
    <w:p>
      <w:pPr>
        <w:pStyle w:val="TextBodyIndent"/>
        <w:rPr/>
      </w:pPr>
      <w:r>
        <w:rPr/>
      </w:r>
    </w:p>
    <w:p>
      <w:pPr>
        <w:pStyle w:val="Heading2"/>
        <w:numPr>
          <w:ilvl w:val="1"/>
          <w:numId w:val="1"/>
        </w:numPr>
        <w:rPr/>
      </w:pPr>
      <w:bookmarkStart w:id="247" w:name="_Ref164842147"/>
      <w:bookmarkStart w:id="248" w:name="__RefHeading___Toc394060835"/>
      <w:bookmarkStart w:id="249" w:name="_Ref176696361"/>
      <w:bookmarkStart w:id="250" w:name="_Ref176696160"/>
      <w:bookmarkStart w:id="251" w:name="_Ref176167088"/>
      <w:r>
        <w:rPr/>
        <w:t>Interface</w:t>
      </w:r>
      <w:bookmarkEnd w:id="247"/>
      <w:r>
        <w:rPr/>
        <w:t xml:space="preserve"> or </w:t>
      </w:r>
      <w:bookmarkEnd w:id="251"/>
      <w:r>
        <w:rPr/>
        <w:t>Type</w:t>
      </w:r>
      <w:bookmarkEnd w:id="248"/>
      <w:bookmarkEnd w:id="249"/>
      <w:bookmarkEnd w:id="250"/>
      <w:r>
        <w:rPr/>
        <w:t xml:space="preserve"> </w:t>
      </w:r>
    </w:p>
    <w:p>
      <w:pPr>
        <w:pStyle w:val="TextBody"/>
        <w:rPr/>
      </w:pPr>
      <w:r>
        <w:rPr/>
        <w:t>Based on a flattened class or component we can construct an interface for that flattened class or component. The interface or type [</w:t>
      </w:r>
      <w:r>
        <w:rPr>
          <w:i/>
        </w:rPr>
        <w:t>the terms interface and type are equivalent and can be used interchangeably</w:t>
      </w:r>
      <w:r>
        <w:rPr/>
        <w:t>] is defined as the following information about the flattened element itself:</w:t>
      </w:r>
    </w:p>
    <w:p>
      <w:pPr>
        <w:pStyle w:val="BulletItemFirst"/>
        <w:numPr>
          <w:ilvl w:val="0"/>
          <w:numId w:val="47"/>
        </w:numPr>
        <w:rPr/>
      </w:pPr>
      <w:r>
        <w:rPr/>
        <w:t>Whether it is replaceable or not.</w:t>
      </w:r>
    </w:p>
    <w:p>
      <w:pPr>
        <w:pStyle w:val="BulletItem"/>
        <w:numPr>
          <w:ilvl w:val="0"/>
          <w:numId w:val="39"/>
        </w:numPr>
        <w:rPr/>
      </w:pPr>
      <w:r>
        <w:rPr/>
        <w:t xml:space="preserve">Whether the class itself or the class of the component is transitively non-replaceable (Section </w:t>
      </w:r>
      <w:r>
        <w:rPr>
          <w:rStyle w:val="Spchar1"/>
        </w:rPr>
        <w:fldChar w:fldCharType="begin"/>
      </w:r>
      <w:r>
        <w:instrText> REF _Ref176343582 \r \h </w:instrText>
      </w:r>
      <w:r>
        <w:fldChar w:fldCharType="separate"/>
      </w:r>
      <w:r>
        <w:t>6.2.1</w:t>
      </w:r>
      <w:r>
        <w:fldChar w:fldCharType="end"/>
      </w:r>
      <w:r>
        <w:rPr/>
        <w:t>), and if not, the reference to the replaceable class it refers to.</w:t>
      </w:r>
    </w:p>
    <w:p>
      <w:pPr>
        <w:pStyle w:val="BulletItem"/>
        <w:numPr>
          <w:ilvl w:val="0"/>
          <w:numId w:val="39"/>
        </w:numPr>
        <w:rPr/>
      </w:pPr>
      <w:r>
        <w:rPr/>
        <w:t>Whether it is a component or a class.</w:t>
      </w:r>
    </w:p>
    <w:p>
      <w:pPr>
        <w:pStyle w:val="BulletItem"/>
        <w:numPr>
          <w:ilvl w:val="0"/>
          <w:numId w:val="39"/>
        </w:numPr>
        <w:rPr/>
      </w:pPr>
      <w:r>
        <w:rPr/>
        <w:t>Additional information about the element:</w:t>
      </w:r>
    </w:p>
    <w:p>
      <w:pPr>
        <w:pStyle w:val="BulletItem"/>
        <w:numPr>
          <w:ilvl w:val="1"/>
          <w:numId w:val="39"/>
        </w:numPr>
        <w:rPr/>
      </w:pPr>
      <w:r>
        <w:rPr/>
        <w:t>The flow- or stream-prefix.</w:t>
      </w:r>
    </w:p>
    <w:p>
      <w:pPr>
        <w:pStyle w:val="BulletItem"/>
        <w:numPr>
          <w:ilvl w:val="1"/>
          <w:numId w:val="39"/>
        </w:numPr>
        <w:rPr/>
      </w:pPr>
      <w:r>
        <w:rPr/>
        <w:t>Declared variability (constant, parameter, discrete).</w:t>
      </w:r>
    </w:p>
    <w:p>
      <w:pPr>
        <w:pStyle w:val="BulletItem"/>
        <w:numPr>
          <w:ilvl w:val="1"/>
          <w:numId w:val="39"/>
        </w:numPr>
        <w:rPr/>
      </w:pPr>
      <w:r>
        <w:rPr/>
        <w:t>The prefixes input and output.</w:t>
      </w:r>
    </w:p>
    <w:p>
      <w:pPr>
        <w:pStyle w:val="BulletItem"/>
        <w:numPr>
          <w:ilvl w:val="1"/>
          <w:numId w:val="39"/>
        </w:numPr>
        <w:rPr/>
      </w:pPr>
      <w:r>
        <w:rPr/>
        <w:t xml:space="preserve">The prefixes </w:t>
      </w:r>
      <w:r>
        <w:rPr>
          <w:rStyle w:val="CODE"/>
        </w:rPr>
        <w:t>inner</w:t>
      </w:r>
      <w:r>
        <w:rPr/>
        <w:t xml:space="preserve"> and/or </w:t>
      </w:r>
      <w:r>
        <w:rPr>
          <w:rStyle w:val="CODE"/>
        </w:rPr>
        <w:t>outer</w:t>
      </w:r>
      <w:r>
        <w:rPr/>
        <w:t>.</w:t>
      </w:r>
    </w:p>
    <w:p>
      <w:pPr>
        <w:pStyle w:val="BulletItem"/>
        <w:numPr>
          <w:ilvl w:val="1"/>
          <w:numId w:val="39"/>
        </w:numPr>
        <w:rPr/>
      </w:pPr>
      <w:r>
        <w:rPr/>
        <w:t>Whether the declaration is final, and in that case its semantics contents.</w:t>
      </w:r>
    </w:p>
    <w:p>
      <w:pPr>
        <w:pStyle w:val="BulletItem"/>
        <w:numPr>
          <w:ilvl w:val="1"/>
          <w:numId w:val="39"/>
        </w:numPr>
        <w:rPr/>
      </w:pPr>
      <w:r>
        <w:rPr/>
        <w:t>Array sizes (if any).</w:t>
      </w:r>
    </w:p>
    <w:p>
      <w:pPr>
        <w:pStyle w:val="BulletItem"/>
        <w:numPr>
          <w:ilvl w:val="1"/>
          <w:numId w:val="39"/>
        </w:numPr>
        <w:rPr/>
      </w:pPr>
      <w:r>
        <w:rPr/>
        <w:t>Condition of conditional components (if any).</w:t>
      </w:r>
    </w:p>
    <w:p>
      <w:pPr>
        <w:pStyle w:val="BulletItem"/>
        <w:numPr>
          <w:ilvl w:val="1"/>
          <w:numId w:val="39"/>
        </w:numPr>
        <w:rPr/>
      </w:pPr>
      <w:r>
        <w:rPr/>
        <w:t>Which kind of specialized class.</w:t>
      </w:r>
    </w:p>
    <w:p>
      <w:pPr>
        <w:pStyle w:val="BulletItem"/>
        <w:numPr>
          <w:ilvl w:val="1"/>
          <w:numId w:val="39"/>
        </w:numPr>
        <w:rPr/>
      </w:pPr>
      <w:r>
        <w:rPr/>
        <w:t>For an enumeration type or component of enumeration type the names of the enumeration literals in order.</w:t>
      </w:r>
    </w:p>
    <w:p>
      <w:pPr>
        <w:pStyle w:val="BulletItem"/>
        <w:numPr>
          <w:ilvl w:val="1"/>
          <w:numId w:val="39"/>
        </w:numPr>
        <w:rPr/>
      </w:pPr>
      <w:r>
        <w:rPr/>
        <w:t>Whether it is a built-in type and the built-in type (RealType, IntegerType, StringType or BooleanType).</w:t>
      </w:r>
    </w:p>
    <w:p>
      <w:pPr>
        <w:pStyle w:val="BulletItem"/>
        <w:numPr>
          <w:ilvl w:val="0"/>
          <w:numId w:val="39"/>
        </w:numPr>
        <w:rPr/>
      </w:pPr>
      <w:r>
        <w:rPr/>
        <w:t xml:space="preserve">Only for an </w:t>
      </w:r>
      <w:r>
        <w:rPr>
          <w:rStyle w:val="CODE"/>
        </w:rPr>
        <w:t>operator record</w:t>
      </w:r>
      <w:r>
        <w:rPr/>
        <w:t xml:space="preserve"> class and classes derived from ExternalObject: the full name of the operator record base-class (i.e. the one containing the operations), or the derived class. See </w:t>
      </w:r>
      <w:r>
        <w:rPr>
          <w:rStyle w:val="Spchar1"/>
        </w:rPr>
        <w:fldChar w:fldCharType="begin"/>
      </w:r>
      <w:r>
        <w:instrText> REF _Ref256006177 \w \h </w:instrText>
      </w:r>
      <w:r>
        <w:fldChar w:fldCharType="separate"/>
      </w:r>
      <w:r>
        <w:t>Chapter 14</w:t>
      </w:r>
      <w:r>
        <w:fldChar w:fldCharType="end"/>
      </w:r>
      <w:r>
        <w:rPr>
          <w:rStyle w:val="Spchar1"/>
        </w:rPr>
        <w:t xml:space="preserve"> and Section </w:t>
      </w:r>
      <w:r>
        <w:rPr>
          <w:rStyle w:val="Spchar1"/>
        </w:rPr>
        <w:fldChar w:fldCharType="begin"/>
      </w:r>
      <w:r>
        <w:instrText> REF _Ref323038694 \r \h </w:instrText>
      </w:r>
      <w:r>
        <w:fldChar w:fldCharType="separate"/>
      </w:r>
      <w:r>
        <w:t>12.9.7</w:t>
      </w:r>
      <w:r>
        <w:fldChar w:fldCharType="end"/>
      </w:r>
      <w:r>
        <w:rPr/>
        <w:t>.</w:t>
        <w:tab/>
        <w:t xml:space="preserve">The following item does not apply for an </w:t>
      </w:r>
      <w:r>
        <w:rPr>
          <w:rStyle w:val="CODE"/>
        </w:rPr>
        <w:t>operator record</w:t>
      </w:r>
      <w:r>
        <w:rPr/>
        <w:t xml:space="preserve"> class or class derived from ExternalObject, since the type is already uniquely defined by the full name.</w:t>
      </w:r>
    </w:p>
    <w:p>
      <w:pPr>
        <w:pStyle w:val="BulletItem"/>
        <w:numPr>
          <w:ilvl w:val="0"/>
          <w:numId w:val="39"/>
        </w:numPr>
        <w:rPr/>
      </w:pPr>
      <w:r>
        <w:rPr/>
        <w:t>For each named public element of the class or component (including both local and inherited named elements) a tuple comprised of:</w:t>
      </w:r>
    </w:p>
    <w:p>
      <w:pPr>
        <w:pStyle w:val="NumbItemManual"/>
        <w:numPr>
          <w:ilvl w:val="1"/>
          <w:numId w:val="22"/>
        </w:numPr>
        <w:rPr/>
      </w:pPr>
      <w:r>
        <w:rPr/>
        <w:t>Name of the element.</w:t>
      </w:r>
    </w:p>
    <w:p>
      <w:pPr>
        <w:pStyle w:val="NumbItemManual"/>
        <w:numPr>
          <w:ilvl w:val="1"/>
          <w:numId w:val="22"/>
        </w:numPr>
        <w:rPr/>
      </w:pPr>
      <w:r>
        <w:rPr/>
        <w:t xml:space="preserve">Interface or type of the element. </w:t>
      </w:r>
      <w:r>
        <w:rPr>
          <w:i/>
        </w:rPr>
        <w:t>This might have been modified by modifiers and is thus not necessarily identical to the interface of the original declaration</w:t>
      </w:r>
      <w:r>
        <w:rPr/>
        <w:t>.</w:t>
      </w:r>
    </w:p>
    <w:p>
      <w:pPr>
        <w:pStyle w:val="TextBodyIndent"/>
        <w:rPr/>
      </w:pPr>
      <w:r>
        <w:rPr/>
        <w:t xml:space="preserve">The corresponding </w:t>
      </w:r>
      <w:r>
        <w:rPr>
          <w:i/>
        </w:rPr>
        <w:t>constraining</w:t>
      </w:r>
      <w:r>
        <w:rPr/>
        <w:t xml:space="preserve"> interface is constructed based on the </w:t>
      </w:r>
      <w:r>
        <w:rPr>
          <w:i/>
        </w:rPr>
        <w:t>constraining</w:t>
      </w:r>
      <w:r>
        <w:rPr/>
        <w:t xml:space="preserve"> type (Section </w:t>
      </w:r>
      <w:r>
        <w:rPr>
          <w:rStyle w:val="Spchar1"/>
        </w:rPr>
        <w:fldChar w:fldCharType="begin"/>
      </w:r>
      <w:r>
        <w:instrText> REF _Ref176170917 \n \h </w:instrText>
      </w:r>
      <w:r>
        <w:fldChar w:fldCharType="separate"/>
      </w:r>
      <w:r>
        <w:t>7.3.2</w:t>
      </w:r>
      <w:r>
        <w:fldChar w:fldCharType="end"/>
      </w:r>
      <w:r>
        <w:rPr/>
        <w:t xml:space="preserve">) of the declaration (if replaceable – otherwise same as actual type) and with the </w:t>
      </w:r>
      <w:r>
        <w:rPr>
          <w:i/>
        </w:rPr>
        <w:t>constraining</w:t>
      </w:r>
      <w:r>
        <w:rPr/>
        <w:t xml:space="preserve"> interface for the named elements. </w:t>
      </w:r>
    </w:p>
    <w:p>
      <w:pPr>
        <w:pStyle w:val="TextBodyIndent"/>
        <w:rPr/>
      </w:pPr>
      <w:r>
        <w:rPr/>
        <w:t xml:space="preserve">In a class all references to elements of that class should be limited to their constraining interface </w:t>
      </w:r>
      <w:r>
        <w:rPr>
          <w:i/>
        </w:rPr>
        <w:t>(i.e. only public elements and if the declaration is replaceable limited to the constraining interface)</w:t>
      </w:r>
      <w:r>
        <w:rPr/>
        <w:t xml:space="preserve">. </w:t>
      </w:r>
    </w:p>
    <w:p>
      <w:pPr>
        <w:pStyle w:val="TextBodyIndent"/>
        <w:rPr/>
      </w:pPr>
      <w:r>
        <w:rPr/>
        <w:t>[</w:t>
      </w:r>
      <w:r>
        <w:rPr>
          <w:i/>
        </w:rPr>
        <w:t>The public interface does not contain all of the information about the class or component. When using a class as a base-class we also need protected elements, and for internal type-checking we need e.g. import-elements. However, the information is sufficient for checking compatibility and for using the class to flatten components.</w:t>
      </w:r>
      <w:r>
        <w:rPr/>
        <w:t>]</w:t>
      </w:r>
    </w:p>
    <w:p>
      <w:pPr>
        <w:pStyle w:val="Heading3"/>
        <w:numPr>
          <w:ilvl w:val="2"/>
          <w:numId w:val="1"/>
        </w:numPr>
        <w:rPr/>
      </w:pPr>
      <w:bookmarkStart w:id="252" w:name="_Ref176343582"/>
      <w:r>
        <w:rPr/>
        <w:t>Transitively non-Replaceable</w:t>
      </w:r>
      <w:r>
        <w:fldChar w:fldCharType="begin"/>
      </w:r>
      <w:r>
        <w:instrText> XE "transitively non-replaceable" </w:instrText>
      </w:r>
      <w:r>
        <w:fldChar w:fldCharType="separate"/>
      </w:r>
      <w:bookmarkEnd w:id="252"/>
      <w:r>
        <w:rPr/>
      </w:r>
      <w:r>
        <w:fldChar w:fldCharType="end"/>
      </w:r>
    </w:p>
    <w:p>
      <w:pPr>
        <w:pStyle w:val="TextBody"/>
        <w:rPr>
          <w:i/>
          <w:i/>
        </w:rPr>
      </w:pPr>
      <w:r>
        <w:rPr/>
        <w:t>[</w:t>
      </w:r>
      <w:r>
        <w:rPr>
          <w:i/>
        </w:rPr>
        <w:t>In several cases it is important that no new elements can be added to the interface of a class, especially considering short class definitions. Such classes are defined as transitively non-replaceable.</w:t>
      </w:r>
      <w:r>
        <w:rPr/>
        <w:t>]</w:t>
      </w:r>
    </w:p>
    <w:p>
      <w:pPr>
        <w:pStyle w:val="TextBody"/>
        <w:rPr/>
      </w:pPr>
      <w:r>
        <w:rPr/>
        <w:t>A class reference is transitively non-replaceable iff (i.e. “if and only if”) all parts of the name satisfy the following:</w:t>
      </w:r>
    </w:p>
    <w:p>
      <w:pPr>
        <w:pStyle w:val="TextBody"/>
        <w:numPr>
          <w:ilvl w:val="0"/>
          <w:numId w:val="36"/>
        </w:numPr>
        <w:rPr/>
      </w:pPr>
      <w:r>
        <w:rPr/>
        <w:t>If the class definition is long it is transitively non-replaceable if not declared replaceable.</w:t>
      </w:r>
    </w:p>
    <w:p>
      <w:pPr>
        <w:pStyle w:val="TextBody"/>
        <w:numPr>
          <w:ilvl w:val="0"/>
          <w:numId w:val="36"/>
        </w:numPr>
        <w:rPr/>
      </w:pPr>
      <w:r>
        <w:rPr/>
        <w:t>If the class definition is short (i.e. ‘</w:t>
      </w:r>
      <w:r>
        <w:rPr>
          <w:rStyle w:val="CODE"/>
        </w:rPr>
        <w:t>class A=P.B</w:t>
      </w:r>
      <w:r>
        <w:rPr/>
        <w:t>’) it is transitively non-replaceable if it is non-replaceable and equal to class reference (“</w:t>
      </w:r>
      <w:r>
        <w:rPr>
          <w:rStyle w:val="CODE"/>
        </w:rPr>
        <w:t>P.B</w:t>
      </w:r>
      <w:r>
        <w:rPr/>
        <w:t>”) that is transitively non-replaceable.</w:t>
      </w:r>
    </w:p>
    <w:p>
      <w:pPr>
        <w:pStyle w:val="TextBody"/>
        <w:rPr/>
      </w:pPr>
      <w:r>
        <w:rPr/>
        <w:t>[</w:t>
      </w:r>
      <w:r>
        <w:rPr>
          <w:i/>
          <w:iCs/>
        </w:rPr>
        <w:t xml:space="preserve">According to section </w:t>
      </w:r>
      <w:r>
        <w:rPr>
          <w:rStyle w:val="Spchar1"/>
          <w:i/>
        </w:rPr>
        <w:fldChar w:fldCharType="begin"/>
      </w:r>
      <w:r>
        <w:instrText> REF _Ref176780206 \r \h </w:instrText>
      </w:r>
      <w:r>
        <w:fldChar w:fldCharType="separate"/>
      </w:r>
      <w:r>
        <w:t>7.1.4</w:t>
      </w:r>
      <w:r>
        <w:fldChar w:fldCharType="end"/>
      </w:r>
      <w:r>
        <w:rPr>
          <w:i/>
          <w:iCs/>
        </w:rPr>
        <w:t>, for a hierarchical name all parts of the name must be transitively non-replaceable, i.e. in “</w:t>
      </w:r>
      <w:r>
        <w:rPr>
          <w:rStyle w:val="CODE"/>
          <w:i/>
          <w:iCs/>
        </w:rPr>
        <w:t>extends A.B.C</w:t>
      </w:r>
      <w:r>
        <w:rPr>
          <w:i/>
          <w:iCs/>
        </w:rPr>
        <w:t xml:space="preserve">” this implies that </w:t>
      </w:r>
      <w:r>
        <w:rPr>
          <w:rStyle w:val="CODE"/>
          <w:i/>
          <w:iCs/>
        </w:rPr>
        <w:t>A.B.C</w:t>
      </w:r>
      <w:r>
        <w:rPr>
          <w:i/>
          <w:iCs/>
        </w:rPr>
        <w:t xml:space="preserve"> must be transitively non-replaceable, as well as </w:t>
      </w:r>
      <w:r>
        <w:rPr>
          <w:rStyle w:val="CODE"/>
          <w:i/>
          <w:iCs/>
        </w:rPr>
        <w:t>A</w:t>
      </w:r>
      <w:r>
        <w:rPr>
          <w:i/>
          <w:iCs/>
        </w:rPr>
        <w:t xml:space="preserve"> and </w:t>
      </w:r>
      <w:r>
        <w:rPr>
          <w:rStyle w:val="CODE"/>
          <w:i/>
          <w:iCs/>
        </w:rPr>
        <w:t>A.B</w:t>
      </w:r>
      <w:r>
        <w:rPr>
          <w:i/>
          <w:iCs/>
        </w:rPr>
        <w:t>, with the exception of the “class extends</w:t>
      </w:r>
      <w:r>
        <w:fldChar w:fldCharType="begin"/>
      </w:r>
      <w:r>
        <w:instrText> XE "class extends" </w:instrText>
      </w:r>
      <w:r>
        <w:fldChar w:fldCharType="separate"/>
      </w:r>
      <w:r>
        <w:rPr/>
      </w:r>
      <w:r>
        <w:fldChar w:fldCharType="end"/>
      </w:r>
      <w:r>
        <w:rPr>
          <w:i/>
          <w:iCs/>
        </w:rPr>
        <w:t xml:space="preserve"> redeclaration mechanism” see Section </w:t>
      </w:r>
      <w:r>
        <w:rPr>
          <w:rStyle w:val="Spchar1"/>
          <w:i/>
        </w:rPr>
        <w:fldChar w:fldCharType="begin"/>
      </w:r>
      <w:r>
        <w:instrText> REF _Ref176780282 \r \h </w:instrText>
      </w:r>
      <w:r>
        <w:fldChar w:fldCharType="separate"/>
      </w:r>
      <w:r>
        <w:t>7.3.1</w:t>
      </w:r>
      <w:r>
        <w:fldChar w:fldCharType="end"/>
      </w:r>
      <w:r>
        <w:rPr/>
        <w:t>]</w:t>
      </w:r>
    </w:p>
    <w:p>
      <w:pPr>
        <w:pStyle w:val="Heading3"/>
        <w:numPr>
          <w:ilvl w:val="2"/>
          <w:numId w:val="1"/>
        </w:numPr>
        <w:rPr/>
      </w:pPr>
      <w:bookmarkStart w:id="253" w:name="_Ref176696110"/>
      <w:bookmarkStart w:id="254" w:name="_Ref176695850"/>
      <w:r>
        <w:rPr/>
        <w:t>Inheritance Interface or Class Type</w:t>
      </w:r>
      <w:r>
        <w:fldChar w:fldCharType="begin"/>
      </w:r>
      <w:r>
        <w:instrText> XE "class type" </w:instrText>
      </w:r>
      <w:r>
        <w:fldChar w:fldCharType="separate"/>
      </w:r>
      <w:bookmarkEnd w:id="253"/>
      <w:bookmarkEnd w:id="254"/>
      <w:r>
        <w:rPr/>
      </w:r>
      <w:r>
        <w:fldChar w:fldCharType="end"/>
      </w:r>
    </w:p>
    <w:p>
      <w:pPr>
        <w:pStyle w:val="TextBody"/>
        <w:rPr/>
      </w:pPr>
      <w:r>
        <w:rPr/>
        <w:t>For inheritance the interface also must include protected elements; this is the only change compared to above.</w:t>
      </w:r>
    </w:p>
    <w:p>
      <w:pPr>
        <w:pStyle w:val="TextBody"/>
        <w:rPr/>
      </w:pPr>
      <w:r>
        <w:rPr/>
        <w:t>Based on a flattened class we can construct an inheritance interface or class type for that flattened class. The inheritance interface or class type is defined as the following information about the flattened element itself:</w:t>
      </w:r>
    </w:p>
    <w:p>
      <w:pPr>
        <w:pStyle w:val="BulletItemFirst"/>
        <w:numPr>
          <w:ilvl w:val="0"/>
          <w:numId w:val="47"/>
        </w:numPr>
        <w:rPr/>
      </w:pPr>
      <w:r>
        <w:rPr/>
        <w:t>Whether it is replaceable or not.</w:t>
      </w:r>
    </w:p>
    <w:p>
      <w:pPr>
        <w:pStyle w:val="BulletItem"/>
        <w:numPr>
          <w:ilvl w:val="0"/>
          <w:numId w:val="39"/>
        </w:numPr>
        <w:rPr/>
      </w:pPr>
      <w:r>
        <w:rPr/>
        <w:t xml:space="preserve">Whether the class itself or the class of the component is transitively non-replaceable (Section </w:t>
      </w:r>
      <w:r>
        <w:rPr>
          <w:rStyle w:val="Spchar1"/>
          <w:i/>
        </w:rPr>
        <w:fldChar w:fldCharType="begin"/>
      </w:r>
      <w:r>
        <w:instrText> REF _Ref176343582 \r \h </w:instrText>
      </w:r>
      <w:r>
        <w:fldChar w:fldCharType="separate"/>
      </w:r>
      <w:r>
        <w:t>6.2.1</w:t>
      </w:r>
      <w:r>
        <w:fldChar w:fldCharType="end"/>
      </w:r>
      <w:r>
        <w:rPr/>
        <w:t xml:space="preserve">), and if not the reference to replaceable class it refers to. </w:t>
      </w:r>
    </w:p>
    <w:p>
      <w:pPr>
        <w:pStyle w:val="BulletItem"/>
        <w:numPr>
          <w:ilvl w:val="0"/>
          <w:numId w:val="39"/>
        </w:numPr>
        <w:rPr/>
      </w:pPr>
      <w:r>
        <w:rPr/>
        <w:t>For each named element of the class (including both local and inherited named elements) a tuple comprised of:</w:t>
      </w:r>
    </w:p>
    <w:p>
      <w:pPr>
        <w:pStyle w:val="NumbItemManual"/>
        <w:numPr>
          <w:ilvl w:val="1"/>
          <w:numId w:val="22"/>
        </w:numPr>
        <w:rPr/>
      </w:pPr>
      <w:r>
        <w:rPr/>
        <w:t>Name of the element.</w:t>
      </w:r>
    </w:p>
    <w:p>
      <w:pPr>
        <w:pStyle w:val="NumbItemManual"/>
        <w:numPr>
          <w:ilvl w:val="1"/>
          <w:numId w:val="22"/>
        </w:numPr>
        <w:rPr/>
      </w:pPr>
      <w:r>
        <w:rPr/>
        <w:t>Whether the element is component or a class.</w:t>
      </w:r>
    </w:p>
    <w:p>
      <w:pPr>
        <w:pStyle w:val="NumbItemManual"/>
        <w:numPr>
          <w:ilvl w:val="1"/>
          <w:numId w:val="22"/>
        </w:numPr>
        <w:rPr/>
      </w:pPr>
      <w:r>
        <w:rPr/>
        <w:t xml:space="preserve">For elements that are classes: Inheritance interface or class type of the element. </w:t>
      </w:r>
      <w:r>
        <w:rPr>
          <w:i/>
        </w:rPr>
        <w:t>This might have been modified by modifiers and is thus not necessarily identical to the interface of the original declaration</w:t>
      </w:r>
      <w:r>
        <w:rPr/>
        <w:t>.</w:t>
      </w:r>
    </w:p>
    <w:p>
      <w:pPr>
        <w:pStyle w:val="NumbItemManual"/>
        <w:numPr>
          <w:ilvl w:val="1"/>
          <w:numId w:val="22"/>
        </w:numPr>
        <w:rPr/>
      </w:pPr>
      <w:r>
        <w:rPr/>
        <w:t xml:space="preserve">For elements that are components: interface or type of the element. </w:t>
      </w:r>
      <w:r>
        <w:rPr>
          <w:i/>
        </w:rPr>
        <w:t>This might have been modified by modifiers and is thus not necessarily identical to the interface of the original declaration</w:t>
      </w:r>
      <w:r>
        <w:rPr/>
        <w:t>.</w:t>
      </w:r>
    </w:p>
    <w:p>
      <w:pPr>
        <w:pStyle w:val="TextBodyIndent"/>
        <w:numPr>
          <w:ilvl w:val="0"/>
          <w:numId w:val="53"/>
        </w:numPr>
        <w:rPr/>
      </w:pPr>
      <w:r>
        <w:rPr/>
        <w:t>Additional information about the element:</w:t>
      </w:r>
    </w:p>
    <w:p>
      <w:pPr>
        <w:pStyle w:val="TextBodyIndent"/>
        <w:numPr>
          <w:ilvl w:val="1"/>
          <w:numId w:val="53"/>
        </w:numPr>
        <w:rPr/>
      </w:pPr>
      <w:r>
        <w:rPr/>
        <w:t xml:space="preserve">The </w:t>
      </w:r>
      <w:r>
        <w:rPr>
          <w:rStyle w:val="CODE"/>
        </w:rPr>
        <w:t>flow</w:t>
      </w:r>
      <w:r>
        <w:rPr/>
        <w:t xml:space="preserve">- or </w:t>
      </w:r>
      <w:r>
        <w:rPr>
          <w:rStyle w:val="CODE"/>
        </w:rPr>
        <w:t>stream</w:t>
      </w:r>
      <w:r>
        <w:rPr/>
        <w:t>-prefix.</w:t>
      </w:r>
    </w:p>
    <w:p>
      <w:pPr>
        <w:pStyle w:val="TextBodyIndent"/>
        <w:numPr>
          <w:ilvl w:val="1"/>
          <w:numId w:val="53"/>
        </w:numPr>
        <w:rPr/>
      </w:pPr>
      <w:r>
        <w:rPr/>
        <w:t>Declared variability (</w:t>
      </w:r>
      <w:r>
        <w:rPr>
          <w:rStyle w:val="CODE"/>
        </w:rPr>
        <w:t>constant</w:t>
      </w:r>
      <w:r>
        <w:rPr/>
        <w:t xml:space="preserve">, </w:t>
      </w:r>
      <w:r>
        <w:rPr>
          <w:rStyle w:val="CODE"/>
        </w:rPr>
        <w:t>parameter</w:t>
      </w:r>
      <w:r>
        <w:rPr/>
        <w:t xml:space="preserve">, </w:t>
      </w:r>
      <w:r>
        <w:rPr>
          <w:rStyle w:val="CODE"/>
        </w:rPr>
        <w:t>discrete</w:t>
      </w:r>
      <w:r>
        <w:rPr/>
        <w:t>).</w:t>
      </w:r>
    </w:p>
    <w:p>
      <w:pPr>
        <w:pStyle w:val="TextBodyIndent"/>
        <w:numPr>
          <w:ilvl w:val="1"/>
          <w:numId w:val="53"/>
        </w:numPr>
        <w:rPr/>
      </w:pPr>
      <w:r>
        <w:rPr/>
        <w:t xml:space="preserve">The prefixes </w:t>
      </w:r>
      <w:r>
        <w:rPr>
          <w:rStyle w:val="CODE"/>
        </w:rPr>
        <w:t>input</w:t>
      </w:r>
      <w:r>
        <w:rPr/>
        <w:t xml:space="preserve"> and </w:t>
      </w:r>
      <w:r>
        <w:rPr>
          <w:rStyle w:val="CODE"/>
        </w:rPr>
        <w:t>output</w:t>
      </w:r>
      <w:r>
        <w:rPr/>
        <w:t>.</w:t>
      </w:r>
    </w:p>
    <w:p>
      <w:pPr>
        <w:pStyle w:val="TextBodyIndent"/>
        <w:numPr>
          <w:ilvl w:val="1"/>
          <w:numId w:val="53"/>
        </w:numPr>
        <w:rPr/>
      </w:pPr>
      <w:r>
        <w:rPr/>
        <w:t xml:space="preserve">The prefixes </w:t>
      </w:r>
      <w:r>
        <w:rPr>
          <w:rStyle w:val="CODE"/>
        </w:rPr>
        <w:t>inner</w:t>
      </w:r>
      <w:r>
        <w:rPr/>
        <w:t xml:space="preserve"> and/or </w:t>
      </w:r>
      <w:r>
        <w:rPr>
          <w:rStyle w:val="CODE"/>
        </w:rPr>
        <w:t>outer</w:t>
      </w:r>
      <w:r>
        <w:rPr/>
        <w:t>.</w:t>
      </w:r>
    </w:p>
    <w:p>
      <w:pPr>
        <w:pStyle w:val="TextBodyIndent"/>
        <w:numPr>
          <w:ilvl w:val="1"/>
          <w:numId w:val="53"/>
        </w:numPr>
        <w:rPr/>
      </w:pPr>
      <w:r>
        <w:rPr/>
        <w:t xml:space="preserve">Whether the declaration is </w:t>
      </w:r>
      <w:r>
        <w:rPr>
          <w:rStyle w:val="CODE"/>
        </w:rPr>
        <w:t>final</w:t>
      </w:r>
      <w:r>
        <w:rPr/>
        <w:t>, and in that case its semantics contents.</w:t>
      </w:r>
    </w:p>
    <w:p>
      <w:pPr>
        <w:pStyle w:val="TextBodyIndent"/>
        <w:numPr>
          <w:ilvl w:val="1"/>
          <w:numId w:val="53"/>
        </w:numPr>
        <w:rPr/>
      </w:pPr>
      <w:r>
        <w:rPr/>
        <w:t>Array sizes (if any).</w:t>
      </w:r>
    </w:p>
    <w:p>
      <w:pPr>
        <w:pStyle w:val="TextBodyIndent"/>
        <w:numPr>
          <w:ilvl w:val="1"/>
          <w:numId w:val="53"/>
        </w:numPr>
        <w:rPr/>
      </w:pPr>
      <w:r>
        <w:rPr/>
        <w:t>Condition of conditional components (if any).</w:t>
      </w:r>
    </w:p>
    <w:p>
      <w:pPr>
        <w:pStyle w:val="TextBodyIndent"/>
        <w:numPr>
          <w:ilvl w:val="1"/>
          <w:numId w:val="53"/>
        </w:numPr>
        <w:rPr/>
      </w:pPr>
      <w:r>
        <w:rPr/>
        <w:t>Which kind of specialized class.</w:t>
      </w:r>
    </w:p>
    <w:p>
      <w:pPr>
        <w:pStyle w:val="TextBodyIndent"/>
        <w:numPr>
          <w:ilvl w:val="1"/>
          <w:numId w:val="53"/>
        </w:numPr>
        <w:rPr/>
      </w:pPr>
      <w:r>
        <w:rPr/>
        <w:t>For an enumeration type or component of enumeration type the names of the enumeration literals in order.</w:t>
      </w:r>
    </w:p>
    <w:p>
      <w:pPr>
        <w:pStyle w:val="TextBodyIndent"/>
        <w:numPr>
          <w:ilvl w:val="1"/>
          <w:numId w:val="53"/>
        </w:numPr>
        <w:rPr/>
      </w:pPr>
      <w:r>
        <w:rPr/>
        <w:t>Whether it is a built-in type and the built-in type (</w:t>
      </w:r>
      <w:r>
        <w:rPr>
          <w:rStyle w:val="CODE"/>
        </w:rPr>
        <w:t>RealType</w:t>
      </w:r>
      <w:r>
        <w:rPr/>
        <w:t xml:space="preserve">, </w:t>
      </w:r>
      <w:r>
        <w:rPr>
          <w:rStyle w:val="CODE"/>
        </w:rPr>
        <w:t>IntegerType</w:t>
      </w:r>
      <w:r>
        <w:rPr/>
        <w:t xml:space="preserve">, </w:t>
      </w:r>
      <w:r>
        <w:rPr>
          <w:rStyle w:val="CODE"/>
        </w:rPr>
        <w:t>StringType</w:t>
      </w:r>
      <w:r>
        <w:rPr/>
        <w:t xml:space="preserve"> or </w:t>
      </w:r>
      <w:r>
        <w:rPr>
          <w:rStyle w:val="CODE"/>
        </w:rPr>
        <w:t>BooleanType</w:t>
      </w:r>
      <w:r>
        <w:rPr/>
        <w:t>).</w:t>
      </w:r>
    </w:p>
    <w:p>
      <w:pPr>
        <w:pStyle w:val="NumbItemManual"/>
        <w:numPr>
          <w:ilvl w:val="1"/>
          <w:numId w:val="53"/>
        </w:numPr>
        <w:rPr/>
      </w:pPr>
      <w:r>
        <w:rPr/>
        <w:t>Visibility (public or protected).</w:t>
      </w:r>
    </w:p>
    <w:p>
      <w:pPr>
        <w:pStyle w:val="Heading2"/>
        <w:numPr>
          <w:ilvl w:val="1"/>
          <w:numId w:val="1"/>
        </w:numPr>
        <w:rPr/>
      </w:pPr>
      <w:bookmarkStart w:id="255" w:name="__RefHeading___Toc394060836"/>
      <w:bookmarkStart w:id="256" w:name="_Ref176696338"/>
      <w:bookmarkStart w:id="257" w:name="_Ref176696328"/>
      <w:bookmarkStart w:id="258" w:name="_Ref164842112"/>
      <w:r>
        <w:rPr/>
        <w:t xml:space="preserve">Interface Compatibility or </w:t>
      </w:r>
      <w:bookmarkEnd w:id="258"/>
      <w:r>
        <w:rPr/>
        <w:t>Subtyping</w:t>
      </w:r>
      <w:bookmarkEnd w:id="255"/>
      <w:bookmarkEnd w:id="256"/>
      <w:bookmarkEnd w:id="257"/>
      <w:r>
        <w:rPr/>
        <w:t xml:space="preserve">  </w:t>
      </w:r>
    </w:p>
    <w:p>
      <w:pPr>
        <w:pStyle w:val="TextBody"/>
        <w:rPr/>
      </w:pPr>
      <w:r>
        <w:rPr/>
        <w:t>An interface of a class or component A is compatible with an interface of a class or component B (or the constraining interface of B), or equivalently that the type of A is a subtype of the type of B, iff [</w:t>
      </w:r>
      <w:r>
        <w:rPr>
          <w:i/>
        </w:rPr>
        <w:t xml:space="preserve">intuitively all important elements of B must be present in A </w:t>
      </w:r>
      <w:r>
        <w:rPr/>
        <w:t>]</w:t>
      </w:r>
      <w:r>
        <w:rPr>
          <w:i/>
        </w:rPr>
        <w:t>:</w:t>
      </w:r>
    </w:p>
    <w:p>
      <w:pPr>
        <w:pStyle w:val="BulletItem"/>
        <w:numPr>
          <w:ilvl w:val="0"/>
          <w:numId w:val="39"/>
        </w:numPr>
        <w:rPr/>
      </w:pPr>
      <w:r>
        <w:rPr/>
        <w:t>A is a class if and only if B is a class (and thus: A is a component if and only if B is a component).</w:t>
      </w:r>
    </w:p>
    <w:p>
      <w:pPr>
        <w:pStyle w:val="BulletItem"/>
        <w:numPr>
          <w:ilvl w:val="0"/>
          <w:numId w:val="39"/>
        </w:numPr>
        <w:rPr/>
      </w:pPr>
      <w:r>
        <w:rPr/>
        <w:t xml:space="preserve">If A has an </w:t>
      </w:r>
      <w:r>
        <w:rPr>
          <w:rStyle w:val="CODE"/>
        </w:rPr>
        <w:t>operator record</w:t>
      </w:r>
      <w:r>
        <w:rPr/>
        <w:t xml:space="preserve"> base-class then B must also have one and it must be the same. If A does not have an operator record base-class then B may not have one. See </w:t>
      </w:r>
      <w:r>
        <w:rPr>
          <w:rStyle w:val="Spchar1"/>
        </w:rPr>
        <w:fldChar w:fldCharType="begin"/>
      </w:r>
      <w:r>
        <w:instrText> REF _Ref256006177 \w \h </w:instrText>
      </w:r>
      <w:r>
        <w:fldChar w:fldCharType="separate"/>
      </w:r>
      <w:r>
        <w:t>Chapter 14</w:t>
      </w:r>
      <w:r>
        <w:fldChar w:fldCharType="end"/>
      </w:r>
      <w:r>
        <w:rPr/>
        <w:t>.</w:t>
      </w:r>
    </w:p>
    <w:p>
      <w:pPr>
        <w:pStyle w:val="BulletItem"/>
        <w:numPr>
          <w:ilvl w:val="0"/>
          <w:numId w:val="39"/>
        </w:numPr>
        <w:rPr/>
      </w:pPr>
      <w:r>
        <w:rPr/>
        <w:t xml:space="preserve">If A is derived from ExternalObject, then B must also be derived from ExternalObject and have the same full name. If A is not derived from ExternalObject then B may not derived from ExternalObject. See Section </w:t>
      </w:r>
      <w:r>
        <w:rPr/>
        <w:fldChar w:fldCharType="begin"/>
      </w:r>
      <w:r>
        <w:instrText> REF _Ref323038918 \r \h </w:instrText>
      </w:r>
      <w:r>
        <w:fldChar w:fldCharType="separate"/>
      </w:r>
      <w:r>
        <w:t>12.9.7</w:t>
      </w:r>
      <w:r>
        <w:fldChar w:fldCharType="end"/>
      </w:r>
      <w:r>
        <w:rPr/>
        <w:t>.</w:t>
      </w:r>
    </w:p>
    <w:p>
      <w:pPr>
        <w:pStyle w:val="BulletItem"/>
        <w:numPr>
          <w:ilvl w:val="0"/>
          <w:numId w:val="39"/>
        </w:numPr>
        <w:rPr>
          <w:i/>
          <w:i/>
        </w:rPr>
      </w:pPr>
      <w:r>
        <w:rPr/>
        <w:t>If B is not replaceable then A may not be replaceable.</w:t>
      </w:r>
    </w:p>
    <w:p>
      <w:pPr>
        <w:pStyle w:val="BulletItem"/>
        <w:numPr>
          <w:ilvl w:val="0"/>
          <w:numId w:val="39"/>
        </w:numPr>
        <w:rPr>
          <w:i/>
          <w:i/>
        </w:rPr>
      </w:pPr>
      <w:r>
        <w:rPr/>
        <w:t xml:space="preserve">If B is transitively non-replaceable then A must be transitively non-replaceable (Section </w:t>
      </w:r>
      <w:r>
        <w:rPr>
          <w:rStyle w:val="Spchar1"/>
        </w:rPr>
        <w:fldChar w:fldCharType="begin"/>
      </w:r>
      <w:r>
        <w:instrText> REF _Ref176343582 \r \h </w:instrText>
      </w:r>
      <w:r>
        <w:fldChar w:fldCharType="separate"/>
      </w:r>
      <w:r>
        <w:t>6.2.1</w:t>
      </w:r>
      <w:r>
        <w:fldChar w:fldCharType="end"/>
      </w:r>
      <w:r>
        <w:rPr/>
        <w:t>). For all elements of the inheritance interface of B there must exist a compatible element with the same name and visibility in the inheritance interface of A. The interface of A may not contain any other elements. [</w:t>
      </w:r>
      <w:r>
        <w:rPr>
          <w:i/>
        </w:rPr>
        <w:t>We might even extend this to say that A and B should have the same contents, as in the additional restrictions below.</w:t>
      </w:r>
      <w:r>
        <w:rPr/>
        <w:t>]</w:t>
      </w:r>
    </w:p>
    <w:p>
      <w:pPr>
        <w:pStyle w:val="BulletItem"/>
        <w:numPr>
          <w:ilvl w:val="0"/>
          <w:numId w:val="39"/>
        </w:numPr>
        <w:rPr/>
      </w:pPr>
      <w:r>
        <w:rPr/>
        <w:t>If B is replaceable then for all elements of the component interface of B there must exist a plug-compatible element with the same name in the component interface of A.</w:t>
      </w:r>
    </w:p>
    <w:p>
      <w:pPr>
        <w:pStyle w:val="BulletItem"/>
        <w:numPr>
          <w:ilvl w:val="0"/>
          <w:numId w:val="39"/>
        </w:numPr>
        <w:rPr/>
      </w:pPr>
      <w:r>
        <w:rPr/>
        <w:t>If B is neither transitively non-replaceable nor replaceable then A must be linked to the same class, and for all elements of the component interface of B there must thus exist a plug-compatible element with the same name in the component interface of A.</w:t>
      </w:r>
    </w:p>
    <w:p>
      <w:pPr>
        <w:pStyle w:val="BulletItem"/>
        <w:numPr>
          <w:ilvl w:val="0"/>
          <w:numId w:val="39"/>
        </w:numPr>
        <w:rPr/>
      </w:pPr>
      <w:r>
        <w:rPr/>
        <w:t>Additional restrictions on the additional information. These elements should either match or have a natural total order:</w:t>
      </w:r>
    </w:p>
    <w:p>
      <w:pPr>
        <w:pStyle w:val="TextBodyIndent"/>
        <w:numPr>
          <w:ilvl w:val="1"/>
          <w:numId w:val="52"/>
        </w:numPr>
        <w:rPr/>
      </w:pPr>
      <w:r>
        <w:rPr/>
        <w:t>If B is a non-replaceable long class definition A must also be a long class definition.</w:t>
      </w:r>
    </w:p>
    <w:p>
      <w:pPr>
        <w:pStyle w:val="TextBodyIndent"/>
        <w:numPr>
          <w:ilvl w:val="1"/>
          <w:numId w:val="52"/>
        </w:numPr>
        <w:rPr/>
      </w:pPr>
      <w:r>
        <w:rPr/>
        <w:t xml:space="preserve">The flow-or </w:t>
      </w:r>
      <w:r>
        <w:rPr>
          <w:rStyle w:val="CODE"/>
        </w:rPr>
        <w:t>stream</w:t>
      </w:r>
      <w:r>
        <w:rPr/>
        <w:t>-prefix should be matched for compatibility.</w:t>
      </w:r>
    </w:p>
    <w:p>
      <w:pPr>
        <w:pStyle w:val="TextBodyIndent"/>
        <w:numPr>
          <w:ilvl w:val="1"/>
          <w:numId w:val="52"/>
        </w:numPr>
        <w:rPr/>
      </w:pPr>
      <w:r>
        <w:rPr/>
        <w:t xml:space="preserve">Variability is ordered constant&lt; parameter&lt; discrete&lt; (no prefix: continuous-time for Real), and A is only compatible with B if the declared variability in A is less than or equal the variability in B. </w:t>
      </w:r>
      <w:r>
        <w:rPr>
          <w:i/>
        </w:rPr>
        <w:t>For a redeclaration of an element the variability prefix is as default inherited by the redeclaration (i.e. no need to repeat ‘parameter’ when redeclaring a parameter).</w:t>
      </w:r>
    </w:p>
    <w:p>
      <w:pPr>
        <w:pStyle w:val="TextBodyIndent"/>
        <w:numPr>
          <w:ilvl w:val="1"/>
          <w:numId w:val="52"/>
        </w:numPr>
        <w:rPr/>
      </w:pPr>
      <w:r>
        <w:rPr/>
        <w:t xml:space="preserve">The input and output prefixes must be matched. This ensures that the rules regarding inputs/outputs for matching connectors and (non-connector inputs) are preserved, as well as the restriction on blocks. </w:t>
      </w:r>
      <w:r>
        <w:rPr>
          <w:i/>
        </w:rPr>
        <w:t>For a redeclaration of an element the input or output prefix is inherited from the original declaration.</w:t>
      </w:r>
    </w:p>
    <w:p>
      <w:pPr>
        <w:pStyle w:val="TextBodyIndent"/>
        <w:numPr>
          <w:ilvl w:val="1"/>
          <w:numId w:val="52"/>
        </w:numPr>
        <w:rPr/>
      </w:pPr>
      <w:r>
        <w:rPr/>
        <w:t xml:space="preserve">The </w:t>
      </w:r>
      <w:r>
        <w:rPr>
          <w:rStyle w:val="CODE"/>
        </w:rPr>
        <w:t>inner</w:t>
      </w:r>
      <w:r>
        <w:rPr/>
        <w:t xml:space="preserve"> and/or </w:t>
      </w:r>
      <w:r>
        <w:rPr>
          <w:rStyle w:val="CODE"/>
        </w:rPr>
        <w:t>outer</w:t>
      </w:r>
      <w:r>
        <w:rPr/>
        <w:t xml:space="preserve"> prefixes should be matched. </w:t>
      </w:r>
      <w:r>
        <w:rPr>
          <w:i/>
        </w:rPr>
        <w:t xml:space="preserve">For a redeclaration of an element the </w:t>
      </w:r>
      <w:r>
        <w:rPr>
          <w:rStyle w:val="CODE"/>
        </w:rPr>
        <w:t>inner</w:t>
      </w:r>
      <w:r>
        <w:rPr>
          <w:i/>
        </w:rPr>
        <w:t xml:space="preserve"> and/or </w:t>
      </w:r>
      <w:r>
        <w:rPr>
          <w:rStyle w:val="CODE"/>
        </w:rPr>
        <w:t>outer</w:t>
      </w:r>
      <w:r>
        <w:rPr>
          <w:i/>
        </w:rPr>
        <w:t xml:space="preserve"> prefixes are inherited from the original declaration (since it is not possible to have </w:t>
      </w:r>
      <w:r>
        <w:rPr>
          <w:rStyle w:val="CODE"/>
        </w:rPr>
        <w:t>inner</w:t>
      </w:r>
      <w:r>
        <w:rPr>
          <w:i/>
        </w:rPr>
        <w:t xml:space="preserve"> and/or </w:t>
      </w:r>
      <w:r>
        <w:rPr>
          <w:rStyle w:val="CODE"/>
        </w:rPr>
        <w:t>outer</w:t>
      </w:r>
      <w:r>
        <w:rPr>
          <w:i/>
        </w:rPr>
        <w:t xml:space="preserve"> as part of a redeclare)</w:t>
      </w:r>
      <w:r>
        <w:rPr/>
        <w:t xml:space="preserve">. </w:t>
      </w:r>
    </w:p>
    <w:p>
      <w:pPr>
        <w:pStyle w:val="TextBodyIndent"/>
        <w:numPr>
          <w:ilvl w:val="1"/>
          <w:numId w:val="52"/>
        </w:numPr>
        <w:rPr/>
      </w:pPr>
      <w:r>
        <w:rPr/>
        <w:t>If B is final A must also be final and have the same semantic contents.</w:t>
      </w:r>
    </w:p>
    <w:p>
      <w:pPr>
        <w:pStyle w:val="TextBodyIndent"/>
        <w:numPr>
          <w:ilvl w:val="1"/>
          <w:numId w:val="52"/>
        </w:numPr>
        <w:rPr/>
      </w:pPr>
      <w:r>
        <w:rPr/>
        <w:t>The number of array dimensions in A and B must be matched. Furthermore the following must be valid for each array dimension: either the array size in B is unspecified (“:”) or the content of the array dimension in A is identical to the one in B.</w:t>
      </w:r>
    </w:p>
    <w:p>
      <w:pPr>
        <w:pStyle w:val="TextBodyIndent"/>
        <w:numPr>
          <w:ilvl w:val="1"/>
          <w:numId w:val="52"/>
        </w:numPr>
        <w:rPr/>
      </w:pPr>
      <w:r>
        <w:rPr/>
        <w:t xml:space="preserve">Conditional components are only compatible with conditional components. The conditions must have equivalent contents (similar as array sizes – except there is no “:” for conditional components). </w:t>
      </w:r>
      <w:r>
        <w:rPr>
          <w:i/>
        </w:rPr>
        <w:t>For a redeclaration of an element the conditional part is inherited from the original.</w:t>
      </w:r>
    </w:p>
    <w:p>
      <w:pPr>
        <w:pStyle w:val="TextBodyIndent"/>
        <w:numPr>
          <w:ilvl w:val="1"/>
          <w:numId w:val="52"/>
        </w:numPr>
        <w:rPr/>
      </w:pPr>
      <w:r>
        <w:rPr/>
        <w:t>A function class is only compatible with a function class, a package class only compatible with a package class, a connector class only with a connector class, a model or block class only compatible with a model or block class, and a type or record class only compatible with a type or record class.</w:t>
      </w:r>
    </w:p>
    <w:p>
      <w:pPr>
        <w:pStyle w:val="TextBodyIndent"/>
        <w:numPr>
          <w:ilvl w:val="1"/>
          <w:numId w:val="52"/>
        </w:numPr>
        <w:rPr/>
      </w:pPr>
      <w:r>
        <w:rPr/>
        <w:t>If B is an enumeration type A must also be an enumeration type and vice versa. If B is an enumeration type not defined as (:) then A must have the same enumeration literals in the same order; if B is an enumeration type defined as (:) then there is no restriction on the enumeration type A.</w:t>
      </w:r>
    </w:p>
    <w:p>
      <w:pPr>
        <w:pStyle w:val="TextBodyIndent"/>
        <w:numPr>
          <w:ilvl w:val="1"/>
          <w:numId w:val="52"/>
        </w:numPr>
        <w:rPr/>
      </w:pPr>
      <w:r>
        <w:rPr/>
        <w:t>If B is a built-in type then A must also be of the same built-in type and vice versa.</w:t>
      </w:r>
    </w:p>
    <w:p>
      <w:pPr>
        <w:pStyle w:val="TextBody"/>
        <w:rPr/>
      </w:pPr>
      <w:r>
        <w:rPr/>
        <w:t xml:space="preserve">Plug-compatibility is a further restriction of compatibility (subtyping) defined in Section </w:t>
      </w:r>
      <w:r>
        <w:rPr>
          <w:rStyle w:val="Spchar1"/>
        </w:rPr>
        <w:fldChar w:fldCharType="begin"/>
      </w:r>
      <w:r>
        <w:instrText> REF _Ref164841371 \r \h </w:instrText>
      </w:r>
      <w:r>
        <w:fldChar w:fldCharType="separate"/>
      </w:r>
      <w:r>
        <w:t>6.4</w:t>
      </w:r>
      <w:r>
        <w:fldChar w:fldCharType="end"/>
      </w:r>
      <w:r>
        <w:rPr/>
        <w:t xml:space="preserve">, and further restricted for functions, see Section </w:t>
      </w:r>
      <w:r>
        <w:rPr>
          <w:rStyle w:val="Spchar1"/>
        </w:rPr>
        <w:fldChar w:fldCharType="begin"/>
      </w:r>
      <w:r>
        <w:instrText> REF _Ref164841385 \r \h </w:instrText>
      </w:r>
      <w:r>
        <w:fldChar w:fldCharType="separate"/>
      </w:r>
      <w:r>
        <w:t>6.5</w:t>
      </w:r>
      <w:r>
        <w:fldChar w:fldCharType="end"/>
      </w:r>
      <w:r>
        <w:rPr/>
        <w:t>. For a replaceable declaration or modifier the default class must be compatible with the constraining class.</w:t>
      </w:r>
    </w:p>
    <w:p>
      <w:pPr>
        <w:pStyle w:val="TextBodyIndent"/>
        <w:rPr/>
      </w:pPr>
      <w:r>
        <w:rPr/>
        <w:t>For a modifier the following must apply:</w:t>
      </w:r>
    </w:p>
    <w:p>
      <w:pPr>
        <w:pStyle w:val="BulletItemFirst"/>
        <w:numPr>
          <w:ilvl w:val="0"/>
          <w:numId w:val="47"/>
        </w:numPr>
        <w:rPr/>
      </w:pPr>
      <w:r>
        <w:rPr/>
        <w:t>The modified element should exist in the element being modified.</w:t>
      </w:r>
    </w:p>
    <w:p>
      <w:pPr>
        <w:pStyle w:val="BulletItem"/>
        <w:numPr>
          <w:ilvl w:val="0"/>
          <w:numId w:val="39"/>
        </w:numPr>
        <w:rPr/>
      </w:pPr>
      <w:r>
        <w:rPr/>
        <w:t xml:space="preserve">The modifier should be compatible with the element being modified, and in most cases also plug-compatible, Section </w:t>
      </w:r>
      <w:r>
        <w:rPr>
          <w:rStyle w:val="Spchar1"/>
        </w:rPr>
        <w:fldChar w:fldCharType="begin"/>
      </w:r>
      <w:r>
        <w:instrText> REF _Ref164841371 \r \h </w:instrText>
      </w:r>
      <w:r>
        <w:fldChar w:fldCharType="separate"/>
      </w:r>
      <w:r>
        <w:t>6.4</w:t>
      </w:r>
      <w:r>
        <w:fldChar w:fldCharType="end"/>
      </w:r>
      <w:r>
        <w:rPr/>
        <w:t>.</w:t>
      </w:r>
    </w:p>
    <w:p>
      <w:pPr>
        <w:pStyle w:val="TextBody"/>
        <w:rPr>
          <w:i/>
          <w:i/>
        </w:rPr>
      </w:pPr>
      <w:r>
        <w:rPr/>
        <w:t>[</w:t>
      </w:r>
      <w:r>
        <w:rPr>
          <w:i/>
        </w:rPr>
        <w:t>If the original constraining flat class is legal (no references to unknown elements and no illegal use of class/component), and modifiers legal as above – then the resulting flat class will be legal (no references to unknown elements and no illegal use of class/component and compatible with original constraining class) and references refer to similar entities.</w:t>
      </w:r>
      <w:r>
        <w:rPr/>
        <w:t>]</w:t>
      </w:r>
    </w:p>
    <w:p>
      <w:pPr>
        <w:pStyle w:val="Heading2"/>
        <w:numPr>
          <w:ilvl w:val="1"/>
          <w:numId w:val="1"/>
        </w:numPr>
        <w:rPr/>
      </w:pPr>
      <w:bookmarkStart w:id="259" w:name="__RefHeading___Toc394060837"/>
      <w:bookmarkStart w:id="260" w:name="_Ref176696304"/>
      <w:bookmarkStart w:id="261" w:name="_Ref176696267"/>
      <w:bookmarkStart w:id="262" w:name="_Ref164841371"/>
      <w:bookmarkEnd w:id="259"/>
      <w:r>
        <w:rPr/>
        <w:t>Plug-Compatibility</w:t>
      </w:r>
      <w:bookmarkEnd w:id="262"/>
      <w:r>
        <w:rPr/>
        <w:t xml:space="preserve"> or Restricted Subtyping</w:t>
      </w:r>
      <w:r>
        <w:fldChar w:fldCharType="begin"/>
      </w:r>
      <w:r>
        <w:instrText> XE "subtype:restricted" </w:instrText>
      </w:r>
      <w:r>
        <w:fldChar w:fldCharType="separate"/>
      </w:r>
      <w:bookmarkEnd w:id="260"/>
      <w:bookmarkEnd w:id="261"/>
      <w:r>
        <w:rPr/>
      </w:r>
      <w:r>
        <w:fldChar w:fldCharType="end"/>
      </w:r>
    </w:p>
    <w:p>
      <w:pPr>
        <w:pStyle w:val="TextBody"/>
        <w:rPr>
          <w:i/>
          <w:i/>
          <w:iCs/>
        </w:rPr>
      </w:pPr>
      <w:r>
        <w:rPr>
          <w:iCs/>
        </w:rPr>
        <w:t>[</w:t>
      </w:r>
      <w:r>
        <w:rPr>
          <w:i/>
          <w:iCs/>
        </w:rPr>
        <w:t xml:space="preserve">If a sub-component is redeclared, see Section </w:t>
      </w:r>
      <w:r>
        <w:rPr>
          <w:rStyle w:val="Spchar1"/>
          <w:i/>
        </w:rPr>
        <w:fldChar w:fldCharType="begin"/>
      </w:r>
      <w:r>
        <w:instrText> REF _Ref165264224 \r \h </w:instrText>
      </w:r>
      <w:r>
        <w:fldChar w:fldCharType="separate"/>
      </w:r>
      <w:r>
        <w:t>7.3</w:t>
      </w:r>
      <w:r>
        <w:fldChar w:fldCharType="end"/>
      </w:r>
      <w:r>
        <w:rPr>
          <w:i/>
          <w:iCs/>
        </w:rPr>
        <w:t>, it is impossible to connect to any new connector. A connector with input prefix must be connected to, and since one cannot connect across hierarchies, one should not be allowed to introduce such a connector at a level where a connection is not possible. Therefore all public components present in the interface A that are not present in B must be connected by default.</w:t>
      </w:r>
      <w:r>
        <w:rPr>
          <w:iCs/>
        </w:rPr>
        <w:t>]</w:t>
      </w:r>
    </w:p>
    <w:p>
      <w:pPr>
        <w:pStyle w:val="Beschriftung"/>
        <w:rPr/>
      </w:pPr>
      <w:r>
        <w:rPr/>
        <w:t xml:space="preserve">Definition </w:t>
      </w:r>
      <w:r>
        <w:rPr/>
        <w:fldChar w:fldCharType="begin"/>
      </w:r>
      <w:r>
        <w:instrText> SEQ Definition \* ARABIC </w:instrText>
      </w:r>
      <w:r>
        <w:fldChar w:fldCharType="separate"/>
      </w:r>
      <w:r>
        <w:t>5</w:t>
      </w:r>
      <w:r>
        <w:fldChar w:fldCharType="end"/>
      </w:r>
      <w:r>
        <w:rPr/>
        <w:t>: Plug-compatibility (= restricted subtyping)</w:t>
      </w:r>
    </w:p>
    <w:p>
      <w:pPr>
        <w:pStyle w:val="TextBody"/>
        <w:ind w:left="284" w:hanging="0"/>
        <w:rPr/>
      </w:pPr>
      <w:r>
        <w:rPr/>
        <w:t>An interface A is plug-compatible with (a restricted subtype of) an interface B (or the constraining interface of B) iff:</w:t>
      </w:r>
    </w:p>
    <w:p>
      <w:pPr>
        <w:pStyle w:val="BulletItem"/>
        <w:numPr>
          <w:ilvl w:val="0"/>
          <w:numId w:val="39"/>
        </w:numPr>
        <w:rPr/>
      </w:pPr>
      <w:r>
        <w:rPr/>
        <w:t>A is compatible with (subtype of) B.</w:t>
      </w:r>
    </w:p>
    <w:p>
      <w:pPr>
        <w:pStyle w:val="BulletItem"/>
        <w:numPr>
          <w:ilvl w:val="0"/>
          <w:numId w:val="39"/>
        </w:numPr>
        <w:rPr/>
      </w:pPr>
      <w:r>
        <w:rPr/>
        <w:t>All public components present in A but not in B must be default-connectable (as defined below).</w:t>
      </w:r>
    </w:p>
    <w:p>
      <w:pPr>
        <w:pStyle w:val="Beschriftung"/>
        <w:rPr/>
      </w:pPr>
      <w:bookmarkStart w:id="263" w:name="OLE_LINK44"/>
      <w:bookmarkStart w:id="264" w:name="OLE_LINK43"/>
      <w:bookmarkStart w:id="265" w:name="OLE_LINK44"/>
      <w:bookmarkStart w:id="266" w:name="OLE_LINK43"/>
      <w:bookmarkEnd w:id="265"/>
      <w:bookmarkEnd w:id="266"/>
      <w:r>
        <w:rPr/>
      </w:r>
    </w:p>
    <w:p>
      <w:pPr>
        <w:pStyle w:val="Beschriftung"/>
        <w:rPr/>
      </w:pPr>
      <w:r>
        <w:rPr/>
        <w:t xml:space="preserve">Definition </w:t>
      </w:r>
      <w:r>
        <w:rPr/>
        <w:fldChar w:fldCharType="begin"/>
      </w:r>
      <w:r>
        <w:instrText> SEQ Definition \* ARABIC </w:instrText>
      </w:r>
      <w:r>
        <w:fldChar w:fldCharType="separate"/>
      </w:r>
      <w:r>
        <w:t>6</w:t>
      </w:r>
      <w:r>
        <w:fldChar w:fldCharType="end"/>
      </w:r>
      <w:r>
        <w:rPr/>
        <w:t>: Default connectable</w:t>
      </w:r>
      <w:r>
        <w:fldChar w:fldCharType="begin"/>
      </w:r>
      <w:r>
        <w:instrText> XE "default connectable" </w:instrText>
      </w:r>
      <w:r>
        <w:fldChar w:fldCharType="separate"/>
      </w:r>
      <w:r>
        <w:rPr/>
      </w:r>
      <w:r>
        <w:fldChar w:fldCharType="end"/>
      </w:r>
    </w:p>
    <w:p>
      <w:pPr>
        <w:pStyle w:val="TextBody"/>
        <w:ind w:left="284" w:hanging="0"/>
        <w:rPr/>
      </w:pPr>
      <w:r>
        <w:rPr/>
        <w:t>A component of an interface is default-connectable iff:</w:t>
      </w:r>
    </w:p>
    <w:p>
      <w:pPr>
        <w:pStyle w:val="BulletItem"/>
        <w:numPr>
          <w:ilvl w:val="0"/>
          <w:numId w:val="39"/>
        </w:numPr>
        <w:rPr/>
      </w:pPr>
      <w:r>
        <w:rPr/>
        <w:t xml:space="preserve">All of its components are default connectable. </w:t>
      </w:r>
    </w:p>
    <w:p>
      <w:pPr>
        <w:pStyle w:val="BulletItem"/>
        <w:numPr>
          <w:ilvl w:val="0"/>
          <w:numId w:val="39"/>
        </w:numPr>
        <w:rPr>
          <w:i/>
          <w:i/>
          <w:iCs/>
        </w:rPr>
      </w:pPr>
      <w:r>
        <w:rPr/>
        <w:t>A connector component must not be an input.</w:t>
      </w:r>
      <w:r>
        <w:rPr>
          <w:i/>
          <w:iCs/>
        </w:rPr>
        <w:t xml:space="preserve"> </w:t>
      </w:r>
      <w:r>
        <w:rPr>
          <w:iCs/>
        </w:rPr>
        <w:t>[</w:t>
      </w:r>
      <w:r>
        <w:rPr>
          <w:i/>
          <w:iCs/>
        </w:rPr>
        <w:t>Otherwise a connection to the input will be missing.</w:t>
      </w:r>
      <w:r>
        <w:rPr>
          <w:iCs/>
        </w:rPr>
        <w:t>]</w:t>
      </w:r>
    </w:p>
    <w:p>
      <w:pPr>
        <w:pStyle w:val="BulletItem"/>
        <w:numPr>
          <w:ilvl w:val="0"/>
          <w:numId w:val="39"/>
        </w:numPr>
        <w:rPr>
          <w:i/>
          <w:i/>
          <w:iCs/>
        </w:rPr>
      </w:pPr>
      <w:r>
        <w:rPr/>
        <w:t>A connector component must not be of an expandable connector class.</w:t>
      </w:r>
      <w:r>
        <w:rPr>
          <w:i/>
          <w:iCs/>
        </w:rPr>
        <w:t xml:space="preserve"> </w:t>
      </w:r>
      <w:r>
        <w:rPr>
          <w:iCs/>
        </w:rPr>
        <w:t>[</w:t>
      </w:r>
      <w:r>
        <w:rPr>
          <w:i/>
          <w:iCs/>
        </w:rPr>
        <w:t>The expandable connector does potentially have inputs.</w:t>
      </w:r>
      <w:r>
        <w:rPr>
          <w:iCs/>
        </w:rPr>
        <w:t>]</w:t>
      </w:r>
    </w:p>
    <w:p>
      <w:pPr>
        <w:pStyle w:val="BulletItem"/>
        <w:numPr>
          <w:ilvl w:val="0"/>
          <w:numId w:val="39"/>
        </w:numPr>
        <w:rPr/>
      </w:pPr>
      <w:bookmarkStart w:id="267" w:name="OLE_LINK44"/>
      <w:bookmarkStart w:id="268" w:name="OLE_LINK43"/>
      <w:bookmarkEnd w:id="267"/>
      <w:bookmarkEnd w:id="268"/>
      <w:r>
        <w:rPr/>
        <w:t>A parameter, constant, or non-connector input must either have a binding equation or all of its sub-components must have binding equations.</w:t>
      </w:r>
    </w:p>
    <w:p>
      <w:pPr>
        <w:pStyle w:val="TextBody"/>
        <w:tabs>
          <w:tab w:val="left" w:pos="6645" w:leader="none"/>
        </w:tabs>
        <w:rPr/>
      </w:pPr>
      <w:r>
        <w:rPr/>
        <w:t>Based on the above definitions, there are the following restrictions:</w:t>
        <w:tab/>
      </w:r>
    </w:p>
    <w:p>
      <w:pPr>
        <w:pStyle w:val="BulletItem"/>
        <w:numPr>
          <w:ilvl w:val="0"/>
          <w:numId w:val="39"/>
        </w:numPr>
        <w:rPr/>
      </w:pPr>
      <w:r>
        <w:rPr/>
        <w:t xml:space="preserve">A redeclaration of an inherited top-level component must be </w:t>
      </w:r>
      <w:r>
        <w:rPr>
          <w:bCs/>
          <w:i/>
        </w:rPr>
        <w:t>compatible</w:t>
      </w:r>
      <w:r>
        <w:rPr/>
        <w:t xml:space="preserve"> </w:t>
      </w:r>
      <w:r>
        <w:rPr>
          <w:i/>
        </w:rPr>
        <w:t>with</w:t>
      </w:r>
      <w:r>
        <w:rPr/>
        <w:t xml:space="preserve"> (subtype of) the constraining interface of the element being redeclared.</w:t>
      </w:r>
    </w:p>
    <w:p>
      <w:pPr>
        <w:pStyle w:val="BulletItem"/>
        <w:numPr>
          <w:ilvl w:val="0"/>
          <w:numId w:val="39"/>
        </w:numPr>
        <w:rPr/>
      </w:pPr>
      <w:r>
        <w:rPr/>
        <w:t xml:space="preserve">In all other cases redeclarations must be </w:t>
      </w:r>
      <w:r>
        <w:rPr>
          <w:bCs/>
          <w:i/>
        </w:rPr>
        <w:t>plug-compatible</w:t>
      </w:r>
      <w:r>
        <w:rPr/>
        <w:t xml:space="preserve"> with the constraining interface of the element being redeclared.</w:t>
      </w:r>
    </w:p>
    <w:p>
      <w:pPr>
        <w:pStyle w:val="TextBody"/>
        <w:rPr/>
      </w:pPr>
      <w:r>
        <w:rPr>
          <w:iCs/>
        </w:rPr>
        <w:t>[</w:t>
      </w:r>
      <w:r>
        <w:rPr>
          <w:i/>
          <w:iCs/>
        </w:rPr>
        <w:t>The reason for the difference is that for an inherited top-level component it is possible to connect to the additional connectors, either in this class or in a derived class.</w:t>
      </w:r>
    </w:p>
    <w:p>
      <w:pPr>
        <w:pStyle w:val="TextBodyIndent"/>
        <w:rPr>
          <w:i/>
          <w:i/>
          <w:iCs/>
        </w:rPr>
      </w:pPr>
      <w:r>
        <w:rPr>
          <w:i/>
          <w:iCs/>
        </w:rPr>
      </w:r>
    </w:p>
    <w:p>
      <w:pPr>
        <w:pStyle w:val="TextBodyIndent"/>
        <w:ind w:hanging="0"/>
        <w:rPr>
          <w:i/>
          <w:i/>
          <w:iCs/>
        </w:rPr>
      </w:pPr>
      <w:r>
        <w:rPr>
          <w:i/>
          <w:iCs/>
        </w:rPr>
        <w:t>Example:</w:t>
      </w:r>
    </w:p>
    <w:p>
      <w:pPr>
        <w:pStyle w:val="CODEF"/>
        <w:rPr>
          <w:b/>
          <w:b/>
          <w:bCs/>
        </w:rPr>
      </w:pPr>
      <w:r>
        <w:rPr>
          <w:b/>
          <w:bCs/>
        </w:rPr>
        <w:t xml:space="preserve">partial model </w:t>
      </w:r>
      <w:r>
        <w:rPr/>
        <w:t>TwoFlanges</w:t>
      </w:r>
    </w:p>
    <w:p>
      <w:pPr>
        <w:pStyle w:val="CODE1"/>
        <w:rPr>
          <w:lang w:val="en-US" w:eastAsia="en-US"/>
        </w:rPr>
      </w:pPr>
      <w:r>
        <w:rPr>
          <w:rFonts w:eastAsia="Courier New"/>
          <w:lang w:val="en-US" w:eastAsia="en-US"/>
        </w:rPr>
        <w:t xml:space="preserve">   </w:t>
      </w:r>
      <w:r>
        <w:rPr>
          <w:lang w:val="en-US" w:eastAsia="en-US"/>
        </w:rPr>
        <w:t>Modelica.Mechanics.Rotational.Interfaces.Flange_a flange_a;</w:t>
      </w:r>
    </w:p>
    <w:p>
      <w:pPr>
        <w:pStyle w:val="CODE1"/>
        <w:rPr>
          <w:lang w:val="en-US" w:eastAsia="en-US"/>
        </w:rPr>
      </w:pPr>
      <w:r>
        <w:rPr>
          <w:rFonts w:eastAsia="Courier New"/>
          <w:lang w:val="en-US" w:eastAsia="en-US"/>
        </w:rPr>
        <w:t xml:space="preserve">   </w:t>
      </w:r>
      <w:r>
        <w:rPr>
          <w:lang w:val="en-US" w:eastAsia="en-US"/>
        </w:rPr>
        <w:t>Modelica.Mechanics.Rotational.Interfaces.Flange_b flange_b;</w:t>
      </w:r>
    </w:p>
    <w:p>
      <w:pPr>
        <w:pStyle w:val="CODE1"/>
        <w:rPr/>
      </w:pPr>
      <w:r>
        <w:rPr>
          <w:b/>
          <w:bCs/>
          <w:lang w:val="en-US" w:eastAsia="en-US"/>
        </w:rPr>
        <w:t>end</w:t>
      </w:r>
      <w:r>
        <w:rPr>
          <w:lang w:val="en-US" w:eastAsia="en-US"/>
        </w:rPr>
        <w:t xml:space="preserve"> TwoFlanges;</w:t>
      </w:r>
    </w:p>
    <w:p>
      <w:pPr>
        <w:pStyle w:val="CODEF"/>
        <w:rPr/>
      </w:pPr>
      <w:r>
        <w:rPr>
          <w:b/>
          <w:bCs/>
        </w:rPr>
        <w:t>partial model</w:t>
      </w:r>
      <w:r>
        <w:rPr/>
        <w:t xml:space="preserve"> FrictionElement</w:t>
      </w:r>
    </w:p>
    <w:p>
      <w:pPr>
        <w:pStyle w:val="CODE1"/>
        <w:rPr/>
      </w:pPr>
      <w:r>
        <w:rPr>
          <w:rFonts w:eastAsia="Courier New"/>
          <w:lang w:val="en-US" w:eastAsia="en-US"/>
        </w:rPr>
        <w:t xml:space="preserve">  </w:t>
      </w:r>
      <w:r>
        <w:rPr>
          <w:b/>
          <w:bCs/>
          <w:lang w:val="en-US" w:eastAsia="en-US"/>
        </w:rPr>
        <w:t>extends</w:t>
      </w:r>
      <w:r>
        <w:rPr>
          <w:lang w:val="en-US" w:eastAsia="en-US"/>
        </w:rPr>
        <w:t xml:space="preserve"> TwoFlanges;</w:t>
      </w:r>
    </w:p>
    <w:p>
      <w:pPr>
        <w:pStyle w:val="CODE1"/>
        <w:rPr>
          <w:lang w:val="en-US" w:eastAsia="en-US"/>
        </w:rPr>
      </w:pPr>
      <w:r>
        <w:rPr>
          <w:lang w:val="en-US" w:eastAsia="en-US"/>
        </w:rPr>
        <w:t>...</w:t>
      </w:r>
    </w:p>
    <w:p>
      <w:pPr>
        <w:pStyle w:val="CODE1"/>
        <w:rPr/>
      </w:pPr>
      <w:r>
        <w:rPr>
          <w:b/>
          <w:bCs/>
          <w:lang w:val="en-US" w:eastAsia="en-US"/>
        </w:rPr>
        <w:t>end</w:t>
      </w:r>
      <w:r>
        <w:rPr>
          <w:lang w:val="en-US" w:eastAsia="en-US"/>
        </w:rPr>
        <w:t xml:space="preserve"> FrictionElement;</w:t>
      </w:r>
    </w:p>
    <w:p>
      <w:pPr>
        <w:pStyle w:val="CODE1"/>
        <w:rPr>
          <w:b/>
          <w:b/>
          <w:bCs/>
          <w:lang w:val="en-US" w:eastAsia="en-US"/>
        </w:rPr>
      </w:pPr>
      <w:r>
        <w:rPr>
          <w:b/>
          <w:bCs/>
          <w:lang w:val="en-US" w:eastAsia="en-US"/>
        </w:rPr>
      </w:r>
    </w:p>
    <w:p>
      <w:pPr>
        <w:pStyle w:val="CODE1"/>
        <w:rPr>
          <w:lang w:val="en-US" w:eastAsia="en-US"/>
        </w:rPr>
      </w:pPr>
      <w:r>
        <w:rPr>
          <w:b/>
          <w:bCs/>
          <w:lang w:val="en-US" w:eastAsia="en-US"/>
        </w:rPr>
        <w:t>model</w:t>
      </w:r>
      <w:r>
        <w:rPr>
          <w:lang w:val="en-US" w:eastAsia="en-US"/>
        </w:rPr>
        <w:t xml:space="preserve"> Clutch "compatible – but not plug-compatible with FrictionElement" </w:t>
      </w:r>
    </w:p>
    <w:p>
      <w:pPr>
        <w:pStyle w:val="CODE1"/>
        <w:rPr/>
      </w:pPr>
      <w:r>
        <w:rPr>
          <w:rFonts w:eastAsia="Courier New"/>
          <w:lang w:val="en-US" w:eastAsia="en-US"/>
        </w:rPr>
        <w:t xml:space="preserve">  </w:t>
      </w:r>
      <w:r>
        <w:rPr>
          <w:lang w:val="en-US" w:eastAsia="en-US"/>
        </w:rPr>
        <w:t>Modelica.Blocks.Interfaces.RealInput pressure;</w:t>
      </w:r>
    </w:p>
    <w:p>
      <w:pPr>
        <w:pStyle w:val="CODE1"/>
        <w:rPr/>
      </w:pPr>
      <w:r>
        <w:rPr>
          <w:rFonts w:eastAsia="Courier New"/>
          <w:lang w:val="en-US" w:eastAsia="en-US"/>
        </w:rPr>
        <w:t xml:space="preserve">  </w:t>
      </w:r>
      <w:r>
        <w:rPr>
          <w:b/>
          <w:bCs/>
          <w:lang w:val="en-US" w:eastAsia="en-US"/>
        </w:rPr>
        <w:t>extends</w:t>
      </w:r>
      <w:r>
        <w:rPr>
          <w:lang w:val="en-US" w:eastAsia="en-US"/>
        </w:rPr>
        <w:t xml:space="preserve"> FrictionElement;</w:t>
      </w:r>
    </w:p>
    <w:p>
      <w:pPr>
        <w:pStyle w:val="CODE1"/>
        <w:rPr>
          <w:lang w:val="en-US" w:eastAsia="en-US"/>
        </w:rPr>
      </w:pPr>
      <w:r>
        <w:rPr>
          <w:lang w:val="en-US" w:eastAsia="en-US"/>
        </w:rPr>
        <w:t>...</w:t>
      </w:r>
    </w:p>
    <w:p>
      <w:pPr>
        <w:pStyle w:val="CODE1"/>
        <w:rPr/>
      </w:pPr>
      <w:r>
        <w:rPr>
          <w:b/>
          <w:bCs/>
          <w:lang w:val="en-US" w:eastAsia="en-US"/>
        </w:rPr>
        <w:t>end</w:t>
      </w:r>
      <w:r>
        <w:rPr>
          <w:lang w:val="en-US" w:eastAsia="en-US"/>
        </w:rPr>
        <w:t xml:space="preserve"> Clutch;</w:t>
      </w:r>
    </w:p>
    <w:p>
      <w:pPr>
        <w:pStyle w:val="CODE1"/>
        <w:rPr>
          <w:b/>
          <w:b/>
          <w:bCs/>
          <w:lang w:val="en-US" w:eastAsia="en-US"/>
        </w:rPr>
      </w:pPr>
      <w:r>
        <w:rPr>
          <w:b/>
          <w:bCs/>
          <w:lang w:val="en-US" w:eastAsia="en-US"/>
        </w:rPr>
      </w:r>
    </w:p>
    <w:p>
      <w:pPr>
        <w:pStyle w:val="CODE1"/>
        <w:rPr/>
      </w:pPr>
      <w:r>
        <w:rPr>
          <w:b/>
          <w:bCs/>
          <w:lang w:val="en-US" w:eastAsia="en-US"/>
        </w:rPr>
        <w:t>model</w:t>
      </w:r>
      <w:r>
        <w:rPr>
          <w:lang w:val="en-US" w:eastAsia="en-US"/>
        </w:rPr>
        <w:t xml:space="preserve"> DriveLineBase</w:t>
      </w:r>
    </w:p>
    <w:p>
      <w:pPr>
        <w:pStyle w:val="CODE1"/>
        <w:rPr>
          <w:lang w:val="en-US" w:eastAsia="en-US"/>
        </w:rPr>
      </w:pPr>
      <w:r>
        <w:rPr>
          <w:rFonts w:eastAsia="Courier New"/>
          <w:lang w:val="en-US" w:eastAsia="en-US"/>
        </w:rPr>
        <w:t xml:space="preserve">  </w:t>
      </w:r>
      <w:r>
        <w:rPr>
          <w:b/>
          <w:bCs/>
          <w:lang w:val="en-US" w:eastAsia="en-US"/>
        </w:rPr>
        <w:t>extends</w:t>
      </w:r>
      <w:r>
        <w:rPr>
          <w:lang w:val="en-US" w:eastAsia="en-US"/>
        </w:rPr>
        <w:t xml:space="preserve"> TwoFlanges;</w:t>
      </w:r>
    </w:p>
    <w:p>
      <w:pPr>
        <w:pStyle w:val="CODE1"/>
        <w:rPr>
          <w:lang w:val="en-US" w:eastAsia="en-US"/>
        </w:rPr>
      </w:pPr>
      <w:r>
        <w:rPr>
          <w:rFonts w:eastAsia="Courier New"/>
          <w:lang w:val="en-US" w:eastAsia="en-US"/>
        </w:rPr>
        <w:t xml:space="preserve">  </w:t>
      </w:r>
      <w:r>
        <w:rPr>
          <w:lang w:val="en-US" w:eastAsia="en-US"/>
        </w:rPr>
        <w:t>Inertia J1;</w:t>
      </w:r>
    </w:p>
    <w:p>
      <w:pPr>
        <w:pStyle w:val="CODE1"/>
        <w:rPr/>
      </w:pPr>
      <w:r>
        <w:rPr>
          <w:rFonts w:eastAsia="Courier New"/>
          <w:lang w:val="en-US" w:eastAsia="en-US"/>
        </w:rPr>
        <w:t xml:space="preserve">  </w:t>
      </w:r>
      <w:r>
        <w:rPr>
          <w:b/>
          <w:bCs/>
          <w:lang w:val="en-US" w:eastAsia="en-US"/>
        </w:rPr>
        <w:t>replaceable</w:t>
      </w:r>
      <w:r>
        <w:rPr>
          <w:lang w:val="en-US" w:eastAsia="en-US"/>
        </w:rPr>
        <w:t xml:space="preserve"> FrictionElement friction;</w:t>
      </w:r>
    </w:p>
    <w:p>
      <w:pPr>
        <w:pStyle w:val="CODE1"/>
        <w:rPr>
          <w:b/>
          <w:b/>
          <w:bCs/>
          <w:lang w:val="en-US" w:eastAsia="en-US"/>
        </w:rPr>
      </w:pPr>
      <w:r>
        <w:rPr>
          <w:b/>
          <w:bCs/>
          <w:lang w:val="en-US" w:eastAsia="en-US"/>
        </w:rPr>
        <w:t>equation</w:t>
      </w:r>
    </w:p>
    <w:p>
      <w:pPr>
        <w:pStyle w:val="CODE1"/>
        <w:rPr/>
      </w:pPr>
      <w:r>
        <w:rPr>
          <w:rFonts w:eastAsia="Courier New"/>
          <w:lang w:val="en-US" w:eastAsia="en-US"/>
        </w:rPr>
        <w:t xml:space="preserve">  </w:t>
      </w:r>
      <w:r>
        <w:rPr>
          <w:b/>
          <w:bCs/>
          <w:lang w:val="en-US" w:eastAsia="en-US"/>
        </w:rPr>
        <w:t>connect</w:t>
      </w:r>
      <w:r>
        <w:rPr>
          <w:lang w:val="en-US" w:eastAsia="en-US"/>
        </w:rPr>
        <w:t>(flange_a, J1.flange_a);</w:t>
      </w:r>
    </w:p>
    <w:p>
      <w:pPr>
        <w:pStyle w:val="CODE1"/>
        <w:rPr/>
      </w:pPr>
      <w:r>
        <w:rPr>
          <w:rFonts w:eastAsia="Courier New"/>
          <w:lang w:val="en-US" w:eastAsia="en-US"/>
        </w:rPr>
        <w:t xml:space="preserve">  </w:t>
      </w:r>
      <w:r>
        <w:rPr>
          <w:b/>
          <w:bCs/>
          <w:lang w:val="en-US" w:eastAsia="en-US"/>
        </w:rPr>
        <w:t>connect</w:t>
      </w:r>
      <w:r>
        <w:rPr>
          <w:lang w:val="en-US" w:eastAsia="en-US"/>
        </w:rPr>
        <w:t>(J1.flange_b, friction.flange_a);</w:t>
      </w:r>
    </w:p>
    <w:p>
      <w:pPr>
        <w:pStyle w:val="CODE1"/>
        <w:rPr/>
      </w:pPr>
      <w:r>
        <w:rPr>
          <w:rFonts w:eastAsia="Courier New"/>
          <w:lang w:val="en-US" w:eastAsia="en-US"/>
        </w:rPr>
        <w:t xml:space="preserve">  </w:t>
      </w:r>
      <w:r>
        <w:rPr>
          <w:b/>
          <w:bCs/>
          <w:lang w:val="en-US" w:eastAsia="en-US"/>
        </w:rPr>
        <w:t>connect</w:t>
      </w:r>
      <w:r>
        <w:rPr>
          <w:lang w:val="en-US" w:eastAsia="en-US"/>
        </w:rPr>
        <w:t>(friction.flange_b, flange_b);</w:t>
      </w:r>
    </w:p>
    <w:p>
      <w:pPr>
        <w:pStyle w:val="CODE1"/>
        <w:rPr/>
      </w:pPr>
      <w:r>
        <w:rPr>
          <w:b/>
          <w:bCs/>
          <w:lang w:val="en-US" w:eastAsia="en-US"/>
        </w:rPr>
        <w:t>end</w:t>
      </w:r>
      <w:r>
        <w:rPr>
          <w:lang w:val="en-US" w:eastAsia="en-US"/>
        </w:rPr>
        <w:t xml:space="preserve"> DriveLineBase;</w:t>
      </w:r>
    </w:p>
    <w:p>
      <w:pPr>
        <w:pStyle w:val="CODE1"/>
        <w:rPr>
          <w:b/>
          <w:b/>
          <w:bCs/>
          <w:lang w:val="en-US" w:eastAsia="en-US"/>
        </w:rPr>
      </w:pPr>
      <w:r>
        <w:rPr>
          <w:b/>
          <w:bCs/>
          <w:lang w:val="en-US" w:eastAsia="en-US"/>
        </w:rPr>
      </w:r>
    </w:p>
    <w:p>
      <w:pPr>
        <w:pStyle w:val="CODE1"/>
        <w:rPr/>
      </w:pPr>
      <w:bookmarkStart w:id="269" w:name="OLE_LINK46"/>
      <w:bookmarkStart w:id="270" w:name="OLE_LINK45"/>
      <w:bookmarkEnd w:id="269"/>
      <w:bookmarkEnd w:id="270"/>
      <w:r>
        <w:rPr>
          <w:b/>
          <w:bCs/>
          <w:lang w:val="en-US" w:eastAsia="en-US"/>
        </w:rPr>
        <w:t>model</w:t>
      </w:r>
      <w:r>
        <w:rPr>
          <w:lang w:val="en-US" w:eastAsia="en-US"/>
        </w:rPr>
        <w:t xml:space="preserve"> DriveLine</w:t>
      </w:r>
    </w:p>
    <w:p>
      <w:pPr>
        <w:pStyle w:val="CODE1"/>
        <w:rPr/>
      </w:pPr>
      <w:r>
        <w:rPr>
          <w:rFonts w:eastAsia="Courier New"/>
          <w:lang w:val="en-US" w:eastAsia="en-US"/>
        </w:rPr>
        <w:t xml:space="preserve">  </w:t>
      </w:r>
      <w:r>
        <w:rPr>
          <w:b/>
          <w:bCs/>
          <w:lang w:val="en-US" w:eastAsia="en-US"/>
        </w:rPr>
        <w:t>extends</w:t>
      </w:r>
      <w:r>
        <w:rPr>
          <w:lang w:val="en-US" w:eastAsia="en-US"/>
        </w:rPr>
        <w:t xml:space="preserve"> DriveLineBase(</w:t>
      </w:r>
      <w:r>
        <w:rPr>
          <w:b/>
          <w:lang w:val="en-US" w:eastAsia="en-US"/>
        </w:rPr>
        <w:t>redeclare</w:t>
      </w:r>
      <w:r>
        <w:rPr>
          <w:lang w:val="en-US" w:eastAsia="en-US"/>
        </w:rPr>
        <w:t xml:space="preserve"> Clutch friction);</w:t>
      </w:r>
    </w:p>
    <w:p>
      <w:pPr>
        <w:pStyle w:val="CODE1"/>
        <w:rPr>
          <w:lang w:val="en-US" w:eastAsia="en-US"/>
        </w:rPr>
      </w:pPr>
      <w:r>
        <w:rPr>
          <w:rFonts w:eastAsia="Courier New"/>
          <w:lang w:val="en-US" w:eastAsia="en-US"/>
        </w:rPr>
        <w:t xml:space="preserve">  </w:t>
      </w:r>
      <w:r>
        <w:rPr>
          <w:lang w:val="en-US" w:eastAsia="en-US"/>
        </w:rPr>
        <w:t>Constant const;</w:t>
      </w:r>
    </w:p>
    <w:p>
      <w:pPr>
        <w:pStyle w:val="CODE1"/>
        <w:tabs>
          <w:tab w:val="left" w:pos="1785" w:leader="none"/>
        </w:tabs>
        <w:rPr>
          <w:b/>
          <w:b/>
          <w:bCs/>
          <w:lang w:val="en-US" w:eastAsia="en-US"/>
        </w:rPr>
      </w:pPr>
      <w:r>
        <w:rPr>
          <w:b/>
          <w:bCs/>
          <w:lang w:val="en-US" w:eastAsia="en-US"/>
        </w:rPr>
        <w:t>equation</w:t>
        <w:tab/>
      </w:r>
    </w:p>
    <w:p>
      <w:pPr>
        <w:pStyle w:val="CODE1"/>
        <w:rPr/>
      </w:pPr>
      <w:r>
        <w:rPr>
          <w:rFonts w:eastAsia="Courier New"/>
          <w:lang w:val="en-US" w:eastAsia="en-US"/>
        </w:rPr>
        <w:t xml:space="preserve">  </w:t>
      </w:r>
      <w:r>
        <w:rPr>
          <w:b/>
          <w:bCs/>
          <w:lang w:val="en-US" w:eastAsia="en-US"/>
        </w:rPr>
        <w:t>connect</w:t>
      </w:r>
      <w:r>
        <w:rPr>
          <w:lang w:val="en-US" w:eastAsia="en-US"/>
        </w:rPr>
        <w:t xml:space="preserve">(const.y, frition.pressure); </w:t>
      </w:r>
    </w:p>
    <w:p>
      <w:pPr>
        <w:pStyle w:val="CODE1"/>
        <w:rPr>
          <w:lang w:val="en-US" w:eastAsia="en-US"/>
        </w:rPr>
      </w:pPr>
      <w:r>
        <w:rPr>
          <w:rFonts w:eastAsia="Courier New"/>
          <w:lang w:val="en-US" w:eastAsia="en-US"/>
        </w:rPr>
        <w:t xml:space="preserve">  </w:t>
      </w:r>
      <w:r>
        <w:rPr>
          <w:lang w:val="en-US" w:eastAsia="en-US"/>
        </w:rPr>
        <w:t>// Legal connection to new input connector.</w:t>
      </w:r>
    </w:p>
    <w:p>
      <w:pPr>
        <w:pStyle w:val="CODE1"/>
        <w:rPr/>
      </w:pPr>
      <w:bookmarkStart w:id="271" w:name="OLE_LINK46"/>
      <w:bookmarkStart w:id="272" w:name="OLE_LINK45"/>
      <w:bookmarkEnd w:id="271"/>
      <w:bookmarkEnd w:id="272"/>
      <w:r>
        <w:rPr>
          <w:b/>
          <w:bCs/>
          <w:lang w:val="en-US" w:eastAsia="en-US"/>
        </w:rPr>
        <w:t>end</w:t>
      </w:r>
      <w:r>
        <w:rPr>
          <w:lang w:val="en-US" w:eastAsia="en-US"/>
        </w:rPr>
        <w:t xml:space="preserve"> DriveLine;</w:t>
      </w:r>
    </w:p>
    <w:p>
      <w:pPr>
        <w:pStyle w:val="CODE1"/>
        <w:rPr>
          <w:lang w:val="en-US" w:eastAsia="en-US"/>
        </w:rPr>
      </w:pPr>
      <w:r>
        <w:rPr>
          <w:lang w:val="en-US" w:eastAsia="en-US"/>
        </w:rPr>
      </w:r>
    </w:p>
    <w:p>
      <w:pPr>
        <w:pStyle w:val="CODE1"/>
        <w:rPr>
          <w:lang w:val="en-US" w:eastAsia="en-US"/>
        </w:rPr>
      </w:pPr>
      <w:r>
        <w:rPr>
          <w:b/>
          <w:bCs/>
          <w:lang w:val="en-US" w:eastAsia="en-US"/>
        </w:rPr>
        <w:t>model</w:t>
      </w:r>
      <w:r>
        <w:rPr>
          <w:lang w:val="en-US" w:eastAsia="en-US"/>
        </w:rPr>
        <w:t xml:space="preserve"> UseDriveLine "illegal model"</w:t>
      </w:r>
    </w:p>
    <w:p>
      <w:pPr>
        <w:pStyle w:val="CODE1"/>
        <w:rPr/>
      </w:pPr>
      <w:r>
        <w:rPr>
          <w:rFonts w:eastAsia="Courier New"/>
          <w:lang w:val="en-US" w:eastAsia="en-US"/>
        </w:rPr>
        <w:t xml:space="preserve">  </w:t>
      </w:r>
      <w:r>
        <w:rPr>
          <w:lang w:val="en-US" w:eastAsia="en-US"/>
        </w:rPr>
        <w:t>DriveLineBase base(</w:t>
      </w:r>
      <w:r>
        <w:rPr>
          <w:b/>
          <w:bCs/>
          <w:lang w:val="en-US" w:eastAsia="en-US"/>
        </w:rPr>
        <w:t>redeclare</w:t>
      </w:r>
      <w:r>
        <w:rPr>
          <w:lang w:val="en-US" w:eastAsia="en-US"/>
        </w:rPr>
        <w:t xml:space="preserve"> Clutch friction); </w:t>
      </w:r>
    </w:p>
    <w:p>
      <w:pPr>
        <w:pStyle w:val="CODE1"/>
        <w:rPr/>
      </w:pPr>
      <w:r>
        <w:rPr>
          <w:rFonts w:eastAsia="Courier New"/>
          <w:lang w:val="en-US" w:eastAsia="en-US"/>
        </w:rPr>
        <w:t xml:space="preserve">  </w:t>
      </w:r>
      <w:r>
        <w:rPr>
          <w:lang w:val="en-US" w:eastAsia="en-US"/>
        </w:rPr>
        <w:t>// Cannot connect to friction.pressure</w:t>
      </w:r>
    </w:p>
    <w:p>
      <w:pPr>
        <w:pStyle w:val="CODE1"/>
        <w:rPr/>
      </w:pPr>
      <w:r>
        <w:rPr>
          <w:b/>
          <w:bCs/>
          <w:lang w:val="en-US" w:eastAsia="en-US"/>
        </w:rPr>
        <w:t>end</w:t>
      </w:r>
      <w:r>
        <w:rPr>
          <w:lang w:val="en-US" w:eastAsia="en-US"/>
        </w:rPr>
        <w:t xml:space="preserve"> UseDriveLine;</w:t>
      </w:r>
    </w:p>
    <w:p>
      <w:pPr>
        <w:pStyle w:val="CODE1"/>
        <w:rPr>
          <w:lang w:val="en-US" w:eastAsia="en-US"/>
        </w:rPr>
      </w:pPr>
      <w:r>
        <w:rPr>
          <w:lang w:val="en-US" w:eastAsia="en-US"/>
        </w:rPr>
      </w:r>
    </w:p>
    <w:p>
      <w:pPr>
        <w:pStyle w:val="TextBodyIndent"/>
        <w:ind w:hanging="0"/>
        <w:rPr>
          <w:i/>
          <w:i/>
          <w:iCs/>
        </w:rPr>
      </w:pPr>
      <w:r>
        <w:rPr>
          <w:i/>
          <w:iCs/>
        </w:rPr>
        <w:t>If a subcomponent is redeclared, it is impossible to connect to any new connector. Thus any new connectors must work without being connected, i.e., the default connection of flow-variables. That fails for inputs (and expandable connectors may contain inputs). For parameters and non-connector inputs it would be possible to provide bindings in a derived class, but that would require hierarchical modifiers and it would be bad modeling practice that a hierarchical modifier must be used in order to make a model valid. A replaceable class might be used as the class for a sub-component, therefore plug-compatibility is required not only for replaceable sub-components, but also for replaceable classes.</w:t>
      </w:r>
      <w:r>
        <w:rPr>
          <w:iCs/>
        </w:rPr>
        <w:t>]</w:t>
      </w:r>
    </w:p>
    <w:p>
      <w:pPr>
        <w:pStyle w:val="Heading2"/>
        <w:numPr>
          <w:ilvl w:val="1"/>
          <w:numId w:val="1"/>
        </w:numPr>
        <w:rPr/>
      </w:pPr>
      <w:bookmarkStart w:id="273" w:name="__RefHeading___Toc394060838"/>
      <w:bookmarkStart w:id="274" w:name="_Ref256065465"/>
      <w:bookmarkStart w:id="275" w:name="_Ref256065405"/>
      <w:bookmarkStart w:id="276" w:name="_Ref176696072"/>
      <w:bookmarkStart w:id="277" w:name="_Ref164841385"/>
      <w:r>
        <w:rPr/>
        <w:t>Function-Compatibility</w:t>
      </w:r>
      <w:bookmarkEnd w:id="277"/>
      <w:r>
        <w:rPr/>
        <w:t xml:space="preserve"> or Function-Subtyping for Functions</w:t>
      </w:r>
      <w:bookmarkEnd w:id="273"/>
      <w:bookmarkEnd w:id="274"/>
      <w:bookmarkEnd w:id="275"/>
      <w:bookmarkEnd w:id="276"/>
      <w:r>
        <w:rPr/>
        <w:t xml:space="preserve"> </w:t>
      </w:r>
      <w:r>
        <w:fldChar w:fldCharType="begin"/>
      </w:r>
      <w:r>
        <w:instrText> XE "subtype:function" </w:instrText>
      </w:r>
      <w:r>
        <w:fldChar w:fldCharType="separate"/>
      </w:r>
      <w:r>
        <w:rPr/>
      </w:r>
      <w:r>
        <w:fldChar w:fldCharType="end"/>
      </w:r>
    </w:p>
    <w:p>
      <w:pPr>
        <w:pStyle w:val="TextBody"/>
        <w:rPr>
          <w:i/>
          <w:i/>
          <w:iCs/>
        </w:rPr>
      </w:pPr>
      <w:r>
        <w:rPr>
          <w:iCs/>
        </w:rPr>
        <w:t>[</w:t>
      </w:r>
      <w:r>
        <w:rPr>
          <w:i/>
          <w:iCs/>
        </w:rPr>
        <w:t xml:space="preserve">Functions may be called with either named or positional arguments, and thus both the name and order is significant. If a function is redeclared, see Section </w:t>
      </w:r>
      <w:r>
        <w:rPr>
          <w:rStyle w:val="Spchar1"/>
          <w:i/>
        </w:rPr>
        <w:fldChar w:fldCharType="begin"/>
      </w:r>
      <w:r>
        <w:instrText> REF _Ref165264224 \r \h </w:instrText>
      </w:r>
      <w:r>
        <w:fldChar w:fldCharType="separate"/>
      </w:r>
      <w:r>
        <w:t>7.3</w:t>
      </w:r>
      <w:r>
        <w:fldChar w:fldCharType="end"/>
      </w:r>
      <w:r>
        <w:rPr>
          <w:i/>
          <w:iCs/>
        </w:rPr>
        <w:t>, any new arguments must have defaults (and be at the end) in order to preserve the meaning of existing calls.</w:t>
      </w:r>
      <w:r>
        <w:rPr>
          <w:iCs/>
        </w:rPr>
        <w:t>]</w:t>
      </w:r>
    </w:p>
    <w:p>
      <w:pPr>
        <w:pStyle w:val="Beschriftung"/>
        <w:rPr/>
      </w:pPr>
      <w:r>
        <w:rPr/>
        <w:t xml:space="preserve">Definition </w:t>
      </w:r>
      <w:r>
        <w:rPr/>
        <w:fldChar w:fldCharType="begin"/>
      </w:r>
      <w:r>
        <w:instrText> SEQ Definition \* ARABIC </w:instrText>
      </w:r>
      <w:r>
        <w:fldChar w:fldCharType="separate"/>
      </w:r>
      <w:r>
        <w:t>7</w:t>
      </w:r>
      <w:r>
        <w:fldChar w:fldCharType="end"/>
      </w:r>
      <w:r>
        <w:rPr/>
        <w:t>: Function-Compatibility or Function-Subtyping for Functions</w:t>
      </w:r>
    </w:p>
    <w:p>
      <w:pPr>
        <w:pStyle w:val="TextBodyIndent"/>
        <w:ind w:left="284" w:hanging="0"/>
        <w:rPr/>
      </w:pPr>
      <w:r>
        <w:rPr/>
        <w:t xml:space="preserve">A function class A is </w:t>
      </w:r>
      <w:r>
        <w:rPr>
          <w:i/>
        </w:rPr>
        <w:t>function-compatible with or a function subtype of</w:t>
      </w:r>
      <w:r>
        <w:rPr/>
        <w:t xml:space="preserve"> function class B iff, [</w:t>
      </w:r>
      <w:r>
        <w:rPr>
          <w:i/>
        </w:rPr>
        <w:t>The terms function-compatible and function subtype of are synonyms and used interchangeably</w:t>
      </w:r>
      <w:r>
        <w:rPr/>
        <w:t>]:</w:t>
      </w:r>
    </w:p>
    <w:p>
      <w:pPr>
        <w:pStyle w:val="BulletItem"/>
        <w:numPr>
          <w:ilvl w:val="0"/>
          <w:numId w:val="39"/>
        </w:numPr>
        <w:rPr/>
      </w:pPr>
      <w:r>
        <w:rPr/>
        <w:t>A is compatible to (subtype of) B.</w:t>
      </w:r>
    </w:p>
    <w:p>
      <w:pPr>
        <w:pStyle w:val="BulletItem"/>
        <w:numPr>
          <w:ilvl w:val="0"/>
          <w:numId w:val="39"/>
        </w:numPr>
        <w:rPr/>
      </w:pPr>
      <w:r>
        <w:rPr/>
        <w:t>All public input components of B have correspondingly named public input components of A in the same order and preceding any additional public input components of A.</w:t>
      </w:r>
    </w:p>
    <w:p>
      <w:pPr>
        <w:pStyle w:val="BulletItem"/>
        <w:numPr>
          <w:ilvl w:val="0"/>
          <w:numId w:val="39"/>
        </w:numPr>
        <w:rPr/>
      </w:pPr>
      <w:r>
        <w:rPr/>
        <w:t>All public output components of B have correspondingly named public output components of A in the same order and preceding any additional public output components of A.</w:t>
      </w:r>
    </w:p>
    <w:p>
      <w:pPr>
        <w:pStyle w:val="BulletItem"/>
        <w:numPr>
          <w:ilvl w:val="0"/>
          <w:numId w:val="39"/>
        </w:numPr>
        <w:rPr/>
      </w:pPr>
      <w:r>
        <w:rPr/>
        <w:t>A public input component of A must have a binding assignment if the corresponding named element has a binding assignment in B.</w:t>
      </w:r>
    </w:p>
    <w:p>
      <w:pPr>
        <w:pStyle w:val="BulletItem"/>
        <w:numPr>
          <w:ilvl w:val="0"/>
          <w:numId w:val="39"/>
        </w:numPr>
        <w:rPr/>
      </w:pPr>
      <w:r>
        <w:rPr/>
        <w:t xml:space="preserve">A public input component of A not present in B must have a binding assignment. </w:t>
      </w:r>
    </w:p>
    <w:p>
      <w:pPr>
        <w:pStyle w:val="TextBody"/>
        <w:rPr/>
      </w:pPr>
      <w:r>
        <w:rPr/>
        <w:t xml:space="preserve">Based on the above definition the following restriction holds: </w:t>
      </w:r>
    </w:p>
    <w:p>
      <w:pPr>
        <w:pStyle w:val="BulletItem"/>
        <w:numPr>
          <w:ilvl w:val="0"/>
          <w:numId w:val="39"/>
        </w:numPr>
        <w:rPr/>
      </w:pPr>
      <w:r>
        <w:rPr/>
        <w:t xml:space="preserve">The interface of a redeclared function must be </w:t>
      </w:r>
      <w:r>
        <w:rPr>
          <w:bCs/>
          <w:i/>
        </w:rPr>
        <w:t>function-compatible with or a function subtype of</w:t>
      </w:r>
      <w:r>
        <w:rPr/>
        <w:t xml:space="preserve"> the constraining interface of the function being redeclared.</w:t>
      </w:r>
    </w:p>
    <w:p>
      <w:pPr>
        <w:pStyle w:val="TextBodyIndent"/>
        <w:ind w:hanging="0"/>
        <w:rPr/>
      </w:pPr>
      <w:r>
        <w:rPr/>
      </w:r>
    </w:p>
    <w:p>
      <w:pPr>
        <w:pStyle w:val="TextBodyIndent"/>
        <w:ind w:hanging="0"/>
        <w:rPr>
          <w:i/>
          <w:i/>
          <w:iCs/>
        </w:rPr>
      </w:pPr>
      <w:r>
        <w:rPr>
          <w:iCs/>
        </w:rPr>
        <w:t>[</w:t>
      </w:r>
      <w:r>
        <w:rPr>
          <w:i/>
          <w:iCs/>
        </w:rPr>
        <w:t>Example: Demonstrating a redeclaration using a function-compatible function</w:t>
      </w:r>
    </w:p>
    <w:p>
      <w:pPr>
        <w:pStyle w:val="CODEF"/>
        <w:rPr/>
      </w:pPr>
      <w:r>
        <w:rPr>
          <w:b/>
          <w:bCs/>
        </w:rPr>
        <w:t>function</w:t>
      </w:r>
      <w:r>
        <w:rPr/>
        <w:t xml:space="preserve"> GravityInterface</w:t>
      </w:r>
    </w:p>
    <w:p>
      <w:pPr>
        <w:pStyle w:val="CODE1"/>
        <w:rPr/>
      </w:pPr>
      <w:r>
        <w:rPr>
          <w:rFonts w:eastAsia="Courier New"/>
          <w:lang w:val="en-US" w:eastAsia="en-US"/>
        </w:rPr>
        <w:t xml:space="preserve">  </w:t>
      </w:r>
      <w:r>
        <w:rPr>
          <w:b/>
          <w:bCs/>
          <w:lang w:val="en-US" w:eastAsia="en-US"/>
        </w:rPr>
        <w:t>input</w:t>
      </w:r>
      <w:r>
        <w:rPr>
          <w:lang w:val="en-US" w:eastAsia="en-US"/>
        </w:rPr>
        <w:t xml:space="preserve">  Modelica.SIunits.Position     position[3];</w:t>
      </w:r>
    </w:p>
    <w:p>
      <w:pPr>
        <w:pStyle w:val="CODE1"/>
        <w:rPr/>
      </w:pPr>
      <w:r>
        <w:rPr>
          <w:rFonts w:eastAsia="Courier New"/>
          <w:lang w:val="en-US" w:eastAsia="en-US"/>
        </w:rPr>
        <w:t xml:space="preserve">  </w:t>
      </w:r>
      <w:r>
        <w:rPr>
          <w:b/>
          <w:bCs/>
          <w:lang w:val="en-US" w:eastAsia="en-US"/>
        </w:rPr>
        <w:t>output</w:t>
      </w:r>
      <w:r>
        <w:rPr>
          <w:lang w:val="en-US" w:eastAsia="en-US"/>
        </w:rPr>
        <w:t xml:space="preserve"> Modelica.SIunits.Acceleration acceleration[3];</w:t>
      </w:r>
    </w:p>
    <w:p>
      <w:pPr>
        <w:pStyle w:val="CODE1"/>
        <w:rPr/>
      </w:pPr>
      <w:r>
        <w:rPr>
          <w:b/>
          <w:bCs/>
          <w:lang w:val="en-US" w:eastAsia="en-US"/>
        </w:rPr>
        <w:t>end</w:t>
      </w:r>
      <w:r>
        <w:rPr>
          <w:lang w:val="en-US" w:eastAsia="en-US"/>
        </w:rPr>
        <w:t xml:space="preserve"> GravityInterface;</w:t>
      </w:r>
    </w:p>
    <w:p>
      <w:pPr>
        <w:pStyle w:val="CODE1"/>
        <w:rPr>
          <w:lang w:val="en-US" w:eastAsia="en-US"/>
        </w:rPr>
      </w:pPr>
      <w:r>
        <w:rPr>
          <w:rFonts w:eastAsia="Courier New"/>
          <w:lang w:val="en-US" w:eastAsia="en-US"/>
        </w:rPr>
        <w:t xml:space="preserve">  </w:t>
      </w:r>
    </w:p>
    <w:p>
      <w:pPr>
        <w:pStyle w:val="CODE1"/>
        <w:rPr>
          <w:lang w:val="en-US" w:eastAsia="en-US"/>
        </w:rPr>
      </w:pPr>
      <w:r>
        <w:rPr>
          <w:b/>
          <w:bCs/>
          <w:lang w:val="en-US" w:eastAsia="en-US"/>
        </w:rPr>
        <w:t>function</w:t>
      </w:r>
      <w:r>
        <w:rPr>
          <w:lang w:val="en-US" w:eastAsia="en-US"/>
        </w:rPr>
        <w:t xml:space="preserve"> PointMassGravity</w:t>
      </w:r>
    </w:p>
    <w:p>
      <w:pPr>
        <w:pStyle w:val="CODE1"/>
        <w:rPr/>
      </w:pPr>
      <w:r>
        <w:rPr>
          <w:rFonts w:eastAsia="Courier New"/>
          <w:lang w:val="en-US" w:eastAsia="en-US"/>
        </w:rPr>
        <w:t xml:space="preserve">  </w:t>
      </w:r>
      <w:r>
        <w:rPr>
          <w:b/>
          <w:bCs/>
          <w:lang w:val="en-US" w:eastAsia="en-US"/>
        </w:rPr>
        <w:t>extends</w:t>
      </w:r>
      <w:r>
        <w:rPr>
          <w:lang w:val="en-US" w:eastAsia="en-US"/>
        </w:rPr>
        <w:t xml:space="preserve"> GravityInterface;</w:t>
      </w:r>
    </w:p>
    <w:p>
      <w:pPr>
        <w:pStyle w:val="CODE1"/>
        <w:rPr/>
      </w:pPr>
      <w:r>
        <w:rPr>
          <w:rFonts w:eastAsia="Courier New"/>
          <w:lang w:val="en-US" w:eastAsia="en-US"/>
        </w:rPr>
        <w:t xml:space="preserve">  </w:t>
      </w:r>
      <w:r>
        <w:rPr>
          <w:b/>
          <w:bCs/>
          <w:lang w:val="en-US" w:eastAsia="en-US"/>
        </w:rPr>
        <w:t>input</w:t>
      </w:r>
      <w:r>
        <w:rPr>
          <w:lang w:val="en-US" w:eastAsia="en-US"/>
        </w:rPr>
        <w:t xml:space="preserve"> Modelica.SIunits.Mass m;</w:t>
      </w:r>
    </w:p>
    <w:p>
      <w:pPr>
        <w:pStyle w:val="CODE1"/>
        <w:rPr>
          <w:b/>
          <w:b/>
          <w:bCs/>
          <w:lang w:val="en-US" w:eastAsia="en-US"/>
        </w:rPr>
      </w:pPr>
      <w:r>
        <w:rPr>
          <w:b/>
          <w:bCs/>
          <w:lang w:val="en-US" w:eastAsia="en-US"/>
        </w:rPr>
        <w:t>algorithm</w:t>
      </w:r>
    </w:p>
    <w:p>
      <w:pPr>
        <w:pStyle w:val="CODE1"/>
        <w:rPr/>
      </w:pPr>
      <w:r>
        <w:rPr>
          <w:rFonts w:eastAsia="Courier New"/>
          <w:lang w:val="en-US" w:eastAsia="en-US"/>
        </w:rPr>
        <w:t xml:space="preserve">  </w:t>
      </w:r>
      <w:r>
        <w:rPr>
          <w:lang w:val="en-US" w:eastAsia="en-US"/>
        </w:rPr>
        <w:t>acceleration:= -Modelica.Constants.G*m*position/(position*position)^1.5;</w:t>
      </w:r>
    </w:p>
    <w:p>
      <w:pPr>
        <w:pStyle w:val="CODE1"/>
        <w:rPr/>
      </w:pPr>
      <w:r>
        <w:rPr>
          <w:b/>
          <w:bCs/>
          <w:lang w:val="en-US" w:eastAsia="en-US"/>
        </w:rPr>
        <w:t>end</w:t>
      </w:r>
      <w:r>
        <w:rPr>
          <w:lang w:val="en-US" w:eastAsia="en-US"/>
        </w:rPr>
        <w:t xml:space="preserve"> PointMassGravity;</w:t>
      </w:r>
    </w:p>
    <w:p>
      <w:pPr>
        <w:pStyle w:val="CODE1"/>
        <w:rPr>
          <w:lang w:val="en-US" w:eastAsia="en-US"/>
        </w:rPr>
      </w:pPr>
      <w:r>
        <w:rPr>
          <w:lang w:val="en-US" w:eastAsia="en-US"/>
        </w:rPr>
      </w:r>
    </w:p>
    <w:p>
      <w:pPr>
        <w:pStyle w:val="CODE1"/>
        <w:rPr/>
      </w:pPr>
      <w:r>
        <w:rPr>
          <w:b/>
          <w:bCs/>
          <w:lang w:val="en-US" w:eastAsia="en-US"/>
        </w:rPr>
        <w:t>model</w:t>
      </w:r>
      <w:r>
        <w:rPr>
          <w:lang w:val="en-US" w:eastAsia="en-US"/>
        </w:rPr>
        <w:t xml:space="preserve"> Body</w:t>
      </w:r>
    </w:p>
    <w:p>
      <w:pPr>
        <w:pStyle w:val="CODE1"/>
        <w:rPr/>
      </w:pPr>
      <w:r>
        <w:rPr>
          <w:rFonts w:eastAsia="Courier New"/>
          <w:lang w:val="en-US" w:eastAsia="en-US"/>
        </w:rPr>
        <w:t xml:space="preserve">  </w:t>
      </w:r>
      <w:r>
        <w:rPr>
          <w:lang w:val="en-US" w:eastAsia="en-US"/>
        </w:rPr>
        <w:t>Modelica.Mechanics.MultiBody.Interface.Frame_a frame_a;</w:t>
      </w:r>
    </w:p>
    <w:p>
      <w:pPr>
        <w:pStyle w:val="CODE1"/>
        <w:rPr/>
      </w:pPr>
      <w:r>
        <w:rPr>
          <w:rFonts w:eastAsia="Courier New"/>
          <w:lang w:val="en-US" w:eastAsia="en-US"/>
        </w:rPr>
        <w:t xml:space="preserve">  </w:t>
      </w:r>
      <w:r>
        <w:rPr>
          <w:b/>
          <w:bCs/>
          <w:lang w:val="en-US" w:eastAsia="en-US"/>
        </w:rPr>
        <w:t>replaceable function</w:t>
      </w:r>
      <w:r>
        <w:rPr>
          <w:lang w:val="en-US" w:eastAsia="en-US"/>
        </w:rPr>
        <w:t xml:space="preserve"> gravity=GravityInterface;</w:t>
      </w:r>
    </w:p>
    <w:p>
      <w:pPr>
        <w:pStyle w:val="CODE1"/>
        <w:rPr>
          <w:b/>
          <w:b/>
          <w:bCs/>
          <w:lang w:val="en-US" w:eastAsia="en-US"/>
        </w:rPr>
      </w:pPr>
      <w:r>
        <w:rPr>
          <w:b/>
          <w:bCs/>
          <w:lang w:val="en-US" w:eastAsia="en-US"/>
        </w:rPr>
        <w:t>equation</w:t>
      </w:r>
    </w:p>
    <w:p>
      <w:pPr>
        <w:pStyle w:val="CODE1"/>
        <w:rPr/>
      </w:pPr>
      <w:r>
        <w:rPr>
          <w:rFonts w:eastAsia="Courier New"/>
          <w:lang w:val="en-US" w:eastAsia="en-US"/>
        </w:rPr>
        <w:t xml:space="preserve">  </w:t>
      </w:r>
      <w:r>
        <w:rPr>
          <w:lang w:val="en-US" w:eastAsia="en-US"/>
        </w:rPr>
        <w:t>frame_a.f = gravity(frame_a.r0); // or gravity(position=frame_a.r0);</w:t>
      </w:r>
    </w:p>
    <w:p>
      <w:pPr>
        <w:pStyle w:val="CODE1"/>
        <w:rPr/>
      </w:pPr>
      <w:r>
        <w:rPr>
          <w:rFonts w:eastAsia="Courier New"/>
          <w:lang w:val="en-US" w:eastAsia="en-US"/>
        </w:rPr>
        <w:t xml:space="preserve">  </w:t>
      </w:r>
      <w:r>
        <w:rPr>
          <w:lang w:val="en-US" w:eastAsia="en-US"/>
        </w:rPr>
        <w:t>frame_a.t = zeros(3);</w:t>
      </w:r>
    </w:p>
    <w:p>
      <w:pPr>
        <w:pStyle w:val="CODE1"/>
        <w:rPr/>
      </w:pPr>
      <w:r>
        <w:rPr>
          <w:b/>
          <w:bCs/>
          <w:lang w:val="en-US" w:eastAsia="en-US"/>
        </w:rPr>
        <w:t>end</w:t>
      </w:r>
      <w:r>
        <w:rPr>
          <w:lang w:val="en-US" w:eastAsia="en-US"/>
        </w:rPr>
        <w:t xml:space="preserve"> Body;</w:t>
      </w:r>
    </w:p>
    <w:p>
      <w:pPr>
        <w:pStyle w:val="CODE1"/>
        <w:rPr>
          <w:lang w:val="en-US" w:eastAsia="en-US"/>
        </w:rPr>
      </w:pPr>
      <w:r>
        <w:rPr>
          <w:lang w:val="en-US" w:eastAsia="en-US"/>
        </w:rPr>
      </w:r>
    </w:p>
    <w:p>
      <w:pPr>
        <w:pStyle w:val="CODE1"/>
        <w:rPr/>
      </w:pPr>
      <w:r>
        <w:rPr>
          <w:b/>
          <w:bCs/>
          <w:lang w:val="en-US" w:eastAsia="en-US"/>
        </w:rPr>
        <w:t>model</w:t>
      </w:r>
      <w:r>
        <w:rPr>
          <w:lang w:val="en-US" w:eastAsia="en-US"/>
        </w:rPr>
        <w:t xml:space="preserve"> PlanetSimulation</w:t>
      </w:r>
    </w:p>
    <w:p>
      <w:pPr>
        <w:pStyle w:val="CODE1"/>
        <w:rPr/>
      </w:pPr>
      <w:r>
        <w:rPr>
          <w:rFonts w:eastAsia="Courier New"/>
          <w:lang w:val="en-US" w:eastAsia="en-US"/>
        </w:rPr>
        <w:t xml:space="preserve">   </w:t>
      </w:r>
      <w:r>
        <w:rPr>
          <w:b/>
          <w:bCs/>
          <w:lang w:val="en-US" w:eastAsia="en-US"/>
        </w:rPr>
        <w:t>function</w:t>
      </w:r>
      <w:r>
        <w:rPr>
          <w:lang w:val="en-US" w:eastAsia="en-US"/>
        </w:rPr>
        <w:t xml:space="preserve"> sunGravity = PointMassGravity(m=2e30);</w:t>
      </w:r>
    </w:p>
    <w:p>
      <w:pPr>
        <w:pStyle w:val="CODE1"/>
        <w:rPr/>
      </w:pPr>
      <w:r>
        <w:rPr>
          <w:rFonts w:eastAsia="Courier New"/>
          <w:lang w:val="en-US" w:eastAsia="en-US"/>
        </w:rPr>
        <w:t xml:space="preserve">   </w:t>
      </w:r>
      <w:r>
        <w:rPr>
          <w:lang w:val="en-US" w:eastAsia="en-US"/>
        </w:rPr>
        <w:t>Body planet1(</w:t>
      </w:r>
      <w:r>
        <w:rPr>
          <w:b/>
          <w:bCs/>
          <w:lang w:val="en-US" w:eastAsia="en-US"/>
        </w:rPr>
        <w:t>redeclare function</w:t>
      </w:r>
      <w:r>
        <w:rPr>
          <w:lang w:val="en-US" w:eastAsia="en-US"/>
        </w:rPr>
        <w:t xml:space="preserve"> gravity=sunGravity);</w:t>
      </w:r>
    </w:p>
    <w:p>
      <w:pPr>
        <w:pStyle w:val="CODE1"/>
        <w:rPr/>
      </w:pPr>
      <w:r>
        <w:rPr>
          <w:rFonts w:eastAsia="Courier New"/>
          <w:lang w:val="en-US" w:eastAsia="en-US"/>
        </w:rPr>
        <w:t xml:space="preserve">   </w:t>
      </w:r>
      <w:r>
        <w:rPr>
          <w:lang w:val="en-US" w:eastAsia="en-US"/>
        </w:rPr>
        <w:t>Body planet2(</w:t>
      </w:r>
      <w:r>
        <w:rPr>
          <w:b/>
          <w:bCs/>
          <w:lang w:val="en-US" w:eastAsia="en-US"/>
        </w:rPr>
        <w:t>redeclare function</w:t>
      </w:r>
      <w:r>
        <w:rPr>
          <w:lang w:val="en-US" w:eastAsia="en-US"/>
        </w:rPr>
        <w:t xml:space="preserve"> gravity=PointMassGravity(m=2e30));</w:t>
      </w:r>
    </w:p>
    <w:p>
      <w:pPr>
        <w:pStyle w:val="CODE1"/>
        <w:rPr>
          <w:lang w:val="en-US" w:eastAsia="en-US"/>
        </w:rPr>
      </w:pPr>
      <w:r>
        <w:rPr>
          <w:rFonts w:eastAsia="Courier New"/>
          <w:lang w:val="en-US" w:eastAsia="en-US"/>
        </w:rPr>
        <w:t xml:space="preserve">     </w:t>
      </w:r>
      <w:r>
        <w:rPr>
          <w:lang w:val="en-US" w:eastAsia="en-US"/>
        </w:rPr>
        <w:t>...</w:t>
      </w:r>
    </w:p>
    <w:p>
      <w:pPr>
        <w:pStyle w:val="CODE1"/>
        <w:rPr/>
      </w:pPr>
      <w:r>
        <w:rPr>
          <w:b/>
          <w:bCs/>
          <w:lang w:val="en-US" w:eastAsia="en-US"/>
        </w:rPr>
        <w:t>end</w:t>
      </w:r>
      <w:r>
        <w:rPr>
          <w:lang w:val="en-US" w:eastAsia="en-US"/>
        </w:rPr>
        <w:t xml:space="preserve"> PlanetSimulation;</w:t>
      </w:r>
    </w:p>
    <w:p>
      <w:pPr>
        <w:pStyle w:val="TextBody"/>
        <w:rPr/>
      </w:pPr>
      <w:r>
        <w:rPr>
          <w:i/>
          <w:iCs/>
        </w:rPr>
        <w:t xml:space="preserve">Note: </w:t>
      </w:r>
      <w:r>
        <w:rPr>
          <w:rStyle w:val="CODE"/>
        </w:rPr>
        <w:t>PointMassGravity</w:t>
      </w:r>
      <w:r>
        <w:rPr>
          <w:i/>
          <w:iCs/>
        </w:rPr>
        <w:t xml:space="preserve"> is not function-compatible with </w:t>
      </w:r>
      <w:r>
        <w:rPr>
          <w:rStyle w:val="CODE"/>
        </w:rPr>
        <w:t>GravityInterface</w:t>
      </w:r>
      <w:r>
        <w:rPr>
          <w:i/>
          <w:iCs/>
        </w:rPr>
        <w:t xml:space="preserve"> (no default for </w:t>
      </w:r>
      <w:r>
        <w:rPr>
          <w:rStyle w:val="CODE"/>
        </w:rPr>
        <w:t>m</w:t>
      </w:r>
      <w:r>
        <w:rPr>
          <w:i/>
          <w:iCs/>
        </w:rPr>
        <w:t xml:space="preserve">), but </w:t>
      </w:r>
      <w:r>
        <w:rPr>
          <w:rStyle w:val="CODE"/>
        </w:rPr>
        <w:t>sunGravity</w:t>
      </w:r>
      <w:r>
        <w:rPr>
          <w:i/>
          <w:iCs/>
        </w:rPr>
        <w:t xml:space="preserve"> inside </w:t>
      </w:r>
      <w:r>
        <w:rPr>
          <w:rStyle w:val="CODE"/>
        </w:rPr>
        <w:t>PlanetSimulation</w:t>
      </w:r>
      <w:r>
        <w:rPr>
          <w:i/>
          <w:iCs/>
        </w:rPr>
        <w:t xml:space="preserve"> is function-compatible with </w:t>
      </w:r>
      <w:r>
        <w:rPr>
          <w:rStyle w:val="CODE"/>
        </w:rPr>
        <w:t>GravityInterface</w:t>
      </w:r>
      <w:r>
        <w:rPr>
          <w:i/>
          <w:iCs/>
        </w:rPr>
        <w:t>.</w:t>
      </w:r>
      <w:r>
        <w:rPr>
          <w:iCs/>
        </w:rPr>
        <w:t>]</w:t>
      </w:r>
    </w:p>
    <w:p>
      <w:pPr>
        <w:pStyle w:val="Heading2"/>
        <w:numPr>
          <w:ilvl w:val="1"/>
          <w:numId w:val="1"/>
        </w:numPr>
        <w:rPr/>
      </w:pPr>
      <w:bookmarkStart w:id="278" w:name="__RefHeading___Toc394060839"/>
      <w:bookmarkStart w:id="279" w:name="_Ref304969138"/>
      <w:bookmarkStart w:id="280" w:name="_Ref176245582"/>
      <w:bookmarkStart w:id="281" w:name="_Ref164845829"/>
      <w:r>
        <w:rPr/>
        <w:t>Type Compatible Expression</w:t>
      </w:r>
      <w:bookmarkEnd w:id="281"/>
      <w:r>
        <w:rPr/>
        <w:t>s</w:t>
      </w:r>
      <w:bookmarkEnd w:id="278"/>
      <w:bookmarkEnd w:id="279"/>
      <w:bookmarkEnd w:id="280"/>
      <w:r>
        <w:rPr/>
        <w:t xml:space="preserve">  </w:t>
      </w:r>
    </w:p>
    <w:p>
      <w:pPr>
        <w:pStyle w:val="TextBodyIndent"/>
        <w:ind w:hanging="0"/>
        <w:rPr/>
      </w:pPr>
      <w:r>
        <w:rPr/>
        <w:t xml:space="preserve">Certain expressions consist of an operator applied to two or more type compatible sub-expressions (A and B), including binary operators, e.g. A + B, if-expressions, e.g. </w:t>
      </w:r>
      <w:r>
        <w:rPr>
          <w:rStyle w:val="CODE"/>
        </w:rPr>
        <w:t>if x then A else B</w:t>
      </w:r>
      <w:r>
        <w:rPr/>
        <w:t xml:space="preserve">, and array expressions, e.g. </w:t>
      </w:r>
      <w:r>
        <w:rPr>
          <w:rStyle w:val="CODE"/>
        </w:rPr>
        <w:t>{A,B}</w:t>
      </w:r>
      <w:r>
        <w:rPr/>
        <w:t xml:space="preserve">. </w:t>
      </w:r>
      <w:bookmarkStart w:id="282" w:name="OLE_LINK24"/>
      <w:bookmarkStart w:id="283" w:name="OLE_LINK23"/>
      <w:bookmarkEnd w:id="282"/>
      <w:bookmarkEnd w:id="283"/>
      <w:r>
        <w:rPr/>
        <w:t>The resulting type of the expression in case of two type compatible subexpressions A and B is defined as follows:</w:t>
      </w:r>
    </w:p>
    <w:p>
      <w:pPr>
        <w:pStyle w:val="BulletItemFirst"/>
        <w:numPr>
          <w:ilvl w:val="0"/>
          <w:numId w:val="47"/>
        </w:numPr>
        <w:rPr/>
      </w:pPr>
      <w:r>
        <w:rPr/>
        <w:t>If A is a record-expression B must also be a record-expression with the same named elements. The type compatible expression is a record comprised of named elements that are compatible with the corresponding named elements of both A and B.</w:t>
      </w:r>
    </w:p>
    <w:p>
      <w:pPr>
        <w:pStyle w:val="BulletItem"/>
        <w:numPr>
          <w:ilvl w:val="0"/>
          <w:numId w:val="39"/>
        </w:numPr>
        <w:rPr/>
      </w:pPr>
      <w:r>
        <w:rPr/>
        <w:t xml:space="preserve">If A is an array expression then B must also be an array expression, and </w:t>
      </w:r>
      <w:r>
        <w:rPr>
          <w:rStyle w:val="CODE"/>
        </w:rPr>
        <w:t>ndims</w:t>
      </w:r>
      <w:r>
        <w:rPr/>
        <w:t>(A)=</w:t>
      </w:r>
      <w:r>
        <w:rPr>
          <w:rStyle w:val="CODE"/>
        </w:rPr>
        <w:t>ndims</w:t>
      </w:r>
      <w:r>
        <w:rPr/>
        <w:t xml:space="preserve">(B). The type compatible expression an array expression with elements compatible with the elements of both A and B. If both </w:t>
      </w:r>
      <w:r>
        <w:rPr>
          <w:rStyle w:val="CODE"/>
        </w:rPr>
        <w:t>size</w:t>
      </w:r>
      <w:r>
        <w:rPr/>
        <w:t xml:space="preserve">(A) and </w:t>
      </w:r>
      <w:r>
        <w:rPr>
          <w:rStyle w:val="CODE"/>
        </w:rPr>
        <w:t>size</w:t>
      </w:r>
      <w:r>
        <w:rPr/>
        <w:t xml:space="preserve">(B) are known and </w:t>
      </w:r>
      <w:r>
        <w:rPr>
          <w:rStyle w:val="CODE"/>
        </w:rPr>
        <w:t>size</w:t>
      </w:r>
      <w:r>
        <w:rPr/>
        <w:t>(A)=</w:t>
      </w:r>
      <w:r>
        <w:rPr>
          <w:rStyle w:val="CODE"/>
        </w:rPr>
        <w:t>size</w:t>
      </w:r>
      <w:r>
        <w:rPr/>
        <w:t xml:space="preserve">(B) then this defines the size of the type compatible expression, otherwise the size of the expression is not known until the expression is about to be evaluated. In case of an if-expression the size of the type compatible expression is defined based on the branch selected, and for other cases </w:t>
      </w:r>
      <w:r>
        <w:rPr>
          <w:rStyle w:val="CODE"/>
        </w:rPr>
        <w:t>size</w:t>
      </w:r>
      <w:r>
        <w:rPr/>
        <w:t>(A)=</w:t>
      </w:r>
      <w:r>
        <w:rPr>
          <w:rStyle w:val="CODE"/>
        </w:rPr>
        <w:t>size</w:t>
      </w:r>
      <w:r>
        <w:rPr/>
        <w:t>(B) must hold at this point..</w:t>
      </w:r>
    </w:p>
    <w:p>
      <w:pPr>
        <w:pStyle w:val="BulletItem"/>
        <w:numPr>
          <w:ilvl w:val="0"/>
          <w:numId w:val="39"/>
        </w:numPr>
        <w:rPr/>
      </w:pPr>
      <w:r>
        <w:rPr/>
        <w:t>If A is a scalar expression of a simple type B must also be a scalar expression of a simple type.</w:t>
      </w:r>
    </w:p>
    <w:p>
      <w:pPr>
        <w:pStyle w:val="BulletItem"/>
        <w:numPr>
          <w:ilvl w:val="0"/>
          <w:numId w:val="39"/>
        </w:numPr>
        <w:rPr/>
      </w:pPr>
      <w:r>
        <w:rPr/>
        <w:t>If A is a Real expression then B must be a Real or Integer expression and the type compatible expression is Real.</w:t>
      </w:r>
    </w:p>
    <w:p>
      <w:pPr>
        <w:pStyle w:val="BulletItem"/>
        <w:numPr>
          <w:ilvl w:val="0"/>
          <w:numId w:val="39"/>
        </w:numPr>
        <w:rPr/>
      </w:pPr>
      <w:r>
        <w:rPr/>
        <w:t>If A is an Integer expression then B must be a Real or Integer expression and the type compatible expression is Real or Integer (same as B).</w:t>
      </w:r>
    </w:p>
    <w:p>
      <w:pPr>
        <w:pStyle w:val="BulletItem"/>
        <w:numPr>
          <w:ilvl w:val="0"/>
          <w:numId w:val="39"/>
        </w:numPr>
        <w:rPr/>
      </w:pPr>
      <w:r>
        <w:rPr/>
        <w:t>If A is a Boolean expression then B must be a Boolean expression and the type compatible expression is Boolean.</w:t>
      </w:r>
    </w:p>
    <w:p>
      <w:pPr>
        <w:pStyle w:val="BulletItem"/>
        <w:numPr>
          <w:ilvl w:val="0"/>
          <w:numId w:val="39"/>
        </w:numPr>
        <w:rPr/>
      </w:pPr>
      <w:r>
        <w:rPr/>
        <w:t>If A is a String expression then B must be a String expression and the type compatible expression is String.</w:t>
      </w:r>
    </w:p>
    <w:p>
      <w:pPr>
        <w:pStyle w:val="BulletItem"/>
        <w:numPr>
          <w:ilvl w:val="0"/>
          <w:numId w:val="39"/>
        </w:numPr>
        <w:rPr/>
      </w:pPr>
      <w:r>
        <w:rPr/>
        <w:t>If A is an enumeration expression then B must be a enumeration expression and the type compatible expression is enumeration expression, and all enumeration expressions must be defined in terms of an enumeration type with the same enumeration literals in the same order.</w:t>
      </w:r>
    </w:p>
    <w:p>
      <w:pPr>
        <w:pStyle w:val="BulletItem"/>
        <w:numPr>
          <w:ilvl w:val="0"/>
          <w:numId w:val="39"/>
        </w:numPr>
        <w:rPr/>
      </w:pPr>
      <w:r>
        <w:rPr/>
        <w:t xml:space="preserve">If A has an </w:t>
      </w:r>
      <w:r>
        <w:rPr>
          <w:rStyle w:val="CODE"/>
        </w:rPr>
        <w:t>operator record</w:t>
      </w:r>
      <w:r>
        <w:rPr/>
        <w:t xml:space="preserve"> base-class then B must also have an </w:t>
      </w:r>
      <w:r>
        <w:rPr>
          <w:rStyle w:val="CODE"/>
        </w:rPr>
        <w:t>operator record</w:t>
      </w:r>
      <w:r>
        <w:rPr/>
        <w:t xml:space="preserve"> base-class, and it must be the same, and otherwise neither A nor B may have an </w:t>
      </w:r>
      <w:r>
        <w:rPr>
          <w:rStyle w:val="CODE"/>
        </w:rPr>
        <w:t>operator record</w:t>
      </w:r>
      <w:r>
        <w:rPr/>
        <w:t xml:space="preserve"> base-class. This is also the </w:t>
      </w:r>
      <w:r>
        <w:rPr>
          <w:rStyle w:val="CODE"/>
        </w:rPr>
        <w:t>operator record</w:t>
      </w:r>
      <w:r>
        <w:rPr/>
        <w:t xml:space="preserve"> base-class for the expression e.g. for ‘if (cond) then A else B’.</w:t>
      </w:r>
    </w:p>
    <w:p>
      <w:pPr>
        <w:pStyle w:val="BulletItem"/>
        <w:numPr>
          <w:ilvl w:val="0"/>
          <w:numId w:val="39"/>
        </w:numPr>
        <w:rPr/>
      </w:pPr>
      <w:r>
        <w:rPr/>
        <w:t>If A is derived from ExternalObject then B must also be derived from ExternalObject and they must have the same full name; and otherwise neither A nor B may be derived from ExternalObject. The common full name also defines the type of the expression, e.g. for ‘if (cond) then A else B’.</w:t>
      </w:r>
    </w:p>
    <w:p>
      <w:pPr>
        <w:sectPr>
          <w:headerReference w:type="even" r:id="rId45"/>
          <w:headerReference w:type="default" r:id="rId46"/>
          <w:headerReference w:type="first" r:id="rId47"/>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Style w:val="BulletItem"/>
        <w:numPr>
          <w:ilvl w:val="0"/>
          <w:numId w:val="0"/>
        </w:numPr>
        <w:ind w:left="284" w:hanging="0"/>
        <w:rPr/>
      </w:pPr>
      <w:r>
        <w:rPr/>
      </w:r>
    </w:p>
    <w:p>
      <w:pPr>
        <w:pStyle w:val="Heading1"/>
        <w:numPr>
          <w:ilvl w:val="0"/>
          <w:numId w:val="1"/>
        </w:numPr>
        <w:spacing w:before="840" w:after="1320"/>
        <w:rPr/>
      </w:pPr>
      <w:r>
        <w:rPr/>
        <w:br/>
        <w:br/>
        <w:br/>
      </w:r>
      <w:bookmarkStart w:id="284" w:name="__RefHeading___Toc394060840"/>
      <w:bookmarkStart w:id="285" w:name="_Ref137539140"/>
      <w:bookmarkStart w:id="286" w:name="_Ref22658450"/>
      <w:r>
        <w:rPr/>
        <w:t>I</w:t>
      </w:r>
      <w:bookmarkStart w:id="287" w:name="_Ref20542148"/>
      <w:bookmarkEnd w:id="287"/>
      <w:r>
        <w:rPr/>
        <w:t>nheritance</w:t>
      </w:r>
      <w:r>
        <w:fldChar w:fldCharType="begin"/>
      </w:r>
      <w:r>
        <w:instrText> XE "inheritance" </w:instrText>
      </w:r>
      <w:r>
        <w:fldChar w:fldCharType="separate"/>
      </w:r>
      <w:r>
        <w:rPr/>
      </w:r>
      <w:r>
        <w:fldChar w:fldCharType="end"/>
      </w:r>
      <w:r>
        <w:rPr/>
        <w:t>, Modification</w:t>
      </w:r>
      <w:r>
        <w:fldChar w:fldCharType="begin"/>
      </w:r>
      <w:r>
        <w:instrText> XE "modifications" </w:instrText>
      </w:r>
      <w:r>
        <w:fldChar w:fldCharType="separate"/>
      </w:r>
      <w:r>
        <w:rPr/>
      </w:r>
      <w:r>
        <w:fldChar w:fldCharType="end"/>
      </w:r>
      <w:r>
        <w:rPr/>
        <w:t xml:space="preserve">, and </w:t>
      </w:r>
      <w:bookmarkEnd w:id="27"/>
      <w:bookmarkEnd w:id="286"/>
      <w:r>
        <w:rPr/>
        <w:t>Redeclaration</w:t>
      </w:r>
      <w:r>
        <w:fldChar w:fldCharType="begin"/>
      </w:r>
      <w:r>
        <w:instrText> XE "generics" </w:instrText>
      </w:r>
      <w:r>
        <w:fldChar w:fldCharType="separate"/>
      </w:r>
      <w:r>
        <w:rPr/>
      </w:r>
      <w:r>
        <w:fldChar w:fldCharType="end"/>
      </w:r>
      <w:r>
        <w:fldChar w:fldCharType="begin"/>
      </w:r>
      <w:r>
        <w:instrText> XE "redeclaration" </w:instrText>
      </w:r>
      <w:r>
        <w:fldChar w:fldCharType="separate"/>
      </w:r>
      <w:bookmarkEnd w:id="284"/>
      <w:bookmarkEnd w:id="285"/>
      <w:r>
        <w:rPr/>
      </w:r>
      <w:r>
        <w:fldChar w:fldCharType="end"/>
      </w:r>
    </w:p>
    <w:p>
      <w:pPr>
        <w:pStyle w:val="TextBody"/>
        <w:rPr/>
      </w:pPr>
      <w:r>
        <w:rPr/>
        <w:t xml:space="preserve">One of the major benefits of object-orientation is the ability to </w:t>
      </w:r>
      <w:r>
        <w:rPr>
          <w:i/>
        </w:rPr>
        <w:t>extend</w:t>
      </w:r>
      <w:r>
        <w:rPr/>
        <w:t xml:space="preserve"> the behavior and properties of an existing class. The original class, known as the </w:t>
      </w:r>
      <w:r>
        <w:rPr>
          <w:i/>
        </w:rPr>
        <w:t>base class</w:t>
      </w:r>
      <w:r>
        <w:rPr/>
        <w:t xml:space="preserve">, is extended to create a more specialized version of that class, known as the </w:t>
      </w:r>
      <w:r>
        <w:rPr>
          <w:i/>
        </w:rPr>
        <w:t>derived class</w:t>
      </w:r>
      <w:r>
        <w:rPr/>
        <w:t xml:space="preserve"> or </w:t>
      </w:r>
      <w:r>
        <w:rPr>
          <w:i/>
        </w:rPr>
        <w:t>subclass</w:t>
      </w:r>
      <w:r>
        <w:rPr/>
        <w:t xml:space="preserve">. In this process, the data and behavior of the original class in the form of variable declarations, equations, and certain other contents are reused, or </w:t>
      </w:r>
      <w:r>
        <w:rPr>
          <w:i/>
        </w:rPr>
        <w:t>inherited</w:t>
      </w:r>
      <w:r>
        <w:rPr/>
        <w:t>, by the subclass. In fact, the inherited contents is copied from the superclass into the subclass, but before copying certain operations, such as type expansion, checking, and modification, are performed on the inherited contents when appropriate. This chapter describes the inheritance concept in Modelica, together with the related concepts modification and redeclaration.</w:t>
      </w:r>
    </w:p>
    <w:p>
      <w:pPr>
        <w:pStyle w:val="Heading2"/>
        <w:numPr>
          <w:ilvl w:val="1"/>
          <w:numId w:val="1"/>
        </w:numPr>
        <w:rPr/>
      </w:pPr>
      <w:bookmarkStart w:id="288" w:name="__RefHeading___Toc394060841"/>
      <w:bookmarkStart w:id="289" w:name="_Ref176695789"/>
      <w:bookmarkEnd w:id="288"/>
      <w:r>
        <w:rPr/>
        <w:t>Inheritance</w:t>
      </w:r>
      <w:r>
        <w:rPr>
          <w:rFonts w:cs="Helvetica"/>
        </w:rPr>
        <w:t>—</w:t>
      </w:r>
      <w:r>
        <w:rPr/>
        <w:t>Extends Clause</w:t>
      </w:r>
      <w:r>
        <w:fldChar w:fldCharType="begin"/>
      </w:r>
      <w:r>
        <w:instrText> XE "inheritance" </w:instrText>
      </w:r>
      <w:r>
        <w:fldChar w:fldCharType="separate"/>
      </w:r>
      <w:bookmarkEnd w:id="289"/>
      <w:r>
        <w:rPr/>
      </w:r>
      <w:r>
        <w:fldChar w:fldCharType="end"/>
      </w:r>
    </w:p>
    <w:p>
      <w:pPr>
        <w:pStyle w:val="TextBody"/>
        <w:rPr/>
      </w:pPr>
      <w:r>
        <w:rPr/>
        <w:t>The extends-clause is used to specify inheritance from a base class into an (enclosing) class containing the extends-clause. The syntax of the extends-clause is as follows:</w:t>
      </w:r>
    </w:p>
    <w:p>
      <w:pPr>
        <w:pStyle w:val="CODEF"/>
        <w:rPr/>
      </w:pPr>
      <w:r>
        <w:rPr/>
        <w:t>extends_clause :</w:t>
      </w:r>
    </w:p>
    <w:p>
      <w:pPr>
        <w:pStyle w:val="CODE1"/>
        <w:rPr/>
      </w:pPr>
      <w:r>
        <w:rPr>
          <w:rFonts w:eastAsia="Courier New"/>
          <w:lang w:val="en-US" w:eastAsia="en-US"/>
        </w:rPr>
        <w:t xml:space="preserve">   </w:t>
      </w:r>
      <w:r>
        <w:rPr>
          <w:b/>
          <w:lang w:val="en-US" w:eastAsia="en-US"/>
        </w:rPr>
        <w:t>extends</w:t>
      </w:r>
      <w:r>
        <w:rPr>
          <w:lang w:val="en-US" w:eastAsia="en-US"/>
        </w:rPr>
        <w:t xml:space="preserve"> name [ class_modification ] [annotation]</w:t>
      </w:r>
    </w:p>
    <w:p>
      <w:pPr>
        <w:pStyle w:val="TextBody"/>
        <w:rPr/>
      </w:pPr>
      <w:r>
        <w:rPr/>
        <w:t xml:space="preserve">The </w:t>
      </w:r>
      <w:r>
        <w:rPr>
          <w:rStyle w:val="CODE"/>
        </w:rPr>
        <w:t>name</w:t>
      </w:r>
      <w:r>
        <w:rPr/>
        <w:t xml:space="preserve"> of the base class is looked up in the partially flattened enclosing class (Section </w:t>
      </w:r>
      <w:r>
        <w:rPr>
          <w:rStyle w:val="Spchar1"/>
        </w:rPr>
        <w:fldChar w:fldCharType="begin"/>
      </w:r>
      <w:r>
        <w:instrText> REF _Ref176340483 \r \h </w:instrText>
      </w:r>
      <w:r>
        <w:fldChar w:fldCharType="separate"/>
      </w:r>
      <w:r>
        <w:t>5.2</w:t>
      </w:r>
      <w:r>
        <w:fldChar w:fldCharType="end"/>
      </w:r>
      <w:r>
        <w:rPr/>
        <w:t xml:space="preserve">) of the extends-clause. The found base class is flattened with a new environment and the partially flattened enclosing class of the extends-clause. The new environment is the result of merging </w:t>
      </w:r>
    </w:p>
    <w:p>
      <w:pPr>
        <w:pStyle w:val="BulletItemFirst"/>
        <w:numPr>
          <w:ilvl w:val="0"/>
          <w:numId w:val="47"/>
        </w:numPr>
        <w:rPr/>
      </w:pPr>
      <w:r>
        <w:rPr/>
        <w:t xml:space="preserve">arguments of all enclosing class environments that match names in the flattened base class </w:t>
      </w:r>
    </w:p>
    <w:p>
      <w:pPr>
        <w:pStyle w:val="BulletItem"/>
        <w:numPr>
          <w:ilvl w:val="0"/>
          <w:numId w:val="39"/>
        </w:numPr>
        <w:spacing w:before="40" w:after="0"/>
        <w:rPr/>
      </w:pPr>
      <w:r>
        <w:rPr/>
        <w:t xml:space="preserve">the optional </w:t>
      </w:r>
      <w:r>
        <w:rPr>
          <w:rStyle w:val="CODE"/>
        </w:rPr>
        <w:t>class_modification</w:t>
      </w:r>
      <w:r>
        <w:rPr/>
        <w:t xml:space="preserve"> of the extends-clause</w:t>
      </w:r>
    </w:p>
    <w:p>
      <w:pPr>
        <w:pStyle w:val="TextBody"/>
        <w:rPr/>
      </w:pPr>
      <w:r>
        <w:rPr/>
        <w:t xml:space="preserve">in that order. </w:t>
      </w:r>
    </w:p>
    <w:p>
      <w:pPr>
        <w:pStyle w:val="TextBody"/>
        <w:rPr/>
      </w:pPr>
      <w:r>
        <w:rPr/>
        <w:t>[</w:t>
      </w:r>
      <w:r>
        <w:rPr>
          <w:i/>
        </w:rPr>
        <w:t>Example</w:t>
      </w:r>
      <w:r>
        <w:rPr/>
        <w:t xml:space="preserve">: </w:t>
      </w:r>
    </w:p>
    <w:p>
      <w:pPr>
        <w:pStyle w:val="CODEF"/>
        <w:rPr/>
      </w:pPr>
      <w:r>
        <w:rPr>
          <w:b/>
        </w:rPr>
        <w:t>class</w:t>
      </w:r>
      <w:r>
        <w:rPr/>
        <w:t xml:space="preserve"> A </w:t>
      </w:r>
    </w:p>
    <w:p>
      <w:pPr>
        <w:pStyle w:val="CODE1"/>
        <w:rPr/>
      </w:pPr>
      <w:r>
        <w:rPr>
          <w:rFonts w:eastAsia="Courier New"/>
          <w:lang w:val="en-US" w:eastAsia="en-US"/>
        </w:rPr>
        <w:t xml:space="preserve">  </w:t>
      </w:r>
      <w:r>
        <w:rPr>
          <w:b/>
          <w:lang w:val="en-US" w:eastAsia="en-US"/>
        </w:rPr>
        <w:t>parameter</w:t>
      </w:r>
      <w:r>
        <w:rPr>
          <w:lang w:val="en-US" w:eastAsia="en-US"/>
        </w:rPr>
        <w:t xml:space="preserve"> Real a, b; </w:t>
      </w:r>
    </w:p>
    <w:p>
      <w:pPr>
        <w:pStyle w:val="CODE1"/>
        <w:rPr/>
      </w:pPr>
      <w:r>
        <w:rPr>
          <w:b/>
          <w:lang w:val="en-US" w:eastAsia="en-US"/>
        </w:rPr>
        <w:t>end</w:t>
      </w:r>
      <w:r>
        <w:rPr>
          <w:lang w:val="en-US" w:eastAsia="en-US"/>
        </w:rPr>
        <w:t xml:space="preserve"> A;</w:t>
      </w:r>
    </w:p>
    <w:p>
      <w:pPr>
        <w:pStyle w:val="CODEF"/>
        <w:rPr/>
      </w:pPr>
      <w:r>
        <w:rPr>
          <w:b/>
        </w:rPr>
        <w:t>class</w:t>
      </w:r>
      <w:r>
        <w:rPr/>
        <w:t xml:space="preserve"> B </w:t>
      </w:r>
    </w:p>
    <w:p>
      <w:pPr>
        <w:pStyle w:val="CODE1"/>
        <w:rPr/>
      </w:pPr>
      <w:r>
        <w:rPr>
          <w:rFonts w:eastAsia="Courier New"/>
          <w:lang w:val="en-US" w:eastAsia="en-US"/>
        </w:rPr>
        <w:t xml:space="preserve">  </w:t>
      </w:r>
      <w:r>
        <w:rPr>
          <w:b/>
          <w:lang w:val="en-US" w:eastAsia="en-US"/>
        </w:rPr>
        <w:t>extends</w:t>
      </w:r>
      <w:r>
        <w:rPr>
          <w:lang w:val="en-US" w:eastAsia="en-US"/>
        </w:rPr>
        <w:t xml:space="preserve"> A(b=2);</w:t>
      </w:r>
    </w:p>
    <w:p>
      <w:pPr>
        <w:pStyle w:val="CODE1"/>
        <w:rPr/>
      </w:pPr>
      <w:r>
        <w:rPr>
          <w:b/>
          <w:lang w:val="en-US" w:eastAsia="en-US"/>
        </w:rPr>
        <w:t>end</w:t>
      </w:r>
      <w:r>
        <w:rPr>
          <w:lang w:val="en-US" w:eastAsia="en-US"/>
        </w:rPr>
        <w:t xml:space="preserve"> B;</w:t>
      </w:r>
    </w:p>
    <w:p>
      <w:pPr>
        <w:pStyle w:val="CODEF"/>
        <w:rPr/>
      </w:pPr>
      <w:r>
        <w:rPr>
          <w:b/>
        </w:rPr>
        <w:t>class</w:t>
      </w:r>
      <w:r>
        <w:rPr/>
        <w:t xml:space="preserve"> C </w:t>
      </w:r>
    </w:p>
    <w:p>
      <w:pPr>
        <w:pStyle w:val="CODE1"/>
        <w:rPr/>
      </w:pPr>
      <w:r>
        <w:rPr>
          <w:rFonts w:eastAsia="Courier New"/>
          <w:lang w:val="en-US" w:eastAsia="en-US"/>
        </w:rPr>
        <w:t xml:space="preserve">  </w:t>
      </w:r>
      <w:r>
        <w:rPr>
          <w:b/>
          <w:lang w:val="en-US" w:eastAsia="en-US"/>
        </w:rPr>
        <w:t>extends</w:t>
      </w:r>
      <w:r>
        <w:rPr>
          <w:lang w:val="en-US" w:eastAsia="en-US"/>
        </w:rPr>
        <w:t xml:space="preserve"> B(a=1);</w:t>
      </w:r>
    </w:p>
    <w:p>
      <w:pPr>
        <w:pStyle w:val="CODE1"/>
        <w:rPr/>
      </w:pPr>
      <w:r>
        <w:rPr>
          <w:b/>
          <w:lang w:val="en-US" w:eastAsia="en-US"/>
        </w:rPr>
        <w:t>end</w:t>
      </w:r>
      <w:r>
        <w:rPr>
          <w:lang w:val="en-US" w:eastAsia="en-US"/>
        </w:rPr>
        <w:t xml:space="preserve"> C;</w:t>
      </w:r>
    </w:p>
    <w:p>
      <w:pPr>
        <w:pStyle w:val="TextBody"/>
        <w:spacing w:before="0" w:after="0"/>
        <w:rPr/>
      </w:pPr>
      <w:r>
        <w:rPr/>
        <w:t xml:space="preserve">] </w:t>
      </w:r>
    </w:p>
    <w:p>
      <w:pPr>
        <w:pStyle w:val="TextBody"/>
        <w:rPr/>
      </w:pPr>
      <w:r>
        <w:rPr/>
        <w:t>The elements of the flattened base class become elements of the flattened enclosing class, and are added at the place of the extends-clause [</w:t>
      </w:r>
      <w:r>
        <w:rPr>
          <w:i/>
        </w:rPr>
        <w:t>e.g.,</w:t>
      </w:r>
      <w:r>
        <w:rPr/>
        <w:t xml:space="preserve"> </w:t>
      </w:r>
      <w:r>
        <w:rPr>
          <w:i/>
        </w:rPr>
        <w:t>including equation sections and algorithm sections, but excluding import-clauses</w:t>
      </w:r>
      <w:r>
        <w:rPr/>
        <w:t>].</w:t>
      </w:r>
    </w:p>
    <w:p>
      <w:pPr>
        <w:pStyle w:val="TextBody"/>
        <w:rPr/>
      </w:pPr>
      <w:r>
        <w:rPr/>
        <w:t>[</w:t>
      </w:r>
      <w:r>
        <w:rPr>
          <w:i/>
        </w:rPr>
        <w:t>From the example above we get the following flattened class:</w:t>
      </w:r>
      <w:r>
        <w:rPr/>
        <w:t xml:space="preserve"> </w:t>
      </w:r>
    </w:p>
    <w:p>
      <w:pPr>
        <w:pStyle w:val="CODEF"/>
        <w:rPr/>
      </w:pPr>
      <w:r>
        <w:rPr>
          <w:b/>
        </w:rPr>
        <w:t>class</w:t>
      </w:r>
      <w:r>
        <w:rPr/>
        <w:t xml:space="preserve"> Cinstance </w:t>
      </w:r>
    </w:p>
    <w:p>
      <w:pPr>
        <w:pStyle w:val="CODE1"/>
        <w:rPr/>
      </w:pPr>
      <w:r>
        <w:rPr>
          <w:rFonts w:eastAsia="Courier New"/>
          <w:lang w:val="en-US" w:eastAsia="en-US"/>
        </w:rPr>
        <w:t xml:space="preserve">  </w:t>
      </w:r>
      <w:r>
        <w:rPr>
          <w:b/>
          <w:lang w:val="en-US" w:eastAsia="en-US"/>
        </w:rPr>
        <w:t>parameter</w:t>
      </w:r>
      <w:r>
        <w:rPr>
          <w:lang w:val="en-US" w:eastAsia="en-US"/>
        </w:rPr>
        <w:t xml:space="preserve"> Real a=1;</w:t>
      </w:r>
    </w:p>
    <w:p>
      <w:pPr>
        <w:pStyle w:val="CODE1"/>
        <w:rPr/>
      </w:pPr>
      <w:r>
        <w:rPr>
          <w:rFonts w:eastAsia="Courier New"/>
          <w:lang w:val="en-US" w:eastAsia="en-US"/>
        </w:rPr>
        <w:t xml:space="preserve">  </w:t>
      </w:r>
      <w:r>
        <w:rPr>
          <w:b/>
          <w:lang w:val="en-US" w:eastAsia="en-US"/>
        </w:rPr>
        <w:t>parameter</w:t>
      </w:r>
      <w:r>
        <w:rPr>
          <w:lang w:val="en-US" w:eastAsia="en-US"/>
        </w:rPr>
        <w:t xml:space="preserve"> Real b=2;</w:t>
      </w:r>
    </w:p>
    <w:p>
      <w:pPr>
        <w:pStyle w:val="CODE1"/>
        <w:rPr/>
      </w:pPr>
      <w:r>
        <w:rPr>
          <w:b/>
          <w:lang w:val="en-US" w:eastAsia="en-US"/>
        </w:rPr>
        <w:t>end</w:t>
      </w:r>
      <w:r>
        <w:rPr>
          <w:lang w:val="en-US" w:eastAsia="en-US"/>
        </w:rPr>
        <w:t xml:space="preserve"> Cinstance;</w:t>
      </w:r>
    </w:p>
    <w:p>
      <w:pPr>
        <w:pStyle w:val="TextBody"/>
        <w:rPr>
          <w:i/>
          <w:i/>
        </w:rPr>
      </w:pPr>
      <w:r>
        <w:rPr>
          <w:i/>
        </w:rPr>
        <w:t xml:space="preserve">The ordering of the merging rules ensures that, given classes A and B defined above, </w:t>
      </w:r>
    </w:p>
    <w:p>
      <w:pPr>
        <w:pStyle w:val="CODEF"/>
        <w:rPr/>
      </w:pPr>
      <w:r>
        <w:rPr>
          <w:b/>
        </w:rPr>
        <w:t>class</w:t>
      </w:r>
      <w:r>
        <w:rPr/>
        <w:t xml:space="preserve"> C2 </w:t>
      </w:r>
    </w:p>
    <w:p>
      <w:pPr>
        <w:pStyle w:val="CODE1"/>
        <w:rPr>
          <w:lang w:val="en-US" w:eastAsia="en-US"/>
        </w:rPr>
      </w:pPr>
      <w:r>
        <w:rPr>
          <w:rFonts w:eastAsia="Courier New"/>
          <w:lang w:val="en-US" w:eastAsia="en-US"/>
        </w:rPr>
        <w:t xml:space="preserve">  </w:t>
      </w:r>
      <w:r>
        <w:rPr>
          <w:lang w:val="en-US" w:eastAsia="en-US"/>
        </w:rPr>
        <w:t>B bcomp(b=3);</w:t>
      </w:r>
    </w:p>
    <w:p>
      <w:pPr>
        <w:pStyle w:val="CODE1"/>
        <w:rPr/>
      </w:pPr>
      <w:r>
        <w:rPr>
          <w:b/>
          <w:lang w:val="en-US" w:eastAsia="en-US"/>
        </w:rPr>
        <w:t>end</w:t>
      </w:r>
      <w:r>
        <w:rPr>
          <w:lang w:val="en-US" w:eastAsia="en-US"/>
        </w:rPr>
        <w:t xml:space="preserve"> C2;</w:t>
      </w:r>
    </w:p>
    <w:p>
      <w:pPr>
        <w:pStyle w:val="TextBody"/>
        <w:rPr/>
      </w:pPr>
      <w:r>
        <w:rPr>
          <w:i/>
        </w:rPr>
        <w:t xml:space="preserve">yields an instance with </w:t>
      </w:r>
      <w:r>
        <w:rPr>
          <w:rStyle w:val="CODE"/>
        </w:rPr>
        <w:t>bcomp.b=3</w:t>
      </w:r>
      <w:r>
        <w:rPr>
          <w:i/>
        </w:rPr>
        <w:t xml:space="preserve">, which overrides </w:t>
      </w:r>
      <w:r>
        <w:rPr>
          <w:rStyle w:val="CODE"/>
        </w:rPr>
        <w:t>b=2</w:t>
      </w:r>
      <w:r>
        <w:rPr/>
        <w:t xml:space="preserve">.] </w:t>
      </w:r>
    </w:p>
    <w:p>
      <w:pPr>
        <w:pStyle w:val="TextBody"/>
        <w:rPr/>
      </w:pPr>
      <w:r>
        <w:rPr/>
        <w:t xml:space="preserve">The declaration elements of the flattened base class shall either </w:t>
      </w:r>
    </w:p>
    <w:p>
      <w:pPr>
        <w:pStyle w:val="BulletItemFirst"/>
        <w:numPr>
          <w:ilvl w:val="0"/>
          <w:numId w:val="47"/>
        </w:numPr>
        <w:rPr/>
      </w:pPr>
      <w:r>
        <w:rPr/>
        <w:t>Not already exist in the partially flattened enclosing class [</w:t>
      </w:r>
      <w:r>
        <w:rPr>
          <w:i/>
        </w:rPr>
        <w:t>i.e., have different names</w:t>
      </w:r>
      <w:r>
        <w:rPr/>
        <w:t xml:space="preserve">] . </w:t>
      </w:r>
    </w:p>
    <w:p>
      <w:pPr>
        <w:pStyle w:val="BulletItem"/>
        <w:numPr>
          <w:ilvl w:val="0"/>
          <w:numId w:val="39"/>
        </w:numPr>
        <w:rPr/>
      </w:pPr>
      <w:r>
        <w:rPr/>
        <w:t>The new element is a long form of redeclare or uses the ‘</w:t>
      </w:r>
      <w:r>
        <w:rPr>
          <w:rStyle w:val="CODE"/>
        </w:rPr>
        <w:t>class</w:t>
      </w:r>
      <w:r>
        <w:rPr/>
        <w:t xml:space="preserve"> </w:t>
      </w:r>
      <w:r>
        <w:rPr>
          <w:rStyle w:val="CODE"/>
        </w:rPr>
        <w:t>extends</w:t>
      </w:r>
      <w:r>
        <w:rPr/>
        <w:t xml:space="preserve"> </w:t>
      </w:r>
      <w:r>
        <w:rPr>
          <w:rStyle w:val="CODE"/>
        </w:rPr>
        <w:t>A</w:t>
      </w:r>
      <w:r>
        <w:rPr/>
        <w:t xml:space="preserve">’ syntax, see Section </w:t>
      </w:r>
      <w:r>
        <w:rPr>
          <w:rStyle w:val="Spchar1"/>
        </w:rPr>
        <w:fldChar w:fldCharType="begin"/>
      </w:r>
      <w:r>
        <w:instrText> REF _Ref176245213 \r \h </w:instrText>
      </w:r>
      <w:r>
        <w:fldChar w:fldCharType="separate"/>
      </w:r>
      <w:r>
        <w:t>7.3</w:t>
      </w:r>
      <w:r>
        <w:fldChar w:fldCharType="end"/>
      </w:r>
      <w:r>
        <w:rPr/>
        <w:t>.</w:t>
      </w:r>
    </w:p>
    <w:p>
      <w:pPr>
        <w:pStyle w:val="BulletItem"/>
        <w:numPr>
          <w:ilvl w:val="0"/>
          <w:numId w:val="39"/>
        </w:numPr>
        <w:spacing w:before="40" w:after="0"/>
        <w:rPr/>
      </w:pPr>
      <w:r>
        <w:rPr/>
        <w:t>Be exactly identical to any element of the flattened enclosing class with the same name and the same level of protection (public or protected) and same contents. In this case, the first element in order (can be either inherited or local) is kept. It is recommended to give a warning for this case; unless it can be guaranteed that the identical contents will behave in the same way.</w:t>
      </w:r>
    </w:p>
    <w:p>
      <w:pPr>
        <w:pStyle w:val="TextBody"/>
        <w:rPr/>
      </w:pPr>
      <w:r>
        <w:rPr/>
        <w:t xml:space="preserve">Otherwise the model is incorrect. </w:t>
      </w:r>
    </w:p>
    <w:p>
      <w:pPr>
        <w:pStyle w:val="TextBody"/>
        <w:rPr/>
      </w:pPr>
      <w:r>
        <w:rPr/>
        <w:t>Equations of the flattened base class that are syntactically equivalent to equations in the flattened enclosing class are discarded. This feature is deprecated, and it is recommend to give a warning when discarding them and for the future give a warning about all forms of equivalent equations due to inheritance. [</w:t>
      </w:r>
      <w:r>
        <w:rPr>
          <w:i/>
        </w:rPr>
        <w:t>Note: equations that are mathematically equivalent but not syntactically equivalent are not discarded, hence yield an overdetermined system of equations.</w:t>
      </w:r>
      <w:r>
        <w:rPr/>
        <w:t xml:space="preserve">] </w:t>
      </w:r>
    </w:p>
    <w:p>
      <w:pPr>
        <w:pStyle w:val="Heading3"/>
        <w:numPr>
          <w:ilvl w:val="2"/>
          <w:numId w:val="1"/>
        </w:numPr>
        <w:rPr/>
      </w:pPr>
      <w:r>
        <w:rPr/>
        <w:t>Multiple Inheritance</w:t>
      </w:r>
      <w:r>
        <w:fldChar w:fldCharType="begin"/>
      </w:r>
      <w:r>
        <w:instrText> XE "multiple inheritance" </w:instrText>
      </w:r>
      <w:r>
        <w:fldChar w:fldCharType="separate"/>
      </w:r>
      <w:r>
        <w:rPr/>
      </w:r>
      <w:r>
        <w:fldChar w:fldCharType="end"/>
      </w:r>
    </w:p>
    <w:p>
      <w:pPr>
        <w:pStyle w:val="TextBody"/>
        <w:rPr/>
      </w:pPr>
      <w:r>
        <w:rPr/>
        <w:t>Multiple inheritance is possible since multiple extends-clauses can be present in a class.</w:t>
      </w:r>
    </w:p>
    <w:p>
      <w:pPr>
        <w:pStyle w:val="Heading3"/>
        <w:numPr>
          <w:ilvl w:val="2"/>
          <w:numId w:val="1"/>
        </w:numPr>
        <w:rPr/>
      </w:pPr>
      <w:bookmarkStart w:id="290" w:name="_Ref136776366"/>
      <w:bookmarkEnd w:id="290"/>
      <w:r>
        <w:rPr/>
        <w:t>Inheritance of Protected and Public Elements</w:t>
      </w:r>
    </w:p>
    <w:p>
      <w:pPr>
        <w:pStyle w:val="TextBody"/>
        <w:rPr/>
      </w:pPr>
      <w:r>
        <w:rPr/>
        <w:t xml:space="preserve">If an extends-clause is used under the </w:t>
      </w:r>
      <w:r>
        <w:rPr>
          <w:rStyle w:val="CODE"/>
        </w:rPr>
        <w:t>protected</w:t>
      </w:r>
      <w:r>
        <w:rPr/>
        <w:t xml:space="preserve"> heading, all elements of the base class become protected elements of the current class. If an extends-clause is a public element, all elements of the base class are inherited with their own protection. The eventual headings </w:t>
      </w:r>
      <w:r>
        <w:rPr>
          <w:rStyle w:val="CODE"/>
        </w:rPr>
        <w:t>protected</w:t>
      </w:r>
      <w:r>
        <w:rPr/>
        <w:t xml:space="preserve"> and </w:t>
      </w:r>
      <w:r>
        <w:rPr>
          <w:rStyle w:val="CODE"/>
        </w:rPr>
        <w:t>public</w:t>
      </w:r>
      <w:r>
        <w:rPr/>
        <w:t xml:space="preserve"> from the base class do not affect the consequent elements of the current class (i.e., headings </w:t>
      </w:r>
      <w:r>
        <w:rPr>
          <w:rStyle w:val="CODE"/>
        </w:rPr>
        <w:t>protected</w:t>
      </w:r>
      <w:r>
        <w:rPr/>
        <w:t xml:space="preserve"> and </w:t>
      </w:r>
      <w:r>
        <w:rPr>
          <w:rStyle w:val="CODE"/>
        </w:rPr>
        <w:t>public</w:t>
      </w:r>
      <w:r>
        <w:rPr/>
        <w:t xml:space="preserve"> are not inherited).  </w:t>
      </w:r>
    </w:p>
    <w:p>
      <w:pPr>
        <w:pStyle w:val="Heading3"/>
        <w:numPr>
          <w:ilvl w:val="2"/>
          <w:numId w:val="1"/>
        </w:numPr>
        <w:rPr/>
      </w:pPr>
      <w:r>
        <w:rPr/>
        <w:t>Restrictions on the Kind of Base Class</w:t>
      </w:r>
      <w:r>
        <w:fldChar w:fldCharType="begin"/>
      </w:r>
      <w:r>
        <w:instrText> XE "class:base class restrictions" </w:instrText>
      </w:r>
      <w:r>
        <w:fldChar w:fldCharType="separate"/>
      </w:r>
      <w:r>
        <w:rPr/>
      </w:r>
      <w:r>
        <w:fldChar w:fldCharType="end"/>
      </w:r>
    </w:p>
    <w:p>
      <w:pPr>
        <w:pStyle w:val="TextBody"/>
        <w:rPr/>
      </w:pPr>
      <w:r>
        <w:rPr/>
        <w:t xml:space="preserve">Since specialized classes of different kinds have different properties, see Section </w:t>
      </w:r>
      <w:r>
        <w:rPr>
          <w:rStyle w:val="Spchar1"/>
        </w:rPr>
        <w:fldChar w:fldCharType="begin"/>
      </w:r>
      <w:r>
        <w:instrText> REF _Ref524179701 \n \h </w:instrText>
      </w:r>
      <w:r>
        <w:fldChar w:fldCharType="separate"/>
      </w:r>
      <w:r>
        <w:t>4.6</w:t>
      </w:r>
      <w:r>
        <w:fldChar w:fldCharType="end"/>
      </w:r>
      <w:r>
        <w:rPr/>
        <w:t>, only specialized classes that are “in some sense compatible” to each other can be derived from each other via inheritance. The following table shows which kind of specialized class can be used in an extends clause of another kind of specialized class (the “grey” cells mark the few exceptional cases, where a specialized class can be derived from a specialized class of another kind):</w:t>
      </w:r>
    </w:p>
    <w:p>
      <w:pPr>
        <w:pStyle w:val="TextBodyIndent"/>
        <w:spacing w:lineRule="auto" w:line="240"/>
        <w:rPr/>
      </w:pPr>
      <w:r>
        <w:rPr/>
      </w:r>
    </w:p>
    <w:tbl>
      <w:tblPr>
        <w:tblW w:w="9536" w:type="dxa"/>
        <w:jc w:val="left"/>
        <w:tblInd w:w="-5" w:type="dxa"/>
        <w:tblBorders>
          <w:bottom w:val="single" w:sz="4" w:space="0" w:color="000000"/>
          <w:insideH w:val="single" w:sz="4" w:space="0" w:color="000000"/>
        </w:tblBorders>
        <w:tblCellMar>
          <w:top w:w="0" w:type="dxa"/>
          <w:left w:w="28" w:type="dxa"/>
          <w:bottom w:w="0" w:type="dxa"/>
          <w:right w:w="28" w:type="dxa"/>
        </w:tblCellMar>
      </w:tblPr>
      <w:tblGrid>
        <w:gridCol w:w="1036"/>
        <w:gridCol w:w="798"/>
        <w:gridCol w:w="798"/>
        <w:gridCol w:w="840"/>
        <w:gridCol w:w="896"/>
        <w:gridCol w:w="490"/>
        <w:gridCol w:w="630"/>
        <w:gridCol w:w="777"/>
        <w:gridCol w:w="1042"/>
        <w:gridCol w:w="943"/>
        <w:gridCol w:w="567"/>
        <w:gridCol w:w="719"/>
      </w:tblGrid>
      <w:tr>
        <w:trPr>
          <w:trHeight w:val="300" w:hRule="atLeast"/>
          <w:cantSplit w:val="true"/>
        </w:trPr>
        <w:tc>
          <w:tcPr>
            <w:tcW w:w="1036" w:type="dxa"/>
            <w:tcBorders>
              <w:bottom w:val="single" w:sz="4" w:space="0" w:color="000000"/>
              <w:insideH w:val="single" w:sz="4" w:space="0" w:color="000000"/>
            </w:tcBorders>
            <w:shd w:fill="auto" w:val="clear"/>
          </w:tcPr>
          <w:p>
            <w:pPr>
              <w:pStyle w:val="TextBodyIndent"/>
              <w:snapToGrid w:val="false"/>
              <w:ind w:hanging="0"/>
              <w:rPr/>
            </w:pPr>
            <w:r>
              <w:rPr/>
            </w:r>
          </w:p>
        </w:tc>
        <w:tc>
          <w:tcPr>
            <w:tcW w:w="8500" w:type="dxa"/>
            <w:gridSpan w:val="11"/>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Indent"/>
              <w:spacing w:before="60" w:after="60"/>
              <w:ind w:hanging="0"/>
              <w:jc w:val="center"/>
              <w:rPr>
                <w:b/>
                <w:b/>
                <w:bCs/>
              </w:rPr>
            </w:pPr>
            <w:r>
              <w:rPr>
                <w:b/>
                <w:bCs/>
              </w:rPr>
              <w:t>Base Class</w:t>
            </w:r>
          </w:p>
        </w:tc>
      </w:tr>
      <w:tr>
        <w:trPr>
          <w:trHeight w:val="300" w:hRule="atLeast"/>
          <w:cantSplit w:val="true"/>
        </w:trPr>
        <w:tc>
          <w:tcPr>
            <w:tcW w:w="103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rPr>
                <w:b/>
                <w:b/>
                <w:bCs/>
              </w:rPr>
            </w:pPr>
            <w:r>
              <w:rPr>
                <w:b/>
                <w:bCs/>
              </w:rPr>
              <w:t>Derived</w:t>
            </w:r>
          </w:p>
          <w:p>
            <w:pPr>
              <w:pStyle w:val="TextBodyIndent"/>
              <w:ind w:hanging="0"/>
              <w:rPr>
                <w:b/>
                <w:b/>
                <w:bCs/>
              </w:rPr>
            </w:pPr>
            <w:r>
              <w:rPr>
                <w:b/>
                <w:bCs/>
              </w:rPr>
              <w:t>Class</w:t>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jc w:val="center"/>
              <w:rPr/>
            </w:pPr>
            <w:r>
              <w:rPr/>
              <w:t>package</w:t>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jc w:val="center"/>
              <w:rPr/>
            </w:pPr>
            <w:r>
              <w:rPr/>
              <w:t>operator</w:t>
            </w:r>
          </w:p>
        </w:tc>
        <w:tc>
          <w:tcPr>
            <w:tcW w:w="84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jc w:val="center"/>
              <w:rPr/>
            </w:pPr>
            <w:r>
              <w:rPr/>
              <w:t>function</w:t>
            </w:r>
          </w:p>
        </w:tc>
        <w:tc>
          <w:tcPr>
            <w:tcW w:w="89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jc w:val="center"/>
              <w:rPr/>
            </w:pPr>
            <w:r>
              <w:rPr/>
              <w:t>operator</w:t>
              <w:br/>
              <w:t>function</w:t>
            </w:r>
          </w:p>
        </w:tc>
        <w:tc>
          <w:tcPr>
            <w:tcW w:w="4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jc w:val="center"/>
              <w:rPr/>
            </w:pPr>
            <w:r>
              <w:rPr/>
              <w:t>type</w:t>
            </w:r>
          </w:p>
        </w:tc>
        <w:tc>
          <w:tcPr>
            <w:tcW w:w="63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jc w:val="center"/>
              <w:rPr/>
            </w:pPr>
            <w:r>
              <w:rPr/>
              <w:t>record</w:t>
            </w:r>
          </w:p>
        </w:tc>
        <w:tc>
          <w:tcPr>
            <w:tcW w:w="77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jc w:val="center"/>
              <w:rPr/>
            </w:pPr>
            <w:r>
              <w:rPr/>
              <w:t>operator</w:t>
            </w:r>
          </w:p>
          <w:p>
            <w:pPr>
              <w:pStyle w:val="TextBodyIndent"/>
              <w:ind w:hanging="0"/>
              <w:jc w:val="center"/>
              <w:rPr/>
            </w:pPr>
            <w:r>
              <w:rPr/>
              <w:t>record</w:t>
            </w:r>
          </w:p>
        </w:tc>
        <w:tc>
          <w:tcPr>
            <w:tcW w:w="104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jc w:val="center"/>
              <w:rPr/>
            </w:pPr>
            <w:r>
              <w:rPr/>
              <w:t>expandable</w:t>
            </w:r>
          </w:p>
          <w:p>
            <w:pPr>
              <w:pStyle w:val="TextBodyIndent"/>
              <w:ind w:hanging="0"/>
              <w:jc w:val="center"/>
              <w:rPr/>
            </w:pPr>
            <w:r>
              <w:rPr/>
              <w:t>connector</w:t>
            </w:r>
          </w:p>
        </w:tc>
        <w:tc>
          <w:tcPr>
            <w:tcW w:w="94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jc w:val="center"/>
              <w:rPr/>
            </w:pPr>
            <w:r>
              <w:rPr/>
              <w:t>connector</w:t>
            </w:r>
          </w:p>
        </w:tc>
        <w:tc>
          <w:tcPr>
            <w:tcW w:w="56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jc w:val="center"/>
              <w:rPr/>
            </w:pPr>
            <w:r>
              <w:rPr/>
              <w:t>block</w:t>
            </w:r>
          </w:p>
        </w:tc>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Indent"/>
              <w:ind w:hanging="0"/>
              <w:jc w:val="center"/>
              <w:rPr/>
            </w:pPr>
            <w:r>
              <w:rPr/>
              <w:t>model</w:t>
            </w:r>
          </w:p>
        </w:tc>
      </w:tr>
      <w:tr>
        <w:trPr>
          <w:cantSplit w:val="true"/>
        </w:trPr>
        <w:tc>
          <w:tcPr>
            <w:tcW w:w="103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rPr/>
            </w:pPr>
            <w:r>
              <w:rPr/>
              <w:t>package</w:t>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jc w:val="center"/>
              <w:rPr/>
            </w:pPr>
            <w:r>
              <w:rPr/>
              <w:t>yes</w:t>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84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89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4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63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7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104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94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56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Indent"/>
              <w:snapToGrid w:val="false"/>
              <w:ind w:hanging="0"/>
              <w:jc w:val="center"/>
              <w:rPr/>
            </w:pPr>
            <w:r>
              <w:rPr/>
            </w:r>
          </w:p>
        </w:tc>
      </w:tr>
      <w:tr>
        <w:trPr>
          <w:cantSplit w:val="true"/>
        </w:trPr>
        <w:tc>
          <w:tcPr>
            <w:tcW w:w="103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rPr/>
            </w:pPr>
            <w:r>
              <w:rPr/>
              <w:t>operator</w:t>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jc w:val="center"/>
              <w:rPr/>
            </w:pPr>
            <w:r>
              <w:rPr/>
              <w:t>yes</w:t>
            </w:r>
          </w:p>
        </w:tc>
        <w:tc>
          <w:tcPr>
            <w:tcW w:w="84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89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4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63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7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104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94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56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Indent"/>
              <w:snapToGrid w:val="false"/>
              <w:ind w:hanging="0"/>
              <w:jc w:val="center"/>
              <w:rPr/>
            </w:pPr>
            <w:r>
              <w:rPr/>
            </w:r>
          </w:p>
        </w:tc>
      </w:tr>
      <w:tr>
        <w:trPr>
          <w:cantSplit w:val="true"/>
        </w:trPr>
        <w:tc>
          <w:tcPr>
            <w:tcW w:w="103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rPr/>
            </w:pPr>
            <w:r>
              <w:rPr/>
              <w:t>function</w:t>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84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jc w:val="center"/>
              <w:rPr/>
            </w:pPr>
            <w:r>
              <w:rPr/>
              <w:t>yes</w:t>
            </w:r>
          </w:p>
        </w:tc>
        <w:tc>
          <w:tcPr>
            <w:tcW w:w="89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4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63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7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104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94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56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Indent"/>
              <w:snapToGrid w:val="false"/>
              <w:ind w:hanging="0"/>
              <w:jc w:val="center"/>
              <w:rPr/>
            </w:pPr>
            <w:r>
              <w:rPr/>
            </w:r>
          </w:p>
        </w:tc>
      </w:tr>
      <w:tr>
        <w:trPr>
          <w:cantSplit w:val="true"/>
        </w:trPr>
        <w:tc>
          <w:tcPr>
            <w:tcW w:w="103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rPr/>
            </w:pPr>
            <w:r>
              <w:rPr/>
              <w:t xml:space="preserve">operator </w:t>
              <w:br/>
              <w:t>function</w:t>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840" w:type="dxa"/>
            <w:tcBorders>
              <w:top w:val="single" w:sz="4" w:space="0" w:color="000000"/>
              <w:left w:val="single" w:sz="4" w:space="0" w:color="000000"/>
              <w:bottom w:val="single" w:sz="4" w:space="0" w:color="000000"/>
              <w:insideH w:val="single" w:sz="4" w:space="0" w:color="000000"/>
            </w:tcBorders>
            <w:shd w:fill="E6E6E6" w:val="clear"/>
            <w:tcMar>
              <w:left w:w="23" w:type="dxa"/>
            </w:tcMar>
          </w:tcPr>
          <w:p>
            <w:pPr>
              <w:pStyle w:val="TextBodyIndent"/>
              <w:ind w:hanging="0"/>
              <w:jc w:val="center"/>
              <w:rPr/>
            </w:pPr>
            <w:r>
              <w:rPr/>
              <w:t>yes</w:t>
            </w:r>
          </w:p>
        </w:tc>
        <w:tc>
          <w:tcPr>
            <w:tcW w:w="89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jc w:val="center"/>
              <w:rPr/>
            </w:pPr>
            <w:r>
              <w:rPr/>
              <w:t>yes</w:t>
            </w:r>
          </w:p>
        </w:tc>
        <w:tc>
          <w:tcPr>
            <w:tcW w:w="4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63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7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104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94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56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Indent"/>
              <w:snapToGrid w:val="false"/>
              <w:ind w:hanging="0"/>
              <w:jc w:val="center"/>
              <w:rPr/>
            </w:pPr>
            <w:r>
              <w:rPr/>
            </w:r>
          </w:p>
        </w:tc>
      </w:tr>
      <w:tr>
        <w:trPr>
          <w:cantSplit w:val="true"/>
        </w:trPr>
        <w:tc>
          <w:tcPr>
            <w:tcW w:w="103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rPr/>
            </w:pPr>
            <w:r>
              <w:rPr/>
              <w:t>type</w:t>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84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89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4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jc w:val="center"/>
              <w:rPr/>
            </w:pPr>
            <w:r>
              <w:rPr/>
              <w:t>yes</w:t>
            </w:r>
          </w:p>
        </w:tc>
        <w:tc>
          <w:tcPr>
            <w:tcW w:w="63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7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104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94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56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Indent"/>
              <w:snapToGrid w:val="false"/>
              <w:ind w:hanging="0"/>
              <w:jc w:val="center"/>
              <w:rPr/>
            </w:pPr>
            <w:r>
              <w:rPr/>
            </w:r>
          </w:p>
        </w:tc>
      </w:tr>
      <w:tr>
        <w:trPr>
          <w:cantSplit w:val="true"/>
        </w:trPr>
        <w:tc>
          <w:tcPr>
            <w:tcW w:w="103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rPr/>
            </w:pPr>
            <w:r>
              <w:rPr/>
              <w:t>record</w:t>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84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89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4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63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jc w:val="center"/>
              <w:rPr/>
            </w:pPr>
            <w:r>
              <w:rPr/>
              <w:t>yes</w:t>
            </w:r>
          </w:p>
        </w:tc>
        <w:tc>
          <w:tcPr>
            <w:tcW w:w="77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104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94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56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Indent"/>
              <w:snapToGrid w:val="false"/>
              <w:ind w:hanging="0"/>
              <w:jc w:val="center"/>
              <w:rPr/>
            </w:pPr>
            <w:r>
              <w:rPr/>
            </w:r>
          </w:p>
        </w:tc>
      </w:tr>
      <w:tr>
        <w:trPr>
          <w:cantSplit w:val="true"/>
        </w:trPr>
        <w:tc>
          <w:tcPr>
            <w:tcW w:w="103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rPr/>
            </w:pPr>
            <w:r>
              <w:rPr/>
              <w:t>operator</w:t>
            </w:r>
          </w:p>
          <w:p>
            <w:pPr>
              <w:pStyle w:val="TextBodyIndent"/>
              <w:ind w:hanging="0"/>
              <w:rPr/>
            </w:pPr>
            <w:r>
              <w:rPr/>
              <w:t>record</w:t>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84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89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4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63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7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jc w:val="center"/>
              <w:rPr/>
            </w:pPr>
            <w:r>
              <w:rPr/>
              <w:t>yes</w:t>
            </w:r>
          </w:p>
        </w:tc>
        <w:tc>
          <w:tcPr>
            <w:tcW w:w="104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94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56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Indent"/>
              <w:snapToGrid w:val="false"/>
              <w:ind w:hanging="0"/>
              <w:jc w:val="center"/>
              <w:rPr/>
            </w:pPr>
            <w:r>
              <w:rPr/>
            </w:r>
          </w:p>
        </w:tc>
      </w:tr>
      <w:tr>
        <w:trPr>
          <w:cantSplit w:val="true"/>
        </w:trPr>
        <w:tc>
          <w:tcPr>
            <w:tcW w:w="103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rPr/>
            </w:pPr>
            <w:r>
              <w:rPr/>
              <w:t>expandable</w:t>
            </w:r>
          </w:p>
          <w:p>
            <w:pPr>
              <w:pStyle w:val="TextBodyIndent"/>
              <w:ind w:hanging="0"/>
              <w:rPr/>
            </w:pPr>
            <w:r>
              <w:rPr/>
              <w:t>connector</w:t>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84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89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490" w:type="dxa"/>
            <w:tcBorders>
              <w:top w:val="single" w:sz="4" w:space="0" w:color="000000"/>
              <w:left w:val="single" w:sz="4" w:space="0" w:color="000000"/>
              <w:bottom w:val="single" w:sz="4" w:space="0" w:color="000000"/>
              <w:insideH w:val="single" w:sz="4" w:space="0" w:color="000000"/>
            </w:tcBorders>
            <w:shd w:fill="FFFFFF" w:val="clear"/>
            <w:tcMar>
              <w:left w:w="23" w:type="dxa"/>
            </w:tcMar>
          </w:tcPr>
          <w:p>
            <w:pPr>
              <w:pStyle w:val="TextBodyIndent"/>
              <w:snapToGrid w:val="false"/>
              <w:ind w:hanging="0"/>
              <w:jc w:val="center"/>
              <w:rPr/>
            </w:pPr>
            <w:r>
              <w:rPr/>
            </w:r>
          </w:p>
        </w:tc>
        <w:tc>
          <w:tcPr>
            <w:tcW w:w="630" w:type="dxa"/>
            <w:tcBorders>
              <w:top w:val="single" w:sz="4" w:space="0" w:color="000000"/>
              <w:left w:val="single" w:sz="4" w:space="0" w:color="000000"/>
              <w:bottom w:val="single" w:sz="4" w:space="0" w:color="000000"/>
              <w:insideH w:val="single" w:sz="4" w:space="0" w:color="000000"/>
            </w:tcBorders>
            <w:shd w:fill="FFFFFF" w:val="clear"/>
            <w:tcMar>
              <w:left w:w="23" w:type="dxa"/>
            </w:tcMar>
          </w:tcPr>
          <w:p>
            <w:pPr>
              <w:pStyle w:val="TextBodyIndent"/>
              <w:snapToGrid w:val="false"/>
              <w:ind w:hanging="0"/>
              <w:jc w:val="center"/>
              <w:rPr/>
            </w:pPr>
            <w:r>
              <w:rPr/>
            </w:r>
          </w:p>
        </w:tc>
        <w:tc>
          <w:tcPr>
            <w:tcW w:w="77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104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jc w:val="center"/>
              <w:rPr/>
            </w:pPr>
            <w:r>
              <w:rPr/>
              <w:t>yes</w:t>
            </w:r>
          </w:p>
        </w:tc>
        <w:tc>
          <w:tcPr>
            <w:tcW w:w="94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p>
            <w:pPr>
              <w:pStyle w:val="TextBodyIndent"/>
              <w:ind w:hanging="0"/>
              <w:jc w:val="center"/>
              <w:rPr/>
            </w:pPr>
            <w:r>
              <w:rPr/>
            </w:r>
          </w:p>
        </w:tc>
        <w:tc>
          <w:tcPr>
            <w:tcW w:w="56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Indent"/>
              <w:snapToGrid w:val="false"/>
              <w:ind w:hanging="0"/>
              <w:jc w:val="center"/>
              <w:rPr/>
            </w:pPr>
            <w:r>
              <w:rPr/>
            </w:r>
          </w:p>
        </w:tc>
      </w:tr>
      <w:tr>
        <w:trPr>
          <w:cantSplit w:val="true"/>
        </w:trPr>
        <w:tc>
          <w:tcPr>
            <w:tcW w:w="103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rPr/>
            </w:pPr>
            <w:r>
              <w:rPr/>
              <w:t>connector</w:t>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84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89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490" w:type="dxa"/>
            <w:tcBorders>
              <w:top w:val="single" w:sz="4" w:space="0" w:color="000000"/>
              <w:left w:val="single" w:sz="4" w:space="0" w:color="000000"/>
              <w:bottom w:val="single" w:sz="4" w:space="0" w:color="000000"/>
              <w:insideH w:val="single" w:sz="4" w:space="0" w:color="000000"/>
            </w:tcBorders>
            <w:shd w:fill="E6E6E6" w:val="clear"/>
            <w:tcMar>
              <w:left w:w="23" w:type="dxa"/>
            </w:tcMar>
          </w:tcPr>
          <w:p>
            <w:pPr>
              <w:pStyle w:val="TextBodyIndent"/>
              <w:ind w:hanging="0"/>
              <w:jc w:val="center"/>
              <w:rPr/>
            </w:pPr>
            <w:r>
              <w:rPr/>
              <w:t>yes</w:t>
            </w:r>
          </w:p>
        </w:tc>
        <w:tc>
          <w:tcPr>
            <w:tcW w:w="630" w:type="dxa"/>
            <w:tcBorders>
              <w:top w:val="single" w:sz="4" w:space="0" w:color="000000"/>
              <w:left w:val="single" w:sz="4" w:space="0" w:color="000000"/>
              <w:bottom w:val="single" w:sz="4" w:space="0" w:color="000000"/>
              <w:insideH w:val="single" w:sz="4" w:space="0" w:color="000000"/>
            </w:tcBorders>
            <w:shd w:fill="E6E6E6" w:val="clear"/>
            <w:tcMar>
              <w:left w:w="23" w:type="dxa"/>
            </w:tcMar>
          </w:tcPr>
          <w:p>
            <w:pPr>
              <w:pStyle w:val="TextBodyIndent"/>
              <w:ind w:hanging="0"/>
              <w:jc w:val="center"/>
              <w:rPr/>
            </w:pPr>
            <w:r>
              <w:rPr/>
              <w:t>yes</w:t>
            </w:r>
          </w:p>
        </w:tc>
        <w:tc>
          <w:tcPr>
            <w:tcW w:w="777" w:type="dxa"/>
            <w:tcBorders>
              <w:top w:val="single" w:sz="4" w:space="0" w:color="000000"/>
              <w:left w:val="single" w:sz="4" w:space="0" w:color="000000"/>
              <w:bottom w:val="single" w:sz="4" w:space="0" w:color="000000"/>
              <w:insideH w:val="single" w:sz="4" w:space="0" w:color="000000"/>
            </w:tcBorders>
            <w:shd w:fill="E6E6E6" w:val="clear"/>
            <w:tcMar>
              <w:left w:w="23" w:type="dxa"/>
            </w:tcMar>
          </w:tcPr>
          <w:p>
            <w:pPr>
              <w:pStyle w:val="TextBodyIndent"/>
              <w:snapToGrid w:val="false"/>
              <w:ind w:hanging="0"/>
              <w:jc w:val="center"/>
              <w:rPr/>
            </w:pPr>
            <w:r>
              <w:rPr/>
            </w:r>
          </w:p>
        </w:tc>
        <w:tc>
          <w:tcPr>
            <w:tcW w:w="1042" w:type="dxa"/>
            <w:tcBorders>
              <w:top w:val="single" w:sz="4" w:space="0" w:color="000000"/>
              <w:left w:val="single" w:sz="4" w:space="0" w:color="000000"/>
              <w:bottom w:val="single" w:sz="4" w:space="0" w:color="000000"/>
              <w:insideH w:val="single" w:sz="4" w:space="0" w:color="000000"/>
            </w:tcBorders>
            <w:shd w:fill="E6E6E6" w:val="clear"/>
            <w:tcMar>
              <w:left w:w="23" w:type="dxa"/>
            </w:tcMar>
          </w:tcPr>
          <w:p>
            <w:pPr>
              <w:pStyle w:val="TextBodyIndent"/>
              <w:ind w:hanging="0"/>
              <w:jc w:val="center"/>
              <w:rPr/>
            </w:pPr>
            <w:r>
              <w:rPr/>
              <w:t>yes</w:t>
            </w:r>
          </w:p>
        </w:tc>
        <w:tc>
          <w:tcPr>
            <w:tcW w:w="94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jc w:val="center"/>
              <w:rPr/>
            </w:pPr>
            <w:r>
              <w:rPr/>
              <w:t>yes</w:t>
            </w:r>
          </w:p>
        </w:tc>
        <w:tc>
          <w:tcPr>
            <w:tcW w:w="56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Indent"/>
              <w:snapToGrid w:val="false"/>
              <w:ind w:hanging="0"/>
              <w:jc w:val="center"/>
              <w:rPr/>
            </w:pPr>
            <w:r>
              <w:rPr/>
            </w:r>
          </w:p>
        </w:tc>
      </w:tr>
      <w:tr>
        <w:trPr>
          <w:cantSplit w:val="true"/>
        </w:trPr>
        <w:tc>
          <w:tcPr>
            <w:tcW w:w="103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rPr/>
            </w:pPr>
            <w:r>
              <w:rPr/>
              <w:t>block</w:t>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84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89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4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630" w:type="dxa"/>
            <w:tcBorders>
              <w:top w:val="single" w:sz="4" w:space="0" w:color="000000"/>
              <w:left w:val="single" w:sz="4" w:space="0" w:color="000000"/>
              <w:bottom w:val="single" w:sz="4" w:space="0" w:color="000000"/>
              <w:insideH w:val="single" w:sz="4" w:space="0" w:color="000000"/>
            </w:tcBorders>
            <w:shd w:fill="E6E6E6" w:val="clear"/>
            <w:tcMar>
              <w:left w:w="23" w:type="dxa"/>
            </w:tcMar>
          </w:tcPr>
          <w:p>
            <w:pPr>
              <w:pStyle w:val="TextBodyIndent"/>
              <w:ind w:hanging="0"/>
              <w:jc w:val="center"/>
              <w:rPr/>
            </w:pPr>
            <w:r>
              <w:rPr/>
              <w:t>yes</w:t>
            </w:r>
          </w:p>
        </w:tc>
        <w:tc>
          <w:tcPr>
            <w:tcW w:w="77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104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jc w:val="center"/>
              <w:rPr/>
            </w:pPr>
            <w:r>
              <w:rPr/>
              <w:t xml:space="preserve"> </w:t>
            </w:r>
          </w:p>
        </w:tc>
        <w:tc>
          <w:tcPr>
            <w:tcW w:w="94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56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jc w:val="center"/>
              <w:rPr/>
            </w:pPr>
            <w:r>
              <w:rPr/>
              <w:t>yes</w:t>
            </w:r>
          </w:p>
        </w:tc>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Indent"/>
              <w:snapToGrid w:val="false"/>
              <w:ind w:hanging="0"/>
              <w:jc w:val="center"/>
              <w:rPr/>
            </w:pPr>
            <w:r>
              <w:rPr/>
            </w:r>
          </w:p>
        </w:tc>
      </w:tr>
      <w:tr>
        <w:trPr>
          <w:trHeight w:val="271" w:hRule="atLeast"/>
          <w:cantSplit w:val="true"/>
        </w:trPr>
        <w:tc>
          <w:tcPr>
            <w:tcW w:w="103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rPr/>
            </w:pPr>
            <w:r>
              <w:rPr/>
              <w:t>model</w:t>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798"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84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89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4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630" w:type="dxa"/>
            <w:tcBorders>
              <w:top w:val="single" w:sz="4" w:space="0" w:color="000000"/>
              <w:left w:val="single" w:sz="4" w:space="0" w:color="000000"/>
              <w:bottom w:val="single" w:sz="4" w:space="0" w:color="000000"/>
              <w:insideH w:val="single" w:sz="4" w:space="0" w:color="000000"/>
            </w:tcBorders>
            <w:shd w:fill="E6E6E6" w:val="clear"/>
            <w:tcMar>
              <w:left w:w="23" w:type="dxa"/>
            </w:tcMar>
          </w:tcPr>
          <w:p>
            <w:pPr>
              <w:pStyle w:val="TextBodyIndent"/>
              <w:ind w:hanging="0"/>
              <w:jc w:val="center"/>
              <w:rPr/>
            </w:pPr>
            <w:r>
              <w:rPr/>
              <w:t>yes</w:t>
            </w:r>
          </w:p>
        </w:tc>
        <w:tc>
          <w:tcPr>
            <w:tcW w:w="77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104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ind w:hanging="0"/>
              <w:jc w:val="center"/>
              <w:rPr/>
            </w:pPr>
            <w:r>
              <w:rPr/>
              <w:t xml:space="preserve"> </w:t>
            </w:r>
          </w:p>
        </w:tc>
        <w:tc>
          <w:tcPr>
            <w:tcW w:w="94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Indent"/>
              <w:snapToGrid w:val="false"/>
              <w:ind w:hanging="0"/>
              <w:jc w:val="center"/>
              <w:rPr/>
            </w:pPr>
            <w:r>
              <w:rPr/>
            </w:r>
          </w:p>
        </w:tc>
        <w:tc>
          <w:tcPr>
            <w:tcW w:w="567" w:type="dxa"/>
            <w:tcBorders>
              <w:top w:val="single" w:sz="4" w:space="0" w:color="000000"/>
              <w:left w:val="single" w:sz="4" w:space="0" w:color="000000"/>
              <w:bottom w:val="single" w:sz="4" w:space="0" w:color="000000"/>
              <w:insideH w:val="single" w:sz="4" w:space="0" w:color="000000"/>
            </w:tcBorders>
            <w:shd w:fill="E6E6E6" w:val="clear"/>
            <w:tcMar>
              <w:left w:w="23" w:type="dxa"/>
            </w:tcMar>
          </w:tcPr>
          <w:p>
            <w:pPr>
              <w:pStyle w:val="TextBodyIndent"/>
              <w:ind w:hanging="0"/>
              <w:jc w:val="center"/>
              <w:rPr/>
            </w:pPr>
            <w:r>
              <w:rPr/>
              <w:t>yes</w:t>
            </w:r>
          </w:p>
        </w:tc>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Indent"/>
              <w:ind w:hanging="0"/>
              <w:jc w:val="center"/>
              <w:rPr/>
            </w:pPr>
            <w:r>
              <w:rPr/>
              <w:t>yes</w:t>
            </w:r>
          </w:p>
        </w:tc>
      </w:tr>
    </w:tbl>
    <w:p>
      <w:pPr>
        <w:pStyle w:val="Normal"/>
        <w:rPr>
          <w:lang w:val="de-DE"/>
        </w:rPr>
      </w:pPr>
      <w:r>
        <w:rPr>
          <w:lang w:val="de-DE"/>
        </w:rPr>
      </w:r>
    </w:p>
    <w:p>
      <w:pPr>
        <w:pStyle w:val="TextBody"/>
        <w:rPr/>
      </w:pPr>
      <w:r>
        <w:rPr/>
        <w:t>If a derived class is inherited from another type of specialized class, then the result is a specialized class of the derived class type. [</w:t>
      </w:r>
      <w:r>
        <w:rPr>
          <w:i/>
        </w:rPr>
        <w:t xml:space="preserve">For example, if a </w:t>
      </w:r>
      <w:r>
        <w:rPr>
          <w:rStyle w:val="CODE"/>
          <w:i/>
        </w:rPr>
        <w:t>block</w:t>
      </w:r>
      <w:r>
        <w:rPr>
          <w:i/>
        </w:rPr>
        <w:t xml:space="preserve"> inherits from a </w:t>
      </w:r>
      <w:r>
        <w:rPr>
          <w:rStyle w:val="CODE"/>
          <w:i/>
        </w:rPr>
        <w:t>record</w:t>
      </w:r>
      <w:r>
        <w:rPr>
          <w:i/>
        </w:rPr>
        <w:t xml:space="preserve">, then the result is a </w:t>
      </w:r>
      <w:r>
        <w:rPr>
          <w:rStyle w:val="CODE"/>
          <w:i/>
        </w:rPr>
        <w:t>block</w:t>
      </w:r>
      <w:r>
        <w:rPr>
          <w:i/>
        </w:rPr>
        <w:t>.</w:t>
      </w:r>
      <w:r>
        <w:rPr/>
        <w:t>]</w:t>
      </w:r>
    </w:p>
    <w:p>
      <w:pPr>
        <w:pStyle w:val="TextBody"/>
        <w:rPr>
          <w:rFonts w:ascii="Courier New" w:hAnsi="Courier New" w:cs="Courier New"/>
          <w:sz w:val="19"/>
        </w:rPr>
      </w:pPr>
      <w:r>
        <w:rPr/>
        <w:t xml:space="preserve">All specialized classes can be derived from </w:t>
      </w:r>
      <w:r>
        <w:rPr>
          <w:rStyle w:val="CODE"/>
        </w:rPr>
        <w:t>class</w:t>
      </w:r>
      <w:r>
        <w:rPr/>
        <w:t xml:space="preserve"> [</w:t>
      </w:r>
      <w:r>
        <w:rPr>
          <w:i/>
        </w:rPr>
        <w:t>provided the resulting class fulfills the restriction of the specialized class. It is recommended to use the most specific specialized class.</w:t>
      </w:r>
      <w:r>
        <w:rPr/>
        <w:t>]</w:t>
      </w:r>
    </w:p>
    <w:p>
      <w:pPr>
        <w:pStyle w:val="TextBody"/>
        <w:rPr>
          <w:i/>
          <w:i/>
          <w:iCs/>
        </w:rPr>
      </w:pPr>
      <w:r>
        <w:rPr/>
        <w:t xml:space="preserve">The specialized classes </w:t>
      </w:r>
      <w:r>
        <w:rPr>
          <w:rStyle w:val="CODE"/>
        </w:rPr>
        <w:t>package</w:t>
      </w:r>
      <w:r>
        <w:rPr/>
        <w:t xml:space="preserve">, </w:t>
      </w:r>
      <w:r>
        <w:rPr>
          <w:rStyle w:val="CODE"/>
        </w:rPr>
        <w:t>operator</w:t>
      </w:r>
      <w:r>
        <w:rPr/>
        <w:t xml:space="preserve">, </w:t>
      </w:r>
      <w:r>
        <w:rPr>
          <w:rStyle w:val="CODE"/>
        </w:rPr>
        <w:t>function</w:t>
      </w:r>
      <w:r>
        <w:rPr/>
        <w:t xml:space="preserve">, </w:t>
      </w:r>
      <w:r>
        <w:rPr>
          <w:rStyle w:val="CODE"/>
        </w:rPr>
        <w:t>type, record</w:t>
      </w:r>
      <w:r>
        <w:rPr/>
        <w:t xml:space="preserve">, </w:t>
      </w:r>
      <w:r>
        <w:rPr>
          <w:rStyle w:val="CODE"/>
        </w:rPr>
        <w:t>operator record,</w:t>
      </w:r>
      <w:r>
        <w:rPr/>
        <w:t xml:space="preserve"> and </w:t>
      </w:r>
      <w:r>
        <w:rPr>
          <w:rStyle w:val="CODE"/>
        </w:rPr>
        <w:t>expandable connector</w:t>
      </w:r>
      <w:r>
        <w:rPr/>
        <w:t xml:space="preserve"> can only be derived from their own kind [</w:t>
      </w:r>
      <w:r>
        <w:rPr>
          <w:i/>
          <w:iCs/>
        </w:rPr>
        <w:t>(e.g. a package can only be base class for packages. All other kinds of classes can use the import statement to use the contents of a package)</w:t>
      </w:r>
      <w:r>
        <w:rPr/>
        <w:t xml:space="preserve">] and from </w:t>
      </w:r>
      <w:r>
        <w:rPr>
          <w:rStyle w:val="CODE"/>
        </w:rPr>
        <w:t>class</w:t>
      </w:r>
      <w:r>
        <w:rPr>
          <w:i/>
          <w:iCs/>
        </w:rPr>
        <w:t>.</w:t>
      </w:r>
    </w:p>
    <w:p>
      <w:pPr>
        <w:pStyle w:val="TextBodyIndent"/>
        <w:rPr>
          <w:i/>
          <w:i/>
          <w:iCs/>
        </w:rPr>
      </w:pPr>
      <w:r>
        <w:rPr>
          <w:i/>
          <w:iCs/>
        </w:rPr>
      </w:r>
    </w:p>
    <w:p>
      <w:pPr>
        <w:pStyle w:val="TextBody"/>
        <w:rPr/>
      </w:pPr>
      <w:r>
        <w:rPr/>
        <w:t>[</w:t>
      </w:r>
      <w:r>
        <w:rPr>
          <w:i/>
        </w:rPr>
        <w:t>Examples</w:t>
      </w:r>
      <w:r>
        <w:rPr/>
        <w:t xml:space="preserve">: </w:t>
      </w:r>
    </w:p>
    <w:p>
      <w:pPr>
        <w:pStyle w:val="CODEF"/>
        <w:rPr/>
      </w:pPr>
      <w:r>
        <w:rPr>
          <w:b/>
        </w:rPr>
        <w:t>record</w:t>
      </w:r>
      <w:r>
        <w:rPr/>
        <w:t xml:space="preserve"> RecordA</w:t>
      </w:r>
    </w:p>
    <w:p>
      <w:pPr>
        <w:pStyle w:val="CODE1"/>
        <w:rPr>
          <w:lang w:val="en-US" w:eastAsia="en-US"/>
        </w:rPr>
      </w:pPr>
      <w:r>
        <w:rPr>
          <w:rFonts w:eastAsia="Courier New"/>
          <w:lang w:val="en-US" w:eastAsia="en-US"/>
        </w:rPr>
        <w:t xml:space="preserve">   </w:t>
      </w:r>
      <w:r>
        <w:rPr>
          <w:lang w:val="en-US" w:eastAsia="en-US"/>
        </w:rPr>
        <w:t>...</w:t>
      </w:r>
    </w:p>
    <w:p>
      <w:pPr>
        <w:pStyle w:val="CODE1"/>
        <w:rPr/>
      </w:pPr>
      <w:r>
        <w:rPr>
          <w:b/>
          <w:bCs/>
          <w:lang w:val="en-US" w:eastAsia="en-US"/>
        </w:rPr>
        <w:t>end</w:t>
      </w:r>
      <w:r>
        <w:rPr>
          <w:lang w:val="en-US" w:eastAsia="en-US"/>
        </w:rPr>
        <w:t xml:space="preserve"> RecordA;</w:t>
      </w:r>
    </w:p>
    <w:p>
      <w:pPr>
        <w:pStyle w:val="CODE1"/>
        <w:rPr>
          <w:lang w:val="en-US" w:eastAsia="en-US"/>
        </w:rPr>
      </w:pPr>
      <w:r>
        <w:rPr>
          <w:lang w:val="en-US" w:eastAsia="en-US"/>
        </w:rPr>
      </w:r>
    </w:p>
    <w:p>
      <w:pPr>
        <w:pStyle w:val="CODE1"/>
        <w:rPr/>
      </w:pPr>
      <w:r>
        <w:rPr>
          <w:b/>
          <w:bCs/>
          <w:lang w:val="en-US" w:eastAsia="en-US"/>
        </w:rPr>
        <w:t>package</w:t>
      </w:r>
      <w:r>
        <w:rPr>
          <w:lang w:val="en-US" w:eastAsia="en-US"/>
        </w:rPr>
        <w:t xml:space="preserve"> PackageA</w:t>
      </w:r>
    </w:p>
    <w:p>
      <w:pPr>
        <w:pStyle w:val="CODE1"/>
        <w:rPr>
          <w:lang w:val="en-US" w:eastAsia="en-US"/>
        </w:rPr>
      </w:pPr>
      <w:r>
        <w:rPr>
          <w:rFonts w:eastAsia="Courier New"/>
          <w:lang w:val="en-US" w:eastAsia="en-US"/>
        </w:rPr>
        <w:t xml:space="preserve">   </w:t>
      </w:r>
      <w:r>
        <w:rPr>
          <w:lang w:val="en-US" w:eastAsia="en-US"/>
        </w:rPr>
        <w:t>...</w:t>
      </w:r>
    </w:p>
    <w:p>
      <w:pPr>
        <w:pStyle w:val="CODE1"/>
        <w:rPr/>
      </w:pPr>
      <w:r>
        <w:rPr>
          <w:b/>
          <w:bCs/>
          <w:lang w:val="en-US" w:eastAsia="en-US"/>
        </w:rPr>
        <w:t>end</w:t>
      </w:r>
      <w:r>
        <w:rPr>
          <w:lang w:val="en-US" w:eastAsia="en-US"/>
        </w:rPr>
        <w:t xml:space="preserve"> PackageA;</w:t>
      </w:r>
    </w:p>
    <w:p>
      <w:pPr>
        <w:pStyle w:val="CODE1"/>
        <w:rPr>
          <w:lang w:val="en-US" w:eastAsia="en-US"/>
        </w:rPr>
      </w:pPr>
      <w:r>
        <w:rPr>
          <w:lang w:val="en-US" w:eastAsia="en-US"/>
        </w:rPr>
      </w:r>
    </w:p>
    <w:p>
      <w:pPr>
        <w:pStyle w:val="CODE1"/>
        <w:rPr/>
      </w:pPr>
      <w:r>
        <w:rPr>
          <w:b/>
          <w:bCs/>
          <w:lang w:val="en-US" w:eastAsia="en-US"/>
        </w:rPr>
        <w:t>package</w:t>
      </w:r>
      <w:r>
        <w:rPr>
          <w:lang w:val="en-US" w:eastAsia="en-US"/>
        </w:rPr>
        <w:t xml:space="preserve"> PackageB</w:t>
      </w:r>
    </w:p>
    <w:p>
      <w:pPr>
        <w:pStyle w:val="CODE1"/>
        <w:rPr/>
      </w:pPr>
      <w:r>
        <w:rPr>
          <w:rFonts w:eastAsia="Courier New"/>
          <w:lang w:val="en-US" w:eastAsia="en-US"/>
        </w:rPr>
        <w:t xml:space="preserve">   </w:t>
      </w:r>
      <w:r>
        <w:rPr>
          <w:b/>
          <w:bCs/>
          <w:lang w:val="en-US" w:eastAsia="en-US"/>
        </w:rPr>
        <w:t>extends</w:t>
      </w:r>
      <w:r>
        <w:rPr>
          <w:lang w:val="en-US" w:eastAsia="en-US"/>
        </w:rPr>
        <w:t xml:space="preserve"> PackageA;  // fine</w:t>
      </w:r>
    </w:p>
    <w:p>
      <w:pPr>
        <w:pStyle w:val="CODE1"/>
        <w:rPr/>
      </w:pPr>
      <w:r>
        <w:rPr>
          <w:b/>
          <w:bCs/>
          <w:lang w:val="en-US" w:eastAsia="en-US"/>
        </w:rPr>
        <w:t>end</w:t>
      </w:r>
      <w:r>
        <w:rPr>
          <w:lang w:val="en-US" w:eastAsia="en-US"/>
        </w:rPr>
        <w:t xml:space="preserve"> PackageB;</w:t>
      </w:r>
    </w:p>
    <w:p>
      <w:pPr>
        <w:pStyle w:val="CODE1"/>
        <w:rPr>
          <w:lang w:val="en-US" w:eastAsia="en-US"/>
        </w:rPr>
      </w:pPr>
      <w:r>
        <w:rPr>
          <w:lang w:val="en-US" w:eastAsia="en-US"/>
        </w:rPr>
      </w:r>
    </w:p>
    <w:p>
      <w:pPr>
        <w:pStyle w:val="CODE1"/>
        <w:rPr/>
      </w:pPr>
      <w:r>
        <w:rPr>
          <w:b/>
          <w:bCs/>
          <w:lang w:val="en-US" w:eastAsia="en-US"/>
        </w:rPr>
        <w:t>model</w:t>
      </w:r>
      <w:r>
        <w:rPr>
          <w:lang w:val="en-US" w:eastAsia="en-US"/>
        </w:rPr>
        <w:t xml:space="preserve"> ModelA</w:t>
      </w:r>
    </w:p>
    <w:p>
      <w:pPr>
        <w:pStyle w:val="CODE1"/>
        <w:rPr/>
      </w:pPr>
      <w:r>
        <w:rPr>
          <w:rFonts w:eastAsia="Courier New"/>
          <w:lang w:val="en-US" w:eastAsia="en-US"/>
        </w:rPr>
        <w:t xml:space="preserve">  </w:t>
      </w:r>
      <w:r>
        <w:rPr>
          <w:b/>
          <w:bCs/>
          <w:lang w:val="en-US" w:eastAsia="en-US"/>
        </w:rPr>
        <w:t>extends</w:t>
      </w:r>
      <w:r>
        <w:rPr>
          <w:lang w:val="en-US" w:eastAsia="en-US"/>
        </w:rPr>
        <w:t xml:space="preserve"> RecordA;  // fine</w:t>
      </w:r>
    </w:p>
    <w:p>
      <w:pPr>
        <w:pStyle w:val="CODE1"/>
        <w:rPr/>
      </w:pPr>
      <w:r>
        <w:rPr>
          <w:b/>
          <w:bCs/>
          <w:lang w:val="en-US" w:eastAsia="en-US"/>
        </w:rPr>
        <w:t>end</w:t>
      </w:r>
      <w:r>
        <w:rPr>
          <w:lang w:val="en-US" w:eastAsia="en-US"/>
        </w:rPr>
        <w:t xml:space="preserve"> ModelA;</w:t>
      </w:r>
    </w:p>
    <w:p>
      <w:pPr>
        <w:pStyle w:val="CODE1"/>
        <w:rPr>
          <w:lang w:val="en-US" w:eastAsia="en-US"/>
        </w:rPr>
      </w:pPr>
      <w:r>
        <w:rPr>
          <w:lang w:val="en-US" w:eastAsia="en-US"/>
        </w:rPr>
      </w:r>
    </w:p>
    <w:p>
      <w:pPr>
        <w:pStyle w:val="CODE1"/>
        <w:rPr/>
      </w:pPr>
      <w:r>
        <w:rPr>
          <w:b/>
          <w:bCs/>
          <w:lang w:val="en-US" w:eastAsia="en-US"/>
        </w:rPr>
        <w:t>model</w:t>
      </w:r>
      <w:r>
        <w:rPr>
          <w:lang w:val="en-US" w:eastAsia="en-US"/>
        </w:rPr>
        <w:t xml:space="preserve"> ModelB</w:t>
      </w:r>
    </w:p>
    <w:p>
      <w:pPr>
        <w:pStyle w:val="CODE1"/>
        <w:rPr/>
      </w:pPr>
      <w:r>
        <w:rPr>
          <w:rFonts w:eastAsia="Courier New"/>
          <w:lang w:val="en-US" w:eastAsia="en-US"/>
        </w:rPr>
        <w:t xml:space="preserve">   </w:t>
      </w:r>
      <w:r>
        <w:rPr>
          <w:b/>
          <w:bCs/>
          <w:lang w:val="en-US" w:eastAsia="en-US"/>
        </w:rPr>
        <w:t>extends</w:t>
      </w:r>
      <w:r>
        <w:rPr>
          <w:lang w:val="en-US" w:eastAsia="en-US"/>
        </w:rPr>
        <w:t xml:space="preserve"> PackageA;  // error, inheritance not allowed</w:t>
      </w:r>
    </w:p>
    <w:p>
      <w:pPr>
        <w:pStyle w:val="CODE1"/>
        <w:rPr/>
      </w:pPr>
      <w:r>
        <w:rPr>
          <w:b/>
          <w:bCs/>
          <w:lang w:val="en-US" w:eastAsia="en-US"/>
        </w:rPr>
        <w:t>end</w:t>
      </w:r>
      <w:r>
        <w:rPr>
          <w:lang w:val="en-US" w:eastAsia="en-US"/>
        </w:rPr>
        <w:t xml:space="preserve"> ModelB;</w:t>
      </w:r>
    </w:p>
    <w:p>
      <w:pPr>
        <w:pStyle w:val="TextBody"/>
        <w:spacing w:before="0" w:after="0"/>
        <w:rPr/>
      </w:pPr>
      <w:r>
        <w:rPr/>
        <w:t xml:space="preserve">] </w:t>
      </w:r>
    </w:p>
    <w:p>
      <w:pPr>
        <w:pStyle w:val="TextBodyIndent"/>
        <w:rPr/>
      </w:pPr>
      <w:r>
        <w:rPr/>
      </w:r>
    </w:p>
    <w:p>
      <w:pPr>
        <w:pStyle w:val="Heading3"/>
        <w:numPr>
          <w:ilvl w:val="2"/>
          <w:numId w:val="1"/>
        </w:numPr>
        <w:rPr/>
      </w:pPr>
      <w:bookmarkStart w:id="291" w:name="OLE_LINK83"/>
      <w:bookmarkStart w:id="292" w:name="OLE_LINK82"/>
      <w:bookmarkStart w:id="293" w:name="_Ref176780206"/>
      <w:bookmarkStart w:id="294" w:name="OLE_LINK38"/>
      <w:bookmarkStart w:id="295" w:name="OLE_LINK37"/>
      <w:bookmarkStart w:id="296" w:name="_Ref176170731"/>
      <w:bookmarkStart w:id="297" w:name="_Ref164843224"/>
      <w:bookmarkEnd w:id="291"/>
      <w:bookmarkEnd w:id="292"/>
      <w:r>
        <w:rPr/>
        <w:t>Restrictions on Base Classe</w:t>
      </w:r>
      <w:bookmarkEnd w:id="297"/>
      <w:r>
        <w:rPr/>
        <w:t>s</w:t>
      </w:r>
      <w:bookmarkEnd w:id="296"/>
      <w:r>
        <w:rPr/>
        <w:t xml:space="preserve"> and Constraining </w:t>
      </w:r>
      <w:bookmarkEnd w:id="294"/>
      <w:bookmarkEnd w:id="295"/>
      <w:r>
        <w:rPr/>
        <w:t>Types to be Transitively Non-Replaceable</w:t>
      </w:r>
      <w:r>
        <w:fldChar w:fldCharType="begin"/>
      </w:r>
      <w:r>
        <w:instrText> XE "transitively non-replaceable" </w:instrText>
      </w:r>
      <w:r>
        <w:fldChar w:fldCharType="separate"/>
      </w:r>
      <w:bookmarkEnd w:id="293"/>
      <w:r>
        <w:rPr/>
      </w:r>
      <w:r>
        <w:fldChar w:fldCharType="end"/>
      </w:r>
    </w:p>
    <w:p>
      <w:pPr>
        <w:pStyle w:val="TextBody"/>
        <w:rPr/>
      </w:pPr>
      <w:r>
        <w:rPr/>
        <w:t xml:space="preserve">The class name used after extends for base-classes and for constraining classes must use a class reference considered transitively non-replaceable, see definition in Section </w:t>
      </w:r>
      <w:r>
        <w:rPr>
          <w:rStyle w:val="Spchar1"/>
        </w:rPr>
        <w:fldChar w:fldCharType="begin"/>
      </w:r>
      <w:r>
        <w:instrText> REF _Ref176343582 \n \h </w:instrText>
      </w:r>
      <w:r>
        <w:fldChar w:fldCharType="separate"/>
      </w:r>
      <w:r>
        <w:t>6.2.1</w:t>
      </w:r>
      <w:r>
        <w:fldChar w:fldCharType="end"/>
      </w:r>
      <w:r>
        <w:rPr/>
        <w:t>. [</w:t>
      </w:r>
      <w:r>
        <w:rPr>
          <w:i/>
        </w:rPr>
        <w:t>This formulation excludes the long form of redeclare, i.e. ‘</w:t>
      </w:r>
      <w:r>
        <w:rPr>
          <w:rStyle w:val="CODE"/>
        </w:rPr>
        <w:t>redeclare model extends M…</w:t>
      </w:r>
      <w:r>
        <w:rPr>
          <w:i/>
        </w:rPr>
        <w:t xml:space="preserve">’ where </w:t>
      </w:r>
      <w:r>
        <w:rPr>
          <w:rStyle w:val="CODE"/>
        </w:rPr>
        <w:t>M</w:t>
      </w:r>
      <w:r>
        <w:rPr>
          <w:i/>
        </w:rPr>
        <w:t xml:space="preserve"> must be an inherited replaceable class.</w:t>
      </w:r>
      <w:r>
        <w:rPr/>
        <w:t>] For a replaceable component declaration without constraining clause the class must use a class reference considered transitively non-replaceable. [</w:t>
      </w:r>
      <w:r>
        <w:rPr>
          <w:i/>
        </w:rPr>
        <w:t>This implies that constraining classes are always transitively non-replaceable – both if explicitly given or implicitly by the declaration.</w:t>
      </w:r>
      <w:r>
        <w:rPr/>
        <w:t xml:space="preserve">] </w:t>
      </w:r>
    </w:p>
    <w:p>
      <w:pPr>
        <w:pStyle w:val="Heading2"/>
        <w:numPr>
          <w:ilvl w:val="1"/>
          <w:numId w:val="1"/>
        </w:numPr>
        <w:rPr/>
      </w:pPr>
      <w:bookmarkStart w:id="298" w:name="OLE_LINK83"/>
      <w:bookmarkStart w:id="299" w:name="OLE_LINK82"/>
      <w:bookmarkStart w:id="300" w:name="__RefHeading___Toc394060842"/>
      <w:bookmarkStart w:id="301" w:name="_Ref136773726"/>
      <w:bookmarkStart w:id="302" w:name="_Ref512580736"/>
      <w:bookmarkEnd w:id="298"/>
      <w:bookmarkEnd w:id="299"/>
      <w:bookmarkEnd w:id="300"/>
      <w:bookmarkEnd w:id="302"/>
      <w:r>
        <w:rPr/>
        <w:t>Modifications</w:t>
      </w:r>
      <w:r>
        <w:fldChar w:fldCharType="begin"/>
      </w:r>
      <w:r>
        <w:instrText> XE "modification" </w:instrText>
      </w:r>
      <w:r>
        <w:fldChar w:fldCharType="separate"/>
      </w:r>
      <w:bookmarkEnd w:id="301"/>
      <w:r>
        <w:rPr/>
      </w:r>
      <w:r>
        <w:fldChar w:fldCharType="end"/>
      </w:r>
    </w:p>
    <w:p>
      <w:pPr>
        <w:pStyle w:val="TextBody"/>
        <w:rPr/>
      </w:pPr>
      <w:r>
        <w:rPr/>
        <w:t>There are three kinds of constructs in the Modelica language in which modifications can occur:</w:t>
      </w:r>
    </w:p>
    <w:p>
      <w:pPr>
        <w:pStyle w:val="BulletItemFirst"/>
        <w:numPr>
          <w:ilvl w:val="0"/>
          <w:numId w:val="47"/>
        </w:numPr>
        <w:ind w:left="624" w:hanging="340"/>
        <w:rPr/>
      </w:pPr>
      <w:r>
        <w:rPr/>
        <w:t>Variable declarations.</w:t>
      </w:r>
    </w:p>
    <w:p>
      <w:pPr>
        <w:pStyle w:val="BulletItem"/>
        <w:numPr>
          <w:ilvl w:val="0"/>
          <w:numId w:val="39"/>
        </w:numPr>
        <w:spacing w:before="0" w:after="0"/>
        <w:ind w:left="624" w:hanging="340"/>
        <w:rPr/>
      </w:pPr>
      <w:r>
        <w:rPr/>
        <w:t>Short class declarations.</w:t>
      </w:r>
    </w:p>
    <w:p>
      <w:pPr>
        <w:pStyle w:val="BulletItem"/>
        <w:numPr>
          <w:ilvl w:val="0"/>
          <w:numId w:val="39"/>
        </w:numPr>
        <w:spacing w:before="0" w:after="0"/>
        <w:ind w:left="624" w:hanging="340"/>
        <w:rPr/>
      </w:pPr>
      <w:r>
        <w:rPr/>
        <w:t>Extends-clauses.</w:t>
      </w:r>
    </w:p>
    <w:p>
      <w:pPr>
        <w:pStyle w:val="TextBody"/>
        <w:rPr/>
      </w:pPr>
      <w:r>
        <w:rPr/>
        <w:t xml:space="preserve">A modifier modifies one or more declarations from a class by changing some aspect(s) of the declarations. The most common kind of modifier just changes the </w:t>
      </w:r>
      <w:r>
        <w:rPr>
          <w:i/>
        </w:rPr>
        <w:t>default value</w:t>
      </w:r>
      <w:r>
        <w:rPr/>
        <w:t xml:space="preserve"> or the </w:t>
      </w:r>
      <w:r>
        <w:rPr>
          <w:i/>
        </w:rPr>
        <w:t>start value</w:t>
      </w:r>
      <w:r>
        <w:rPr/>
        <w:t xml:space="preserve"> in a binding equation; the value and/or start-value should be compatible with the variable according to Section </w:t>
      </w:r>
      <w:r>
        <w:rPr/>
        <w:fldChar w:fldCharType="begin"/>
      </w:r>
      <w:r>
        <w:instrText> REF _Ref304969138 \r \h </w:instrText>
      </w:r>
      <w:r>
        <w:fldChar w:fldCharType="separate"/>
      </w:r>
      <w:r>
        <w:t>6.6</w:t>
      </w:r>
      <w:r>
        <w:fldChar w:fldCharType="end"/>
      </w:r>
      <w:r>
        <w:rPr/>
        <w:t xml:space="preserve">. </w:t>
      </w:r>
    </w:p>
    <w:p>
      <w:pPr>
        <w:pStyle w:val="TextBody"/>
        <w:rPr/>
      </w:pPr>
      <w:r>
        <w:rPr/>
        <w:t>[</w:t>
      </w:r>
      <w:r>
        <w:rPr>
          <w:i/>
        </w:rPr>
        <w:t xml:space="preserve">Example: Modifying the default </w:t>
      </w:r>
      <w:r>
        <w:rPr>
          <w:rStyle w:val="CODE"/>
        </w:rPr>
        <w:t>start</w:t>
      </w:r>
      <w:r>
        <w:rPr>
          <w:i/>
        </w:rPr>
        <w:t xml:space="preserve"> value of the </w:t>
      </w:r>
      <w:r>
        <w:rPr>
          <w:rStyle w:val="CODE"/>
        </w:rPr>
        <w:t>altitude</w:t>
      </w:r>
      <w:r>
        <w:rPr>
          <w:i/>
        </w:rPr>
        <w:t xml:space="preserve"> variable</w:t>
      </w:r>
      <w:r>
        <w:rPr/>
        <w:t>:</w:t>
      </w:r>
    </w:p>
    <w:p>
      <w:pPr>
        <w:pStyle w:val="CODEF"/>
        <w:rPr/>
      </w:pPr>
      <w:r>
        <w:rPr/>
        <w:t>Real altitude(start= 59404);</w:t>
      </w:r>
    </w:p>
    <w:p>
      <w:pPr>
        <w:pStyle w:val="TextBody"/>
        <w:spacing w:before="0" w:after="0"/>
        <w:rPr/>
      </w:pPr>
      <w:r>
        <w:rPr/>
        <w:t>]</w:t>
      </w:r>
    </w:p>
    <w:p>
      <w:pPr>
        <w:pStyle w:val="TextBody"/>
        <w:rPr/>
      </w:pPr>
      <w:r>
        <w:rPr/>
        <w:t>A modification (i.e. C1 c1(x = 5) is considered a modification equation, if the modified variable is a non-parameter (here: c1.x) variable. [</w:t>
      </w:r>
      <w:r>
        <w:rPr>
          <w:i/>
        </w:rPr>
        <w:t xml:space="preserve">This equation is created, if the modified component (here: c1) is also created (see section </w:t>
      </w:r>
      <w:r>
        <w:rPr>
          <w:i/>
        </w:rPr>
        <w:fldChar w:fldCharType="begin"/>
      </w:r>
      <w:r>
        <w:instrText> REF _Ref146418533 \r \h </w:instrText>
      </w:r>
      <w:r>
        <w:fldChar w:fldCharType="separate"/>
      </w:r>
      <w:r>
        <w:t>4.5</w:t>
      </w:r>
      <w:r>
        <w:fldChar w:fldCharType="end"/>
      </w:r>
      <w:r>
        <w:rPr>
          <w:i/>
        </w:rPr>
        <w:fldChar w:fldCharType="begin"/>
      </w:r>
      <w:r>
        <w:instrText> REF _Ref370222346 \r \h </w:instrText>
      </w:r>
      <w:r>
        <w:fldChar w:fldCharType="separate"/>
      </w:r>
      <w:r>
        <w:t>4.4.5</w:t>
      </w:r>
      <w:r>
        <w:fldChar w:fldCharType="end"/>
      </w:r>
      <w:r>
        <w:rPr>
          <w:i/>
        </w:rPr>
        <w:t xml:space="preserve">). In most cases a modification equation for a non-parameter variable requires that the variable was declared with a declaration equation, see section </w:t>
      </w:r>
      <w:r>
        <w:rPr>
          <w:i/>
        </w:rPr>
        <w:fldChar w:fldCharType="begin"/>
      </w:r>
      <w:r>
        <w:instrText> REF _Ref232240249 \r \h </w:instrText>
      </w:r>
      <w:r>
        <w:fldChar w:fldCharType="separate"/>
      </w:r>
      <w:r>
        <w:t>4.7</w:t>
      </w:r>
      <w:r>
        <w:fldChar w:fldCharType="end"/>
      </w:r>
      <w:r>
        <w:rPr>
          <w:i/>
        </w:rPr>
        <w:t>; in those cases the declaration equation is replaced by the modification equation.</w:t>
      </w:r>
      <w:r>
        <w:rPr/>
        <w:t>]</w:t>
      </w:r>
    </w:p>
    <w:p>
      <w:pPr>
        <w:pStyle w:val="TextBody"/>
        <w:rPr/>
      </w:pPr>
      <w:r>
        <w:rPr/>
        <w:t xml:space="preserve">A more dramatic change is to modify the </w:t>
      </w:r>
      <w:r>
        <w:rPr>
          <w:i/>
        </w:rPr>
        <w:t>type</w:t>
      </w:r>
      <w:r>
        <w:rPr/>
        <w:t xml:space="preserve"> and/or the </w:t>
      </w:r>
      <w:r>
        <w:rPr>
          <w:i/>
        </w:rPr>
        <w:t>prefixes</w:t>
      </w:r>
      <w:r>
        <w:rPr/>
        <w:t xml:space="preserve"> and possibly the </w:t>
      </w:r>
      <w:r>
        <w:rPr>
          <w:i/>
        </w:rPr>
        <w:t>dimension sizes</w:t>
      </w:r>
      <w:r>
        <w:rPr/>
        <w:t xml:space="preserve"> of a declared element. This kind of modification is called a </w:t>
      </w:r>
      <w:r>
        <w:rPr>
          <w:i/>
        </w:rPr>
        <w:t>redeclaration</w:t>
      </w:r>
      <w:r>
        <w:rPr/>
        <w:t xml:space="preserve"> (Section </w:t>
      </w:r>
      <w:r>
        <w:rPr>
          <w:rStyle w:val="Spchar1"/>
        </w:rPr>
        <w:fldChar w:fldCharType="begin"/>
      </w:r>
      <w:r>
        <w:instrText> REF _Ref137560245 \n \h </w:instrText>
      </w:r>
      <w:r>
        <w:fldChar w:fldCharType="separate"/>
      </w:r>
      <w:r>
        <w:t>7.3</w:t>
      </w:r>
      <w:r>
        <w:fldChar w:fldCharType="end"/>
      </w:r>
      <w:r>
        <w:rPr/>
        <w:t xml:space="preserve">) and requires the special keyword </w:t>
      </w:r>
      <w:r>
        <w:rPr>
          <w:rStyle w:val="CODE"/>
        </w:rPr>
        <w:t>redeclare</w:t>
      </w:r>
      <w:r>
        <w:rPr/>
        <w:t xml:space="preserve"> to be used in the modifier in order to reduce the risk for accidental modeling errors. In most cases a declaration that can be redeclared must include the prefix </w:t>
      </w:r>
      <w:r>
        <w:rPr>
          <w:rStyle w:val="CODE"/>
        </w:rPr>
        <w:t>replaceable</w:t>
      </w:r>
      <w:r>
        <w:rPr/>
        <w:t xml:space="preserve"> (Section </w:t>
      </w:r>
      <w:r>
        <w:rPr>
          <w:rStyle w:val="Spchar1"/>
        </w:rPr>
        <w:fldChar w:fldCharType="begin"/>
      </w:r>
      <w:r>
        <w:instrText> REF _Ref137560245 \n \h </w:instrText>
      </w:r>
      <w:r>
        <w:fldChar w:fldCharType="separate"/>
      </w:r>
      <w:r>
        <w:t>7.3</w:t>
      </w:r>
      <w:r>
        <w:fldChar w:fldCharType="end"/>
      </w:r>
      <w:r>
        <w:rPr/>
        <w:t xml:space="preserve">). The modifier value (and class for redeclarations) is found in the context in which the modifier occurs, see also section </w:t>
      </w:r>
      <w:r>
        <w:rPr>
          <w:rStyle w:val="Spchar1"/>
        </w:rPr>
        <w:fldChar w:fldCharType="begin"/>
      </w:r>
      <w:r>
        <w:instrText> REF _Ref208293697 \r \h </w:instrText>
      </w:r>
      <w:r>
        <w:fldChar w:fldCharType="separate"/>
      </w:r>
      <w:r>
        <w:t>5.3.1</w:t>
      </w:r>
      <w:r>
        <w:fldChar w:fldCharType="end"/>
      </w:r>
      <w:r>
        <w:rPr/>
        <w:t>.</w:t>
      </w:r>
    </w:p>
    <w:p>
      <w:pPr>
        <w:pStyle w:val="TextBody"/>
        <w:rPr/>
      </w:pPr>
      <w:r>
        <w:rPr/>
        <w:t>[</w:t>
      </w:r>
      <w:r>
        <w:rPr>
          <w:i/>
        </w:rPr>
        <w:t>Example: Scope for modifiers</w:t>
      </w:r>
    </w:p>
    <w:p>
      <w:pPr>
        <w:pStyle w:val="CODEF"/>
        <w:rPr/>
      </w:pPr>
      <w:r>
        <w:rPr>
          <w:b/>
        </w:rPr>
        <w:t>model</w:t>
      </w:r>
      <w:r>
        <w:rPr/>
        <w:t xml:space="preserve"> B</w:t>
      </w:r>
    </w:p>
    <w:p>
      <w:pPr>
        <w:pStyle w:val="CODE1"/>
        <w:rPr/>
      </w:pPr>
      <w:r>
        <w:rPr>
          <w:rFonts w:eastAsia="Courier New"/>
          <w:lang w:val="en-US" w:eastAsia="en-US"/>
        </w:rPr>
        <w:t xml:space="preserve">   </w:t>
      </w:r>
      <w:r>
        <w:rPr>
          <w:b/>
          <w:lang w:val="en-US" w:eastAsia="en-US"/>
        </w:rPr>
        <w:t>parameter</w:t>
      </w:r>
      <w:r>
        <w:rPr>
          <w:lang w:val="en-US" w:eastAsia="en-US"/>
        </w:rPr>
        <w:t xml:space="preserve"> Real x;</w:t>
      </w:r>
    </w:p>
    <w:p>
      <w:pPr>
        <w:pStyle w:val="CODE1"/>
        <w:rPr/>
      </w:pPr>
      <w:r>
        <w:rPr>
          <w:rFonts w:eastAsia="Courier New"/>
          <w:lang w:val="en-US" w:eastAsia="en-US"/>
        </w:rPr>
        <w:t xml:space="preserve">   </w:t>
      </w:r>
      <w:r>
        <w:rPr>
          <w:b/>
          <w:lang w:val="en-US" w:eastAsia="en-US"/>
        </w:rPr>
        <w:t>package</w:t>
      </w:r>
      <w:r>
        <w:rPr>
          <w:lang w:val="en-US" w:eastAsia="en-US"/>
        </w:rPr>
        <w:t xml:space="preserve"> Medium=Modelica.Media.PartialMedium;</w:t>
      </w:r>
    </w:p>
    <w:p>
      <w:pPr>
        <w:pStyle w:val="CODE1"/>
        <w:rPr/>
      </w:pPr>
      <w:r>
        <w:rPr>
          <w:b/>
          <w:lang w:val="en-US" w:eastAsia="en-US"/>
        </w:rPr>
        <w:t>end</w:t>
      </w:r>
      <w:r>
        <w:rPr>
          <w:lang w:val="en-US" w:eastAsia="en-US"/>
        </w:rPr>
        <w:t xml:space="preserve"> B;</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C</w:t>
      </w:r>
    </w:p>
    <w:p>
      <w:pPr>
        <w:pStyle w:val="CODE1"/>
        <w:rPr/>
      </w:pPr>
      <w:r>
        <w:rPr>
          <w:rFonts w:eastAsia="Courier New"/>
          <w:lang w:val="en-US" w:eastAsia="en-US"/>
        </w:rPr>
        <w:t xml:space="preserve">   </w:t>
      </w:r>
      <w:r>
        <w:rPr>
          <w:b/>
          <w:lang w:val="en-US" w:eastAsia="en-US"/>
        </w:rPr>
        <w:t>parameter</w:t>
      </w:r>
      <w:r>
        <w:rPr>
          <w:lang w:val="en-US" w:eastAsia="en-US"/>
        </w:rPr>
        <w:t xml:space="preserve"> Real x=2;</w:t>
      </w:r>
    </w:p>
    <w:p>
      <w:pPr>
        <w:pStyle w:val="CODE1"/>
        <w:rPr/>
      </w:pPr>
      <w:r>
        <w:rPr>
          <w:rFonts w:eastAsia="Courier New"/>
          <w:lang w:val="en-US" w:eastAsia="en-US"/>
        </w:rPr>
        <w:t xml:space="preserve">   </w:t>
      </w:r>
      <w:r>
        <w:rPr>
          <w:b/>
          <w:lang w:val="en-US" w:eastAsia="en-US"/>
        </w:rPr>
        <w:t>package</w:t>
      </w:r>
      <w:r>
        <w:rPr>
          <w:lang w:val="en-US" w:eastAsia="en-US"/>
        </w:rPr>
        <w:t xml:space="preserve"> Medium=Modelica.Media.PartialMedium;</w:t>
      </w:r>
    </w:p>
    <w:p>
      <w:pPr>
        <w:pStyle w:val="CODE1"/>
        <w:rPr/>
      </w:pPr>
      <w:r>
        <w:rPr>
          <w:rFonts w:eastAsia="Courier New"/>
          <w:lang w:val="en-US" w:eastAsia="en-US"/>
        </w:rPr>
        <w:t xml:space="preserve">   </w:t>
      </w:r>
      <w:r>
        <w:rPr>
          <w:lang w:val="en-US" w:eastAsia="en-US"/>
        </w:rPr>
        <w:t xml:space="preserve">B b(x=x, </w:t>
      </w:r>
      <w:r>
        <w:rPr>
          <w:b/>
          <w:lang w:val="en-US" w:eastAsia="en-US"/>
        </w:rPr>
        <w:t>redeclare package</w:t>
      </w:r>
      <w:r>
        <w:rPr>
          <w:lang w:val="en-US" w:eastAsia="en-US"/>
        </w:rPr>
        <w:t xml:space="preserve"> Medium=Medium);</w:t>
      </w:r>
    </w:p>
    <w:p>
      <w:pPr>
        <w:pStyle w:val="CODE1"/>
        <w:rPr/>
      </w:pPr>
      <w:r>
        <w:rPr>
          <w:rFonts w:eastAsia="Courier New"/>
          <w:lang w:val="en-US" w:eastAsia="en-US"/>
        </w:rPr>
        <w:t xml:space="preserve">   </w:t>
      </w:r>
      <w:r>
        <w:rPr>
          <w:lang w:val="en-US" w:eastAsia="en-US"/>
        </w:rPr>
        <w:t>// The ‘x’ and ‘Medium’ being modified are declared in the model B.</w:t>
      </w:r>
    </w:p>
    <w:p>
      <w:pPr>
        <w:pStyle w:val="CODE1"/>
        <w:rPr>
          <w:lang w:val="en-US" w:eastAsia="en-US"/>
        </w:rPr>
      </w:pPr>
      <w:r>
        <w:rPr>
          <w:rFonts w:eastAsia="Courier New"/>
          <w:lang w:val="en-US" w:eastAsia="en-US"/>
        </w:rPr>
        <w:t xml:space="preserve">   </w:t>
      </w:r>
      <w:r>
        <w:rPr>
          <w:lang w:val="en-US" w:eastAsia="en-US"/>
        </w:rPr>
        <w:t>// The modifiers ‘=x’ and ‘=Medium’ are found in the model C.</w:t>
      </w:r>
    </w:p>
    <w:p>
      <w:pPr>
        <w:pStyle w:val="CODE1"/>
        <w:rPr/>
      </w:pPr>
      <w:r>
        <w:rPr>
          <w:b/>
          <w:lang w:val="en-US" w:eastAsia="en-US"/>
        </w:rPr>
        <w:t>end</w:t>
      </w:r>
      <w:r>
        <w:rPr>
          <w:lang w:val="en-US" w:eastAsia="en-US"/>
        </w:rPr>
        <w:t xml:space="preserve"> C;</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D</w:t>
      </w:r>
    </w:p>
    <w:p>
      <w:pPr>
        <w:pStyle w:val="CODE1"/>
        <w:rPr/>
      </w:pPr>
      <w:r>
        <w:rPr>
          <w:rFonts w:eastAsia="Courier New"/>
          <w:lang w:val="en-US" w:eastAsia="en-US"/>
        </w:rPr>
        <w:t xml:space="preserve">   </w:t>
      </w:r>
      <w:r>
        <w:rPr>
          <w:b/>
          <w:lang w:val="en-US" w:eastAsia="en-US"/>
        </w:rPr>
        <w:t>parameter</w:t>
      </w:r>
      <w:r>
        <w:rPr>
          <w:lang w:val="en-US" w:eastAsia="en-US"/>
        </w:rPr>
        <w:t xml:space="preserve"> Real x=3;</w:t>
      </w:r>
    </w:p>
    <w:p>
      <w:pPr>
        <w:pStyle w:val="CODE1"/>
        <w:rPr/>
      </w:pPr>
      <w:r>
        <w:rPr>
          <w:rFonts w:eastAsia="Courier New"/>
          <w:lang w:val="en-US" w:eastAsia="en-US"/>
        </w:rPr>
        <w:t xml:space="preserve">   </w:t>
      </w:r>
      <w:r>
        <w:rPr>
          <w:b/>
          <w:lang w:val="en-US" w:eastAsia="en-US"/>
        </w:rPr>
        <w:t>package</w:t>
      </w:r>
      <w:r>
        <w:rPr>
          <w:lang w:val="en-US" w:eastAsia="en-US"/>
        </w:rPr>
        <w:t xml:space="preserve"> Medium=Modelica.Media.PartialMedium;</w:t>
      </w:r>
    </w:p>
    <w:p>
      <w:pPr>
        <w:pStyle w:val="CODE1"/>
        <w:rPr/>
      </w:pPr>
      <w:r>
        <w:rPr>
          <w:rFonts w:eastAsia="Courier New"/>
          <w:lang w:val="en-US" w:eastAsia="en-US"/>
        </w:rPr>
        <w:t xml:space="preserve">   </w:t>
      </w:r>
      <w:r>
        <w:rPr>
          <w:lang w:val="en-US" w:eastAsia="en-US"/>
        </w:rPr>
        <w:t xml:space="preserve">C c(b(x=x, </w:t>
      </w:r>
      <w:r>
        <w:rPr>
          <w:b/>
          <w:lang w:val="en-US" w:eastAsia="en-US"/>
        </w:rPr>
        <w:t>redeclare package</w:t>
      </w:r>
      <w:r>
        <w:rPr>
          <w:lang w:val="en-US" w:eastAsia="en-US"/>
        </w:rPr>
        <w:t xml:space="preserve"> Medium=Medium));</w:t>
      </w:r>
    </w:p>
    <w:p>
      <w:pPr>
        <w:pStyle w:val="CODE1"/>
        <w:rPr/>
      </w:pPr>
      <w:r>
        <w:rPr>
          <w:rFonts w:eastAsia="Courier New"/>
          <w:lang w:val="en-US" w:eastAsia="en-US"/>
        </w:rPr>
        <w:t xml:space="preserve">   </w:t>
      </w:r>
      <w:r>
        <w:rPr>
          <w:lang w:val="en-US" w:eastAsia="en-US"/>
        </w:rPr>
        <w:t>// The ‘x’ and ‘Medium’ being modified are declared in the model B.</w:t>
      </w:r>
    </w:p>
    <w:p>
      <w:pPr>
        <w:pStyle w:val="CODE1"/>
        <w:rPr>
          <w:lang w:val="en-US" w:eastAsia="en-US"/>
        </w:rPr>
      </w:pPr>
      <w:r>
        <w:rPr>
          <w:rFonts w:eastAsia="Courier New"/>
          <w:lang w:val="en-US" w:eastAsia="en-US"/>
        </w:rPr>
        <w:t xml:space="preserve">   </w:t>
      </w:r>
      <w:r>
        <w:rPr>
          <w:lang w:val="en-US" w:eastAsia="en-US"/>
        </w:rPr>
        <w:t>// The modifiers ‘=x’ and ‘=Medium’ are found in the model D.</w:t>
      </w:r>
    </w:p>
    <w:p>
      <w:pPr>
        <w:pStyle w:val="CODE1"/>
        <w:rPr/>
      </w:pPr>
      <w:r>
        <w:rPr>
          <w:b/>
          <w:lang w:val="en-US" w:eastAsia="en-US"/>
        </w:rPr>
        <w:t>end</w:t>
      </w:r>
      <w:r>
        <w:rPr>
          <w:lang w:val="en-US" w:eastAsia="en-US"/>
        </w:rPr>
        <w:t xml:space="preserve"> D;</w:t>
      </w:r>
    </w:p>
    <w:p>
      <w:pPr>
        <w:pStyle w:val="TextBody"/>
        <w:spacing w:before="0" w:after="0"/>
        <w:rPr/>
      </w:pPr>
      <w:r>
        <w:rPr/>
        <w:t>]</w:t>
      </w:r>
    </w:p>
    <w:p>
      <w:pPr>
        <w:pStyle w:val="TextBodyIndent"/>
        <w:rPr/>
      </w:pPr>
      <w:r>
        <w:rPr/>
      </w:r>
    </w:p>
    <w:p>
      <w:pPr>
        <w:pStyle w:val="Heading3"/>
        <w:numPr>
          <w:ilvl w:val="2"/>
          <w:numId w:val="1"/>
        </w:numPr>
        <w:rPr/>
      </w:pPr>
      <w:r>
        <w:rPr/>
        <w:t>Syntax of Modifications and Redeclarations</w:t>
      </w:r>
    </w:p>
    <w:p>
      <w:pPr>
        <w:pStyle w:val="TextBody"/>
        <w:rPr/>
      </w:pPr>
      <w:r>
        <w:rPr/>
        <w:t xml:space="preserve">The syntax is defined in the grammar, Section </w:t>
      </w:r>
      <w:r>
        <w:rPr/>
        <w:fldChar w:fldCharType="begin"/>
      </w:r>
      <w:r>
        <w:instrText> REF _Ref318202379 \r \h </w:instrText>
      </w:r>
      <w:r>
        <w:fldChar w:fldCharType="separate"/>
      </w:r>
      <w:r>
        <w:t>B.2.5</w:t>
      </w:r>
      <w:r>
        <w:fldChar w:fldCharType="end"/>
      </w:r>
      <w:r>
        <w:rPr/>
        <w:t>.</w:t>
      </w:r>
    </w:p>
    <w:p>
      <w:pPr>
        <w:pStyle w:val="Heading3"/>
        <w:numPr>
          <w:ilvl w:val="2"/>
          <w:numId w:val="1"/>
        </w:numPr>
        <w:rPr/>
      </w:pPr>
      <w:bookmarkStart w:id="303" w:name="_Ref176696239"/>
      <w:bookmarkStart w:id="304" w:name="_Ref137559583"/>
      <w:bookmarkStart w:id="305" w:name="_Ref137541253"/>
      <w:r>
        <w:rPr/>
        <w:t>Modification Environment</w:t>
      </w:r>
      <w:r>
        <w:fldChar w:fldCharType="begin"/>
      </w:r>
      <w:r>
        <w:instrText> XE "modification environment" </w:instrText>
      </w:r>
      <w:r>
        <w:fldChar w:fldCharType="separate"/>
      </w:r>
      <w:bookmarkEnd w:id="303"/>
      <w:bookmarkEnd w:id="304"/>
      <w:bookmarkEnd w:id="305"/>
      <w:r>
        <w:rPr/>
      </w:r>
      <w:r>
        <w:fldChar w:fldCharType="end"/>
      </w:r>
    </w:p>
    <w:p>
      <w:pPr>
        <w:pStyle w:val="TextBody"/>
        <w:rPr/>
      </w:pPr>
      <w:r>
        <w:rPr/>
        <w:t>The modification environment contains arguments which modify elements of the class (e.g., parameter changes). The modification environment is built by merging class modifications, where outer modifications override inner modifications. [</w:t>
      </w:r>
      <w:r>
        <w:rPr>
          <w:i/>
        </w:rPr>
        <w:t xml:space="preserve">Note: this should not be confused with </w:t>
      </w:r>
      <w:r>
        <w:rPr>
          <w:rStyle w:val="CODE"/>
        </w:rPr>
        <w:t>inner</w:t>
      </w:r>
      <w:r>
        <w:rPr>
          <w:i/>
        </w:rPr>
        <w:t xml:space="preserve"> </w:t>
      </w:r>
      <w:r>
        <w:rPr>
          <w:rStyle w:val="CODE"/>
        </w:rPr>
        <w:t>outer</w:t>
      </w:r>
      <w:r>
        <w:rPr>
          <w:i/>
        </w:rPr>
        <w:t xml:space="preserve"> prefixes described in Section </w:t>
      </w:r>
      <w:r>
        <w:rPr>
          <w:rStyle w:val="Spchar1"/>
          <w:i/>
        </w:rPr>
        <w:fldChar w:fldCharType="begin"/>
      </w:r>
      <w:r>
        <w:instrText> REF _Ref137560355 \n \h </w:instrText>
      </w:r>
      <w:r>
        <w:fldChar w:fldCharType="separate"/>
      </w:r>
      <w:r>
        <w:t>5.4</w:t>
      </w:r>
      <w:r>
        <w:fldChar w:fldCharType="end"/>
      </w:r>
      <w:r>
        <w:rPr/>
        <w:t>]</w:t>
      </w:r>
    </w:p>
    <w:p>
      <w:pPr>
        <w:pStyle w:val="Heading3"/>
        <w:numPr>
          <w:ilvl w:val="2"/>
          <w:numId w:val="1"/>
        </w:numPr>
        <w:rPr/>
      </w:pPr>
      <w:r>
        <w:rPr/>
        <w:t>Merging of Modifications</w:t>
      </w:r>
    </w:p>
    <w:p>
      <w:pPr>
        <w:pStyle w:val="TextBody"/>
        <w:rPr/>
      </w:pPr>
      <w:r>
        <w:rPr/>
        <w:t>Merging of modifiers means that outer modifiers override inner modifiers. The merging is hierarchical, and a value for an entire non-simple overrides value modifiers for all components, and it is an error if this overrides a final prefix for a component. When merging modifiers each modification keeps its own each-prefix.</w:t>
      </w:r>
    </w:p>
    <w:p>
      <w:pPr>
        <w:pStyle w:val="TextBody"/>
        <w:rPr/>
      </w:pPr>
      <w:r>
        <w:rPr/>
        <w:t xml:space="preserve"> </w:t>
      </w:r>
      <w:r>
        <w:rPr/>
        <w:t>[</w:t>
      </w:r>
      <w:r>
        <w:rPr>
          <w:i/>
        </w:rPr>
        <w:t>The following larger example demonstrates several aspects:</w:t>
      </w:r>
      <w:r>
        <w:rPr/>
        <w:t xml:space="preserve"> </w:t>
      </w:r>
    </w:p>
    <w:p>
      <w:pPr>
        <w:pStyle w:val="CODEF"/>
        <w:rPr/>
      </w:pPr>
      <w:r>
        <w:rPr>
          <w:b/>
        </w:rPr>
        <w:t>class</w:t>
      </w:r>
      <w:r>
        <w:rPr/>
        <w:t xml:space="preserve"> C1 </w:t>
      </w:r>
    </w:p>
    <w:p>
      <w:pPr>
        <w:pStyle w:val="CODE1"/>
        <w:rPr/>
      </w:pPr>
      <w:r>
        <w:rPr>
          <w:rFonts w:eastAsia="Courier New"/>
          <w:lang w:val="en-US" w:eastAsia="en-US"/>
        </w:rPr>
        <w:t xml:space="preserve">  </w:t>
      </w:r>
      <w:r>
        <w:rPr>
          <w:b/>
          <w:lang w:val="en-US" w:eastAsia="en-US"/>
        </w:rPr>
        <w:t>class</w:t>
      </w:r>
      <w:r>
        <w:rPr>
          <w:lang w:val="en-US" w:eastAsia="en-US"/>
        </w:rPr>
        <w:t xml:space="preserve"> C11 </w:t>
      </w:r>
    </w:p>
    <w:p>
      <w:pPr>
        <w:pStyle w:val="CODE1"/>
        <w:rPr/>
      </w:pPr>
      <w:r>
        <w:rPr>
          <w:rFonts w:eastAsia="Courier New"/>
          <w:lang w:val="en-US" w:eastAsia="en-US"/>
        </w:rPr>
        <w:t xml:space="preserve">    </w:t>
      </w:r>
      <w:r>
        <w:rPr>
          <w:b/>
          <w:lang w:val="en-US" w:eastAsia="en-US"/>
        </w:rPr>
        <w:t>parameter</w:t>
      </w:r>
      <w:r>
        <w:rPr>
          <w:lang w:val="en-US" w:eastAsia="en-US"/>
        </w:rPr>
        <w:t xml:space="preserve"> Real x; </w:t>
      </w:r>
    </w:p>
    <w:p>
      <w:pPr>
        <w:pStyle w:val="CODE1"/>
        <w:rPr/>
      </w:pPr>
      <w:r>
        <w:rPr>
          <w:rFonts w:eastAsia="Courier New"/>
          <w:lang w:val="en-US" w:eastAsia="en-US"/>
        </w:rPr>
        <w:t xml:space="preserve">  </w:t>
      </w:r>
      <w:r>
        <w:rPr>
          <w:b/>
          <w:lang w:val="en-US" w:eastAsia="en-US"/>
        </w:rPr>
        <w:t>end</w:t>
      </w:r>
      <w:r>
        <w:rPr>
          <w:lang w:val="en-US" w:eastAsia="en-US"/>
        </w:rPr>
        <w:t xml:space="preserve"> C11; </w:t>
      </w:r>
    </w:p>
    <w:p>
      <w:pPr>
        <w:pStyle w:val="CODE1"/>
        <w:rPr/>
      </w:pPr>
      <w:r>
        <w:rPr>
          <w:b/>
          <w:lang w:val="en-US" w:eastAsia="en-US"/>
        </w:rPr>
        <w:t>end</w:t>
      </w:r>
      <w:r>
        <w:rPr>
          <w:lang w:val="en-US" w:eastAsia="en-US"/>
        </w:rPr>
        <w:t xml:space="preserve"> C1;</w:t>
      </w:r>
    </w:p>
    <w:p>
      <w:pPr>
        <w:pStyle w:val="CODE1"/>
        <w:rPr/>
      </w:pPr>
      <w:r>
        <w:rPr>
          <w:b/>
          <w:lang w:val="en-US" w:eastAsia="en-US"/>
        </w:rPr>
        <w:t>class</w:t>
      </w:r>
      <w:r>
        <w:rPr>
          <w:lang w:val="en-US" w:eastAsia="en-US"/>
        </w:rPr>
        <w:t xml:space="preserve"> C2 </w:t>
      </w:r>
    </w:p>
    <w:p>
      <w:pPr>
        <w:pStyle w:val="CODE1"/>
        <w:rPr/>
      </w:pPr>
      <w:r>
        <w:rPr>
          <w:rFonts w:eastAsia="Courier New"/>
          <w:lang w:val="en-US" w:eastAsia="en-US"/>
        </w:rPr>
        <w:t xml:space="preserve">  </w:t>
      </w:r>
      <w:r>
        <w:rPr>
          <w:b/>
          <w:lang w:val="en-US" w:eastAsia="en-US"/>
        </w:rPr>
        <w:t>class</w:t>
      </w:r>
      <w:r>
        <w:rPr>
          <w:lang w:val="en-US" w:eastAsia="en-US"/>
        </w:rPr>
        <w:t xml:space="preserve"> C21</w:t>
      </w:r>
    </w:p>
    <w:p>
      <w:pPr>
        <w:pStyle w:val="CODE1"/>
        <w:rPr>
          <w:lang w:val="en-US" w:eastAsia="en-US"/>
        </w:rPr>
      </w:pPr>
      <w:r>
        <w:rPr>
          <w:rFonts w:eastAsia="Courier New"/>
          <w:lang w:val="en-US" w:eastAsia="en-US"/>
        </w:rPr>
        <w:t xml:space="preserve">    </w:t>
      </w:r>
      <w:r>
        <w:rPr>
          <w:lang w:val="en-US" w:eastAsia="en-US"/>
        </w:rPr>
        <w:t xml:space="preserve">... </w:t>
      </w:r>
    </w:p>
    <w:p>
      <w:pPr>
        <w:pStyle w:val="CODE1"/>
        <w:rPr/>
      </w:pPr>
      <w:r>
        <w:rPr>
          <w:rFonts w:eastAsia="Courier New"/>
          <w:lang w:val="en-US" w:eastAsia="en-US"/>
        </w:rPr>
        <w:t xml:space="preserve">  </w:t>
      </w:r>
      <w:r>
        <w:rPr>
          <w:b/>
          <w:lang w:val="en-US" w:eastAsia="en-US"/>
        </w:rPr>
        <w:t>end</w:t>
      </w:r>
      <w:r>
        <w:rPr>
          <w:lang w:val="en-US" w:eastAsia="en-US"/>
        </w:rPr>
        <w:t xml:space="preserve"> C21; </w:t>
      </w:r>
    </w:p>
    <w:p>
      <w:pPr>
        <w:pStyle w:val="CODE1"/>
        <w:rPr/>
      </w:pPr>
      <w:r>
        <w:rPr>
          <w:b/>
          <w:lang w:val="en-US" w:eastAsia="en-US"/>
        </w:rPr>
        <w:t>end</w:t>
      </w:r>
      <w:r>
        <w:rPr>
          <w:lang w:val="en-US" w:eastAsia="en-US"/>
        </w:rPr>
        <w:t xml:space="preserve"> C2;</w:t>
      </w:r>
    </w:p>
    <w:p>
      <w:pPr>
        <w:pStyle w:val="CODE1"/>
        <w:rPr/>
      </w:pPr>
      <w:r>
        <w:rPr>
          <w:b/>
          <w:lang w:val="en-US" w:eastAsia="en-US"/>
        </w:rPr>
        <w:t>class</w:t>
      </w:r>
      <w:r>
        <w:rPr>
          <w:lang w:val="en-US" w:eastAsia="en-US"/>
        </w:rPr>
        <w:t xml:space="preserve"> C3 </w:t>
      </w:r>
    </w:p>
    <w:p>
      <w:pPr>
        <w:pStyle w:val="CODE1"/>
        <w:rPr/>
      </w:pPr>
      <w:r>
        <w:rPr>
          <w:rFonts w:eastAsia="Courier New"/>
          <w:lang w:val="en-US" w:eastAsia="en-US"/>
        </w:rPr>
        <w:t xml:space="preserve">  </w:t>
      </w:r>
      <w:r>
        <w:rPr>
          <w:b/>
          <w:lang w:val="en-US" w:eastAsia="en-US"/>
        </w:rPr>
        <w:t>extends</w:t>
      </w:r>
      <w:r>
        <w:rPr>
          <w:lang w:val="en-US" w:eastAsia="en-US"/>
        </w:rPr>
        <w:t xml:space="preserve"> C1;</w:t>
      </w:r>
    </w:p>
    <w:p>
      <w:pPr>
        <w:pStyle w:val="CODE1"/>
        <w:rPr>
          <w:lang w:val="en-US" w:eastAsia="en-US"/>
        </w:rPr>
      </w:pPr>
      <w:r>
        <w:rPr>
          <w:rFonts w:eastAsia="Courier New"/>
          <w:lang w:val="en-US" w:eastAsia="en-US"/>
        </w:rPr>
        <w:t xml:space="preserve">  </w:t>
      </w:r>
      <w:r>
        <w:rPr>
          <w:lang w:val="en-US" w:eastAsia="en-US"/>
        </w:rPr>
        <w:t>C11 t(x=3);        // ok, C11 has been inherited from C1</w:t>
      </w:r>
    </w:p>
    <w:p>
      <w:pPr>
        <w:pStyle w:val="CODE1"/>
        <w:rPr>
          <w:lang w:val="en-US" w:eastAsia="en-US"/>
        </w:rPr>
      </w:pPr>
      <w:r>
        <w:rPr>
          <w:rFonts w:eastAsia="Courier New"/>
          <w:lang w:val="en-US" w:eastAsia="en-US"/>
        </w:rPr>
        <w:t xml:space="preserve">  </w:t>
      </w:r>
      <w:r>
        <w:rPr>
          <w:lang w:val="en-US" w:eastAsia="en-US"/>
        </w:rPr>
        <w:t>C21 u;             // ok, even though C21 is inherited below</w:t>
      </w:r>
    </w:p>
    <w:p>
      <w:pPr>
        <w:pStyle w:val="CODE1"/>
        <w:rPr/>
      </w:pPr>
      <w:r>
        <w:rPr>
          <w:rFonts w:eastAsia="Courier New"/>
          <w:lang w:val="en-US" w:eastAsia="en-US"/>
        </w:rPr>
        <w:t xml:space="preserve">  </w:t>
      </w:r>
      <w:r>
        <w:rPr>
          <w:b/>
          <w:lang w:val="en-US" w:eastAsia="en-US"/>
        </w:rPr>
        <w:t>extends</w:t>
      </w:r>
      <w:r>
        <w:rPr>
          <w:lang w:val="en-US" w:eastAsia="en-US"/>
        </w:rPr>
        <w:t xml:space="preserve"> C2;</w:t>
      </w:r>
    </w:p>
    <w:p>
      <w:pPr>
        <w:pStyle w:val="CODE1"/>
        <w:rPr/>
      </w:pPr>
      <w:r>
        <w:rPr>
          <w:b/>
          <w:lang w:val="en-US" w:eastAsia="en-US"/>
        </w:rPr>
        <w:t>end</w:t>
      </w:r>
      <w:r>
        <w:rPr>
          <w:lang w:val="en-US" w:eastAsia="en-US"/>
        </w:rPr>
        <w:t xml:space="preserve"> C3;</w:t>
      </w:r>
    </w:p>
    <w:p>
      <w:pPr>
        <w:pStyle w:val="TextBody"/>
        <w:rPr/>
      </w:pPr>
      <w:r>
        <w:rPr>
          <w:i/>
        </w:rPr>
        <w:t xml:space="preserve">The modification environment of the declaration of </w:t>
      </w:r>
      <w:r>
        <w:rPr>
          <w:rStyle w:val="CODE"/>
        </w:rPr>
        <w:t>t</w:t>
      </w:r>
      <w:r>
        <w:rPr>
          <w:i/>
        </w:rPr>
        <w:t xml:space="preserve"> is (</w:t>
      </w:r>
      <w:r>
        <w:rPr>
          <w:rStyle w:val="CODE"/>
        </w:rPr>
        <w:t>x=3</w:t>
      </w:r>
      <w:r>
        <w:rPr>
          <w:i/>
        </w:rPr>
        <w:t xml:space="preserve">). The modification environment is built by merging class modifications, as shown by: </w:t>
      </w:r>
    </w:p>
    <w:p>
      <w:pPr>
        <w:pStyle w:val="CODEF"/>
        <w:rPr/>
      </w:pPr>
      <w:r>
        <w:rPr>
          <w:b/>
        </w:rPr>
        <w:t>class</w:t>
      </w:r>
      <w:r>
        <w:rPr/>
        <w:t xml:space="preserve"> C1</w:t>
      </w:r>
    </w:p>
    <w:p>
      <w:pPr>
        <w:pStyle w:val="CODE1"/>
        <w:rPr/>
      </w:pPr>
      <w:r>
        <w:rPr>
          <w:rFonts w:eastAsia="Courier New"/>
          <w:lang w:val="en-US" w:eastAsia="en-US"/>
        </w:rPr>
        <w:t xml:space="preserve">  </w:t>
      </w:r>
      <w:r>
        <w:rPr>
          <w:b/>
          <w:lang w:val="en-US" w:eastAsia="en-US"/>
        </w:rPr>
        <w:t>parameter</w:t>
      </w:r>
      <w:r>
        <w:rPr>
          <w:lang w:val="en-US" w:eastAsia="en-US"/>
        </w:rPr>
        <w:t xml:space="preserve"> Real a; </w:t>
      </w:r>
    </w:p>
    <w:p>
      <w:pPr>
        <w:pStyle w:val="CODE1"/>
        <w:rPr/>
      </w:pPr>
      <w:r>
        <w:rPr>
          <w:b/>
          <w:lang w:val="en-US" w:eastAsia="en-US"/>
        </w:rPr>
        <w:t>end</w:t>
      </w:r>
      <w:r>
        <w:rPr>
          <w:lang w:val="en-US" w:eastAsia="en-US"/>
        </w:rPr>
        <w:t xml:space="preserve"> C1;</w:t>
      </w:r>
    </w:p>
    <w:p>
      <w:pPr>
        <w:pStyle w:val="CODE1"/>
        <w:rPr/>
      </w:pPr>
      <w:r>
        <w:rPr>
          <w:b/>
          <w:lang w:val="en-US" w:eastAsia="en-US"/>
        </w:rPr>
        <w:t>class</w:t>
      </w:r>
      <w:r>
        <w:rPr>
          <w:lang w:val="en-US" w:eastAsia="en-US"/>
        </w:rPr>
        <w:t xml:space="preserve"> C2 </w:t>
      </w:r>
    </w:p>
    <w:p>
      <w:pPr>
        <w:pStyle w:val="CODE1"/>
        <w:rPr/>
      </w:pPr>
      <w:r>
        <w:rPr>
          <w:rFonts w:eastAsia="Courier New"/>
          <w:lang w:val="en-US" w:eastAsia="en-US"/>
        </w:rPr>
        <w:t xml:space="preserve">  </w:t>
      </w:r>
      <w:r>
        <w:rPr>
          <w:b/>
          <w:lang w:val="en-US" w:eastAsia="en-US"/>
        </w:rPr>
        <w:t>parameter</w:t>
      </w:r>
      <w:r>
        <w:rPr>
          <w:lang w:val="en-US" w:eastAsia="en-US"/>
        </w:rPr>
        <w:t xml:space="preserve"> Real b,c; </w:t>
      </w:r>
    </w:p>
    <w:p>
      <w:pPr>
        <w:pStyle w:val="CODE1"/>
        <w:rPr/>
      </w:pPr>
      <w:r>
        <w:rPr>
          <w:b/>
          <w:lang w:val="en-US" w:eastAsia="en-US"/>
        </w:rPr>
        <w:t>end</w:t>
      </w:r>
      <w:r>
        <w:rPr>
          <w:lang w:val="en-US" w:eastAsia="en-US"/>
        </w:rPr>
        <w:t xml:space="preserve"> C2;</w:t>
      </w:r>
    </w:p>
    <w:p>
      <w:pPr>
        <w:pStyle w:val="CODE1"/>
        <w:rPr/>
      </w:pPr>
      <w:r>
        <w:rPr>
          <w:b/>
          <w:lang w:val="en-US" w:eastAsia="en-US"/>
        </w:rPr>
        <w:t>class</w:t>
      </w:r>
      <w:r>
        <w:rPr>
          <w:lang w:val="en-US" w:eastAsia="en-US"/>
        </w:rPr>
        <w:t xml:space="preserve"> C3 </w:t>
      </w:r>
    </w:p>
    <w:p>
      <w:pPr>
        <w:pStyle w:val="CODE1"/>
        <w:rPr/>
      </w:pPr>
      <w:r>
        <w:rPr>
          <w:rFonts w:eastAsia="Courier New"/>
          <w:lang w:val="en-US" w:eastAsia="en-US"/>
        </w:rPr>
        <w:t xml:space="preserve">  </w:t>
      </w:r>
      <w:r>
        <w:rPr>
          <w:b/>
          <w:lang w:val="en-US" w:eastAsia="en-US"/>
        </w:rPr>
        <w:t>parameter</w:t>
      </w:r>
      <w:r>
        <w:rPr>
          <w:lang w:val="en-US" w:eastAsia="en-US"/>
        </w:rPr>
        <w:t xml:space="preserve"> Real x1;       // No default value</w:t>
      </w:r>
    </w:p>
    <w:p>
      <w:pPr>
        <w:pStyle w:val="CODE1"/>
        <w:rPr/>
      </w:pPr>
      <w:r>
        <w:rPr>
          <w:rFonts w:eastAsia="Courier New"/>
          <w:lang w:val="en-US" w:eastAsia="en-US"/>
        </w:rPr>
        <w:t xml:space="preserve">  </w:t>
      </w:r>
      <w:r>
        <w:rPr>
          <w:b/>
          <w:lang w:val="en-US" w:eastAsia="en-US"/>
        </w:rPr>
        <w:t>parameter</w:t>
      </w:r>
      <w:r>
        <w:rPr>
          <w:lang w:val="en-US" w:eastAsia="en-US"/>
        </w:rPr>
        <w:t xml:space="preserve"> Real x2 = 2;   // Default value 2</w:t>
      </w:r>
    </w:p>
    <w:p>
      <w:pPr>
        <w:pStyle w:val="CODE1"/>
        <w:rPr/>
      </w:pPr>
      <w:r>
        <w:rPr>
          <w:rFonts w:eastAsia="Courier New"/>
          <w:lang w:val="en-US" w:eastAsia="en-US"/>
        </w:rPr>
        <w:t xml:space="preserve">  </w:t>
      </w:r>
      <w:r>
        <w:rPr>
          <w:b/>
          <w:lang w:val="en-US" w:eastAsia="en-US"/>
        </w:rPr>
        <w:t>parameter</w:t>
      </w:r>
      <w:r>
        <w:rPr>
          <w:lang w:val="en-US" w:eastAsia="en-US"/>
        </w:rPr>
        <w:t xml:space="preserve"> C1 x3;         // No default value for x3.a</w:t>
      </w:r>
    </w:p>
    <w:p>
      <w:pPr>
        <w:pStyle w:val="CODE1"/>
        <w:rPr/>
      </w:pPr>
      <w:r>
        <w:rPr>
          <w:rFonts w:eastAsia="Courier New"/>
          <w:lang w:val="en-US" w:eastAsia="en-US"/>
        </w:rPr>
        <w:t xml:space="preserve">  </w:t>
      </w:r>
      <w:r>
        <w:rPr>
          <w:b/>
          <w:lang w:val="en-US" w:eastAsia="en-US"/>
        </w:rPr>
        <w:t>parameter</w:t>
      </w:r>
      <w:r>
        <w:rPr>
          <w:lang w:val="en-US" w:eastAsia="en-US"/>
        </w:rPr>
        <w:t xml:space="preserve"> C2 x4(b=4);    // x4.b has default value 4</w:t>
      </w:r>
    </w:p>
    <w:p>
      <w:pPr>
        <w:pStyle w:val="CODE1"/>
        <w:rPr/>
      </w:pPr>
      <w:r>
        <w:rPr>
          <w:rFonts w:eastAsia="Courier New"/>
          <w:lang w:val="en-US" w:eastAsia="en-US"/>
        </w:rPr>
        <w:t xml:space="preserve">  </w:t>
      </w:r>
      <w:r>
        <w:rPr>
          <w:b/>
          <w:lang w:val="en-US" w:eastAsia="en-US"/>
        </w:rPr>
        <w:t>parameter</w:t>
      </w:r>
      <w:r>
        <w:rPr>
          <w:lang w:val="en-US" w:eastAsia="en-US"/>
        </w:rPr>
        <w:t xml:space="preserve"> C1 x5(a=5);    // x5.a has default value 5</w:t>
      </w:r>
    </w:p>
    <w:p>
      <w:pPr>
        <w:pStyle w:val="CODE1"/>
        <w:rPr/>
      </w:pPr>
      <w:r>
        <w:rPr>
          <w:rFonts w:eastAsia="Courier New"/>
          <w:lang w:val="en-US" w:eastAsia="en-US"/>
        </w:rPr>
        <w:t xml:space="preserve">  </w:t>
      </w:r>
      <w:r>
        <w:rPr>
          <w:b/>
          <w:lang w:val="en-US" w:eastAsia="en-US"/>
        </w:rPr>
        <w:t>extends</w:t>
      </w:r>
      <w:r>
        <w:rPr>
          <w:lang w:val="en-US" w:eastAsia="en-US"/>
        </w:rPr>
        <w:t xml:space="preserve"> C1;              // No default value for inherited element a</w:t>
      </w:r>
    </w:p>
    <w:p>
      <w:pPr>
        <w:pStyle w:val="CODE1"/>
        <w:rPr/>
      </w:pPr>
      <w:r>
        <w:rPr>
          <w:rFonts w:eastAsia="Courier New"/>
          <w:lang w:val="en-US" w:eastAsia="en-US"/>
        </w:rPr>
        <w:t xml:space="preserve">  </w:t>
      </w:r>
      <w:r>
        <w:rPr>
          <w:b/>
          <w:lang w:val="en-US" w:eastAsia="en-US"/>
        </w:rPr>
        <w:t>extends</w:t>
      </w:r>
      <w:r>
        <w:rPr>
          <w:lang w:val="en-US" w:eastAsia="en-US"/>
        </w:rPr>
        <w:t xml:space="preserve"> C2(b=6,c=77);    // Inherited b has default value 6</w:t>
      </w:r>
    </w:p>
    <w:p>
      <w:pPr>
        <w:pStyle w:val="CODE1"/>
        <w:rPr/>
      </w:pPr>
      <w:r>
        <w:rPr>
          <w:b/>
          <w:lang w:val="en-US" w:eastAsia="en-US"/>
        </w:rPr>
        <w:t>end</w:t>
      </w:r>
      <w:r>
        <w:rPr>
          <w:lang w:val="en-US" w:eastAsia="en-US"/>
        </w:rPr>
        <w:t xml:space="preserve"> C3;</w:t>
      </w:r>
    </w:p>
    <w:p>
      <w:pPr>
        <w:pStyle w:val="CODE1"/>
        <w:rPr/>
      </w:pPr>
      <w:r>
        <w:rPr>
          <w:b/>
          <w:lang w:val="en-US" w:eastAsia="en-US"/>
        </w:rPr>
        <w:t>class</w:t>
      </w:r>
      <w:r>
        <w:rPr>
          <w:lang w:val="en-US" w:eastAsia="en-US"/>
        </w:rPr>
        <w:t xml:space="preserve"> C4 </w:t>
      </w:r>
    </w:p>
    <w:p>
      <w:pPr>
        <w:pStyle w:val="CODE1"/>
        <w:rPr/>
      </w:pPr>
      <w:r>
        <w:rPr>
          <w:rFonts w:eastAsia="Courier New"/>
          <w:lang w:val="en-US" w:eastAsia="en-US"/>
        </w:rPr>
        <w:t xml:space="preserve">  </w:t>
      </w:r>
      <w:r>
        <w:rPr>
          <w:b/>
          <w:lang w:val="en-US" w:eastAsia="en-US"/>
        </w:rPr>
        <w:t>extends</w:t>
      </w:r>
      <w:r>
        <w:rPr>
          <w:lang w:val="en-US" w:eastAsia="en-US"/>
        </w:rPr>
        <w:t xml:space="preserve"> C3(x2=22, x3(a=33), x4(c=44), x5=x3, a=55, b=66);</w:t>
      </w:r>
    </w:p>
    <w:p>
      <w:pPr>
        <w:pStyle w:val="CODE1"/>
        <w:rPr/>
      </w:pPr>
      <w:r>
        <w:rPr>
          <w:b/>
          <w:lang w:val="en-US" w:eastAsia="en-US"/>
        </w:rPr>
        <w:t>end</w:t>
      </w:r>
      <w:r>
        <w:rPr>
          <w:lang w:val="en-US" w:eastAsia="en-US"/>
        </w:rPr>
        <w:t xml:space="preserve"> C4;</w:t>
      </w:r>
    </w:p>
    <w:p>
      <w:pPr>
        <w:pStyle w:val="TextBody"/>
        <w:rPr/>
      </w:pPr>
      <w:r>
        <w:rPr>
          <w:i/>
        </w:rPr>
        <w:t>Outer modifications override inner modifications, e.g.,</w:t>
      </w:r>
      <w:r>
        <w:rPr/>
        <w:t xml:space="preserve"> </w:t>
      </w:r>
      <w:r>
        <w:rPr>
          <w:rStyle w:val="CODE"/>
        </w:rPr>
        <w:t>b=66</w:t>
      </w:r>
      <w:r>
        <w:rPr/>
        <w:t xml:space="preserve"> </w:t>
      </w:r>
      <w:r>
        <w:rPr>
          <w:i/>
        </w:rPr>
        <w:t>overrides the nested class modification of extends</w:t>
      </w:r>
      <w:r>
        <w:rPr/>
        <w:t xml:space="preserve"> </w:t>
      </w:r>
      <w:r>
        <w:rPr>
          <w:rStyle w:val="CODE"/>
        </w:rPr>
        <w:t>C2(b=6)</w:t>
      </w:r>
      <w:r>
        <w:rPr/>
        <w:t xml:space="preserve">. </w:t>
      </w:r>
      <w:r>
        <w:rPr>
          <w:i/>
        </w:rPr>
        <w:t>This is known as merging of modifications</w:t>
      </w:r>
      <w:r>
        <w:rPr/>
        <w:t>: merge</w:t>
      </w:r>
      <w:r>
        <w:rPr>
          <w:rStyle w:val="CODE"/>
        </w:rPr>
        <w:t>((b=66), (b=6))</w:t>
      </w:r>
      <w:r>
        <w:rPr/>
        <w:t xml:space="preserve"> </w:t>
      </w:r>
      <w:r>
        <w:rPr>
          <w:i/>
        </w:rPr>
        <w:t>becomes</w:t>
      </w:r>
      <w:r>
        <w:rPr/>
        <w:t xml:space="preserve"> </w:t>
      </w:r>
      <w:r>
        <w:rPr>
          <w:rStyle w:val="CODE"/>
        </w:rPr>
        <w:t>(b=66)</w:t>
      </w:r>
      <w:r>
        <w:rPr/>
        <w:t xml:space="preserve">. </w:t>
      </w:r>
    </w:p>
    <w:p>
      <w:pPr>
        <w:pStyle w:val="TextBody"/>
        <w:rPr/>
      </w:pPr>
      <w:r>
        <w:rPr>
          <w:i/>
        </w:rPr>
        <w:t xml:space="preserve">A flattening of class </w:t>
      </w:r>
      <w:r>
        <w:rPr>
          <w:rStyle w:val="CODE"/>
        </w:rPr>
        <w:t>C4</w:t>
      </w:r>
      <w:r>
        <w:rPr>
          <w:i/>
        </w:rPr>
        <w:t xml:space="preserve"> will give an object with the following variables:   </w:t>
      </w:r>
    </w:p>
    <w:p>
      <w:pPr>
        <w:pStyle w:val="TextBodyIndent"/>
        <w:rPr>
          <w:i/>
          <w:i/>
        </w:rPr>
      </w:pPr>
      <w:r>
        <w:rPr>
          <w:i/>
        </w:rPr>
      </w:r>
    </w:p>
    <w:tbl>
      <w:tblPr>
        <w:tblW w:w="2885" w:type="dxa"/>
        <w:jc w:val="left"/>
        <w:tblInd w:w="796"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235"/>
        <w:gridCol w:w="1650"/>
      </w:tblGrid>
      <w:tr>
        <w:trPr/>
        <w:tc>
          <w:tcPr>
            <w:tcW w:w="123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rPr>
                <w:i/>
                <w:i/>
              </w:rPr>
            </w:pPr>
            <w:r>
              <w:rPr>
                <w:i/>
              </w:rPr>
              <w:t>Variable</w:t>
            </w:r>
          </w:p>
        </w:tc>
        <w:tc>
          <w:tcPr>
            <w:tcW w:w="1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jc w:val="left"/>
              <w:rPr/>
            </w:pPr>
            <w:r>
              <w:rPr>
                <w:i/>
              </w:rPr>
              <w:t>Default value</w:t>
            </w:r>
          </w:p>
        </w:tc>
      </w:tr>
      <w:tr>
        <w:trPr/>
        <w:tc>
          <w:tcPr>
            <w:tcW w:w="123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CODE1"/>
              <w:ind w:left="0" w:hanging="0"/>
              <w:jc w:val="both"/>
              <w:rPr>
                <w:i/>
                <w:i/>
                <w:lang w:val="en-US" w:eastAsia="en-US"/>
              </w:rPr>
            </w:pPr>
            <w:r>
              <w:rPr>
                <w:i/>
                <w:lang w:val="en-US" w:eastAsia="en-US"/>
              </w:rPr>
              <w:t>x1</w:t>
            </w:r>
          </w:p>
        </w:tc>
        <w:tc>
          <w:tcPr>
            <w:tcW w:w="1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CODE1"/>
              <w:ind w:left="0" w:hanging="0"/>
              <w:jc w:val="both"/>
              <w:rPr>
                <w:i/>
                <w:i/>
                <w:lang w:val="en-US" w:eastAsia="en-US"/>
              </w:rPr>
            </w:pPr>
            <w:r>
              <w:rPr>
                <w:i/>
                <w:lang w:val="en-US" w:eastAsia="en-US"/>
              </w:rPr>
              <w:t>none</w:t>
            </w:r>
          </w:p>
        </w:tc>
      </w:tr>
      <w:tr>
        <w:trPr/>
        <w:tc>
          <w:tcPr>
            <w:tcW w:w="123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CODE1"/>
              <w:ind w:left="0" w:hanging="0"/>
              <w:jc w:val="both"/>
              <w:rPr>
                <w:i/>
                <w:i/>
                <w:lang w:val="en-US" w:eastAsia="en-US"/>
              </w:rPr>
            </w:pPr>
            <w:r>
              <w:rPr>
                <w:i/>
                <w:lang w:val="en-US" w:eastAsia="en-US"/>
              </w:rPr>
              <w:t>x2</w:t>
            </w:r>
          </w:p>
        </w:tc>
        <w:tc>
          <w:tcPr>
            <w:tcW w:w="1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CODE1"/>
              <w:ind w:left="0" w:hanging="0"/>
              <w:jc w:val="both"/>
              <w:rPr>
                <w:i/>
                <w:i/>
                <w:lang w:val="en-US" w:eastAsia="en-US"/>
              </w:rPr>
            </w:pPr>
            <w:r>
              <w:rPr>
                <w:i/>
                <w:lang w:val="en-US" w:eastAsia="en-US"/>
              </w:rPr>
              <w:t>22</w:t>
            </w:r>
          </w:p>
        </w:tc>
      </w:tr>
      <w:tr>
        <w:trPr/>
        <w:tc>
          <w:tcPr>
            <w:tcW w:w="123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CODE1"/>
              <w:ind w:left="0" w:hanging="0"/>
              <w:jc w:val="both"/>
              <w:rPr>
                <w:i/>
                <w:i/>
                <w:lang w:val="en-US" w:eastAsia="en-US"/>
              </w:rPr>
            </w:pPr>
            <w:r>
              <w:rPr>
                <w:i/>
                <w:lang w:val="en-US" w:eastAsia="en-US"/>
              </w:rPr>
              <w:t>x3.a</w:t>
            </w:r>
          </w:p>
        </w:tc>
        <w:tc>
          <w:tcPr>
            <w:tcW w:w="1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CODE1"/>
              <w:ind w:left="0" w:hanging="0"/>
              <w:jc w:val="both"/>
              <w:rPr>
                <w:i/>
                <w:i/>
                <w:lang w:val="en-US" w:eastAsia="en-US"/>
              </w:rPr>
            </w:pPr>
            <w:r>
              <w:rPr>
                <w:i/>
                <w:lang w:val="en-US" w:eastAsia="en-US"/>
              </w:rPr>
              <w:t>33</w:t>
            </w:r>
          </w:p>
        </w:tc>
      </w:tr>
      <w:tr>
        <w:trPr/>
        <w:tc>
          <w:tcPr>
            <w:tcW w:w="123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CODE1"/>
              <w:ind w:left="0" w:hanging="0"/>
              <w:jc w:val="both"/>
              <w:rPr>
                <w:i/>
                <w:i/>
                <w:lang w:val="en-US" w:eastAsia="en-US"/>
              </w:rPr>
            </w:pPr>
            <w:r>
              <w:rPr>
                <w:i/>
                <w:lang w:val="en-US" w:eastAsia="en-US"/>
              </w:rPr>
              <w:t>x4.b</w:t>
            </w:r>
          </w:p>
        </w:tc>
        <w:tc>
          <w:tcPr>
            <w:tcW w:w="1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CODE1"/>
              <w:ind w:left="0" w:hanging="0"/>
              <w:jc w:val="both"/>
              <w:rPr>
                <w:i/>
                <w:i/>
                <w:lang w:val="en-US" w:eastAsia="en-US"/>
              </w:rPr>
            </w:pPr>
            <w:r>
              <w:rPr>
                <w:i/>
                <w:lang w:val="en-US" w:eastAsia="en-US"/>
              </w:rPr>
              <w:t>4</w:t>
            </w:r>
          </w:p>
        </w:tc>
      </w:tr>
      <w:tr>
        <w:trPr/>
        <w:tc>
          <w:tcPr>
            <w:tcW w:w="123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CODE1"/>
              <w:ind w:left="0" w:hanging="0"/>
              <w:jc w:val="both"/>
              <w:rPr>
                <w:i/>
                <w:i/>
                <w:lang w:val="en-US" w:eastAsia="en-US"/>
              </w:rPr>
            </w:pPr>
            <w:r>
              <w:rPr>
                <w:i/>
                <w:lang w:val="en-US" w:eastAsia="en-US"/>
              </w:rPr>
              <w:t>x4.c</w:t>
            </w:r>
          </w:p>
        </w:tc>
        <w:tc>
          <w:tcPr>
            <w:tcW w:w="1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CODE1"/>
              <w:ind w:left="0" w:hanging="0"/>
              <w:jc w:val="both"/>
              <w:rPr>
                <w:i/>
                <w:i/>
                <w:lang w:val="en-US" w:eastAsia="en-US"/>
              </w:rPr>
            </w:pPr>
            <w:r>
              <w:rPr>
                <w:i/>
                <w:lang w:val="en-US" w:eastAsia="en-US"/>
              </w:rPr>
              <w:t>44</w:t>
            </w:r>
          </w:p>
        </w:tc>
      </w:tr>
      <w:tr>
        <w:trPr/>
        <w:tc>
          <w:tcPr>
            <w:tcW w:w="123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CODE1"/>
              <w:ind w:left="0" w:hanging="0"/>
              <w:jc w:val="both"/>
              <w:rPr>
                <w:i/>
                <w:i/>
                <w:lang w:val="en-US" w:eastAsia="en-US"/>
              </w:rPr>
            </w:pPr>
            <w:r>
              <w:rPr>
                <w:i/>
                <w:lang w:val="en-US" w:eastAsia="en-US"/>
              </w:rPr>
              <w:t>x5.a</w:t>
            </w:r>
          </w:p>
        </w:tc>
        <w:tc>
          <w:tcPr>
            <w:tcW w:w="1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CODE1"/>
              <w:ind w:left="0" w:hanging="0"/>
              <w:jc w:val="both"/>
              <w:rPr>
                <w:i/>
                <w:i/>
                <w:lang w:val="en-US" w:eastAsia="en-US"/>
              </w:rPr>
            </w:pPr>
            <w:r>
              <w:rPr>
                <w:i/>
                <w:lang w:val="en-US" w:eastAsia="en-US"/>
              </w:rPr>
              <w:t>x3.a</w:t>
            </w:r>
          </w:p>
        </w:tc>
      </w:tr>
      <w:tr>
        <w:trPr/>
        <w:tc>
          <w:tcPr>
            <w:tcW w:w="123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CODE1"/>
              <w:ind w:left="0" w:hanging="0"/>
              <w:jc w:val="both"/>
              <w:rPr>
                <w:i/>
                <w:i/>
                <w:lang w:val="en-US" w:eastAsia="en-US"/>
              </w:rPr>
            </w:pPr>
            <w:r>
              <w:rPr>
                <w:i/>
                <w:lang w:val="en-US" w:eastAsia="en-US"/>
              </w:rPr>
              <w:t>a</w:t>
            </w:r>
          </w:p>
        </w:tc>
        <w:tc>
          <w:tcPr>
            <w:tcW w:w="1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CODE1"/>
              <w:ind w:left="0" w:hanging="0"/>
              <w:jc w:val="both"/>
              <w:rPr>
                <w:i/>
                <w:i/>
                <w:lang w:val="en-US" w:eastAsia="en-US"/>
              </w:rPr>
            </w:pPr>
            <w:r>
              <w:rPr>
                <w:i/>
                <w:lang w:val="en-US" w:eastAsia="en-US"/>
              </w:rPr>
              <w:t>55</w:t>
            </w:r>
          </w:p>
        </w:tc>
      </w:tr>
      <w:tr>
        <w:trPr>
          <w:trHeight w:val="70" w:hRule="atLeast"/>
        </w:trPr>
        <w:tc>
          <w:tcPr>
            <w:tcW w:w="123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CODE1"/>
              <w:ind w:left="0" w:hanging="0"/>
              <w:jc w:val="both"/>
              <w:rPr>
                <w:i/>
                <w:i/>
                <w:lang w:val="en-US" w:eastAsia="en-US"/>
              </w:rPr>
            </w:pPr>
            <w:r>
              <w:rPr>
                <w:i/>
                <w:lang w:val="en-US" w:eastAsia="en-US"/>
              </w:rPr>
              <w:t>b</w:t>
            </w:r>
          </w:p>
        </w:tc>
        <w:tc>
          <w:tcPr>
            <w:tcW w:w="1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CODE1"/>
              <w:ind w:left="0" w:hanging="0"/>
              <w:jc w:val="both"/>
              <w:rPr>
                <w:i/>
                <w:i/>
                <w:lang w:val="en-US" w:eastAsia="en-US"/>
              </w:rPr>
            </w:pPr>
            <w:r>
              <w:rPr>
                <w:i/>
                <w:lang w:val="en-US" w:eastAsia="en-US"/>
              </w:rPr>
              <w:t>66</w:t>
            </w:r>
          </w:p>
        </w:tc>
      </w:tr>
      <w:tr>
        <w:trPr/>
        <w:tc>
          <w:tcPr>
            <w:tcW w:w="123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CODE1"/>
              <w:ind w:left="0" w:hanging="0"/>
              <w:jc w:val="both"/>
              <w:rPr>
                <w:i/>
                <w:i/>
                <w:lang w:val="en-US" w:eastAsia="en-US"/>
              </w:rPr>
            </w:pPr>
            <w:r>
              <w:rPr>
                <w:i/>
                <w:lang w:val="en-US" w:eastAsia="en-US"/>
              </w:rPr>
              <w:t>c</w:t>
            </w:r>
          </w:p>
        </w:tc>
        <w:tc>
          <w:tcPr>
            <w:tcW w:w="1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CODE1"/>
              <w:ind w:left="0" w:hanging="0"/>
              <w:jc w:val="both"/>
              <w:rPr>
                <w:i/>
                <w:i/>
                <w:lang w:val="en-US" w:eastAsia="en-US"/>
              </w:rPr>
            </w:pPr>
            <w:r>
              <w:rPr>
                <w:i/>
                <w:lang w:val="en-US" w:eastAsia="en-US"/>
              </w:rPr>
              <w:t>77</w:t>
            </w:r>
          </w:p>
        </w:tc>
      </w:tr>
    </w:tbl>
    <w:p>
      <w:pPr>
        <w:pStyle w:val="TextBody"/>
        <w:rPr/>
      </w:pPr>
      <w:r>
        <w:rPr/>
        <w:t xml:space="preserve">] </w:t>
      </w:r>
    </w:p>
    <w:p>
      <w:pPr>
        <w:pStyle w:val="Heading3"/>
        <w:numPr>
          <w:ilvl w:val="2"/>
          <w:numId w:val="1"/>
        </w:numPr>
        <w:rPr/>
      </w:pPr>
      <w:r>
        <w:rPr/>
        <w:t>Single Modification</w:t>
      </w:r>
    </w:p>
    <w:p>
      <w:pPr>
        <w:pStyle w:val="TextBody"/>
        <w:rPr/>
      </w:pPr>
      <w:r>
        <w:rPr/>
        <w:t>Two arguments of a modification shall not modify the same element, attribute, or string-comment. When using qualified names the different qualified names starting with the same identifier are merged into one modifier.</w:t>
      </w:r>
    </w:p>
    <w:p>
      <w:pPr>
        <w:pStyle w:val="TextBody"/>
        <w:rPr/>
      </w:pPr>
      <w:r>
        <w:rPr/>
        <w:t>[</w:t>
      </w:r>
      <w:r>
        <w:rPr>
          <w:i/>
        </w:rPr>
        <w:t>Example</w:t>
      </w:r>
      <w:r>
        <w:rPr/>
        <w:t xml:space="preserve">: </w:t>
      </w:r>
    </w:p>
    <w:p>
      <w:pPr>
        <w:pStyle w:val="CODEF"/>
        <w:rPr/>
      </w:pPr>
      <w:r>
        <w:rPr>
          <w:b/>
        </w:rPr>
        <w:t>class</w:t>
      </w:r>
      <w:r>
        <w:rPr/>
        <w:t xml:space="preserve"> C1</w:t>
      </w:r>
    </w:p>
    <w:p>
      <w:pPr>
        <w:pStyle w:val="CODE1"/>
        <w:rPr>
          <w:lang w:val="en-US" w:eastAsia="en-US"/>
        </w:rPr>
      </w:pPr>
      <w:r>
        <w:rPr>
          <w:rFonts w:eastAsia="Courier New"/>
          <w:lang w:val="en-US" w:eastAsia="en-US"/>
        </w:rPr>
        <w:t xml:space="preserve">  </w:t>
      </w:r>
      <w:r>
        <w:rPr>
          <w:lang w:val="en-US" w:eastAsia="en-US"/>
        </w:rPr>
        <w:t>Real x[3];</w:t>
      </w:r>
    </w:p>
    <w:p>
      <w:pPr>
        <w:pStyle w:val="CODE1"/>
        <w:rPr/>
      </w:pPr>
      <w:r>
        <w:rPr>
          <w:b/>
          <w:lang w:val="en-US" w:eastAsia="en-US"/>
        </w:rPr>
        <w:t>end</w:t>
      </w:r>
      <w:r>
        <w:rPr>
          <w:lang w:val="en-US" w:eastAsia="en-US"/>
        </w:rPr>
        <w:t xml:space="preserve"> C1;</w:t>
      </w:r>
    </w:p>
    <w:p>
      <w:pPr>
        <w:pStyle w:val="CODE1"/>
        <w:rPr/>
      </w:pPr>
      <w:r>
        <w:rPr>
          <w:b/>
          <w:lang w:val="en-US" w:eastAsia="en-US"/>
        </w:rPr>
        <w:t>class</w:t>
      </w:r>
      <w:r>
        <w:rPr>
          <w:lang w:val="en-US" w:eastAsia="en-US"/>
        </w:rPr>
        <w:t xml:space="preserve"> C2 = C1(x=ones(3), x=ones(3));  // Error: x designated twice</w:t>
      </w:r>
    </w:p>
    <w:p>
      <w:pPr>
        <w:pStyle w:val="CODE1"/>
        <w:rPr/>
      </w:pPr>
      <w:r>
        <w:rPr>
          <w:b/>
          <w:lang w:val="en-US" w:eastAsia="en-US"/>
        </w:rPr>
        <w:t>class</w:t>
      </w:r>
      <w:r>
        <w:rPr>
          <w:lang w:val="en-US" w:eastAsia="en-US"/>
        </w:rPr>
        <w:t xml:space="preserve"> C3</w:t>
      </w:r>
    </w:p>
    <w:p>
      <w:pPr>
        <w:pStyle w:val="CODE1"/>
        <w:rPr/>
      </w:pPr>
      <w:r>
        <w:rPr>
          <w:rFonts w:eastAsia="Courier New"/>
          <w:lang w:val="en-US" w:eastAsia="en-US"/>
        </w:rPr>
        <w:t xml:space="preserve">  </w:t>
      </w:r>
      <w:r>
        <w:rPr>
          <w:b/>
          <w:lang w:val="en-US" w:eastAsia="en-US"/>
        </w:rPr>
        <w:t>class</w:t>
      </w:r>
      <w:r>
        <w:rPr>
          <w:lang w:val="en-US" w:eastAsia="en-US"/>
        </w:rPr>
        <w:t xml:space="preserve"> C4</w:t>
      </w:r>
    </w:p>
    <w:p>
      <w:pPr>
        <w:pStyle w:val="CODE1"/>
        <w:rPr>
          <w:lang w:val="en-US" w:eastAsia="en-US"/>
        </w:rPr>
      </w:pPr>
      <w:r>
        <w:rPr>
          <w:rFonts w:eastAsia="Courier New"/>
          <w:lang w:val="en-US" w:eastAsia="en-US"/>
        </w:rPr>
        <w:t xml:space="preserve">    </w:t>
      </w:r>
      <w:r>
        <w:rPr>
          <w:lang w:val="en-US" w:eastAsia="en-US"/>
        </w:rPr>
        <w:t>Real x;</w:t>
      </w:r>
    </w:p>
    <w:p>
      <w:pPr>
        <w:pStyle w:val="CODE1"/>
        <w:rPr/>
      </w:pPr>
      <w:r>
        <w:rPr>
          <w:rFonts w:eastAsia="Courier New"/>
          <w:lang w:val="en-US" w:eastAsia="en-US"/>
        </w:rPr>
        <w:t xml:space="preserve">  </w:t>
      </w:r>
      <w:r>
        <w:rPr>
          <w:b/>
          <w:lang w:val="en-US" w:eastAsia="en-US"/>
        </w:rPr>
        <w:t>end</w:t>
      </w:r>
      <w:r>
        <w:rPr>
          <w:lang w:val="en-US" w:eastAsia="en-US"/>
        </w:rPr>
        <w:t xml:space="preserve"> C4;</w:t>
      </w:r>
    </w:p>
    <w:p>
      <w:pPr>
        <w:pStyle w:val="CODE1"/>
        <w:rPr>
          <w:lang w:val="en-US" w:eastAsia="en-US"/>
        </w:rPr>
      </w:pPr>
      <w:r>
        <w:rPr>
          <w:rFonts w:eastAsia="Courier New"/>
          <w:lang w:val="en-US" w:eastAsia="en-US"/>
        </w:rPr>
        <w:t xml:space="preserve">  </w:t>
      </w:r>
      <w:r>
        <w:rPr>
          <w:lang w:val="en-US" w:eastAsia="en-US"/>
        </w:rPr>
        <w:t xml:space="preserve">C4 a(x.unit = "V", x.displayUnit="mV",  x=5.0); </w:t>
      </w:r>
    </w:p>
    <w:p>
      <w:pPr>
        <w:pStyle w:val="CODE1"/>
        <w:rPr>
          <w:lang w:val="en-US" w:eastAsia="en-US"/>
        </w:rPr>
      </w:pPr>
      <w:r>
        <w:rPr>
          <w:lang w:val="en-US" w:eastAsia="en-US"/>
        </w:rPr>
        <w:t>// Ok, different attributes designated (unit, displayUnit and value)</w:t>
      </w:r>
    </w:p>
    <w:p>
      <w:pPr>
        <w:pStyle w:val="CODE1"/>
        <w:rPr>
          <w:lang w:val="en-US" w:eastAsia="en-US"/>
        </w:rPr>
      </w:pPr>
      <w:r>
        <w:rPr>
          <w:lang w:val="en-US" w:eastAsia="en-US"/>
        </w:rPr>
        <w:t>// identical to:</w:t>
      </w:r>
    </w:p>
    <w:p>
      <w:pPr>
        <w:pStyle w:val="CODE1"/>
        <w:rPr>
          <w:lang w:val="en-US" w:eastAsia="en-US"/>
        </w:rPr>
      </w:pPr>
      <w:r>
        <w:rPr>
          <w:rFonts w:eastAsia="Courier New"/>
          <w:lang w:val="en-US" w:eastAsia="en-US"/>
        </w:rPr>
        <w:t xml:space="preserve">  </w:t>
      </w:r>
      <w:r>
        <w:rPr>
          <w:lang w:val="en-US" w:eastAsia="en-US"/>
        </w:rPr>
        <w:t>C4 b(x(unit = "V", displayUnit="mV") = 5.0));</w:t>
      </w:r>
    </w:p>
    <w:p>
      <w:pPr>
        <w:pStyle w:val="CODE1"/>
        <w:rPr/>
      </w:pPr>
      <w:r>
        <w:rPr>
          <w:b/>
          <w:lang w:val="en-US" w:eastAsia="en-US"/>
        </w:rPr>
        <w:t>end</w:t>
      </w:r>
      <w:r>
        <w:rPr>
          <w:lang w:val="en-US" w:eastAsia="en-US"/>
        </w:rPr>
        <w:t xml:space="preserve"> C3;</w:t>
      </w:r>
    </w:p>
    <w:p>
      <w:pPr>
        <w:pStyle w:val="CODE1"/>
        <w:rPr>
          <w:i/>
          <w:i/>
          <w:lang w:val="en-US" w:eastAsia="en-US"/>
        </w:rPr>
      </w:pPr>
      <w:r>
        <w:rPr>
          <w:i/>
          <w:lang w:val="en-US" w:eastAsia="en-US"/>
        </w:rPr>
      </w:r>
    </w:p>
    <w:p>
      <w:pPr>
        <w:pStyle w:val="TextBody"/>
        <w:rPr>
          <w:i/>
          <w:i/>
        </w:rPr>
      </w:pPr>
      <w:r>
        <w:rPr>
          <w:i/>
        </w:rPr>
        <w:t>The following examples are incorrect:</w:t>
      </w:r>
    </w:p>
    <w:p>
      <w:pPr>
        <w:pStyle w:val="CODE1"/>
        <w:rPr>
          <w:lang w:val="en-US" w:eastAsia="en-US"/>
        </w:rPr>
      </w:pPr>
      <w:r>
        <w:rPr>
          <w:lang w:val="en-US" w:eastAsia="en-US"/>
        </w:rPr>
        <w:t xml:space="preserve">m1(r=1.5, r=1.6) // Multiple modifier for r (its value) </w:t>
      </w:r>
    </w:p>
    <w:p>
      <w:pPr>
        <w:pStyle w:val="CODE1"/>
        <w:rPr>
          <w:lang w:val="en-US" w:eastAsia="en-US"/>
        </w:rPr>
      </w:pPr>
      <w:r>
        <w:rPr>
          <w:lang w:val="en-US" w:eastAsia="en-US"/>
        </w:rPr>
        <w:t>m1(r=1.5, r=1.5) // Multiple modifier for r (its value) - even if identical</w:t>
      </w:r>
    </w:p>
    <w:p>
      <w:pPr>
        <w:pStyle w:val="CODE1"/>
        <w:rPr>
          <w:lang w:val="en-US" w:eastAsia="en-US"/>
        </w:rPr>
      </w:pPr>
      <w:r>
        <w:rPr>
          <w:lang w:val="en-US" w:eastAsia="en-US"/>
        </w:rPr>
        <w:t>m1(r.start=2, r(start=3)) // Multiple modifier for r.start</w:t>
      </w:r>
    </w:p>
    <w:p>
      <w:pPr>
        <w:pStyle w:val="CODE1"/>
        <w:rPr/>
      </w:pPr>
      <w:r>
        <w:rPr>
          <w:lang w:val="en-US" w:eastAsia="en-US"/>
        </w:rPr>
        <w:t>m1(x.r=1.5 "x", x.r(start=2.0) "y")) // Multiple string-comment for x.r</w:t>
      </w:r>
    </w:p>
    <w:p>
      <w:pPr>
        <w:pStyle w:val="CODE1"/>
        <w:rPr>
          <w:lang w:val="en-US" w:eastAsia="en-US"/>
        </w:rPr>
      </w:pPr>
      <w:r>
        <w:rPr>
          <w:lang w:val="en-US" w:eastAsia="en-US"/>
        </w:rPr>
        <w:t>m1(r=R(), r(y=2)) // Multiple modifier for r.y - both direct value and part of record</w:t>
      </w:r>
    </w:p>
    <w:p>
      <w:pPr>
        <w:pStyle w:val="CODE1"/>
        <w:rPr>
          <w:lang w:val="en-US" w:eastAsia="en-US"/>
        </w:rPr>
      </w:pPr>
      <w:r>
        <w:rPr>
          <w:lang w:val="en-US" w:eastAsia="en-US"/>
        </w:rPr>
      </w:r>
    </w:p>
    <w:p>
      <w:pPr>
        <w:pStyle w:val="TextBody"/>
        <w:rPr>
          <w:i/>
          <w:i/>
        </w:rPr>
      </w:pPr>
      <w:r>
        <w:rPr>
          <w:i/>
        </w:rPr>
        <w:t>The following examples are correct:</w:t>
      </w:r>
    </w:p>
    <w:p>
      <w:pPr>
        <w:pStyle w:val="CODE1"/>
        <w:rPr>
          <w:lang w:val="en-US" w:eastAsia="en-US"/>
        </w:rPr>
      </w:pPr>
      <w:r>
        <w:rPr>
          <w:lang w:val="en-US" w:eastAsia="en-US"/>
        </w:rPr>
        <w:t>m1(r=1.5, r(start=2.0))</w:t>
      </w:r>
    </w:p>
    <w:p>
      <w:pPr>
        <w:pStyle w:val="CODE1"/>
        <w:rPr>
          <w:lang w:val="en-US" w:eastAsia="en-US"/>
        </w:rPr>
      </w:pPr>
      <w:r>
        <w:rPr>
          <w:lang w:val="en-US" w:eastAsia="en-US"/>
        </w:rPr>
        <w:t>m1(r=1.6, r "x")</w:t>
      </w:r>
    </w:p>
    <w:p>
      <w:pPr>
        <w:pStyle w:val="CODE1"/>
        <w:rPr>
          <w:lang w:val="en-US" w:eastAsia="en-US"/>
        </w:rPr>
      </w:pPr>
      <w:r>
        <w:rPr>
          <w:lang w:val="en-US" w:eastAsia="en-US"/>
        </w:rPr>
        <w:t>m1(r=R(), r(y(min=2)))</w:t>
      </w:r>
    </w:p>
    <w:p>
      <w:pPr>
        <w:pStyle w:val="TextBody"/>
        <w:spacing w:before="0" w:after="0"/>
        <w:rPr/>
      </w:pPr>
      <w:r>
        <w:rPr/>
        <w:t xml:space="preserve">] </w:t>
      </w:r>
    </w:p>
    <w:p>
      <w:pPr>
        <w:pStyle w:val="Heading3"/>
        <w:numPr>
          <w:ilvl w:val="2"/>
          <w:numId w:val="1"/>
        </w:numPr>
        <w:rPr/>
      </w:pPr>
      <w:bookmarkStart w:id="306" w:name="_Ref373923344"/>
      <w:r>
        <w:rPr/>
        <w:t>Modifiers for Array Elements</w:t>
      </w:r>
      <w:bookmarkEnd w:id="306"/>
      <w:r>
        <w:rPr/>
        <w:t xml:space="preserve"> </w:t>
      </w:r>
    </w:p>
    <w:p>
      <w:pPr>
        <w:pStyle w:val="TextBody"/>
        <w:rPr/>
      </w:pPr>
      <w:r>
        <w:rPr/>
        <w:t>The following rules applies to modifiers:</w:t>
      </w:r>
    </w:p>
    <w:p>
      <w:pPr>
        <w:pStyle w:val="BulletItemFirst"/>
        <w:numPr>
          <w:ilvl w:val="0"/>
          <w:numId w:val="47"/>
        </w:numPr>
        <w:rPr/>
      </w:pPr>
      <w:r>
        <w:rPr/>
        <w:t xml:space="preserve">The </w:t>
      </w:r>
      <w:r>
        <w:rPr>
          <w:rStyle w:val="CODE"/>
        </w:rPr>
        <w:t>each</w:t>
      </w:r>
      <w:r>
        <w:rPr/>
        <w:t xml:space="preserve"> keyword on a modifier requires that it is applied in an array declaration/modification, and the modifier is applied individually to each element of the array. If the modified element is a vector and the modifier does not contain the </w:t>
      </w:r>
      <w:r>
        <w:rPr>
          <w:rStyle w:val="CODE"/>
        </w:rPr>
        <w:t>each</w:t>
      </w:r>
      <w:r>
        <w:rPr/>
        <w:t>-prefix, the modification is split such that the first element in the vector is applied to the first element of the vector of elements, the second to the second element, until the last element of the vector-expression is applied to the last element of the array; it is an error if these sizes do not match. Matrices and general arrays of elements are treated by viewing those as a vectors of vectors etc.</w:t>
      </w:r>
    </w:p>
    <w:p>
      <w:pPr>
        <w:pStyle w:val="BulletItem"/>
        <w:numPr>
          <w:ilvl w:val="0"/>
          <w:numId w:val="39"/>
        </w:numPr>
        <w:rPr/>
      </w:pPr>
      <w:r>
        <w:rPr/>
        <w:t xml:space="preserve">If a nested modifier is split, the split is propagated to all elements of the nested modifier, and if they are modified by the </w:t>
      </w:r>
      <w:r>
        <w:rPr>
          <w:rStyle w:val="CODE"/>
        </w:rPr>
        <w:t>each</w:t>
      </w:r>
      <w:r>
        <w:rPr/>
        <w:t>-keyword the split is inhibited for those elements. If the nested modifier that is split in this way contains re-declarations that are split it is illegal.</w:t>
      </w:r>
    </w:p>
    <w:p>
      <w:pPr>
        <w:pStyle w:val="TextBody"/>
        <w:rPr/>
      </w:pPr>
      <w:r>
        <w:rPr/>
        <w:t>[</w:t>
      </w:r>
      <w:r>
        <w:rPr>
          <w:i/>
        </w:rPr>
        <w:t>Example</w:t>
      </w:r>
      <w:r>
        <w:rPr/>
        <w:t>:</w:t>
      </w:r>
    </w:p>
    <w:p>
      <w:pPr>
        <w:pStyle w:val="CODEF"/>
        <w:rPr/>
      </w:pPr>
      <w:r>
        <w:rPr>
          <w:b/>
        </w:rPr>
        <w:t>model</w:t>
      </w:r>
      <w:r>
        <w:rPr/>
        <w:t xml:space="preserve"> C</w:t>
      </w:r>
    </w:p>
    <w:p>
      <w:pPr>
        <w:pStyle w:val="CODE1"/>
        <w:rPr/>
      </w:pPr>
      <w:r>
        <w:rPr>
          <w:rFonts w:eastAsia="Courier New"/>
          <w:lang w:val="en-US" w:eastAsia="en-US"/>
        </w:rPr>
        <w:t xml:space="preserve">  </w:t>
      </w:r>
      <w:r>
        <w:rPr>
          <w:b/>
          <w:lang w:val="en-US" w:eastAsia="en-US"/>
        </w:rPr>
        <w:t>parameter</w:t>
      </w:r>
      <w:r>
        <w:rPr>
          <w:lang w:val="en-US" w:eastAsia="en-US"/>
        </w:rPr>
        <w:t xml:space="preserve"> Real a [3];</w:t>
      </w:r>
    </w:p>
    <w:p>
      <w:pPr>
        <w:pStyle w:val="CODE1"/>
        <w:rPr/>
      </w:pPr>
      <w:r>
        <w:rPr>
          <w:rFonts w:eastAsia="Courier New"/>
          <w:lang w:val="en-US" w:eastAsia="en-US"/>
        </w:rPr>
        <w:t xml:space="preserve">  </w:t>
      </w:r>
      <w:r>
        <w:rPr>
          <w:b/>
          <w:lang w:val="en-US" w:eastAsia="en-US"/>
        </w:rPr>
        <w:t>parameter</w:t>
      </w:r>
      <w:r>
        <w:rPr>
          <w:lang w:val="en-US" w:eastAsia="en-US"/>
        </w:rPr>
        <w:t xml:space="preserve"> Real d;</w:t>
      </w:r>
    </w:p>
    <w:p>
      <w:pPr>
        <w:pStyle w:val="CODE1"/>
        <w:rPr/>
      </w:pPr>
      <w:r>
        <w:rPr>
          <w:b/>
          <w:lang w:val="en-US" w:eastAsia="en-US"/>
        </w:rPr>
        <w:t>end</w:t>
      </w:r>
      <w:r>
        <w:rPr>
          <w:lang w:val="en-US" w:eastAsia="en-US"/>
        </w:rPr>
        <w:t xml:space="preserve"> C;</w:t>
      </w:r>
    </w:p>
    <w:p>
      <w:pPr>
        <w:pStyle w:val="CODEF"/>
        <w:rPr/>
      </w:pPr>
      <w:r>
        <w:rPr>
          <w:b/>
        </w:rPr>
        <w:t>model</w:t>
      </w:r>
      <w:r>
        <w:rPr/>
        <w:t xml:space="preserve"> B</w:t>
      </w:r>
    </w:p>
    <w:p>
      <w:pPr>
        <w:pStyle w:val="CODE1"/>
        <w:rPr/>
      </w:pPr>
      <w:r>
        <w:rPr>
          <w:rFonts w:eastAsia="Courier New"/>
          <w:lang w:val="en-US" w:eastAsia="en-US"/>
        </w:rPr>
        <w:t xml:space="preserve">  </w:t>
      </w:r>
      <w:r>
        <w:rPr>
          <w:lang w:val="en-US" w:eastAsia="en-US"/>
        </w:rPr>
        <w:t>C c[5](</w:t>
      </w:r>
      <w:r>
        <w:rPr>
          <w:b/>
          <w:lang w:val="en-US" w:eastAsia="en-US"/>
        </w:rPr>
        <w:t>each</w:t>
      </w:r>
      <w:r>
        <w:rPr>
          <w:lang w:val="en-US" w:eastAsia="en-US"/>
        </w:rPr>
        <w:t xml:space="preserve"> a ={1,2,3}, d={1,2,3,4,5});</w:t>
      </w:r>
    </w:p>
    <w:p>
      <w:pPr>
        <w:pStyle w:val="CODE1"/>
        <w:rPr/>
      </w:pPr>
      <w:r>
        <w:rPr>
          <w:b/>
          <w:lang w:val="en-US" w:eastAsia="en-US"/>
        </w:rPr>
        <w:t>end</w:t>
      </w:r>
      <w:r>
        <w:rPr>
          <w:lang w:val="en-US" w:eastAsia="en-US"/>
        </w:rPr>
        <w:t xml:space="preserve"> B;</w:t>
      </w:r>
    </w:p>
    <w:p>
      <w:pPr>
        <w:pStyle w:val="TextBody"/>
        <w:rPr/>
      </w:pPr>
      <w:r>
        <w:rPr>
          <w:i/>
        </w:rPr>
        <w:t>This implies that</w:t>
      </w:r>
      <w:r>
        <w:rPr>
          <w:rStyle w:val="CODE"/>
        </w:rPr>
        <w:t xml:space="preserve"> c[i].a[j]=j</w:t>
      </w:r>
      <w:r>
        <w:rPr>
          <w:i/>
        </w:rPr>
        <w:t xml:space="preserve">, and </w:t>
      </w:r>
      <w:r>
        <w:rPr>
          <w:rStyle w:val="CODE"/>
        </w:rPr>
        <w:t>c[i].d=i</w:t>
      </w:r>
      <w:r>
        <w:rPr>
          <w:i/>
        </w:rPr>
        <w:t>.</w:t>
      </w:r>
    </w:p>
    <w:p>
      <w:pPr>
        <w:pStyle w:val="TextBody"/>
        <w:spacing w:before="0" w:after="0"/>
        <w:rPr/>
      </w:pPr>
      <w:r>
        <w:rPr/>
        <w:t>]</w:t>
      </w:r>
    </w:p>
    <w:p>
      <w:pPr>
        <w:pStyle w:val="Heading3"/>
        <w:numPr>
          <w:ilvl w:val="2"/>
          <w:numId w:val="1"/>
        </w:numPr>
        <w:tabs>
          <w:tab w:val="left" w:pos="1080" w:leader="none"/>
        </w:tabs>
        <w:ind w:left="1077" w:hanging="964"/>
        <w:rPr/>
      </w:pPr>
      <w:bookmarkStart w:id="307" w:name="_Ref512580736"/>
      <w:bookmarkStart w:id="308" w:name="_Ref370296826"/>
      <w:bookmarkEnd w:id="307"/>
      <w:bookmarkEnd w:id="308"/>
      <w:r>
        <w:rPr/>
        <w:t>Final Element Modification Prevention</w:t>
      </w:r>
    </w:p>
    <w:p>
      <w:pPr>
        <w:pStyle w:val="TextBody"/>
        <w:rPr/>
      </w:pPr>
      <w:r>
        <w:rPr/>
        <w:t xml:space="preserve">An element defined as final by the </w:t>
      </w:r>
      <w:r>
        <w:rPr>
          <w:rStyle w:val="CODE"/>
        </w:rPr>
        <w:t>final</w:t>
      </w:r>
      <w:r>
        <w:rPr/>
        <w:t xml:space="preserve"> prefix in an element modification or declaration cannot be modified by a modification or by a redeclaration. All elements of a final element are also final. [</w:t>
      </w:r>
      <w:r>
        <w:rPr>
          <w:i/>
        </w:rPr>
        <w:t>Setting the value of a parameter in an experiment environment is conceptually treated as a modification. This implies that a final modification equation of a parameter cannot be changed in a simulation environment</w:t>
      </w:r>
      <w:r>
        <w:rPr/>
        <w:t xml:space="preserve">]. </w:t>
      </w:r>
    </w:p>
    <w:p>
      <w:pPr>
        <w:pStyle w:val="TextBody"/>
        <w:rPr/>
      </w:pPr>
      <w:r>
        <w:rPr/>
        <w:t>[</w:t>
      </w:r>
      <w:r>
        <w:rPr>
          <w:i/>
        </w:rPr>
        <w:t>Examples</w:t>
      </w:r>
      <w:r>
        <w:rPr/>
        <w:t>:</w:t>
      </w:r>
    </w:p>
    <w:p>
      <w:pPr>
        <w:pStyle w:val="CODEF"/>
        <w:rPr/>
      </w:pPr>
      <w:r>
        <w:rPr>
          <w:b/>
        </w:rPr>
        <w:t>type</w:t>
      </w:r>
      <w:r>
        <w:rPr/>
        <w:t xml:space="preserve"> Angle = Real(</w:t>
      </w:r>
      <w:r>
        <w:rPr>
          <w:b/>
        </w:rPr>
        <w:t>final</w:t>
      </w:r>
      <w:r>
        <w:rPr/>
        <w:t xml:space="preserve"> quantity="Angle", </w:t>
      </w:r>
      <w:r>
        <w:rPr>
          <w:b/>
        </w:rPr>
        <w:t>final</w:t>
      </w:r>
      <w:r>
        <w:rPr/>
        <w:t xml:space="preserve"> unit ="rad",</w:t>
      </w:r>
    </w:p>
    <w:p>
      <w:pPr>
        <w:pStyle w:val="CODE1"/>
        <w:rPr>
          <w:lang w:val="en-US" w:eastAsia="en-US"/>
        </w:rPr>
      </w:pPr>
      <w:r>
        <w:rPr>
          <w:rFonts w:eastAsia="Courier New"/>
          <w:lang w:val="en-US" w:eastAsia="en-US"/>
        </w:rPr>
        <w:t xml:space="preserve">                                          </w:t>
      </w:r>
      <w:r>
        <w:rPr>
          <w:lang w:val="en-US" w:eastAsia="en-US"/>
        </w:rPr>
        <w:t>displayUnit="deg");</w:t>
      </w:r>
    </w:p>
    <w:p>
      <w:pPr>
        <w:pStyle w:val="CODE1"/>
        <w:rPr>
          <w:lang w:val="en-US" w:eastAsia="en-US"/>
        </w:rPr>
      </w:pPr>
      <w:r>
        <w:rPr>
          <w:lang w:val="en-US" w:eastAsia="en-US"/>
        </w:rPr>
        <w:t>Angle a1(unit="deg");          // error, since unit declared as final!</w:t>
      </w:r>
    </w:p>
    <w:p>
      <w:pPr>
        <w:pStyle w:val="CODE1"/>
        <w:rPr>
          <w:lang w:val="en-US" w:eastAsia="en-US"/>
        </w:rPr>
      </w:pPr>
      <w:r>
        <w:rPr>
          <w:lang w:val="en-US" w:eastAsia="en-US"/>
        </w:rPr>
        <w:t>Angle a2(displayUnit="rad");   // fine</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TransferFunction</w:t>
      </w:r>
    </w:p>
    <w:p>
      <w:pPr>
        <w:pStyle w:val="CODE1"/>
        <w:rPr/>
      </w:pPr>
      <w:r>
        <w:rPr>
          <w:rFonts w:eastAsia="Courier New"/>
          <w:lang w:val="en-US" w:eastAsia="en-US"/>
        </w:rPr>
        <w:t xml:space="preserve">  </w:t>
      </w:r>
      <w:r>
        <w:rPr>
          <w:b/>
          <w:lang w:val="en-US" w:eastAsia="en-US"/>
        </w:rPr>
        <w:t>parameter</w:t>
      </w:r>
      <w:r>
        <w:rPr>
          <w:lang w:val="en-US" w:eastAsia="en-US"/>
        </w:rPr>
        <w:t xml:space="preserve"> Real b[:] = {1}   "numerator coefficient vector";</w:t>
      </w:r>
    </w:p>
    <w:p>
      <w:pPr>
        <w:pStyle w:val="CODE1"/>
        <w:rPr/>
      </w:pPr>
      <w:r>
        <w:rPr>
          <w:rFonts w:eastAsia="Courier New"/>
          <w:lang w:val="en-US" w:eastAsia="en-US"/>
        </w:rPr>
        <w:t xml:space="preserve">  </w:t>
      </w:r>
      <w:r>
        <w:rPr>
          <w:b/>
          <w:lang w:val="en-US" w:eastAsia="en-US"/>
        </w:rPr>
        <w:t>parameter</w:t>
      </w:r>
      <w:r>
        <w:rPr>
          <w:lang w:val="en-US" w:eastAsia="en-US"/>
        </w:rPr>
        <w:t xml:space="preserve"> Real a[:] = {1,1} "denominator coefficient vector";</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TransferFunction;</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PI "PI controller";</w:t>
      </w:r>
    </w:p>
    <w:p>
      <w:pPr>
        <w:pStyle w:val="CODE1"/>
        <w:rPr/>
      </w:pPr>
      <w:r>
        <w:rPr>
          <w:rFonts w:eastAsia="Courier New"/>
          <w:lang w:val="en-US" w:eastAsia="en-US"/>
        </w:rPr>
        <w:t xml:space="preserve">  </w:t>
      </w:r>
      <w:r>
        <w:rPr>
          <w:b/>
          <w:lang w:val="en-US" w:eastAsia="en-US"/>
        </w:rPr>
        <w:t>parameter</w:t>
      </w:r>
      <w:r>
        <w:rPr>
          <w:lang w:val="en-US" w:eastAsia="en-US"/>
        </w:rPr>
        <w:t xml:space="preserve"> Real k=1 "gain";</w:t>
      </w:r>
    </w:p>
    <w:p>
      <w:pPr>
        <w:pStyle w:val="CODE1"/>
        <w:rPr/>
      </w:pPr>
      <w:r>
        <w:rPr>
          <w:rFonts w:eastAsia="Courier New"/>
          <w:lang w:val="en-US" w:eastAsia="en-US"/>
        </w:rPr>
        <w:t xml:space="preserve">  </w:t>
      </w:r>
      <w:r>
        <w:rPr>
          <w:b/>
          <w:lang w:val="en-US" w:eastAsia="en-US"/>
        </w:rPr>
        <w:t>parameter</w:t>
      </w:r>
      <w:r>
        <w:rPr>
          <w:lang w:val="en-US" w:eastAsia="en-US"/>
        </w:rPr>
        <w:t xml:space="preserve"> Real T=1 "time constant";</w:t>
      </w:r>
    </w:p>
    <w:p>
      <w:pPr>
        <w:pStyle w:val="CODE1"/>
        <w:rPr/>
      </w:pPr>
      <w:r>
        <w:rPr>
          <w:rFonts w:eastAsia="Courier New"/>
          <w:lang w:val="en-US" w:eastAsia="en-US"/>
        </w:rPr>
        <w:t xml:space="preserve">  </w:t>
      </w:r>
      <w:r>
        <w:rPr>
          <w:lang w:val="en-US" w:eastAsia="en-US"/>
        </w:rPr>
        <w:t>TransferFunction tf(</w:t>
      </w:r>
      <w:r>
        <w:rPr>
          <w:b/>
          <w:lang w:val="en-US" w:eastAsia="en-US"/>
        </w:rPr>
        <w:t>final</w:t>
      </w:r>
      <w:r>
        <w:rPr>
          <w:lang w:val="en-US" w:eastAsia="en-US"/>
        </w:rPr>
        <w:t xml:space="preserve"> b=k*{T,1}, </w:t>
      </w:r>
      <w:r>
        <w:rPr>
          <w:b/>
          <w:lang w:val="en-US" w:eastAsia="en-US"/>
        </w:rPr>
        <w:t>final</w:t>
      </w:r>
      <w:r>
        <w:rPr>
          <w:lang w:val="en-US" w:eastAsia="en-US"/>
        </w:rPr>
        <w:t xml:space="preserve"> a={T,0});</w:t>
      </w:r>
    </w:p>
    <w:p>
      <w:pPr>
        <w:pStyle w:val="CODE1"/>
        <w:rPr/>
      </w:pPr>
      <w:r>
        <w:rPr>
          <w:b/>
          <w:lang w:val="en-US" w:eastAsia="en-US"/>
        </w:rPr>
        <w:t>end</w:t>
      </w:r>
      <w:r>
        <w:rPr>
          <w:lang w:val="en-US" w:eastAsia="en-US"/>
        </w:rPr>
        <w:t xml:space="preserve"> PI;</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Test</w:t>
      </w:r>
    </w:p>
    <w:p>
      <w:pPr>
        <w:pStyle w:val="CODE1"/>
        <w:rPr>
          <w:lang w:val="en-US" w:eastAsia="en-US"/>
        </w:rPr>
      </w:pPr>
      <w:r>
        <w:rPr>
          <w:rFonts w:eastAsia="Courier New"/>
          <w:lang w:val="en-US" w:eastAsia="en-US"/>
        </w:rPr>
        <w:t xml:space="preserve">  </w:t>
      </w:r>
      <w:r>
        <w:rPr>
          <w:lang w:val="en-US" w:eastAsia="en-US"/>
        </w:rPr>
        <w:t>PI c1(k=2, T=3);   // fine, will indirectly change tf.b to 2*{3,1}</w:t>
      </w:r>
    </w:p>
    <w:p>
      <w:pPr>
        <w:pStyle w:val="CODE1"/>
        <w:rPr/>
      </w:pPr>
      <w:r>
        <w:rPr>
          <w:rFonts w:eastAsia="Courier New"/>
          <w:lang w:val="en-US" w:eastAsia="en-US"/>
        </w:rPr>
        <w:t xml:space="preserve">  </w:t>
      </w:r>
      <w:r>
        <w:rPr>
          <w:lang w:val="en-US" w:eastAsia="en-US"/>
        </w:rPr>
        <w:t>PI c2(tf(b={1}));  // error, b is declared as final</w:t>
      </w:r>
    </w:p>
    <w:p>
      <w:pPr>
        <w:pStyle w:val="CODE1"/>
        <w:rPr/>
      </w:pPr>
      <w:r>
        <w:rPr>
          <w:b/>
          <w:lang w:val="en-US" w:eastAsia="en-US"/>
        </w:rPr>
        <w:t>end</w:t>
      </w:r>
      <w:r>
        <w:rPr>
          <w:lang w:val="en-US" w:eastAsia="en-US"/>
        </w:rPr>
        <w:t xml:space="preserve"> Test;</w:t>
      </w:r>
    </w:p>
    <w:p>
      <w:pPr>
        <w:pStyle w:val="TextBody"/>
        <w:spacing w:before="0" w:after="0"/>
        <w:rPr/>
      </w:pPr>
      <w:r>
        <w:rPr/>
        <w:t>]</w:t>
      </w:r>
    </w:p>
    <w:p>
      <w:pPr>
        <w:pStyle w:val="Heading2"/>
        <w:numPr>
          <w:ilvl w:val="1"/>
          <w:numId w:val="1"/>
        </w:numPr>
        <w:rPr/>
      </w:pPr>
      <w:bookmarkStart w:id="309" w:name="__RefHeading___Toc394060843"/>
      <w:bookmarkStart w:id="310" w:name="_Ref304974761"/>
      <w:bookmarkStart w:id="311" w:name="_Ref304882740"/>
      <w:bookmarkStart w:id="312" w:name="_Ref255998048"/>
      <w:bookmarkStart w:id="313" w:name="_Ref255998037"/>
      <w:bookmarkStart w:id="314" w:name="_Ref176695998"/>
      <w:bookmarkStart w:id="315" w:name="_Ref176342590"/>
      <w:bookmarkStart w:id="316" w:name="_Ref176335929"/>
      <w:bookmarkStart w:id="317" w:name="_Ref176245213"/>
      <w:bookmarkStart w:id="318" w:name="_Ref176165812"/>
      <w:bookmarkStart w:id="319" w:name="_Ref165264224"/>
      <w:bookmarkStart w:id="320" w:name="_Ref137560542"/>
      <w:bookmarkStart w:id="321" w:name="_Ref137560245"/>
      <w:bookmarkEnd w:id="309"/>
      <w:r>
        <w:rPr/>
        <w:t>Redeclaration</w:t>
      </w:r>
      <w:r>
        <w:fldChar w:fldCharType="begin"/>
      </w:r>
      <w:r>
        <w:instrText> XE "Redeclaration" </w:instrText>
      </w:r>
      <w:r>
        <w:fldChar w:fldCharType="separate"/>
      </w:r>
      <w:bookmarkEnd w:id="310"/>
      <w:bookmarkEnd w:id="311"/>
      <w:bookmarkEnd w:id="312"/>
      <w:bookmarkEnd w:id="313"/>
      <w:bookmarkEnd w:id="314"/>
      <w:bookmarkEnd w:id="315"/>
      <w:bookmarkEnd w:id="316"/>
      <w:bookmarkEnd w:id="317"/>
      <w:bookmarkEnd w:id="318"/>
      <w:bookmarkEnd w:id="319"/>
      <w:bookmarkEnd w:id="320"/>
      <w:bookmarkEnd w:id="321"/>
      <w:r>
        <w:rPr/>
      </w:r>
      <w:r>
        <w:fldChar w:fldCharType="end"/>
      </w:r>
    </w:p>
    <w:p>
      <w:pPr>
        <w:pStyle w:val="TextBody"/>
        <w:rPr/>
      </w:pPr>
      <w:r>
        <w:rPr/>
        <w:t>A redeclare construct in a modifier replaces the declaration of a local class or component with another declaration. A redeclare construct as an element replaces the declaration of a local class or component with another declaration. Both redeclare constructs work in the same way. The redeclare construct as an element requires that the element is inherited, and cannot be combined with a modifier of the same element in the extends-clause. For modifiers the redeclare of classes uses a special short-class-definition construct; that is a subset of normal class definitions and semantically behave as the corresponding class-definition.</w:t>
      </w:r>
    </w:p>
    <w:p>
      <w:pPr>
        <w:pStyle w:val="TextBodyIndent"/>
        <w:rPr/>
      </w:pPr>
      <w:r>
        <w:rPr/>
        <w:t xml:space="preserve">A modifier with the keyword </w:t>
      </w:r>
      <w:r>
        <w:rPr>
          <w:rStyle w:val="CODE"/>
        </w:rPr>
        <w:t>replaceable</w:t>
      </w:r>
      <w:r>
        <w:rPr/>
        <w:t xml:space="preserve"> is automatically seen as being a redeclare.</w:t>
      </w:r>
    </w:p>
    <w:p>
      <w:pPr>
        <w:pStyle w:val="TextBodyIndent"/>
        <w:rPr/>
      </w:pPr>
      <w:r>
        <w:rPr/>
        <w:t xml:space="preserve">In redeclarations some parts of the original declaration is automatically inherited by the new declaration. This is intended to make it easier to write declarations by not having to repeat common parts of the declarations, and does in particular apply to prefixes that must be identical. The inheritance only applies to the declaration itself and not to elements of the declaration. </w:t>
      </w:r>
    </w:p>
    <w:p>
      <w:pPr>
        <w:pStyle w:val="TextBodyIndent"/>
        <w:rPr/>
      </w:pPr>
      <w:r>
        <w:rPr/>
        <w:t>The general rule is that if no prefix within one of the following groups is present in the new declaration the old prefixes of that kind are preserved.</w:t>
      </w:r>
    </w:p>
    <w:p>
      <w:pPr>
        <w:pStyle w:val="TextBodyIndent"/>
        <w:rPr/>
      </w:pPr>
      <w:r>
        <w:rPr/>
        <w:t>The groups that are valid for both classes and components:</w:t>
      </w:r>
    </w:p>
    <w:p>
      <w:pPr>
        <w:pStyle w:val="BulletItemFirst"/>
        <w:numPr>
          <w:ilvl w:val="0"/>
          <w:numId w:val="47"/>
        </w:numPr>
        <w:rPr/>
      </w:pPr>
      <w:r>
        <w:rPr/>
        <w:t>public, protected</w:t>
      </w:r>
    </w:p>
    <w:p>
      <w:pPr>
        <w:pStyle w:val="BulletItem"/>
        <w:numPr>
          <w:ilvl w:val="0"/>
          <w:numId w:val="39"/>
        </w:numPr>
        <w:spacing w:before="40" w:after="0"/>
        <w:rPr/>
      </w:pPr>
      <w:r>
        <w:rPr>
          <w:rStyle w:val="CODE"/>
        </w:rPr>
        <w:t>inner</w:t>
      </w:r>
      <w:r>
        <w:rPr/>
        <w:t xml:space="preserve">, </w:t>
      </w:r>
      <w:r>
        <w:rPr>
          <w:rStyle w:val="CODE"/>
        </w:rPr>
        <w:t>outer</w:t>
      </w:r>
    </w:p>
    <w:p>
      <w:pPr>
        <w:pStyle w:val="BulletItem"/>
        <w:numPr>
          <w:ilvl w:val="0"/>
          <w:numId w:val="39"/>
        </w:numPr>
        <w:spacing w:before="40" w:after="0"/>
        <w:rPr/>
      </w:pPr>
      <w:r>
        <w:rPr/>
        <w:t xml:space="preserve">constraining type according to rules in Section </w:t>
      </w:r>
      <w:r>
        <w:rPr>
          <w:rStyle w:val="Spchar1"/>
        </w:rPr>
        <w:fldChar w:fldCharType="begin"/>
      </w:r>
      <w:r>
        <w:instrText> REF _Ref137560442 \n \h </w:instrText>
      </w:r>
      <w:r>
        <w:fldChar w:fldCharType="separate"/>
      </w:r>
      <w:r>
        <w:t>7.3.2</w:t>
      </w:r>
      <w:r>
        <w:fldChar w:fldCharType="end"/>
      </w:r>
      <w:r>
        <w:rPr/>
        <w:t>.</w:t>
      </w:r>
    </w:p>
    <w:p>
      <w:pPr>
        <w:pStyle w:val="TextBody"/>
        <w:rPr/>
      </w:pPr>
      <w:r>
        <w:rPr/>
        <w:t>The groups that are only valid for components:</w:t>
      </w:r>
    </w:p>
    <w:p>
      <w:pPr>
        <w:pStyle w:val="BulletItemFirst"/>
        <w:numPr>
          <w:ilvl w:val="0"/>
          <w:numId w:val="47"/>
        </w:numPr>
        <w:rPr/>
      </w:pPr>
      <w:r>
        <w:rPr/>
        <w:t>flow, stream</w:t>
      </w:r>
    </w:p>
    <w:p>
      <w:pPr>
        <w:pStyle w:val="BulletItem"/>
        <w:numPr>
          <w:ilvl w:val="0"/>
          <w:numId w:val="39"/>
        </w:numPr>
        <w:spacing w:before="40" w:after="0"/>
        <w:rPr/>
      </w:pPr>
      <w:r>
        <w:rPr/>
        <w:t>discrete, parameter, constant</w:t>
      </w:r>
    </w:p>
    <w:p>
      <w:pPr>
        <w:pStyle w:val="BulletItem"/>
        <w:numPr>
          <w:ilvl w:val="0"/>
          <w:numId w:val="39"/>
        </w:numPr>
        <w:spacing w:before="40" w:after="0"/>
        <w:rPr/>
      </w:pPr>
      <w:r>
        <w:rPr/>
        <w:t>input, output</w:t>
      </w:r>
    </w:p>
    <w:p>
      <w:pPr>
        <w:pStyle w:val="BulletItem"/>
        <w:numPr>
          <w:ilvl w:val="0"/>
          <w:numId w:val="39"/>
        </w:numPr>
        <w:spacing w:before="40" w:after="0"/>
        <w:rPr/>
      </w:pPr>
      <w:r>
        <w:rPr/>
        <w:t>array dimensions</w:t>
      </w:r>
    </w:p>
    <w:p>
      <w:pPr>
        <w:pStyle w:val="TextBody"/>
        <w:rPr/>
      </w:pPr>
      <w:r>
        <w:rPr/>
        <w:t>Note that if the old declaration was a short class definition with array dimensions the array dimensions are not automatically preserved, and thus have to be repeated in the few cases they are used.</w:t>
      </w:r>
    </w:p>
    <w:p>
      <w:pPr>
        <w:pStyle w:val="TextBody"/>
        <w:rPr/>
      </w:pPr>
      <w:r>
        <w:rPr/>
        <w:t>[</w:t>
      </w:r>
      <w:r>
        <w:rPr>
          <w:i/>
        </w:rPr>
        <w:t>Note: The inheritance is from the original declaration. In most cases replaced or original does not matter. It does matter if a user redeclares a variable to be a parameter and then redeclares it without parameter.</w:t>
      </w:r>
      <w:r>
        <w:rPr/>
        <w:t>]</w:t>
      </w:r>
    </w:p>
    <w:p>
      <w:pPr>
        <w:pStyle w:val="TextBody"/>
        <w:rPr/>
      </w:pPr>
      <w:r>
        <w:rPr/>
        <w:t>[</w:t>
      </w:r>
      <w:bookmarkStart w:id="322" w:name="OLE_LINK34"/>
      <w:bookmarkStart w:id="323" w:name="OLE_LINK33"/>
      <w:r>
        <w:rPr>
          <w:i/>
        </w:rPr>
        <w:t>Example of modifiers</w:t>
      </w:r>
      <w:bookmarkEnd w:id="322"/>
      <w:bookmarkEnd w:id="323"/>
      <w:r>
        <w:rPr/>
        <w:t>:</w:t>
      </w:r>
    </w:p>
    <w:p>
      <w:pPr>
        <w:pStyle w:val="CODEF"/>
        <w:rPr/>
      </w:pPr>
      <w:r>
        <w:rPr>
          <w:b/>
        </w:rPr>
        <w:t>class</w:t>
      </w:r>
      <w:r>
        <w:rPr/>
        <w:t xml:space="preserve"> A </w:t>
      </w:r>
    </w:p>
    <w:p>
      <w:pPr>
        <w:pStyle w:val="CODE1"/>
        <w:rPr/>
      </w:pPr>
      <w:r>
        <w:rPr>
          <w:rFonts w:eastAsia="Courier New"/>
          <w:lang w:val="en-US" w:eastAsia="en-US"/>
        </w:rPr>
        <w:t xml:space="preserve">  </w:t>
      </w:r>
      <w:r>
        <w:rPr>
          <w:b/>
          <w:lang w:val="en-US" w:eastAsia="en-US"/>
        </w:rPr>
        <w:t>parameter</w:t>
      </w:r>
      <w:r>
        <w:rPr>
          <w:lang w:val="en-US" w:eastAsia="en-US"/>
        </w:rPr>
        <w:t xml:space="preserve"> Real x; </w:t>
      </w:r>
    </w:p>
    <w:p>
      <w:pPr>
        <w:pStyle w:val="CODE1"/>
        <w:rPr/>
      </w:pPr>
      <w:r>
        <w:rPr>
          <w:b/>
          <w:lang w:val="en-US" w:eastAsia="en-US"/>
        </w:rPr>
        <w:t>end</w:t>
      </w:r>
      <w:r>
        <w:rPr>
          <w:lang w:val="en-US" w:eastAsia="en-US"/>
        </w:rPr>
        <w:t xml:space="preserve"> A;</w:t>
      </w:r>
    </w:p>
    <w:p>
      <w:pPr>
        <w:pStyle w:val="CODEF"/>
        <w:rPr/>
      </w:pPr>
      <w:r>
        <w:rPr>
          <w:b/>
        </w:rPr>
        <w:t>class</w:t>
      </w:r>
      <w:r>
        <w:rPr/>
        <w:t xml:space="preserve"> B </w:t>
      </w:r>
    </w:p>
    <w:p>
      <w:pPr>
        <w:pStyle w:val="CODE1"/>
        <w:rPr/>
      </w:pPr>
      <w:r>
        <w:rPr>
          <w:rFonts w:eastAsia="Courier New"/>
          <w:lang w:val="en-US" w:eastAsia="en-US"/>
        </w:rPr>
        <w:t xml:space="preserve">  </w:t>
      </w:r>
      <w:r>
        <w:rPr>
          <w:b/>
          <w:lang w:val="en-US" w:eastAsia="en-US"/>
        </w:rPr>
        <w:t>parameter</w:t>
      </w:r>
      <w:r>
        <w:rPr>
          <w:lang w:val="en-US" w:eastAsia="en-US"/>
        </w:rPr>
        <w:t xml:space="preserve"> Real x=3.14, y;    // B is a subtype of A</w:t>
      </w:r>
    </w:p>
    <w:p>
      <w:pPr>
        <w:pStyle w:val="CODE1"/>
        <w:rPr/>
      </w:pPr>
      <w:r>
        <w:rPr>
          <w:b/>
          <w:lang w:val="en-US" w:eastAsia="en-US"/>
        </w:rPr>
        <w:t>end</w:t>
      </w:r>
      <w:r>
        <w:rPr>
          <w:lang w:val="en-US" w:eastAsia="en-US"/>
        </w:rPr>
        <w:t xml:space="preserve"> B;</w:t>
      </w:r>
    </w:p>
    <w:p>
      <w:pPr>
        <w:pStyle w:val="CODEF"/>
        <w:rPr/>
      </w:pPr>
      <w:r>
        <w:rPr>
          <w:b/>
        </w:rPr>
        <w:t>class</w:t>
      </w:r>
      <w:r>
        <w:rPr/>
        <w:t xml:space="preserve"> C </w:t>
      </w:r>
    </w:p>
    <w:p>
      <w:pPr>
        <w:pStyle w:val="CODE1"/>
        <w:rPr/>
      </w:pPr>
      <w:r>
        <w:rPr>
          <w:rFonts w:eastAsia="Courier New"/>
          <w:lang w:val="en-US" w:eastAsia="en-US"/>
        </w:rPr>
        <w:t xml:space="preserve">  </w:t>
      </w:r>
      <w:r>
        <w:rPr>
          <w:b/>
          <w:lang w:val="en-US" w:eastAsia="en-US"/>
        </w:rPr>
        <w:t>replaceable</w:t>
      </w:r>
      <w:r>
        <w:rPr>
          <w:lang w:val="en-US" w:eastAsia="en-US"/>
        </w:rPr>
        <w:t xml:space="preserve"> A a(x=1);</w:t>
      </w:r>
    </w:p>
    <w:p>
      <w:pPr>
        <w:pStyle w:val="CODE1"/>
        <w:rPr/>
      </w:pPr>
      <w:r>
        <w:rPr>
          <w:b/>
          <w:lang w:val="en-US" w:eastAsia="en-US"/>
        </w:rPr>
        <w:t>end</w:t>
      </w:r>
      <w:r>
        <w:rPr>
          <w:lang w:val="en-US" w:eastAsia="en-US"/>
        </w:rPr>
        <w:t xml:space="preserve"> C;</w:t>
      </w:r>
    </w:p>
    <w:p>
      <w:pPr>
        <w:pStyle w:val="CODEF"/>
        <w:rPr/>
      </w:pPr>
      <w:r>
        <w:rPr>
          <w:b/>
        </w:rPr>
        <w:t>class</w:t>
      </w:r>
      <w:r>
        <w:rPr/>
        <w:t xml:space="preserve"> D </w:t>
      </w:r>
    </w:p>
    <w:p>
      <w:pPr>
        <w:pStyle w:val="CODE1"/>
        <w:rPr/>
      </w:pPr>
      <w:r>
        <w:rPr>
          <w:rFonts w:eastAsia="Courier New"/>
          <w:lang w:val="en-US" w:eastAsia="en-US"/>
        </w:rPr>
        <w:t xml:space="preserve">  </w:t>
      </w:r>
      <w:r>
        <w:rPr>
          <w:b/>
          <w:lang w:val="en-US" w:eastAsia="en-US"/>
        </w:rPr>
        <w:t>extends</w:t>
      </w:r>
      <w:r>
        <w:rPr>
          <w:lang w:val="en-US" w:eastAsia="en-US"/>
        </w:rPr>
        <w:t xml:space="preserve"> C(</w:t>
      </w:r>
      <w:r>
        <w:rPr>
          <w:b/>
          <w:lang w:val="en-US" w:eastAsia="en-US"/>
        </w:rPr>
        <w:t>redeclare</w:t>
      </w:r>
      <w:r>
        <w:rPr>
          <w:lang w:val="en-US" w:eastAsia="en-US"/>
        </w:rPr>
        <w:t xml:space="preserve"> B a(y=2));</w:t>
      </w:r>
    </w:p>
    <w:p>
      <w:pPr>
        <w:pStyle w:val="CODE1"/>
        <w:rPr/>
      </w:pPr>
      <w:r>
        <w:rPr>
          <w:b/>
          <w:lang w:val="en-US" w:eastAsia="en-US"/>
        </w:rPr>
        <w:t>end</w:t>
      </w:r>
      <w:r>
        <w:rPr>
          <w:lang w:val="en-US" w:eastAsia="en-US"/>
        </w:rPr>
        <w:t xml:space="preserve"> D;</w:t>
      </w:r>
    </w:p>
    <w:p>
      <w:pPr>
        <w:pStyle w:val="TextBody"/>
        <w:rPr/>
      </w:pPr>
      <w:r>
        <w:rPr>
          <w:i/>
          <w:iCs/>
        </w:rPr>
        <w:t>which is equivalent to defining D as</w:t>
      </w:r>
      <w:r>
        <w:rPr>
          <w:i/>
        </w:rPr>
        <w:t xml:space="preserve"> </w:t>
      </w:r>
    </w:p>
    <w:p>
      <w:pPr>
        <w:pStyle w:val="CODEF"/>
        <w:rPr/>
      </w:pPr>
      <w:r>
        <w:rPr>
          <w:b/>
        </w:rPr>
        <w:t>class</w:t>
      </w:r>
      <w:r>
        <w:rPr/>
        <w:t xml:space="preserve"> D </w:t>
      </w:r>
    </w:p>
    <w:p>
      <w:pPr>
        <w:pStyle w:val="CODE1"/>
        <w:rPr>
          <w:lang w:val="en-US" w:eastAsia="en-US"/>
        </w:rPr>
      </w:pPr>
      <w:r>
        <w:rPr>
          <w:rFonts w:eastAsia="Courier New"/>
          <w:lang w:val="en-US" w:eastAsia="en-US"/>
        </w:rPr>
        <w:t xml:space="preserve">  </w:t>
      </w:r>
      <w:r>
        <w:rPr>
          <w:lang w:val="en-US" w:eastAsia="en-US"/>
        </w:rPr>
        <w:t>B a(x=1, y=2);</w:t>
      </w:r>
    </w:p>
    <w:p>
      <w:pPr>
        <w:pStyle w:val="CODE1"/>
        <w:rPr/>
      </w:pPr>
      <w:r>
        <w:rPr>
          <w:b/>
          <w:lang w:val="en-US" w:eastAsia="en-US"/>
        </w:rPr>
        <w:t>end</w:t>
      </w:r>
      <w:r>
        <w:rPr>
          <w:lang w:val="en-US" w:eastAsia="en-US"/>
        </w:rPr>
        <w:t xml:space="preserve"> D;</w:t>
      </w:r>
    </w:p>
    <w:p>
      <w:pPr>
        <w:pStyle w:val="CODEF"/>
        <w:rPr/>
      </w:pPr>
      <w:r>
        <w:rPr>
          <w:b/>
        </w:rPr>
        <w:t>model</w:t>
      </w:r>
      <w:r>
        <w:rPr/>
        <w:t xml:space="preserve"> HeatExchanger </w:t>
      </w:r>
    </w:p>
    <w:p>
      <w:pPr>
        <w:pStyle w:val="CODE1"/>
        <w:rPr/>
      </w:pPr>
      <w:r>
        <w:rPr>
          <w:rFonts w:eastAsia="Courier New"/>
          <w:lang w:val="en-US" w:eastAsia="en-US"/>
        </w:rPr>
        <w:t xml:space="preserve">  </w:t>
      </w:r>
      <w:r>
        <w:rPr>
          <w:b/>
          <w:lang w:val="en-US" w:eastAsia="en-US"/>
        </w:rPr>
        <w:t>replaceable</w:t>
      </w:r>
      <w:r>
        <w:rPr>
          <w:lang w:val="en-US" w:eastAsia="en-US"/>
        </w:rPr>
        <w:t xml:space="preserve"> </w:t>
      </w:r>
      <w:r>
        <w:rPr>
          <w:b/>
          <w:lang w:val="en-US" w:eastAsia="en-US"/>
        </w:rPr>
        <w:t>parameter</w:t>
      </w:r>
      <w:r>
        <w:rPr>
          <w:lang w:val="en-US" w:eastAsia="en-US"/>
        </w:rPr>
        <w:t xml:space="preserve"> GeometryRecord geometry;</w:t>
      </w:r>
    </w:p>
    <w:p>
      <w:pPr>
        <w:pStyle w:val="CODE1"/>
        <w:rPr/>
      </w:pPr>
      <w:r>
        <w:rPr>
          <w:rFonts w:eastAsia="Courier New"/>
          <w:lang w:val="en-US" w:eastAsia="en-US"/>
        </w:rPr>
        <w:t xml:space="preserve">  </w:t>
      </w:r>
      <w:r>
        <w:rPr>
          <w:b/>
          <w:lang w:val="en-US" w:eastAsia="en-US"/>
        </w:rPr>
        <w:t>replaceable</w:t>
      </w:r>
      <w:r>
        <w:rPr>
          <w:lang w:val="en-US" w:eastAsia="en-US"/>
        </w:rPr>
        <w:t xml:space="preserve"> </w:t>
      </w:r>
      <w:r>
        <w:rPr>
          <w:b/>
          <w:lang w:val="en-US" w:eastAsia="en-US"/>
        </w:rPr>
        <w:t>input</w:t>
      </w:r>
      <w:r>
        <w:rPr>
          <w:lang w:val="en-US" w:eastAsia="en-US"/>
        </w:rPr>
        <w:t xml:space="preserve"> Real u[2];</w:t>
      </w:r>
    </w:p>
    <w:p>
      <w:pPr>
        <w:pStyle w:val="CODE1"/>
        <w:rPr/>
      </w:pPr>
      <w:r>
        <w:rPr>
          <w:b/>
          <w:lang w:val="en-US" w:eastAsia="en-US"/>
        </w:rPr>
        <w:t>end</w:t>
      </w:r>
      <w:r>
        <w:rPr>
          <w:lang w:val="en-US" w:eastAsia="en-US"/>
        </w:rPr>
        <w:t xml:space="preserve"> HeatExchanger;</w:t>
      </w:r>
    </w:p>
    <w:p>
      <w:pPr>
        <w:pStyle w:val="CODEF"/>
        <w:rPr/>
      </w:pPr>
      <w:r>
        <w:rPr/>
        <w:t>HeatExchanger(</w:t>
      </w:r>
    </w:p>
    <w:p>
      <w:pPr>
        <w:pStyle w:val="CODE1"/>
        <w:rPr/>
      </w:pPr>
      <w:r>
        <w:rPr>
          <w:rFonts w:eastAsia="Courier New"/>
          <w:lang w:val="en-US" w:eastAsia="en-US"/>
        </w:rPr>
        <w:t xml:space="preserve">   </w:t>
      </w:r>
      <w:r>
        <w:rPr>
          <w:lang w:val="en-US" w:eastAsia="en-US"/>
        </w:rPr>
        <w:t xml:space="preserve">/*redeclare*/ </w:t>
      </w:r>
      <w:r>
        <w:rPr>
          <w:b/>
          <w:lang w:val="en-US" w:eastAsia="en-US"/>
        </w:rPr>
        <w:t>replaceable</w:t>
      </w:r>
      <w:r>
        <w:rPr>
          <w:lang w:val="en-US" w:eastAsia="en-US"/>
        </w:rPr>
        <w:t xml:space="preserve"> /*parameter */ GeoHorizontal geometry,</w:t>
      </w:r>
    </w:p>
    <w:p>
      <w:pPr>
        <w:pStyle w:val="CODE1"/>
        <w:rPr/>
      </w:pPr>
      <w:r>
        <w:rPr>
          <w:rFonts w:eastAsia="Courier New"/>
          <w:lang w:val="en-US" w:eastAsia="en-US"/>
        </w:rPr>
        <w:t xml:space="preserve">   </w:t>
      </w:r>
      <w:r>
        <w:rPr>
          <w:b/>
          <w:lang w:val="en-US" w:eastAsia="en-US"/>
        </w:rPr>
        <w:t>redeclare</w:t>
      </w:r>
      <w:r>
        <w:rPr>
          <w:lang w:val="en-US" w:eastAsia="en-US"/>
        </w:rPr>
        <w:t xml:space="preserve"> /* input */ Modelica.SIunits.Angle u /*[2]*/);</w:t>
      </w:r>
    </w:p>
    <w:p>
      <w:pPr>
        <w:pStyle w:val="CODE1"/>
        <w:rPr>
          <w:lang w:val="en-US" w:eastAsia="en-US"/>
        </w:rPr>
      </w:pPr>
      <w:r>
        <w:rPr>
          <w:lang w:val="en-US" w:eastAsia="en-US"/>
        </w:rPr>
        <w:t>// The semantics ensure that parts in /*.*/ are automatically added</w:t>
      </w:r>
    </w:p>
    <w:p>
      <w:pPr>
        <w:pStyle w:val="CODE1"/>
        <w:rPr>
          <w:lang w:val="en-US" w:eastAsia="en-US"/>
        </w:rPr>
      </w:pPr>
      <w:r>
        <w:rPr>
          <w:lang w:val="en-US" w:eastAsia="en-US"/>
        </w:rPr>
        <w:t xml:space="preserve">// from </w:t>
      </w:r>
    </w:p>
    <w:p>
      <w:pPr>
        <w:pStyle w:val="TextBody"/>
        <w:spacing w:before="0" w:after="0"/>
        <w:rPr/>
      </w:pPr>
      <w:r>
        <w:rPr/>
        <w:t>]</w:t>
      </w:r>
    </w:p>
    <w:p>
      <w:pPr>
        <w:pStyle w:val="Heading3"/>
        <w:numPr>
          <w:ilvl w:val="2"/>
          <w:numId w:val="1"/>
        </w:numPr>
        <w:rPr/>
      </w:pPr>
      <w:bookmarkStart w:id="324" w:name="OLE_LINK101"/>
      <w:bookmarkStart w:id="325" w:name="OLE_LINK100"/>
      <w:bookmarkStart w:id="326" w:name="_Ref176780282"/>
      <w:bookmarkEnd w:id="324"/>
      <w:bookmarkEnd w:id="325"/>
      <w:r>
        <w:rPr/>
        <w:t>The class extends</w:t>
      </w:r>
      <w:r>
        <w:fldChar w:fldCharType="begin"/>
      </w:r>
      <w:r>
        <w:instrText> XE "class extends" </w:instrText>
      </w:r>
      <w:r>
        <w:fldChar w:fldCharType="separate"/>
      </w:r>
      <w:r>
        <w:rPr/>
      </w:r>
      <w:r>
        <w:fldChar w:fldCharType="end"/>
      </w:r>
      <w:r>
        <w:rPr/>
        <w:t xml:space="preserve"> Redeclaration Mechanism</w:t>
      </w:r>
      <w:r>
        <w:fldChar w:fldCharType="begin"/>
      </w:r>
      <w:r>
        <w:instrText> XE "model extends" </w:instrText>
      </w:r>
      <w:r>
        <w:fldChar w:fldCharType="separate"/>
      </w:r>
      <w:bookmarkEnd w:id="326"/>
      <w:r>
        <w:rPr/>
      </w:r>
      <w:r>
        <w:fldChar w:fldCharType="end"/>
      </w:r>
    </w:p>
    <w:p>
      <w:pPr>
        <w:pStyle w:val="TextBody"/>
        <w:rPr/>
      </w:pPr>
      <w:bookmarkStart w:id="327" w:name="OLE_LINK101"/>
      <w:bookmarkStart w:id="328" w:name="OLE_LINK100"/>
      <w:bookmarkEnd w:id="327"/>
      <w:bookmarkEnd w:id="328"/>
      <w:r>
        <w:rPr/>
        <w:t>A class declaration of the type ‘</w:t>
      </w:r>
      <w:r>
        <w:rPr>
          <w:rStyle w:val="CODE"/>
        </w:rPr>
        <w:t>class extends B(…)</w:t>
      </w:r>
      <w:r>
        <w:rPr/>
        <w:t>’ , where</w:t>
      </w:r>
      <w:r>
        <w:rPr>
          <w:rStyle w:val="CODE"/>
        </w:rPr>
        <w:t xml:space="preserve"> class </w:t>
      </w:r>
      <w:r>
        <w:rPr/>
        <w:t xml:space="preserve">as usual can be replaced by any other specialized class, replaces the inherited class </w:t>
      </w:r>
      <w:r>
        <w:rPr>
          <w:rStyle w:val="CODE"/>
        </w:rPr>
        <w:t>B</w:t>
      </w:r>
      <w:r>
        <w:rPr/>
        <w:t xml:space="preserve"> with another declaration that extends the inherited class where the optional class-modification is applied to the inherited class. [</w:t>
      </w:r>
      <w:r>
        <w:rPr>
          <w:i/>
        </w:rPr>
        <w:t>Since this implies that all declarations are inherited with modifications applied there is no need to apply modifiers to the new declaration.</w:t>
      </w:r>
      <w:r>
        <w:rPr/>
        <w:t>]</w:t>
      </w:r>
    </w:p>
    <w:p>
      <w:pPr>
        <w:pStyle w:val="TextBodyIndent"/>
        <w:rPr/>
      </w:pPr>
      <w:bookmarkStart w:id="329" w:name="OLE_LINK10"/>
      <w:bookmarkStart w:id="330" w:name="OLE_LINK9"/>
      <w:bookmarkEnd w:id="329"/>
      <w:bookmarkEnd w:id="330"/>
      <w:r>
        <w:rPr/>
        <w:t>For ‘</w:t>
      </w:r>
      <w:r>
        <w:rPr>
          <w:rStyle w:val="CODE"/>
        </w:rPr>
        <w:t>class extends B(…)</w:t>
      </w:r>
      <w:r>
        <w:rPr/>
        <w:t>’ the inherited class is subject to the same restrictions as a redeclare of the inherited element, and the original class B should be replaceable, and the new element is only replaceable if the new definition is replaceable. In contrast to normal extends it is not subject to the restriction that B should be transitively non-replaceable (since B should be replaceable).</w:t>
      </w:r>
    </w:p>
    <w:p>
      <w:pPr>
        <w:pStyle w:val="TextBodyIndent"/>
        <w:rPr/>
      </w:pPr>
      <w:r>
        <w:rPr/>
        <w:t xml:space="preserve">The syntax rule for </w:t>
      </w:r>
      <w:r>
        <w:rPr>
          <w:rStyle w:val="CODE"/>
        </w:rPr>
        <w:t>class</w:t>
      </w:r>
      <w:r>
        <w:rPr/>
        <w:t xml:space="preserve"> </w:t>
      </w:r>
      <w:r>
        <w:rPr>
          <w:rStyle w:val="CODE"/>
        </w:rPr>
        <w:t>extends</w:t>
      </w:r>
      <w:r>
        <w:rPr/>
        <w:t xml:space="preserve"> construct is in the definition of the </w:t>
      </w:r>
      <w:r>
        <w:rPr>
          <w:rStyle w:val="CODE"/>
        </w:rPr>
        <w:t>class_specifier</w:t>
      </w:r>
      <w:r>
        <w:rPr/>
        <w:t xml:space="preserve"> nonterminal (see also class declarations in Section </w:t>
      </w:r>
      <w:r>
        <w:rPr>
          <w:rStyle w:val="Spchar1"/>
        </w:rPr>
        <w:fldChar w:fldCharType="begin"/>
      </w:r>
      <w:r>
        <w:instrText> REF _Ref146418533 \n \h </w:instrText>
      </w:r>
      <w:r>
        <w:fldChar w:fldCharType="separate"/>
      </w:r>
      <w:r>
        <w:t>4.5</w:t>
      </w:r>
      <w:r>
        <w:fldChar w:fldCharType="end"/>
      </w:r>
      <w:r>
        <w:rPr/>
        <w:t>):</w:t>
      </w:r>
    </w:p>
    <w:p>
      <w:pPr>
        <w:pStyle w:val="CODEF"/>
        <w:rPr/>
      </w:pPr>
      <w:r>
        <w:rPr/>
        <w:t>class_definition :</w:t>
      </w:r>
    </w:p>
    <w:p>
      <w:pPr>
        <w:pStyle w:val="CODE1"/>
        <w:rPr>
          <w:lang w:val="en-US" w:eastAsia="en-US"/>
        </w:rPr>
      </w:pPr>
      <w:r>
        <w:rPr>
          <w:rFonts w:eastAsia="Courier New"/>
          <w:lang w:val="en-US" w:eastAsia="en-US"/>
        </w:rPr>
        <w:t xml:space="preserve">   </w:t>
      </w:r>
      <w:r>
        <w:rPr>
          <w:lang w:val="en-US" w:eastAsia="en-US"/>
        </w:rPr>
        <w:t xml:space="preserve">[ </w:t>
      </w:r>
      <w:r>
        <w:rPr>
          <w:b/>
          <w:lang w:val="en-US" w:eastAsia="en-US"/>
        </w:rPr>
        <w:t>encapsulated</w:t>
      </w:r>
      <w:r>
        <w:rPr>
          <w:lang w:val="en-US" w:eastAsia="en-US"/>
        </w:rPr>
        <w:t xml:space="preserve"> ] class_prefixes</w:t>
      </w:r>
    </w:p>
    <w:p>
      <w:pPr>
        <w:pStyle w:val="CODE1"/>
        <w:rPr>
          <w:lang w:val="en-US" w:eastAsia="en-US"/>
        </w:rPr>
      </w:pPr>
      <w:r>
        <w:rPr>
          <w:rFonts w:eastAsia="Courier New"/>
          <w:lang w:val="en-US" w:eastAsia="en-US"/>
        </w:rPr>
        <w:t xml:space="preserve">   </w:t>
      </w:r>
      <w:r>
        <w:rPr>
          <w:lang w:val="en-US" w:eastAsia="en-US"/>
        </w:rPr>
        <w:t>class_specifier</w:t>
      </w:r>
    </w:p>
    <w:p>
      <w:pPr>
        <w:pStyle w:val="CODE1"/>
        <w:rPr>
          <w:lang w:val="en-US" w:eastAsia="en-US"/>
        </w:rPr>
      </w:pPr>
      <w:r>
        <w:rPr>
          <w:lang w:val="en-US" w:eastAsia="en-US"/>
        </w:rPr>
      </w:r>
    </w:p>
    <w:p>
      <w:pPr>
        <w:pStyle w:val="CODE1"/>
        <w:rPr>
          <w:lang w:val="en-US" w:eastAsia="en-US"/>
        </w:rPr>
      </w:pPr>
      <w:r>
        <w:rPr>
          <w:lang w:val="en-US" w:eastAsia="en-US"/>
        </w:rPr>
        <w:t>class_specifier : long_class_specifier | ...</w:t>
      </w:r>
    </w:p>
    <w:p>
      <w:pPr>
        <w:pStyle w:val="CODE1"/>
        <w:rPr>
          <w:lang w:val="en-US" w:eastAsia="en-US"/>
        </w:rPr>
      </w:pPr>
      <w:r>
        <w:rPr>
          <w:lang w:val="en-US" w:eastAsia="en-US"/>
        </w:rPr>
      </w:r>
    </w:p>
    <w:p>
      <w:pPr>
        <w:pStyle w:val="CODE1"/>
        <w:rPr/>
      </w:pPr>
      <w:r>
        <w:rPr>
          <w:lang w:val="en-US" w:eastAsia="en-US"/>
        </w:rPr>
        <w:t>long_class_specifier :  ...</w:t>
      </w:r>
    </w:p>
    <w:p>
      <w:pPr>
        <w:pStyle w:val="CODE1"/>
        <w:rPr>
          <w:lang w:val="en-US" w:eastAsia="en-US"/>
        </w:rPr>
      </w:pPr>
      <w:r>
        <w:rPr>
          <w:rFonts w:eastAsia="Courier New"/>
          <w:lang w:val="en-US" w:eastAsia="en-US"/>
        </w:rPr>
        <w:t xml:space="preserve">   </w:t>
      </w:r>
      <w:r>
        <w:rPr>
          <w:lang w:val="en-US" w:eastAsia="en-US"/>
        </w:rPr>
        <w:t xml:space="preserve">| </w:t>
      </w:r>
      <w:r>
        <w:rPr>
          <w:rStyle w:val="CODE"/>
          <w:b/>
          <w:lang w:val="en-US" w:eastAsia="en-US"/>
        </w:rPr>
        <w:t>extends</w:t>
      </w:r>
      <w:r>
        <w:rPr>
          <w:lang w:val="en-US" w:eastAsia="en-US"/>
        </w:rPr>
        <w:t xml:space="preserve"> IDENT [ class_modification ] string_comment composition </w:t>
      </w:r>
      <w:r>
        <w:rPr>
          <w:b/>
          <w:bCs/>
          <w:lang w:val="en-US" w:eastAsia="en-US"/>
        </w:rPr>
        <w:t>end</w:t>
      </w:r>
      <w:r>
        <w:rPr>
          <w:lang w:val="en-US" w:eastAsia="en-US"/>
        </w:rPr>
        <w:t xml:space="preserve"> IDENT</w:t>
      </w:r>
    </w:p>
    <w:p>
      <w:pPr>
        <w:pStyle w:val="TextBody"/>
        <w:rPr/>
      </w:pPr>
      <w:r>
        <w:rPr/>
        <w:t xml:space="preserve">The nonterminal </w:t>
      </w:r>
      <w:r>
        <w:rPr>
          <w:rStyle w:val="CODE"/>
        </w:rPr>
        <w:t>class_definition</w:t>
      </w:r>
      <w:r>
        <w:rPr/>
        <w:t xml:space="preserve"> is referenced in several places in the grammar, including the following case which is used in some examples below, including </w:t>
      </w:r>
      <w:r>
        <w:rPr>
          <w:rStyle w:val="CODE"/>
        </w:rPr>
        <w:t>package extends</w:t>
      </w:r>
      <w:r>
        <w:rPr/>
        <w:t xml:space="preserve"> and </w:t>
      </w:r>
      <w:r>
        <w:rPr>
          <w:rStyle w:val="CODE"/>
        </w:rPr>
        <w:t>model extends</w:t>
      </w:r>
      <w:r>
        <w:rPr/>
        <w:t>:</w:t>
      </w:r>
    </w:p>
    <w:p>
      <w:pPr>
        <w:pStyle w:val="CODEF"/>
        <w:rPr/>
      </w:pPr>
      <w:r>
        <w:rPr/>
        <w:t>element :</w:t>
      </w:r>
    </w:p>
    <w:p>
      <w:pPr>
        <w:pStyle w:val="CODE1"/>
        <w:rPr>
          <w:lang w:val="en-US" w:eastAsia="en-US"/>
        </w:rPr>
      </w:pPr>
      <w:r>
        <w:rPr>
          <w:rFonts w:eastAsia="Courier New"/>
          <w:lang w:val="en-US" w:eastAsia="en-US"/>
        </w:rPr>
        <w:t xml:space="preserve">   </w:t>
      </w:r>
      <w:r>
        <w:rPr>
          <w:lang w:val="en-US" w:eastAsia="en-US"/>
        </w:rPr>
        <w:t>import_clause |</w:t>
      </w:r>
    </w:p>
    <w:p>
      <w:pPr>
        <w:pStyle w:val="CODE1"/>
        <w:rPr>
          <w:lang w:val="en-US" w:eastAsia="en-US"/>
        </w:rPr>
      </w:pPr>
      <w:r>
        <w:rPr>
          <w:rFonts w:eastAsia="Courier New"/>
          <w:lang w:val="en-US" w:eastAsia="en-US"/>
        </w:rPr>
        <w:t xml:space="preserve">   </w:t>
      </w:r>
      <w:r>
        <w:rPr>
          <w:lang w:val="en-US" w:eastAsia="en-US"/>
        </w:rPr>
        <w:t>extends_clause |</w:t>
      </w:r>
    </w:p>
    <w:p>
      <w:pPr>
        <w:pStyle w:val="CODE1"/>
        <w:rPr/>
      </w:pPr>
      <w:r>
        <w:rPr>
          <w:rFonts w:eastAsia="Courier New"/>
          <w:lang w:val="en-US" w:eastAsia="en-US"/>
        </w:rPr>
        <w:t xml:space="preserve">   </w:t>
      </w:r>
      <w:r>
        <w:rPr>
          <w:lang w:val="en-US" w:eastAsia="en-US"/>
        </w:rPr>
        <w:t xml:space="preserve">[ </w:t>
      </w:r>
      <w:r>
        <w:rPr>
          <w:b/>
          <w:lang w:val="en-US" w:eastAsia="en-US"/>
        </w:rPr>
        <w:t>redeclare</w:t>
      </w:r>
      <w:r>
        <w:rPr>
          <w:lang w:val="en-US" w:eastAsia="en-US"/>
        </w:rPr>
        <w:t xml:space="preserve"> ]</w:t>
      </w:r>
    </w:p>
    <w:p>
      <w:pPr>
        <w:pStyle w:val="CODE1"/>
        <w:rPr/>
      </w:pPr>
      <w:r>
        <w:rPr>
          <w:rFonts w:eastAsia="Courier New"/>
          <w:lang w:val="en-US" w:eastAsia="en-US"/>
        </w:rPr>
        <w:t xml:space="preserve">   </w:t>
      </w:r>
      <w:r>
        <w:rPr>
          <w:lang w:val="en-US" w:eastAsia="en-US"/>
        </w:rPr>
        <w:t xml:space="preserve">[ </w:t>
      </w:r>
      <w:r>
        <w:rPr>
          <w:b/>
          <w:lang w:val="en-US" w:eastAsia="en-US"/>
        </w:rPr>
        <w:t>final</w:t>
      </w:r>
      <w:r>
        <w:rPr>
          <w:lang w:val="en-US" w:eastAsia="en-US"/>
        </w:rPr>
        <w:t xml:space="preserve"> ]</w:t>
      </w:r>
    </w:p>
    <w:p>
      <w:pPr>
        <w:pStyle w:val="CODE1"/>
        <w:rPr/>
      </w:pPr>
      <w:r>
        <w:rPr>
          <w:rFonts w:eastAsia="Courier New"/>
          <w:lang w:val="en-US" w:eastAsia="en-US"/>
        </w:rPr>
        <w:t xml:space="preserve">   </w:t>
      </w:r>
      <w:r>
        <w:rPr>
          <w:lang w:val="en-US" w:eastAsia="en-US"/>
        </w:rPr>
        <w:t xml:space="preserve">[ </w:t>
      </w:r>
      <w:r>
        <w:rPr>
          <w:b/>
          <w:lang w:val="en-US" w:eastAsia="en-US"/>
        </w:rPr>
        <w:t>inner</w:t>
      </w:r>
      <w:r>
        <w:rPr>
          <w:lang w:val="en-US" w:eastAsia="en-US"/>
        </w:rPr>
        <w:t xml:space="preserve"> ] [ </w:t>
      </w:r>
      <w:r>
        <w:rPr>
          <w:b/>
          <w:lang w:val="en-US" w:eastAsia="en-US"/>
        </w:rPr>
        <w:t>outer</w:t>
      </w:r>
      <w:r>
        <w:rPr>
          <w:lang w:val="en-US" w:eastAsia="en-US"/>
        </w:rPr>
        <w:t xml:space="preserve"> ] </w:t>
      </w:r>
    </w:p>
    <w:p>
      <w:pPr>
        <w:pStyle w:val="CODE1"/>
        <w:rPr>
          <w:lang w:val="en-US" w:eastAsia="en-US"/>
        </w:rPr>
      </w:pPr>
      <w:r>
        <w:rPr>
          <w:rFonts w:eastAsia="Courier New"/>
          <w:lang w:val="en-US" w:eastAsia="en-US"/>
        </w:rPr>
        <w:t xml:space="preserve">   </w:t>
      </w:r>
      <w:r>
        <w:rPr>
          <w:lang w:val="en-US" w:eastAsia="en-US"/>
        </w:rPr>
        <w:t>( ( class_definition | component_clause) |</w:t>
      </w:r>
    </w:p>
    <w:p>
      <w:pPr>
        <w:pStyle w:val="CODE1"/>
        <w:rPr/>
      </w:pPr>
      <w:r>
        <w:rPr>
          <w:rFonts w:eastAsia="Courier New"/>
          <w:lang w:val="en-US" w:eastAsia="en-US"/>
        </w:rPr>
        <w:t xml:space="preserve">     </w:t>
      </w:r>
      <w:r>
        <w:rPr>
          <w:b/>
          <w:lang w:val="en-US" w:eastAsia="en-US"/>
        </w:rPr>
        <w:t>replaceable</w:t>
      </w:r>
      <w:r>
        <w:rPr>
          <w:lang w:val="en-US" w:eastAsia="en-US"/>
        </w:rPr>
        <w:t xml:space="preserve"> ( class_definition | component_clause)            </w:t>
      </w:r>
    </w:p>
    <w:p>
      <w:pPr>
        <w:pStyle w:val="CODE1"/>
        <w:rPr>
          <w:lang w:val="en-US" w:eastAsia="en-US"/>
        </w:rPr>
      </w:pPr>
      <w:r>
        <w:rPr>
          <w:rFonts w:eastAsia="Courier New"/>
          <w:lang w:val="en-US" w:eastAsia="en-US"/>
        </w:rPr>
        <w:t xml:space="preserve">        </w:t>
      </w:r>
      <w:r>
        <w:rPr>
          <w:lang w:val="en-US" w:eastAsia="en-US"/>
        </w:rPr>
        <w:t>[constraining_clause comment])</w:t>
      </w:r>
    </w:p>
    <w:p>
      <w:pPr>
        <w:pStyle w:val="TextBody"/>
        <w:rPr/>
      </w:pPr>
      <w:bookmarkStart w:id="331" w:name="OLE_LINK10"/>
      <w:bookmarkStart w:id="332" w:name="OLE_LINK9"/>
      <w:bookmarkEnd w:id="331"/>
      <w:bookmarkEnd w:id="332"/>
      <w:r>
        <w:rPr/>
        <w:t xml:space="preserve"> </w:t>
      </w:r>
      <w:r>
        <w:rPr/>
        <w:t>[</w:t>
      </w:r>
      <w:bookmarkStart w:id="333" w:name="OLE_LINK103"/>
      <w:bookmarkStart w:id="334" w:name="OLE_LINK102"/>
      <w:r>
        <w:rPr>
          <w:i/>
        </w:rPr>
        <w:t>Example to extend from existing packages:</w:t>
      </w:r>
    </w:p>
    <w:p>
      <w:pPr>
        <w:pStyle w:val="CODEF"/>
        <w:rPr/>
      </w:pPr>
      <w:r>
        <w:rPr>
          <w:b/>
        </w:rPr>
        <w:t>package</w:t>
      </w:r>
      <w:r>
        <w:rPr/>
        <w:t xml:space="preserve"> PowerTrain      // library from someone else</w:t>
      </w:r>
    </w:p>
    <w:p>
      <w:pPr>
        <w:pStyle w:val="CODE1"/>
        <w:rPr/>
      </w:pPr>
      <w:r>
        <w:rPr>
          <w:rFonts w:eastAsia="Courier New"/>
          <w:lang w:val="en-US" w:eastAsia="en-US"/>
        </w:rPr>
        <w:t xml:space="preserve">  </w:t>
      </w:r>
      <w:r>
        <w:rPr>
          <w:b/>
          <w:lang w:val="en-US" w:eastAsia="en-US"/>
        </w:rPr>
        <w:t>replaceable</w:t>
      </w:r>
      <w:r>
        <w:rPr>
          <w:lang w:val="en-US" w:eastAsia="en-US"/>
        </w:rPr>
        <w:t xml:space="preserve"> </w:t>
      </w:r>
      <w:r>
        <w:rPr>
          <w:b/>
          <w:lang w:val="en-US" w:eastAsia="en-US"/>
        </w:rPr>
        <w:t>package</w:t>
      </w:r>
      <w:r>
        <w:rPr>
          <w:lang w:val="en-US" w:eastAsia="en-US"/>
        </w:rPr>
        <w:t xml:space="preserve"> GearBoxes</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end</w:t>
      </w:r>
      <w:r>
        <w:rPr>
          <w:lang w:val="en-US" w:eastAsia="en-US"/>
        </w:rPr>
        <w:t xml:space="preserve"> GearBoxes;</w:t>
      </w:r>
    </w:p>
    <w:p>
      <w:pPr>
        <w:pStyle w:val="CODE1"/>
        <w:rPr/>
      </w:pPr>
      <w:r>
        <w:rPr>
          <w:b/>
          <w:lang w:val="en-US" w:eastAsia="en-US"/>
        </w:rPr>
        <w:t>end</w:t>
      </w:r>
      <w:r>
        <w:rPr>
          <w:lang w:val="en-US" w:eastAsia="en-US"/>
        </w:rPr>
        <w:t xml:space="preserve"> PowerTrain;</w:t>
      </w:r>
    </w:p>
    <w:p>
      <w:pPr>
        <w:pStyle w:val="CODE1"/>
        <w:rPr>
          <w:lang w:val="en-US" w:eastAsia="en-US"/>
        </w:rPr>
      </w:pPr>
      <w:r>
        <w:rPr>
          <w:lang w:val="en-US" w:eastAsia="en-US"/>
        </w:rPr>
      </w:r>
    </w:p>
    <w:p>
      <w:pPr>
        <w:pStyle w:val="CODE1"/>
        <w:rPr/>
      </w:pPr>
      <w:r>
        <w:rPr>
          <w:b/>
          <w:lang w:val="en-US" w:eastAsia="en-US"/>
        </w:rPr>
        <w:t>package</w:t>
      </w:r>
      <w:r>
        <w:rPr>
          <w:lang w:val="en-US" w:eastAsia="en-US"/>
        </w:rPr>
        <w:t xml:space="preserve"> MyPowerTrain</w:t>
      </w:r>
    </w:p>
    <w:p>
      <w:pPr>
        <w:pStyle w:val="CODE1"/>
        <w:rPr/>
      </w:pPr>
      <w:r>
        <w:rPr>
          <w:rFonts w:eastAsia="Courier New"/>
          <w:lang w:val="en-US" w:eastAsia="en-US"/>
        </w:rPr>
        <w:t xml:space="preserve">  </w:t>
      </w:r>
      <w:r>
        <w:rPr>
          <w:b/>
          <w:lang w:val="en-US" w:eastAsia="en-US"/>
        </w:rPr>
        <w:t>extends</w:t>
      </w:r>
      <w:r>
        <w:rPr>
          <w:lang w:val="en-US" w:eastAsia="en-US"/>
        </w:rPr>
        <w:t xml:space="preserve"> PowerTrain;   // use all classes from PowerTrain </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package</w:t>
      </w:r>
      <w:r>
        <w:rPr>
          <w:lang w:val="en-US" w:eastAsia="en-US"/>
        </w:rPr>
        <w:t xml:space="preserve"> </w:t>
      </w:r>
      <w:r>
        <w:rPr>
          <w:b/>
          <w:lang w:val="en-US" w:eastAsia="en-US"/>
        </w:rPr>
        <w:t>extends</w:t>
      </w:r>
      <w:r>
        <w:rPr>
          <w:lang w:val="en-US" w:eastAsia="en-US"/>
        </w:rPr>
        <w:t xml:space="preserve"> GearBoxes   // add classes to sublibrary</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end</w:t>
      </w:r>
      <w:r>
        <w:rPr>
          <w:lang w:val="en-US" w:eastAsia="en-US"/>
        </w:rPr>
        <w:t xml:space="preserve"> GearBoxes;</w:t>
      </w:r>
    </w:p>
    <w:p>
      <w:pPr>
        <w:pStyle w:val="CODE1"/>
        <w:rPr>
          <w:lang w:val="en-US" w:eastAsia="en-US"/>
        </w:rPr>
      </w:pPr>
      <w:r>
        <w:rPr>
          <w:b/>
          <w:lang w:val="en-US" w:eastAsia="en-US"/>
        </w:rPr>
        <w:t>end</w:t>
      </w:r>
      <w:r>
        <w:rPr>
          <w:lang w:val="en-US" w:eastAsia="en-US"/>
        </w:rPr>
        <w:t xml:space="preserve"> MyPowerTrain;</w:t>
      </w:r>
    </w:p>
    <w:p>
      <w:pPr>
        <w:pStyle w:val="TextBody"/>
        <w:rPr>
          <w:i/>
          <w:i/>
        </w:rPr>
      </w:pPr>
      <w:bookmarkEnd w:id="333"/>
      <w:bookmarkEnd w:id="334"/>
      <w:r>
        <w:rPr>
          <w:i/>
        </w:rPr>
        <w:t>Example for an advanced type of package structuring with constraining types:</w:t>
      </w:r>
    </w:p>
    <w:p>
      <w:pPr>
        <w:pStyle w:val="CODEF"/>
        <w:rPr/>
      </w:pPr>
      <w:r>
        <w:rPr>
          <w:b/>
        </w:rPr>
        <w:t>partial</w:t>
      </w:r>
      <w:r>
        <w:rPr/>
        <w:t xml:space="preserve"> </w:t>
      </w:r>
      <w:r>
        <w:rPr>
          <w:b/>
        </w:rPr>
        <w:t>package</w:t>
      </w:r>
      <w:r>
        <w:rPr/>
        <w:t xml:space="preserve"> PartialMedium ″Generic medium interface″</w:t>
      </w:r>
    </w:p>
    <w:p>
      <w:pPr>
        <w:pStyle w:val="CODE1"/>
        <w:rPr/>
      </w:pPr>
      <w:r>
        <w:rPr>
          <w:rFonts w:eastAsia="Courier New"/>
          <w:lang w:val="en-US" w:eastAsia="en-US"/>
        </w:rPr>
        <w:t xml:space="preserve">  </w:t>
      </w:r>
      <w:r>
        <w:rPr>
          <w:b/>
          <w:lang w:val="en-US" w:eastAsia="en-US"/>
        </w:rPr>
        <w:t>constant</w:t>
      </w:r>
      <w:r>
        <w:rPr>
          <w:lang w:val="en-US" w:eastAsia="en-US"/>
        </w:rPr>
        <w:t xml:space="preserve"> Integer nX ″number of substances″; </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replaceable</w:t>
      </w:r>
      <w:r>
        <w:rPr>
          <w:lang w:val="en-US" w:eastAsia="en-US"/>
        </w:rPr>
        <w:t xml:space="preserve"> </w:t>
      </w:r>
      <w:r>
        <w:rPr>
          <w:b/>
          <w:lang w:val="en-US" w:eastAsia="en-US"/>
        </w:rPr>
        <w:t>partial</w:t>
      </w:r>
      <w:r>
        <w:rPr>
          <w:lang w:val="en-US" w:eastAsia="en-US"/>
        </w:rPr>
        <w:t xml:space="preserve"> </w:t>
      </w:r>
      <w:r>
        <w:rPr>
          <w:b/>
          <w:lang w:val="en-US" w:eastAsia="en-US"/>
        </w:rPr>
        <w:t>model</w:t>
      </w:r>
      <w:r>
        <w:rPr>
          <w:lang w:val="en-US" w:eastAsia="en-US"/>
        </w:rPr>
        <w:t xml:space="preserve"> BaseProperties  </w:t>
      </w:r>
    </w:p>
    <w:p>
      <w:pPr>
        <w:pStyle w:val="CODE1"/>
        <w:rPr>
          <w:lang w:val="en-US" w:eastAsia="en-US"/>
        </w:rPr>
      </w:pPr>
      <w:r>
        <w:rPr>
          <w:rFonts w:eastAsia="Courier New"/>
          <w:lang w:val="en-US" w:eastAsia="en-US"/>
        </w:rPr>
        <w:t xml:space="preserve">    </w:t>
      </w:r>
      <w:r>
        <w:rPr>
          <w:lang w:val="en-US" w:eastAsia="en-US"/>
        </w:rPr>
        <w:t>Real X[nX];</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end</w:t>
      </w:r>
      <w:r>
        <w:rPr>
          <w:lang w:val="en-US" w:eastAsia="en-US"/>
        </w:rPr>
        <w:t xml:space="preserve"> BaseProperties;</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replaceable</w:t>
      </w:r>
      <w:r>
        <w:rPr>
          <w:lang w:val="en-US" w:eastAsia="en-US"/>
        </w:rPr>
        <w:t xml:space="preserve"> </w:t>
      </w:r>
      <w:r>
        <w:rPr>
          <w:b/>
          <w:lang w:val="en-US" w:eastAsia="en-US"/>
        </w:rPr>
        <w:t>partial</w:t>
      </w:r>
      <w:r>
        <w:rPr>
          <w:lang w:val="en-US" w:eastAsia="en-US"/>
        </w:rPr>
        <w:t xml:space="preserve"> </w:t>
      </w:r>
      <w:r>
        <w:rPr>
          <w:b/>
          <w:lang w:val="en-US" w:eastAsia="en-US"/>
        </w:rPr>
        <w:t>function</w:t>
      </w:r>
      <w:r>
        <w:rPr>
          <w:lang w:val="en-US" w:eastAsia="en-US"/>
        </w:rPr>
        <w:t xml:space="preserve"> dynamicViscosity</w:t>
      </w:r>
    </w:p>
    <w:p>
      <w:pPr>
        <w:pStyle w:val="CODE1"/>
        <w:rPr/>
      </w:pPr>
      <w:r>
        <w:rPr>
          <w:rFonts w:eastAsia="Courier New"/>
          <w:lang w:val="en-US" w:eastAsia="en-US"/>
        </w:rPr>
        <w:t xml:space="preserve">     </w:t>
      </w:r>
      <w:r>
        <w:rPr>
          <w:b/>
          <w:lang w:val="en-US" w:eastAsia="en-US"/>
        </w:rPr>
        <w:t>input</w:t>
      </w:r>
      <w:r>
        <w:rPr>
          <w:lang w:val="en-US" w:eastAsia="en-US"/>
        </w:rPr>
        <w:t xml:space="preserve">  Real p;</w:t>
      </w:r>
    </w:p>
    <w:p>
      <w:pPr>
        <w:pStyle w:val="CODE1"/>
        <w:rPr/>
      </w:pPr>
      <w:r>
        <w:rPr>
          <w:rFonts w:eastAsia="Courier New"/>
          <w:lang w:val="en-US" w:eastAsia="en-US"/>
        </w:rPr>
        <w:t xml:space="preserve">     </w:t>
      </w:r>
      <w:r>
        <w:rPr>
          <w:b/>
          <w:lang w:val="en-US" w:eastAsia="en-US"/>
        </w:rPr>
        <w:t>output</w:t>
      </w:r>
      <w:r>
        <w:rPr>
          <w:lang w:val="en-US" w:eastAsia="en-US"/>
        </w:rPr>
        <w:t xml:space="preserve"> Real eta;...</w:t>
      </w:r>
    </w:p>
    <w:p>
      <w:pPr>
        <w:pStyle w:val="CODE1"/>
        <w:rPr/>
      </w:pPr>
      <w:r>
        <w:rPr>
          <w:rFonts w:eastAsia="Courier New"/>
          <w:lang w:val="en-US" w:eastAsia="en-US"/>
        </w:rPr>
        <w:t xml:space="preserve">  </w:t>
      </w:r>
      <w:r>
        <w:rPr>
          <w:b/>
          <w:lang w:val="en-US" w:eastAsia="en-US"/>
        </w:rPr>
        <w:t>end</w:t>
      </w:r>
      <w:r>
        <w:rPr>
          <w:lang w:val="en-US" w:eastAsia="en-US"/>
        </w:rPr>
        <w:t xml:space="preserve"> dynamicViscosity;</w:t>
      </w:r>
    </w:p>
    <w:p>
      <w:pPr>
        <w:pStyle w:val="CODEF"/>
        <w:rPr/>
      </w:pPr>
      <w:r>
        <w:rPr>
          <w:b/>
        </w:rPr>
        <w:t>end</w:t>
      </w:r>
      <w:r>
        <w:rPr/>
        <w:t xml:space="preserve"> PartialMedium;</w:t>
      </w:r>
    </w:p>
    <w:p>
      <w:pPr>
        <w:pStyle w:val="CODE1"/>
        <w:rPr>
          <w:lang w:val="en-US" w:eastAsia="en-US"/>
        </w:rPr>
      </w:pPr>
      <w:r>
        <w:rPr>
          <w:lang w:val="en-US" w:eastAsia="en-US"/>
        </w:rPr>
      </w:r>
    </w:p>
    <w:p>
      <w:pPr>
        <w:pStyle w:val="CODE1"/>
        <w:rPr/>
      </w:pPr>
      <w:r>
        <w:rPr>
          <w:b/>
          <w:lang w:val="en-US" w:eastAsia="en-US"/>
        </w:rPr>
        <w:t>package</w:t>
      </w:r>
      <w:r>
        <w:rPr>
          <w:lang w:val="en-US" w:eastAsia="en-US"/>
        </w:rPr>
        <w:t xml:space="preserve"> MoistAir ″Special type of medium″</w:t>
      </w:r>
    </w:p>
    <w:p>
      <w:pPr>
        <w:pStyle w:val="CODE1"/>
        <w:rPr/>
      </w:pPr>
      <w:r>
        <w:rPr>
          <w:rFonts w:eastAsia="Courier New"/>
          <w:lang w:val="en-US" w:eastAsia="en-US"/>
        </w:rPr>
        <w:t xml:space="preserve">   </w:t>
      </w:r>
      <w:r>
        <w:rPr>
          <w:b/>
          <w:lang w:val="en-US" w:eastAsia="en-US"/>
        </w:rPr>
        <w:t>extends</w:t>
      </w:r>
      <w:r>
        <w:rPr>
          <w:lang w:val="en-US" w:eastAsia="en-US"/>
        </w:rPr>
        <w:t xml:space="preserve"> PartialMedium(nX = 2);</w:t>
      </w:r>
    </w:p>
    <w:p>
      <w:pPr>
        <w:pStyle w:val="CODE1"/>
        <w:rPr>
          <w:lang w:val="en-US" w:eastAsia="en-US"/>
        </w:rPr>
      </w:pPr>
      <w:r>
        <w:rPr>
          <w:lang w:val="en-US" w:eastAsia="en-US"/>
        </w:rPr>
      </w:r>
    </w:p>
    <w:p>
      <w:pPr>
        <w:pStyle w:val="CODE1"/>
        <w:rPr/>
      </w:pPr>
      <w:r>
        <w:rPr>
          <w:rFonts w:eastAsia="Courier New"/>
          <w:lang w:val="en-US" w:eastAsia="en-US"/>
        </w:rPr>
        <w:t xml:space="preserve">   </w:t>
      </w:r>
      <w:r>
        <w:rPr>
          <w:b/>
          <w:bCs/>
          <w:lang w:val="en-US" w:eastAsia="en-US"/>
        </w:rPr>
        <w:t>redeclare</w:t>
      </w:r>
      <w:r>
        <w:rPr>
          <w:lang w:val="en-US" w:eastAsia="en-US"/>
        </w:rPr>
        <w:t xml:space="preserve"> </w:t>
      </w:r>
      <w:r>
        <w:rPr>
          <w:b/>
          <w:lang w:val="en-US" w:eastAsia="en-US"/>
        </w:rPr>
        <w:t>model</w:t>
      </w:r>
      <w:r>
        <w:rPr>
          <w:lang w:val="en-US" w:eastAsia="en-US"/>
        </w:rPr>
        <w:t xml:space="preserve"> </w:t>
      </w:r>
      <w:r>
        <w:rPr>
          <w:b/>
          <w:lang w:val="en-US" w:eastAsia="en-US"/>
        </w:rPr>
        <w:t>extends</w:t>
      </w:r>
      <w:r>
        <w:rPr>
          <w:lang w:val="en-US" w:eastAsia="en-US"/>
        </w:rPr>
        <w:t xml:space="preserve"> BaseProperties (T(stateSelect=StateSelect.prefer))</w:t>
      </w:r>
    </w:p>
    <w:p>
      <w:pPr>
        <w:pStyle w:val="CODE1"/>
        <w:rPr/>
      </w:pPr>
      <w:r>
        <w:rPr>
          <w:rFonts w:eastAsia="Courier New"/>
          <w:lang w:val="en-US" w:eastAsia="en-US"/>
        </w:rPr>
        <w:t xml:space="preserve">      </w:t>
      </w:r>
      <w:r>
        <w:rPr>
          <w:lang w:val="en-US" w:eastAsia="en-US"/>
        </w:rPr>
        <w:t>// replaces BaseProperties by a new implementation and</w:t>
        <w:br/>
        <w:t xml:space="preserve">      // extends from Baseproperties with modification</w:t>
      </w:r>
    </w:p>
    <w:p>
      <w:pPr>
        <w:pStyle w:val="CODE1"/>
        <w:rPr/>
      </w:pPr>
      <w:r>
        <w:rPr>
          <w:rFonts w:eastAsia="Courier New"/>
          <w:lang w:val="en-US" w:eastAsia="en-US"/>
        </w:rPr>
        <w:t xml:space="preserve">      </w:t>
      </w:r>
      <w:r>
        <w:rPr>
          <w:lang w:val="en-US" w:eastAsia="en-US"/>
        </w:rPr>
        <w:t>// note, nX = 2 (!)</w:t>
      </w:r>
    </w:p>
    <w:p>
      <w:pPr>
        <w:pStyle w:val="CODE1"/>
        <w:rPr/>
      </w:pPr>
      <w:r>
        <w:rPr>
          <w:rFonts w:eastAsia="Courier New"/>
          <w:lang w:val="en-US" w:eastAsia="en-US"/>
        </w:rPr>
        <w:t xml:space="preserve">   </w:t>
      </w:r>
      <w:r>
        <w:rPr>
          <w:b/>
          <w:bCs/>
          <w:lang w:val="en-US" w:eastAsia="en-US"/>
        </w:rPr>
        <w:t>equation</w:t>
      </w:r>
    </w:p>
    <w:p>
      <w:pPr>
        <w:pStyle w:val="CODE1"/>
        <w:rPr>
          <w:lang w:val="en-US" w:eastAsia="en-US"/>
        </w:rPr>
      </w:pPr>
      <w:r>
        <w:rPr>
          <w:rFonts w:eastAsia="Courier New"/>
          <w:lang w:val="en-US" w:eastAsia="en-US"/>
        </w:rPr>
        <w:t xml:space="preserve">       </w:t>
      </w:r>
      <w:r>
        <w:rPr>
          <w:lang w:val="en-US" w:eastAsia="en-US"/>
        </w:rPr>
        <w:t>X = {0, 1};</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end</w:t>
      </w:r>
      <w:r>
        <w:rPr>
          <w:lang w:val="en-US" w:eastAsia="en-US"/>
        </w:rPr>
        <w:t xml:space="preserve"> BaseProperties; </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redeclare</w:t>
      </w:r>
      <w:r>
        <w:rPr>
          <w:lang w:val="en-US" w:eastAsia="en-US"/>
        </w:rPr>
        <w:t xml:space="preserve"> </w:t>
      </w:r>
      <w:r>
        <w:rPr>
          <w:b/>
          <w:lang w:val="en-US" w:eastAsia="en-US"/>
        </w:rPr>
        <w:t>function</w:t>
      </w:r>
      <w:r>
        <w:rPr>
          <w:lang w:val="en-US" w:eastAsia="en-US"/>
        </w:rPr>
        <w:t xml:space="preserve"> </w:t>
      </w:r>
      <w:r>
        <w:rPr>
          <w:b/>
          <w:lang w:val="en-US" w:eastAsia="en-US"/>
        </w:rPr>
        <w:t>extends</w:t>
      </w:r>
      <w:r>
        <w:rPr>
          <w:lang w:val="en-US" w:eastAsia="en-US"/>
        </w:rPr>
        <w:t xml:space="preserve"> dynamicViscosity</w:t>
      </w:r>
    </w:p>
    <w:p>
      <w:pPr>
        <w:pStyle w:val="CODE1"/>
        <w:rPr>
          <w:lang w:val="en-US" w:eastAsia="en-US"/>
        </w:rPr>
      </w:pPr>
      <w:r>
        <w:rPr>
          <w:rFonts w:eastAsia="Courier New"/>
          <w:lang w:val="en-US" w:eastAsia="en-US"/>
        </w:rPr>
        <w:t xml:space="preserve">      </w:t>
      </w:r>
      <w:r>
        <w:rPr>
          <w:lang w:val="en-US" w:eastAsia="en-US"/>
        </w:rPr>
        <w:t xml:space="preserve">// replaces dynamicViscosity by a new implementation and </w:t>
      </w:r>
    </w:p>
    <w:p>
      <w:pPr>
        <w:pStyle w:val="CODE1"/>
        <w:rPr>
          <w:lang w:val="en-US" w:eastAsia="en-US"/>
        </w:rPr>
      </w:pPr>
      <w:r>
        <w:rPr>
          <w:rFonts w:eastAsia="Courier New"/>
          <w:lang w:val="en-US" w:eastAsia="en-US"/>
        </w:rPr>
        <w:t xml:space="preserve">      </w:t>
      </w:r>
      <w:r>
        <w:rPr>
          <w:lang w:val="en-US" w:eastAsia="en-US"/>
        </w:rPr>
        <w:t>// extends from dynamicViscosity</w:t>
      </w:r>
    </w:p>
    <w:p>
      <w:pPr>
        <w:pStyle w:val="CODE1"/>
        <w:rPr/>
      </w:pPr>
      <w:r>
        <w:rPr>
          <w:rFonts w:eastAsia="Courier New"/>
          <w:lang w:val="en-US" w:eastAsia="en-US"/>
        </w:rPr>
        <w:t xml:space="preserve">   </w:t>
      </w:r>
      <w:r>
        <w:rPr>
          <w:b/>
          <w:bCs/>
          <w:lang w:val="en-US" w:eastAsia="en-US"/>
        </w:rPr>
        <w:t>algorithm</w:t>
      </w:r>
    </w:p>
    <w:p>
      <w:pPr>
        <w:pStyle w:val="CODE1"/>
        <w:rPr/>
      </w:pPr>
      <w:r>
        <w:rPr>
          <w:rFonts w:eastAsia="Courier New"/>
          <w:lang w:val="en-US" w:eastAsia="en-US"/>
        </w:rPr>
        <w:t xml:space="preserve">      </w:t>
      </w:r>
      <w:r>
        <w:rPr>
          <w:lang w:val="en-US" w:eastAsia="en-US"/>
        </w:rPr>
        <w:t xml:space="preserve">eta = 2*p; </w:t>
      </w:r>
    </w:p>
    <w:p>
      <w:pPr>
        <w:pStyle w:val="CODE1"/>
        <w:rPr/>
      </w:pPr>
      <w:r>
        <w:rPr>
          <w:rFonts w:eastAsia="Courier New"/>
          <w:lang w:val="en-US" w:eastAsia="en-US"/>
        </w:rPr>
        <w:t xml:space="preserve">   </w:t>
      </w:r>
      <w:r>
        <w:rPr>
          <w:b/>
          <w:lang w:val="en-US" w:eastAsia="en-US"/>
        </w:rPr>
        <w:t>end</w:t>
      </w:r>
      <w:r>
        <w:rPr>
          <w:lang w:val="en-US" w:eastAsia="en-US"/>
        </w:rPr>
        <w:t xml:space="preserve"> dynamicViscosity;</w:t>
      </w:r>
    </w:p>
    <w:p>
      <w:pPr>
        <w:pStyle w:val="CODE1"/>
        <w:rPr/>
      </w:pPr>
      <w:r>
        <w:rPr>
          <w:b/>
          <w:lang w:val="en-US" w:eastAsia="en-US"/>
        </w:rPr>
        <w:t>end</w:t>
      </w:r>
      <w:r>
        <w:rPr>
          <w:lang w:val="en-US" w:eastAsia="en-US"/>
        </w:rPr>
        <w:t xml:space="preserve"> MoistAir;</w:t>
      </w:r>
    </w:p>
    <w:p>
      <w:pPr>
        <w:pStyle w:val="CODE1"/>
        <w:rPr>
          <w:lang w:val="en-US" w:eastAsia="en-US"/>
        </w:rPr>
      </w:pPr>
      <w:r>
        <w:rPr>
          <w:lang w:val="en-US" w:eastAsia="en-US"/>
        </w:rPr>
      </w:r>
    </w:p>
    <w:p>
      <w:pPr>
        <w:pStyle w:val="TextBody"/>
        <w:rPr>
          <w:i/>
          <w:i/>
          <w:iCs/>
        </w:rPr>
      </w:pPr>
      <w:r>
        <w:rPr>
          <w:i/>
          <w:iCs/>
        </w:rPr>
        <w:t xml:space="preserve">Note, since </w:t>
      </w:r>
      <w:r>
        <w:rPr>
          <w:rStyle w:val="CODE"/>
        </w:rPr>
        <w:t>MostAir</w:t>
      </w:r>
      <w:r>
        <w:rPr>
          <w:i/>
          <w:iCs/>
        </w:rPr>
        <w:t xml:space="preserve"> extends from </w:t>
      </w:r>
      <w:r>
        <w:rPr>
          <w:rStyle w:val="CODE"/>
        </w:rPr>
        <w:t>PartialMedium</w:t>
      </w:r>
      <w:r>
        <w:rPr>
          <w:i/>
          <w:iCs/>
        </w:rPr>
        <w:t xml:space="preserve">, constant </w:t>
      </w:r>
      <w:r>
        <w:rPr>
          <w:rStyle w:val="CODE"/>
        </w:rPr>
        <w:t>nX</w:t>
      </w:r>
      <w:r>
        <w:rPr>
          <w:i/>
          <w:iCs/>
        </w:rPr>
        <w:t xml:space="preserve">=2 in package </w:t>
      </w:r>
      <w:r>
        <w:rPr>
          <w:rStyle w:val="CODE"/>
        </w:rPr>
        <w:t>MoistAir</w:t>
      </w:r>
      <w:r>
        <w:rPr>
          <w:i/>
          <w:iCs/>
        </w:rPr>
        <w:t xml:space="preserve"> and the model </w:t>
      </w:r>
      <w:r>
        <w:rPr>
          <w:rStyle w:val="CODE"/>
        </w:rPr>
        <w:t>BaseProperties</w:t>
      </w:r>
      <w:r>
        <w:rPr>
          <w:i/>
          <w:iCs/>
        </w:rPr>
        <w:t xml:space="preserve"> and the function </w:t>
      </w:r>
      <w:r>
        <w:rPr>
          <w:rStyle w:val="CODE"/>
        </w:rPr>
        <w:t>dynamicViscosity</w:t>
      </w:r>
      <w:r>
        <w:rPr>
          <w:i/>
          <w:iCs/>
        </w:rPr>
        <w:t xml:space="preserve"> is present in </w:t>
      </w:r>
      <w:r>
        <w:rPr>
          <w:rStyle w:val="CODE"/>
        </w:rPr>
        <w:t>MoistAir</w:t>
      </w:r>
      <w:r>
        <w:rPr>
          <w:i/>
          <w:iCs/>
        </w:rPr>
        <w:t xml:space="preserve">. By the following definitions, the available </w:t>
      </w:r>
      <w:r>
        <w:rPr>
          <w:rStyle w:val="CODE"/>
        </w:rPr>
        <w:t>BaseProperties</w:t>
      </w:r>
      <w:r>
        <w:rPr>
          <w:i/>
          <w:iCs/>
        </w:rPr>
        <w:t xml:space="preserve"> model is replaced by another implementation which extends from the </w:t>
      </w:r>
      <w:r>
        <w:rPr>
          <w:rStyle w:val="CODE"/>
        </w:rPr>
        <w:t>BaseProperties</w:t>
      </w:r>
      <w:r>
        <w:rPr>
          <w:i/>
          <w:iCs/>
        </w:rPr>
        <w:t xml:space="preserve"> model that has been temporarily constructed during the extends of package </w:t>
      </w:r>
      <w:r>
        <w:rPr>
          <w:rStyle w:val="CODE"/>
        </w:rPr>
        <w:t>MoistAir</w:t>
      </w:r>
      <w:r>
        <w:rPr>
          <w:i/>
          <w:iCs/>
        </w:rPr>
        <w:t xml:space="preserve"> from </w:t>
      </w:r>
      <w:r>
        <w:rPr>
          <w:rStyle w:val="CODE"/>
        </w:rPr>
        <w:t>PartialMedium</w:t>
      </w:r>
      <w:r>
        <w:rPr>
          <w:i/>
          <w:iCs/>
        </w:rPr>
        <w:t xml:space="preserve">. The redeclared </w:t>
      </w:r>
      <w:r>
        <w:rPr>
          <w:rStyle w:val="CODE"/>
        </w:rPr>
        <w:t>BaseProperties</w:t>
      </w:r>
      <w:r>
        <w:rPr>
          <w:i/>
          <w:iCs/>
        </w:rPr>
        <w:t xml:space="preserve"> model references constant</w:t>
      </w:r>
      <w:r>
        <w:rPr>
          <w:rStyle w:val="CODE"/>
        </w:rPr>
        <w:t xml:space="preserve"> nX </w:t>
      </w:r>
      <w:r>
        <w:rPr>
          <w:i/>
          <w:iCs/>
        </w:rPr>
        <w:t xml:space="preserve">which is 2, since by construction the redeclared </w:t>
      </w:r>
      <w:r>
        <w:rPr>
          <w:rStyle w:val="CODE"/>
        </w:rPr>
        <w:t>BaseProperties</w:t>
      </w:r>
      <w:r>
        <w:rPr>
          <w:i/>
          <w:iCs/>
        </w:rPr>
        <w:t xml:space="preserve"> model is in a package with </w:t>
      </w:r>
      <w:r>
        <w:rPr>
          <w:rStyle w:val="CODE"/>
        </w:rPr>
        <w:t>nX</w:t>
      </w:r>
      <w:r>
        <w:rPr>
          <w:i/>
          <w:iCs/>
        </w:rPr>
        <w:t xml:space="preserve"> = 2.</w:t>
      </w:r>
    </w:p>
    <w:p>
      <w:pPr>
        <w:pStyle w:val="TextBody"/>
        <w:rPr>
          <w:i/>
          <w:i/>
          <w:iCs/>
        </w:rPr>
      </w:pPr>
      <w:r>
        <w:rPr>
          <w:i/>
          <w:iCs/>
        </w:rPr>
        <w:t xml:space="preserve">This definition is compact but is difficult to understand. At a first glance an alternative exists that is more straightforward and easier to understand: </w:t>
      </w:r>
    </w:p>
    <w:p>
      <w:pPr>
        <w:pStyle w:val="TextBodyIndent"/>
        <w:rPr>
          <w:i/>
          <w:i/>
          <w:iCs/>
        </w:rPr>
      </w:pPr>
      <w:r>
        <w:rPr>
          <w:i/>
          <w:iCs/>
        </w:rPr>
      </w:r>
    </w:p>
    <w:p>
      <w:pPr>
        <w:pStyle w:val="CODE1"/>
        <w:rPr/>
      </w:pPr>
      <w:r>
        <w:rPr>
          <w:b/>
          <w:bCs/>
          <w:lang w:val="en-US" w:eastAsia="en-US"/>
        </w:rPr>
        <w:t>package</w:t>
      </w:r>
      <w:r>
        <w:rPr>
          <w:lang w:val="en-US" w:eastAsia="en-US"/>
        </w:rPr>
        <w:t xml:space="preserve"> MoistAir2 "Alternative definition that does not work" </w:t>
      </w:r>
    </w:p>
    <w:p>
      <w:pPr>
        <w:pStyle w:val="CODE1"/>
        <w:rPr/>
      </w:pPr>
      <w:r>
        <w:rPr>
          <w:rFonts w:eastAsia="Courier New"/>
          <w:lang w:val="en-US" w:eastAsia="en-US"/>
        </w:rPr>
        <w:t xml:space="preserve">   </w:t>
      </w:r>
      <w:r>
        <w:rPr>
          <w:b/>
          <w:bCs/>
          <w:lang w:val="en-US" w:eastAsia="en-US"/>
        </w:rPr>
        <w:t>extends</w:t>
      </w:r>
      <w:r>
        <w:rPr>
          <w:lang w:val="en-US" w:eastAsia="en-US"/>
        </w:rPr>
        <w:t xml:space="preserve"> PartialMedium(nX = 2,</w:t>
      </w:r>
    </w:p>
    <w:p>
      <w:pPr>
        <w:pStyle w:val="CODE1"/>
        <w:rPr/>
      </w:pPr>
      <w:r>
        <w:rPr>
          <w:rFonts w:eastAsia="Courier New"/>
          <w:lang w:val="en-US" w:eastAsia="en-US"/>
        </w:rPr>
        <w:t xml:space="preserve">       </w:t>
      </w:r>
      <w:r>
        <w:rPr>
          <w:b/>
          <w:bCs/>
          <w:lang w:val="en-US" w:eastAsia="en-US"/>
        </w:rPr>
        <w:t>redeclare model</w:t>
      </w:r>
      <w:r>
        <w:rPr>
          <w:lang w:val="en-US" w:eastAsia="en-US"/>
        </w:rPr>
        <w:t xml:space="preserve"> BaseProperties = MoistAir_BaseProperties,</w:t>
      </w:r>
    </w:p>
    <w:p>
      <w:pPr>
        <w:pStyle w:val="CODE1"/>
        <w:rPr/>
      </w:pPr>
      <w:r>
        <w:rPr>
          <w:rFonts w:eastAsia="Courier New"/>
          <w:lang w:val="en-US" w:eastAsia="en-US"/>
        </w:rPr>
        <w:t xml:space="preserve">       </w:t>
      </w:r>
      <w:r>
        <w:rPr>
          <w:b/>
          <w:bCs/>
          <w:lang w:val="en-US" w:eastAsia="en-US"/>
        </w:rPr>
        <w:t>redeclare function</w:t>
      </w:r>
      <w:r>
        <w:rPr>
          <w:lang w:val="en-US" w:eastAsia="en-US"/>
        </w:rPr>
        <w:t xml:space="preserve"> dynamicViscosity = MoistAir_dynamicViscosity);</w:t>
      </w:r>
    </w:p>
    <w:p>
      <w:pPr>
        <w:pStyle w:val="CODE1"/>
        <w:rPr>
          <w:rFonts w:eastAsia="Courier New"/>
          <w:lang w:val="en-US" w:eastAsia="en-US"/>
        </w:rPr>
      </w:pPr>
      <w:r>
        <w:rPr>
          <w:rFonts w:eastAsia="Courier New"/>
          <w:lang w:val="en-US" w:eastAsia="en-US"/>
        </w:rPr>
        <w:t xml:space="preserve">  </w:t>
      </w:r>
    </w:p>
    <w:p>
      <w:pPr>
        <w:pStyle w:val="CODE1"/>
        <w:rPr/>
      </w:pPr>
      <w:r>
        <w:rPr>
          <w:rFonts w:eastAsia="Courier New"/>
          <w:lang w:val="en-US" w:eastAsia="en-US"/>
        </w:rPr>
        <w:t xml:space="preserve">   </w:t>
      </w:r>
      <w:r>
        <w:rPr>
          <w:b/>
          <w:bCs/>
          <w:lang w:val="en-US" w:eastAsia="en-US"/>
        </w:rPr>
        <w:t>model</w:t>
      </w:r>
      <w:r>
        <w:rPr>
          <w:lang w:val="en-US" w:eastAsia="en-US"/>
        </w:rPr>
        <w:t xml:space="preserve"> MoistAir_BaseProperties // wrong model since nX has no value</w:t>
      </w:r>
    </w:p>
    <w:p>
      <w:pPr>
        <w:pStyle w:val="CODE1"/>
        <w:rPr/>
      </w:pPr>
      <w:r>
        <w:rPr>
          <w:rFonts w:eastAsia="Courier New"/>
          <w:lang w:val="en-US" w:eastAsia="en-US"/>
        </w:rPr>
        <w:t xml:space="preserve">     </w:t>
      </w:r>
      <w:r>
        <w:rPr>
          <w:b/>
          <w:bCs/>
          <w:lang w:val="en-US" w:eastAsia="en-US"/>
        </w:rPr>
        <w:t>extends</w:t>
      </w:r>
      <w:r>
        <w:rPr>
          <w:lang w:val="en-US" w:eastAsia="en-US"/>
        </w:rPr>
        <w:t xml:space="preserve"> PartialMedium.BaseProperties;</w:t>
      </w:r>
    </w:p>
    <w:p>
      <w:pPr>
        <w:pStyle w:val="CODE1"/>
        <w:rPr/>
      </w:pPr>
      <w:r>
        <w:rPr>
          <w:rFonts w:eastAsia="Courier New"/>
          <w:lang w:val="en-US" w:eastAsia="en-US"/>
        </w:rPr>
        <w:t xml:space="preserve">   </w:t>
      </w:r>
      <w:r>
        <w:rPr>
          <w:b/>
          <w:bCs/>
          <w:lang w:val="en-US" w:eastAsia="en-US"/>
        </w:rPr>
        <w:t xml:space="preserve">equation </w:t>
      </w:r>
    </w:p>
    <w:p>
      <w:pPr>
        <w:pStyle w:val="CODE1"/>
        <w:rPr>
          <w:lang w:val="en-US" w:eastAsia="en-US"/>
        </w:rPr>
      </w:pPr>
      <w:r>
        <w:rPr>
          <w:rFonts w:eastAsia="Courier New"/>
          <w:lang w:val="en-US" w:eastAsia="en-US"/>
        </w:rPr>
        <w:t xml:space="preserve">      </w:t>
      </w:r>
      <w:r>
        <w:rPr>
          <w:lang w:val="en-US" w:eastAsia="en-US"/>
        </w:rPr>
        <w:t>X = {1,0};</w:t>
      </w:r>
    </w:p>
    <w:p>
      <w:pPr>
        <w:pStyle w:val="CODE1"/>
        <w:rPr/>
      </w:pPr>
      <w:r>
        <w:rPr>
          <w:rFonts w:eastAsia="Courier New"/>
          <w:lang w:val="en-US" w:eastAsia="en-US"/>
        </w:rPr>
        <w:t xml:space="preserve">   </w:t>
      </w:r>
      <w:r>
        <w:rPr>
          <w:b/>
          <w:bCs/>
          <w:lang w:val="en-US" w:eastAsia="en-US"/>
        </w:rPr>
        <w:t>end</w:t>
      </w:r>
      <w:r>
        <w:rPr>
          <w:lang w:val="en-US" w:eastAsia="en-US"/>
        </w:rPr>
        <w:t xml:space="preserve"> MoistAir_BaseProperties;</w:t>
      </w:r>
    </w:p>
    <w:p>
      <w:pPr>
        <w:pStyle w:val="CODE1"/>
        <w:rPr>
          <w:rFonts w:eastAsia="Courier New"/>
          <w:lang w:val="en-US" w:eastAsia="en-US"/>
        </w:rPr>
      </w:pPr>
      <w:r>
        <w:rPr>
          <w:rFonts w:eastAsia="Courier New"/>
          <w:lang w:val="en-US" w:eastAsia="en-US"/>
        </w:rPr>
        <w:t xml:space="preserve">  </w:t>
      </w:r>
    </w:p>
    <w:p>
      <w:pPr>
        <w:pStyle w:val="CODE1"/>
        <w:rPr/>
      </w:pPr>
      <w:r>
        <w:rPr>
          <w:rFonts w:eastAsia="Courier New"/>
          <w:lang w:val="en-US" w:eastAsia="en-US"/>
        </w:rPr>
        <w:t xml:space="preserve">   </w:t>
      </w:r>
      <w:r>
        <w:rPr>
          <w:b/>
          <w:bCs/>
          <w:lang w:val="en-US" w:eastAsia="en-US"/>
        </w:rPr>
        <w:t>model</w:t>
      </w:r>
      <w:r>
        <w:rPr>
          <w:lang w:val="en-US" w:eastAsia="en-US"/>
        </w:rPr>
        <w:t xml:space="preserve"> MoistAir_dynamicViscosity </w:t>
      </w:r>
    </w:p>
    <w:p>
      <w:pPr>
        <w:pStyle w:val="CODE1"/>
        <w:rPr/>
      </w:pPr>
      <w:r>
        <w:rPr>
          <w:rFonts w:eastAsia="Courier New"/>
          <w:lang w:val="en-US" w:eastAsia="en-US"/>
        </w:rPr>
        <w:t xml:space="preserve">     </w:t>
      </w:r>
      <w:r>
        <w:rPr>
          <w:b/>
          <w:bCs/>
          <w:lang w:val="en-US" w:eastAsia="en-US"/>
        </w:rPr>
        <w:t>extends</w:t>
      </w:r>
      <w:r>
        <w:rPr>
          <w:lang w:val="en-US" w:eastAsia="en-US"/>
        </w:rPr>
        <w:t xml:space="preserve"> PartialMedium.dynamicViscosity;</w:t>
      </w:r>
    </w:p>
    <w:p>
      <w:pPr>
        <w:pStyle w:val="CODE1"/>
        <w:rPr/>
      </w:pPr>
      <w:r>
        <w:rPr>
          <w:rFonts w:eastAsia="Courier New"/>
          <w:lang w:val="en-US" w:eastAsia="en-US"/>
        </w:rPr>
        <w:t xml:space="preserve">   </w:t>
      </w:r>
      <w:r>
        <w:rPr>
          <w:b/>
          <w:bCs/>
          <w:lang w:val="en-US" w:eastAsia="en-US"/>
        </w:rPr>
        <w:t xml:space="preserve">algorithm </w:t>
      </w:r>
    </w:p>
    <w:p>
      <w:pPr>
        <w:pStyle w:val="CODE1"/>
        <w:rPr>
          <w:lang w:val="en-US" w:eastAsia="en-US"/>
        </w:rPr>
      </w:pPr>
      <w:r>
        <w:rPr>
          <w:rFonts w:eastAsia="Courier New"/>
          <w:lang w:val="en-US" w:eastAsia="en-US"/>
        </w:rPr>
        <w:t xml:space="preserve">     </w:t>
      </w:r>
      <w:r>
        <w:rPr>
          <w:lang w:val="en-US" w:eastAsia="en-US"/>
        </w:rPr>
        <w:t>eta :=p;</w:t>
      </w:r>
    </w:p>
    <w:p>
      <w:pPr>
        <w:pStyle w:val="CODE1"/>
        <w:rPr/>
      </w:pPr>
      <w:r>
        <w:rPr>
          <w:rFonts w:eastAsia="Courier New"/>
          <w:lang w:val="en-US" w:eastAsia="en-US"/>
        </w:rPr>
        <w:t xml:space="preserve">   </w:t>
      </w:r>
      <w:r>
        <w:rPr>
          <w:b/>
          <w:bCs/>
          <w:lang w:val="en-US" w:eastAsia="en-US"/>
        </w:rPr>
        <w:t>end</w:t>
      </w:r>
      <w:r>
        <w:rPr>
          <w:lang w:val="en-US" w:eastAsia="en-US"/>
        </w:rPr>
        <w:t xml:space="preserve"> MoistAir_dynamicViscosity;</w:t>
      </w:r>
    </w:p>
    <w:p>
      <w:pPr>
        <w:pStyle w:val="CODE1"/>
        <w:rPr>
          <w:lang w:val="en-US" w:eastAsia="en-US"/>
        </w:rPr>
      </w:pPr>
      <w:r>
        <w:rPr>
          <w:b/>
          <w:bCs/>
          <w:lang w:val="en-US" w:eastAsia="en-US"/>
        </w:rPr>
        <w:t>end</w:t>
      </w:r>
      <w:r>
        <w:rPr>
          <w:lang w:val="en-US" w:eastAsia="en-US"/>
        </w:rPr>
        <w:t xml:space="preserve"> MoistAir2;</w:t>
      </w:r>
    </w:p>
    <w:p>
      <w:pPr>
        <w:pStyle w:val="TextBody"/>
        <w:rPr/>
      </w:pPr>
      <w:r>
        <w:rPr/>
        <w:t xml:space="preserve">Here, the usual approach is used to extend (here from </w:t>
      </w:r>
      <w:r>
        <w:rPr>
          <w:rStyle w:val="CODE"/>
        </w:rPr>
        <w:t>PartialMedium</w:t>
      </w:r>
      <w:r>
        <w:rPr/>
        <w:t xml:space="preserve">) and in the modifier perform all redeclarations. In order to perform these redeclarations, corresponding implementations of all elements of </w:t>
      </w:r>
      <w:r>
        <w:rPr>
          <w:rStyle w:val="CODE"/>
        </w:rPr>
        <w:t>PartialMedium</w:t>
      </w:r>
      <w:r>
        <w:rPr/>
        <w:t xml:space="preserve"> have to be given under a different name, such as </w:t>
      </w:r>
      <w:r>
        <w:rPr>
          <w:rStyle w:val="CODE"/>
        </w:rPr>
        <w:t>MoistAir2.MoistAir</w:t>
      </w:r>
      <w:r>
        <w:rPr/>
        <w:t>_</w:t>
      </w:r>
      <w:r>
        <w:rPr>
          <w:rStyle w:val="CODE"/>
        </w:rPr>
        <w:t>BaseProperties</w:t>
      </w:r>
      <w:r>
        <w:rPr/>
        <w:t xml:space="preserve">, since the name </w:t>
      </w:r>
      <w:r>
        <w:rPr>
          <w:rStyle w:val="CODE"/>
        </w:rPr>
        <w:t>BaseProperties</w:t>
      </w:r>
      <w:r>
        <w:rPr/>
        <w:t xml:space="preserve"> already exists due to “</w:t>
      </w:r>
      <w:r>
        <w:rPr>
          <w:rStyle w:val="CODE"/>
        </w:rPr>
        <w:t>extends</w:t>
      </w:r>
      <w:r>
        <w:rPr/>
        <w:t xml:space="preserve"> </w:t>
      </w:r>
      <w:r>
        <w:rPr>
          <w:rStyle w:val="CODE"/>
        </w:rPr>
        <w:t>PartialMedium</w:t>
      </w:r>
      <w:r>
        <w:rPr/>
        <w:t xml:space="preserve">”. Then it is possible in the modifier to redeclare </w:t>
      </w:r>
      <w:r>
        <w:rPr>
          <w:rStyle w:val="CODE"/>
        </w:rPr>
        <w:t>PartialMedium.BaseProperties</w:t>
      </w:r>
      <w:r>
        <w:rPr/>
        <w:t xml:space="preserve"> to </w:t>
      </w:r>
      <w:r>
        <w:rPr>
          <w:rStyle w:val="CODE"/>
        </w:rPr>
        <w:t>MoistAir2.MoistAir</w:t>
      </w:r>
      <w:r>
        <w:rPr/>
        <w:t xml:space="preserve">_BaseProperties. Besides the drawback that the namespace is polluted by elements that have different names but the same implementation (e.g. </w:t>
      </w:r>
      <w:r>
        <w:rPr>
          <w:rStyle w:val="CODE"/>
        </w:rPr>
        <w:t>MoistAir2.BaseProperties</w:t>
      </w:r>
      <w:r>
        <w:rPr/>
        <w:t xml:space="preserve"> is identical to </w:t>
      </w:r>
      <w:r>
        <w:rPr>
          <w:rStyle w:val="CODE"/>
        </w:rPr>
        <w:t>MoistAir2.MoistAir</w:t>
      </w:r>
      <w:r>
        <w:rPr/>
        <w:t>_</w:t>
      </w:r>
      <w:r>
        <w:rPr>
          <w:rStyle w:val="CODE"/>
        </w:rPr>
        <w:t>BaseProperties</w:t>
      </w:r>
      <w:r>
        <w:rPr/>
        <w:t xml:space="preserve">) the whole construction does not work if arrays are present that depend on constants in </w:t>
      </w:r>
      <w:r>
        <w:rPr>
          <w:rStyle w:val="CODE"/>
        </w:rPr>
        <w:t>PartialMedium</w:t>
      </w:r>
      <w:r>
        <w:rPr/>
        <w:t xml:space="preserve">, such as </w:t>
      </w:r>
      <w:r>
        <w:rPr>
          <w:rStyle w:val="CODE"/>
        </w:rPr>
        <w:t>X[nX]</w:t>
      </w:r>
      <w:r>
        <w:rPr/>
        <w:t xml:space="preserve">: The problem is that </w:t>
      </w:r>
      <w:r>
        <w:rPr>
          <w:rStyle w:val="CODE"/>
        </w:rPr>
        <w:t>MoistAir</w:t>
      </w:r>
      <w:r>
        <w:rPr/>
        <w:t xml:space="preserve">_BaseProperties extends from </w:t>
      </w:r>
      <w:r>
        <w:rPr>
          <w:rStyle w:val="CODE"/>
        </w:rPr>
        <w:t>PartialMedium.BaseProperties</w:t>
      </w:r>
      <w:r>
        <w:rPr/>
        <w:t xml:space="preserve"> where the constant nX does not yet have a value. This means that the dimension of array X is undefined and model MoistAir_BaseProperties is wrong. With this construction, all constant definitions have to be repeated whenever these constants shall be used, especially in </w:t>
      </w:r>
      <w:r>
        <w:rPr>
          <w:rStyle w:val="CODE"/>
        </w:rPr>
        <w:t>MoistAir_BasePropertie</w:t>
      </w:r>
      <w:r>
        <w:rPr/>
        <w:t xml:space="preserve">s and </w:t>
      </w:r>
      <w:r>
        <w:rPr>
          <w:rStyle w:val="CODE"/>
        </w:rPr>
        <w:t>MoistAir_dynamicViscosity</w:t>
      </w:r>
      <w:r>
        <w:rPr/>
        <w:t>. For larger models this is not practical and therefore the only practically useful definition is the complicated construction in the previous example with “</w:t>
      </w:r>
      <w:r>
        <w:rPr>
          <w:rStyle w:val="CODE"/>
          <w:b/>
        </w:rPr>
        <w:t>redeclare model extends</w:t>
      </w:r>
      <w:r>
        <w:rPr>
          <w:rStyle w:val="CODE"/>
        </w:rPr>
        <w:t xml:space="preserve"> BaseProperties</w:t>
      </w:r>
      <w:r>
        <w:rPr/>
        <w:t>”.</w:t>
      </w:r>
    </w:p>
    <w:p>
      <w:pPr>
        <w:pStyle w:val="TextBodyIndent"/>
        <w:rPr/>
      </w:pPr>
      <w:r>
        <w:rPr/>
        <w:t xml:space="preserve">To detect this issue the rule on lookup of composite names (Section </w:t>
      </w:r>
      <w:r>
        <w:rPr>
          <w:rStyle w:val="Spchar1"/>
        </w:rPr>
        <w:fldChar w:fldCharType="begin"/>
      </w:r>
      <w:r>
        <w:instrText> REF _Ref176342804 \r \h </w:instrText>
      </w:r>
      <w:r>
        <w:fldChar w:fldCharType="separate"/>
      </w:r>
      <w:r>
        <w:t>5.3.2</w:t>
      </w:r>
      <w:r>
        <w:fldChar w:fldCharType="end"/>
      </w:r>
      <w:r>
        <w:rPr/>
        <w:t>) ensure that ‘</w:t>
      </w:r>
      <w:r>
        <w:rPr>
          <w:rStyle w:val="CODE"/>
        </w:rPr>
        <w:t>PartialMedium.dynamicViscosity</w:t>
      </w:r>
      <w:r>
        <w:rPr/>
        <w:t>’ is incorrect in a simulation model.</w:t>
      </w:r>
    </w:p>
    <w:p>
      <w:pPr>
        <w:pStyle w:val="TextBody"/>
        <w:spacing w:before="0" w:after="0"/>
        <w:rPr/>
      </w:pPr>
      <w:r>
        <w:rPr>
          <w:iCs/>
        </w:rPr>
        <w:t>]</w:t>
      </w:r>
      <w:r>
        <w:rPr>
          <w:i/>
          <w:iCs/>
        </w:rPr>
        <w:t xml:space="preserve"> </w:t>
      </w:r>
    </w:p>
    <w:p>
      <w:pPr>
        <w:pStyle w:val="Heading3"/>
        <w:numPr>
          <w:ilvl w:val="2"/>
          <w:numId w:val="1"/>
        </w:numPr>
        <w:rPr/>
      </w:pPr>
      <w:bookmarkStart w:id="335" w:name="_Ref370219541"/>
      <w:bookmarkStart w:id="336" w:name="_Ref370219532"/>
      <w:bookmarkStart w:id="337" w:name="_Ref176258472"/>
      <w:bookmarkStart w:id="338" w:name="_Ref176170917"/>
      <w:bookmarkStart w:id="339" w:name="_Ref137560442"/>
      <w:r>
        <w:rPr/>
        <w:t>Constraining Type</w:t>
      </w:r>
      <w:r>
        <w:fldChar w:fldCharType="begin"/>
      </w:r>
      <w:r>
        <w:instrText> XE "constraining type" </w:instrText>
      </w:r>
      <w:r>
        <w:fldChar w:fldCharType="separate"/>
      </w:r>
      <w:bookmarkEnd w:id="335"/>
      <w:bookmarkEnd w:id="336"/>
      <w:bookmarkEnd w:id="337"/>
      <w:bookmarkEnd w:id="338"/>
      <w:bookmarkEnd w:id="339"/>
      <w:r>
        <w:rPr/>
      </w:r>
      <w:r>
        <w:fldChar w:fldCharType="end"/>
      </w:r>
    </w:p>
    <w:p>
      <w:pPr>
        <w:pStyle w:val="TextBody"/>
        <w:rPr/>
      </w:pPr>
      <w:r>
        <w:rPr/>
        <w:t xml:space="preserve">In a replaceable declaration the optional </w:t>
      </w:r>
      <w:r>
        <w:rPr>
          <w:rStyle w:val="CODE"/>
        </w:rPr>
        <w:t>constraining_clause</w:t>
      </w:r>
      <w:r>
        <w:rPr/>
        <w:t xml:space="preserve"> defines a constraining type. Any modifications following the constraining type name are applied both for the purpose of defining the actual constraining type and they are automatically applied in the declaration and in any subsequent redeclaration. The precedence order is that declaration modifiers override constraining type modifiers. If the </w:t>
      </w:r>
      <w:r>
        <w:rPr>
          <w:rStyle w:val="CODE"/>
        </w:rPr>
        <w:t>constraining_clause</w:t>
      </w:r>
      <w:r>
        <w:rPr/>
        <w:t xml:space="preserve"> is not present in the original declaration (i.e., the non-redeclared declaration), the type of the declaration is also used as a constraining type and modifications affect the constraining type and are applied in subsequent redeclarations.</w:t>
      </w:r>
    </w:p>
    <w:p>
      <w:pPr>
        <w:pStyle w:val="TextBodyIndent"/>
        <w:rPr/>
      </w:pPr>
      <w:bookmarkStart w:id="340" w:name="OLE_LINK42"/>
      <w:bookmarkStart w:id="341" w:name="OLE_LINK41"/>
      <w:bookmarkEnd w:id="340"/>
      <w:bookmarkEnd w:id="341"/>
      <w:r>
        <w:rPr/>
        <w:t>The syntax of a constraining_clause is as follows:</w:t>
      </w:r>
    </w:p>
    <w:p>
      <w:pPr>
        <w:pStyle w:val="CODEF"/>
        <w:rPr/>
      </w:pPr>
      <w:r>
        <w:rPr/>
        <w:t>constraining_clause :</w:t>
      </w:r>
    </w:p>
    <w:p>
      <w:pPr>
        <w:pStyle w:val="CODE1"/>
        <w:rPr/>
      </w:pPr>
      <w:r>
        <w:rPr>
          <w:rFonts w:eastAsia="Courier New"/>
          <w:lang w:val="en-US" w:eastAsia="en-US"/>
        </w:rPr>
        <w:t xml:space="preserve">   </w:t>
      </w:r>
      <w:r>
        <w:rPr>
          <w:b/>
          <w:lang w:val="en-US" w:eastAsia="en-US"/>
        </w:rPr>
        <w:t>constrainedby</w:t>
      </w:r>
      <w:r>
        <w:fldChar w:fldCharType="begin"/>
      </w:r>
      <w:r>
        <w:instrText> XE "constrainedby" </w:instrText>
      </w:r>
      <w:r>
        <w:fldChar w:fldCharType="separate"/>
      </w:r>
      <w:r>
        <w:rPr/>
      </w:r>
      <w:r>
        <w:fldChar w:fldCharType="end"/>
      </w:r>
      <w:r>
        <w:rPr>
          <w:lang w:val="en-US" w:eastAsia="en-US"/>
        </w:rPr>
        <w:t xml:space="preserve"> name [ class_modification ]</w:t>
      </w:r>
    </w:p>
    <w:p>
      <w:pPr>
        <w:pStyle w:val="TextBody"/>
        <w:rPr/>
      </w:pPr>
      <w:bookmarkStart w:id="342" w:name="OLE_LINK42"/>
      <w:bookmarkStart w:id="343" w:name="OLE_LINK41"/>
      <w:bookmarkEnd w:id="342"/>
      <w:bookmarkEnd w:id="343"/>
      <w:r>
        <w:rPr/>
        <w:t>[</w:t>
      </w:r>
      <w:r>
        <w:rPr>
          <w:i/>
        </w:rPr>
        <w:t>Example</w:t>
      </w:r>
      <w:r>
        <w:rPr/>
        <w:t>:</w:t>
      </w:r>
    </w:p>
    <w:p>
      <w:pPr>
        <w:pStyle w:val="TextBody"/>
        <w:rPr>
          <w:i/>
          <w:i/>
        </w:rPr>
      </w:pPr>
      <w:r>
        <w:rPr>
          <w:i/>
        </w:rPr>
        <w:t>A modification of the constraining type is automatically applied in subsequent redeclarations:</w:t>
      </w:r>
    </w:p>
    <w:p>
      <w:pPr>
        <w:pStyle w:val="CODEF"/>
        <w:rPr/>
      </w:pPr>
      <w:r>
        <w:rPr>
          <w:b/>
        </w:rPr>
        <w:t>model</w:t>
      </w:r>
      <w:r>
        <w:rPr/>
        <w:t xml:space="preserve"> ElectricalSource</w:t>
      </w:r>
    </w:p>
    <w:p>
      <w:pPr>
        <w:pStyle w:val="CODE1"/>
        <w:rPr/>
      </w:pPr>
      <w:r>
        <w:rPr>
          <w:rFonts w:eastAsia="Courier New"/>
          <w:lang w:val="en-US" w:eastAsia="en-US"/>
        </w:rPr>
        <w:t xml:space="preserve">   </w:t>
      </w:r>
      <w:r>
        <w:rPr>
          <w:b/>
          <w:lang w:val="en-US" w:eastAsia="en-US"/>
        </w:rPr>
        <w:t>replaceable</w:t>
      </w:r>
      <w:r>
        <w:rPr>
          <w:lang w:val="en-US" w:eastAsia="en-US"/>
        </w:rPr>
        <w:t xml:space="preserve"> SineSource </w:t>
      </w:r>
      <w:r>
        <w:rPr>
          <w:b/>
          <w:lang w:val="en-US" w:eastAsia="en-US"/>
        </w:rPr>
        <w:t>constrainedby</w:t>
      </w:r>
      <w:r>
        <w:rPr>
          <w:lang w:val="en-US" w:eastAsia="en-US"/>
        </w:rPr>
        <w:t xml:space="preserve"> MO(</w:t>
      </w:r>
      <w:r>
        <w:rPr>
          <w:b/>
          <w:lang w:val="en-US" w:eastAsia="en-US"/>
        </w:rPr>
        <w:t>final</w:t>
      </w:r>
      <w:r>
        <w:rPr>
          <w:lang w:val="en-US" w:eastAsia="en-US"/>
        </w:rPr>
        <w:t xml:space="preserve"> n=5);</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ElectricalSource;</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TrapezoidalSource</w:t>
      </w:r>
    </w:p>
    <w:p>
      <w:pPr>
        <w:pStyle w:val="CODE1"/>
        <w:rPr/>
      </w:pPr>
      <w:r>
        <w:rPr>
          <w:rFonts w:eastAsia="Courier New"/>
          <w:lang w:val="en-US" w:eastAsia="en-US"/>
        </w:rPr>
        <w:t xml:space="preserve">  </w:t>
      </w:r>
      <w:r>
        <w:rPr>
          <w:b/>
          <w:lang w:val="en-US" w:eastAsia="en-US"/>
        </w:rPr>
        <w:t>extends</w:t>
      </w:r>
      <w:r>
        <w:rPr>
          <w:lang w:val="en-US" w:eastAsia="en-US"/>
        </w:rPr>
        <w:t xml:space="preserve"> ElectricalSource(</w:t>
      </w:r>
    </w:p>
    <w:p>
      <w:pPr>
        <w:pStyle w:val="CODE1"/>
        <w:rPr/>
      </w:pPr>
      <w:r>
        <w:rPr>
          <w:rFonts w:eastAsia="Courier New"/>
          <w:lang w:val="en-US" w:eastAsia="en-US"/>
        </w:rPr>
        <w:t xml:space="preserve">    </w:t>
      </w:r>
      <w:r>
        <w:rPr>
          <w:b/>
          <w:lang w:val="en-US" w:eastAsia="en-US"/>
        </w:rPr>
        <w:t>redeclare</w:t>
      </w:r>
      <w:r>
        <w:rPr>
          <w:lang w:val="en-US" w:eastAsia="en-US"/>
        </w:rPr>
        <w:t xml:space="preserve"> Trapezoidal source); // source.n=5</w:t>
      </w:r>
    </w:p>
    <w:p>
      <w:pPr>
        <w:pStyle w:val="CODE1"/>
        <w:rPr/>
      </w:pPr>
      <w:r>
        <w:rPr>
          <w:b/>
          <w:lang w:val="en-US" w:eastAsia="en-US"/>
        </w:rPr>
        <w:t>end</w:t>
      </w:r>
      <w:r>
        <w:rPr>
          <w:lang w:val="en-US" w:eastAsia="en-US"/>
        </w:rPr>
        <w:t xml:space="preserve"> TrapezoidalSource;</w:t>
      </w:r>
    </w:p>
    <w:p>
      <w:pPr>
        <w:pStyle w:val="TextBody"/>
        <w:rPr>
          <w:i/>
          <w:i/>
        </w:rPr>
      </w:pPr>
      <w:r>
        <w:rPr>
          <w:i/>
        </w:rPr>
        <w:t>A modification of the base type without a constraining type is automatically applied in subsequent redeclarations:</w:t>
      </w:r>
    </w:p>
    <w:p>
      <w:pPr>
        <w:pStyle w:val="CODEF"/>
        <w:rPr/>
      </w:pPr>
      <w:r>
        <w:rPr>
          <w:b/>
        </w:rPr>
        <w:t>model</w:t>
      </w:r>
      <w:r>
        <w:rPr/>
        <w:t xml:space="preserve"> Circuit</w:t>
      </w:r>
    </w:p>
    <w:p>
      <w:pPr>
        <w:pStyle w:val="CODE1"/>
        <w:rPr/>
      </w:pPr>
      <w:r>
        <w:rPr>
          <w:rFonts w:eastAsia="Courier New"/>
          <w:lang w:val="en-US" w:eastAsia="en-US"/>
        </w:rPr>
        <w:t xml:space="preserve">   </w:t>
      </w:r>
      <w:r>
        <w:rPr>
          <w:b/>
          <w:lang w:val="en-US" w:eastAsia="en-US"/>
        </w:rPr>
        <w:t>replaceable</w:t>
      </w:r>
      <w:r>
        <w:rPr>
          <w:lang w:val="en-US" w:eastAsia="en-US"/>
        </w:rPr>
        <w:t xml:space="preserve"> </w:t>
      </w:r>
      <w:r>
        <w:rPr>
          <w:b/>
          <w:lang w:val="en-US" w:eastAsia="en-US"/>
        </w:rPr>
        <w:t>model</w:t>
      </w:r>
      <w:r>
        <w:rPr>
          <w:lang w:val="en-US" w:eastAsia="en-US"/>
        </w:rPr>
        <w:t xml:space="preserve"> NonlinearResistor = Resistor(R=100);</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Circuit;</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Circuit2</w:t>
      </w:r>
    </w:p>
    <w:p>
      <w:pPr>
        <w:pStyle w:val="CODE1"/>
        <w:rPr/>
      </w:pPr>
      <w:r>
        <w:rPr>
          <w:rFonts w:eastAsia="Courier New"/>
          <w:lang w:val="en-US" w:eastAsia="en-US"/>
        </w:rPr>
        <w:t xml:space="preserve">  </w:t>
      </w:r>
      <w:r>
        <w:rPr>
          <w:b/>
          <w:lang w:val="en-US" w:eastAsia="en-US"/>
        </w:rPr>
        <w:t>extends</w:t>
      </w:r>
      <w:r>
        <w:rPr>
          <w:lang w:val="en-US" w:eastAsia="en-US"/>
        </w:rPr>
        <w:t xml:space="preserve"> Circuit(</w:t>
      </w:r>
    </w:p>
    <w:p>
      <w:pPr>
        <w:pStyle w:val="CODE1"/>
        <w:rPr/>
      </w:pPr>
      <w:r>
        <w:rPr>
          <w:rFonts w:eastAsia="Courier New"/>
          <w:lang w:val="en-US" w:eastAsia="en-US"/>
        </w:rPr>
        <w:t xml:space="preserve">    </w:t>
      </w:r>
      <w:r>
        <w:rPr>
          <w:b/>
          <w:lang w:val="en-US" w:eastAsia="en-US"/>
        </w:rPr>
        <w:t>redeclare</w:t>
      </w:r>
      <w:r>
        <w:rPr>
          <w:lang w:val="en-US" w:eastAsia="en-US"/>
        </w:rPr>
        <w:t xml:space="preserve"> </w:t>
      </w:r>
      <w:r>
        <w:rPr>
          <w:b/>
          <w:lang w:val="en-US" w:eastAsia="en-US"/>
        </w:rPr>
        <w:t>replaceable</w:t>
      </w:r>
      <w:r>
        <w:rPr>
          <w:lang w:val="en-US" w:eastAsia="en-US"/>
        </w:rPr>
        <w:t xml:space="preserve"> </w:t>
      </w:r>
      <w:r>
        <w:rPr>
          <w:b/>
          <w:lang w:val="en-US" w:eastAsia="en-US"/>
        </w:rPr>
        <w:t>model</w:t>
      </w:r>
      <w:r>
        <w:rPr>
          <w:lang w:val="en-US" w:eastAsia="en-US"/>
        </w:rPr>
        <w:t xml:space="preserve"> NonlinearResistor </w:t>
      </w:r>
    </w:p>
    <w:p>
      <w:pPr>
        <w:pStyle w:val="CODE1"/>
        <w:rPr>
          <w:lang w:val="en-US" w:eastAsia="en-US"/>
        </w:rPr>
      </w:pPr>
      <w:r>
        <w:rPr>
          <w:rFonts w:eastAsia="Courier New"/>
          <w:lang w:val="en-US" w:eastAsia="en-US"/>
        </w:rPr>
        <w:t xml:space="preserve">                           </w:t>
      </w:r>
      <w:r>
        <w:rPr>
          <w:lang w:val="en-US" w:eastAsia="en-US"/>
        </w:rPr>
        <w:t>= ThermoResistor(T0=300));</w:t>
      </w:r>
    </w:p>
    <w:p>
      <w:pPr>
        <w:pStyle w:val="CODE1"/>
        <w:rPr>
          <w:lang w:val="en-US" w:eastAsia="en-US"/>
        </w:rPr>
      </w:pPr>
      <w:r>
        <w:rPr>
          <w:rFonts w:eastAsia="Courier New"/>
          <w:lang w:val="en-US" w:eastAsia="en-US"/>
        </w:rPr>
        <w:t xml:space="preserve">       </w:t>
      </w:r>
      <w:r>
        <w:rPr>
          <w:lang w:val="en-US" w:eastAsia="en-US"/>
        </w:rPr>
        <w:t xml:space="preserve">// As a result of the modification on the base type, </w:t>
      </w:r>
    </w:p>
    <w:p>
      <w:pPr>
        <w:pStyle w:val="CODE1"/>
        <w:rPr>
          <w:lang w:val="en-US" w:eastAsia="en-US"/>
        </w:rPr>
      </w:pPr>
      <w:r>
        <w:rPr>
          <w:rFonts w:eastAsia="Courier New"/>
          <w:lang w:val="en-US" w:eastAsia="en-US"/>
        </w:rPr>
        <w:t xml:space="preserve">       </w:t>
      </w:r>
      <w:r>
        <w:rPr>
          <w:lang w:val="en-US" w:eastAsia="en-US"/>
        </w:rPr>
        <w:t>// the default value of R is 100</w:t>
      </w:r>
    </w:p>
    <w:p>
      <w:pPr>
        <w:pStyle w:val="CODE1"/>
        <w:rPr/>
      </w:pPr>
      <w:r>
        <w:rPr>
          <w:b/>
          <w:lang w:val="en-US" w:eastAsia="en-US"/>
        </w:rPr>
        <w:t>end</w:t>
      </w:r>
      <w:r>
        <w:rPr>
          <w:lang w:val="en-US" w:eastAsia="en-US"/>
        </w:rPr>
        <w:t xml:space="preserve"> Circuit2;</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Circuit3</w:t>
      </w:r>
    </w:p>
    <w:p>
      <w:pPr>
        <w:pStyle w:val="CODE1"/>
        <w:rPr/>
      </w:pPr>
      <w:r>
        <w:rPr>
          <w:rFonts w:eastAsia="Courier New"/>
          <w:lang w:val="en-US" w:eastAsia="en-US"/>
        </w:rPr>
        <w:t xml:space="preserve">  </w:t>
      </w:r>
      <w:r>
        <w:rPr>
          <w:b/>
          <w:lang w:val="en-US" w:eastAsia="en-US"/>
        </w:rPr>
        <w:t>extends</w:t>
      </w:r>
      <w:r>
        <w:rPr>
          <w:lang w:val="en-US" w:eastAsia="en-US"/>
        </w:rPr>
        <w:t xml:space="preserve"> Circuit2(</w:t>
      </w:r>
    </w:p>
    <w:p>
      <w:pPr>
        <w:pStyle w:val="CODE1"/>
        <w:rPr/>
      </w:pPr>
      <w:r>
        <w:rPr>
          <w:rFonts w:eastAsia="Courier New"/>
          <w:lang w:val="en-US" w:eastAsia="en-US"/>
        </w:rPr>
        <w:t xml:space="preserve">    </w:t>
      </w:r>
      <w:r>
        <w:rPr>
          <w:b/>
          <w:lang w:val="en-US" w:eastAsia="en-US"/>
        </w:rPr>
        <w:t>redeclare</w:t>
      </w:r>
      <w:r>
        <w:rPr>
          <w:lang w:val="en-US" w:eastAsia="en-US"/>
        </w:rPr>
        <w:t xml:space="preserve"> </w:t>
      </w:r>
      <w:r>
        <w:rPr>
          <w:b/>
          <w:lang w:val="en-US" w:eastAsia="en-US"/>
        </w:rPr>
        <w:t>replaceable</w:t>
      </w:r>
      <w:r>
        <w:rPr>
          <w:lang w:val="en-US" w:eastAsia="en-US"/>
        </w:rPr>
        <w:t xml:space="preserve"> </w:t>
      </w:r>
      <w:r>
        <w:rPr>
          <w:b/>
          <w:lang w:val="en-US" w:eastAsia="en-US"/>
        </w:rPr>
        <w:t>model</w:t>
      </w:r>
      <w:r>
        <w:rPr>
          <w:lang w:val="en-US" w:eastAsia="en-US"/>
        </w:rPr>
        <w:t xml:space="preserve"> NonlinearResistor</w:t>
      </w:r>
    </w:p>
    <w:p>
      <w:pPr>
        <w:pStyle w:val="CODE1"/>
        <w:rPr>
          <w:lang w:val="en-US" w:eastAsia="en-US"/>
        </w:rPr>
      </w:pPr>
      <w:r>
        <w:rPr>
          <w:rFonts w:eastAsia="Courier New"/>
          <w:lang w:val="en-US" w:eastAsia="en-US"/>
        </w:rPr>
        <w:t xml:space="preserve">                                      </w:t>
      </w:r>
      <w:r>
        <w:rPr>
          <w:lang w:val="en-US" w:eastAsia="en-US"/>
        </w:rPr>
        <w:t>= Resistor(R=200));</w:t>
      </w:r>
    </w:p>
    <w:p>
      <w:pPr>
        <w:pStyle w:val="CODE1"/>
        <w:rPr>
          <w:lang w:val="en-US" w:eastAsia="en-US"/>
        </w:rPr>
      </w:pPr>
      <w:r>
        <w:rPr>
          <w:rFonts w:eastAsia="Courier New"/>
          <w:lang w:val="en-US" w:eastAsia="en-US"/>
        </w:rPr>
        <w:t xml:space="preserve">    </w:t>
      </w:r>
      <w:r>
        <w:rPr>
          <w:lang w:val="en-US" w:eastAsia="en-US"/>
        </w:rPr>
        <w:t>// The T0 modification is not applied because it did not</w:t>
      </w:r>
    </w:p>
    <w:p>
      <w:pPr>
        <w:pStyle w:val="CODE1"/>
        <w:rPr>
          <w:lang w:val="en-US" w:eastAsia="en-US"/>
        </w:rPr>
      </w:pPr>
      <w:r>
        <w:rPr>
          <w:rFonts w:eastAsia="Courier New"/>
          <w:lang w:val="en-US" w:eastAsia="en-US"/>
        </w:rPr>
        <w:t xml:space="preserve">    </w:t>
      </w:r>
      <w:r>
        <w:rPr>
          <w:lang w:val="en-US" w:eastAsia="en-US"/>
        </w:rPr>
        <w:t>// appear in the original declaration</w:t>
      </w:r>
    </w:p>
    <w:p>
      <w:pPr>
        <w:pStyle w:val="CODE1"/>
        <w:rPr/>
      </w:pPr>
      <w:r>
        <w:rPr>
          <w:b/>
          <w:lang w:val="en-US" w:eastAsia="en-US"/>
        </w:rPr>
        <w:t>end</w:t>
      </w:r>
      <w:r>
        <w:rPr>
          <w:lang w:val="en-US" w:eastAsia="en-US"/>
        </w:rPr>
        <w:t xml:space="preserve"> Circuit3;</w:t>
      </w:r>
    </w:p>
    <w:p>
      <w:pPr>
        <w:pStyle w:val="TextBody"/>
        <w:rPr>
          <w:i/>
          <w:i/>
        </w:rPr>
      </w:pPr>
      <w:r>
        <w:rPr>
          <w:i/>
        </w:rPr>
        <w:t xml:space="preserve">Circuit2 is intended to illustrate that a user can still select any resistor model, including the original one - as is done in Circuit3, since the constraining type is kept from the original declaration if not specified in the redeclare. Thus it is easy to select an advanced resistor model, without limiting the possible future changes. </w:t>
      </w:r>
    </w:p>
    <w:p>
      <w:pPr>
        <w:pStyle w:val="TextBody"/>
        <w:rPr>
          <w:i/>
          <w:i/>
        </w:rPr>
      </w:pPr>
      <w:r>
        <w:rPr>
          <w:i/>
        </w:rPr>
        <w:t>A redeclaration can redefine the constraining type:</w:t>
      </w:r>
    </w:p>
    <w:p>
      <w:pPr>
        <w:pStyle w:val="CODEF"/>
        <w:rPr/>
      </w:pPr>
      <w:bookmarkStart w:id="344" w:name="OLE_LINK40"/>
      <w:bookmarkStart w:id="345" w:name="OLE_LINK39"/>
      <w:bookmarkEnd w:id="344"/>
      <w:bookmarkEnd w:id="345"/>
      <w:r>
        <w:rPr>
          <w:b/>
        </w:rPr>
        <w:t>model</w:t>
      </w:r>
      <w:r>
        <w:rPr/>
        <w:t xml:space="preserve"> Circuit4</w:t>
      </w:r>
    </w:p>
    <w:p>
      <w:pPr>
        <w:pStyle w:val="CODE1"/>
        <w:rPr/>
      </w:pPr>
      <w:r>
        <w:rPr>
          <w:rFonts w:eastAsia="Courier New"/>
          <w:lang w:val="en-US" w:eastAsia="en-US"/>
        </w:rPr>
        <w:t xml:space="preserve">  </w:t>
      </w:r>
      <w:r>
        <w:rPr>
          <w:b/>
          <w:lang w:val="en-US" w:eastAsia="en-US"/>
        </w:rPr>
        <w:t>extends</w:t>
      </w:r>
      <w:r>
        <w:rPr>
          <w:lang w:val="en-US" w:eastAsia="en-US"/>
        </w:rPr>
        <w:t xml:space="preserve"> Circuit2(</w:t>
      </w:r>
    </w:p>
    <w:p>
      <w:pPr>
        <w:pStyle w:val="CODE1"/>
        <w:rPr/>
      </w:pPr>
      <w:r>
        <w:rPr>
          <w:rFonts w:eastAsia="Courier New"/>
          <w:lang w:val="en-US" w:eastAsia="en-US"/>
        </w:rPr>
        <w:t xml:space="preserve">    </w:t>
      </w:r>
      <w:r>
        <w:rPr>
          <w:b/>
          <w:lang w:val="en-US" w:eastAsia="en-US"/>
        </w:rPr>
        <w:t>redeclare</w:t>
      </w:r>
      <w:r>
        <w:rPr>
          <w:lang w:val="en-US" w:eastAsia="en-US"/>
        </w:rPr>
        <w:t xml:space="preserve"> </w:t>
      </w:r>
      <w:r>
        <w:rPr>
          <w:b/>
          <w:lang w:val="en-US" w:eastAsia="en-US"/>
        </w:rPr>
        <w:t>replaceable</w:t>
      </w:r>
      <w:r>
        <w:rPr>
          <w:lang w:val="en-US" w:eastAsia="en-US"/>
        </w:rPr>
        <w:t xml:space="preserve"> </w:t>
      </w:r>
      <w:r>
        <w:rPr>
          <w:b/>
          <w:lang w:val="en-US" w:eastAsia="en-US"/>
        </w:rPr>
        <w:t>model</w:t>
      </w:r>
      <w:r>
        <w:rPr>
          <w:lang w:val="en-US" w:eastAsia="en-US"/>
        </w:rPr>
        <w:t xml:space="preserve"> NonlinearResistor </w:t>
      </w:r>
    </w:p>
    <w:p>
      <w:pPr>
        <w:pStyle w:val="CODE1"/>
        <w:rPr/>
      </w:pPr>
      <w:r>
        <w:rPr>
          <w:rFonts w:eastAsia="Courier New"/>
          <w:lang w:val="en-US" w:eastAsia="en-US"/>
        </w:rPr>
        <w:t xml:space="preserve">                      </w:t>
      </w:r>
      <w:r>
        <w:rPr>
          <w:lang w:val="en-US" w:eastAsia="en-US"/>
        </w:rPr>
        <w:t xml:space="preserve">= ThermoResistor </w:t>
      </w:r>
      <w:r>
        <w:rPr>
          <w:b/>
          <w:lang w:val="en-US" w:eastAsia="en-US"/>
        </w:rPr>
        <w:t>constrainedby</w:t>
      </w:r>
      <w:r>
        <w:rPr>
          <w:lang w:val="en-US" w:eastAsia="en-US"/>
        </w:rPr>
        <w:t xml:space="preserve"> ThermoResistor);</w:t>
      </w:r>
    </w:p>
    <w:p>
      <w:pPr>
        <w:pStyle w:val="CODE1"/>
        <w:rPr/>
      </w:pPr>
      <w:bookmarkStart w:id="346" w:name="OLE_LINK40"/>
      <w:bookmarkStart w:id="347" w:name="OLE_LINK39"/>
      <w:bookmarkEnd w:id="346"/>
      <w:bookmarkEnd w:id="347"/>
      <w:r>
        <w:rPr>
          <w:b/>
          <w:lang w:val="en-US" w:eastAsia="en-US"/>
        </w:rPr>
        <w:t>end</w:t>
      </w:r>
      <w:r>
        <w:rPr>
          <w:lang w:val="en-US" w:eastAsia="en-US"/>
        </w:rPr>
        <w:t xml:space="preserve"> Circuit4;</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Circuit5</w:t>
      </w:r>
    </w:p>
    <w:p>
      <w:pPr>
        <w:pStyle w:val="CODE1"/>
        <w:rPr/>
      </w:pPr>
      <w:r>
        <w:rPr>
          <w:rFonts w:eastAsia="Courier New"/>
          <w:lang w:val="en-US" w:eastAsia="en-US"/>
        </w:rPr>
        <w:t xml:space="preserve">  </w:t>
      </w:r>
      <w:r>
        <w:rPr>
          <w:b/>
          <w:lang w:val="en-US" w:eastAsia="en-US"/>
        </w:rPr>
        <w:t>extends</w:t>
      </w:r>
      <w:r>
        <w:rPr>
          <w:lang w:val="en-US" w:eastAsia="en-US"/>
        </w:rPr>
        <w:t xml:space="preserve"> Circuit4(</w:t>
      </w:r>
    </w:p>
    <w:p>
      <w:pPr>
        <w:pStyle w:val="CODE1"/>
        <w:rPr/>
      </w:pPr>
      <w:r>
        <w:rPr>
          <w:rFonts w:eastAsia="Courier New"/>
          <w:lang w:val="en-US" w:eastAsia="en-US"/>
        </w:rPr>
        <w:t xml:space="preserve">    </w:t>
      </w:r>
      <w:r>
        <w:rPr>
          <w:b/>
          <w:lang w:val="en-US" w:eastAsia="en-US"/>
        </w:rPr>
        <w:t>redeclare</w:t>
      </w:r>
      <w:r>
        <w:rPr>
          <w:lang w:val="en-US" w:eastAsia="en-US"/>
        </w:rPr>
        <w:t xml:space="preserve"> </w:t>
      </w:r>
      <w:r>
        <w:rPr>
          <w:b/>
          <w:lang w:val="en-US" w:eastAsia="en-US"/>
        </w:rPr>
        <w:t>replaceable</w:t>
      </w:r>
      <w:r>
        <w:rPr>
          <w:lang w:val="en-US" w:eastAsia="en-US"/>
        </w:rPr>
        <w:t xml:space="preserve"> </w:t>
      </w:r>
      <w:r>
        <w:rPr>
          <w:b/>
          <w:lang w:val="en-US" w:eastAsia="en-US"/>
        </w:rPr>
        <w:t>model</w:t>
      </w:r>
      <w:r>
        <w:rPr>
          <w:lang w:val="en-US" w:eastAsia="en-US"/>
        </w:rPr>
        <w:t xml:space="preserve"> NonlinearResistor = Resistor); // illegal</w:t>
      </w:r>
    </w:p>
    <w:p>
      <w:pPr>
        <w:pStyle w:val="CODE1"/>
        <w:rPr/>
      </w:pPr>
      <w:r>
        <w:rPr>
          <w:b/>
          <w:lang w:val="en-US" w:eastAsia="en-US"/>
        </w:rPr>
        <w:t>end</w:t>
      </w:r>
      <w:r>
        <w:rPr>
          <w:lang w:val="en-US" w:eastAsia="en-US"/>
        </w:rPr>
        <w:t xml:space="preserve"> Circuit5;</w:t>
      </w:r>
    </w:p>
    <w:p>
      <w:pPr>
        <w:pStyle w:val="TextBody"/>
        <w:spacing w:before="0" w:after="0"/>
        <w:rPr/>
      </w:pPr>
      <w:r>
        <w:rPr/>
        <w:t>]</w:t>
      </w:r>
    </w:p>
    <w:p>
      <w:pPr>
        <w:pStyle w:val="TextBody"/>
        <w:rPr/>
      </w:pPr>
      <w:r>
        <w:rPr/>
        <w:t>The class or type of component shall be a subtype of the constraining type. In a redeclaration of a replaceable element, the class or type of a component must be a subtype of the constraining type. The constraining type of a replaceable redeclaration must be a subtype of the constraining type of the declaration it redeclares. In an element modification of a replaceable element, the modifications are applied both to the actual type and to the constraining type.</w:t>
      </w:r>
    </w:p>
    <w:p>
      <w:pPr>
        <w:pStyle w:val="TextBodyIndent"/>
        <w:rPr/>
      </w:pPr>
      <w:r>
        <w:rPr/>
        <w:t>In an element redeclaration of a replaceable element the modifiers of the replaced constraining type are merged to both the new declaration and to the new constraining type, using the normal rules where outer modifiers override inner modifiers.</w:t>
      </w:r>
    </w:p>
    <w:p>
      <w:pPr>
        <w:pStyle w:val="TextBodyIndent"/>
        <w:rPr/>
      </w:pPr>
      <w:r>
        <w:rPr/>
        <w:t>When a class is flattened as a constraining type, the flattening of its replaceable elements will use the constraining type and not the actual default types.</w:t>
      </w:r>
    </w:p>
    <w:p>
      <w:pPr>
        <w:pStyle w:val="TextBodyIndent"/>
        <w:rPr/>
      </w:pPr>
      <w:r>
        <w:rPr/>
        <w:t>The number of dimension in the constraining type should correspond to the number of dimensions in the type-part. Similarly the type used in a redeclaration must have the same number of dimensions as the type of redeclared element.</w:t>
      </w:r>
    </w:p>
    <w:p>
      <w:pPr>
        <w:pStyle w:val="TextBody"/>
        <w:rPr/>
      </w:pPr>
      <w:r>
        <w:rPr/>
        <w:t>[</w:t>
      </w:r>
      <w:r>
        <w:rPr>
          <w:i/>
        </w:rPr>
        <w:t>Examples:</w:t>
      </w:r>
    </w:p>
    <w:p>
      <w:pPr>
        <w:pStyle w:val="CODE1"/>
        <w:rPr/>
      </w:pPr>
      <w:r>
        <w:rPr>
          <w:rFonts w:eastAsia="Courier New"/>
          <w:lang w:val="en-US" w:eastAsia="en-US"/>
        </w:rPr>
        <w:t xml:space="preserve">  </w:t>
      </w:r>
      <w:r>
        <w:rPr>
          <w:b/>
          <w:lang w:val="en-US" w:eastAsia="en-US"/>
        </w:rPr>
        <w:t>replaceable</w:t>
      </w:r>
      <w:r>
        <w:rPr>
          <w:lang w:val="en-US" w:eastAsia="en-US"/>
        </w:rPr>
        <w:t xml:space="preserve"> T1 x[n] </w:t>
      </w:r>
      <w:r>
        <w:rPr>
          <w:b/>
          <w:lang w:val="en-US" w:eastAsia="en-US"/>
        </w:rPr>
        <w:t>constrainedby</w:t>
      </w:r>
      <w:r>
        <w:rPr>
          <w:lang w:val="en-US" w:eastAsia="en-US"/>
        </w:rPr>
        <w:t xml:space="preserve"> T2;</w:t>
      </w:r>
    </w:p>
    <w:p>
      <w:pPr>
        <w:pStyle w:val="CODE1"/>
        <w:rPr/>
      </w:pPr>
      <w:r>
        <w:rPr>
          <w:rFonts w:eastAsia="Courier New"/>
          <w:lang w:val="en-US" w:eastAsia="en-US"/>
        </w:rPr>
        <w:t xml:space="preserve">  </w:t>
      </w:r>
      <w:r>
        <w:rPr>
          <w:b/>
          <w:lang w:val="en-US" w:eastAsia="en-US"/>
        </w:rPr>
        <w:t>replaceable</w:t>
      </w:r>
      <w:r>
        <w:rPr>
          <w:lang w:val="en-US" w:eastAsia="en-US"/>
        </w:rPr>
        <w:t xml:space="preserve"> </w:t>
      </w:r>
      <w:r>
        <w:rPr>
          <w:b/>
          <w:lang w:val="en-US" w:eastAsia="en-US"/>
        </w:rPr>
        <w:t>type</w:t>
      </w:r>
      <w:r>
        <w:rPr>
          <w:lang w:val="en-US" w:eastAsia="en-US"/>
        </w:rPr>
        <w:t xml:space="preserve"> T=T1[n] </w:t>
      </w:r>
      <w:r>
        <w:rPr>
          <w:b/>
          <w:lang w:val="en-US" w:eastAsia="en-US"/>
        </w:rPr>
        <w:t>constrainedby</w:t>
      </w:r>
      <w:r>
        <w:rPr>
          <w:lang w:val="en-US" w:eastAsia="en-US"/>
        </w:rPr>
        <w:t xml:space="preserve"> T2;</w:t>
      </w:r>
    </w:p>
    <w:p>
      <w:pPr>
        <w:pStyle w:val="CODE1"/>
        <w:rPr/>
      </w:pPr>
      <w:r>
        <w:rPr>
          <w:rFonts w:eastAsia="Courier New"/>
          <w:lang w:val="en-US" w:eastAsia="en-US"/>
        </w:rPr>
        <w:t xml:space="preserve">  </w:t>
      </w:r>
      <w:r>
        <w:rPr>
          <w:b/>
          <w:lang w:val="en-US" w:eastAsia="en-US"/>
        </w:rPr>
        <w:t>replaceable</w:t>
      </w:r>
      <w:r>
        <w:rPr>
          <w:lang w:val="en-US" w:eastAsia="en-US"/>
        </w:rPr>
        <w:t xml:space="preserve"> T1[n] x </w:t>
      </w:r>
      <w:r>
        <w:rPr>
          <w:b/>
          <w:lang w:val="en-US" w:eastAsia="en-US"/>
        </w:rPr>
        <w:t>constrainedby</w:t>
      </w:r>
      <w:r>
        <w:rPr>
          <w:lang w:val="en-US" w:eastAsia="en-US"/>
        </w:rPr>
        <w:t xml:space="preserve"> T2;</w:t>
      </w:r>
    </w:p>
    <w:p>
      <w:pPr>
        <w:pStyle w:val="TextBody"/>
        <w:rPr>
          <w:i/>
          <w:i/>
        </w:rPr>
      </w:pPr>
      <w:r>
        <w:rPr>
          <w:i/>
        </w:rPr>
        <w:t>In these examples the number of dimensions must be the same in T1 and T2, as well as in a redeclaration. Normally T1 and T2 are scalar types, but both could also be defined as array types – with the same number of dimensions. Thus if T2 is a scalar type (e.g. type T2= Real) then T1 must also be a scalar type; and if T2 is defined as vector type (e.g. type T2=Real[3]) then T1 must also be vector type.</w:t>
      </w:r>
      <w:r>
        <w:rPr/>
        <w:t>]</w:t>
      </w:r>
    </w:p>
    <w:p>
      <w:pPr>
        <w:pStyle w:val="Heading3"/>
        <w:numPr>
          <w:ilvl w:val="2"/>
          <w:numId w:val="1"/>
        </w:numPr>
        <w:rPr/>
      </w:pPr>
      <w:bookmarkStart w:id="348" w:name="_Ref370294773"/>
      <w:bookmarkEnd w:id="348"/>
      <w:r>
        <w:rPr/>
        <w:t>Restrictions on Redeclarations</w:t>
      </w:r>
    </w:p>
    <w:p>
      <w:pPr>
        <w:pStyle w:val="TextBody"/>
        <w:rPr/>
      </w:pPr>
      <w:r>
        <w:rPr/>
        <w:t xml:space="preserve">The following additional constraints apply to redeclarations (after prefixes are inherited, Section </w:t>
      </w:r>
      <w:r>
        <w:rPr>
          <w:rStyle w:val="Spchar1"/>
        </w:rPr>
        <w:fldChar w:fldCharType="begin"/>
      </w:r>
      <w:r>
        <w:instrText> REF _Ref137560542 \n \h </w:instrText>
      </w:r>
      <w:r>
        <w:fldChar w:fldCharType="separate"/>
      </w:r>
      <w:r>
        <w:t>7.3</w:t>
      </w:r>
      <w:r>
        <w:fldChar w:fldCharType="end"/>
      </w:r>
      <w:r>
        <w:rPr/>
        <w:t xml:space="preserve">): </w:t>
      </w:r>
    </w:p>
    <w:p>
      <w:pPr>
        <w:pStyle w:val="TextBodyIndent"/>
        <w:rPr/>
      </w:pPr>
      <w:r>
        <w:rPr/>
        <w:t>Only classes and components declared as replaceable can be redeclared with a new type [</w:t>
      </w:r>
      <w:r>
        <w:rPr>
          <w:i/>
          <w:iCs/>
        </w:rPr>
        <w:t>redeclaration with the same type can be used to restrict variability and/or change array dimensions</w:t>
      </w:r>
      <w:r>
        <w:rPr/>
        <w:t>], which must have an interface compatible with the constraining interface of the original declaration, and to allow further redeclarations one must use “</w:t>
      </w:r>
      <w:r>
        <w:rPr>
          <w:rStyle w:val="CODE"/>
        </w:rPr>
        <w:t>redeclare replaceable</w:t>
      </w:r>
      <w:r>
        <w:rPr/>
        <w:t>”</w:t>
      </w:r>
    </w:p>
    <w:p>
      <w:pPr>
        <w:pStyle w:val="BulletItem"/>
        <w:numPr>
          <w:ilvl w:val="0"/>
          <w:numId w:val="39"/>
        </w:numPr>
        <w:spacing w:before="40" w:after="0"/>
        <w:rPr/>
      </w:pPr>
      <w:r>
        <w:rPr/>
        <w:t xml:space="preserve">an element declared as constant cannot be redeclared </w:t>
      </w:r>
    </w:p>
    <w:p>
      <w:pPr>
        <w:pStyle w:val="BulletItem"/>
        <w:numPr>
          <w:ilvl w:val="0"/>
          <w:numId w:val="39"/>
        </w:numPr>
        <w:spacing w:before="40" w:after="0"/>
        <w:rPr/>
      </w:pPr>
      <w:r>
        <w:rPr/>
        <w:t>an element declared as final may not be modified, and thus not redeclared</w:t>
      </w:r>
    </w:p>
    <w:p>
      <w:pPr>
        <w:pStyle w:val="BulletItem"/>
        <w:numPr>
          <w:ilvl w:val="0"/>
          <w:numId w:val="39"/>
        </w:numPr>
        <w:rPr/>
      </w:pPr>
      <w:r>
        <w:rPr/>
        <w:t xml:space="preserve">Modelica does not allow a protected element to be redeclared as public, or a public element to be redeclared as protected. </w:t>
      </w:r>
    </w:p>
    <w:p>
      <w:pPr>
        <w:pStyle w:val="BulletItem"/>
        <w:numPr>
          <w:ilvl w:val="0"/>
          <w:numId w:val="39"/>
        </w:numPr>
        <w:rPr/>
      </w:pPr>
      <w:r>
        <w:rPr/>
        <w:t>Array dimensions may be redeclared; provided the sub-typing rules in 6.3 are satisfied. [</w:t>
      </w:r>
      <w:r>
        <w:rPr>
          <w:i/>
          <w:iCs/>
        </w:rPr>
        <w:t>This is one example of redeclare of non-replaceable elements.</w:t>
      </w:r>
      <w:r>
        <w:rPr/>
        <w:t xml:space="preserve">] </w:t>
      </w:r>
    </w:p>
    <w:p>
      <w:pPr>
        <w:pStyle w:val="Heading3"/>
        <w:numPr>
          <w:ilvl w:val="2"/>
          <w:numId w:val="1"/>
        </w:numPr>
        <w:rPr/>
      </w:pPr>
      <w:bookmarkStart w:id="349" w:name="_Ref383243301"/>
      <w:bookmarkStart w:id="350" w:name="_Ref370219208"/>
      <w:bookmarkStart w:id="351" w:name="_Ref136690991"/>
      <w:bookmarkEnd w:id="349"/>
      <w:bookmarkEnd w:id="350"/>
      <w:bookmarkEnd w:id="351"/>
      <w:r>
        <w:rPr/>
        <w:t>Annotation Choices for Suggested Redeclarations and Modifications</w:t>
      </w:r>
    </w:p>
    <w:p>
      <w:pPr>
        <w:pStyle w:val="TextBody"/>
        <w:rPr/>
      </w:pPr>
      <w:r>
        <w:rPr/>
        <w:t>A declaration can have an annotation “</w:t>
      </w:r>
      <w:r>
        <w:rPr>
          <w:rStyle w:val="CODE"/>
        </w:rPr>
        <w:t>choices</w:t>
      </w:r>
      <w:r>
        <w:rPr/>
        <w:t xml:space="preserve">” containing modifiers on </w:t>
      </w:r>
      <w:r>
        <w:rPr>
          <w:rStyle w:val="CODE"/>
        </w:rPr>
        <w:t>choice</w:t>
      </w:r>
      <w:r>
        <w:rPr/>
        <w:t xml:space="preserve">, where each of them indicates a suitable redeclaration or modifications of the element. </w:t>
      </w:r>
    </w:p>
    <w:p>
      <w:pPr>
        <w:pStyle w:val="TextBodyIndent"/>
        <w:rPr/>
      </w:pPr>
      <w:r>
        <w:rPr/>
        <w:t xml:space="preserve">This is a hint for users of the model, and can also be used by the user interface to suggest reasonable redeclaration, where the string comments on the choice declaration can be used as textual explanations of the choices. The annotation is not restricted to replaceable elements but can also be applied to non-replaceable elements, enumeration types, and simple variables. For a Boolean variable, a choices annotation may contain the definition </w:t>
      </w:r>
      <w:r>
        <w:rPr>
          <w:rStyle w:val="CODE"/>
        </w:rPr>
        <w:t>checkbox = true</w:t>
      </w:r>
      <w:r>
        <w:rPr/>
        <w:t xml:space="preserve">, meaning to display a checkbox to input the values </w:t>
      </w:r>
      <w:r>
        <w:rPr>
          <w:rStyle w:val="CODE"/>
        </w:rPr>
        <w:t>false</w:t>
      </w:r>
      <w:r>
        <w:rPr/>
        <w:t xml:space="preserve"> or </w:t>
      </w:r>
      <w:r>
        <w:rPr>
          <w:rStyle w:val="CODE"/>
        </w:rPr>
        <w:t>true</w:t>
      </w:r>
      <w:r>
        <w:rPr/>
        <w:t xml:space="preserve"> in the graphical user interface.</w:t>
      </w:r>
    </w:p>
    <w:p>
      <w:pPr>
        <w:pStyle w:val="TextBodyIndent"/>
        <w:rPr/>
      </w:pPr>
      <w:r>
        <w:rPr/>
        <w:t xml:space="preserve">Choices menus of replaceable elements can be automatically constructed showing the names of all classes that are either directly or indirectly derived by inheritance from the constraining class of the declaration. This can be recommended by having </w:t>
      </w:r>
      <w:r>
        <w:rPr>
          <w:rStyle w:val="CODE"/>
          <w:b/>
        </w:rPr>
        <w:t>annotation</w:t>
      </w:r>
      <w:r>
        <w:rPr>
          <w:rStyle w:val="CODE"/>
        </w:rPr>
        <w:t xml:space="preserve"> choicesAllMatching = true</w:t>
      </w:r>
      <w:r>
        <w:rPr/>
        <w:t xml:space="preserve">; and disabled by having </w:t>
      </w:r>
      <w:r>
        <w:rPr>
          <w:rStyle w:val="CODE"/>
          <w:b/>
        </w:rPr>
        <w:t>annotation</w:t>
      </w:r>
      <w:r>
        <w:rPr>
          <w:rStyle w:val="CODE"/>
        </w:rPr>
        <w:t xml:space="preserve"> choicesAllMatching = false</w:t>
      </w:r>
      <w:r>
        <w:rPr/>
        <w:t xml:space="preserve">. </w:t>
      </w:r>
      <w:r>
        <w:rPr>
          <w:i/>
          <w:iCs/>
        </w:rPr>
        <w:t xml:space="preserve">The behavior when </w:t>
      </w:r>
      <w:r>
        <w:rPr>
          <w:rStyle w:val="CODE"/>
          <w:i/>
          <w:iCs/>
        </w:rPr>
        <w:t>choicesAllMatching</w:t>
      </w:r>
      <w:r>
        <w:rPr>
          <w:i/>
          <w:iCs/>
        </w:rPr>
        <w:t xml:space="preserve"> is not specified; ideally it should present (at least) the same choices as for </w:t>
      </w:r>
      <w:r>
        <w:rPr>
          <w:rStyle w:val="CODE"/>
          <w:i/>
          <w:iCs/>
        </w:rPr>
        <w:t>choicesAllMatching = true</w:t>
      </w:r>
      <w:r>
        <w:rPr>
          <w:i/>
          <w:iCs/>
        </w:rPr>
        <w:t xml:space="preserve">; but if it takes (too long) time to present the list it is better to have </w:t>
      </w:r>
      <w:r>
        <w:rPr>
          <w:rStyle w:val="CODE"/>
          <w:i/>
          <w:iCs/>
        </w:rPr>
        <w:t>choicesAllMatching = false</w:t>
      </w:r>
      <w:r>
        <w:rPr>
          <w:i/>
          <w:iCs/>
        </w:rPr>
        <w:t>.</w:t>
      </w:r>
    </w:p>
    <w:p>
      <w:pPr>
        <w:pStyle w:val="TextBodyIndent"/>
        <w:rPr/>
      </w:pPr>
      <w:r>
        <w:rPr/>
      </w:r>
    </w:p>
    <w:p>
      <w:pPr>
        <w:pStyle w:val="TextBody"/>
        <w:rPr/>
      </w:pPr>
      <w:r>
        <w:rPr/>
        <w:t>[</w:t>
      </w:r>
      <w:r>
        <w:rPr>
          <w:i/>
        </w:rPr>
        <w:t>Example</w:t>
      </w:r>
      <w:r>
        <w:rPr/>
        <w:t>:</w:t>
      </w:r>
    </w:p>
    <w:p>
      <w:pPr>
        <w:pStyle w:val="CODEF"/>
        <w:rPr/>
      </w:pPr>
      <w:r>
        <w:rPr>
          <w:b/>
        </w:rPr>
        <w:t>replaceable</w:t>
      </w:r>
      <w:r>
        <w:rPr/>
        <w:t xml:space="preserve"> </w:t>
      </w:r>
      <w:r>
        <w:rPr>
          <w:b/>
        </w:rPr>
        <w:t>model</w:t>
      </w:r>
      <w:r>
        <w:rPr/>
        <w:t xml:space="preserve"> MyResistor=Resistor </w:t>
      </w:r>
    </w:p>
    <w:p>
      <w:pPr>
        <w:pStyle w:val="CODE1"/>
        <w:rPr/>
      </w:pPr>
      <w:r>
        <w:rPr>
          <w:rFonts w:eastAsia="Courier New"/>
          <w:lang w:val="en-US" w:eastAsia="en-US"/>
        </w:rPr>
        <w:t xml:space="preserve">  </w:t>
      </w:r>
      <w:r>
        <w:rPr>
          <w:b/>
          <w:lang w:val="en-US" w:eastAsia="en-US"/>
        </w:rPr>
        <w:t>annotation</w:t>
      </w:r>
      <w:r>
        <w:rPr>
          <w:lang w:val="en-US" w:eastAsia="en-US"/>
        </w:rPr>
        <w:t>(choices(</w:t>
      </w:r>
    </w:p>
    <w:p>
      <w:pPr>
        <w:pStyle w:val="CODE1"/>
        <w:rPr/>
      </w:pPr>
      <w:r>
        <w:rPr>
          <w:rFonts w:eastAsia="Courier New"/>
          <w:lang w:val="en-US" w:eastAsia="en-US"/>
        </w:rPr>
        <w:t xml:space="preserve">              </w:t>
      </w:r>
      <w:r>
        <w:rPr>
          <w:lang w:val="en-US" w:eastAsia="en-US"/>
        </w:rPr>
        <w:t>choice(</w:t>
      </w:r>
      <w:r>
        <w:rPr>
          <w:b/>
          <w:lang w:val="en-US" w:eastAsia="en-US"/>
        </w:rPr>
        <w:t>redeclare</w:t>
      </w:r>
      <w:r>
        <w:rPr>
          <w:lang w:val="en-US" w:eastAsia="en-US"/>
        </w:rPr>
        <w:t xml:space="preserve"> model MyResistor=lib2.Resistor(a={2}) "…"),</w:t>
      </w:r>
    </w:p>
    <w:p>
      <w:pPr>
        <w:pStyle w:val="CODE1"/>
        <w:rPr/>
      </w:pPr>
      <w:r>
        <w:rPr>
          <w:rFonts w:eastAsia="Courier New"/>
          <w:lang w:val="en-US" w:eastAsia="en-US"/>
        </w:rPr>
        <w:t xml:space="preserve">              </w:t>
      </w:r>
      <w:r>
        <w:rPr>
          <w:lang w:val="en-US" w:eastAsia="en-US"/>
        </w:rPr>
        <w:t>choice(</w:t>
      </w:r>
      <w:r>
        <w:rPr>
          <w:b/>
          <w:lang w:val="en-US" w:eastAsia="en-US"/>
        </w:rPr>
        <w:t>redeclare</w:t>
      </w:r>
      <w:r>
        <w:rPr>
          <w:lang w:val="en-US" w:eastAsia="en-US"/>
        </w:rPr>
        <w:t xml:space="preserve"> model MyResistor=lib2.Resistor2 "…")));</w:t>
      </w:r>
    </w:p>
    <w:p>
      <w:pPr>
        <w:pStyle w:val="CODE1"/>
        <w:rPr>
          <w:lang w:val="en-US" w:eastAsia="en-US"/>
        </w:rPr>
      </w:pPr>
      <w:r>
        <w:rPr>
          <w:lang w:val="en-US" w:eastAsia="en-US"/>
        </w:rPr>
      </w:r>
    </w:p>
    <w:p>
      <w:pPr>
        <w:pStyle w:val="CODE1"/>
        <w:rPr/>
      </w:pPr>
      <w:r>
        <w:rPr>
          <w:b/>
          <w:lang w:val="en-US" w:eastAsia="en-US"/>
        </w:rPr>
        <w:t>replaceable</w:t>
      </w:r>
      <w:r>
        <w:rPr>
          <w:lang w:val="en-US" w:eastAsia="en-US"/>
        </w:rPr>
        <w:t xml:space="preserve"> Resistor Load(R=2) </w:t>
      </w:r>
      <w:r>
        <w:rPr>
          <w:b/>
          <w:lang w:val="en-US" w:eastAsia="en-US"/>
        </w:rPr>
        <w:t>constrainedby</w:t>
      </w:r>
      <w:r>
        <w:rPr>
          <w:lang w:val="en-US" w:eastAsia="en-US"/>
        </w:rPr>
        <w:t xml:space="preserve"> TwoPin </w:t>
      </w:r>
    </w:p>
    <w:p>
      <w:pPr>
        <w:pStyle w:val="CODE1"/>
        <w:rPr/>
      </w:pPr>
      <w:r>
        <w:rPr>
          <w:rFonts w:eastAsia="Courier New"/>
          <w:lang w:val="en-US" w:eastAsia="en-US"/>
        </w:rPr>
        <w:t xml:space="preserve">  </w:t>
      </w:r>
      <w:r>
        <w:rPr>
          <w:b/>
          <w:lang w:val="en-US" w:eastAsia="en-US"/>
        </w:rPr>
        <w:t>annotation</w:t>
      </w:r>
      <w:r>
        <w:rPr>
          <w:lang w:val="en-US" w:eastAsia="en-US"/>
        </w:rPr>
        <w:t>(choices(</w:t>
      </w:r>
    </w:p>
    <w:p>
      <w:pPr>
        <w:pStyle w:val="CODE1"/>
        <w:rPr/>
      </w:pPr>
      <w:r>
        <w:rPr>
          <w:rFonts w:eastAsia="Courier New"/>
          <w:lang w:val="en-US" w:eastAsia="en-US"/>
        </w:rPr>
        <w:t xml:space="preserve">              </w:t>
      </w:r>
      <w:r>
        <w:rPr>
          <w:lang w:val="en-US" w:eastAsia="en-US"/>
        </w:rPr>
        <w:t>choice(</w:t>
      </w:r>
      <w:r>
        <w:rPr>
          <w:b/>
          <w:lang w:val="en-US" w:eastAsia="en-US"/>
        </w:rPr>
        <w:t>redeclare</w:t>
      </w:r>
      <w:r>
        <w:rPr>
          <w:lang w:val="en-US" w:eastAsia="en-US"/>
        </w:rPr>
        <w:t xml:space="preserve"> lib2.Resistor Load(a={2}) "…"),</w:t>
      </w:r>
    </w:p>
    <w:p>
      <w:pPr>
        <w:pStyle w:val="CODE1"/>
        <w:rPr/>
      </w:pPr>
      <w:r>
        <w:rPr>
          <w:rFonts w:eastAsia="Courier New"/>
          <w:lang w:val="en-US" w:eastAsia="en-US"/>
        </w:rPr>
        <w:t xml:space="preserve">              </w:t>
      </w:r>
      <w:r>
        <w:rPr>
          <w:lang w:val="en-US" w:eastAsia="en-US"/>
        </w:rPr>
        <w:t>choice(</w:t>
      </w:r>
      <w:r>
        <w:rPr>
          <w:b/>
          <w:lang w:val="en-US" w:eastAsia="en-US"/>
        </w:rPr>
        <w:t>redeclare</w:t>
      </w:r>
      <w:r>
        <w:rPr>
          <w:lang w:val="en-US" w:eastAsia="en-US"/>
        </w:rPr>
        <w:t xml:space="preserve"> Capacitor Load(L=3) "…")));</w:t>
      </w:r>
    </w:p>
    <w:p>
      <w:pPr>
        <w:pStyle w:val="CODE1"/>
        <w:rPr>
          <w:lang w:val="en-US" w:eastAsia="en-US"/>
        </w:rPr>
      </w:pPr>
      <w:r>
        <w:rPr>
          <w:lang w:val="en-US" w:eastAsia="en-US"/>
        </w:rPr>
      </w:r>
    </w:p>
    <w:p>
      <w:pPr>
        <w:pStyle w:val="CODE1"/>
        <w:rPr/>
      </w:pPr>
      <w:r>
        <w:rPr>
          <w:b/>
          <w:lang w:val="en-US" w:eastAsia="en-US"/>
        </w:rPr>
        <w:t>replaceable</w:t>
      </w:r>
      <w:r>
        <w:rPr>
          <w:lang w:val="en-US" w:eastAsia="en-US"/>
        </w:rPr>
        <w:t xml:space="preserve"> FrictionFunction a(func=exp) </w:t>
      </w:r>
      <w:r>
        <w:rPr>
          <w:b/>
          <w:lang w:val="en-US" w:eastAsia="en-US"/>
        </w:rPr>
        <w:t>constrainedby</w:t>
      </w:r>
      <w:r>
        <w:rPr>
          <w:lang w:val="en-US" w:eastAsia="en-US"/>
        </w:rPr>
        <w:t xml:space="preserve"> Friction</w:t>
      </w:r>
    </w:p>
    <w:p>
      <w:pPr>
        <w:pStyle w:val="CODE1"/>
        <w:rPr/>
      </w:pPr>
      <w:r>
        <w:rPr>
          <w:rFonts w:eastAsia="Courier New"/>
          <w:lang w:val="en-US" w:eastAsia="en-US"/>
        </w:rPr>
        <w:t xml:space="preserve">  </w:t>
      </w:r>
      <w:r>
        <w:rPr>
          <w:b/>
          <w:lang w:val="en-US" w:eastAsia="en-US"/>
        </w:rPr>
        <w:t>annotation</w:t>
      </w:r>
      <w:r>
        <w:rPr>
          <w:lang w:val="en-US" w:eastAsia="en-US"/>
        </w:rPr>
        <w:t>(choices(</w:t>
      </w:r>
    </w:p>
    <w:p>
      <w:pPr>
        <w:pStyle w:val="CODE1"/>
        <w:rPr/>
      </w:pPr>
      <w:r>
        <w:rPr>
          <w:rFonts w:eastAsia="Courier New"/>
          <w:lang w:val="en-US" w:eastAsia="en-US"/>
        </w:rPr>
        <w:t xml:space="preserve">             </w:t>
      </w:r>
      <w:r>
        <w:rPr>
          <w:lang w:val="en-US" w:eastAsia="en-US"/>
        </w:rPr>
        <w:t>choice(</w:t>
      </w:r>
      <w:r>
        <w:rPr>
          <w:b/>
          <w:lang w:val="en-US" w:eastAsia="en-US"/>
        </w:rPr>
        <w:t>redeclare</w:t>
      </w:r>
      <w:r>
        <w:rPr>
          <w:lang w:val="en-US" w:eastAsia="en-US"/>
        </w:rPr>
        <w:t xml:space="preserve"> ConstantFriction a(c=1) "…"),</w:t>
      </w:r>
    </w:p>
    <w:p>
      <w:pPr>
        <w:pStyle w:val="CODE1"/>
        <w:rPr/>
      </w:pPr>
      <w:r>
        <w:rPr>
          <w:rFonts w:eastAsia="Courier New"/>
          <w:lang w:val="en-US" w:eastAsia="en-US"/>
        </w:rPr>
        <w:t xml:space="preserve">             </w:t>
      </w:r>
      <w:r>
        <w:rPr>
          <w:lang w:val="en-US" w:eastAsia="en-US"/>
        </w:rPr>
        <w:t>choice(</w:t>
      </w:r>
      <w:r>
        <w:rPr>
          <w:b/>
          <w:lang w:val="en-US" w:eastAsia="en-US"/>
        </w:rPr>
        <w:t>redeclare</w:t>
      </w:r>
      <w:r>
        <w:rPr>
          <w:lang w:val="en-US" w:eastAsia="en-US"/>
        </w:rPr>
        <w:t xml:space="preserve"> TableFriction a(table="…") "…"),</w:t>
      </w:r>
    </w:p>
    <w:p>
      <w:pPr>
        <w:pStyle w:val="CODE1"/>
        <w:rPr/>
      </w:pPr>
      <w:r>
        <w:rPr>
          <w:rFonts w:eastAsia="Courier New"/>
          <w:lang w:val="en-US" w:eastAsia="en-US"/>
        </w:rPr>
        <w:t xml:space="preserve">             </w:t>
      </w:r>
      <w:r>
        <w:rPr>
          <w:lang w:val="en-US" w:eastAsia="en-US"/>
        </w:rPr>
        <w:t>choice(</w:t>
      </w:r>
      <w:r>
        <w:rPr>
          <w:b/>
          <w:lang w:val="en-US" w:eastAsia="en-US"/>
        </w:rPr>
        <w:t>redeclare</w:t>
      </w:r>
      <w:r>
        <w:rPr>
          <w:lang w:val="en-US" w:eastAsia="en-US"/>
        </w:rPr>
        <w:t xml:space="preserve"> FunctionFriction a(func=exp) "…"))));</w:t>
      </w:r>
    </w:p>
    <w:p>
      <w:pPr>
        <w:pStyle w:val="CODE1"/>
        <w:rPr>
          <w:lang w:val="en-US" w:eastAsia="en-US"/>
        </w:rPr>
      </w:pPr>
      <w:r>
        <w:rPr>
          <w:lang w:val="en-US" w:eastAsia="en-US"/>
        </w:rPr>
      </w:r>
    </w:p>
    <w:p>
      <w:pPr>
        <w:pStyle w:val="CODE1"/>
        <w:rPr/>
      </w:pPr>
      <w:r>
        <w:rPr>
          <w:b/>
          <w:lang w:val="en-US" w:eastAsia="en-US"/>
        </w:rPr>
        <w:t>replaceable</w:t>
      </w:r>
      <w:r>
        <w:rPr>
          <w:lang w:val="en-US" w:eastAsia="en-US"/>
        </w:rPr>
        <w:t xml:space="preserve"> </w:t>
      </w:r>
      <w:r>
        <w:rPr>
          <w:b/>
          <w:lang w:val="en-US" w:eastAsia="en-US"/>
        </w:rPr>
        <w:t>package</w:t>
      </w:r>
      <w:r>
        <w:rPr>
          <w:lang w:val="en-US" w:eastAsia="en-US"/>
        </w:rPr>
        <w:t xml:space="preserve"> Medium = Modelica.Media.Water.ConstantPropertyLiquidWater </w:t>
      </w:r>
    </w:p>
    <w:p>
      <w:pPr>
        <w:pStyle w:val="CODE1"/>
        <w:rPr>
          <w:lang w:val="en-US" w:eastAsia="en-US"/>
        </w:rPr>
      </w:pPr>
      <w:r>
        <w:rPr>
          <w:rFonts w:eastAsia="Courier New"/>
          <w:lang w:val="en-US" w:eastAsia="en-US"/>
        </w:rPr>
        <w:t xml:space="preserve">                                </w:t>
      </w:r>
      <w:r>
        <w:rPr>
          <w:b/>
          <w:lang w:val="en-US" w:eastAsia="en-US"/>
        </w:rPr>
        <w:t>constrainedby</w:t>
      </w:r>
      <w:r>
        <w:rPr>
          <w:lang w:val="en-US" w:eastAsia="en-US"/>
        </w:rPr>
        <w:t xml:space="preserve"> Modelica.Media.Interfaces.PartialMedium </w:t>
        <w:br/>
        <w:t xml:space="preserve">                                    </w:t>
      </w:r>
      <w:r>
        <w:rPr>
          <w:b/>
          <w:lang w:val="en-US" w:eastAsia="en-US"/>
        </w:rPr>
        <w:t>annotation</w:t>
      </w:r>
      <w:r>
        <w:rPr>
          <w:lang w:val="en-US" w:eastAsia="en-US"/>
        </w:rPr>
        <w:t xml:space="preserve"> (choicesAllMatching=true);</w:t>
      </w:r>
    </w:p>
    <w:p>
      <w:pPr>
        <w:pStyle w:val="CODE1"/>
        <w:rPr>
          <w:lang w:val="en-US" w:eastAsia="en-US"/>
        </w:rPr>
      </w:pPr>
      <w:r>
        <w:rPr>
          <w:lang w:val="en-US" w:eastAsia="en-US"/>
        </w:rPr>
      </w:r>
    </w:p>
    <w:p>
      <w:pPr>
        <w:pStyle w:val="TextBody"/>
        <w:rPr>
          <w:i/>
          <w:i/>
        </w:rPr>
      </w:pPr>
      <w:r>
        <w:rPr>
          <w:i/>
        </w:rPr>
        <w:t>It can also be applied to nonreplaceable declarations, e.g. to describe enumerations.</w:t>
      </w:r>
    </w:p>
    <w:p>
      <w:pPr>
        <w:pStyle w:val="CODEF"/>
        <w:rPr/>
      </w:pPr>
      <w:r>
        <w:rPr>
          <w:b/>
        </w:rPr>
        <w:t>type</w:t>
      </w:r>
      <w:r>
        <w:rPr/>
        <w:t xml:space="preserve"> KindOfController=Integer(min=1,max=3)</w:t>
      </w:r>
    </w:p>
    <w:p>
      <w:pPr>
        <w:pStyle w:val="CODE1"/>
        <w:rPr/>
      </w:pPr>
      <w:r>
        <w:rPr>
          <w:rFonts w:eastAsia="Courier New"/>
          <w:lang w:val="en-US" w:eastAsia="en-US"/>
        </w:rPr>
        <w:t xml:space="preserve">   </w:t>
      </w:r>
      <w:r>
        <w:rPr>
          <w:b/>
          <w:lang w:val="en-US" w:eastAsia="en-US"/>
        </w:rPr>
        <w:t>annotation</w:t>
      </w:r>
      <w:r>
        <w:rPr>
          <w:lang w:val="en-US" w:eastAsia="en-US"/>
        </w:rPr>
        <w:t>(choices(</w:t>
      </w:r>
    </w:p>
    <w:p>
      <w:pPr>
        <w:pStyle w:val="CODE1"/>
        <w:rPr>
          <w:lang w:val="en-US" w:eastAsia="en-US"/>
        </w:rPr>
      </w:pPr>
      <w:r>
        <w:rPr>
          <w:rFonts w:eastAsia="Courier New"/>
          <w:lang w:val="en-US" w:eastAsia="en-US"/>
        </w:rPr>
        <w:t xml:space="preserve">                </w:t>
      </w:r>
      <w:r>
        <w:rPr>
          <w:lang w:val="en-US" w:eastAsia="en-US"/>
        </w:rPr>
        <w:t>choice=1 "P",</w:t>
      </w:r>
    </w:p>
    <w:p>
      <w:pPr>
        <w:pStyle w:val="CODE1"/>
        <w:rPr>
          <w:lang w:val="en-US" w:eastAsia="en-US"/>
        </w:rPr>
      </w:pPr>
      <w:r>
        <w:rPr>
          <w:rFonts w:eastAsia="Courier New"/>
          <w:lang w:val="en-US" w:eastAsia="en-US"/>
        </w:rPr>
        <w:t xml:space="preserve">                </w:t>
      </w:r>
      <w:r>
        <w:rPr>
          <w:lang w:val="en-US" w:eastAsia="en-US"/>
        </w:rPr>
        <w:t>choice=2 "PI",</w:t>
      </w:r>
    </w:p>
    <w:p>
      <w:pPr>
        <w:pStyle w:val="CODE1"/>
        <w:rPr>
          <w:lang w:val="en-US" w:eastAsia="en-US"/>
        </w:rPr>
      </w:pPr>
      <w:r>
        <w:rPr>
          <w:rFonts w:eastAsia="Courier New"/>
          <w:lang w:val="en-US" w:eastAsia="en-US"/>
        </w:rPr>
        <w:t xml:space="preserve">                </w:t>
      </w:r>
      <w:r>
        <w:rPr>
          <w:lang w:val="en-US" w:eastAsia="en-US"/>
        </w:rPr>
        <w:t>choice=3 "PID"));</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A</w:t>
      </w:r>
    </w:p>
    <w:p>
      <w:pPr>
        <w:pStyle w:val="CODE1"/>
        <w:rPr>
          <w:lang w:val="en-US" w:eastAsia="en-US"/>
        </w:rPr>
      </w:pPr>
      <w:r>
        <w:rPr>
          <w:rFonts w:eastAsia="Courier New"/>
          <w:lang w:val="en-US" w:eastAsia="en-US"/>
        </w:rPr>
        <w:t xml:space="preserve">  </w:t>
      </w:r>
      <w:r>
        <w:rPr>
          <w:lang w:val="en-US" w:eastAsia="en-US"/>
        </w:rPr>
        <w:t>KindOfController x;</w:t>
      </w:r>
    </w:p>
    <w:p>
      <w:pPr>
        <w:pStyle w:val="CODE1"/>
        <w:rPr/>
      </w:pPr>
      <w:r>
        <w:rPr>
          <w:b/>
          <w:lang w:val="en-US" w:eastAsia="en-US"/>
        </w:rPr>
        <w:t>end</w:t>
      </w:r>
      <w:r>
        <w:rPr>
          <w:lang w:val="en-US" w:eastAsia="en-US"/>
        </w:rPr>
        <w:t xml:space="preserve"> A;</w:t>
      </w:r>
    </w:p>
    <w:p>
      <w:pPr>
        <w:pStyle w:val="CODE1"/>
        <w:rPr>
          <w:lang w:val="en-US" w:eastAsia="en-US"/>
        </w:rPr>
      </w:pPr>
      <w:r>
        <w:rPr>
          <w:lang w:val="en-US" w:eastAsia="en-US"/>
        </w:rPr>
        <w:t>A a(x=3 "PID");</w:t>
      </w:r>
    </w:p>
    <w:p>
      <w:pPr>
        <w:pStyle w:val="TextBody"/>
        <w:rPr/>
      </w:pPr>
      <w:r>
        <w:rPr>
          <w:i/>
        </w:rPr>
        <w:t>It can also be applied to Boolean variables to define a check box.</w:t>
      </w:r>
    </w:p>
    <w:p>
      <w:pPr>
        <w:pStyle w:val="CODEF"/>
        <w:rPr/>
      </w:pPr>
      <w:r>
        <w:rPr>
          <w:b/>
        </w:rPr>
        <w:t>parameter</w:t>
      </w:r>
      <w:r>
        <w:rPr/>
        <w:t xml:space="preserve"> Boolean useHeatPort=false </w:t>
      </w:r>
      <w:r>
        <w:rPr>
          <w:b/>
        </w:rPr>
        <w:t>annotation</w:t>
      </w:r>
      <w:r>
        <w:rPr/>
        <w:t>(choices(checkBox=true));</w:t>
      </w:r>
    </w:p>
    <w:p>
      <w:pPr>
        <w:pStyle w:val="CODE1"/>
        <w:rPr>
          <w:lang w:val="en-US" w:eastAsia="en-US"/>
        </w:rPr>
      </w:pPr>
      <w:r>
        <w:rPr>
          <w:lang w:val="en-US" w:eastAsia="en-US"/>
        </w:rPr>
      </w:r>
    </w:p>
    <w:p>
      <w:pPr>
        <w:sectPr>
          <w:headerReference w:type="even" r:id="rId48"/>
          <w:headerReference w:type="default" r:id="rId49"/>
          <w:headerReference w:type="first" r:id="rId50"/>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Style w:val="TextBody"/>
        <w:spacing w:before="0" w:after="0"/>
        <w:rPr/>
      </w:pPr>
      <w:r>
        <w:rPr/>
        <w:t>]</w:t>
      </w:r>
    </w:p>
    <w:p>
      <w:pPr>
        <w:pStyle w:val="Heading1"/>
        <w:numPr>
          <w:ilvl w:val="0"/>
          <w:numId w:val="1"/>
        </w:numPr>
        <w:rPr/>
      </w:pPr>
      <w:bookmarkStart w:id="352" w:name="_Ref514849816"/>
      <w:bookmarkStart w:id="353" w:name="_Ref9917725"/>
      <w:bookmarkStart w:id="354" w:name="_Ref9917700"/>
      <w:bookmarkStart w:id="355" w:name="_Ref9917669"/>
      <w:bookmarkStart w:id="356" w:name="_Ref9917224"/>
      <w:bookmarkStart w:id="357" w:name="_Ref9917123"/>
      <w:bookmarkStart w:id="358" w:name="_Ref9916333"/>
      <w:bookmarkStart w:id="359" w:name="_Ref9916296"/>
      <w:bookmarkStart w:id="360" w:name="_Ref9914535"/>
      <w:bookmarkStart w:id="361" w:name="_Ref9914106"/>
      <w:r>
        <w:rPr/>
        <w:br/>
        <w:br/>
        <w:br/>
      </w:r>
      <w:bookmarkStart w:id="362" w:name="__RefHeading___Toc394060844"/>
      <w:bookmarkStart w:id="363" w:name="_Ref176696009"/>
      <w:bookmarkStart w:id="364" w:name="_Ref137626094"/>
      <w:bookmarkStart w:id="365" w:name="_Ref136855655"/>
      <w:bookmarkStart w:id="366" w:name="_Ref52497983"/>
      <w:bookmarkStart w:id="367" w:name="_Ref52060126"/>
      <w:bookmarkStart w:id="368" w:name="_Ref52060088"/>
      <w:bookmarkStart w:id="369" w:name="_Ref52056137"/>
      <w:bookmarkStart w:id="370" w:name="_Ref51506966"/>
      <w:bookmarkStart w:id="371" w:name="_Ref51506962"/>
      <w:bookmarkStart w:id="372" w:name="_Ref51506957"/>
      <w:bookmarkStart w:id="373" w:name="_Ref50597763"/>
      <w:bookmarkStart w:id="374" w:name="_Ref50597757"/>
      <w:bookmarkStart w:id="375" w:name="_Ref23740330"/>
      <w:bookmarkStart w:id="376" w:name="_Ref23674026"/>
      <w:bookmarkStart w:id="377" w:name="_Ref23673332"/>
      <w:bookmarkStart w:id="378" w:name="_Ref23509065"/>
      <w:bookmarkStart w:id="379" w:name="_Ref23172132"/>
      <w:bookmarkStart w:id="380" w:name="_Ref23077957"/>
      <w:bookmarkStart w:id="381" w:name="_Ref23077915"/>
      <w:bookmarkStart w:id="382" w:name="_Ref23077879"/>
      <w:bookmarkStart w:id="383" w:name="_Ref23058308"/>
      <w:bookmarkStart w:id="384" w:name="_Ref22997103"/>
      <w:bookmarkStart w:id="385" w:name="_Ref22808728"/>
      <w:bookmarkStart w:id="386" w:name="_Ref22808726"/>
      <w:r>
        <w:rPr/>
        <w:t>Equations</w:t>
      </w:r>
      <w:r>
        <w:fldChar w:fldCharType="begin"/>
      </w:r>
      <w:r>
        <w:instrText> XE "equations" </w:instrText>
      </w:r>
      <w:r>
        <w:fldChar w:fldCharType="separate"/>
      </w:r>
      <w:bookmarkEnd w:id="352"/>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rPr/>
      </w:r>
      <w:r>
        <w:fldChar w:fldCharType="end"/>
      </w:r>
    </w:p>
    <w:p>
      <w:pPr>
        <w:pStyle w:val="Heading2"/>
        <w:numPr>
          <w:ilvl w:val="1"/>
          <w:numId w:val="1"/>
        </w:numPr>
        <w:rPr/>
      </w:pPr>
      <w:bookmarkStart w:id="387" w:name="__RefHeading___Toc394060845"/>
      <w:bookmarkStart w:id="388" w:name="_Ref176695818"/>
      <w:bookmarkEnd w:id="387"/>
      <w:r>
        <w:rPr/>
        <w:t>Equation Categories</w:t>
      </w:r>
      <w:r>
        <w:fldChar w:fldCharType="begin"/>
      </w:r>
      <w:r>
        <w:instrText> XE "equation:categories" </w:instrText>
      </w:r>
      <w:r>
        <w:fldChar w:fldCharType="separate"/>
      </w:r>
      <w:bookmarkEnd w:id="388"/>
      <w:r>
        <w:rPr/>
      </w:r>
      <w:r>
        <w:fldChar w:fldCharType="end"/>
      </w:r>
    </w:p>
    <w:p>
      <w:pPr>
        <w:pStyle w:val="TextBody"/>
        <w:rPr/>
      </w:pPr>
      <w:r>
        <w:rPr/>
        <w:t>Equations in Modelica can be classified into different categories depending on the syntactic context in which they occur:</w:t>
      </w:r>
    </w:p>
    <w:p>
      <w:pPr>
        <w:pStyle w:val="BulletItemFirst"/>
        <w:numPr>
          <w:ilvl w:val="0"/>
          <w:numId w:val="47"/>
        </w:numPr>
        <w:rPr/>
      </w:pPr>
      <w:r>
        <w:rPr>
          <w:i/>
        </w:rPr>
        <w:t>Normal equality equations</w:t>
      </w:r>
      <w:r>
        <w:fldChar w:fldCharType="begin"/>
      </w:r>
      <w:r>
        <w:instrText> XE "normal equations" </w:instrText>
      </w:r>
      <w:r>
        <w:fldChar w:fldCharType="separate"/>
      </w:r>
      <w:r>
        <w:rPr/>
      </w:r>
      <w:r>
        <w:fldChar w:fldCharType="end"/>
      </w:r>
      <w:r>
        <w:rPr/>
        <w:t xml:space="preserve"> occurring in equation sections, including connect-equations and other equation types of special syntactic form (Section </w:t>
      </w:r>
      <w:r>
        <w:rPr>
          <w:rStyle w:val="Spchar1"/>
        </w:rPr>
        <w:fldChar w:fldCharType="begin"/>
      </w:r>
      <w:r>
        <w:instrText> REF _Ref52070516 \n \h </w:instrText>
      </w:r>
      <w:r>
        <w:fldChar w:fldCharType="separate"/>
      </w:r>
      <w:r>
        <w:t>8.3</w:t>
      </w:r>
      <w:r>
        <w:fldChar w:fldCharType="end"/>
      </w:r>
      <w:r>
        <w:rPr/>
        <w:t>)</w:t>
      </w:r>
    </w:p>
    <w:p>
      <w:pPr>
        <w:pStyle w:val="BulletItem"/>
        <w:numPr>
          <w:ilvl w:val="0"/>
          <w:numId w:val="39"/>
        </w:numPr>
        <w:spacing w:before="0" w:after="0"/>
        <w:rPr/>
      </w:pPr>
      <w:r>
        <w:rPr>
          <w:i/>
        </w:rPr>
        <w:t>Declaration equations</w:t>
      </w:r>
      <w:r>
        <w:fldChar w:fldCharType="begin"/>
      </w:r>
      <w:r>
        <w:instrText> XE "declaration equations" </w:instrText>
      </w:r>
      <w:r>
        <w:fldChar w:fldCharType="separate"/>
      </w:r>
      <w:r>
        <w:rPr/>
      </w:r>
      <w:r>
        <w:fldChar w:fldCharType="end"/>
      </w:r>
      <w:r>
        <w:rPr/>
        <w:t xml:space="preserve">, which are part of variable, parameter, or constant declarations (Section </w:t>
      </w:r>
      <w:r>
        <w:rPr>
          <w:rStyle w:val="Spchar1"/>
        </w:rPr>
        <w:fldChar w:fldCharType="begin"/>
      </w:r>
      <w:r>
        <w:instrText> REF _Ref136773697 \n \h </w:instrText>
      </w:r>
      <w:r>
        <w:fldChar w:fldCharType="separate"/>
      </w:r>
      <w:r>
        <w:t>4.4.2.1</w:t>
      </w:r>
      <w:r>
        <w:fldChar w:fldCharType="end"/>
      </w:r>
      <w:r>
        <w:rPr/>
        <w:t>).</w:t>
      </w:r>
    </w:p>
    <w:p>
      <w:pPr>
        <w:pStyle w:val="BulletItem"/>
        <w:numPr>
          <w:ilvl w:val="0"/>
          <w:numId w:val="39"/>
        </w:numPr>
        <w:spacing w:before="0" w:after="0"/>
        <w:rPr/>
      </w:pPr>
      <w:r>
        <w:rPr>
          <w:i/>
        </w:rPr>
        <w:t>Modification equations</w:t>
      </w:r>
      <w:r>
        <w:fldChar w:fldCharType="begin"/>
      </w:r>
      <w:r>
        <w:instrText> XE "modification equations" </w:instrText>
      </w:r>
      <w:r>
        <w:fldChar w:fldCharType="separate"/>
      </w:r>
      <w:r>
        <w:rPr/>
      </w:r>
      <w:r>
        <w:fldChar w:fldCharType="end"/>
      </w:r>
      <w:r>
        <w:rPr/>
        <w:t xml:space="preserve">, which are commonly used to modify attributes of classes (Section </w:t>
      </w:r>
      <w:r>
        <w:rPr>
          <w:rStyle w:val="Spchar1"/>
        </w:rPr>
        <w:fldChar w:fldCharType="begin"/>
      </w:r>
      <w:r>
        <w:instrText> REF _Ref136773726 \n \h </w:instrText>
      </w:r>
      <w:r>
        <w:fldChar w:fldCharType="separate"/>
      </w:r>
      <w:r>
        <w:t>7.2</w:t>
      </w:r>
      <w:r>
        <w:fldChar w:fldCharType="end"/>
      </w:r>
      <w:r>
        <w:rPr/>
        <w:t>)</w:t>
      </w:r>
    </w:p>
    <w:p>
      <w:pPr>
        <w:pStyle w:val="BulletItem"/>
        <w:numPr>
          <w:ilvl w:val="0"/>
          <w:numId w:val="39"/>
        </w:numPr>
        <w:spacing w:before="0" w:after="0"/>
        <w:rPr/>
      </w:pPr>
      <w:r>
        <w:rPr>
          <w:i/>
        </w:rPr>
        <w:t xml:space="preserve">Binding equations, </w:t>
      </w:r>
      <w:r>
        <w:rPr/>
        <w:t>include both declaration equations and modification equations (for the value itself).</w:t>
      </w:r>
    </w:p>
    <w:p>
      <w:pPr>
        <w:pStyle w:val="BulletItem"/>
        <w:numPr>
          <w:ilvl w:val="0"/>
          <w:numId w:val="39"/>
        </w:numPr>
        <w:spacing w:before="0" w:after="0"/>
        <w:rPr/>
      </w:pPr>
      <w:r>
        <w:rPr>
          <w:i/>
        </w:rPr>
        <w:t>Initial equations</w:t>
      </w:r>
      <w:r>
        <w:rPr>
          <w:iCs/>
        </w:rPr>
        <w:t xml:space="preserve">, which are used to express equations for solving initialization problems (Section </w:t>
      </w:r>
      <w:r>
        <w:rPr>
          <w:rStyle w:val="Spchar1"/>
        </w:rPr>
        <w:fldChar w:fldCharType="begin"/>
      </w:r>
      <w:r>
        <w:instrText> REF _Ref136773756 \n \h </w:instrText>
      </w:r>
      <w:r>
        <w:fldChar w:fldCharType="separate"/>
      </w:r>
      <w:r>
        <w:t>8.6</w:t>
      </w:r>
      <w:r>
        <w:fldChar w:fldCharType="end"/>
      </w:r>
      <w:r>
        <w:rPr>
          <w:iCs/>
        </w:rPr>
        <w:t>)</w:t>
      </w:r>
    </w:p>
    <w:p>
      <w:pPr>
        <w:pStyle w:val="Heading2"/>
        <w:numPr>
          <w:ilvl w:val="1"/>
          <w:numId w:val="1"/>
        </w:numPr>
        <w:rPr/>
      </w:pPr>
      <w:bookmarkStart w:id="389" w:name="__RefHeading___Toc394060846"/>
      <w:bookmarkStart w:id="390" w:name="_Ref136772673"/>
      <w:bookmarkEnd w:id="389"/>
      <w:bookmarkEnd w:id="390"/>
      <w:r>
        <w:rPr/>
        <w:t>Flattening and Lookup in Equations</w:t>
      </w:r>
    </w:p>
    <w:p>
      <w:pPr>
        <w:pStyle w:val="TextBody"/>
        <w:rPr/>
      </w:pPr>
      <w:r>
        <w:rPr/>
        <w:t xml:space="preserve">A flattened equation is identical to the corresponding nonflattened equation. </w:t>
      </w:r>
    </w:p>
    <w:p>
      <w:pPr>
        <w:pStyle w:val="TextBody"/>
        <w:rPr/>
      </w:pPr>
      <w:r>
        <w:rPr/>
        <w:t xml:space="preserve">Names in an equation shall be found by looking up in the partially flattened enclosing class of the equation. </w:t>
      </w:r>
    </w:p>
    <w:p>
      <w:pPr>
        <w:pStyle w:val="Heading2"/>
        <w:numPr>
          <w:ilvl w:val="1"/>
          <w:numId w:val="1"/>
        </w:numPr>
        <w:rPr/>
      </w:pPr>
      <w:bookmarkStart w:id="391" w:name="_Ref136772673"/>
      <w:bookmarkStart w:id="392" w:name="__RefHeading___Toc394060847"/>
      <w:bookmarkStart w:id="393" w:name="_Ref161637258"/>
      <w:bookmarkStart w:id="394" w:name="_Ref52070516"/>
      <w:bookmarkEnd w:id="391"/>
      <w:bookmarkEnd w:id="392"/>
      <w:r>
        <w:rPr/>
        <w:t>Equations in Equation</w:t>
      </w:r>
      <w:r>
        <w:fldChar w:fldCharType="begin"/>
      </w:r>
      <w:r>
        <w:instrText> XE "keyword:equation" </w:instrText>
      </w:r>
      <w:r>
        <w:fldChar w:fldCharType="separate"/>
      </w:r>
      <w:r>
        <w:rPr/>
      </w:r>
      <w:r>
        <w:fldChar w:fldCharType="end"/>
      </w:r>
      <w:bookmarkEnd w:id="393"/>
      <w:bookmarkEnd w:id="394"/>
      <w:r>
        <w:rPr/>
        <w:t xml:space="preserve"> Sections</w:t>
      </w:r>
    </w:p>
    <w:p>
      <w:pPr>
        <w:pStyle w:val="TextBody"/>
        <w:rPr/>
      </w:pPr>
      <w:r>
        <w:rPr/>
        <w:t>The following kinds of equations may occur in equation sections. The syntax is defined as follows:</w:t>
      </w:r>
    </w:p>
    <w:p>
      <w:pPr>
        <w:pStyle w:val="CODEF"/>
        <w:rPr/>
      </w:pPr>
      <w:r>
        <w:rPr/>
        <w:t>equation :</w:t>
      </w:r>
    </w:p>
    <w:p>
      <w:pPr>
        <w:pStyle w:val="CODE1"/>
        <w:rPr>
          <w:lang w:val="en-US" w:eastAsia="en-US"/>
        </w:rPr>
      </w:pPr>
      <w:r>
        <w:rPr>
          <w:rFonts w:eastAsia="Courier New"/>
          <w:lang w:val="en-US" w:eastAsia="en-US"/>
        </w:rPr>
        <w:t xml:space="preserve">  </w:t>
      </w:r>
      <w:r>
        <w:rPr>
          <w:lang w:val="en-US" w:eastAsia="en-US"/>
        </w:rPr>
        <w:t xml:space="preserve">( simple_expression "=" expression  </w:t>
      </w:r>
    </w:p>
    <w:p>
      <w:pPr>
        <w:pStyle w:val="CODE1"/>
        <w:rPr>
          <w:lang w:val="en-US" w:eastAsia="en-US"/>
        </w:rPr>
      </w:pPr>
      <w:r>
        <w:rPr>
          <w:lang w:val="en-US" w:eastAsia="en-US"/>
        </w:rPr>
      </w:r>
    </w:p>
    <w:p>
      <w:pPr>
        <w:pStyle w:val="CODE1"/>
        <w:rPr>
          <w:lang w:val="en-US" w:eastAsia="en-US"/>
        </w:rPr>
      </w:pPr>
      <w:r>
        <w:rPr>
          <w:rFonts w:eastAsia="Courier New"/>
          <w:lang w:val="en-US" w:eastAsia="en-US"/>
        </w:rPr>
        <w:t xml:space="preserve">    </w:t>
      </w:r>
      <w:r>
        <w:rPr>
          <w:lang w:val="en-US" w:eastAsia="en-US"/>
        </w:rPr>
        <w:t>| if_equation</w:t>
      </w:r>
    </w:p>
    <w:p>
      <w:pPr>
        <w:pStyle w:val="CODE1"/>
        <w:rPr>
          <w:lang w:val="en-US" w:eastAsia="en-US"/>
        </w:rPr>
      </w:pPr>
      <w:r>
        <w:rPr>
          <w:rFonts w:eastAsia="Courier New"/>
          <w:lang w:val="en-US" w:eastAsia="en-US"/>
        </w:rPr>
        <w:t xml:space="preserve">    </w:t>
      </w:r>
      <w:r>
        <w:rPr>
          <w:lang w:val="en-US" w:eastAsia="en-US"/>
        </w:rPr>
        <w:t>| for_equation</w:t>
      </w:r>
    </w:p>
    <w:p>
      <w:pPr>
        <w:pStyle w:val="CODE1"/>
        <w:rPr>
          <w:lang w:val="en-US" w:eastAsia="en-US"/>
        </w:rPr>
      </w:pPr>
      <w:r>
        <w:rPr>
          <w:rFonts w:eastAsia="Courier New"/>
          <w:lang w:val="en-US" w:eastAsia="en-US"/>
        </w:rPr>
        <w:t xml:space="preserve">    </w:t>
      </w:r>
      <w:r>
        <w:rPr>
          <w:lang w:val="en-US" w:eastAsia="en-US"/>
        </w:rPr>
        <w:t>| connect_clause</w:t>
      </w:r>
    </w:p>
    <w:p>
      <w:pPr>
        <w:pStyle w:val="CODE1"/>
        <w:rPr>
          <w:lang w:val="en-US" w:eastAsia="en-US"/>
        </w:rPr>
      </w:pPr>
      <w:r>
        <w:rPr>
          <w:rFonts w:eastAsia="Courier New"/>
          <w:lang w:val="en-US" w:eastAsia="en-US"/>
        </w:rPr>
        <w:t xml:space="preserve">    </w:t>
      </w:r>
      <w:r>
        <w:rPr>
          <w:lang w:val="en-US" w:eastAsia="en-US"/>
        </w:rPr>
        <w:t>| when_equation</w:t>
      </w:r>
    </w:p>
    <w:p>
      <w:pPr>
        <w:pStyle w:val="CODE1"/>
        <w:rPr>
          <w:lang w:val="en-US" w:eastAsia="en-US"/>
        </w:rPr>
      </w:pPr>
      <w:r>
        <w:rPr>
          <w:rFonts w:eastAsia="Courier New"/>
          <w:lang w:val="en-US" w:eastAsia="en-US"/>
        </w:rPr>
        <w:t xml:space="preserve">    </w:t>
      </w:r>
      <w:r>
        <w:rPr>
          <w:lang w:val="en-US" w:eastAsia="en-US"/>
        </w:rPr>
        <w:t>| name function_call_args )</w:t>
      </w:r>
    </w:p>
    <w:p>
      <w:pPr>
        <w:pStyle w:val="CODE1"/>
        <w:rPr>
          <w:lang w:val="en-US" w:eastAsia="en-US"/>
        </w:rPr>
      </w:pPr>
      <w:r>
        <w:rPr>
          <w:lang w:val="en-US" w:eastAsia="en-US"/>
        </w:rPr>
      </w:r>
    </w:p>
    <w:p>
      <w:pPr>
        <w:pStyle w:val="CODE1"/>
        <w:rPr>
          <w:lang w:val="en-US" w:eastAsia="en-US"/>
        </w:rPr>
      </w:pPr>
      <w:r>
        <w:rPr>
          <w:rFonts w:eastAsia="Courier New"/>
          <w:lang w:val="en-US" w:eastAsia="en-US"/>
        </w:rPr>
        <w:t xml:space="preserve">  </w:t>
      </w:r>
      <w:r>
        <w:rPr>
          <w:lang w:val="en-US" w:eastAsia="en-US"/>
        </w:rPr>
        <w:t>comment</w:t>
      </w:r>
    </w:p>
    <w:p>
      <w:pPr>
        <w:pStyle w:val="TextBody"/>
        <w:rPr/>
      </w:pPr>
      <w:r>
        <w:rPr/>
        <w:t xml:space="preserve">No statements are allowed in equation sections, including the assignment statement using the </w:t>
      </w:r>
      <w:r>
        <w:rPr>
          <w:rStyle w:val="CODE"/>
        </w:rPr>
        <w:t>:=</w:t>
      </w:r>
      <w:r>
        <w:rPr/>
        <w:t xml:space="preserve"> operator. </w:t>
      </w:r>
    </w:p>
    <w:p>
      <w:pPr>
        <w:pStyle w:val="Heading3"/>
        <w:numPr>
          <w:ilvl w:val="2"/>
          <w:numId w:val="1"/>
        </w:numPr>
        <w:rPr/>
      </w:pPr>
      <w:bookmarkStart w:id="395" w:name="_Ref137626718"/>
      <w:r>
        <w:rPr/>
        <w:t>Simple Equality Equations</w:t>
      </w:r>
      <w:r>
        <w:fldChar w:fldCharType="begin"/>
      </w:r>
      <w:r>
        <w:instrText> XE "equality equations" </w:instrText>
      </w:r>
      <w:r>
        <w:fldChar w:fldCharType="separate"/>
      </w:r>
      <w:bookmarkEnd w:id="395"/>
      <w:r>
        <w:rPr/>
      </w:r>
      <w:r>
        <w:fldChar w:fldCharType="end"/>
      </w:r>
    </w:p>
    <w:p>
      <w:pPr>
        <w:pStyle w:val="TextBody"/>
        <w:rPr/>
      </w:pPr>
      <w:r>
        <w:rPr/>
        <w:t xml:space="preserve">Simple equality equations are the traditional kinds of equations known from mathematics that express an equality relation between two expressions. There are two syntactic forms of such equations in Modelica. The first form below is </w:t>
      </w:r>
      <w:r>
        <w:rPr>
          <w:i/>
        </w:rPr>
        <w:t>equality</w:t>
      </w:r>
      <w:r>
        <w:rPr/>
        <w:t xml:space="preserve"> equations between two expressions, whereas the second form is used when calling a function with </w:t>
      </w:r>
      <w:r>
        <w:rPr>
          <w:i/>
        </w:rPr>
        <w:t>several</w:t>
      </w:r>
      <w:r>
        <w:rPr/>
        <w:t xml:space="preserve"> results. The syntax for simple equality equations is as follows:</w:t>
      </w:r>
    </w:p>
    <w:p>
      <w:pPr>
        <w:pStyle w:val="CODEF"/>
        <w:rPr/>
      </w:pPr>
      <w:r>
        <w:rPr/>
        <w:t xml:space="preserve">simple_expression "=" expression  </w:t>
      </w:r>
    </w:p>
    <w:p>
      <w:pPr>
        <w:pStyle w:val="TextBody"/>
        <w:rPr/>
      </w:pPr>
      <w:r>
        <w:rPr/>
        <w:t xml:space="preserve">The types of the left-hand-side and the right-hand-side of an equation need to be compatible in the same way as two arguments of binary operators (Section </w:t>
      </w:r>
      <w:r>
        <w:rPr>
          <w:rStyle w:val="Spchar1"/>
        </w:rPr>
        <w:fldChar w:fldCharType="begin"/>
      </w:r>
      <w:r>
        <w:instrText> REF _Ref176245582 \n \h </w:instrText>
      </w:r>
      <w:r>
        <w:fldChar w:fldCharType="separate"/>
      </w:r>
      <w:r>
        <w:t>6.6</w:t>
      </w:r>
      <w:r>
        <w:fldChar w:fldCharType="end"/>
      </w:r>
      <w:r>
        <w:rPr/>
        <w:t>).</w:t>
      </w:r>
    </w:p>
    <w:p>
      <w:pPr>
        <w:pStyle w:val="TextBody"/>
        <w:rPr/>
      </w:pPr>
      <w:r>
        <w:rPr/>
        <w:t>Three examples:</w:t>
      </w:r>
    </w:p>
    <w:p>
      <w:pPr>
        <w:pStyle w:val="BulletItemFirst"/>
        <w:numPr>
          <w:ilvl w:val="0"/>
          <w:numId w:val="47"/>
        </w:numPr>
        <w:rPr/>
      </w:pPr>
      <w:r>
        <w:rPr>
          <w:rStyle w:val="CODE"/>
          <w:rFonts w:eastAsia="MS Mincho;ＭＳ 明朝"/>
        </w:rPr>
        <w:t>simple_expr1 = expr2;</w:t>
      </w:r>
    </w:p>
    <w:p>
      <w:pPr>
        <w:pStyle w:val="BulletItem"/>
        <w:numPr>
          <w:ilvl w:val="0"/>
          <w:numId w:val="39"/>
        </w:numPr>
        <w:rPr/>
      </w:pPr>
      <w:r>
        <w:rPr>
          <w:rStyle w:val="CODE"/>
          <w:rFonts w:eastAsia="MS Mincho;ＭＳ 明朝"/>
        </w:rPr>
        <w:t>(</w:t>
      </w:r>
      <w:r>
        <w:rPr>
          <w:rStyle w:val="CODE"/>
          <w:rFonts w:eastAsia="MS Mincho;ＭＳ 明朝"/>
          <w:b/>
        </w:rPr>
        <w:t>if</w:t>
      </w:r>
      <w:r>
        <w:rPr>
          <w:rStyle w:val="CODE"/>
          <w:rFonts w:eastAsia="MS Mincho;ＭＳ 明朝"/>
        </w:rPr>
        <w:t xml:space="preserve"> pred </w:t>
      </w:r>
      <w:r>
        <w:rPr>
          <w:rStyle w:val="CODE"/>
          <w:rFonts w:eastAsia="MS Mincho;ＭＳ 明朝"/>
          <w:b/>
        </w:rPr>
        <w:t>then</w:t>
      </w:r>
      <w:r>
        <w:rPr>
          <w:rStyle w:val="CODE"/>
          <w:rFonts w:eastAsia="MS Mincho;ＭＳ 明朝"/>
        </w:rPr>
        <w:t xml:space="preserve"> alt1 </w:t>
      </w:r>
      <w:r>
        <w:rPr>
          <w:rStyle w:val="CODE"/>
          <w:rFonts w:eastAsia="MS Mincho;ＭＳ 明朝"/>
          <w:b/>
        </w:rPr>
        <w:t>else</w:t>
      </w:r>
      <w:r>
        <w:rPr>
          <w:rStyle w:val="CODE"/>
          <w:rFonts w:eastAsia="MS Mincho;ＭＳ 明朝"/>
        </w:rPr>
        <w:t xml:space="preserve"> alt2) = expr2;</w:t>
      </w:r>
    </w:p>
    <w:p>
      <w:pPr>
        <w:pStyle w:val="BulletItem"/>
        <w:numPr>
          <w:ilvl w:val="0"/>
          <w:numId w:val="39"/>
        </w:numPr>
        <w:spacing w:before="0" w:after="0"/>
        <w:rPr/>
      </w:pPr>
      <w:r>
        <w:rPr>
          <w:rStyle w:val="CODE"/>
          <w:rFonts w:eastAsia="MS Mincho;ＭＳ 明朝"/>
        </w:rPr>
        <w:t>(out1, out2, out3) = function_name(inexpr1, inexpr2);</w:t>
      </w:r>
    </w:p>
    <w:p>
      <w:pPr>
        <w:pStyle w:val="TextBody"/>
        <w:rPr>
          <w:rStyle w:val="CODE"/>
          <w:rFonts w:ascii="Times New Roman" w:hAnsi="Times New Roman" w:cs="Times New Roman"/>
          <w:sz w:val="21"/>
        </w:rPr>
      </w:pPr>
      <w:r>
        <w:rPr/>
        <w:t>[</w:t>
      </w:r>
      <w:r>
        <w:rPr>
          <w:i/>
        </w:rPr>
        <w:t xml:space="preserve">Note: According to the grammar the if-then-else expression in the second example needs to be enclosed in parentheses to avoid parsing ambiguities. Also compare with Section </w:t>
      </w:r>
      <w:r>
        <w:rPr>
          <w:rStyle w:val="Spchar1"/>
          <w:i/>
        </w:rPr>
        <w:fldChar w:fldCharType="begin"/>
      </w:r>
      <w:r>
        <w:instrText> REF _Ref137626885 \n \h </w:instrText>
      </w:r>
      <w:r>
        <w:fldChar w:fldCharType="separate"/>
      </w:r>
      <w:r>
        <w:t>11.2.1.1</w:t>
      </w:r>
      <w:r>
        <w:fldChar w:fldCharType="end"/>
      </w:r>
      <w:r>
        <w:rPr>
          <w:i/>
        </w:rPr>
        <w:t xml:space="preserve"> about calling functions with several results in assignment statements</w:t>
      </w:r>
      <w:r>
        <w:rPr/>
        <w:t>.]</w:t>
      </w:r>
    </w:p>
    <w:p>
      <w:pPr>
        <w:pStyle w:val="Heading3"/>
        <w:numPr>
          <w:ilvl w:val="2"/>
          <w:numId w:val="1"/>
        </w:numPr>
        <w:rPr/>
      </w:pPr>
      <w:bookmarkStart w:id="396" w:name="_Ref137558870"/>
      <w:bookmarkStart w:id="397" w:name="_Ref52189059"/>
      <w:r>
        <w:rPr/>
        <w:t>For</w:t>
      </w:r>
      <w:r>
        <w:fldChar w:fldCharType="begin"/>
      </w:r>
      <w:r>
        <w:instrText> XE "keyword:for" </w:instrText>
      </w:r>
      <w:r>
        <w:fldChar w:fldCharType="separate"/>
      </w:r>
      <w:r>
        <w:rPr/>
      </w:r>
      <w:r>
        <w:fldChar w:fldCharType="end"/>
      </w:r>
      <w:r>
        <w:rPr/>
        <w:t>-Equations</w:t>
      </w:r>
      <w:bookmarkEnd w:id="397"/>
      <w:r>
        <w:rPr/>
        <w:t xml:space="preserve"> – Repetitive Equation</w:t>
      </w:r>
      <w:r>
        <w:fldChar w:fldCharType="begin"/>
      </w:r>
      <w:r>
        <w:instrText> XE "keyword:equation" </w:instrText>
      </w:r>
      <w:r>
        <w:fldChar w:fldCharType="separate"/>
      </w:r>
      <w:r>
        <w:rPr/>
      </w:r>
      <w:r>
        <w:fldChar w:fldCharType="end"/>
      </w:r>
      <w:bookmarkEnd w:id="396"/>
      <w:r>
        <w:rPr/>
        <w:t xml:space="preserve"> Structures</w:t>
      </w:r>
    </w:p>
    <w:p>
      <w:pPr>
        <w:pStyle w:val="TextBody"/>
        <w:rPr/>
      </w:pPr>
      <w:r>
        <w:rPr/>
        <w:t>The syntax of a for-equation is as follows:</w:t>
      </w:r>
    </w:p>
    <w:p>
      <w:pPr>
        <w:pStyle w:val="CODEF"/>
        <w:rPr/>
      </w:pPr>
      <w:r>
        <w:rPr>
          <w:b/>
        </w:rPr>
        <w:t>for</w:t>
      </w:r>
      <w:r>
        <w:rPr/>
        <w:t xml:space="preserve"> for_indices </w:t>
      </w:r>
      <w:r>
        <w:rPr>
          <w:b/>
        </w:rPr>
        <w:t>loop</w:t>
      </w:r>
    </w:p>
    <w:p>
      <w:pPr>
        <w:pStyle w:val="CODE1"/>
        <w:rPr>
          <w:lang w:val="en-US" w:eastAsia="en-US"/>
        </w:rPr>
      </w:pPr>
      <w:r>
        <w:rPr>
          <w:rFonts w:eastAsia="Courier New"/>
          <w:lang w:val="en-US" w:eastAsia="en-US"/>
        </w:rPr>
        <w:t xml:space="preserve">     </w:t>
      </w:r>
      <w:r>
        <w:rPr>
          <w:lang w:val="en-US" w:eastAsia="en-US"/>
        </w:rPr>
        <w:t>{ equation ";" }</w:t>
      </w:r>
    </w:p>
    <w:p>
      <w:pPr>
        <w:pStyle w:val="CODE1"/>
        <w:rPr>
          <w:b/>
          <w:b/>
          <w:lang w:val="en-US" w:eastAsia="en-US"/>
        </w:rPr>
      </w:pPr>
      <w:r>
        <w:rPr>
          <w:b/>
          <w:lang w:val="en-US" w:eastAsia="en-US"/>
        </w:rPr>
        <w:t>end</w:t>
      </w:r>
      <w:r>
        <w:rPr>
          <w:lang w:val="en-US" w:eastAsia="en-US"/>
        </w:rPr>
        <w:t xml:space="preserve"> </w:t>
      </w:r>
      <w:r>
        <w:rPr>
          <w:b/>
          <w:lang w:val="en-US" w:eastAsia="en-US"/>
        </w:rPr>
        <w:t>for</w:t>
      </w:r>
      <w:r>
        <w:rPr>
          <w:lang w:val="en-US" w:eastAsia="en-US"/>
        </w:rPr>
        <w:t xml:space="preserve"> ";"</w:t>
      </w:r>
    </w:p>
    <w:p>
      <w:pPr>
        <w:pStyle w:val="TextBody"/>
        <w:rPr/>
      </w:pPr>
      <w:r>
        <w:rPr/>
        <w:t>For-equations may optionally use several iterators (</w:t>
      </w:r>
      <w:r>
        <w:rPr>
          <w:rStyle w:val="CODE"/>
        </w:rPr>
        <w:t>for_indices</w:t>
      </w:r>
      <w:r>
        <w:rPr/>
        <w:t xml:space="preserve">), see Section </w:t>
      </w:r>
      <w:r>
        <w:rPr>
          <w:rStyle w:val="Spchar1"/>
        </w:rPr>
        <w:fldChar w:fldCharType="begin"/>
      </w:r>
      <w:r>
        <w:instrText> REF _Ref304966429 \r \h </w:instrText>
      </w:r>
      <w:r>
        <w:fldChar w:fldCharType="separate"/>
      </w:r>
      <w:r>
        <w:t>11.2.2.3</w:t>
      </w:r>
      <w:r>
        <w:fldChar w:fldCharType="end"/>
      </w:r>
      <w:r>
        <w:rPr/>
        <w:t xml:space="preserve"> for more information:</w:t>
      </w:r>
    </w:p>
    <w:p>
      <w:pPr>
        <w:pStyle w:val="CODE1"/>
        <w:rPr>
          <w:lang w:val="en-US" w:eastAsia="en-US"/>
        </w:rPr>
      </w:pPr>
      <w:r>
        <w:rPr>
          <w:lang w:val="en-US" w:eastAsia="en-US"/>
        </w:rPr>
      </w:r>
    </w:p>
    <w:p>
      <w:pPr>
        <w:pStyle w:val="CODE1"/>
        <w:rPr>
          <w:lang w:val="en-US" w:eastAsia="en-US"/>
        </w:rPr>
      </w:pPr>
      <w:r>
        <w:rPr>
          <w:lang w:val="en-US" w:eastAsia="en-US"/>
        </w:rPr>
        <w:t xml:space="preserve">for_indices: </w:t>
      </w:r>
    </w:p>
    <w:p>
      <w:pPr>
        <w:pStyle w:val="CODE1"/>
        <w:rPr>
          <w:lang w:val="en-US" w:eastAsia="en-US"/>
        </w:rPr>
      </w:pPr>
      <w:r>
        <w:rPr>
          <w:rFonts w:eastAsia="Courier New"/>
          <w:lang w:val="en-US" w:eastAsia="en-US"/>
        </w:rPr>
        <w:t xml:space="preserve">  </w:t>
      </w:r>
      <w:r>
        <w:rPr>
          <w:lang w:val="en-US" w:eastAsia="en-US"/>
        </w:rPr>
        <w:t>for_index {"," for_index}</w:t>
      </w:r>
    </w:p>
    <w:p>
      <w:pPr>
        <w:pStyle w:val="CODE1"/>
        <w:rPr>
          <w:lang w:val="en-US" w:eastAsia="en-US"/>
        </w:rPr>
      </w:pPr>
      <w:r>
        <w:rPr>
          <w:lang w:val="en-US" w:eastAsia="en-US"/>
        </w:rPr>
      </w:r>
    </w:p>
    <w:p>
      <w:pPr>
        <w:pStyle w:val="CODE1"/>
        <w:rPr>
          <w:lang w:val="en-US" w:eastAsia="en-US"/>
        </w:rPr>
      </w:pPr>
      <w:r>
        <w:rPr>
          <w:lang w:val="en-US" w:eastAsia="en-US"/>
        </w:rPr>
        <w:t xml:space="preserve">for_index: </w:t>
      </w:r>
    </w:p>
    <w:p>
      <w:pPr>
        <w:pStyle w:val="CODE1"/>
        <w:rPr/>
      </w:pPr>
      <w:r>
        <w:rPr>
          <w:rFonts w:eastAsia="Courier New"/>
          <w:lang w:val="en-US" w:eastAsia="en-US"/>
        </w:rPr>
        <w:t xml:space="preserve">  </w:t>
      </w:r>
      <w:r>
        <w:rPr>
          <w:lang w:val="en-US" w:eastAsia="en-US"/>
        </w:rPr>
        <w:t xml:space="preserve">IDENT [ </w:t>
      </w:r>
      <w:r>
        <w:rPr>
          <w:b/>
          <w:lang w:val="en-US" w:eastAsia="en-US"/>
        </w:rPr>
        <w:t>in</w:t>
      </w:r>
      <w:r>
        <w:rPr>
          <w:lang w:val="en-US" w:eastAsia="en-US"/>
        </w:rPr>
        <w:t xml:space="preserve"> expression ]</w:t>
      </w:r>
    </w:p>
    <w:p>
      <w:pPr>
        <w:pStyle w:val="TextBody"/>
        <w:rPr/>
      </w:pPr>
      <w:r>
        <w:rPr/>
        <w:t>The following is one example of a prefix of a for-equation:</w:t>
      </w:r>
    </w:p>
    <w:p>
      <w:pPr>
        <w:pStyle w:val="CODEF"/>
        <w:rPr/>
      </w:pPr>
      <w:r>
        <w:rPr>
          <w:rFonts w:eastAsia="Courier New" w:cs="Courier New"/>
        </w:rPr>
        <w:t xml:space="preserve"> </w:t>
      </w:r>
      <w:r>
        <w:rPr>
          <w:b/>
        </w:rPr>
        <w:t>for</w:t>
      </w:r>
      <w:r>
        <w:rPr/>
        <w:t xml:space="preserve"> IDENT </w:t>
      </w:r>
      <w:r>
        <w:rPr>
          <w:b/>
        </w:rPr>
        <w:t>in</w:t>
      </w:r>
      <w:r>
        <w:rPr/>
        <w:t xml:space="preserve"> expression </w:t>
      </w:r>
      <w:r>
        <w:rPr>
          <w:b/>
        </w:rPr>
        <w:t>loop</w:t>
      </w:r>
    </w:p>
    <w:p>
      <w:pPr>
        <w:pStyle w:val="TextBody"/>
        <w:rPr/>
      </w:pPr>
      <w:r>
        <w:rPr/>
        <w:t xml:space="preserve">The </w:t>
      </w:r>
      <w:r>
        <w:rPr>
          <w:rStyle w:val="CODE"/>
        </w:rPr>
        <w:t>expression</w:t>
      </w:r>
      <w:r>
        <w:rPr/>
        <w:t xml:space="preserve"> of a for-equation shall be a vector expression. It is evaluated once for each for-equation, and is evaluated in the scope immediately enclosing the for-equation. The expression of a for-equation shall be a parameter expression. The loop-variable (</w:t>
      </w:r>
      <w:r>
        <w:rPr>
          <w:rStyle w:val="CODE"/>
        </w:rPr>
        <w:t>IDENT</w:t>
      </w:r>
      <w:r>
        <w:rPr/>
        <w:t>) is in scope inside the loop-construct and shall not be assigned to. The loop-variable has the same type as the type of the elements of the vector expression.</w:t>
      </w:r>
    </w:p>
    <w:p>
      <w:pPr>
        <w:pStyle w:val="TextBody"/>
        <w:rPr/>
      </w:pPr>
      <w:r>
        <w:rPr/>
        <w:t>[</w:t>
      </w:r>
      <w:r>
        <w:rPr>
          <w:i/>
        </w:rPr>
        <w:t>Example</w:t>
      </w:r>
      <w:r>
        <w:rPr/>
        <w:t>:</w:t>
      </w:r>
    </w:p>
    <w:p>
      <w:pPr>
        <w:pStyle w:val="CODEF"/>
        <w:rPr/>
      </w:pPr>
      <w:r>
        <w:rPr>
          <w:b/>
        </w:rPr>
        <w:t>for</w:t>
      </w:r>
      <w:r>
        <w:rPr/>
        <w:t xml:space="preserve"> i </w:t>
      </w:r>
      <w:r>
        <w:rPr>
          <w:b/>
        </w:rPr>
        <w:t>in</w:t>
      </w:r>
      <w:r>
        <w:rPr/>
        <w:t xml:space="preserve"> 1:10 </w:t>
      </w:r>
      <w:r>
        <w:rPr>
          <w:b/>
        </w:rPr>
        <w:t>loop</w:t>
      </w:r>
      <w:r>
        <w:rPr/>
        <w:t xml:space="preserve">             // i takes the values 1,2,3,...,10</w:t>
      </w:r>
    </w:p>
    <w:p>
      <w:pPr>
        <w:pStyle w:val="CODE1"/>
        <w:rPr/>
      </w:pPr>
      <w:r>
        <w:rPr>
          <w:b/>
          <w:lang w:val="en-US" w:eastAsia="en-US"/>
        </w:rPr>
        <w:t>for</w:t>
      </w:r>
      <w:r>
        <w:rPr>
          <w:lang w:val="en-US" w:eastAsia="en-US"/>
        </w:rPr>
        <w:t xml:space="preserve"> r </w:t>
      </w:r>
      <w:r>
        <w:rPr>
          <w:b/>
          <w:lang w:val="en-US" w:eastAsia="en-US"/>
        </w:rPr>
        <w:t>in</w:t>
      </w:r>
      <w:r>
        <w:rPr>
          <w:lang w:val="en-US" w:eastAsia="en-US"/>
        </w:rPr>
        <w:t xml:space="preserve"> 1.0 : 1.5 : 5.5 </w:t>
      </w:r>
      <w:r>
        <w:rPr>
          <w:b/>
          <w:lang w:val="en-US" w:eastAsia="en-US"/>
        </w:rPr>
        <w:t>loop</w:t>
      </w:r>
      <w:r>
        <w:rPr>
          <w:lang w:val="en-US" w:eastAsia="en-US"/>
        </w:rPr>
        <w:t xml:space="preserve">  // r takes the values 1.0, 2.5, 4.0, 5.5</w:t>
      </w:r>
    </w:p>
    <w:p>
      <w:pPr>
        <w:pStyle w:val="CODE1"/>
        <w:rPr/>
      </w:pPr>
      <w:r>
        <w:rPr>
          <w:b/>
          <w:lang w:val="en-US" w:eastAsia="en-US"/>
        </w:rPr>
        <w:t>for</w:t>
      </w:r>
      <w:r>
        <w:rPr>
          <w:lang w:val="en-US" w:eastAsia="en-US"/>
        </w:rPr>
        <w:t xml:space="preserve"> i </w:t>
      </w:r>
      <w:r>
        <w:rPr>
          <w:b/>
          <w:lang w:val="en-US" w:eastAsia="en-US"/>
        </w:rPr>
        <w:t>in</w:t>
      </w:r>
      <w:r>
        <w:rPr>
          <w:lang w:val="en-US" w:eastAsia="en-US"/>
        </w:rPr>
        <w:t xml:space="preserve"> {1,3,6,7} </w:t>
      </w:r>
      <w:r>
        <w:rPr>
          <w:b/>
          <w:lang w:val="en-US" w:eastAsia="en-US"/>
        </w:rPr>
        <w:t>loop</w:t>
      </w:r>
      <w:r>
        <w:rPr>
          <w:lang w:val="en-US" w:eastAsia="en-US"/>
        </w:rPr>
        <w:t xml:space="preserve">        // i takes the values 1, 3, 6, 7</w:t>
      </w:r>
    </w:p>
    <w:p>
      <w:pPr>
        <w:pStyle w:val="CODE1"/>
        <w:rPr/>
      </w:pPr>
      <w:r>
        <w:rPr>
          <w:b/>
          <w:lang w:val="en-US" w:eastAsia="en-US"/>
        </w:rPr>
        <w:t>for</w:t>
      </w:r>
      <w:r>
        <w:rPr>
          <w:lang w:val="en-US" w:eastAsia="en-US"/>
        </w:rPr>
        <w:t xml:space="preserve"> i </w:t>
      </w:r>
      <w:r>
        <w:rPr>
          <w:b/>
          <w:lang w:val="en-US" w:eastAsia="en-US"/>
        </w:rPr>
        <w:t>in</w:t>
      </w:r>
      <w:r>
        <w:rPr>
          <w:lang w:val="en-US" w:eastAsia="en-US"/>
        </w:rPr>
        <w:t xml:space="preserve"> TwoEnums </w:t>
      </w:r>
      <w:r>
        <w:rPr>
          <w:b/>
          <w:lang w:val="en-US" w:eastAsia="en-US"/>
        </w:rPr>
        <w:t>loop</w:t>
      </w:r>
      <w:r>
        <w:rPr>
          <w:lang w:val="en-US" w:eastAsia="en-US"/>
        </w:rPr>
        <w:t xml:space="preserve">         // i</w:t>
      </w:r>
      <w:r>
        <w:rPr>
          <w:rFonts w:cs="Times New Roman" w:ascii="Times New Roman" w:hAnsi="Times New Roman"/>
          <w:sz w:val="20"/>
          <w:szCs w:val="20"/>
          <w:lang w:val="en-US" w:eastAsia="en-US"/>
        </w:rPr>
        <w:t xml:space="preserve"> takes the values</w:t>
      </w:r>
      <w:r>
        <w:rPr>
          <w:lang w:val="en-US" w:eastAsia="en-US"/>
        </w:rPr>
        <w:t xml:space="preserve"> TwoEnums.one, TwoEnums.two</w:t>
      </w:r>
    </w:p>
    <w:p>
      <w:pPr>
        <w:pStyle w:val="CODE1"/>
        <w:rPr/>
      </w:pPr>
      <w:r>
        <w:rPr>
          <w:rFonts w:eastAsia="Courier New"/>
          <w:lang w:val="en-US" w:eastAsia="en-US"/>
        </w:rPr>
        <w:t xml:space="preserve">                               </w:t>
      </w:r>
      <w:r>
        <w:rPr>
          <w:lang w:val="en-US" w:eastAsia="en-US"/>
        </w:rPr>
        <w:t>// for TwoEnums = enumeration(one,two)</w:t>
      </w:r>
    </w:p>
    <w:p>
      <w:pPr>
        <w:pStyle w:val="TextBody"/>
        <w:rPr>
          <w:i/>
          <w:i/>
        </w:rPr>
      </w:pPr>
      <w:r>
        <w:rPr>
          <w:i/>
        </w:rPr>
        <w:t>The loop-variable may hide other variables as in the following example. Using another name for the loop-variable is, however, strongly recommended.</w:t>
      </w:r>
    </w:p>
    <w:p>
      <w:pPr>
        <w:pStyle w:val="CODEF"/>
        <w:rPr/>
      </w:pPr>
      <w:r>
        <w:rPr>
          <w:rFonts w:eastAsia="Courier New" w:cs="Courier New"/>
        </w:rPr>
        <w:t xml:space="preserve">  </w:t>
      </w:r>
      <w:r>
        <w:rPr>
          <w:b/>
        </w:rPr>
        <w:t>constant</w:t>
      </w:r>
      <w:r>
        <w:rPr/>
        <w:t xml:space="preserve"> Integer j=4;</w:t>
      </w:r>
    </w:p>
    <w:p>
      <w:pPr>
        <w:pStyle w:val="CODE1"/>
        <w:rPr>
          <w:lang w:val="en-US" w:eastAsia="en-US"/>
        </w:rPr>
      </w:pPr>
      <w:r>
        <w:rPr>
          <w:rFonts w:eastAsia="Courier New"/>
          <w:lang w:val="en-US" w:eastAsia="en-US"/>
        </w:rPr>
        <w:t xml:space="preserve">  </w:t>
      </w:r>
      <w:r>
        <w:rPr>
          <w:lang w:val="en-US" w:eastAsia="en-US"/>
        </w:rPr>
        <w:t>Real x[j];</w:t>
      </w:r>
    </w:p>
    <w:p>
      <w:pPr>
        <w:pStyle w:val="CODE1"/>
        <w:rPr>
          <w:lang w:val="en-US" w:eastAsia="en-US"/>
        </w:rPr>
      </w:pPr>
      <w:r>
        <w:rPr>
          <w:b/>
          <w:lang w:val="en-US" w:eastAsia="en-US"/>
        </w:rPr>
        <w:t>equation</w:t>
      </w:r>
    </w:p>
    <w:p>
      <w:pPr>
        <w:pStyle w:val="CODE1"/>
        <w:rPr/>
      </w:pPr>
      <w:r>
        <w:rPr>
          <w:rFonts w:eastAsia="Courier New"/>
          <w:lang w:val="en-US" w:eastAsia="en-US"/>
        </w:rPr>
        <w:t xml:space="preserve">  </w:t>
      </w:r>
      <w:r>
        <w:rPr>
          <w:b/>
          <w:lang w:val="en-US" w:eastAsia="en-US"/>
        </w:rPr>
        <w:t>for</w:t>
      </w:r>
      <w:r>
        <w:rPr>
          <w:lang w:val="en-US" w:eastAsia="en-US"/>
        </w:rPr>
        <w:t xml:space="preserve"> j </w:t>
      </w:r>
      <w:r>
        <w:rPr>
          <w:b/>
          <w:lang w:val="en-US" w:eastAsia="en-US"/>
        </w:rPr>
        <w:t>in</w:t>
      </w:r>
      <w:r>
        <w:rPr>
          <w:lang w:val="en-US" w:eastAsia="en-US"/>
        </w:rPr>
        <w:t xml:space="preserve"> 1:j </w:t>
      </w:r>
      <w:r>
        <w:rPr>
          <w:b/>
          <w:lang w:val="en-US" w:eastAsia="en-US"/>
        </w:rPr>
        <w:t>loop</w:t>
      </w:r>
      <w:r>
        <w:rPr>
          <w:lang w:val="en-US" w:eastAsia="en-US"/>
        </w:rPr>
        <w:t xml:space="preserve">  // The loop-variable j takes the values 1,2,3,4</w:t>
      </w:r>
    </w:p>
    <w:p>
      <w:pPr>
        <w:pStyle w:val="CODE1"/>
        <w:rPr>
          <w:lang w:val="en-US" w:eastAsia="en-US"/>
        </w:rPr>
      </w:pPr>
      <w:r>
        <w:rPr>
          <w:rFonts w:eastAsia="Courier New"/>
          <w:lang w:val="en-US" w:eastAsia="en-US"/>
        </w:rPr>
        <w:t xml:space="preserve">    </w:t>
      </w:r>
      <w:r>
        <w:rPr>
          <w:lang w:val="en-US" w:eastAsia="en-US"/>
        </w:rPr>
        <w:t>x[j]=j;          // Uses the loop-variable j</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for</w:t>
      </w:r>
      <w:r>
        <w:rPr>
          <w:lang w:val="en-US" w:eastAsia="en-US"/>
        </w:rPr>
        <w:t>;</w:t>
      </w:r>
    </w:p>
    <w:p>
      <w:pPr>
        <w:pStyle w:val="TextBody"/>
        <w:spacing w:before="0" w:after="0"/>
        <w:rPr/>
      </w:pPr>
      <w:r>
        <w:rPr/>
        <w:t>]</w:t>
      </w:r>
    </w:p>
    <w:p>
      <w:pPr>
        <w:pStyle w:val="Heading4"/>
        <w:numPr>
          <w:ilvl w:val="3"/>
          <w:numId w:val="1"/>
        </w:numPr>
        <w:rPr/>
      </w:pPr>
      <w:bookmarkStart w:id="398" w:name="_Ref370222113"/>
      <w:r>
        <w:rPr/>
        <w:t>Implicit Iteration Ranges of For-Equations</w:t>
      </w:r>
      <w:r>
        <w:fldChar w:fldCharType="begin"/>
      </w:r>
      <w:r>
        <w:instrText> XE "iteration ranges" </w:instrText>
      </w:r>
      <w:r>
        <w:fldChar w:fldCharType="separate"/>
      </w:r>
      <w:bookmarkEnd w:id="398"/>
      <w:r>
        <w:rPr/>
      </w:r>
      <w:r>
        <w:fldChar w:fldCharType="end"/>
      </w:r>
    </w:p>
    <w:p>
      <w:pPr>
        <w:pStyle w:val="TextBody"/>
        <w:rPr/>
      </w:pPr>
      <w:r>
        <w:rPr/>
        <w:t xml:space="preserve">The iteration range of a loop variable may sometimes be inferred from its use as an array index. See Section </w:t>
      </w:r>
      <w:r>
        <w:rPr>
          <w:rStyle w:val="Spchar1"/>
        </w:rPr>
        <w:fldChar w:fldCharType="begin"/>
      </w:r>
      <w:r>
        <w:instrText> REF _Ref137560760 \n \h </w:instrText>
      </w:r>
      <w:r>
        <w:fldChar w:fldCharType="separate"/>
      </w:r>
      <w:r>
        <w:t>11.2.2.1</w:t>
      </w:r>
      <w:r>
        <w:fldChar w:fldCharType="end"/>
      </w:r>
      <w:r>
        <w:rPr/>
        <w:t xml:space="preserve"> for more information.</w:t>
      </w:r>
    </w:p>
    <w:p>
      <w:pPr>
        <w:pStyle w:val="TextBody"/>
        <w:rPr/>
      </w:pPr>
      <w:r>
        <w:rPr/>
        <w:t>[</w:t>
      </w:r>
      <w:r>
        <w:rPr>
          <w:i/>
        </w:rPr>
        <w:t>Example</w:t>
      </w:r>
      <w:r>
        <w:rPr/>
        <w:t>:</w:t>
      </w:r>
    </w:p>
    <w:p>
      <w:pPr>
        <w:pStyle w:val="CODEF"/>
        <w:rPr/>
      </w:pPr>
      <w:r>
        <w:rPr/>
        <w:t>Real x[n],y[n];</w:t>
      </w:r>
    </w:p>
    <w:p>
      <w:pPr>
        <w:pStyle w:val="CODE1"/>
        <w:rPr>
          <w:lang w:val="en-US" w:eastAsia="en-US"/>
        </w:rPr>
      </w:pPr>
      <w:r>
        <w:rPr>
          <w:b/>
          <w:bCs/>
          <w:lang w:val="en-US" w:eastAsia="en-US"/>
        </w:rPr>
        <w:t>for</w:t>
      </w:r>
      <w:r>
        <w:rPr>
          <w:lang w:val="en-US" w:eastAsia="en-US"/>
        </w:rPr>
        <w:t xml:space="preserve"> i </w:t>
      </w:r>
      <w:r>
        <w:rPr>
          <w:b/>
          <w:bCs/>
          <w:lang w:val="en-US" w:eastAsia="en-US"/>
        </w:rPr>
        <w:t>loop</w:t>
      </w:r>
      <w:r>
        <w:rPr>
          <w:lang w:val="en-US" w:eastAsia="en-US"/>
        </w:rPr>
        <w:t xml:space="preserve">          // Same as:  </w:t>
      </w:r>
      <w:r>
        <w:rPr>
          <w:bCs/>
          <w:lang w:val="en-US" w:eastAsia="en-US"/>
        </w:rPr>
        <w:t>for</w:t>
      </w:r>
      <w:r>
        <w:rPr>
          <w:lang w:val="en-US" w:eastAsia="en-US"/>
        </w:rPr>
        <w:t xml:space="preserve"> i </w:t>
      </w:r>
      <w:r>
        <w:rPr>
          <w:bCs/>
          <w:lang w:val="en-US" w:eastAsia="en-US"/>
        </w:rPr>
        <w:t>in</w:t>
      </w:r>
      <w:r>
        <w:rPr>
          <w:lang w:val="en-US" w:eastAsia="en-US"/>
        </w:rPr>
        <w:t xml:space="preserve"> 1:size(x</w:t>
      </w:r>
    </w:p>
    <w:p>
      <w:pPr>
        <w:pStyle w:val="CODE1"/>
        <w:rPr/>
      </w:pPr>
      <w:r>
        <w:rPr>
          <w:lang w:val="en-US" w:eastAsia="en-US"/>
        </w:rPr>
        <w:t xml:space="preserve">,1) </w:t>
      </w:r>
      <w:r>
        <w:rPr>
          <w:bCs/>
          <w:lang w:val="en-US" w:eastAsia="en-US"/>
        </w:rPr>
        <w:t>loop</w:t>
      </w:r>
      <w:r>
        <w:rPr>
          <w:lang w:val="en-US" w:eastAsia="en-US"/>
        </w:rPr>
        <w:t xml:space="preserve"> </w:t>
      </w:r>
    </w:p>
    <w:p>
      <w:pPr>
        <w:pStyle w:val="CODE1"/>
        <w:rPr>
          <w:lang w:val="en-US" w:eastAsia="en-US"/>
        </w:rPr>
      </w:pPr>
      <w:r>
        <w:rPr>
          <w:rFonts w:eastAsia="Courier New"/>
          <w:lang w:val="en-US" w:eastAsia="en-US"/>
        </w:rPr>
        <w:t xml:space="preserve">  </w:t>
      </w:r>
      <w:r>
        <w:rPr>
          <w:lang w:val="en-US" w:eastAsia="en-US"/>
        </w:rPr>
        <w:t>x[i] = 2*y[i];</w:t>
      </w:r>
    </w:p>
    <w:p>
      <w:pPr>
        <w:pStyle w:val="CODE1"/>
        <w:rPr/>
      </w:pPr>
      <w:r>
        <w:rPr>
          <w:b/>
          <w:bCs/>
          <w:lang w:val="en-US" w:eastAsia="en-US"/>
        </w:rPr>
        <w:t>end</w:t>
      </w:r>
      <w:r>
        <w:rPr>
          <w:lang w:val="en-US" w:eastAsia="en-US"/>
        </w:rPr>
        <w:t xml:space="preserve"> </w:t>
      </w:r>
      <w:r>
        <w:rPr>
          <w:b/>
          <w:bCs/>
          <w:lang w:val="en-US" w:eastAsia="en-US"/>
        </w:rPr>
        <w:t>for</w:t>
      </w:r>
      <w:r>
        <w:rPr>
          <w:lang w:val="en-US" w:eastAsia="en-US"/>
        </w:rPr>
        <w:t>;</w:t>
      </w:r>
    </w:p>
    <w:p>
      <w:pPr>
        <w:pStyle w:val="TextBody"/>
        <w:spacing w:before="0" w:after="0"/>
        <w:rPr/>
      </w:pPr>
      <w:r>
        <w:rPr/>
        <w:t>]</w:t>
      </w:r>
    </w:p>
    <w:p>
      <w:pPr>
        <w:pStyle w:val="Heading3"/>
        <w:numPr>
          <w:ilvl w:val="2"/>
          <w:numId w:val="1"/>
        </w:numPr>
        <w:rPr/>
      </w:pPr>
      <w:bookmarkStart w:id="399" w:name="_Ref383248764"/>
      <w:bookmarkStart w:id="400" w:name="_Ref370219557"/>
      <w:r>
        <w:rPr/>
        <w:t>Connect-Equation</w:t>
      </w:r>
      <w:r>
        <w:fldChar w:fldCharType="begin"/>
      </w:r>
      <w:r>
        <w:instrText> XE "connect equation" </w:instrText>
      </w:r>
      <w:r>
        <w:fldChar w:fldCharType="separate"/>
      </w:r>
      <w:r>
        <w:rPr/>
      </w:r>
      <w:r>
        <w:fldChar w:fldCharType="end"/>
      </w:r>
      <w:bookmarkEnd w:id="399"/>
      <w:bookmarkEnd w:id="400"/>
      <w:r>
        <w:rPr/>
        <w:t>s</w:t>
      </w:r>
    </w:p>
    <w:p>
      <w:pPr>
        <w:pStyle w:val="TextBody"/>
        <w:rPr/>
      </w:pPr>
      <w:r>
        <w:rPr/>
        <w:t>A connect-equation has the following syntax:</w:t>
      </w:r>
    </w:p>
    <w:p>
      <w:pPr>
        <w:pStyle w:val="CODEF"/>
        <w:rPr/>
      </w:pPr>
      <w:r>
        <w:rPr>
          <w:b/>
        </w:rPr>
        <w:t>connect</w:t>
      </w:r>
      <w:r>
        <w:rPr/>
        <w:t xml:space="preserve"> "(" component_reference "," component_reference ")" ";"</w:t>
      </w:r>
    </w:p>
    <w:p>
      <w:pPr>
        <w:pStyle w:val="TextBody"/>
        <w:rPr/>
      </w:pPr>
      <w:r>
        <w:rPr/>
        <w:t xml:space="preserve">These can be placed inside for-equations and if-equations; provided the indices of the for-loop and conditions of the if-clause are parameter expressions that do not depend on cardinality, rooted, Connections.rooted, or Connections.isRoot. The for-equations/if-equations are expanded. Connect-equations are described in detail in Section </w:t>
      </w:r>
      <w:r>
        <w:rPr>
          <w:rStyle w:val="Spchar1"/>
        </w:rPr>
        <w:fldChar w:fldCharType="begin"/>
      </w:r>
      <w:r>
        <w:instrText> REF _Ref136773963 \n \h </w:instrText>
      </w:r>
      <w:r>
        <w:fldChar w:fldCharType="separate"/>
      </w:r>
      <w:r>
        <w:t>9.1</w:t>
      </w:r>
      <w:r>
        <w:fldChar w:fldCharType="end"/>
      </w:r>
      <w:r>
        <w:rPr/>
        <w:t>.</w:t>
      </w:r>
    </w:p>
    <w:p>
      <w:pPr>
        <w:pStyle w:val="TextBody"/>
        <w:rPr/>
      </w:pPr>
      <w:r>
        <w:rPr/>
        <w:t xml:space="preserve">The same restrictions apply to Connections.branch, Connections.root, and Connections.potentialRoot; which after expansion are handled according to section </w:t>
      </w:r>
      <w:r>
        <w:rPr/>
        <w:fldChar w:fldCharType="begin"/>
      </w:r>
      <w:r>
        <w:instrText> REF _Ref136604117 \r \h </w:instrText>
      </w:r>
      <w:r>
        <w:fldChar w:fldCharType="separate"/>
      </w:r>
      <w:r>
        <w:t>9.4</w:t>
      </w:r>
      <w:r>
        <w:fldChar w:fldCharType="end"/>
      </w:r>
      <w:r>
        <w:rPr/>
        <w:t>.</w:t>
      </w:r>
    </w:p>
    <w:p>
      <w:pPr>
        <w:pStyle w:val="Heading3"/>
        <w:numPr>
          <w:ilvl w:val="2"/>
          <w:numId w:val="1"/>
        </w:numPr>
        <w:rPr/>
      </w:pPr>
      <w:bookmarkStart w:id="401" w:name="_Ref52055118"/>
      <w:r>
        <w:rPr/>
        <w:t>If</w:t>
      </w:r>
      <w:r>
        <w:fldChar w:fldCharType="begin"/>
      </w:r>
      <w:r>
        <w:instrText> XE "keyword:if" </w:instrText>
      </w:r>
      <w:r>
        <w:fldChar w:fldCharType="separate"/>
      </w:r>
      <w:r>
        <w:rPr/>
      </w:r>
      <w:r>
        <w:fldChar w:fldCharType="end"/>
      </w:r>
      <w:bookmarkEnd w:id="401"/>
      <w:r>
        <w:rPr/>
        <w:t>-Equations</w:t>
      </w:r>
    </w:p>
    <w:p>
      <w:pPr>
        <w:pStyle w:val="TextBody"/>
        <w:rPr/>
      </w:pPr>
      <w:r>
        <w:rPr/>
        <w:t>If-equations have the following syntax:</w:t>
      </w:r>
    </w:p>
    <w:p>
      <w:pPr>
        <w:pStyle w:val="CODEF"/>
        <w:rPr/>
      </w:pPr>
      <w:r>
        <w:rPr>
          <w:rFonts w:eastAsia="Courier New" w:cs="Courier New"/>
        </w:rPr>
        <w:t xml:space="preserve">   </w:t>
      </w:r>
      <w:r>
        <w:rPr>
          <w:b/>
        </w:rPr>
        <w:t>if</w:t>
      </w:r>
      <w:r>
        <w:rPr/>
        <w:t xml:space="preserve"> expression </w:t>
      </w:r>
      <w:r>
        <w:rPr>
          <w:b/>
        </w:rPr>
        <w:t>then</w:t>
      </w:r>
    </w:p>
    <w:p>
      <w:pPr>
        <w:pStyle w:val="CODE1"/>
        <w:rPr>
          <w:lang w:val="en-US" w:eastAsia="en-US"/>
        </w:rPr>
      </w:pPr>
      <w:r>
        <w:rPr>
          <w:rFonts w:eastAsia="Courier New"/>
          <w:lang w:val="en-US" w:eastAsia="en-US"/>
        </w:rPr>
        <w:t xml:space="preserve">     </w:t>
      </w:r>
      <w:r>
        <w:rPr>
          <w:lang w:val="en-US" w:eastAsia="en-US"/>
        </w:rPr>
        <w:t>{ equation ";" }</w:t>
      </w:r>
    </w:p>
    <w:p>
      <w:pPr>
        <w:pStyle w:val="CODE1"/>
        <w:rPr>
          <w:lang w:val="en-US" w:eastAsia="en-US"/>
        </w:rPr>
      </w:pPr>
      <w:r>
        <w:rPr>
          <w:rFonts w:eastAsia="Courier New"/>
          <w:lang w:val="en-US" w:eastAsia="en-US"/>
        </w:rPr>
        <w:t xml:space="preserve">   </w:t>
      </w:r>
      <w:r>
        <w:rPr>
          <w:lang w:val="en-US" w:eastAsia="en-US"/>
        </w:rPr>
        <w:t xml:space="preserve">{ </w:t>
      </w:r>
      <w:r>
        <w:rPr>
          <w:b/>
          <w:lang w:val="en-US" w:eastAsia="en-US"/>
        </w:rPr>
        <w:t>elseif</w:t>
      </w:r>
      <w:r>
        <w:rPr>
          <w:lang w:val="en-US" w:eastAsia="en-US"/>
        </w:rPr>
        <w:t xml:space="preserve"> expression </w:t>
      </w:r>
      <w:r>
        <w:rPr>
          <w:b/>
          <w:lang w:val="en-US" w:eastAsia="en-US"/>
        </w:rPr>
        <w:t>then</w:t>
      </w:r>
    </w:p>
    <w:p>
      <w:pPr>
        <w:pStyle w:val="CODE1"/>
        <w:rPr>
          <w:lang w:val="en-US" w:eastAsia="en-US"/>
        </w:rPr>
      </w:pPr>
      <w:r>
        <w:rPr>
          <w:rFonts w:eastAsia="Courier New"/>
          <w:lang w:val="en-US" w:eastAsia="en-US"/>
        </w:rPr>
        <w:t xml:space="preserve">     </w:t>
      </w:r>
      <w:r>
        <w:rPr>
          <w:lang w:val="en-US" w:eastAsia="en-US"/>
        </w:rPr>
        <w:t>{ equation ";" }</w:t>
      </w:r>
    </w:p>
    <w:p>
      <w:pPr>
        <w:pStyle w:val="CODE1"/>
        <w:rPr>
          <w:lang w:val="en-US" w:eastAsia="en-US"/>
        </w:rPr>
      </w:pPr>
      <w:r>
        <w:rPr>
          <w:rFonts w:eastAsia="Courier New"/>
          <w:lang w:val="en-US" w:eastAsia="en-US"/>
        </w:rPr>
        <w:t xml:space="preserve">   </w:t>
      </w:r>
      <w:r>
        <w:rPr>
          <w:lang w:val="en-US" w:eastAsia="en-US"/>
        </w:rPr>
        <w:t>}</w:t>
      </w:r>
    </w:p>
    <w:p>
      <w:pPr>
        <w:pStyle w:val="CODE1"/>
        <w:rPr>
          <w:lang w:val="en-US" w:eastAsia="en-US"/>
        </w:rPr>
      </w:pPr>
      <w:r>
        <w:rPr>
          <w:rFonts w:eastAsia="Courier New"/>
          <w:lang w:val="en-US" w:eastAsia="en-US"/>
        </w:rPr>
        <w:t xml:space="preserve">   </w:t>
      </w:r>
      <w:r>
        <w:rPr>
          <w:lang w:val="en-US" w:eastAsia="en-US"/>
        </w:rPr>
        <w:t xml:space="preserve">[ </w:t>
      </w:r>
      <w:r>
        <w:rPr>
          <w:b/>
          <w:lang w:val="en-US" w:eastAsia="en-US"/>
        </w:rPr>
        <w:t>else</w:t>
      </w:r>
    </w:p>
    <w:p>
      <w:pPr>
        <w:pStyle w:val="CODE1"/>
        <w:rPr>
          <w:lang w:val="en-US" w:eastAsia="en-US"/>
        </w:rPr>
      </w:pPr>
      <w:r>
        <w:rPr>
          <w:rFonts w:eastAsia="Courier New"/>
          <w:lang w:val="en-US" w:eastAsia="en-US"/>
        </w:rPr>
        <w:t xml:space="preserve">     </w:t>
      </w:r>
      <w:r>
        <w:rPr>
          <w:lang w:val="en-US" w:eastAsia="en-US"/>
        </w:rPr>
        <w:t>{ equation ";" }</w:t>
      </w:r>
    </w:p>
    <w:p>
      <w:pPr>
        <w:pStyle w:val="CODE1"/>
        <w:rPr>
          <w:lang w:val="en-US" w:eastAsia="en-US"/>
        </w:rPr>
      </w:pPr>
      <w:r>
        <w:rPr>
          <w:rFonts w:eastAsia="Courier New"/>
          <w:lang w:val="en-US" w:eastAsia="en-US"/>
        </w:rPr>
        <w:t xml:space="preserve">   </w:t>
      </w:r>
      <w:r>
        <w:rPr>
          <w:lang w:val="en-US" w:eastAsia="en-US"/>
        </w:rPr>
        <w:t>]</w:t>
      </w:r>
    </w:p>
    <w:p>
      <w:pPr>
        <w:pStyle w:val="CODE1"/>
        <w:rPr>
          <w:lang w:val="en-US" w:eastAsia="en-US"/>
        </w:rPr>
      </w:pPr>
      <w:r>
        <w:rPr>
          <w:rFonts w:eastAsia="Courier New"/>
          <w:lang w:val="en-US" w:eastAsia="en-US"/>
        </w:rPr>
        <w:t xml:space="preserve">   </w:t>
      </w:r>
      <w:r>
        <w:rPr>
          <w:b/>
          <w:lang w:val="en-US" w:eastAsia="en-US"/>
        </w:rPr>
        <w:t>end</w:t>
      </w:r>
      <w:r>
        <w:rPr>
          <w:lang w:val="en-US" w:eastAsia="en-US"/>
        </w:rPr>
        <w:t xml:space="preserve"> </w:t>
      </w:r>
      <w:r>
        <w:rPr>
          <w:b/>
          <w:lang w:val="en-US" w:eastAsia="en-US"/>
        </w:rPr>
        <w:t>if</w:t>
      </w:r>
      <w:r>
        <w:rPr>
          <w:lang w:val="en-US" w:eastAsia="en-US"/>
        </w:rPr>
        <w:t xml:space="preserve"> ";"</w:t>
      </w:r>
    </w:p>
    <w:p>
      <w:pPr>
        <w:pStyle w:val="TextBody"/>
        <w:rPr/>
      </w:pPr>
      <w:r>
        <w:rPr/>
        <w:t xml:space="preserve">The </w:t>
      </w:r>
      <w:r>
        <w:rPr>
          <w:rStyle w:val="CODE"/>
        </w:rPr>
        <w:t>expression</w:t>
      </w:r>
      <w:r>
        <w:rPr/>
        <w:t xml:space="preserve"> of an if- or elseif-clause must be a scalar Boolean expression. One if-clause, and zero or more elseif-clauses, and an optional else-clause together form a list of branches. One or zero of the bodies of these if-, elseif- and else-clauses is selected, by evaluating the conditions of the if- and elseif-clauses sequentially until a condition that evaluates to true is found. If none of the conditions evaluate to true the body of the else-clause is selected (if an else-clause exists, otherwise no body is selected). In an equation section, the equations in the body are seen as equations that must be satisfied. The bodies that are not selected have no effect on that model evaluation.</w:t>
      </w:r>
    </w:p>
    <w:p>
      <w:pPr>
        <w:pStyle w:val="TextBodyIndent"/>
        <w:rPr/>
      </w:pPr>
      <w:r>
        <w:rPr/>
        <w:t>If-equations in equation sections which do not have exclusively parameter expressions as switching conditions shall have the same number of equations in each branch (a missing else is counted as zero equations and the number of equations is defined after expanding the equations to scalar equations). [</w:t>
      </w:r>
      <w:r>
        <w:rPr>
          <w:i/>
        </w:rPr>
        <w:t>If this condition is violated, the single assignment rule would not hold, because the number of equations may change during simulation although the number of unknowns remains the same</w:t>
      </w:r>
      <w:r>
        <w:rPr/>
        <w:t>].</w:t>
      </w:r>
    </w:p>
    <w:p>
      <w:pPr>
        <w:pStyle w:val="Heading3"/>
        <w:numPr>
          <w:ilvl w:val="2"/>
          <w:numId w:val="1"/>
        </w:numPr>
        <w:rPr/>
      </w:pPr>
      <w:bookmarkStart w:id="402" w:name="_Ref138485767"/>
      <w:bookmarkStart w:id="403" w:name="_Ref138485757"/>
      <w:bookmarkStart w:id="404" w:name="_Ref137787589"/>
      <w:bookmarkStart w:id="405" w:name="_Ref52148336"/>
      <w:r>
        <w:rPr/>
        <w:t>When</w:t>
      </w:r>
      <w:r>
        <w:fldChar w:fldCharType="begin"/>
      </w:r>
      <w:r>
        <w:instrText> XE "when" </w:instrText>
      </w:r>
      <w:r>
        <w:fldChar w:fldCharType="separate"/>
      </w:r>
      <w:r>
        <w:rPr/>
      </w:r>
      <w:r>
        <w:fldChar w:fldCharType="end"/>
      </w:r>
      <w:bookmarkEnd w:id="402"/>
      <w:bookmarkEnd w:id="403"/>
      <w:bookmarkEnd w:id="404"/>
      <w:bookmarkEnd w:id="405"/>
      <w:r>
        <w:rPr/>
        <w:t>-Equations</w:t>
      </w:r>
    </w:p>
    <w:p>
      <w:pPr>
        <w:pStyle w:val="TextBody"/>
        <w:rPr/>
      </w:pPr>
      <w:r>
        <w:rPr/>
        <w:t>When-equations have the following syntax:</w:t>
      </w:r>
    </w:p>
    <w:p>
      <w:pPr>
        <w:pStyle w:val="CODEF"/>
        <w:rPr/>
      </w:pPr>
      <w:r>
        <w:rPr>
          <w:rFonts w:eastAsia="Courier New" w:cs="Courier New"/>
        </w:rPr>
        <w:t xml:space="preserve">  </w:t>
      </w:r>
      <w:r>
        <w:rPr>
          <w:b/>
        </w:rPr>
        <w:t>when</w:t>
      </w:r>
      <w:r>
        <w:rPr/>
        <w:t xml:space="preserve"> expression </w:t>
      </w:r>
      <w:r>
        <w:rPr>
          <w:b/>
        </w:rPr>
        <w:t>then</w:t>
      </w:r>
    </w:p>
    <w:p>
      <w:pPr>
        <w:pStyle w:val="CODE1"/>
        <w:rPr>
          <w:lang w:val="en-US" w:eastAsia="en-US"/>
        </w:rPr>
      </w:pPr>
      <w:r>
        <w:rPr>
          <w:rFonts w:eastAsia="Courier New"/>
          <w:lang w:val="en-US" w:eastAsia="en-US"/>
        </w:rPr>
        <w:t xml:space="preserve">    </w:t>
      </w:r>
      <w:r>
        <w:rPr>
          <w:lang w:val="en-US" w:eastAsia="en-US"/>
        </w:rPr>
        <w:t>{ equation ";" }</w:t>
      </w:r>
    </w:p>
    <w:p>
      <w:pPr>
        <w:pStyle w:val="CODE1"/>
        <w:rPr>
          <w:lang w:val="en-US" w:eastAsia="en-US"/>
        </w:rPr>
      </w:pPr>
      <w:r>
        <w:rPr>
          <w:rFonts w:eastAsia="Courier New"/>
          <w:lang w:val="en-US" w:eastAsia="en-US"/>
        </w:rPr>
        <w:t xml:space="preserve">  </w:t>
      </w:r>
      <w:r>
        <w:rPr>
          <w:lang w:val="en-US" w:eastAsia="en-US"/>
        </w:rPr>
        <w:t xml:space="preserve">{ </w:t>
      </w:r>
      <w:r>
        <w:rPr>
          <w:b/>
          <w:lang w:val="en-US" w:eastAsia="en-US"/>
        </w:rPr>
        <w:t>elsewhen</w:t>
      </w:r>
      <w:r>
        <w:rPr>
          <w:lang w:val="en-US" w:eastAsia="en-US"/>
        </w:rPr>
        <w:t xml:space="preserve"> expression </w:t>
      </w:r>
      <w:r>
        <w:rPr>
          <w:b/>
          <w:lang w:val="en-US" w:eastAsia="en-US"/>
        </w:rPr>
        <w:t>then</w:t>
      </w:r>
    </w:p>
    <w:p>
      <w:pPr>
        <w:pStyle w:val="CODE1"/>
        <w:rPr>
          <w:lang w:val="en-US" w:eastAsia="en-US"/>
        </w:rPr>
      </w:pPr>
      <w:r>
        <w:rPr>
          <w:rFonts w:eastAsia="Courier New"/>
          <w:lang w:val="en-US" w:eastAsia="en-US"/>
        </w:rPr>
        <w:t xml:space="preserve">    </w:t>
      </w:r>
      <w:r>
        <w:rPr>
          <w:lang w:val="en-US" w:eastAsia="en-US"/>
        </w:rPr>
        <w:t>{ equation ";" } }</w:t>
      </w:r>
    </w:p>
    <w:p>
      <w:pPr>
        <w:pStyle w:val="CODE1"/>
        <w:rPr>
          <w:lang w:val="en-US" w:eastAsia="en-US"/>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when</w:t>
      </w:r>
      <w:r>
        <w:rPr>
          <w:lang w:val="en-US" w:eastAsia="en-US"/>
        </w:rPr>
        <w:t xml:space="preserve"> ";"</w:t>
      </w:r>
    </w:p>
    <w:p>
      <w:pPr>
        <w:pStyle w:val="TextBody"/>
        <w:rPr/>
      </w:pPr>
      <w:r>
        <w:rPr/>
        <w:t xml:space="preserve">The </w:t>
      </w:r>
      <w:r>
        <w:rPr>
          <w:rStyle w:val="CODE"/>
        </w:rPr>
        <w:t>expression</w:t>
      </w:r>
      <w:r>
        <w:rPr/>
        <w:t xml:space="preserve"> of a when-equation shall be a discrete-time Boolean scalar or vector expression. The statements within a when-equation are activated when the scalar expression or any of the elements of the vector expression becomes true. </w:t>
      </w:r>
    </w:p>
    <w:p>
      <w:pPr>
        <w:pStyle w:val="TextBody"/>
        <w:rPr/>
      </w:pPr>
      <w:r>
        <w:rPr/>
        <w:t>[</w:t>
      </w:r>
      <w:r>
        <w:rPr>
          <w:i/>
        </w:rPr>
        <w:t>Example</w:t>
      </w:r>
      <w:r>
        <w:rPr/>
        <w:t>:</w:t>
      </w:r>
    </w:p>
    <w:p>
      <w:pPr>
        <w:pStyle w:val="TextBody"/>
        <w:rPr/>
      </w:pPr>
      <w:r>
        <w:rPr>
          <w:i/>
        </w:rPr>
        <w:t>The order between the equations in a when-equation does not matter, e.g.</w:t>
      </w:r>
    </w:p>
    <w:p>
      <w:pPr>
        <w:pStyle w:val="CODE1"/>
        <w:rPr>
          <w:i/>
          <w:i/>
          <w:lang w:val="en-US" w:eastAsia="en-US"/>
        </w:rPr>
      </w:pPr>
      <w:r>
        <w:rPr>
          <w:i/>
          <w:lang w:val="en-US" w:eastAsia="en-US"/>
        </w:rPr>
      </w:r>
    </w:p>
    <w:p>
      <w:pPr>
        <w:pStyle w:val="CODE1"/>
        <w:rPr>
          <w:lang w:val="en-US" w:eastAsia="en-US"/>
        </w:rPr>
      </w:pPr>
      <w:r>
        <w:rPr>
          <w:b/>
          <w:lang w:val="en-US" w:eastAsia="en-US"/>
        </w:rPr>
        <w:t>equation</w:t>
      </w:r>
    </w:p>
    <w:p>
      <w:pPr>
        <w:pStyle w:val="CODE1"/>
        <w:rPr/>
      </w:pPr>
      <w:r>
        <w:rPr>
          <w:rFonts w:eastAsia="Courier New"/>
          <w:lang w:val="en-US" w:eastAsia="en-US"/>
        </w:rPr>
        <w:t xml:space="preserve">  </w:t>
      </w:r>
      <w:r>
        <w:rPr>
          <w:b/>
          <w:lang w:val="en-US" w:eastAsia="en-US"/>
        </w:rPr>
        <w:t>when</w:t>
      </w:r>
      <w:r>
        <w:rPr>
          <w:lang w:val="en-US" w:eastAsia="en-US"/>
        </w:rPr>
        <w:t xml:space="preserve"> x &gt; 2 </w:t>
      </w:r>
      <w:r>
        <w:rPr>
          <w:b/>
          <w:lang w:val="en-US" w:eastAsia="en-US"/>
        </w:rPr>
        <w:t>then</w:t>
      </w:r>
      <w:r>
        <w:rPr>
          <w:lang w:val="en-US" w:eastAsia="en-US"/>
        </w:rPr>
        <w:t xml:space="preserve"> </w:t>
      </w:r>
    </w:p>
    <w:p>
      <w:pPr>
        <w:pStyle w:val="CODE1"/>
        <w:rPr>
          <w:lang w:val="en-US" w:eastAsia="en-US"/>
        </w:rPr>
      </w:pPr>
      <w:r>
        <w:rPr>
          <w:rFonts w:eastAsia="Courier New"/>
          <w:lang w:val="en-US" w:eastAsia="en-US"/>
        </w:rPr>
        <w:t xml:space="preserve">    </w:t>
      </w:r>
      <w:r>
        <w:rPr>
          <w:lang w:val="en-US" w:eastAsia="en-US"/>
        </w:rPr>
        <w:t>y3 = 2*x +y1+y2; // Order of y1 and y3 equations does not matter</w:t>
      </w:r>
    </w:p>
    <w:p>
      <w:pPr>
        <w:pStyle w:val="CODE1"/>
        <w:rPr>
          <w:lang w:val="en-US" w:eastAsia="en-US"/>
        </w:rPr>
      </w:pPr>
      <w:r>
        <w:rPr>
          <w:rFonts w:eastAsia="Courier New"/>
          <w:lang w:val="en-US" w:eastAsia="en-US"/>
        </w:rPr>
        <w:t xml:space="preserve">    </w:t>
      </w:r>
      <w:r>
        <w:rPr>
          <w:lang w:val="en-US" w:eastAsia="en-US"/>
        </w:rPr>
        <w:t xml:space="preserve">y1 = sin(x);  </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when</w:t>
      </w:r>
      <w:r>
        <w:rPr>
          <w:lang w:val="en-US" w:eastAsia="en-US"/>
        </w:rPr>
        <w:t>;</w:t>
      </w:r>
    </w:p>
    <w:p>
      <w:pPr>
        <w:pStyle w:val="CODE1"/>
        <w:rPr>
          <w:lang w:val="en-US" w:eastAsia="en-US"/>
        </w:rPr>
      </w:pPr>
      <w:r>
        <w:rPr>
          <w:rFonts w:eastAsia="Courier New"/>
          <w:lang w:val="en-US" w:eastAsia="en-US"/>
        </w:rPr>
        <w:t xml:space="preserve">  </w:t>
      </w:r>
      <w:r>
        <w:rPr>
          <w:lang w:val="en-US" w:eastAsia="en-US"/>
        </w:rPr>
        <w:t>y2 = sin(y1);</w:t>
      </w:r>
    </w:p>
    <w:p>
      <w:pPr>
        <w:pStyle w:val="TextBody"/>
        <w:spacing w:before="0" w:after="0"/>
        <w:rPr/>
      </w:pPr>
      <w:r>
        <w:rPr/>
        <w:t>]</w:t>
      </w:r>
    </w:p>
    <w:p>
      <w:pPr>
        <w:pStyle w:val="Heading4"/>
        <w:numPr>
          <w:ilvl w:val="3"/>
          <w:numId w:val="1"/>
        </w:numPr>
        <w:rPr/>
      </w:pPr>
      <w:r>
        <w:rPr/>
        <w:t>Defining When-Equations by If</w:t>
      </w:r>
      <w:r>
        <w:fldChar w:fldCharType="begin"/>
      </w:r>
      <w:r>
        <w:instrText> XE "keyword:if" </w:instrText>
      </w:r>
      <w:r>
        <w:fldChar w:fldCharType="separate"/>
      </w:r>
      <w:r>
        <w:rPr/>
      </w:r>
      <w:r>
        <w:fldChar w:fldCharType="end"/>
      </w:r>
      <w:r>
        <w:rPr/>
        <w:t>-Expressions in Equality Equations</w:t>
      </w:r>
    </w:p>
    <w:p>
      <w:pPr>
        <w:pStyle w:val="TextBody"/>
        <w:rPr/>
      </w:pPr>
      <w:r>
        <w:rPr/>
        <w:t>A when-equation:</w:t>
      </w:r>
    </w:p>
    <w:p>
      <w:pPr>
        <w:pStyle w:val="CODEF"/>
        <w:rPr>
          <w:b/>
          <w:b/>
        </w:rPr>
      </w:pPr>
      <w:r>
        <w:rPr>
          <w:b/>
        </w:rPr>
        <w:t>equation</w:t>
      </w:r>
    </w:p>
    <w:p>
      <w:pPr>
        <w:pStyle w:val="CODE1"/>
        <w:rPr>
          <w:lang w:val="en-US" w:eastAsia="en-US"/>
        </w:rPr>
      </w:pPr>
      <w:r>
        <w:rPr>
          <w:rFonts w:eastAsia="Courier New"/>
          <w:lang w:val="en-US" w:eastAsia="en-US"/>
        </w:rPr>
        <w:t xml:space="preserve">  </w:t>
      </w:r>
      <w:r>
        <w:rPr>
          <w:b/>
          <w:lang w:val="en-US" w:eastAsia="en-US"/>
        </w:rPr>
        <w:t>when</w:t>
      </w:r>
      <w:r>
        <w:rPr>
          <w:lang w:val="en-US" w:eastAsia="en-US"/>
        </w:rPr>
        <w:t xml:space="preserve"> x&gt;2 </w:t>
      </w:r>
      <w:r>
        <w:rPr>
          <w:b/>
          <w:lang w:val="en-US" w:eastAsia="en-US"/>
        </w:rPr>
        <w:t>then</w:t>
      </w:r>
    </w:p>
    <w:p>
      <w:pPr>
        <w:pStyle w:val="CODE1"/>
        <w:rPr/>
      </w:pPr>
      <w:r>
        <w:rPr>
          <w:rFonts w:eastAsia="Courier New"/>
          <w:lang w:val="en-US" w:eastAsia="en-US"/>
        </w:rPr>
        <w:t xml:space="preserve">    </w:t>
      </w:r>
      <w:r>
        <w:rPr>
          <w:lang w:val="en-US" w:eastAsia="en-US"/>
        </w:rPr>
        <w:t>v1 = expr1 ;</w:t>
      </w:r>
    </w:p>
    <w:p>
      <w:pPr>
        <w:pStyle w:val="CODE1"/>
        <w:rPr/>
      </w:pPr>
      <w:r>
        <w:rPr>
          <w:rFonts w:eastAsia="Courier New"/>
          <w:lang w:val="en-US" w:eastAsia="en-US"/>
        </w:rPr>
        <w:t xml:space="preserve">    </w:t>
      </w:r>
      <w:r>
        <w:rPr>
          <w:lang w:val="en-US" w:eastAsia="en-US"/>
        </w:rPr>
        <w:t>v2 = expr2 ;</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when</w:t>
      </w:r>
      <w:r>
        <w:rPr>
          <w:lang w:val="en-US" w:eastAsia="en-US"/>
        </w:rPr>
        <w:t>;</w:t>
      </w:r>
    </w:p>
    <w:p>
      <w:pPr>
        <w:pStyle w:val="TextBody"/>
        <w:rPr/>
      </w:pPr>
      <w:r>
        <w:rPr/>
        <w:t>is conceptually equivalent to the following equations containing special if-expressions</w:t>
      </w:r>
    </w:p>
    <w:p>
      <w:pPr>
        <w:pStyle w:val="CODE1"/>
        <w:rPr>
          <w:lang w:val="en-US" w:eastAsia="en-US"/>
        </w:rPr>
      </w:pPr>
      <w:r>
        <w:rPr>
          <w:lang w:val="en-US" w:eastAsia="en-US"/>
        </w:rPr>
      </w:r>
    </w:p>
    <w:p>
      <w:pPr>
        <w:pStyle w:val="CODE1"/>
        <w:rPr>
          <w:lang w:val="en-US" w:eastAsia="en-US"/>
        </w:rPr>
      </w:pPr>
      <w:r>
        <w:rPr>
          <w:lang w:val="en-US" w:eastAsia="en-US"/>
        </w:rPr>
        <w:t>// Not correct Modelica</w:t>
      </w:r>
    </w:p>
    <w:p>
      <w:pPr>
        <w:pStyle w:val="CODE1"/>
        <w:rPr/>
      </w:pPr>
      <w:r>
        <w:rPr>
          <w:rFonts w:eastAsia="Courier New"/>
          <w:lang w:val="en-US" w:eastAsia="en-US"/>
        </w:rPr>
        <w:t xml:space="preserve">   </w:t>
      </w:r>
      <w:r>
        <w:rPr>
          <w:lang w:val="en-US" w:eastAsia="en-US"/>
        </w:rPr>
        <w:t>Boolean b(start=x.start&gt;2);</w:t>
      </w:r>
    </w:p>
    <w:p>
      <w:pPr>
        <w:pStyle w:val="CODE1"/>
        <w:rPr>
          <w:lang w:val="en-US" w:eastAsia="en-US"/>
        </w:rPr>
      </w:pPr>
      <w:r>
        <w:rPr>
          <w:rFonts w:eastAsia="Courier New"/>
          <w:lang w:val="en-US" w:eastAsia="en-US"/>
        </w:rPr>
        <w:t xml:space="preserve">  </w:t>
      </w:r>
      <w:r>
        <w:rPr>
          <w:b/>
          <w:lang w:val="en-US" w:eastAsia="en-US"/>
        </w:rPr>
        <w:t>equation</w:t>
      </w:r>
    </w:p>
    <w:p>
      <w:pPr>
        <w:pStyle w:val="CODE1"/>
        <w:rPr>
          <w:lang w:val="en-US" w:eastAsia="en-US"/>
        </w:rPr>
      </w:pPr>
      <w:r>
        <w:rPr>
          <w:rFonts w:eastAsia="Courier New"/>
          <w:lang w:val="en-US" w:eastAsia="en-US"/>
        </w:rPr>
        <w:t xml:space="preserve">    </w:t>
      </w:r>
      <w:r>
        <w:rPr>
          <w:lang w:val="en-US" w:eastAsia="en-US"/>
        </w:rPr>
        <w:t>b  = x&gt;2;</w:t>
      </w:r>
    </w:p>
    <w:p>
      <w:pPr>
        <w:pStyle w:val="CODE1"/>
        <w:rPr/>
      </w:pPr>
      <w:r>
        <w:rPr>
          <w:rFonts w:eastAsia="Courier New"/>
          <w:lang w:val="en-US" w:eastAsia="en-US"/>
        </w:rPr>
        <w:t xml:space="preserve">    </w:t>
      </w:r>
      <w:r>
        <w:rPr>
          <w:lang w:val="en-US" w:eastAsia="en-US"/>
        </w:rPr>
        <w:t xml:space="preserve">v1 = </w:t>
      </w:r>
      <w:r>
        <w:rPr>
          <w:b/>
          <w:lang w:val="en-US" w:eastAsia="en-US"/>
        </w:rPr>
        <w:t>if</w:t>
      </w:r>
      <w:r>
        <w:rPr>
          <w:lang w:val="en-US" w:eastAsia="en-US"/>
        </w:rPr>
        <w:t xml:space="preserve"> edge(b) </w:t>
      </w:r>
      <w:r>
        <w:rPr>
          <w:b/>
          <w:lang w:val="en-US" w:eastAsia="en-US"/>
        </w:rPr>
        <w:t>then</w:t>
      </w:r>
      <w:r>
        <w:rPr>
          <w:lang w:val="en-US" w:eastAsia="en-US"/>
        </w:rPr>
        <w:t xml:space="preserve"> expr1 </w:t>
      </w:r>
      <w:r>
        <w:rPr>
          <w:b/>
          <w:lang w:val="en-US" w:eastAsia="en-US"/>
        </w:rPr>
        <w:t>else</w:t>
      </w:r>
      <w:r>
        <w:rPr>
          <w:lang w:val="en-US" w:eastAsia="en-US"/>
        </w:rPr>
        <w:t xml:space="preserve"> pre(v1);</w:t>
      </w:r>
    </w:p>
    <w:p>
      <w:pPr>
        <w:pStyle w:val="CODE1"/>
        <w:rPr/>
      </w:pPr>
      <w:bookmarkStart w:id="406" w:name="OLE_LINK12"/>
      <w:bookmarkStart w:id="407" w:name="OLE_LINK11"/>
      <w:bookmarkEnd w:id="406"/>
      <w:bookmarkEnd w:id="407"/>
      <w:r>
        <w:rPr>
          <w:rFonts w:eastAsia="Courier New"/>
          <w:lang w:val="en-US" w:eastAsia="en-US"/>
        </w:rPr>
        <w:t xml:space="preserve">    </w:t>
      </w:r>
      <w:r>
        <w:rPr>
          <w:lang w:val="en-US" w:eastAsia="en-US"/>
        </w:rPr>
        <w:t xml:space="preserve">v2 = </w:t>
      </w:r>
      <w:r>
        <w:rPr>
          <w:b/>
          <w:lang w:val="en-US" w:eastAsia="en-US"/>
        </w:rPr>
        <w:t>if</w:t>
      </w:r>
      <w:r>
        <w:rPr>
          <w:lang w:val="en-US" w:eastAsia="en-US"/>
        </w:rPr>
        <w:t xml:space="preserve"> edge(b) </w:t>
      </w:r>
      <w:r>
        <w:rPr>
          <w:b/>
          <w:lang w:val="en-US" w:eastAsia="en-US"/>
        </w:rPr>
        <w:t>then</w:t>
      </w:r>
      <w:r>
        <w:rPr>
          <w:lang w:val="en-US" w:eastAsia="en-US"/>
        </w:rPr>
        <w:t xml:space="preserve"> expr2 </w:t>
      </w:r>
      <w:r>
        <w:rPr>
          <w:b/>
          <w:lang w:val="en-US" w:eastAsia="en-US"/>
        </w:rPr>
        <w:t>else</w:t>
      </w:r>
      <w:r>
        <w:rPr>
          <w:lang w:val="en-US" w:eastAsia="en-US"/>
        </w:rPr>
        <w:t xml:space="preserve"> pre(v2);</w:t>
      </w:r>
    </w:p>
    <w:p>
      <w:pPr>
        <w:pStyle w:val="CODE1"/>
        <w:rPr>
          <w:lang w:val="en-US" w:eastAsia="en-US"/>
        </w:rPr>
      </w:pPr>
      <w:bookmarkStart w:id="408" w:name="OLE_LINK12"/>
      <w:bookmarkStart w:id="409" w:name="OLE_LINK11"/>
      <w:bookmarkStart w:id="410" w:name="OLE_LINK12"/>
      <w:bookmarkStart w:id="411" w:name="OLE_LINK11"/>
      <w:bookmarkEnd w:id="410"/>
      <w:bookmarkEnd w:id="411"/>
      <w:r>
        <w:rPr>
          <w:lang w:val="en-US" w:eastAsia="en-US"/>
        </w:rPr>
      </w:r>
    </w:p>
    <w:p>
      <w:pPr>
        <w:pStyle w:val="TextBody"/>
        <w:rPr/>
      </w:pPr>
      <w:r>
        <w:rPr/>
        <w:t>[</w:t>
      </w:r>
      <w:r>
        <w:rPr>
          <w:i/>
        </w:rPr>
        <w:t xml:space="preserve">The equivalence is conceptual since </w:t>
      </w:r>
      <w:r>
        <w:rPr>
          <w:rStyle w:val="CODE"/>
          <w:i/>
        </w:rPr>
        <w:t>pre()</w:t>
      </w:r>
      <w:r>
        <w:rPr>
          <w:i/>
        </w:rPr>
        <w:t xml:space="preserve"> of a non discrete-time Real variable or expression can only be used within a when-clause. Example:</w:t>
      </w:r>
    </w:p>
    <w:p>
      <w:pPr>
        <w:pStyle w:val="CODEF"/>
        <w:rPr>
          <w:b/>
          <w:b/>
        </w:rPr>
      </w:pPr>
      <w:r>
        <w:rPr>
          <w:rFonts w:eastAsia="Courier New" w:cs="Courier New"/>
          <w:b/>
        </w:rPr>
        <w:t xml:space="preserve">  </w:t>
      </w:r>
      <w:r>
        <w:rPr>
          <w:b/>
        </w:rPr>
        <w:t xml:space="preserve">/* discrete*/ Real </w:t>
      </w:r>
      <w:r>
        <w:rPr/>
        <w:t>x;</w:t>
      </w:r>
    </w:p>
    <w:p>
      <w:pPr>
        <w:pStyle w:val="CODE1"/>
        <w:rPr/>
      </w:pPr>
      <w:r>
        <w:rPr>
          <w:rFonts w:eastAsia="Courier New"/>
          <w:lang w:val="en-US" w:eastAsia="en-US"/>
        </w:rPr>
        <w:t xml:space="preserve">  </w:t>
      </w:r>
      <w:r>
        <w:rPr>
          <w:b/>
          <w:lang w:val="en-US" w:eastAsia="en-US"/>
        </w:rPr>
        <w:t>input</w:t>
      </w:r>
      <w:r>
        <w:rPr>
          <w:lang w:val="en-US" w:eastAsia="en-US"/>
        </w:rPr>
        <w:t xml:space="preserve"> </w:t>
      </w:r>
      <w:r>
        <w:rPr>
          <w:b/>
          <w:lang w:val="en-US" w:eastAsia="en-US"/>
        </w:rPr>
        <w:t>Real</w:t>
      </w:r>
      <w:r>
        <w:rPr>
          <w:lang w:val="en-US" w:eastAsia="en-US"/>
        </w:rPr>
        <w:t xml:space="preserve"> u;</w:t>
      </w:r>
    </w:p>
    <w:p>
      <w:pPr>
        <w:pStyle w:val="CODE1"/>
        <w:rPr/>
      </w:pPr>
      <w:r>
        <w:rPr>
          <w:rFonts w:eastAsia="Courier New"/>
          <w:b/>
          <w:lang w:val="en-US" w:eastAsia="en-US"/>
        </w:rPr>
        <w:t xml:space="preserve">  </w:t>
      </w:r>
      <w:r>
        <w:rPr>
          <w:b/>
          <w:lang w:val="en-US" w:eastAsia="en-US"/>
        </w:rPr>
        <w:t xml:space="preserve">output Real </w:t>
      </w:r>
      <w:r>
        <w:rPr>
          <w:lang w:val="en-US" w:eastAsia="en-US"/>
        </w:rPr>
        <w:t>y;</w:t>
        <w:br/>
        <w:t>equation</w:t>
      </w:r>
    </w:p>
    <w:p>
      <w:pPr>
        <w:pStyle w:val="CODE1"/>
        <w:rPr>
          <w:lang w:val="en-US" w:eastAsia="en-US"/>
        </w:rPr>
      </w:pPr>
      <w:r>
        <w:rPr>
          <w:rFonts w:eastAsia="Courier New"/>
          <w:lang w:val="en-US" w:eastAsia="en-US"/>
        </w:rPr>
        <w:t xml:space="preserve">  </w:t>
      </w:r>
      <w:r>
        <w:rPr>
          <w:b/>
          <w:lang w:val="en-US" w:eastAsia="en-US"/>
        </w:rPr>
        <w:t>when</w:t>
      </w:r>
      <w:r>
        <w:rPr>
          <w:lang w:val="en-US" w:eastAsia="en-US"/>
        </w:rPr>
        <w:t xml:space="preserve"> sample() </w:t>
      </w:r>
      <w:r>
        <w:rPr>
          <w:b/>
          <w:lang w:val="en-US" w:eastAsia="en-US"/>
        </w:rPr>
        <w:t>then</w:t>
      </w:r>
    </w:p>
    <w:p>
      <w:pPr>
        <w:pStyle w:val="CODE1"/>
        <w:rPr/>
      </w:pPr>
      <w:r>
        <w:rPr>
          <w:rFonts w:eastAsia="Courier New"/>
          <w:lang w:val="en-US" w:eastAsia="en-US"/>
        </w:rPr>
        <w:t xml:space="preserve">    </w:t>
      </w:r>
      <w:r>
        <w:rPr>
          <w:lang w:val="en-US" w:eastAsia="en-US"/>
        </w:rPr>
        <w:t>x = a*pre(x)+b*pre(u);</w:t>
      </w:r>
    </w:p>
    <w:p>
      <w:pPr>
        <w:pStyle w:val="CODE1"/>
        <w:rPr/>
      </w:pPr>
      <w:r>
        <w:rPr>
          <w:rFonts w:eastAsia="Courier New"/>
          <w:b/>
          <w:lang w:val="en-US" w:eastAsia="en-US"/>
        </w:rPr>
        <w:t xml:space="preserve">  </w:t>
      </w:r>
      <w:r>
        <w:rPr>
          <w:b/>
          <w:lang w:val="en-US" w:eastAsia="en-US"/>
        </w:rPr>
        <w:t>end</w:t>
      </w:r>
      <w:r>
        <w:rPr>
          <w:lang w:val="en-US" w:eastAsia="en-US"/>
        </w:rPr>
        <w:t xml:space="preserve"> </w:t>
      </w:r>
      <w:r>
        <w:rPr>
          <w:b/>
          <w:lang w:val="en-US" w:eastAsia="en-US"/>
        </w:rPr>
        <w:t>when</w:t>
      </w:r>
      <w:r>
        <w:rPr>
          <w:lang w:val="en-US" w:eastAsia="en-US"/>
        </w:rPr>
        <w:t>;</w:t>
      </w:r>
    </w:p>
    <w:p>
      <w:pPr>
        <w:pStyle w:val="CODE1"/>
        <w:rPr/>
      </w:pPr>
      <w:r>
        <w:rPr>
          <w:rFonts w:eastAsia="Courier New"/>
          <w:b/>
          <w:lang w:val="en-US" w:eastAsia="en-US"/>
        </w:rPr>
        <w:t xml:space="preserve">  </w:t>
      </w:r>
      <w:r>
        <w:rPr>
          <w:b/>
          <w:lang w:val="en-US" w:eastAsia="en-US"/>
        </w:rPr>
        <w:t>y = x</w:t>
      </w:r>
      <w:r>
        <w:rPr>
          <w:lang w:val="en-US" w:eastAsia="en-US"/>
        </w:rPr>
        <w:t>;</w:t>
      </w:r>
    </w:p>
    <w:p>
      <w:pPr>
        <w:pStyle w:val="TextBody"/>
        <w:rPr/>
      </w:pPr>
      <w:r>
        <w:rPr>
          <w:i/>
        </w:rPr>
        <w:t>In this example x is a discrete-time variable (whether it is declared with the discrete prefix or not), but u and y cannot be discrete-time variables (since they are not assigned in when-clauses). However, pre(u) is legal within the when-clause, since the body of the when-clause is only evaluated at events, and thus all expressions are discrete-time expressions.</w:t>
      </w:r>
      <w:r>
        <w:rPr/>
        <w:t xml:space="preserve">] </w:t>
      </w:r>
    </w:p>
    <w:p>
      <w:pPr>
        <w:pStyle w:val="TextBody"/>
        <w:rPr/>
      </w:pPr>
      <w:r>
        <w:rPr/>
        <w:t xml:space="preserve">The start-values of the introduced Boolean variables are defined by the taking the start-value of the when-condition, as above where </w:t>
      </w:r>
      <w:r>
        <w:rPr>
          <w:rStyle w:val="CODE"/>
        </w:rPr>
        <w:t>b</w:t>
      </w:r>
      <w:r>
        <w:rPr/>
        <w:t xml:space="preserve"> is a parameter variable. The start-values of the special functions </w:t>
      </w:r>
      <w:r>
        <w:rPr>
          <w:rStyle w:val="CODE"/>
        </w:rPr>
        <w:t>initial</w:t>
      </w:r>
      <w:r>
        <w:rPr/>
        <w:t xml:space="preserve">, </w:t>
      </w:r>
      <w:r>
        <w:rPr>
          <w:rStyle w:val="CODE"/>
        </w:rPr>
        <w:t>terminal</w:t>
      </w:r>
      <w:r>
        <w:rPr/>
        <w:t>, and</w:t>
      </w:r>
      <w:r>
        <w:rPr>
          <w:rStyle w:val="CODE"/>
        </w:rPr>
        <w:t xml:space="preserve"> sample</w:t>
      </w:r>
      <w:r>
        <w:rPr/>
        <w:t xml:space="preserve"> is false.</w:t>
      </w:r>
    </w:p>
    <w:p>
      <w:pPr>
        <w:pStyle w:val="Heading4"/>
        <w:numPr>
          <w:ilvl w:val="3"/>
          <w:numId w:val="1"/>
        </w:numPr>
        <w:rPr/>
      </w:pPr>
      <w:bookmarkStart w:id="412" w:name="_Ref370296748"/>
      <w:r>
        <w:rPr/>
        <w:t>Restrictions on Equations within When-Equations</w:t>
      </w:r>
      <w:r>
        <w:fldChar w:fldCharType="begin"/>
      </w:r>
      <w:r>
        <w:instrText> XE "when-equations:restrictions" </w:instrText>
      </w:r>
      <w:r>
        <w:fldChar w:fldCharType="separate"/>
      </w:r>
      <w:bookmarkEnd w:id="412"/>
      <w:r>
        <w:rPr/>
      </w:r>
      <w:r>
        <w:fldChar w:fldCharType="end"/>
      </w:r>
    </w:p>
    <w:p>
      <w:pPr>
        <w:pStyle w:val="BulletItem"/>
        <w:numPr>
          <w:ilvl w:val="0"/>
          <w:numId w:val="39"/>
        </w:numPr>
        <w:rPr/>
      </w:pPr>
      <w:r>
        <w:rPr/>
        <w:t>When-statements may not occur inside initial equations.</w:t>
      </w:r>
    </w:p>
    <w:p>
      <w:pPr>
        <w:pStyle w:val="BulletItem"/>
        <w:numPr>
          <w:ilvl w:val="0"/>
          <w:numId w:val="39"/>
        </w:numPr>
        <w:rPr/>
      </w:pPr>
      <w:r>
        <w:rPr/>
        <w:t>When-equations cannot be nested.</w:t>
      </w:r>
    </w:p>
    <w:p>
      <w:pPr>
        <w:pStyle w:val="TextBody"/>
        <w:rPr/>
      </w:pPr>
      <w:r>
        <w:rPr/>
        <w:t xml:space="preserve"> </w:t>
      </w:r>
      <w:r>
        <w:rPr/>
        <w:t>[</w:t>
      </w:r>
      <w:r>
        <w:rPr>
          <w:i/>
        </w:rPr>
        <w:t>Example</w:t>
      </w:r>
      <w:r>
        <w:rPr/>
        <w:t>:</w:t>
      </w:r>
    </w:p>
    <w:p>
      <w:pPr>
        <w:pStyle w:val="TextBody"/>
        <w:rPr/>
      </w:pPr>
      <w:r>
        <w:rPr/>
        <w:t>The following when-equation is invalid:</w:t>
      </w:r>
    </w:p>
    <w:p>
      <w:pPr>
        <w:pStyle w:val="CODEF"/>
        <w:rPr/>
      </w:pPr>
      <w:r>
        <w:rPr>
          <w:b/>
        </w:rPr>
        <w:t>when</w:t>
      </w:r>
      <w:r>
        <w:rPr/>
        <w:t xml:space="preserve"> x &gt; 2 </w:t>
      </w:r>
      <w:r>
        <w:rPr>
          <w:b/>
        </w:rPr>
        <w:t>then</w:t>
      </w:r>
      <w:r>
        <w:rPr/>
        <w:t xml:space="preserve"> </w:t>
      </w:r>
    </w:p>
    <w:p>
      <w:pPr>
        <w:pStyle w:val="CODE1"/>
        <w:ind w:left="0" w:hanging="0"/>
        <w:rPr>
          <w:lang w:val="en-US" w:eastAsia="en-US"/>
        </w:rPr>
      </w:pPr>
      <w:r>
        <w:rPr>
          <w:rFonts w:eastAsia="Courier New"/>
          <w:lang w:val="en-US" w:eastAsia="en-US"/>
        </w:rPr>
        <w:t xml:space="preserve">   </w:t>
      </w:r>
      <w:r>
        <w:rPr>
          <w:b/>
          <w:lang w:val="en-US" w:eastAsia="en-US"/>
        </w:rPr>
        <w:t>when</w:t>
      </w:r>
      <w:r>
        <w:rPr>
          <w:lang w:val="en-US" w:eastAsia="en-US"/>
        </w:rPr>
        <w:t xml:space="preserve"> y1 &gt; 3 </w:t>
      </w:r>
      <w:r>
        <w:rPr>
          <w:b/>
          <w:lang w:val="en-US" w:eastAsia="en-US"/>
        </w:rPr>
        <w:t>then</w:t>
      </w:r>
    </w:p>
    <w:p>
      <w:pPr>
        <w:pStyle w:val="CODE1"/>
        <w:rPr>
          <w:lang w:val="en-US" w:eastAsia="en-US"/>
        </w:rPr>
      </w:pPr>
      <w:r>
        <w:rPr>
          <w:rFonts w:eastAsia="Courier New"/>
          <w:lang w:val="en-US" w:eastAsia="en-US"/>
        </w:rPr>
        <w:t xml:space="preserve">    </w:t>
      </w:r>
      <w:r>
        <w:rPr>
          <w:lang w:val="en-US" w:eastAsia="en-US"/>
        </w:rPr>
        <w:t xml:space="preserve">y2 = sin(x);  </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when</w:t>
      </w:r>
      <w:r>
        <w:rPr>
          <w:lang w:val="en-US" w:eastAsia="en-US"/>
        </w:rPr>
        <w:t>;</w:t>
      </w:r>
    </w:p>
    <w:p>
      <w:pPr>
        <w:pStyle w:val="CODE1"/>
        <w:rPr/>
      </w:pPr>
      <w:r>
        <w:rPr>
          <w:b/>
          <w:lang w:val="en-US" w:eastAsia="en-US"/>
        </w:rPr>
        <w:t>end</w:t>
      </w:r>
      <w:r>
        <w:rPr>
          <w:lang w:val="en-US" w:eastAsia="en-US"/>
        </w:rPr>
        <w:t xml:space="preserve"> </w:t>
      </w:r>
      <w:r>
        <w:rPr>
          <w:b/>
          <w:lang w:val="en-US" w:eastAsia="en-US"/>
        </w:rPr>
        <w:t>when</w:t>
      </w:r>
      <w:r>
        <w:rPr>
          <w:lang w:val="en-US" w:eastAsia="en-US"/>
        </w:rPr>
        <w:t>;</w:t>
      </w:r>
    </w:p>
    <w:p>
      <w:pPr>
        <w:pStyle w:val="TextBody"/>
        <w:spacing w:before="0" w:after="0"/>
        <w:rPr/>
      </w:pPr>
      <w:r>
        <w:rPr/>
        <w:t>]</w:t>
      </w:r>
    </w:p>
    <w:p>
      <w:pPr>
        <w:pStyle w:val="TextBody"/>
        <w:rPr/>
      </w:pPr>
      <w:r>
        <w:rPr/>
        <w:t>The equations within the when-equation must have one of the following forms:</w:t>
      </w:r>
    </w:p>
    <w:p>
      <w:pPr>
        <w:pStyle w:val="BulletItemFirst"/>
        <w:numPr>
          <w:ilvl w:val="0"/>
          <w:numId w:val="47"/>
        </w:numPr>
        <w:rPr/>
      </w:pPr>
      <w:r>
        <w:rPr>
          <w:rStyle w:val="CODE"/>
        </w:rPr>
        <w:t>v = expr;</w:t>
      </w:r>
    </w:p>
    <w:p>
      <w:pPr>
        <w:pStyle w:val="BulletItem"/>
        <w:numPr>
          <w:ilvl w:val="0"/>
          <w:numId w:val="39"/>
        </w:numPr>
        <w:spacing w:before="40" w:after="0"/>
        <w:rPr/>
      </w:pPr>
      <w:r>
        <w:rPr>
          <w:rStyle w:val="CODE"/>
        </w:rPr>
        <w:t>(out1, out2, out3, ...) = function_call_name(in1, in2, ...);</w:t>
      </w:r>
    </w:p>
    <w:p>
      <w:pPr>
        <w:pStyle w:val="BulletItem"/>
        <w:numPr>
          <w:ilvl w:val="0"/>
          <w:numId w:val="39"/>
        </w:numPr>
        <w:spacing w:before="40" w:after="0"/>
        <w:rPr/>
      </w:pPr>
      <w:r>
        <w:rPr/>
        <w:t xml:space="preserve">operators </w:t>
      </w:r>
      <w:r>
        <w:rPr>
          <w:rStyle w:val="CODE"/>
        </w:rPr>
        <w:t>assert()</w:t>
      </w:r>
      <w:r>
        <w:rPr/>
        <w:t xml:space="preserve">, </w:t>
      </w:r>
      <w:r>
        <w:rPr>
          <w:rStyle w:val="CODE"/>
        </w:rPr>
        <w:t>terminate()</w:t>
      </w:r>
      <w:r>
        <w:rPr/>
        <w:t xml:space="preserve">, </w:t>
      </w:r>
      <w:r>
        <w:rPr>
          <w:rStyle w:val="CODE"/>
        </w:rPr>
        <w:t>reinit()</w:t>
      </w:r>
    </w:p>
    <w:p>
      <w:pPr>
        <w:pStyle w:val="BulletItem"/>
        <w:numPr>
          <w:ilvl w:val="0"/>
          <w:numId w:val="39"/>
        </w:numPr>
        <w:spacing w:before="40" w:after="0"/>
        <w:rPr/>
      </w:pPr>
      <w:r>
        <w:rPr/>
        <w:t>For- and if-equations if the equations within the for- and if-equations satisfy these requirements.</w:t>
      </w:r>
    </w:p>
    <w:p>
      <w:pPr>
        <w:pStyle w:val="BulletItem"/>
        <w:numPr>
          <w:ilvl w:val="0"/>
          <w:numId w:val="39"/>
        </w:numPr>
        <w:spacing w:before="40" w:after="0"/>
        <w:rPr/>
      </w:pPr>
      <w:r>
        <w:rPr/>
        <w:t xml:space="preserve">The different branches of when/elsewhen must have the same set of component references on the left-hand side. </w:t>
      </w:r>
    </w:p>
    <w:p>
      <w:pPr>
        <w:pStyle w:val="BulletItem"/>
        <w:numPr>
          <w:ilvl w:val="0"/>
          <w:numId w:val="39"/>
        </w:numPr>
        <w:spacing w:before="40" w:after="0"/>
        <w:rPr/>
      </w:pPr>
      <w:r>
        <w:rPr/>
        <w:t>The branches of an if-then-else clause inside when-equations must have the same set of component references on the left-hand side, unless the if-then-else have exclusively parameter expressions as switching conditions.</w:t>
      </w:r>
    </w:p>
    <w:p>
      <w:pPr>
        <w:pStyle w:val="TextBody"/>
        <w:rPr/>
      </w:pPr>
      <w:bookmarkStart w:id="413" w:name="_Ref52148927"/>
      <w:r>
        <w:rPr/>
        <w:t>Any left hand side reference, (</w:t>
      </w:r>
      <w:r>
        <w:rPr>
          <w:rStyle w:val="CODE"/>
        </w:rPr>
        <w:t>v</w:t>
      </w:r>
      <w:r>
        <w:rPr/>
        <w:t xml:space="preserve">, </w:t>
      </w:r>
      <w:r>
        <w:rPr>
          <w:rStyle w:val="CODE"/>
        </w:rPr>
        <w:t>out1</w:t>
      </w:r>
      <w:r>
        <w:rPr/>
        <w:t>, …), in a when-clause must be a component reference, and any indices must be parameter expressions.</w:t>
      </w:r>
    </w:p>
    <w:p>
      <w:pPr>
        <w:pStyle w:val="TextBody"/>
        <w:rPr/>
      </w:pPr>
      <w:r>
        <w:rPr/>
        <w:t>[</w:t>
      </w:r>
      <w:r>
        <w:rPr>
          <w:i/>
        </w:rPr>
        <w:t xml:space="preserve">The needed restrictions on equations within a when-equation becomes apparent with the following example: </w:t>
      </w:r>
    </w:p>
    <w:p>
      <w:pPr>
        <w:pStyle w:val="CODEF"/>
        <w:rPr/>
      </w:pPr>
      <w:r>
        <w:rPr>
          <w:rFonts w:eastAsia="Courier New" w:cs="Courier New"/>
        </w:rPr>
        <w:t xml:space="preserve">  </w:t>
      </w:r>
      <w:r>
        <w:rPr/>
        <w:t>Real x, y;</w:t>
      </w:r>
    </w:p>
    <w:p>
      <w:pPr>
        <w:pStyle w:val="CODE1"/>
        <w:rPr>
          <w:lang w:val="en-US" w:eastAsia="en-US"/>
        </w:rPr>
      </w:pPr>
      <w:r>
        <w:rPr>
          <w:b/>
          <w:lang w:val="en-US" w:eastAsia="en-US"/>
        </w:rPr>
        <w:t>equation</w:t>
      </w:r>
    </w:p>
    <w:p>
      <w:pPr>
        <w:pStyle w:val="CODE1"/>
        <w:rPr>
          <w:lang w:val="en-US" w:eastAsia="en-US"/>
        </w:rPr>
      </w:pPr>
      <w:r>
        <w:rPr>
          <w:rFonts w:eastAsia="Courier New"/>
          <w:lang w:val="en-US" w:eastAsia="en-US"/>
        </w:rPr>
        <w:t xml:space="preserve">  </w:t>
      </w:r>
      <w:r>
        <w:rPr>
          <w:lang w:val="en-US" w:eastAsia="en-US"/>
        </w:rPr>
        <w:t>x + y = 5;</w:t>
      </w:r>
    </w:p>
    <w:p>
      <w:pPr>
        <w:pStyle w:val="CODE1"/>
        <w:rPr>
          <w:lang w:val="en-US" w:eastAsia="en-US"/>
        </w:rPr>
      </w:pPr>
      <w:r>
        <w:rPr>
          <w:rFonts w:eastAsia="Courier New"/>
          <w:lang w:val="en-US" w:eastAsia="en-US"/>
        </w:rPr>
        <w:t xml:space="preserve">  </w:t>
      </w:r>
      <w:r>
        <w:rPr>
          <w:b/>
          <w:lang w:val="en-US" w:eastAsia="en-US"/>
        </w:rPr>
        <w:t>when</w:t>
      </w:r>
      <w:r>
        <w:rPr>
          <w:lang w:val="en-US" w:eastAsia="en-US"/>
        </w:rPr>
        <w:t xml:space="preserve"> </w:t>
      </w:r>
      <w:r>
        <w:rPr>
          <w:i/>
          <w:lang w:val="en-US" w:eastAsia="en-US"/>
        </w:rPr>
        <w:t>condition</w:t>
      </w:r>
      <w:r>
        <w:rPr>
          <w:lang w:val="en-US" w:eastAsia="en-US"/>
        </w:rPr>
        <w:t xml:space="preserve"> </w:t>
      </w:r>
      <w:r>
        <w:rPr>
          <w:b/>
          <w:lang w:val="en-US" w:eastAsia="en-US"/>
        </w:rPr>
        <w:t>then</w:t>
      </w:r>
    </w:p>
    <w:p>
      <w:pPr>
        <w:pStyle w:val="CODE1"/>
        <w:rPr>
          <w:lang w:val="en-US" w:eastAsia="en-US"/>
        </w:rPr>
      </w:pPr>
      <w:r>
        <w:rPr>
          <w:rFonts w:eastAsia="Courier New"/>
          <w:lang w:val="en-US" w:eastAsia="en-US"/>
        </w:rPr>
        <w:t xml:space="preserve">    </w:t>
      </w:r>
      <w:r>
        <w:rPr>
          <w:lang w:val="en-US" w:eastAsia="en-US"/>
        </w:rPr>
        <w:t>2*x + y = 7;         // error: not valid Modelica</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when</w:t>
      </w:r>
      <w:r>
        <w:rPr>
          <w:lang w:val="en-US" w:eastAsia="en-US"/>
        </w:rPr>
        <w:t>;</w:t>
      </w:r>
    </w:p>
    <w:p>
      <w:pPr>
        <w:pStyle w:val="TextBody"/>
        <w:rPr>
          <w:i/>
          <w:i/>
        </w:rPr>
      </w:pPr>
      <w:r>
        <w:rPr>
          <w:i/>
        </w:rPr>
        <w:t xml:space="preserve">When the equations of the when-equation are not activated it is not clear which variable to hold constant, either </w:t>
      </w:r>
      <w:r>
        <w:rPr>
          <w:rStyle w:val="CODE"/>
        </w:rPr>
        <w:t>x</w:t>
      </w:r>
      <w:r>
        <w:rPr>
          <w:i/>
        </w:rPr>
        <w:t xml:space="preserve"> or </w:t>
      </w:r>
      <w:r>
        <w:rPr>
          <w:rStyle w:val="CODE"/>
        </w:rPr>
        <w:t>y</w:t>
      </w:r>
      <w:r>
        <w:rPr>
          <w:i/>
        </w:rPr>
        <w:t xml:space="preserve">. A corrected version of this example is: </w:t>
      </w:r>
    </w:p>
    <w:p>
      <w:pPr>
        <w:pStyle w:val="CODEF"/>
        <w:ind w:left="0" w:hanging="0"/>
        <w:rPr/>
      </w:pPr>
      <w:r>
        <w:rPr>
          <w:rFonts w:eastAsia="Courier New" w:cs="Courier New"/>
        </w:rPr>
        <w:t xml:space="preserve">   </w:t>
      </w:r>
      <w:r>
        <w:rPr/>
        <w:t>Real x,y;</w:t>
      </w:r>
    </w:p>
    <w:p>
      <w:pPr>
        <w:pStyle w:val="CODE1"/>
        <w:rPr>
          <w:lang w:val="en-US" w:eastAsia="en-US"/>
        </w:rPr>
      </w:pPr>
      <w:r>
        <w:rPr>
          <w:b/>
          <w:lang w:val="en-US" w:eastAsia="en-US"/>
        </w:rPr>
        <w:t>equation</w:t>
      </w:r>
    </w:p>
    <w:p>
      <w:pPr>
        <w:pStyle w:val="CODE1"/>
        <w:rPr>
          <w:lang w:val="en-US" w:eastAsia="en-US"/>
        </w:rPr>
      </w:pPr>
      <w:r>
        <w:rPr>
          <w:rFonts w:eastAsia="Courier New"/>
          <w:lang w:val="en-US" w:eastAsia="en-US"/>
        </w:rPr>
        <w:t xml:space="preserve">  </w:t>
      </w:r>
      <w:r>
        <w:rPr>
          <w:lang w:val="en-US" w:eastAsia="en-US"/>
        </w:rPr>
        <w:t>x + y = 5;</w:t>
      </w:r>
    </w:p>
    <w:p>
      <w:pPr>
        <w:pStyle w:val="CODE1"/>
        <w:rPr>
          <w:lang w:val="en-US" w:eastAsia="en-US"/>
        </w:rPr>
      </w:pPr>
      <w:r>
        <w:rPr>
          <w:rFonts w:eastAsia="Courier New"/>
          <w:lang w:val="en-US" w:eastAsia="en-US"/>
        </w:rPr>
        <w:t xml:space="preserve">  </w:t>
      </w:r>
      <w:r>
        <w:rPr>
          <w:b/>
          <w:lang w:val="en-US" w:eastAsia="en-US"/>
        </w:rPr>
        <w:t>when</w:t>
      </w:r>
      <w:r>
        <w:rPr>
          <w:lang w:val="en-US" w:eastAsia="en-US"/>
        </w:rPr>
        <w:t xml:space="preserve"> </w:t>
      </w:r>
      <w:r>
        <w:rPr>
          <w:i/>
          <w:lang w:val="en-US" w:eastAsia="en-US"/>
        </w:rPr>
        <w:t>condition</w:t>
      </w:r>
      <w:r>
        <w:rPr>
          <w:lang w:val="en-US" w:eastAsia="en-US"/>
        </w:rPr>
        <w:t xml:space="preserve"> </w:t>
      </w:r>
      <w:r>
        <w:rPr>
          <w:b/>
          <w:lang w:val="en-US" w:eastAsia="en-US"/>
        </w:rPr>
        <w:t>then</w:t>
      </w:r>
    </w:p>
    <w:p>
      <w:pPr>
        <w:pStyle w:val="CODE1"/>
        <w:rPr/>
      </w:pPr>
      <w:r>
        <w:rPr>
          <w:rFonts w:eastAsia="Courier New"/>
          <w:lang w:val="en-US" w:eastAsia="en-US"/>
        </w:rPr>
        <w:t xml:space="preserve">    </w:t>
      </w:r>
      <w:r>
        <w:rPr>
          <w:lang w:val="en-US" w:eastAsia="en-US"/>
        </w:rPr>
        <w:t>y = 7 – 2*x;       // fine</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when</w:t>
      </w:r>
      <w:r>
        <w:rPr>
          <w:lang w:val="en-US" w:eastAsia="en-US"/>
        </w:rPr>
        <w:t>;</w:t>
      </w:r>
    </w:p>
    <w:p>
      <w:pPr>
        <w:pStyle w:val="TextBody"/>
        <w:rPr/>
      </w:pPr>
      <w:r>
        <w:rPr>
          <w:i/>
        </w:rPr>
        <w:t xml:space="preserve">Here, variable </w:t>
      </w:r>
      <w:r>
        <w:rPr>
          <w:rStyle w:val="CODE"/>
        </w:rPr>
        <w:t>y</w:t>
      </w:r>
      <w:r>
        <w:rPr>
          <w:i/>
        </w:rPr>
        <w:t xml:space="preserve"> is held constant when the when-equation is deactivated and </w:t>
      </w:r>
      <w:r>
        <w:rPr>
          <w:rStyle w:val="CODE"/>
        </w:rPr>
        <w:t>x</w:t>
      </w:r>
      <w:r>
        <w:rPr>
          <w:i/>
        </w:rPr>
        <w:t xml:space="preserve"> is computed from the first equation using the value of </w:t>
      </w:r>
      <w:r>
        <w:rPr>
          <w:rStyle w:val="CODE"/>
        </w:rPr>
        <w:t>y</w:t>
      </w:r>
      <w:r>
        <w:rPr>
          <w:i/>
        </w:rPr>
        <w:t xml:space="preserve"> from the previous event instant.</w:t>
      </w:r>
    </w:p>
    <w:p>
      <w:pPr>
        <w:pStyle w:val="TextBody"/>
        <w:spacing w:before="0" w:after="0"/>
        <w:rPr/>
      </w:pPr>
      <w:r>
        <w:rPr/>
        <w:t>]</w:t>
      </w:r>
    </w:p>
    <w:p>
      <w:pPr>
        <w:pStyle w:val="Heading4"/>
        <w:numPr>
          <w:ilvl w:val="3"/>
          <w:numId w:val="1"/>
        </w:numPr>
        <w:rPr/>
      </w:pPr>
      <w:r>
        <w:rPr/>
        <w:t>Application of the Single-assignment Rule to When-Equations</w:t>
      </w:r>
      <w:r>
        <w:fldChar w:fldCharType="begin"/>
      </w:r>
      <w:r>
        <w:instrText> XE "when-equations:single-assignment rule" </w:instrText>
      </w:r>
      <w:r>
        <w:fldChar w:fldCharType="separate"/>
      </w:r>
      <w:bookmarkEnd w:id="413"/>
      <w:r>
        <w:rPr/>
      </w:r>
      <w:r>
        <w:fldChar w:fldCharType="end"/>
      </w:r>
    </w:p>
    <w:p>
      <w:pPr>
        <w:pStyle w:val="TextBody"/>
        <w:rPr/>
      </w:pPr>
      <w:r>
        <w:rPr/>
        <w:t xml:space="preserve">The Modelica single-assignment rule (Section </w:t>
      </w:r>
      <w:r>
        <w:rPr>
          <w:rStyle w:val="Spchar1"/>
        </w:rPr>
        <w:fldChar w:fldCharType="begin"/>
      </w:r>
      <w:r>
        <w:instrText> REF _Ref136773551 \n \h </w:instrText>
      </w:r>
      <w:r>
        <w:fldChar w:fldCharType="separate"/>
      </w:r>
      <w:r>
        <w:t>8.4</w:t>
      </w:r>
      <w:r>
        <w:fldChar w:fldCharType="end"/>
      </w:r>
      <w:r>
        <w:rPr/>
        <w:t>) has implications for when-equations:</w:t>
      </w:r>
    </w:p>
    <w:p>
      <w:pPr>
        <w:pStyle w:val="BulletItemFirst"/>
        <w:numPr>
          <w:ilvl w:val="0"/>
          <w:numId w:val="47"/>
        </w:numPr>
        <w:rPr/>
      </w:pPr>
      <w:r>
        <w:rPr/>
        <w:t xml:space="preserve">Two when-equations may </w:t>
      </w:r>
      <w:r>
        <w:rPr>
          <w:i/>
          <w:iCs/>
        </w:rPr>
        <w:t>not</w:t>
      </w:r>
      <w:r>
        <w:rPr/>
        <w:t xml:space="preserve"> define the same variable. </w:t>
      </w:r>
    </w:p>
    <w:p>
      <w:pPr>
        <w:pStyle w:val="TextBody"/>
        <w:rPr/>
      </w:pPr>
      <w:r>
        <w:rPr/>
        <w:t>[</w:t>
      </w:r>
      <w:r>
        <w:rPr>
          <w:i/>
        </w:rPr>
        <w:t xml:space="preserve">Without this rule this may actually happen for the erroneous model </w:t>
      </w:r>
      <w:r>
        <w:rPr>
          <w:rStyle w:val="CODE"/>
        </w:rPr>
        <w:t>DoubleWhenConflict</w:t>
      </w:r>
      <w:r>
        <w:rPr>
          <w:i/>
          <w:lang w:eastAsia="de-DE"/>
        </w:rPr>
        <w:t xml:space="preserve"> below, since there are two equations</w:t>
      </w:r>
      <w:r>
        <w:rPr>
          <w:lang w:eastAsia="de-DE"/>
        </w:rPr>
        <w:t xml:space="preserve"> (</w:t>
      </w:r>
      <w:r>
        <w:rPr>
          <w:rStyle w:val="CODE"/>
        </w:rPr>
        <w:t>close = true; close = false;</w:t>
      </w:r>
      <w:r>
        <w:rPr>
          <w:lang w:eastAsia="de-DE"/>
        </w:rPr>
        <w:t>)</w:t>
      </w:r>
      <w:r>
        <w:rPr>
          <w:i/>
          <w:lang w:eastAsia="de-DE"/>
        </w:rPr>
        <w:t xml:space="preserve"> defining the same variable </w:t>
      </w:r>
      <w:r>
        <w:rPr>
          <w:rStyle w:val="CODE"/>
        </w:rPr>
        <w:t>close</w:t>
      </w:r>
      <w:r>
        <w:rPr>
          <w:i/>
          <w:lang w:eastAsia="de-DE"/>
        </w:rPr>
        <w:t xml:space="preserve">. A conflict between the equations will occur if both conditions would become </w:t>
      </w:r>
      <w:r>
        <w:rPr>
          <w:rStyle w:val="CODE"/>
          <w:i/>
        </w:rPr>
        <w:t>true</w:t>
      </w:r>
      <w:r>
        <w:rPr>
          <w:i/>
          <w:lang w:eastAsia="de-DE"/>
        </w:rPr>
        <w:t xml:space="preserve"> at the same time instant.</w:t>
      </w:r>
    </w:p>
    <w:p>
      <w:pPr>
        <w:pStyle w:val="CODEF"/>
        <w:rPr>
          <w:lang w:eastAsia="de-DE"/>
        </w:rPr>
      </w:pPr>
      <w:r>
        <w:rPr>
          <w:b/>
          <w:bCs/>
          <w:lang w:eastAsia="de-DE"/>
        </w:rPr>
        <w:t>model</w:t>
      </w:r>
      <w:r>
        <w:rPr>
          <w:lang w:eastAsia="de-DE"/>
        </w:rPr>
        <w:t xml:space="preserve"> DoubleWhenConflict</w:t>
      </w:r>
    </w:p>
    <w:p>
      <w:pPr>
        <w:pStyle w:val="CODE1"/>
        <w:rPr>
          <w:lang w:val="en-US" w:eastAsia="de-DE"/>
        </w:rPr>
      </w:pPr>
      <w:r>
        <w:rPr>
          <w:rFonts w:eastAsia="Courier New"/>
          <w:lang w:val="en-US" w:eastAsia="de-DE"/>
        </w:rPr>
        <w:t xml:space="preserve">  </w:t>
      </w:r>
      <w:r>
        <w:rPr>
          <w:lang w:val="en-US" w:eastAsia="de-DE"/>
        </w:rPr>
        <w:t>Boolean close;   // Erroneous model: close defined by two equations!</w:t>
      </w:r>
    </w:p>
    <w:p>
      <w:pPr>
        <w:pStyle w:val="CODE1"/>
        <w:rPr>
          <w:lang w:val="en-US" w:eastAsia="de-DE"/>
        </w:rPr>
      </w:pPr>
      <w:r>
        <w:rPr>
          <w:b/>
          <w:bCs/>
          <w:lang w:val="en-US" w:eastAsia="de-DE"/>
        </w:rPr>
        <w:t>equation</w:t>
      </w:r>
    </w:p>
    <w:p>
      <w:pPr>
        <w:pStyle w:val="CODE1"/>
        <w:rPr>
          <w:lang w:val="en-US" w:eastAsia="de-DE"/>
        </w:rPr>
      </w:pPr>
      <w:r>
        <w:rPr>
          <w:rFonts w:eastAsia="Courier New"/>
          <w:lang w:val="en-US" w:eastAsia="de-DE"/>
        </w:rPr>
        <w:t xml:space="preserve">  </w:t>
      </w:r>
      <w:r>
        <w:rPr>
          <w:lang w:val="en-US" w:eastAsia="de-DE"/>
        </w:rPr>
        <w:t>...</w:t>
      </w:r>
    </w:p>
    <w:p>
      <w:pPr>
        <w:pStyle w:val="CODE1"/>
        <w:rPr>
          <w:lang w:val="en-US" w:eastAsia="de-DE"/>
        </w:rPr>
      </w:pPr>
      <w:r>
        <w:rPr>
          <w:rFonts w:eastAsia="Courier New"/>
          <w:b/>
          <w:bCs/>
          <w:lang w:val="en-US" w:eastAsia="de-DE"/>
        </w:rPr>
        <w:t xml:space="preserve">  </w:t>
      </w:r>
      <w:r>
        <w:rPr>
          <w:b/>
          <w:bCs/>
          <w:lang w:val="en-US" w:eastAsia="de-DE"/>
        </w:rPr>
        <w:t>when</w:t>
      </w:r>
      <w:r>
        <w:rPr>
          <w:lang w:val="en-US" w:eastAsia="de-DE"/>
        </w:rPr>
        <w:t xml:space="preserve"> </w:t>
      </w:r>
      <w:r>
        <w:rPr>
          <w:rStyle w:val="CODE"/>
          <w:iCs/>
          <w:lang w:val="en-US" w:eastAsia="en-US"/>
        </w:rPr>
        <w:t>condition1</w:t>
      </w:r>
      <w:r>
        <w:rPr>
          <w:lang w:val="en-US" w:eastAsia="de-DE"/>
        </w:rPr>
        <w:t xml:space="preserve"> </w:t>
      </w:r>
      <w:r>
        <w:rPr>
          <w:b/>
          <w:bCs/>
          <w:lang w:val="en-US" w:eastAsia="de-DE"/>
        </w:rPr>
        <w:t>then</w:t>
      </w:r>
    </w:p>
    <w:p>
      <w:pPr>
        <w:pStyle w:val="CODE1"/>
        <w:rPr/>
      </w:pPr>
      <w:r>
        <w:rPr>
          <w:rFonts w:eastAsia="Courier New"/>
          <w:lang w:val="en-US" w:eastAsia="de-DE"/>
        </w:rPr>
        <w:t xml:space="preserve">    </w:t>
      </w:r>
      <w:r>
        <w:rPr>
          <w:lang w:val="en-US" w:eastAsia="de-DE"/>
        </w:rPr>
        <w:t>close = true;</w:t>
        <w:br/>
        <w:t xml:space="preserve">  </w:t>
      </w:r>
      <w:r>
        <w:rPr>
          <w:b/>
          <w:bCs/>
          <w:lang w:val="en-US" w:eastAsia="de-DE"/>
        </w:rPr>
        <w:t>end</w:t>
      </w:r>
      <w:r>
        <w:rPr>
          <w:lang w:val="en-US" w:eastAsia="de-DE"/>
        </w:rPr>
        <w:t xml:space="preserve"> </w:t>
      </w:r>
      <w:r>
        <w:rPr>
          <w:b/>
          <w:bCs/>
          <w:lang w:val="en-US" w:eastAsia="de-DE"/>
        </w:rPr>
        <w:t>when</w:t>
      </w:r>
      <w:r>
        <w:rPr>
          <w:lang w:val="en-US" w:eastAsia="de-DE"/>
        </w:rPr>
        <w:t>;</w:t>
      </w:r>
    </w:p>
    <w:p>
      <w:pPr>
        <w:pStyle w:val="CODE1"/>
        <w:rPr>
          <w:lang w:val="en-US" w:eastAsia="de-DE"/>
        </w:rPr>
      </w:pPr>
      <w:r>
        <w:rPr>
          <w:rFonts w:eastAsia="Courier New"/>
          <w:b/>
          <w:bCs/>
          <w:lang w:val="en-US" w:eastAsia="de-DE"/>
        </w:rPr>
        <w:t xml:space="preserve">  </w:t>
      </w:r>
      <w:r>
        <w:rPr>
          <w:b/>
          <w:bCs/>
          <w:lang w:val="en-US" w:eastAsia="de-DE"/>
        </w:rPr>
        <w:t>when</w:t>
      </w:r>
      <w:r>
        <w:rPr>
          <w:lang w:val="en-US" w:eastAsia="de-DE"/>
        </w:rPr>
        <w:t xml:space="preserve"> </w:t>
      </w:r>
      <w:r>
        <w:rPr>
          <w:rStyle w:val="CODE"/>
          <w:iCs/>
          <w:lang w:val="en-US" w:eastAsia="en-US"/>
        </w:rPr>
        <w:t>condition2</w:t>
      </w:r>
      <w:r>
        <w:rPr>
          <w:lang w:val="en-US" w:eastAsia="de-DE"/>
        </w:rPr>
        <w:t xml:space="preserve"> </w:t>
      </w:r>
      <w:r>
        <w:rPr>
          <w:b/>
          <w:bCs/>
          <w:lang w:val="en-US" w:eastAsia="de-DE"/>
        </w:rPr>
        <w:t>then</w:t>
      </w:r>
    </w:p>
    <w:p>
      <w:pPr>
        <w:pStyle w:val="CODE1"/>
        <w:rPr>
          <w:lang w:val="en-US" w:eastAsia="de-DE"/>
        </w:rPr>
      </w:pPr>
      <w:r>
        <w:rPr>
          <w:rFonts w:eastAsia="Courier New"/>
          <w:lang w:val="en-US" w:eastAsia="de-DE"/>
        </w:rPr>
        <w:t xml:space="preserve">    </w:t>
      </w:r>
      <w:r>
        <w:rPr>
          <w:lang w:val="en-US" w:eastAsia="de-DE"/>
        </w:rPr>
        <w:t>close = false;</w:t>
      </w:r>
    </w:p>
    <w:p>
      <w:pPr>
        <w:pStyle w:val="CODE1"/>
        <w:rPr/>
      </w:pPr>
      <w:r>
        <w:rPr>
          <w:rFonts w:eastAsia="Courier New"/>
          <w:b/>
          <w:bCs/>
          <w:lang w:val="en-US" w:eastAsia="de-DE"/>
        </w:rPr>
        <w:t xml:space="preserve">  </w:t>
      </w:r>
      <w:r>
        <w:rPr>
          <w:b/>
          <w:bCs/>
          <w:lang w:val="en-US" w:eastAsia="de-DE"/>
        </w:rPr>
        <w:t>end</w:t>
      </w:r>
      <w:r>
        <w:rPr>
          <w:lang w:val="en-US" w:eastAsia="de-DE"/>
        </w:rPr>
        <w:t xml:space="preserve"> </w:t>
      </w:r>
      <w:r>
        <w:rPr>
          <w:b/>
          <w:bCs/>
          <w:lang w:val="en-US" w:eastAsia="de-DE"/>
        </w:rPr>
        <w:t>when</w:t>
      </w:r>
      <w:r>
        <w:rPr>
          <w:lang w:val="en-US" w:eastAsia="de-DE"/>
        </w:rPr>
        <w:t>;</w:t>
      </w:r>
    </w:p>
    <w:p>
      <w:pPr>
        <w:pStyle w:val="CODE1"/>
        <w:rPr>
          <w:lang w:val="en-US" w:eastAsia="de-DE"/>
        </w:rPr>
      </w:pPr>
      <w:r>
        <w:rPr>
          <w:rFonts w:eastAsia="Courier New"/>
          <w:lang w:val="en-US" w:eastAsia="de-DE"/>
        </w:rPr>
        <w:t xml:space="preserve">  </w:t>
      </w:r>
      <w:r>
        <w:rPr>
          <w:lang w:val="en-US" w:eastAsia="de-DE"/>
        </w:rPr>
        <w:t>...</w:t>
      </w:r>
    </w:p>
    <w:p>
      <w:pPr>
        <w:pStyle w:val="CODE1"/>
        <w:rPr/>
      </w:pPr>
      <w:r>
        <w:rPr>
          <w:b/>
          <w:bCs/>
          <w:lang w:val="en-US" w:eastAsia="de-DE"/>
        </w:rPr>
        <w:t>end</w:t>
      </w:r>
      <w:r>
        <w:rPr>
          <w:lang w:val="en-US" w:eastAsia="de-DE"/>
        </w:rPr>
        <w:t xml:space="preserve"> DoubleWhenConflict</w:t>
      </w:r>
    </w:p>
    <w:p>
      <w:pPr>
        <w:pStyle w:val="TextBody"/>
        <w:rPr/>
      </w:pPr>
      <w:r>
        <w:rPr>
          <w:i/>
          <w:lang w:eastAsia="de-DE"/>
        </w:rPr>
        <w:t xml:space="preserve">One way to resolve the conflict would be to give one of the two when-equations higher priority. This is possible by rewriting the </w:t>
      </w:r>
      <w:r>
        <w:rPr>
          <w:i/>
        </w:rPr>
        <w:t>when</w:t>
      </w:r>
      <w:r>
        <w:rPr>
          <w:i/>
          <w:lang w:eastAsia="de-DE"/>
        </w:rPr>
        <w:t xml:space="preserve">-equation using </w:t>
      </w:r>
      <w:r>
        <w:rPr>
          <w:rStyle w:val="CODE"/>
        </w:rPr>
        <w:t>elsewhen</w:t>
      </w:r>
      <w:r>
        <w:fldChar w:fldCharType="begin"/>
      </w:r>
      <w:r>
        <w:instrText> XE "keyword:elsewhen" </w:instrText>
      </w:r>
      <w:r>
        <w:fldChar w:fldCharType="separate"/>
      </w:r>
      <w:r>
        <w:rPr/>
      </w:r>
      <w:r>
        <w:fldChar w:fldCharType="end"/>
      </w:r>
      <w:r>
        <w:rPr>
          <w:i/>
          <w:lang w:eastAsia="de-DE"/>
        </w:rPr>
        <w:t xml:space="preserve">, as in the </w:t>
      </w:r>
      <w:r>
        <w:rPr>
          <w:rStyle w:val="CODE"/>
        </w:rPr>
        <w:t>WhenPriority</w:t>
      </w:r>
      <w:r>
        <w:rPr>
          <w:i/>
          <w:lang w:eastAsia="de-DE"/>
        </w:rPr>
        <w:t xml:space="preserve"> model below or using the statement version of the </w:t>
      </w:r>
      <w:r>
        <w:rPr>
          <w:i/>
        </w:rPr>
        <w:t>when</w:t>
      </w:r>
      <w:r>
        <w:rPr>
          <w:i/>
          <w:lang w:eastAsia="de-DE"/>
        </w:rPr>
        <w:t xml:space="preserve">-construct, see Section </w:t>
      </w:r>
      <w:r>
        <w:rPr>
          <w:rStyle w:val="Spchar1"/>
          <w:i/>
        </w:rPr>
        <w:fldChar w:fldCharType="begin"/>
      </w:r>
      <w:r>
        <w:instrText> REF _Ref137560890 \n \h </w:instrText>
      </w:r>
      <w:r>
        <w:fldChar w:fldCharType="separate"/>
      </w:r>
      <w:r>
        <w:t>11.2.7</w:t>
      </w:r>
      <w:r>
        <w:fldChar w:fldCharType="end"/>
      </w:r>
      <w:r>
        <w:rPr>
          <w:lang w:eastAsia="de-DE"/>
        </w:rPr>
        <w:t>.]</w:t>
      </w:r>
    </w:p>
    <w:p>
      <w:pPr>
        <w:pStyle w:val="BulletItemFirst"/>
        <w:numPr>
          <w:ilvl w:val="0"/>
          <w:numId w:val="47"/>
        </w:numPr>
        <w:rPr/>
      </w:pPr>
      <w:r>
        <w:rPr>
          <w:lang w:eastAsia="de-DE"/>
        </w:rPr>
        <w:t>W</w:t>
      </w:r>
      <w:r>
        <w:rPr/>
        <w:t>hen</w:t>
      </w:r>
      <w:r>
        <w:rPr>
          <w:lang w:eastAsia="de-DE"/>
        </w:rPr>
        <w:t xml:space="preserve">-equations involving </w:t>
      </w:r>
      <w:r>
        <w:rPr/>
        <w:t>elsewhen</w:t>
      </w:r>
      <w:r>
        <w:rPr>
          <w:lang w:eastAsia="de-DE"/>
        </w:rPr>
        <w:t>-parts can be used to resolve assignment conflicts since the first of the when/elsewhen parts are given higher priority than later ones:</w:t>
      </w:r>
    </w:p>
    <w:p>
      <w:pPr>
        <w:pStyle w:val="TextBody"/>
        <w:rPr/>
      </w:pPr>
      <w:r>
        <w:rPr>
          <w:lang w:eastAsia="de-DE"/>
        </w:rPr>
        <w:t>[</w:t>
      </w:r>
      <w:r>
        <w:rPr>
          <w:i/>
          <w:lang w:eastAsia="de-DE"/>
        </w:rPr>
        <w:t xml:space="preserve">Below it is well defined what happens if both conditions become </w:t>
      </w:r>
      <w:r>
        <w:rPr>
          <w:rStyle w:val="CODE"/>
        </w:rPr>
        <w:t>true</w:t>
      </w:r>
      <w:r>
        <w:rPr>
          <w:i/>
          <w:lang w:eastAsia="de-DE"/>
        </w:rPr>
        <w:t xml:space="preserve"> at the same time instant since </w:t>
      </w:r>
      <w:r>
        <w:rPr>
          <w:rStyle w:val="CODE"/>
        </w:rPr>
        <w:t>condition1</w:t>
      </w:r>
      <w:r>
        <w:rPr>
          <w:i/>
          <w:lang w:eastAsia="de-DE"/>
        </w:rPr>
        <w:t xml:space="preserve"> with associated conditional equations has a higher priority than </w:t>
      </w:r>
      <w:r>
        <w:rPr>
          <w:rStyle w:val="CODE"/>
        </w:rPr>
        <w:t>condition2</w:t>
      </w:r>
      <w:r>
        <w:rPr>
          <w:lang w:eastAsia="de-DE"/>
        </w:rPr>
        <w:t>.</w:t>
      </w:r>
    </w:p>
    <w:p>
      <w:pPr>
        <w:pStyle w:val="CODEF"/>
        <w:rPr>
          <w:lang w:eastAsia="de-DE"/>
        </w:rPr>
      </w:pPr>
      <w:r>
        <w:rPr>
          <w:b/>
          <w:bCs/>
          <w:lang w:eastAsia="de-DE"/>
        </w:rPr>
        <w:t>model</w:t>
      </w:r>
      <w:r>
        <w:rPr>
          <w:lang w:eastAsia="de-DE"/>
        </w:rPr>
        <w:t xml:space="preserve"> WhenPriority</w:t>
      </w:r>
    </w:p>
    <w:p>
      <w:pPr>
        <w:pStyle w:val="CODE1"/>
        <w:rPr>
          <w:lang w:val="en-US" w:eastAsia="de-DE"/>
        </w:rPr>
      </w:pPr>
      <w:r>
        <w:rPr>
          <w:rFonts w:eastAsia="Courier New"/>
          <w:lang w:val="en-US" w:eastAsia="de-DE"/>
        </w:rPr>
        <w:t xml:space="preserve">  </w:t>
      </w:r>
      <w:r>
        <w:rPr>
          <w:lang w:val="en-US" w:eastAsia="de-DE"/>
        </w:rPr>
        <w:t>Boolean close;   // Correct model: close defined by two equations!</w:t>
      </w:r>
    </w:p>
    <w:p>
      <w:pPr>
        <w:pStyle w:val="CODE1"/>
        <w:rPr>
          <w:b/>
          <w:b/>
          <w:bCs/>
          <w:lang w:val="en-US" w:eastAsia="de-DE"/>
        </w:rPr>
      </w:pPr>
      <w:r>
        <w:rPr>
          <w:b/>
          <w:bCs/>
          <w:lang w:val="en-US" w:eastAsia="de-DE"/>
        </w:rPr>
        <w:t>algorithm</w:t>
      </w:r>
    </w:p>
    <w:p>
      <w:pPr>
        <w:pStyle w:val="CODE1"/>
        <w:rPr>
          <w:lang w:val="en-US" w:eastAsia="de-DE"/>
        </w:rPr>
      </w:pPr>
      <w:r>
        <w:rPr>
          <w:rFonts w:eastAsia="Courier New"/>
          <w:lang w:val="en-US" w:eastAsia="de-DE"/>
        </w:rPr>
        <w:t xml:space="preserve">  </w:t>
      </w:r>
      <w:r>
        <w:rPr>
          <w:lang w:val="en-US" w:eastAsia="de-DE"/>
        </w:rPr>
        <w:t>...</w:t>
      </w:r>
    </w:p>
    <w:p>
      <w:pPr>
        <w:pStyle w:val="CODE1"/>
        <w:rPr/>
      </w:pPr>
      <w:r>
        <w:rPr>
          <w:rFonts w:eastAsia="Courier New"/>
          <w:b/>
          <w:bCs/>
          <w:lang w:val="en-US" w:eastAsia="de-DE"/>
        </w:rPr>
        <w:t xml:space="preserve">  </w:t>
      </w:r>
      <w:r>
        <w:rPr>
          <w:b/>
          <w:bCs/>
          <w:lang w:val="en-US" w:eastAsia="de-DE"/>
        </w:rPr>
        <w:t>when</w:t>
      </w:r>
      <w:r>
        <w:rPr>
          <w:lang w:val="en-US" w:eastAsia="de-DE"/>
        </w:rPr>
        <w:t xml:space="preserve"> </w:t>
      </w:r>
      <w:r>
        <w:rPr>
          <w:rStyle w:val="CODE"/>
          <w:iCs/>
          <w:lang w:val="en-US" w:eastAsia="en-US"/>
        </w:rPr>
        <w:t>condition1</w:t>
      </w:r>
      <w:r>
        <w:rPr>
          <w:lang w:val="en-US" w:eastAsia="de-DE"/>
        </w:rPr>
        <w:t xml:space="preserve"> </w:t>
      </w:r>
      <w:r>
        <w:rPr>
          <w:b/>
          <w:bCs/>
          <w:lang w:val="en-US" w:eastAsia="de-DE"/>
        </w:rPr>
        <w:t>then</w:t>
      </w:r>
    </w:p>
    <w:p>
      <w:pPr>
        <w:pStyle w:val="CODE1"/>
        <w:rPr>
          <w:b/>
          <w:b/>
          <w:bCs/>
          <w:lang w:val="en-US" w:eastAsia="de-DE"/>
        </w:rPr>
      </w:pPr>
      <w:r>
        <w:rPr>
          <w:rFonts w:eastAsia="Courier New"/>
          <w:lang w:val="en-US" w:eastAsia="de-DE"/>
        </w:rPr>
        <w:t xml:space="preserve">    </w:t>
      </w:r>
      <w:r>
        <w:rPr>
          <w:lang w:val="en-US" w:eastAsia="de-DE"/>
        </w:rPr>
        <w:t>close = true;</w:t>
      </w:r>
    </w:p>
    <w:p>
      <w:pPr>
        <w:pStyle w:val="CODE1"/>
        <w:rPr>
          <w:lang w:val="en-US" w:eastAsia="de-DE"/>
        </w:rPr>
      </w:pPr>
      <w:r>
        <w:rPr>
          <w:rFonts w:eastAsia="Courier New"/>
          <w:b/>
          <w:bCs/>
          <w:lang w:val="en-US" w:eastAsia="de-DE"/>
        </w:rPr>
        <w:t xml:space="preserve">  </w:t>
      </w:r>
      <w:r>
        <w:rPr>
          <w:b/>
          <w:bCs/>
          <w:lang w:val="en-US" w:eastAsia="de-DE"/>
        </w:rPr>
        <w:t>elsewhen</w:t>
      </w:r>
      <w:r>
        <w:rPr>
          <w:lang w:val="en-US" w:eastAsia="de-DE"/>
        </w:rPr>
        <w:t xml:space="preserve"> </w:t>
      </w:r>
      <w:r>
        <w:rPr>
          <w:rStyle w:val="CODE"/>
          <w:iCs/>
          <w:lang w:val="en-US" w:eastAsia="en-US"/>
        </w:rPr>
        <w:t>condition2</w:t>
      </w:r>
      <w:r>
        <w:rPr>
          <w:lang w:val="en-US" w:eastAsia="de-DE"/>
        </w:rPr>
        <w:t xml:space="preserve"> </w:t>
      </w:r>
      <w:r>
        <w:rPr>
          <w:b/>
          <w:bCs/>
          <w:lang w:val="en-US" w:eastAsia="de-DE"/>
        </w:rPr>
        <w:t>then</w:t>
      </w:r>
    </w:p>
    <w:p>
      <w:pPr>
        <w:pStyle w:val="CODE1"/>
        <w:rPr/>
      </w:pPr>
      <w:r>
        <w:rPr>
          <w:rFonts w:eastAsia="Courier New"/>
          <w:lang w:val="en-US" w:eastAsia="de-DE"/>
        </w:rPr>
        <w:t xml:space="preserve">    </w:t>
      </w:r>
      <w:r>
        <w:rPr>
          <w:lang w:val="en-US" w:eastAsia="de-DE"/>
        </w:rPr>
        <w:t>close = false;</w:t>
      </w:r>
    </w:p>
    <w:p>
      <w:pPr>
        <w:pStyle w:val="CODE1"/>
        <w:rPr/>
      </w:pPr>
      <w:r>
        <w:rPr>
          <w:rFonts w:eastAsia="Courier New"/>
          <w:b/>
          <w:bCs/>
          <w:lang w:val="en-US" w:eastAsia="de-DE"/>
        </w:rPr>
        <w:t xml:space="preserve">  </w:t>
      </w:r>
      <w:r>
        <w:rPr>
          <w:b/>
          <w:bCs/>
          <w:lang w:val="en-US" w:eastAsia="de-DE"/>
        </w:rPr>
        <w:t>end</w:t>
      </w:r>
      <w:r>
        <w:rPr>
          <w:lang w:val="en-US" w:eastAsia="de-DE"/>
        </w:rPr>
        <w:t xml:space="preserve"> when;</w:t>
      </w:r>
    </w:p>
    <w:p>
      <w:pPr>
        <w:pStyle w:val="CODE1"/>
        <w:rPr>
          <w:lang w:val="en-US" w:eastAsia="de-DE"/>
        </w:rPr>
      </w:pPr>
      <w:r>
        <w:rPr>
          <w:rFonts w:eastAsia="Courier New"/>
          <w:lang w:val="en-US" w:eastAsia="de-DE"/>
        </w:rPr>
        <w:t xml:space="preserve">  </w:t>
      </w:r>
      <w:r>
        <w:rPr>
          <w:lang w:val="en-US" w:eastAsia="de-DE"/>
        </w:rPr>
        <w:t>...</w:t>
      </w:r>
    </w:p>
    <w:p>
      <w:pPr>
        <w:pStyle w:val="CODE1"/>
        <w:rPr/>
      </w:pPr>
      <w:r>
        <w:rPr>
          <w:b/>
          <w:bCs/>
          <w:lang w:val="en-US" w:eastAsia="de-DE"/>
        </w:rPr>
        <w:t>end</w:t>
      </w:r>
      <w:r>
        <w:rPr>
          <w:lang w:val="en-US" w:eastAsia="de-DE"/>
        </w:rPr>
        <w:t xml:space="preserve"> WhenPriority;</w:t>
      </w:r>
    </w:p>
    <w:p>
      <w:pPr>
        <w:pStyle w:val="TextBody"/>
        <w:spacing w:before="0" w:after="0"/>
        <w:rPr>
          <w:lang w:eastAsia="de-DE"/>
        </w:rPr>
      </w:pPr>
      <w:r>
        <w:rPr>
          <w:lang w:eastAsia="de-DE"/>
        </w:rPr>
        <w:t>]</w:t>
      </w:r>
    </w:p>
    <w:p>
      <w:pPr>
        <w:pStyle w:val="Heading3"/>
        <w:numPr>
          <w:ilvl w:val="2"/>
          <w:numId w:val="1"/>
        </w:numPr>
        <w:rPr/>
      </w:pPr>
      <w:bookmarkStart w:id="414" w:name="_Ref136668649"/>
      <w:bookmarkStart w:id="415" w:name="_Ref52060200"/>
      <w:bookmarkEnd w:id="414"/>
      <w:bookmarkEnd w:id="415"/>
      <w:r>
        <w:rPr/>
        <w:t>reinit</w:t>
      </w:r>
    </w:p>
    <w:p>
      <w:pPr>
        <w:pStyle w:val="TextBody"/>
        <w:rPr/>
      </w:pPr>
      <w:r>
        <w:rPr/>
        <w:t xml:space="preserve">The </w:t>
      </w:r>
      <w:r>
        <w:rPr>
          <w:rStyle w:val="CODE"/>
        </w:rPr>
        <w:t>reinit</w:t>
      </w:r>
      <w:r>
        <w:rPr/>
        <w:t xml:space="preserve"> operator can only be used in the body of a when-equation. It has the following syntax:</w:t>
      </w:r>
      <w:r>
        <w:fldChar w:fldCharType="begin"/>
      </w:r>
      <w:r>
        <w:instrText> XE "reinit" </w:instrText>
      </w:r>
      <w:r>
        <w:fldChar w:fldCharType="separate"/>
      </w:r>
      <w:r>
        <w:rPr/>
      </w:r>
      <w:r>
        <w:fldChar w:fldCharType="end"/>
      </w:r>
    </w:p>
    <w:p>
      <w:pPr>
        <w:pStyle w:val="CODEF"/>
        <w:rPr/>
      </w:pPr>
      <w:r>
        <w:rPr>
          <w:rStyle w:val="CODE"/>
        </w:rPr>
        <w:t>reinit(x, expr);</w:t>
      </w:r>
    </w:p>
    <w:p>
      <w:pPr>
        <w:pStyle w:val="TextBody"/>
        <w:rPr/>
      </w:pPr>
      <w:r>
        <w:rPr/>
        <w:t xml:space="preserve">The operator reinitializes </w:t>
      </w:r>
      <w:r>
        <w:rPr>
          <w:rStyle w:val="CODE"/>
        </w:rPr>
        <w:t>x</w:t>
      </w:r>
      <w:r>
        <w:rPr/>
        <w:t xml:space="preserve"> with </w:t>
      </w:r>
      <w:r>
        <w:rPr>
          <w:rStyle w:val="CODE"/>
        </w:rPr>
        <w:t>expr</w:t>
      </w:r>
      <w:r>
        <w:rPr/>
        <w:t xml:space="preserve"> at an event instant. </w:t>
      </w:r>
      <w:r>
        <w:rPr>
          <w:rStyle w:val="CODE"/>
        </w:rPr>
        <w:t>x</w:t>
      </w:r>
      <w:r>
        <w:rPr/>
        <w:t xml:space="preserve"> is a </w:t>
      </w:r>
      <w:r>
        <w:rPr>
          <w:rStyle w:val="CODE"/>
        </w:rPr>
        <w:t>Real</w:t>
      </w:r>
      <w:r>
        <w:rPr/>
        <w:t xml:space="preserve"> variable (or an array of </w:t>
      </w:r>
      <w:r>
        <w:rPr>
          <w:rStyle w:val="CODE"/>
        </w:rPr>
        <w:t>Real</w:t>
      </w:r>
      <w:r>
        <w:rPr/>
        <w:t xml:space="preserve"> variables) that must be selected as a state (resp., states) , i.e. reinit on x implies stateSelect=StateSelect.always on x. </w:t>
      </w:r>
      <w:r>
        <w:rPr>
          <w:rStyle w:val="CODE"/>
        </w:rPr>
        <w:t>expr</w:t>
      </w:r>
      <w:r>
        <w:rPr/>
        <w:t xml:space="preserve"> needs to be type-compatible with </w:t>
      </w:r>
      <w:r>
        <w:rPr>
          <w:rStyle w:val="CODE"/>
        </w:rPr>
        <w:t>x</w:t>
      </w:r>
      <w:r>
        <w:rPr/>
        <w:t xml:space="preserve">. The reinit operator can for the same variable (resp. array of variables) only be applied (either as an individual variable or as part of an array of variables) in one equation (having reinit of the same variable in when and else-when of the same variable is allowed). In case of reinit active during initialization (due to when initial), see section </w:t>
      </w:r>
      <w:r>
        <w:rPr/>
        <w:fldChar w:fldCharType="begin"/>
      </w:r>
      <w:r>
        <w:instrText> REF _Ref136773756 \r \h </w:instrText>
      </w:r>
      <w:r>
        <w:fldChar w:fldCharType="separate"/>
      </w:r>
      <w:r>
        <w:t>8.6</w:t>
      </w:r>
      <w:r>
        <w:fldChar w:fldCharType="end"/>
      </w:r>
      <w:r>
        <w:rPr/>
        <w:t>.</w:t>
      </w:r>
    </w:p>
    <w:p>
      <w:pPr>
        <w:pStyle w:val="TextBody"/>
        <w:rPr/>
      </w:pPr>
      <w:r>
        <w:rPr/>
        <w:t xml:space="preserve">The reinit operator does not break the single assignment rule, because reinit(x,expr) in equations evaluates expr to a value (value), then at the end of the current event iteration step it assigns this value to x (this copying from values to reinitialized state(s) is done after all other evaluations of the model and before copying x to pre(x)).  </w:t>
      </w:r>
    </w:p>
    <w:p>
      <w:pPr>
        <w:pStyle w:val="TextBody"/>
        <w:rPr>
          <w:i/>
          <w:i/>
        </w:rPr>
      </w:pPr>
      <w:r>
        <w:rPr/>
        <w:t xml:space="preserve"> </w:t>
      </w:r>
      <w:r>
        <w:rPr/>
        <w:t>[</w:t>
      </w:r>
      <w:r>
        <w:rPr>
          <w:i/>
        </w:rPr>
        <w:t xml:space="preserve">If a higher index system is present, i.e., constraints between state variables, some state variables need to be redefined to non-state variables. </w:t>
      </w:r>
      <w:r>
        <w:rPr>
          <w:i/>
          <w:iCs/>
        </w:rPr>
        <w:t xml:space="preserve">During simulation, non-state variables should be chosen in such a way that variables with an applied </w:t>
      </w:r>
      <w:r>
        <w:rPr>
          <w:rStyle w:val="CODE"/>
        </w:rPr>
        <w:t>reinit</w:t>
      </w:r>
      <w:r>
        <w:rPr>
          <w:i/>
          <w:iCs/>
        </w:rPr>
        <w:t xml:space="preserve"> operator are selected as states at least when the corresponding when-clauses become active. If this is not possible, an error occurs, since otherwise the reinit operator would be applied on a non-state variable.</w:t>
      </w:r>
    </w:p>
    <w:p>
      <w:pPr>
        <w:pStyle w:val="TextBody"/>
        <w:rPr/>
      </w:pPr>
      <w:r>
        <w:rPr>
          <w:i/>
        </w:rPr>
        <w:t xml:space="preserve">Example for the usage of the </w:t>
      </w:r>
      <w:r>
        <w:rPr>
          <w:rStyle w:val="CODE"/>
        </w:rPr>
        <w:t>reinit</w:t>
      </w:r>
      <w:r>
        <w:rPr>
          <w:i/>
        </w:rPr>
        <w:t xml:space="preserve"> operator:</w:t>
      </w:r>
    </w:p>
    <w:p>
      <w:pPr>
        <w:pStyle w:val="TextBody"/>
        <w:rPr/>
      </w:pPr>
      <w:r>
        <w:rPr>
          <w:i/>
        </w:rPr>
        <w:t>Bouncing ball</w:t>
      </w:r>
      <w:r>
        <w:rPr/>
        <w:t>:</w:t>
      </w:r>
    </w:p>
    <w:p>
      <w:pPr>
        <w:pStyle w:val="CODEF"/>
        <w:rPr/>
      </w:pPr>
      <w:r>
        <w:rPr>
          <w:b/>
        </w:rPr>
        <w:t>der</w:t>
      </w:r>
      <w:r>
        <w:rPr/>
        <w:t xml:space="preserve">(h) = v; </w:t>
      </w:r>
    </w:p>
    <w:p>
      <w:pPr>
        <w:pStyle w:val="CODE1"/>
        <w:rPr/>
      </w:pPr>
      <w:r>
        <w:rPr>
          <w:b/>
          <w:lang w:val="en-US" w:eastAsia="en-US"/>
        </w:rPr>
        <w:t>der</w:t>
      </w:r>
      <w:r>
        <w:rPr>
          <w:lang w:val="en-US" w:eastAsia="en-US"/>
        </w:rPr>
        <w:t xml:space="preserve">(v) = </w:t>
      </w:r>
      <w:r>
        <w:rPr>
          <w:b/>
          <w:lang w:val="en-US" w:eastAsia="en-US"/>
        </w:rPr>
        <w:t>if</w:t>
      </w:r>
      <w:r>
        <w:rPr>
          <w:lang w:val="en-US" w:eastAsia="en-US"/>
        </w:rPr>
        <w:t xml:space="preserve"> flying </w:t>
      </w:r>
      <w:r>
        <w:rPr>
          <w:b/>
          <w:lang w:val="en-US" w:eastAsia="en-US"/>
        </w:rPr>
        <w:t>then</w:t>
      </w:r>
      <w:r>
        <w:rPr>
          <w:lang w:val="en-US" w:eastAsia="en-US"/>
        </w:rPr>
        <w:t xml:space="preserve"> -g </w:t>
      </w:r>
      <w:r>
        <w:rPr>
          <w:b/>
          <w:lang w:val="en-US" w:eastAsia="en-US"/>
        </w:rPr>
        <w:t>else</w:t>
      </w:r>
      <w:r>
        <w:rPr>
          <w:lang w:val="en-US" w:eastAsia="en-US"/>
        </w:rPr>
        <w:t xml:space="preserve"> 0;</w:t>
      </w:r>
    </w:p>
    <w:p>
      <w:pPr>
        <w:pStyle w:val="CODE1"/>
        <w:rPr/>
      </w:pPr>
      <w:r>
        <w:rPr>
          <w:lang w:val="en-US" w:eastAsia="en-US"/>
        </w:rPr>
        <w:t xml:space="preserve">flying = </w:t>
      </w:r>
      <w:r>
        <w:rPr>
          <w:b/>
          <w:lang w:val="en-US" w:eastAsia="en-US"/>
        </w:rPr>
        <w:t>not</w:t>
      </w:r>
      <w:r>
        <w:rPr>
          <w:lang w:val="en-US" w:eastAsia="en-US"/>
        </w:rPr>
        <w:t xml:space="preserve">(h&lt;=0 </w:t>
      </w:r>
      <w:r>
        <w:rPr>
          <w:b/>
          <w:lang w:val="en-US" w:eastAsia="en-US"/>
        </w:rPr>
        <w:t>and</w:t>
      </w:r>
      <w:r>
        <w:rPr>
          <w:lang w:val="en-US" w:eastAsia="en-US"/>
        </w:rPr>
        <w:t xml:space="preserve"> v&lt;=0);</w:t>
      </w:r>
    </w:p>
    <w:p>
      <w:pPr>
        <w:pStyle w:val="CODE1"/>
        <w:rPr>
          <w:lang w:val="en-US" w:eastAsia="en-US"/>
        </w:rPr>
      </w:pPr>
      <w:r>
        <w:rPr>
          <w:lang w:val="en-US" w:eastAsia="en-US"/>
        </w:rPr>
      </w:r>
    </w:p>
    <w:p>
      <w:pPr>
        <w:pStyle w:val="CODE1"/>
        <w:rPr>
          <w:lang w:val="en-US" w:eastAsia="en-US"/>
        </w:rPr>
      </w:pPr>
      <w:r>
        <w:rPr>
          <w:b/>
          <w:lang w:val="en-US" w:eastAsia="en-US"/>
        </w:rPr>
        <w:t>when</w:t>
      </w:r>
      <w:r>
        <w:rPr>
          <w:lang w:val="en-US" w:eastAsia="en-US"/>
        </w:rPr>
        <w:t xml:space="preserve"> h &lt; 0 </w:t>
      </w:r>
      <w:r>
        <w:rPr>
          <w:b/>
          <w:lang w:val="en-US" w:eastAsia="en-US"/>
        </w:rPr>
        <w:t>then</w:t>
      </w:r>
    </w:p>
    <w:p>
      <w:pPr>
        <w:pStyle w:val="CODE1"/>
        <w:rPr>
          <w:b/>
          <w:b/>
          <w:lang w:val="en-US" w:eastAsia="en-US"/>
        </w:rPr>
      </w:pPr>
      <w:r>
        <w:rPr>
          <w:rFonts w:eastAsia="Courier New"/>
          <w:lang w:val="en-US" w:eastAsia="en-US"/>
        </w:rPr>
        <w:t xml:space="preserve">  </w:t>
      </w:r>
      <w:r>
        <w:rPr>
          <w:lang w:val="en-US" w:eastAsia="en-US"/>
        </w:rPr>
        <w:t>reinit(v, -e*</w:t>
      </w:r>
      <w:r>
        <w:rPr>
          <w:b/>
          <w:bCs/>
          <w:lang w:val="en-US" w:eastAsia="en-US"/>
        </w:rPr>
        <w:t>pre</w:t>
      </w:r>
      <w:r>
        <w:rPr>
          <w:lang w:val="en-US" w:eastAsia="en-US"/>
        </w:rPr>
        <w:t>(v));</w:t>
        <w:br/>
      </w:r>
      <w:r>
        <w:rPr>
          <w:b/>
          <w:lang w:val="en-US" w:eastAsia="en-US"/>
        </w:rPr>
        <w:t>end when;</w:t>
      </w:r>
    </w:p>
    <w:p>
      <w:pPr>
        <w:pStyle w:val="TextBody"/>
        <w:spacing w:before="0" w:after="0"/>
        <w:rPr/>
      </w:pPr>
      <w:r>
        <w:rPr/>
        <w:t>]</w:t>
      </w:r>
    </w:p>
    <w:p>
      <w:pPr>
        <w:pStyle w:val="Heading3"/>
        <w:numPr>
          <w:ilvl w:val="2"/>
          <w:numId w:val="1"/>
        </w:numPr>
        <w:rPr/>
      </w:pPr>
      <w:bookmarkStart w:id="416" w:name="_Ref137627418"/>
      <w:bookmarkStart w:id="417" w:name="_Ref137561046"/>
      <w:bookmarkStart w:id="418" w:name="_Ref52149759"/>
      <w:r>
        <w:rPr/>
        <w:t>assert</w:t>
      </w:r>
      <w:r>
        <w:fldChar w:fldCharType="begin"/>
      </w:r>
      <w:r>
        <w:instrText> XE "functions:assert" </w:instrText>
      </w:r>
      <w:r>
        <w:fldChar w:fldCharType="separate"/>
      </w:r>
      <w:bookmarkEnd w:id="416"/>
      <w:bookmarkEnd w:id="417"/>
      <w:bookmarkEnd w:id="418"/>
      <w:r>
        <w:rPr/>
      </w:r>
      <w:r>
        <w:fldChar w:fldCharType="end"/>
      </w:r>
    </w:p>
    <w:p>
      <w:pPr>
        <w:pStyle w:val="TextBody"/>
        <w:rPr/>
      </w:pPr>
      <w:r>
        <w:rPr/>
        <w:t>An equation or statement of one of the following forms:</w:t>
      </w:r>
    </w:p>
    <w:p>
      <w:pPr>
        <w:pStyle w:val="CODEF"/>
        <w:rPr/>
      </w:pPr>
      <w:r>
        <w:rPr>
          <w:rFonts w:eastAsia="Courier New" w:cs="Courier New"/>
        </w:rPr>
        <w:t xml:space="preserve">  </w:t>
      </w:r>
      <w:r>
        <w:rPr/>
        <w:t>assert(condition, message); // Uses level=AssertionLevel.error</w:t>
      </w:r>
    </w:p>
    <w:p>
      <w:pPr>
        <w:pStyle w:val="CODE1"/>
        <w:rPr>
          <w:lang w:val="en" w:eastAsia="en"/>
        </w:rPr>
      </w:pPr>
      <w:r>
        <w:rPr>
          <w:rFonts w:eastAsia="Courier New"/>
          <w:lang w:val="en" w:eastAsia="en"/>
        </w:rPr>
        <w:t xml:space="preserve">  </w:t>
      </w:r>
      <w:r>
        <w:rPr>
          <w:lang w:val="en" w:eastAsia="en"/>
        </w:rPr>
        <w:t>assert(condition, message, assertionLevel);</w:t>
      </w:r>
    </w:p>
    <w:p>
      <w:pPr>
        <w:pStyle w:val="CODE1"/>
        <w:rPr>
          <w:lang w:val="en-US" w:eastAsia="en-US"/>
        </w:rPr>
      </w:pPr>
      <w:r>
        <w:rPr>
          <w:rFonts w:eastAsia="Courier New"/>
          <w:lang w:val="en-US" w:eastAsia="en-US"/>
        </w:rPr>
        <w:t xml:space="preserve">  </w:t>
      </w:r>
      <w:r>
        <w:rPr>
          <w:lang w:val="en-US" w:eastAsia="en-US"/>
        </w:rPr>
        <w:t>assert(condition, message</w:t>
      </w:r>
      <w:r>
        <w:rPr/>
        <w:t>, level = assertionLevel</w:t>
      </w:r>
      <w:r>
        <w:rPr>
          <w:lang w:val="en-US" w:eastAsia="en-US"/>
        </w:rPr>
        <w:t>);</w:t>
      </w:r>
    </w:p>
    <w:p>
      <w:pPr>
        <w:pStyle w:val="TextBody"/>
        <w:rPr/>
      </w:pPr>
      <w:r>
        <w:rPr/>
        <w:t xml:space="preserve">is an assertion, where </w:t>
      </w:r>
      <w:r>
        <w:rPr>
          <w:rStyle w:val="CODE"/>
        </w:rPr>
        <w:t>condition</w:t>
      </w:r>
      <w:r>
        <w:rPr/>
        <w:t xml:space="preserve"> is a Boolean expression, </w:t>
      </w:r>
      <w:r>
        <w:rPr>
          <w:rStyle w:val="CODE"/>
        </w:rPr>
        <w:t>message</w:t>
      </w:r>
      <w:r>
        <w:rPr/>
        <w:t xml:space="preserve"> is a string expression, and </w:t>
      </w:r>
      <w:r>
        <w:rPr>
          <w:rStyle w:val="CODE"/>
        </w:rPr>
        <w:t>level</w:t>
      </w:r>
      <w:r>
        <w:rPr/>
        <w:t xml:space="preserve"> is a built-in enumeration with a default value. It can be used in equation sections or algorithm sections. [</w:t>
      </w:r>
      <w:r>
        <w:rPr>
          <w:i/>
        </w:rPr>
        <w:t>This means that assert can be called as if it were a function with three formal parameters, the third formal parameter has the name 'level' and the default value AssertionLevel.error.</w:t>
      </w:r>
      <w:r>
        <w:rPr/>
        <w:t>]</w:t>
      </w:r>
    </w:p>
    <w:p>
      <w:pPr>
        <w:pStyle w:val="TextBodyIndent"/>
        <w:rPr/>
      </w:pPr>
      <w:r>
        <w:rPr/>
        <w:t xml:space="preserve">If the </w:t>
      </w:r>
      <w:r>
        <w:rPr>
          <w:rStyle w:val="CODE"/>
        </w:rPr>
        <w:t>condition</w:t>
      </w:r>
      <w:r>
        <w:rPr/>
        <w:t xml:space="preserve"> of an assertion is true, </w:t>
      </w:r>
      <w:r>
        <w:rPr>
          <w:rStyle w:val="CODE"/>
        </w:rPr>
        <w:t>message</w:t>
      </w:r>
      <w:r>
        <w:rPr/>
        <w:t xml:space="preserve"> is not evaluated and the procedure call is ignored. If the </w:t>
      </w:r>
      <w:r>
        <w:rPr>
          <w:rStyle w:val="CODE"/>
        </w:rPr>
        <w:t>condition</w:t>
      </w:r>
      <w:r>
        <w:rPr/>
        <w:t xml:space="preserve"> evaluates to false different actions are taken depending on the level input:</w:t>
      </w:r>
    </w:p>
    <w:p>
      <w:pPr>
        <w:pStyle w:val="TextBody"/>
        <w:widowControl w:val="false"/>
        <w:numPr>
          <w:ilvl w:val="0"/>
          <w:numId w:val="11"/>
        </w:numPr>
        <w:tabs>
          <w:tab w:val="left" w:pos="720" w:leader="none"/>
        </w:tabs>
        <w:suppressAutoHyphens w:val="true"/>
        <w:spacing w:lineRule="auto" w:line="240" w:before="0" w:after="120"/>
        <w:jc w:val="left"/>
        <w:rPr>
          <w:rStyle w:val="CODE"/>
          <w:rFonts w:ascii="Times New Roman" w:hAnsi="Times New Roman" w:cs="Tahoma"/>
          <w:sz w:val="21"/>
          <w:lang w:bidi="zxx"/>
        </w:rPr>
      </w:pPr>
      <w:r>
        <w:rPr>
          <w:rStyle w:val="CODE"/>
        </w:rPr>
        <w:t>level = AssertionLevel.error</w:t>
      </w:r>
      <w:r>
        <w:rPr>
          <w:lang w:bidi="zxx"/>
        </w:rPr>
        <w:t xml:space="preserve">: The current evaluation is aborted. The simulation may continue with another evaluation </w:t>
      </w:r>
      <w:r>
        <w:rPr>
          <w:iCs/>
          <w:lang w:bidi="zxx"/>
        </w:rPr>
        <w:t>[</w:t>
      </w:r>
      <w:r>
        <w:rPr>
          <w:i/>
          <w:iCs/>
          <w:lang w:bidi="zxx"/>
        </w:rPr>
        <w:t>e.g., with a shorter step-size, or by changing the values of iteration variables</w:t>
      </w:r>
      <w:r>
        <w:rPr>
          <w:iCs/>
          <w:lang w:bidi="zxx"/>
        </w:rPr>
        <w:t>]</w:t>
      </w:r>
      <w:r>
        <w:rPr>
          <w:lang w:bidi="zxx"/>
        </w:rPr>
        <w:t xml:space="preserve">. If the simulation is aborted, </w:t>
      </w:r>
      <w:r>
        <w:rPr>
          <w:rStyle w:val="CODE"/>
        </w:rPr>
        <w:t>message</w:t>
      </w:r>
      <w:r>
        <w:rPr>
          <w:lang w:bidi="zxx"/>
        </w:rPr>
        <w:t xml:space="preserve"> indicates the cause of the error.</w:t>
        <w:tab/>
        <w:t xml:space="preserve">      </w:t>
      </w:r>
      <w:r>
        <w:rPr/>
        <w:t xml:space="preserve">Failed assertions takes precedence over successful termination, such that if the model first triggers the end of successful analysis by reaching the stop-time or explicitly with </w:t>
      </w:r>
      <w:r>
        <w:rPr>
          <w:rStyle w:val="CODE"/>
        </w:rPr>
        <w:t>terminate()</w:t>
      </w:r>
      <w:r>
        <w:rPr/>
        <w:t>, but the evaluation with</w:t>
      </w:r>
      <w:r>
        <w:rPr>
          <w:rStyle w:val="CODE"/>
        </w:rPr>
        <w:t xml:space="preserve"> terminal()=true</w:t>
      </w:r>
      <w:r>
        <w:rPr/>
        <w:t xml:space="preserve"> triggers an assert, the analysis failed.</w:t>
      </w:r>
      <w:r>
        <w:rPr>
          <w:rStyle w:val="CODE"/>
        </w:rPr>
        <w:t xml:space="preserve"> </w:t>
      </w:r>
    </w:p>
    <w:p>
      <w:pPr>
        <w:pStyle w:val="BulletItem"/>
        <w:numPr>
          <w:ilvl w:val="0"/>
          <w:numId w:val="39"/>
        </w:numPr>
        <w:rPr>
          <w:rFonts w:cs="Tahoma"/>
          <w:lang w:bidi="zxx"/>
        </w:rPr>
      </w:pPr>
      <w:r>
        <w:rPr>
          <w:rStyle w:val="CODE"/>
        </w:rPr>
        <w:t>level = AssertionLevel.warning</w:t>
      </w:r>
      <w:r>
        <w:rPr>
          <w:lang w:bidi="zxx"/>
        </w:rPr>
        <w:t xml:space="preserve">: The current evaluation is not aborted. </w:t>
      </w:r>
      <w:r>
        <w:rPr>
          <w:rStyle w:val="CODE"/>
        </w:rPr>
        <w:t>message</w:t>
      </w:r>
      <w:r>
        <w:rPr>
          <w:lang w:bidi="zxx"/>
        </w:rPr>
        <w:t xml:space="preserve"> indicates the cause of the warning </w:t>
      </w:r>
      <w:r>
        <w:rPr>
          <w:iCs/>
          <w:lang w:bidi="zxx"/>
        </w:rPr>
        <w:t>[</w:t>
      </w:r>
      <w:r>
        <w:rPr>
          <w:i/>
          <w:iCs/>
          <w:lang w:bidi="zxx"/>
        </w:rPr>
        <w:t xml:space="preserve">It is recommended to report the warning only once when the condition becomes false, and it is reported that the condition is no longer violated when the condition returns to true. The </w:t>
      </w:r>
      <w:r>
        <w:rPr>
          <w:rStyle w:val="CODE"/>
          <w:b/>
          <w:bCs/>
        </w:rPr>
        <w:t>assert</w:t>
      </w:r>
      <w:r>
        <w:rPr>
          <w:i/>
          <w:iCs/>
          <w:lang w:bidi="zxx"/>
        </w:rPr>
        <w:t xml:space="preserve">(..) statement shall have no influence on the behavior of the model. For example, by evaluating the condition and reporting the message only after accepted integrator steps. </w:t>
      </w:r>
      <w:r>
        <w:rPr>
          <w:rStyle w:val="CODE"/>
          <w:i/>
          <w:iCs/>
        </w:rPr>
        <w:t>condition</w:t>
      </w:r>
      <w:r>
        <w:rPr>
          <w:i/>
          <w:iCs/>
          <w:lang w:bidi="zxx"/>
        </w:rPr>
        <w:t xml:space="preserve"> needs to be implicitly treated with noEvent(..) since otherwise events might be triggered that can lead to slightly changed simulation results</w:t>
      </w:r>
      <w:r>
        <w:rPr>
          <w:iCs/>
          <w:lang w:bidi="zxx"/>
        </w:rPr>
        <w:t>]</w:t>
      </w:r>
      <w:r>
        <w:rPr>
          <w:i/>
          <w:iCs/>
          <w:lang w:bidi="zxx"/>
        </w:rPr>
        <w:t>.</w:t>
      </w:r>
    </w:p>
    <w:p>
      <w:pPr>
        <w:pStyle w:val="TextBody"/>
        <w:rPr>
          <w:rFonts w:cs="Tahoma"/>
          <w:i/>
          <w:i/>
          <w:iCs/>
          <w:lang w:bidi="zxx"/>
        </w:rPr>
      </w:pPr>
      <w:r>
        <w:rPr>
          <w:rFonts w:cs="Tahoma"/>
          <w:iCs/>
          <w:lang w:bidi="zxx"/>
        </w:rPr>
        <w:t>[</w:t>
      </w:r>
      <w:r>
        <w:rPr>
          <w:rFonts w:cs="Tahoma"/>
          <w:i/>
          <w:iCs/>
          <w:lang w:bidi="zxx"/>
        </w:rPr>
        <w:t>The AssertionLevel.error case can be used to avoid evaluating a model outside its limits of validity; for instance, a function to compute the saturated liquid temperature cannot be called with a pressure lower than the triple point value.</w:t>
      </w:r>
    </w:p>
    <w:p>
      <w:pPr>
        <w:pStyle w:val="TextBodyIndent"/>
        <w:rPr/>
      </w:pPr>
      <w:r>
        <w:rPr>
          <w:i/>
          <w:iCs/>
          <w:lang w:bidi="zxx"/>
        </w:rPr>
        <w:t>The AssertionLevel.warning case can be used when the boundary of validity is not hard: for instance, a fluid property model based on a polynomial interpolation curve might give accurate results between temperatures of 250 K and 400 K, but still give reasonable results in the range 200 K and 500 K. When the temperature gets out of the smaller interval, but still stays in the largest one, the user should be warned, but the simulation should continue without any further action. The corresponding code would be</w:t>
      </w:r>
    </w:p>
    <w:p>
      <w:pPr>
        <w:pStyle w:val="CODEF"/>
        <w:rPr/>
      </w:pPr>
      <w:r>
        <w:rPr>
          <w:b/>
          <w:bCs/>
          <w:lang w:bidi="zxx"/>
        </w:rPr>
        <w:t>assert</w:t>
      </w:r>
      <w:r>
        <w:rPr>
          <w:lang w:bidi="zxx"/>
        </w:rPr>
        <w:t xml:space="preserve">(T &gt; 250 </w:t>
      </w:r>
      <w:r>
        <w:rPr>
          <w:b/>
          <w:bCs/>
          <w:lang w:bidi="zxx"/>
        </w:rPr>
        <w:t>and</w:t>
      </w:r>
      <w:r>
        <w:rPr>
          <w:lang w:bidi="zxx"/>
        </w:rPr>
        <w:t xml:space="preserve"> T &lt; 400, "Medium model outside full accuracy range",</w:t>
        <w:br/>
        <w:t xml:space="preserve">       AssertionLevel.warning);</w:t>
      </w:r>
    </w:p>
    <w:p>
      <w:pPr>
        <w:pStyle w:val="CODEF"/>
        <w:rPr/>
      </w:pPr>
      <w:r>
        <w:rPr>
          <w:b/>
          <w:bCs/>
          <w:lang w:bidi="zxx"/>
        </w:rPr>
        <w:t>assert</w:t>
      </w:r>
      <w:r>
        <w:rPr>
          <w:lang w:bidi="zxx"/>
        </w:rPr>
        <w:t xml:space="preserve">(T &gt; 200 </w:t>
      </w:r>
      <w:r>
        <w:rPr>
          <w:b/>
          <w:bCs/>
          <w:lang w:bidi="zxx"/>
        </w:rPr>
        <w:t>and</w:t>
      </w:r>
      <w:r>
        <w:rPr>
          <w:lang w:bidi="zxx"/>
        </w:rPr>
        <w:t xml:space="preserve"> T &lt; 500, "Medium model outside feasible region");</w:t>
      </w:r>
    </w:p>
    <w:p>
      <w:pPr>
        <w:pStyle w:val="TextBody"/>
        <w:spacing w:before="0" w:after="0"/>
        <w:rPr>
          <w:i/>
          <w:i/>
          <w:iCs/>
          <w:lang w:bidi="zxx"/>
        </w:rPr>
      </w:pPr>
      <w:r>
        <w:rPr>
          <w:iCs/>
          <w:lang w:bidi="zxx"/>
        </w:rPr>
        <w:t>]</w:t>
      </w:r>
    </w:p>
    <w:p>
      <w:pPr>
        <w:pStyle w:val="TextBodyIndent"/>
        <w:rPr>
          <w:i/>
          <w:i/>
          <w:iCs/>
          <w:lang w:bidi="zxx"/>
        </w:rPr>
      </w:pPr>
      <w:r>
        <w:rPr>
          <w:i/>
          <w:iCs/>
          <w:lang w:bidi="zxx"/>
        </w:rPr>
      </w:r>
    </w:p>
    <w:p>
      <w:pPr>
        <w:pStyle w:val="Heading3"/>
        <w:numPr>
          <w:ilvl w:val="2"/>
          <w:numId w:val="1"/>
        </w:numPr>
        <w:rPr/>
      </w:pPr>
      <w:bookmarkStart w:id="419" w:name="_Ref137627422"/>
      <w:bookmarkStart w:id="420" w:name="_Ref52149862"/>
      <w:r>
        <w:rPr/>
        <w:t>terminate</w:t>
      </w:r>
      <w:r>
        <w:fldChar w:fldCharType="begin"/>
      </w:r>
      <w:r>
        <w:instrText> XE "terminate function" </w:instrText>
      </w:r>
      <w:r>
        <w:fldChar w:fldCharType="separate"/>
      </w:r>
      <w:bookmarkEnd w:id="419"/>
      <w:bookmarkEnd w:id="420"/>
      <w:r>
        <w:rPr/>
      </w:r>
      <w:r>
        <w:fldChar w:fldCharType="end"/>
      </w:r>
    </w:p>
    <w:p>
      <w:pPr>
        <w:pStyle w:val="TextBody"/>
        <w:rPr/>
      </w:pPr>
      <w:r>
        <w:rPr/>
        <w:t xml:space="preserve">The </w:t>
      </w:r>
      <w:r>
        <w:rPr>
          <w:rStyle w:val="CODE"/>
        </w:rPr>
        <w:t>terminate(...)</w:t>
      </w:r>
      <w:r>
        <w:rPr/>
        <w:t xml:space="preserve"> equation or statement [</w:t>
      </w:r>
      <w:r>
        <w:rPr>
          <w:i/>
        </w:rPr>
        <w:t>using function syntax</w:t>
      </w:r>
      <w:r>
        <w:rPr/>
        <w:t xml:space="preserve">] successfully terminates the analysis which was carried out, see also Section </w:t>
      </w:r>
      <w:r>
        <w:rPr>
          <w:rStyle w:val="Spchar1"/>
        </w:rPr>
        <w:fldChar w:fldCharType="begin"/>
      </w:r>
      <w:r>
        <w:instrText> REF _Ref137561046 \n \h </w:instrText>
      </w:r>
      <w:r>
        <w:fldChar w:fldCharType="separate"/>
      </w:r>
      <w:r>
        <w:t>8.3.7</w:t>
      </w:r>
      <w:r>
        <w:fldChar w:fldCharType="end"/>
      </w:r>
      <w:r>
        <w:rPr/>
        <w:t>. The termination is not immediate at the place where it is defined since not all variable results might be available that are necessary for a successful stop. Instead, the termination actually takes place when the current integrator step is successfully finalized or at an event instant after the event handling has been completed before restarting the integration.</w:t>
      </w:r>
    </w:p>
    <w:p>
      <w:pPr>
        <w:pStyle w:val="TextBody"/>
        <w:rPr/>
      </w:pPr>
      <w:r>
        <w:rPr/>
        <w:t>The terminate clause has a string argument indicating the reason for the success. [</w:t>
      </w:r>
      <w:r>
        <w:rPr>
          <w:i/>
        </w:rPr>
        <w:t>The intention is to give more complex stopping criteria than a fixed point in time. Example</w:t>
      </w:r>
      <w:r>
        <w:rPr/>
        <w:t>:</w:t>
      </w:r>
    </w:p>
    <w:p>
      <w:pPr>
        <w:pStyle w:val="CODEF"/>
        <w:rPr/>
      </w:pPr>
      <w:r>
        <w:rPr>
          <w:b/>
        </w:rPr>
        <w:t>model</w:t>
      </w:r>
      <w:r>
        <w:rPr/>
        <w:t xml:space="preserve"> ThrowingBall</w:t>
      </w:r>
    </w:p>
    <w:p>
      <w:pPr>
        <w:pStyle w:val="CODE1"/>
        <w:rPr>
          <w:lang w:val="en-US" w:eastAsia="en-US"/>
        </w:rPr>
      </w:pPr>
      <w:r>
        <w:rPr>
          <w:rFonts w:eastAsia="Courier New"/>
          <w:lang w:val="en-US" w:eastAsia="en-US"/>
        </w:rPr>
        <w:t xml:space="preserve"> </w:t>
      </w:r>
      <w:r>
        <w:rPr>
          <w:lang w:val="en-US" w:eastAsia="en-US"/>
        </w:rPr>
        <w:t>Real x(start=0);</w:t>
      </w:r>
    </w:p>
    <w:p>
      <w:pPr>
        <w:pStyle w:val="CODE1"/>
        <w:rPr>
          <w:lang w:val="en-US" w:eastAsia="en-US"/>
        </w:rPr>
      </w:pPr>
      <w:r>
        <w:rPr>
          <w:rFonts w:eastAsia="Courier New"/>
          <w:lang w:val="en-US" w:eastAsia="en-US"/>
        </w:rPr>
        <w:t xml:space="preserve"> </w:t>
      </w:r>
      <w:r>
        <w:rPr>
          <w:lang w:val="en-US" w:eastAsia="en-US"/>
        </w:rPr>
        <w:t>Real y(start=1);</w:t>
      </w:r>
    </w:p>
    <w:p>
      <w:pPr>
        <w:pStyle w:val="CODE1"/>
        <w:rPr>
          <w:lang w:val="en-US" w:eastAsia="en-US"/>
        </w:rPr>
      </w:pPr>
      <w:r>
        <w:rPr>
          <w:b/>
          <w:lang w:val="en-US" w:eastAsia="en-US"/>
        </w:rPr>
        <w:t>equation</w:t>
      </w:r>
    </w:p>
    <w:p>
      <w:pPr>
        <w:pStyle w:val="CODE1"/>
        <w:rPr/>
      </w:pPr>
      <w:r>
        <w:rPr>
          <w:rFonts w:eastAsia="Courier New"/>
          <w:lang w:val="en-US" w:eastAsia="en-US"/>
        </w:rPr>
        <w:t xml:space="preserve">  </w:t>
      </w:r>
      <w:r>
        <w:rPr>
          <w:b/>
          <w:lang w:val="en-US" w:eastAsia="en-US"/>
        </w:rPr>
        <w:t>der</w:t>
      </w:r>
      <w:r>
        <w:rPr>
          <w:lang w:val="en-US" w:eastAsia="en-US"/>
        </w:rPr>
        <w:t>(x)=...</w:t>
      </w:r>
    </w:p>
    <w:p>
      <w:pPr>
        <w:pStyle w:val="CODE1"/>
        <w:rPr/>
      </w:pPr>
      <w:r>
        <w:rPr>
          <w:rFonts w:eastAsia="Courier New"/>
          <w:lang w:val="en-US" w:eastAsia="en-US"/>
        </w:rPr>
        <w:t xml:space="preserve">  </w:t>
      </w:r>
      <w:r>
        <w:rPr>
          <w:b/>
          <w:lang w:val="en-US" w:eastAsia="en-US"/>
        </w:rPr>
        <w:t>der</w:t>
      </w:r>
      <w:r>
        <w:rPr>
          <w:lang w:val="en-US" w:eastAsia="en-US"/>
        </w:rPr>
        <w:t>(y)=...</w:t>
      </w:r>
    </w:p>
    <w:p>
      <w:pPr>
        <w:pStyle w:val="CODE1"/>
        <w:rPr>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b/>
          <w:lang w:val="en-US" w:eastAsia="en-US"/>
        </w:rPr>
        <w:t>when</w:t>
      </w:r>
      <w:r>
        <w:rPr>
          <w:lang w:val="en-US" w:eastAsia="en-US"/>
        </w:rPr>
        <w:t xml:space="preserve"> y&lt;0 </w:t>
      </w:r>
      <w:r>
        <w:rPr>
          <w:b/>
          <w:lang w:val="en-US" w:eastAsia="en-US"/>
        </w:rPr>
        <w:t>then</w:t>
      </w:r>
    </w:p>
    <w:p>
      <w:pPr>
        <w:pStyle w:val="CODE1"/>
        <w:rPr>
          <w:lang w:val="en-US" w:eastAsia="en-US"/>
        </w:rPr>
      </w:pPr>
      <w:r>
        <w:rPr>
          <w:rFonts w:eastAsia="Courier New"/>
          <w:lang w:val="en-US" w:eastAsia="en-US"/>
        </w:rPr>
        <w:t xml:space="preserve">     </w:t>
      </w:r>
      <w:r>
        <w:rPr>
          <w:lang w:val="en-US" w:eastAsia="en-US"/>
        </w:rPr>
        <w:t>terminate("The ball touches the ground");</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when</w:t>
      </w:r>
      <w:r>
        <w:rPr>
          <w:lang w:val="en-US" w:eastAsia="en-US"/>
        </w:rPr>
        <w:t>;</w:t>
      </w:r>
    </w:p>
    <w:p>
      <w:pPr>
        <w:pStyle w:val="CODE1"/>
        <w:rPr/>
      </w:pPr>
      <w:r>
        <w:rPr>
          <w:b/>
          <w:lang w:val="en-US" w:eastAsia="en-US"/>
        </w:rPr>
        <w:t>end</w:t>
      </w:r>
      <w:r>
        <w:rPr>
          <w:lang w:val="en-US" w:eastAsia="en-US"/>
        </w:rPr>
        <w:t xml:space="preserve"> ThrowingBall;</w:t>
      </w:r>
    </w:p>
    <w:p>
      <w:pPr>
        <w:pStyle w:val="TextBody"/>
        <w:spacing w:before="0" w:after="0"/>
        <w:rPr/>
      </w:pPr>
      <w:r>
        <w:rPr/>
        <w:t>]</w:t>
      </w:r>
    </w:p>
    <w:p>
      <w:pPr>
        <w:pStyle w:val="Heading3"/>
        <w:numPr>
          <w:ilvl w:val="2"/>
          <w:numId w:val="1"/>
        </w:numPr>
        <w:rPr/>
      </w:pPr>
      <w:bookmarkStart w:id="421" w:name="_Ref52183079"/>
      <w:bookmarkStart w:id="422" w:name="_Ref52054166"/>
      <w:r>
        <w:rPr/>
        <w:t>Equation Operators</w:t>
      </w:r>
      <w:r>
        <w:fldChar w:fldCharType="begin"/>
      </w:r>
      <w:r>
        <w:instrText> XE "equation operators" </w:instrText>
      </w:r>
      <w:r>
        <w:fldChar w:fldCharType="separate"/>
      </w:r>
      <w:r>
        <w:rPr/>
      </w:r>
      <w:r>
        <w:fldChar w:fldCharType="end"/>
      </w:r>
      <w:r>
        <w:rPr/>
        <w:t xml:space="preserve"> for Overconstrained</w:t>
      </w:r>
      <w:r>
        <w:fldChar w:fldCharType="begin"/>
      </w:r>
      <w:r>
        <w:instrText> XE "overconstrained" </w:instrText>
      </w:r>
      <w:r>
        <w:fldChar w:fldCharType="separate"/>
      </w:r>
      <w:r>
        <w:rPr/>
      </w:r>
      <w:r>
        <w:fldChar w:fldCharType="end"/>
      </w:r>
      <w:bookmarkEnd w:id="421"/>
      <w:r>
        <w:rPr/>
        <w:t xml:space="preserve"> Connection-Based Equation Systems</w:t>
      </w:r>
    </w:p>
    <w:p>
      <w:pPr>
        <w:pStyle w:val="TextBody"/>
        <w:rPr/>
      </w:pPr>
      <w:r>
        <w:rPr/>
        <w:t xml:space="preserve">See Section </w:t>
      </w:r>
      <w:r>
        <w:rPr>
          <w:rStyle w:val="Spchar1"/>
        </w:rPr>
        <w:fldChar w:fldCharType="begin"/>
      </w:r>
      <w:r>
        <w:instrText> REF _Ref136604117 \n \h </w:instrText>
      </w:r>
      <w:r>
        <w:fldChar w:fldCharType="separate"/>
      </w:r>
      <w:r>
        <w:t>9.4</w:t>
      </w:r>
      <w:r>
        <w:fldChar w:fldCharType="end"/>
      </w:r>
      <w:r>
        <w:rPr/>
        <w:t xml:space="preserve"> for a description of this topic.</w:t>
      </w:r>
    </w:p>
    <w:p>
      <w:pPr>
        <w:pStyle w:val="Heading2"/>
        <w:numPr>
          <w:ilvl w:val="1"/>
          <w:numId w:val="1"/>
        </w:numPr>
        <w:rPr/>
      </w:pPr>
      <w:bookmarkStart w:id="423" w:name="__RefHeading___Toc394060848"/>
      <w:bookmarkStart w:id="424" w:name="_Ref136773551"/>
      <w:bookmarkEnd w:id="423"/>
      <w:r>
        <w:rPr/>
        <w:t>Synchronous Data-flow</w:t>
      </w:r>
      <w:r>
        <w:fldChar w:fldCharType="begin"/>
      </w:r>
      <w:r>
        <w:instrText> XE "synchronous data-flow principle" </w:instrText>
      </w:r>
      <w:r>
        <w:fldChar w:fldCharType="separate"/>
      </w:r>
      <w:r>
        <w:rPr/>
      </w:r>
      <w:r>
        <w:fldChar w:fldCharType="end"/>
      </w:r>
      <w:bookmarkEnd w:id="424"/>
      <w:r>
        <w:rPr/>
        <w:t xml:space="preserve"> Principle and Single Assignment Rule</w:t>
      </w:r>
    </w:p>
    <w:p>
      <w:pPr>
        <w:pStyle w:val="TextBody"/>
        <w:rPr/>
      </w:pPr>
      <w:r>
        <w:rPr/>
        <w:t>Modelica is based on the synchronous data flow principle and the single assignment rule, which are defined in the following way:</w:t>
      </w:r>
    </w:p>
    <w:p>
      <w:pPr>
        <w:pStyle w:val="NumbItemManual"/>
        <w:spacing w:before="120" w:after="0"/>
        <w:rPr/>
      </w:pPr>
      <w:r>
        <w:rPr/>
        <w:t>1.</w:t>
        <w:tab/>
        <w:t>All variables keep their actual values until these values are explicitly changed. Variable values can be accessed at any time instant during continuous integration and at event instants.</w:t>
      </w:r>
    </w:p>
    <w:p>
      <w:pPr>
        <w:pStyle w:val="NumbItemManual"/>
        <w:rPr/>
      </w:pPr>
      <w:r>
        <w:rPr/>
        <w:t>2.</w:t>
        <w:tab/>
        <w:t>At every time instant, during continuous integration and at event instants, the active equations express relations between variables which have to be fulfilled concurrently (equations are not active if the corresponding if-branch, when-clause or block in which the equation is present is not active).</w:t>
      </w:r>
    </w:p>
    <w:p>
      <w:pPr>
        <w:pStyle w:val="NumbItemManual"/>
        <w:rPr/>
      </w:pPr>
      <w:r>
        <w:rPr/>
        <w:t>3.</w:t>
        <w:tab/>
        <w:t>Computation and communication at an event instant does not take time. [</w:t>
      </w:r>
      <w:r>
        <w:rPr>
          <w:i/>
        </w:rPr>
        <w:t>If computation or communication time has to be simulated, this property has to be explicitly modeled</w:t>
      </w:r>
      <w:r>
        <w:rPr/>
        <w:t>].</w:t>
      </w:r>
    </w:p>
    <w:p>
      <w:pPr>
        <w:pStyle w:val="NumbItemManual"/>
        <w:rPr/>
      </w:pPr>
      <w:r>
        <w:rPr/>
        <w:t>4.</w:t>
        <w:tab/>
        <w:t>The total number of equations is identical to the total “number of unknown variables</w:t>
      </w:r>
      <w:r>
        <w:fldChar w:fldCharType="begin"/>
      </w:r>
      <w:r>
        <w:instrText> XE " number of unknown variables" </w:instrText>
      </w:r>
      <w:r>
        <w:fldChar w:fldCharType="separate"/>
      </w:r>
      <w:r>
        <w:rPr/>
      </w:r>
      <w:r>
        <w:fldChar w:fldCharType="end"/>
      </w:r>
      <w:r>
        <w:rPr/>
        <w:t>” (= single assignment rule).</w:t>
      </w:r>
    </w:p>
    <w:p>
      <w:pPr>
        <w:pStyle w:val="Heading2"/>
        <w:numPr>
          <w:ilvl w:val="1"/>
          <w:numId w:val="1"/>
        </w:numPr>
        <w:tabs>
          <w:tab w:val="left" w:pos="936" w:leader="none"/>
        </w:tabs>
        <w:ind w:left="691" w:hanging="578"/>
        <w:rPr/>
      </w:pPr>
      <w:bookmarkStart w:id="425" w:name="__RefHeading___Toc394060849"/>
      <w:bookmarkStart w:id="426" w:name="_Ref176696019"/>
      <w:bookmarkStart w:id="427" w:name="_Ref137636691"/>
      <w:bookmarkStart w:id="428" w:name="_Ref137540832"/>
      <w:bookmarkStart w:id="429" w:name="_Ref137540784"/>
      <w:bookmarkStart w:id="430" w:name="_Ref137540678"/>
      <w:bookmarkStart w:id="431" w:name="_Ref136863619"/>
      <w:bookmarkStart w:id="432" w:name="_Ref136863428"/>
      <w:bookmarkStart w:id="433" w:name="_Ref136862734"/>
      <w:bookmarkStart w:id="434" w:name="_Ref136862726"/>
      <w:bookmarkEnd w:id="425"/>
      <w:bookmarkEnd w:id="426"/>
      <w:bookmarkEnd w:id="427"/>
      <w:bookmarkEnd w:id="428"/>
      <w:bookmarkEnd w:id="429"/>
      <w:bookmarkEnd w:id="430"/>
      <w:bookmarkEnd w:id="431"/>
      <w:bookmarkEnd w:id="432"/>
      <w:bookmarkEnd w:id="433"/>
      <w:bookmarkEnd w:id="434"/>
      <w:r>
        <w:rPr/>
        <w:t>Events and Synchronization</w:t>
      </w:r>
    </w:p>
    <w:p>
      <w:pPr>
        <w:pStyle w:val="TextBody"/>
        <w:rPr/>
      </w:pPr>
      <w:r>
        <w:rPr/>
        <w:t>The integration is halted and an event occurs whenever a Real elementary relation, e.g. “</w:t>
      </w:r>
      <w:r>
        <w:rPr>
          <w:rStyle w:val="CODE"/>
        </w:rPr>
        <w:t>x &gt; 2</w:t>
      </w:r>
      <w:r>
        <w:rPr/>
        <w:t>”, changes its value. The value of such a relation can only be changed at event instants [</w:t>
      </w:r>
      <w:r>
        <w:rPr>
          <w:i/>
        </w:rPr>
        <w:t>in other words, Real elementary relations induce state or time events</w:t>
      </w:r>
      <w:r>
        <w:rPr/>
        <w:t>]. The relation which triggered an event changes its value when evaluated literally before the model is processed at the event instant [</w:t>
      </w:r>
      <w:r>
        <w:rPr>
          <w:i/>
        </w:rPr>
        <w:t>in other words, a root finding mechanism is needed which determines a small time interval in which the relation changes its value; the event occurs at the right side of this interval</w:t>
      </w:r>
      <w:r>
        <w:rPr/>
        <w:t>]. Relations in the body of a when-clause are always taken literally. During continuous integration a Real elementary relation has the constant value of the relation from the last event instant.</w:t>
      </w:r>
    </w:p>
    <w:p>
      <w:pPr>
        <w:pStyle w:val="TextBody"/>
        <w:rPr/>
      </w:pPr>
      <w:r>
        <w:rPr/>
        <w:t>[</w:t>
      </w:r>
      <w:r>
        <w:rPr>
          <w:i/>
        </w:rPr>
        <w:t>Example</w:t>
      </w:r>
      <w:r>
        <w:rPr/>
        <w:t>:</w:t>
      </w:r>
    </w:p>
    <w:p>
      <w:pPr>
        <w:pStyle w:val="CODEF"/>
        <w:rPr/>
      </w:pPr>
      <w:r>
        <w:rPr>
          <w:rFonts w:eastAsia="Courier New" w:cs="Courier New"/>
        </w:rPr>
        <w:t xml:space="preserve">   </w:t>
      </w:r>
      <w:r>
        <w:rPr/>
        <w:t xml:space="preserve">y = </w:t>
      </w:r>
      <w:r>
        <w:rPr>
          <w:b/>
        </w:rPr>
        <w:t>if</w:t>
      </w:r>
      <w:r>
        <w:rPr/>
        <w:t xml:space="preserve"> u &gt; uMax </w:t>
      </w:r>
      <w:r>
        <w:rPr>
          <w:b/>
        </w:rPr>
        <w:t>then</w:t>
      </w:r>
      <w:r>
        <w:rPr/>
        <w:t xml:space="preserve"> uMax </w:t>
      </w:r>
      <w:r>
        <w:rPr>
          <w:b/>
        </w:rPr>
        <w:t>else</w:t>
      </w:r>
      <w:r>
        <w:rPr/>
        <w:t xml:space="preserve"> </w:t>
      </w:r>
      <w:r>
        <w:rPr>
          <w:b/>
        </w:rPr>
        <w:t>if</w:t>
      </w:r>
      <w:r>
        <w:rPr/>
        <w:t xml:space="preserve"> u &lt; uMin </w:t>
      </w:r>
      <w:r>
        <w:rPr>
          <w:b/>
        </w:rPr>
        <w:t>then</w:t>
      </w:r>
      <w:r>
        <w:rPr/>
        <w:t xml:space="preserve"> uMin </w:t>
      </w:r>
      <w:r>
        <w:rPr>
          <w:b/>
        </w:rPr>
        <w:t>else</w:t>
      </w:r>
      <w:r>
        <w:rPr/>
        <w:t xml:space="preserve"> u;</w:t>
      </w:r>
    </w:p>
    <w:p>
      <w:pPr>
        <w:pStyle w:val="TextBody"/>
        <w:rPr/>
      </w:pPr>
      <w:r>
        <w:rPr>
          <w:i/>
        </w:rPr>
        <w:t>During continuous integration always the same if-branch is evaluated. The integration is halted whenever</w:t>
      </w:r>
      <w:r>
        <w:rPr>
          <w:rStyle w:val="CODE"/>
        </w:rPr>
        <w:t xml:space="preserve"> u-uMax</w:t>
      </w:r>
      <w:r>
        <w:rPr>
          <w:i/>
        </w:rPr>
        <w:t xml:space="preserve"> or</w:t>
      </w:r>
      <w:r>
        <w:rPr>
          <w:rStyle w:val="CODE"/>
        </w:rPr>
        <w:t xml:space="preserve"> u-uMin</w:t>
      </w:r>
      <w:r>
        <w:rPr>
          <w:i/>
        </w:rPr>
        <w:t xml:space="preserve"> crosses zero. At the event instant, the correct if-branch is selected and the integration is restarted.</w:t>
      </w:r>
    </w:p>
    <w:p>
      <w:pPr>
        <w:pStyle w:val="TextBodyIndent"/>
        <w:rPr/>
      </w:pPr>
      <w:r>
        <w:rPr/>
        <w:t>Numerical integration methods of order n (n&gt;=1) require continuous model equations which are differentiable up to order n. This requirement can be fulfilled if Real elementary relations are not treated literally but as defined above, because discontinuous changes can only occur at event instants and no longer during continuous integration.</w:t>
      </w:r>
    </w:p>
    <w:p>
      <w:pPr>
        <w:pStyle w:val="TextBody"/>
        <w:spacing w:before="0" w:after="0"/>
        <w:rPr/>
      </w:pPr>
      <w:r>
        <w:rPr/>
        <w:t>]</w:t>
      </w:r>
    </w:p>
    <w:p>
      <w:pPr>
        <w:pStyle w:val="TextBody"/>
        <w:rPr/>
      </w:pPr>
      <w:r>
        <w:rPr/>
        <w:t>[</w:t>
      </w:r>
      <w:r>
        <w:rPr>
          <w:i/>
        </w:rPr>
        <w:t>It is a quality of implementation issue that the following special relations</w:t>
      </w:r>
    </w:p>
    <w:p>
      <w:pPr>
        <w:pStyle w:val="CODEF"/>
        <w:rPr/>
      </w:pPr>
      <w:r>
        <w:rPr>
          <w:rFonts w:eastAsia="Courier New" w:cs="Courier New"/>
        </w:rPr>
        <w:t xml:space="preserve">     </w:t>
      </w:r>
      <w:r>
        <w:rPr/>
        <w:t>time &gt;= discrete expression</w:t>
      </w:r>
    </w:p>
    <w:p>
      <w:pPr>
        <w:pStyle w:val="CODE1"/>
        <w:rPr>
          <w:lang w:val="en-US" w:eastAsia="en-US"/>
        </w:rPr>
      </w:pPr>
      <w:r>
        <w:rPr>
          <w:rFonts w:eastAsia="Courier New"/>
          <w:lang w:val="en-US" w:eastAsia="en-US"/>
        </w:rPr>
        <w:t xml:space="preserve">     </w:t>
      </w:r>
      <w:r>
        <w:rPr>
          <w:lang w:val="en-US" w:eastAsia="en-US"/>
        </w:rPr>
        <w:t>time &lt;  discrete expression</w:t>
      </w:r>
    </w:p>
    <w:p>
      <w:pPr>
        <w:pStyle w:val="TextBody"/>
        <w:rPr>
          <w:i/>
          <w:i/>
        </w:rPr>
      </w:pPr>
      <w:r>
        <w:rPr>
          <w:i/>
        </w:rPr>
        <w:t>trigger a time event at “time = discrete expression”, i.e., the event instant is known in advance and no iteration is needed to find the exact event instant.</w:t>
      </w:r>
    </w:p>
    <w:p>
      <w:pPr>
        <w:pStyle w:val="TextBody"/>
        <w:spacing w:before="0" w:after="0"/>
        <w:rPr/>
      </w:pPr>
      <w:r>
        <w:rPr/>
        <w:t>]</w:t>
      </w:r>
    </w:p>
    <w:p>
      <w:pPr>
        <w:pStyle w:val="TextBody"/>
        <w:rPr/>
      </w:pPr>
      <w:r>
        <w:rPr/>
        <w:t xml:space="preserve">Relations are taken literally also during continuous integration, if the relation or the expression in which the relation is present, are the argument of the </w:t>
      </w:r>
      <w:r>
        <w:rPr>
          <w:rStyle w:val="CODE"/>
        </w:rPr>
        <w:t>noEvent(..)</w:t>
      </w:r>
      <w:r>
        <w:rPr/>
        <w:t xml:space="preserve"> function. The </w:t>
      </w:r>
      <w:r>
        <w:rPr>
          <w:rStyle w:val="CODE"/>
        </w:rPr>
        <w:t>smooth(p,x)</w:t>
      </w:r>
      <w:r>
        <w:rPr/>
        <w:t xml:space="preserve"> operator also allows relations used as argument to be taken literally. The </w:t>
      </w:r>
      <w:r>
        <w:rPr>
          <w:rStyle w:val="CODE"/>
        </w:rPr>
        <w:t>noEvent</w:t>
      </w:r>
      <w:r>
        <w:rPr/>
        <w:t xml:space="preserve"> feature is propagated to all subrelations in the scope of the </w:t>
      </w:r>
      <w:r>
        <w:rPr>
          <w:rStyle w:val="CODE"/>
        </w:rPr>
        <w:t>noEvent</w:t>
      </w:r>
      <w:r>
        <w:rPr/>
        <w:t xml:space="preserve"> function. For </w:t>
      </w:r>
      <w:r>
        <w:rPr>
          <w:rStyle w:val="CODE"/>
        </w:rPr>
        <w:t>smooth</w:t>
      </w:r>
      <w:r>
        <w:rPr/>
        <w:t xml:space="preserve"> the liberty to not allow literal evaluation is propagated to all subrelations, but the smooth-property itself is not propagated.</w:t>
      </w:r>
    </w:p>
    <w:p>
      <w:pPr>
        <w:pStyle w:val="TextBody"/>
        <w:rPr/>
      </w:pPr>
      <w:r>
        <w:rPr/>
        <w:t>[</w:t>
      </w:r>
      <w:r>
        <w:rPr>
          <w:i/>
        </w:rPr>
        <w:t>Example</w:t>
      </w:r>
      <w:r>
        <w:rPr/>
        <w:t xml:space="preserve">: </w:t>
      </w:r>
    </w:p>
    <w:p>
      <w:pPr>
        <w:pStyle w:val="CODEF"/>
        <w:rPr/>
      </w:pPr>
      <w:r>
        <w:rPr/>
        <w:t xml:space="preserve">x = </w:t>
      </w:r>
      <w:r>
        <w:rPr>
          <w:b/>
        </w:rPr>
        <w:t>if</w:t>
      </w:r>
      <w:r>
        <w:rPr/>
        <w:t xml:space="preserve"> noEvent(u &gt; uMax) </w:t>
      </w:r>
      <w:r>
        <w:rPr>
          <w:b/>
        </w:rPr>
        <w:t>then</w:t>
      </w:r>
      <w:r>
        <w:rPr/>
        <w:t xml:space="preserve"> uMax </w:t>
      </w:r>
      <w:r>
        <w:rPr>
          <w:b/>
        </w:rPr>
        <w:t>elseif</w:t>
      </w:r>
      <w:r>
        <w:rPr/>
        <w:t xml:space="preserve"> noEvent(u &lt; uMin) </w:t>
      </w:r>
      <w:r>
        <w:rPr>
          <w:b/>
        </w:rPr>
        <w:t>then</w:t>
      </w:r>
      <w:r>
        <w:rPr/>
        <w:t xml:space="preserve"> uMin </w:t>
      </w:r>
      <w:r>
        <w:rPr>
          <w:b/>
        </w:rPr>
        <w:t>else</w:t>
      </w:r>
      <w:r>
        <w:rPr/>
        <w:t xml:space="preserve"> u;</w:t>
      </w:r>
    </w:p>
    <w:p>
      <w:pPr>
        <w:pStyle w:val="CODE1"/>
        <w:rPr/>
      </w:pPr>
      <w:r>
        <w:rPr>
          <w:lang w:val="en-US" w:eastAsia="en-US"/>
        </w:rPr>
        <w:t xml:space="preserve">y = noEvent(  </w:t>
      </w:r>
      <w:r>
        <w:rPr>
          <w:b/>
          <w:lang w:val="en-US" w:eastAsia="en-US"/>
        </w:rPr>
        <w:t>if</w:t>
      </w:r>
      <w:r>
        <w:rPr>
          <w:lang w:val="en-US" w:eastAsia="en-US"/>
        </w:rPr>
        <w:t xml:space="preserve"> u &gt; uMax </w:t>
      </w:r>
      <w:r>
        <w:rPr>
          <w:b/>
          <w:lang w:val="en-US" w:eastAsia="en-US"/>
        </w:rPr>
        <w:t>then</w:t>
      </w:r>
      <w:r>
        <w:rPr>
          <w:lang w:val="en-US" w:eastAsia="en-US"/>
        </w:rPr>
        <w:t xml:space="preserve"> uMax </w:t>
      </w:r>
      <w:r>
        <w:rPr>
          <w:b/>
          <w:lang w:val="en-US" w:eastAsia="en-US"/>
        </w:rPr>
        <w:t>elseif</w:t>
      </w:r>
      <w:r>
        <w:rPr>
          <w:lang w:val="en-US" w:eastAsia="en-US"/>
        </w:rPr>
        <w:t xml:space="preserve"> u &lt; uMin </w:t>
      </w:r>
      <w:r>
        <w:rPr>
          <w:b/>
          <w:lang w:val="en-US" w:eastAsia="en-US"/>
        </w:rPr>
        <w:t>then</w:t>
      </w:r>
      <w:r>
        <w:rPr>
          <w:lang w:val="en-US" w:eastAsia="en-US"/>
        </w:rPr>
        <w:t xml:space="preserve"> uMin </w:t>
      </w:r>
      <w:r>
        <w:rPr>
          <w:b/>
          <w:lang w:val="en-US" w:eastAsia="en-US"/>
        </w:rPr>
        <w:t>else</w:t>
      </w:r>
      <w:r>
        <w:rPr>
          <w:lang w:val="en-US" w:eastAsia="en-US"/>
        </w:rPr>
        <w:t xml:space="preserve"> u);</w:t>
      </w:r>
    </w:p>
    <w:p>
      <w:pPr>
        <w:pStyle w:val="CODE1"/>
        <w:rPr/>
      </w:pPr>
      <w:r>
        <w:rPr>
          <w:lang w:val="en-US" w:eastAsia="en-US"/>
        </w:rPr>
        <w:t xml:space="preserve">z = smooth(0, </w:t>
      </w:r>
      <w:r>
        <w:rPr>
          <w:b/>
          <w:lang w:val="en-US" w:eastAsia="en-US"/>
        </w:rPr>
        <w:t>if</w:t>
      </w:r>
      <w:r>
        <w:rPr>
          <w:lang w:val="en-US" w:eastAsia="en-US"/>
        </w:rPr>
        <w:t xml:space="preserve"> u &gt; uMax </w:t>
      </w:r>
      <w:r>
        <w:rPr>
          <w:b/>
          <w:lang w:val="en-US" w:eastAsia="en-US"/>
        </w:rPr>
        <w:t>then</w:t>
      </w:r>
      <w:r>
        <w:rPr>
          <w:lang w:val="en-US" w:eastAsia="en-US"/>
        </w:rPr>
        <w:t xml:space="preserve"> uMax </w:t>
      </w:r>
      <w:r>
        <w:rPr>
          <w:b/>
          <w:lang w:val="en-US" w:eastAsia="en-US"/>
        </w:rPr>
        <w:t>elseif</w:t>
      </w:r>
      <w:r>
        <w:rPr>
          <w:lang w:val="en-US" w:eastAsia="en-US"/>
        </w:rPr>
        <w:t xml:space="preserve"> u &lt; uMin </w:t>
      </w:r>
      <w:r>
        <w:rPr>
          <w:b/>
          <w:lang w:val="en-US" w:eastAsia="en-US"/>
        </w:rPr>
        <w:t>then</w:t>
      </w:r>
      <w:r>
        <w:rPr>
          <w:lang w:val="en-US" w:eastAsia="en-US"/>
        </w:rPr>
        <w:t xml:space="preserve"> uMin </w:t>
      </w:r>
      <w:r>
        <w:rPr>
          <w:b/>
          <w:lang w:val="en-US" w:eastAsia="en-US"/>
        </w:rPr>
        <w:t>else</w:t>
      </w:r>
      <w:r>
        <w:rPr>
          <w:lang w:val="en-US" w:eastAsia="en-US"/>
        </w:rPr>
        <w:t xml:space="preserve"> u);</w:t>
      </w:r>
    </w:p>
    <w:p>
      <w:pPr>
        <w:pStyle w:val="TextBody"/>
        <w:rPr>
          <w:i/>
          <w:i/>
        </w:rPr>
      </w:pPr>
      <w:r>
        <w:rPr>
          <w:i/>
        </w:rPr>
        <w:t>In this case x=y=z, but a tool might generate events for z. The if-expression is taken literally without inducing state events.</w:t>
      </w:r>
    </w:p>
    <w:p>
      <w:pPr>
        <w:pStyle w:val="TextBodyIndent"/>
        <w:rPr/>
      </w:pPr>
      <w:r>
        <w:rPr/>
        <w:t xml:space="preserve">The </w:t>
      </w:r>
      <w:r>
        <w:rPr>
          <w:rStyle w:val="CODE"/>
        </w:rPr>
        <w:t>smooth</w:t>
      </w:r>
      <w:r>
        <w:rPr/>
        <w:t xml:space="preserve"> function is useful, if e.g. the modeler can guarantee that the used if-clauses fulfill at least the continuity requirement of integrators. In this case the simulation speed is improved, since no state event iterations occur during integration. The noEvent function is used to guard against “outside domain” errors, e.g. </w:t>
      </w:r>
      <w:r>
        <w:rPr>
          <w:rStyle w:val="CODE"/>
        </w:rPr>
        <w:t>y = if noEvent(x &gt;= 0) then sqrt(x) else 0</w:t>
      </w:r>
      <w:r>
        <w:rPr/>
        <w:t>.]</w:t>
      </w:r>
    </w:p>
    <w:p>
      <w:pPr>
        <w:pStyle w:val="TextBodyIndent"/>
        <w:rPr/>
      </w:pPr>
      <w:r>
        <w:rPr/>
        <w:t>All equations and assignment statements within when-clauses and all assignment statements within function classes are implicitly treated with the noEvent function, i.e., relations within the scope of these operators never induce state or time events. [Using state events in when-clauses is unnecessary because the body of a when-clause is not evaluated during continuous integration.]</w:t>
      </w:r>
    </w:p>
    <w:p>
      <w:pPr>
        <w:pStyle w:val="TextBody"/>
        <w:rPr/>
      </w:pPr>
      <w:r>
        <w:rPr/>
        <w:t>[</w:t>
      </w:r>
      <w:r>
        <w:rPr>
          <w:i/>
        </w:rPr>
        <w:t>Example</w:t>
      </w:r>
      <w:r>
        <w:rPr/>
        <w:t>:</w:t>
      </w:r>
    </w:p>
    <w:p>
      <w:pPr>
        <w:pStyle w:val="CODEF"/>
        <w:rPr/>
      </w:pPr>
      <w:r>
        <w:rPr/>
        <w:t xml:space="preserve">Limit1 = noEvent(x1 &gt; 1); </w:t>
      </w:r>
    </w:p>
    <w:p>
      <w:pPr>
        <w:pStyle w:val="CODE1"/>
        <w:rPr>
          <w:lang w:val="en-US" w:eastAsia="en-US"/>
        </w:rPr>
      </w:pPr>
      <w:r>
        <w:rPr>
          <w:lang w:val="en-US" w:eastAsia="en-US"/>
        </w:rPr>
        <w:t>// Error since Limit1 is a discrete-time variable</w:t>
      </w:r>
    </w:p>
    <w:p>
      <w:pPr>
        <w:pStyle w:val="CODE1"/>
        <w:rPr>
          <w:lang w:val="en-US" w:eastAsia="en-US"/>
        </w:rPr>
      </w:pPr>
      <w:r>
        <w:rPr>
          <w:lang w:val="en-US" w:eastAsia="en-US"/>
        </w:rPr>
      </w:r>
    </w:p>
    <w:p>
      <w:pPr>
        <w:pStyle w:val="CODE1"/>
        <w:rPr/>
      </w:pPr>
      <w:r>
        <w:rPr>
          <w:b/>
          <w:lang w:val="en-US" w:eastAsia="en-US"/>
        </w:rPr>
        <w:t>when</w:t>
      </w:r>
      <w:r>
        <w:rPr>
          <w:lang w:val="en-US" w:eastAsia="en-US"/>
        </w:rPr>
        <w:t xml:space="preserve"> noEvent(x1&gt;1) </w:t>
      </w:r>
      <w:r>
        <w:rPr>
          <w:b/>
          <w:lang w:val="en-US" w:eastAsia="en-US"/>
        </w:rPr>
        <w:t>or</w:t>
      </w:r>
      <w:r>
        <w:rPr>
          <w:lang w:val="en-US" w:eastAsia="en-US"/>
        </w:rPr>
        <w:t xml:space="preserve"> x2&gt;10 </w:t>
      </w:r>
      <w:r>
        <w:rPr>
          <w:b/>
          <w:lang w:val="en-US" w:eastAsia="en-US"/>
        </w:rPr>
        <w:t>then</w:t>
      </w:r>
      <w:r>
        <w:rPr>
          <w:lang w:val="en-US" w:eastAsia="en-US"/>
        </w:rPr>
        <w:t xml:space="preserve"> </w:t>
      </w:r>
    </w:p>
    <w:p>
      <w:pPr>
        <w:pStyle w:val="CODE1"/>
        <w:rPr>
          <w:lang w:val="en-US" w:eastAsia="en-US"/>
        </w:rPr>
      </w:pPr>
      <w:r>
        <w:rPr>
          <w:rFonts w:eastAsia="Courier New"/>
          <w:lang w:val="en-US" w:eastAsia="en-US"/>
        </w:rPr>
        <w:t xml:space="preserve">  </w:t>
      </w:r>
      <w:r>
        <w:rPr>
          <w:lang w:val="en-US" w:eastAsia="en-US"/>
        </w:rPr>
        <w:t>// error, when-conditions is not a discrete-time expression</w:t>
      </w:r>
    </w:p>
    <w:p>
      <w:pPr>
        <w:pStyle w:val="CODE1"/>
        <w:rPr>
          <w:lang w:val="en-US" w:eastAsia="en-US"/>
        </w:rPr>
      </w:pPr>
      <w:r>
        <w:rPr>
          <w:rFonts w:eastAsia="Courier New"/>
          <w:lang w:val="en-US" w:eastAsia="en-US"/>
        </w:rPr>
        <w:t xml:space="preserve">  </w:t>
      </w:r>
      <w:r>
        <w:rPr>
          <w:lang w:val="en-US" w:eastAsia="en-US"/>
        </w:rPr>
        <w:t>Close = true;</w:t>
      </w:r>
    </w:p>
    <w:p>
      <w:pPr>
        <w:pStyle w:val="CODE1"/>
        <w:rPr/>
      </w:pPr>
      <w:r>
        <w:rPr>
          <w:b/>
          <w:lang w:val="en-US" w:eastAsia="en-US"/>
        </w:rPr>
        <w:t>end</w:t>
      </w:r>
      <w:r>
        <w:rPr>
          <w:lang w:val="en-US" w:eastAsia="en-US"/>
        </w:rPr>
        <w:t xml:space="preserve"> </w:t>
      </w:r>
      <w:r>
        <w:rPr>
          <w:b/>
          <w:lang w:val="en-US" w:eastAsia="en-US"/>
        </w:rPr>
        <w:t>when</w:t>
      </w:r>
      <w:r>
        <w:rPr>
          <w:lang w:val="en-US" w:eastAsia="en-US"/>
        </w:rPr>
        <w:t>;</w:t>
      </w:r>
    </w:p>
    <w:p>
      <w:pPr>
        <w:pStyle w:val="TextBody"/>
        <w:spacing w:before="0" w:after="0"/>
        <w:rPr/>
      </w:pPr>
      <w:r>
        <w:rPr/>
        <w:t>]</w:t>
      </w:r>
    </w:p>
    <w:p>
      <w:pPr>
        <w:pStyle w:val="TextBody"/>
        <w:rPr/>
      </w:pPr>
      <w:r>
        <w:rPr/>
        <w:t xml:space="preserve">Modelica is based on the synchronous data flow principle (Section </w:t>
      </w:r>
      <w:r>
        <w:rPr/>
        <w:fldChar w:fldCharType="begin"/>
      </w:r>
      <w:r>
        <w:instrText> REF _Ref136773551 \r \h </w:instrText>
      </w:r>
      <w:r>
        <w:fldChar w:fldCharType="separate"/>
      </w:r>
      <w:r>
        <w:t>8.4</w:t>
      </w:r>
      <w:r>
        <w:fldChar w:fldCharType="end"/>
      </w:r>
      <w:r>
        <w:rPr/>
        <w:t>).</w:t>
      </w:r>
    </w:p>
    <w:p>
      <w:pPr>
        <w:pStyle w:val="TextBody"/>
        <w:rPr/>
      </w:pPr>
      <w:r>
        <w:rPr/>
        <w:t>[</w:t>
      </w:r>
      <w:r>
        <w:rPr>
          <w:i/>
        </w:rPr>
        <w:t>The rules for the synchronous data flow principle guarantee that variables are always defined by a unique set of equations. It is not possible that a variable is e.g. defined by two equations, which would give rise to conflicts or non-deterministic behavior. Furthermore, the continuous and the discrete parts of a model are always automatically “synchronized”. Example</w:t>
      </w:r>
      <w:r>
        <w:rPr/>
        <w:t>:</w:t>
      </w:r>
    </w:p>
    <w:p>
      <w:pPr>
        <w:pStyle w:val="CODEF"/>
        <w:rPr/>
      </w:pPr>
      <w:r>
        <w:rPr>
          <w:b/>
        </w:rPr>
        <w:t>equation</w:t>
      </w:r>
      <w:r>
        <w:rPr/>
        <w:t xml:space="preserve"> // Illegal example</w:t>
      </w:r>
    </w:p>
    <w:p>
      <w:pPr>
        <w:pStyle w:val="CODE1"/>
        <w:rPr>
          <w:lang w:val="en-US" w:eastAsia="en-US"/>
        </w:rPr>
      </w:pPr>
      <w:r>
        <w:rPr>
          <w:rFonts w:eastAsia="Courier New"/>
          <w:lang w:val="en-US" w:eastAsia="en-US"/>
        </w:rPr>
        <w:t xml:space="preserve">  </w:t>
      </w:r>
      <w:r>
        <w:rPr>
          <w:b/>
          <w:lang w:val="en-US" w:eastAsia="en-US"/>
        </w:rPr>
        <w:t>when</w:t>
      </w:r>
      <w:r>
        <w:rPr>
          <w:lang w:val="en-US" w:eastAsia="en-US"/>
        </w:rPr>
        <w:t xml:space="preserve"> condition1 </w:t>
      </w:r>
      <w:r>
        <w:rPr>
          <w:b/>
          <w:lang w:val="en-US" w:eastAsia="en-US"/>
        </w:rPr>
        <w:t>then</w:t>
      </w:r>
    </w:p>
    <w:p>
      <w:pPr>
        <w:pStyle w:val="CODE1"/>
        <w:rPr>
          <w:lang w:val="en-US" w:eastAsia="en-US"/>
        </w:rPr>
      </w:pPr>
      <w:r>
        <w:rPr>
          <w:rFonts w:eastAsia="Courier New"/>
          <w:lang w:val="en-US" w:eastAsia="en-US"/>
        </w:rPr>
        <w:t xml:space="preserve">    </w:t>
      </w:r>
      <w:r>
        <w:rPr>
          <w:lang w:val="en-US" w:eastAsia="en-US"/>
        </w:rPr>
        <w:t>close = true;</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when</w:t>
      </w:r>
      <w:r>
        <w:rPr>
          <w:lang w:val="en-US" w:eastAsia="en-US"/>
        </w:rPr>
        <w:t>;</w:t>
      </w:r>
    </w:p>
    <w:p>
      <w:pPr>
        <w:pStyle w:val="CODE1"/>
        <w:rPr>
          <w:lang w:val="en-US" w:eastAsia="en-US"/>
        </w:rPr>
      </w:pPr>
      <w:r>
        <w:rPr>
          <w:lang w:val="en-US" w:eastAsia="en-US"/>
        </w:rPr>
      </w:r>
    </w:p>
    <w:p>
      <w:pPr>
        <w:pStyle w:val="CODE1"/>
        <w:rPr>
          <w:lang w:val="en-US" w:eastAsia="en-US"/>
        </w:rPr>
      </w:pPr>
      <w:r>
        <w:rPr>
          <w:rFonts w:eastAsia="Courier New"/>
          <w:lang w:val="en-US" w:eastAsia="en-US"/>
        </w:rPr>
        <w:t xml:space="preserve">  </w:t>
      </w:r>
      <w:r>
        <w:rPr>
          <w:b/>
          <w:lang w:val="en-US" w:eastAsia="en-US"/>
        </w:rPr>
        <w:t>when</w:t>
      </w:r>
      <w:r>
        <w:rPr>
          <w:lang w:val="en-US" w:eastAsia="en-US"/>
        </w:rPr>
        <w:t xml:space="preserve"> condition2 </w:t>
      </w:r>
      <w:r>
        <w:rPr>
          <w:b/>
          <w:lang w:val="en-US" w:eastAsia="en-US"/>
        </w:rPr>
        <w:t>then</w:t>
      </w:r>
    </w:p>
    <w:p>
      <w:pPr>
        <w:pStyle w:val="CODE1"/>
        <w:rPr>
          <w:lang w:val="en-US" w:eastAsia="en-US"/>
        </w:rPr>
      </w:pPr>
      <w:r>
        <w:rPr>
          <w:rFonts w:eastAsia="Courier New"/>
          <w:lang w:val="en-US" w:eastAsia="en-US"/>
        </w:rPr>
        <w:t xml:space="preserve">    </w:t>
      </w:r>
      <w:r>
        <w:rPr>
          <w:lang w:val="en-US" w:eastAsia="en-US"/>
        </w:rPr>
        <w:t>close = false;</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when</w:t>
      </w:r>
      <w:r>
        <w:rPr>
          <w:lang w:val="en-US" w:eastAsia="en-US"/>
        </w:rPr>
        <w:t>;</w:t>
      </w:r>
    </w:p>
    <w:p>
      <w:pPr>
        <w:pStyle w:val="TextBody"/>
        <w:rPr>
          <w:i/>
          <w:i/>
        </w:rPr>
      </w:pPr>
      <w:r>
        <w:rPr>
          <w:i/>
        </w:rPr>
        <w:t>This is not a valid model because rule 4 is violated since there are two equations for the single unknown variable close. If this would be a valid model, a conflict occurs when both conditions become true at the same time instant, since no priorities between the two equations are assigned. To become valid, the model has to be changed to:</w:t>
      </w:r>
    </w:p>
    <w:p>
      <w:pPr>
        <w:pStyle w:val="CODEF"/>
        <w:rPr>
          <w:b/>
          <w:b/>
        </w:rPr>
      </w:pPr>
      <w:r>
        <w:rPr>
          <w:b/>
        </w:rPr>
        <w:t>equation</w:t>
      </w:r>
    </w:p>
    <w:p>
      <w:pPr>
        <w:pStyle w:val="CODE1"/>
        <w:rPr>
          <w:lang w:val="en-US" w:eastAsia="en-US"/>
        </w:rPr>
      </w:pPr>
      <w:r>
        <w:rPr>
          <w:rFonts w:eastAsia="Courier New"/>
          <w:lang w:val="en-US" w:eastAsia="en-US"/>
        </w:rPr>
        <w:t xml:space="preserve">  </w:t>
      </w:r>
      <w:r>
        <w:rPr>
          <w:b/>
          <w:lang w:val="en-US" w:eastAsia="en-US"/>
        </w:rPr>
        <w:t>when</w:t>
      </w:r>
      <w:r>
        <w:rPr>
          <w:lang w:val="en-US" w:eastAsia="en-US"/>
        </w:rPr>
        <w:t xml:space="preserve"> condition1 </w:t>
      </w:r>
      <w:r>
        <w:rPr>
          <w:b/>
          <w:lang w:val="en-US" w:eastAsia="en-US"/>
        </w:rPr>
        <w:t>then</w:t>
      </w:r>
    </w:p>
    <w:p>
      <w:pPr>
        <w:pStyle w:val="CODE1"/>
        <w:rPr>
          <w:lang w:val="en-US" w:eastAsia="en-US"/>
        </w:rPr>
      </w:pPr>
      <w:r>
        <w:rPr>
          <w:rFonts w:eastAsia="Courier New"/>
          <w:lang w:val="en-US" w:eastAsia="en-US"/>
        </w:rPr>
        <w:t xml:space="preserve">    </w:t>
      </w:r>
      <w:r>
        <w:rPr>
          <w:lang w:val="en-US" w:eastAsia="en-US"/>
        </w:rPr>
        <w:t>close = true;</w:t>
      </w:r>
    </w:p>
    <w:p>
      <w:pPr>
        <w:pStyle w:val="CODE1"/>
        <w:rPr>
          <w:lang w:val="en-US" w:eastAsia="en-US"/>
        </w:rPr>
      </w:pPr>
      <w:r>
        <w:rPr>
          <w:rFonts w:eastAsia="Courier New"/>
          <w:lang w:val="en-US" w:eastAsia="en-US"/>
        </w:rPr>
        <w:t xml:space="preserve">  </w:t>
      </w:r>
      <w:r>
        <w:rPr>
          <w:b/>
          <w:lang w:val="en-US" w:eastAsia="en-US"/>
        </w:rPr>
        <w:t>elsewhen</w:t>
      </w:r>
      <w:r>
        <w:rPr>
          <w:lang w:val="en-US" w:eastAsia="en-US"/>
        </w:rPr>
        <w:t xml:space="preserve"> condition2 </w:t>
      </w:r>
      <w:r>
        <w:rPr>
          <w:b/>
          <w:lang w:val="en-US" w:eastAsia="en-US"/>
        </w:rPr>
        <w:t>then</w:t>
      </w:r>
    </w:p>
    <w:p>
      <w:pPr>
        <w:pStyle w:val="CODE1"/>
        <w:rPr>
          <w:lang w:val="en-US" w:eastAsia="en-US"/>
        </w:rPr>
      </w:pPr>
      <w:r>
        <w:rPr>
          <w:rFonts w:eastAsia="Courier New"/>
          <w:lang w:val="en-US" w:eastAsia="en-US"/>
        </w:rPr>
        <w:t xml:space="preserve">    </w:t>
      </w:r>
      <w:r>
        <w:rPr>
          <w:lang w:val="en-US" w:eastAsia="en-US"/>
        </w:rPr>
        <w:t>close = false;</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when</w:t>
      </w:r>
      <w:r>
        <w:rPr>
          <w:lang w:val="en-US" w:eastAsia="en-US"/>
        </w:rPr>
        <w:t>;</w:t>
      </w:r>
    </w:p>
    <w:p>
      <w:pPr>
        <w:pStyle w:val="TextBody"/>
        <w:rPr/>
      </w:pPr>
      <w:r>
        <w:rPr>
          <w:i/>
        </w:rPr>
        <w:t>Here, it is well-defined if both conditions become true at the same time instant (</w:t>
      </w:r>
      <w:r>
        <w:rPr>
          <w:rStyle w:val="CODE"/>
        </w:rPr>
        <w:t>condition1</w:t>
      </w:r>
      <w:r>
        <w:rPr>
          <w:i/>
        </w:rPr>
        <w:t xml:space="preserve"> has a higher priority than </w:t>
      </w:r>
      <w:r>
        <w:rPr>
          <w:rStyle w:val="CODE"/>
        </w:rPr>
        <w:t>condition2</w:t>
      </w:r>
      <w:r>
        <w:rPr>
          <w:i/>
        </w:rPr>
        <w:t>).</w:t>
      </w:r>
    </w:p>
    <w:p>
      <w:pPr>
        <w:pStyle w:val="TextBody"/>
        <w:spacing w:before="0" w:after="0"/>
        <w:rPr/>
      </w:pPr>
      <w:r>
        <w:rPr/>
        <w:t>]</w:t>
      </w:r>
    </w:p>
    <w:p>
      <w:pPr>
        <w:pStyle w:val="TextBody"/>
        <w:rPr/>
      </w:pPr>
      <w:r>
        <w:rPr/>
        <w:t>There is no guarantee that two different events occur at the same time instant.</w:t>
      </w:r>
    </w:p>
    <w:p>
      <w:pPr>
        <w:pStyle w:val="TextBody"/>
        <w:rPr/>
      </w:pPr>
      <w:r>
        <w:rPr/>
        <w:t>[</w:t>
      </w:r>
      <w:r>
        <w:rPr>
          <w:i/>
        </w:rPr>
        <w:t>As a consequence, synchronization of events has to be explicitly programmed in the model, e.g. via counters. Example</w:t>
      </w:r>
      <w:r>
        <w:rPr/>
        <w:t>:</w:t>
      </w:r>
    </w:p>
    <w:p>
      <w:pPr>
        <w:pStyle w:val="CODEF"/>
        <w:rPr/>
      </w:pPr>
      <w:r>
        <w:rPr>
          <w:rFonts w:eastAsia="Courier New" w:cs="Courier New"/>
        </w:rPr>
        <w:t xml:space="preserve">  </w:t>
      </w:r>
      <w:r>
        <w:rPr/>
        <w:t>Boolean fastSample, slowSample;</w:t>
      </w:r>
    </w:p>
    <w:p>
      <w:pPr>
        <w:pStyle w:val="CODE1"/>
        <w:rPr>
          <w:lang w:val="en-US" w:eastAsia="en-US"/>
        </w:rPr>
      </w:pPr>
      <w:r>
        <w:rPr>
          <w:rFonts w:eastAsia="Courier New"/>
          <w:lang w:val="en-US" w:eastAsia="en-US"/>
        </w:rPr>
        <w:t xml:space="preserve">  </w:t>
      </w:r>
      <w:r>
        <w:rPr>
          <w:lang w:val="en-US" w:eastAsia="en-US"/>
        </w:rPr>
        <w:t>Integer ticks(start=0);</w:t>
      </w:r>
    </w:p>
    <w:p>
      <w:pPr>
        <w:pStyle w:val="CODE1"/>
        <w:rPr>
          <w:lang w:val="en-US" w:eastAsia="en-US"/>
        </w:rPr>
      </w:pPr>
      <w:r>
        <w:rPr>
          <w:b/>
          <w:lang w:val="en-US" w:eastAsia="en-US"/>
        </w:rPr>
        <w:t>equation</w:t>
      </w:r>
    </w:p>
    <w:p>
      <w:pPr>
        <w:pStyle w:val="CODE1"/>
        <w:rPr>
          <w:lang w:val="en-US" w:eastAsia="en-US"/>
        </w:rPr>
      </w:pPr>
      <w:r>
        <w:rPr>
          <w:rFonts w:eastAsia="Courier New"/>
          <w:lang w:val="en-US" w:eastAsia="en-US"/>
        </w:rPr>
        <w:t xml:space="preserve">  </w:t>
      </w:r>
      <w:r>
        <w:rPr>
          <w:lang w:val="en-US" w:eastAsia="en-US"/>
        </w:rPr>
        <w:t>fastSample = sample(0,1);</w:t>
      </w:r>
    </w:p>
    <w:p>
      <w:pPr>
        <w:pStyle w:val="CODE1"/>
        <w:rPr>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b/>
          <w:lang w:val="en-US" w:eastAsia="en-US"/>
        </w:rPr>
        <w:t>when</w:t>
      </w:r>
      <w:r>
        <w:rPr>
          <w:lang w:val="en-US" w:eastAsia="en-US"/>
        </w:rPr>
        <w:t xml:space="preserve"> fastSample </w:t>
      </w:r>
      <w:r>
        <w:rPr>
          <w:b/>
          <w:lang w:val="en-US" w:eastAsia="en-US"/>
        </w:rPr>
        <w:t>then</w:t>
      </w:r>
    </w:p>
    <w:p>
      <w:pPr>
        <w:pStyle w:val="CODE1"/>
        <w:rPr/>
      </w:pPr>
      <w:r>
        <w:rPr>
          <w:rFonts w:eastAsia="Courier New"/>
          <w:lang w:val="en-US" w:eastAsia="en-US"/>
        </w:rPr>
        <w:t xml:space="preserve">    </w:t>
      </w:r>
      <w:r>
        <w:rPr>
          <w:lang w:val="en-US" w:eastAsia="en-US"/>
        </w:rPr>
        <w:t xml:space="preserve">ticks      := </w:t>
      </w:r>
      <w:r>
        <w:rPr>
          <w:b/>
          <w:lang w:val="en-US" w:eastAsia="en-US"/>
        </w:rPr>
        <w:t>if</w:t>
      </w:r>
      <w:r>
        <w:rPr>
          <w:lang w:val="en-US" w:eastAsia="en-US"/>
        </w:rPr>
        <w:t xml:space="preserve"> pre(ticks) &lt; 5 </w:t>
      </w:r>
      <w:r>
        <w:rPr>
          <w:b/>
          <w:lang w:val="en-US" w:eastAsia="en-US"/>
        </w:rPr>
        <w:t>then</w:t>
      </w:r>
      <w:r>
        <w:rPr>
          <w:lang w:val="en-US" w:eastAsia="en-US"/>
        </w:rPr>
        <w:t xml:space="preserve"> pre(ticks)+1 </w:t>
      </w:r>
      <w:r>
        <w:rPr>
          <w:b/>
          <w:lang w:val="en-US" w:eastAsia="en-US"/>
        </w:rPr>
        <w:t>else</w:t>
      </w:r>
      <w:r>
        <w:rPr>
          <w:lang w:val="en-US" w:eastAsia="en-US"/>
        </w:rPr>
        <w:t xml:space="preserve"> 0;</w:t>
      </w:r>
    </w:p>
    <w:p>
      <w:pPr>
        <w:pStyle w:val="CODE1"/>
        <w:rPr>
          <w:lang w:val="en-US" w:eastAsia="en-US"/>
        </w:rPr>
      </w:pPr>
      <w:r>
        <w:rPr>
          <w:rFonts w:eastAsia="Courier New"/>
          <w:lang w:val="en-US" w:eastAsia="en-US"/>
        </w:rPr>
        <w:t xml:space="preserve">    </w:t>
      </w:r>
      <w:r>
        <w:rPr>
          <w:lang w:val="en-US" w:eastAsia="en-US"/>
        </w:rPr>
        <w:t>slowSample := pre(ticks) == 0;</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when</w:t>
      </w:r>
      <w:r>
        <w:rPr>
          <w:lang w:val="en-US" w:eastAsia="en-US"/>
        </w:rPr>
        <w:t>;</w:t>
      </w:r>
    </w:p>
    <w:p>
      <w:pPr>
        <w:pStyle w:val="CODE1"/>
        <w:rPr>
          <w:lang w:val="en-US" w:eastAsia="en-US"/>
        </w:rPr>
      </w:pPr>
      <w:r>
        <w:rPr>
          <w:b/>
          <w:lang w:val="en-US" w:eastAsia="en-US"/>
        </w:rPr>
        <w:t>algorithm</w:t>
      </w:r>
    </w:p>
    <w:p>
      <w:pPr>
        <w:pStyle w:val="CODE1"/>
        <w:rPr/>
      </w:pPr>
      <w:r>
        <w:rPr>
          <w:rFonts w:eastAsia="Courier New"/>
          <w:lang w:val="en-US" w:eastAsia="en-US"/>
        </w:rPr>
        <w:t xml:space="preserve">  </w:t>
      </w:r>
      <w:r>
        <w:rPr>
          <w:b/>
          <w:lang w:val="en-US" w:eastAsia="en-US"/>
        </w:rPr>
        <w:t>when</w:t>
      </w:r>
      <w:r>
        <w:rPr>
          <w:lang w:val="en-US" w:eastAsia="en-US"/>
        </w:rPr>
        <w:t xml:space="preserve"> fastSample </w:t>
      </w:r>
      <w:r>
        <w:rPr>
          <w:b/>
          <w:lang w:val="en-US" w:eastAsia="en-US"/>
        </w:rPr>
        <w:t>then</w:t>
      </w:r>
      <w:r>
        <w:rPr>
          <w:lang w:val="en-US" w:eastAsia="en-US"/>
        </w:rPr>
        <w:t xml:space="preserve">   // fast sampling</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when</w:t>
      </w:r>
      <w:r>
        <w:rPr>
          <w:lang w:val="en-US" w:eastAsia="en-US"/>
        </w:rPr>
        <w:t>;</w:t>
      </w:r>
    </w:p>
    <w:p>
      <w:pPr>
        <w:pStyle w:val="CODE1"/>
        <w:rPr>
          <w:lang w:val="en-US" w:eastAsia="en-US"/>
        </w:rPr>
      </w:pPr>
      <w:r>
        <w:rPr>
          <w:b/>
          <w:lang w:val="en-US" w:eastAsia="en-US"/>
        </w:rPr>
        <w:t>algorithm</w:t>
      </w:r>
    </w:p>
    <w:p>
      <w:pPr>
        <w:pStyle w:val="CODE1"/>
        <w:rPr/>
      </w:pPr>
      <w:r>
        <w:rPr>
          <w:rFonts w:eastAsia="Courier New"/>
          <w:lang w:val="en-US" w:eastAsia="en-US"/>
        </w:rPr>
        <w:t xml:space="preserve">  </w:t>
      </w:r>
      <w:r>
        <w:rPr>
          <w:b/>
          <w:lang w:val="en-US" w:eastAsia="en-US"/>
        </w:rPr>
        <w:t>when</w:t>
      </w:r>
      <w:r>
        <w:rPr>
          <w:lang w:val="en-US" w:eastAsia="en-US"/>
        </w:rPr>
        <w:t xml:space="preserve"> slowSample </w:t>
      </w:r>
      <w:r>
        <w:rPr>
          <w:b/>
          <w:lang w:val="en-US" w:eastAsia="en-US"/>
        </w:rPr>
        <w:t>then</w:t>
      </w:r>
      <w:r>
        <w:rPr>
          <w:lang w:val="en-US" w:eastAsia="en-US"/>
        </w:rPr>
        <w:t xml:space="preserve">   // slow sampling (5-times slower)</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when</w:t>
      </w:r>
      <w:r>
        <w:rPr>
          <w:lang w:val="en-US" w:eastAsia="en-US"/>
        </w:rPr>
        <w:t>;</w:t>
      </w:r>
    </w:p>
    <w:p>
      <w:pPr>
        <w:pStyle w:val="TextBody"/>
        <w:rPr/>
      </w:pPr>
      <w:r>
        <w:rPr/>
        <w:t xml:space="preserve">The </w:t>
      </w:r>
      <w:r>
        <w:rPr>
          <w:rStyle w:val="CODE"/>
        </w:rPr>
        <w:t>slowSample</w:t>
      </w:r>
      <w:r>
        <w:rPr/>
        <w:t xml:space="preserve"> when-clause is evaluated at every 5th occurrence of the </w:t>
      </w:r>
      <w:r>
        <w:rPr>
          <w:rStyle w:val="CODE"/>
        </w:rPr>
        <w:t>fastSample</w:t>
      </w:r>
      <w:r>
        <w:rPr/>
        <w:t xml:space="preserve"> when-clause.</w:t>
      </w:r>
    </w:p>
    <w:p>
      <w:pPr>
        <w:pStyle w:val="TextBody"/>
        <w:spacing w:before="0" w:after="0"/>
        <w:rPr/>
      </w:pPr>
      <w:r>
        <w:rPr/>
        <w:t>]</w:t>
      </w:r>
    </w:p>
    <w:p>
      <w:pPr>
        <w:pStyle w:val="TextBody"/>
        <w:rPr/>
      </w:pPr>
      <w:r>
        <w:rPr/>
        <w:t>[</w:t>
      </w:r>
      <w:r>
        <w:rPr>
          <w:i/>
        </w:rPr>
        <w:t>The single assignment rule and the requirement to explicitly program the synchronization of events allow a certain degree of model verification already at compile time.</w:t>
      </w:r>
      <w:r>
        <w:rPr/>
        <w:t xml:space="preserve">]  </w:t>
      </w:r>
    </w:p>
    <w:p>
      <w:pPr>
        <w:pStyle w:val="TextBodyIndent"/>
        <w:rPr/>
      </w:pPr>
      <w:r>
        <w:rPr/>
      </w:r>
    </w:p>
    <w:p>
      <w:pPr>
        <w:pStyle w:val="Heading2"/>
        <w:numPr>
          <w:ilvl w:val="1"/>
          <w:numId w:val="1"/>
        </w:numPr>
        <w:rPr/>
      </w:pPr>
      <w:bookmarkStart w:id="435" w:name="__RefHeading___Toc394060850"/>
      <w:bookmarkStart w:id="436" w:name="_Ref136773756"/>
      <w:bookmarkEnd w:id="435"/>
      <w:r>
        <w:rPr/>
        <w:t>Initialization</w:t>
      </w:r>
      <w:r>
        <w:fldChar w:fldCharType="begin"/>
      </w:r>
      <w:r>
        <w:instrText> XE "initialization" </w:instrText>
      </w:r>
      <w:r>
        <w:fldChar w:fldCharType="separate"/>
      </w:r>
      <w:r>
        <w:rPr/>
      </w:r>
      <w:r>
        <w:fldChar w:fldCharType="end"/>
      </w:r>
      <w:r>
        <w:rPr/>
        <w:t>, initial equation</w:t>
      </w:r>
      <w:bookmarkEnd w:id="422"/>
      <w:r>
        <w:rPr/>
        <w:t>, and initial algorithm</w:t>
      </w:r>
      <w:r>
        <w:fldChar w:fldCharType="begin"/>
      </w:r>
      <w:r>
        <w:instrText> XE "initial equation" </w:instrText>
      </w:r>
      <w:r>
        <w:fldChar w:fldCharType="separate"/>
      </w:r>
      <w:bookmarkEnd w:id="436"/>
      <w:r>
        <w:rPr/>
      </w:r>
      <w:r>
        <w:fldChar w:fldCharType="end"/>
      </w:r>
    </w:p>
    <w:p>
      <w:pPr>
        <w:pStyle w:val="TextBody"/>
        <w:rPr/>
      </w:pPr>
      <w:r>
        <w:rPr/>
        <w:t>Before any operation is carried out with a Modelica model [</w:t>
      </w:r>
      <w:r>
        <w:rPr>
          <w:i/>
        </w:rPr>
        <w:t>e.g., simulation or linearization</w:t>
      </w:r>
      <w:r>
        <w:rPr/>
        <w:t xml:space="preserve">], initialization takes place to assign consistent values for all variables present in the model. During this phase, also the derivatives, </w:t>
      </w:r>
      <w:r>
        <w:rPr>
          <w:rStyle w:val="CODE"/>
        </w:rPr>
        <w:t>der(..)</w:t>
      </w:r>
      <w:r>
        <w:rPr/>
        <w:t xml:space="preserve">, and the pre-variables, </w:t>
      </w:r>
      <w:r>
        <w:rPr>
          <w:rStyle w:val="CODE"/>
        </w:rPr>
        <w:t>pre(..)</w:t>
      </w:r>
      <w:r>
        <w:rPr/>
        <w:t>, are interpreted as unknown algebraic variables. The initialization uses all equations and algorithms that are utilized in the intended operation [</w:t>
      </w:r>
      <w:r>
        <w:rPr>
          <w:i/>
        </w:rPr>
        <w:t>such as simulation or linearization</w:t>
      </w:r>
      <w:r>
        <w:rPr/>
        <w:t xml:space="preserve">]. The equations of a when-clause are active during initialization, if and only if they are explicitly enabled with the </w:t>
      </w:r>
      <w:r>
        <w:rPr>
          <w:rStyle w:val="CODE"/>
        </w:rPr>
        <w:t>initial()</w:t>
      </w:r>
      <w:r>
        <w:rPr/>
        <w:t xml:space="preserve"> operator; and only in one of the two forms </w:t>
      </w:r>
      <w:r>
        <w:rPr>
          <w:rFonts w:cs="Courier New" w:ascii="Courier New" w:hAnsi="Courier New"/>
          <w:sz w:val="19"/>
          <w:szCs w:val="19"/>
        </w:rPr>
        <w:t>when initial() then</w:t>
      </w:r>
      <w:r>
        <w:rPr/>
        <w:t xml:space="preserve"> or </w:t>
      </w:r>
      <w:r>
        <w:rPr>
          <w:rFonts w:cs="Courier New" w:ascii="Courier New" w:hAnsi="Courier New"/>
          <w:sz w:val="19"/>
          <w:szCs w:val="19"/>
        </w:rPr>
        <w:t>when {…,initial(),…} then</w:t>
      </w:r>
      <w:r>
        <w:rPr/>
        <w:t>. In this case, the when-clause equations remain active during the whole initialization phase. [</w:t>
      </w:r>
      <w:r>
        <w:rPr>
          <w:i/>
        </w:rPr>
        <w:t xml:space="preserve">If a when-clause equation </w:t>
      </w:r>
      <w:r>
        <w:rPr>
          <w:rStyle w:val="CODE"/>
        </w:rPr>
        <w:t>v</w:t>
      </w:r>
      <w:r>
        <w:rPr/>
        <w:t xml:space="preserve"> </w:t>
      </w:r>
      <w:r>
        <w:rPr>
          <w:rStyle w:val="CODE"/>
        </w:rPr>
        <w:t>=</w:t>
      </w:r>
      <w:r>
        <w:rPr/>
        <w:t xml:space="preserve"> </w:t>
      </w:r>
      <w:r>
        <w:rPr>
          <w:rStyle w:val="CODE"/>
        </w:rPr>
        <w:t>expr;</w:t>
      </w:r>
      <w:r>
        <w:rPr>
          <w:i/>
        </w:rPr>
        <w:t xml:space="preserve"> is not active during the initialization phase, the equation </w:t>
      </w:r>
      <w:r>
        <w:rPr>
          <w:rStyle w:val="CODE"/>
        </w:rPr>
        <w:t>v</w:t>
      </w:r>
      <w:r>
        <w:rPr/>
        <w:t xml:space="preserve"> </w:t>
      </w:r>
      <w:r>
        <w:rPr>
          <w:rStyle w:val="CODE"/>
        </w:rPr>
        <w:t>=</w:t>
      </w:r>
      <w:r>
        <w:rPr/>
        <w:t xml:space="preserve"> </w:t>
      </w:r>
      <w:r>
        <w:rPr>
          <w:rStyle w:val="CODE"/>
        </w:rPr>
        <w:t>pre(v)</w:t>
      </w:r>
      <w:r>
        <w:rPr>
          <w:i/>
        </w:rPr>
        <w:t xml:space="preserve"> is added for initialization. This follows from the mapping rule of when-clause equations</w:t>
      </w:r>
      <w:r>
        <w:rPr/>
        <w:t>]. In case of a reinit(x,expr) being active during initialization (due to being inside when initial()) this is interpreted as adding x=expr (the reinit-equation) as an initial equation.</w:t>
      </w:r>
    </w:p>
    <w:p>
      <w:pPr>
        <w:pStyle w:val="TextBody"/>
        <w:rPr/>
      </w:pPr>
      <w:r>
        <w:rPr/>
        <w:t>Further constraints, necessary to determine the initial values of all variables, can be defined in the following ways:</w:t>
      </w:r>
    </w:p>
    <w:p>
      <w:pPr>
        <w:pStyle w:val="TextBody"/>
        <w:numPr>
          <w:ilvl w:val="0"/>
          <w:numId w:val="41"/>
        </w:numPr>
        <w:ind w:left="426" w:hanging="426"/>
        <w:rPr/>
      </w:pPr>
      <w:r>
        <w:rPr/>
        <w:t xml:space="preserve">As equations in an </w:t>
      </w:r>
      <w:r>
        <w:rPr>
          <w:rStyle w:val="CODE"/>
        </w:rPr>
        <w:t>initial</w:t>
      </w:r>
      <w:r>
        <w:rPr/>
        <w:t xml:space="preserve"> </w:t>
      </w:r>
      <w:r>
        <w:rPr>
          <w:rStyle w:val="CODE"/>
        </w:rPr>
        <w:t>equation</w:t>
      </w:r>
      <w:r>
        <w:rPr/>
        <w:t xml:space="preserve"> section or as assignments in an </w:t>
      </w:r>
      <w:r>
        <w:rPr>
          <w:rStyle w:val="CODE"/>
        </w:rPr>
        <w:t>initial</w:t>
      </w:r>
      <w:r>
        <w:rPr/>
        <w:t xml:space="preserve"> </w:t>
      </w:r>
      <w:r>
        <w:rPr>
          <w:rStyle w:val="CODE"/>
        </w:rPr>
        <w:t>algorithm</w:t>
      </w:r>
      <w:r>
        <w:rPr/>
        <w:t xml:space="preserve"> section. The equations and assignments in these initial sections are purely algebraic, stating constraints between the variables at the initial time instant. It is not allowed to use when-clauses in these sections. </w:t>
      </w:r>
    </w:p>
    <w:p>
      <w:pPr>
        <w:pStyle w:val="TextBodyIndent"/>
        <w:numPr>
          <w:ilvl w:val="0"/>
          <w:numId w:val="41"/>
        </w:numPr>
        <w:ind w:left="426" w:hanging="360"/>
        <w:rPr/>
      </w:pPr>
      <w:r>
        <w:rPr/>
        <w:t xml:space="preserve">For all non-discrete (that is continuous-time) Real variables </w:t>
      </w:r>
      <w:r>
        <w:rPr>
          <w:rStyle w:val="CODE"/>
        </w:rPr>
        <w:t>vc</w:t>
      </w:r>
      <w:r>
        <w:rPr/>
        <w:t xml:space="preserve">, the equation </w:t>
      </w:r>
      <w:r>
        <w:rPr>
          <w:rStyle w:val="CODE"/>
          <w:b/>
        </w:rPr>
        <w:t>pre</w:t>
      </w:r>
      <w:r>
        <w:rPr>
          <w:rStyle w:val="CODE"/>
        </w:rPr>
        <w:t>(vc) = vc</w:t>
      </w:r>
      <w:r>
        <w:rPr/>
        <w:t xml:space="preserve"> is added to the initialization equations. [</w:t>
      </w:r>
      <w:r>
        <w:rPr>
          <w:i/>
        </w:rPr>
        <w:t xml:space="preserve">If </w:t>
      </w:r>
      <w:r>
        <w:rPr>
          <w:rStyle w:val="CODE"/>
          <w:b/>
        </w:rPr>
        <w:t>pre</w:t>
      </w:r>
      <w:r>
        <w:rPr>
          <w:rStyle w:val="CODE"/>
        </w:rPr>
        <w:t>(vc)</w:t>
      </w:r>
      <w:r>
        <w:rPr>
          <w:i/>
        </w:rPr>
        <w:t xml:space="preserve"> is not present in the flattened model, a tool may choose not to introduce this equation, or if it was introduced it can eliminate it (to avoid the introduction of many dummy variables </w:t>
      </w:r>
      <w:r>
        <w:rPr>
          <w:rStyle w:val="CODE"/>
          <w:b/>
        </w:rPr>
        <w:t>pre</w:t>
      </w:r>
      <w:r>
        <w:rPr>
          <w:rStyle w:val="CODE"/>
        </w:rPr>
        <w:t>(vc)</w:t>
      </w:r>
      <w:r>
        <w:rPr>
          <w:i/>
        </w:rPr>
        <w:t>).</w:t>
      </w:r>
      <w:r>
        <w:rPr/>
        <w:t>]</w:t>
      </w:r>
    </w:p>
    <w:p>
      <w:pPr>
        <w:pStyle w:val="TextBody"/>
        <w:numPr>
          <w:ilvl w:val="0"/>
          <w:numId w:val="41"/>
        </w:numPr>
        <w:ind w:left="426" w:hanging="360"/>
        <w:rPr/>
      </w:pPr>
      <w:r>
        <w:rPr/>
        <w:t xml:space="preserve">Implicitly by using the attributes </w:t>
      </w:r>
      <w:r>
        <w:rPr>
          <w:rStyle w:val="CODE"/>
        </w:rPr>
        <w:t>start=value</w:t>
      </w:r>
      <w:r>
        <w:rPr/>
        <w:t xml:space="preserve"> and </w:t>
      </w:r>
      <w:r>
        <w:rPr>
          <w:rStyle w:val="CODE"/>
        </w:rPr>
        <w:t>fixed=true</w:t>
      </w:r>
      <w:r>
        <w:rPr/>
        <w:t xml:space="preserve"> in the declaration of variables: </w:t>
      </w:r>
    </w:p>
    <w:p>
      <w:pPr>
        <w:pStyle w:val="BulletItem"/>
        <w:numPr>
          <w:ilvl w:val="0"/>
          <w:numId w:val="39"/>
        </w:numPr>
        <w:spacing w:before="40" w:after="0"/>
        <w:rPr/>
      </w:pPr>
      <w:r>
        <w:rPr/>
        <w:t xml:space="preserve">For all non-discrete (that is continuous-time) Real variables </w:t>
      </w:r>
      <w:r>
        <w:rPr>
          <w:rStyle w:val="CODE"/>
        </w:rPr>
        <w:t>vc</w:t>
      </w:r>
      <w:r>
        <w:rPr/>
        <w:t xml:space="preserve">, the equation </w:t>
      </w:r>
      <w:r>
        <w:rPr>
          <w:rStyle w:val="CODE"/>
        </w:rPr>
        <w:t>vc = startExpression</w:t>
      </w:r>
      <w:r>
        <w:rPr/>
        <w:t xml:space="preserve"> is added to the initialization equations, if </w:t>
      </w:r>
      <w:r>
        <w:rPr>
          <w:rStyle w:val="CODE"/>
        </w:rPr>
        <w:t>start = startExpression</w:t>
      </w:r>
      <w:r>
        <w:rPr/>
        <w:t xml:space="preserve"> and </w:t>
      </w:r>
      <w:r>
        <w:rPr>
          <w:rStyle w:val="CODE"/>
        </w:rPr>
        <w:t>fixed = true</w:t>
      </w:r>
      <w:r>
        <w:rPr/>
        <w:t xml:space="preserve">. </w:t>
      </w:r>
    </w:p>
    <w:p>
      <w:pPr>
        <w:pStyle w:val="BulletItem"/>
        <w:numPr>
          <w:ilvl w:val="0"/>
          <w:numId w:val="39"/>
        </w:numPr>
        <w:spacing w:before="40" w:after="0"/>
        <w:rPr/>
      </w:pPr>
      <w:r>
        <w:rPr/>
        <w:t xml:space="preserve">For all discrete variables </w:t>
      </w:r>
      <w:r>
        <w:rPr>
          <w:rStyle w:val="CODE"/>
        </w:rPr>
        <w:t>vd</w:t>
      </w:r>
      <w:r>
        <w:rPr/>
        <w:t xml:space="preserve">, the equation </w:t>
      </w:r>
      <w:r>
        <w:rPr>
          <w:rStyle w:val="CODE"/>
        </w:rPr>
        <w:t>pre(vd) = startExpression</w:t>
      </w:r>
      <w:r>
        <w:rPr/>
        <w:t xml:space="preserve"> is added to the initialization equations, if </w:t>
      </w:r>
      <w:r>
        <w:rPr>
          <w:rStyle w:val="CODE"/>
        </w:rPr>
        <w:t>start = startExpression</w:t>
      </w:r>
      <w:r>
        <w:rPr/>
        <w:t xml:space="preserve"> and f</w:t>
      </w:r>
      <w:r>
        <w:rPr>
          <w:rStyle w:val="CODE"/>
        </w:rPr>
        <w:t>ixed = true</w:t>
      </w:r>
      <w:r>
        <w:rPr/>
        <w:t xml:space="preserve">. </w:t>
      </w:r>
    </w:p>
    <w:p>
      <w:pPr>
        <w:pStyle w:val="BulletItem"/>
        <w:numPr>
          <w:ilvl w:val="0"/>
          <w:numId w:val="39"/>
        </w:numPr>
        <w:spacing w:before="40" w:after="0"/>
        <w:rPr/>
      </w:pPr>
      <w:r>
        <w:rPr/>
        <w:t xml:space="preserve">For all variables declared as constant and parameter, with </w:t>
      </w:r>
      <w:r>
        <w:rPr>
          <w:rStyle w:val="CODE"/>
        </w:rPr>
        <w:t>fixed = true</w:t>
      </w:r>
      <w:r>
        <w:rPr/>
        <w:t>; no equation is added to the initialization equations.</w:t>
      </w:r>
    </w:p>
    <w:p>
      <w:pPr>
        <w:pStyle w:val="TextBody"/>
        <w:rPr/>
      </w:pPr>
      <w:r>
        <w:rPr/>
        <w:t xml:space="preserve">For constants and parameters, the attribute fixed is by default true. For other variables fixed is by default false. For all variables declared as constant it is an error to have </w:t>
      </w:r>
      <w:r>
        <w:rPr>
          <w:rStyle w:val="CODE"/>
        </w:rPr>
        <w:t>fixed = false</w:t>
      </w:r>
      <w:r>
        <w:rPr/>
        <w:t>.</w:t>
      </w:r>
    </w:p>
    <w:p>
      <w:pPr>
        <w:pStyle w:val="TextBodyIndent"/>
        <w:rPr/>
      </w:pPr>
      <w:r>
        <w:rPr/>
        <w:t>Start-values of variables having fixed = false can be used as initial guesses, in case iterative solvers are used in the initialization phase. [</w:t>
      </w:r>
      <w:r>
        <w:rPr>
          <w:i/>
          <w:iCs/>
        </w:rPr>
        <w:t xml:space="preserve">In case of iterative solver failure, it is recommended to specially report those variables for which the solver needs an initial guess, but which only have the default value of the start attribute as defined in Section </w:t>
      </w:r>
      <w:r>
        <w:rPr>
          <w:i/>
          <w:iCs/>
        </w:rPr>
        <w:fldChar w:fldCharType="begin"/>
      </w:r>
      <w:r>
        <w:instrText> REF _Ref370224055 \r \h </w:instrText>
      </w:r>
      <w:r>
        <w:fldChar w:fldCharType="separate"/>
      </w:r>
      <w:r>
        <w:t>4.8</w:t>
      </w:r>
      <w:r>
        <w:fldChar w:fldCharType="end"/>
      </w:r>
      <w:r>
        <w:rPr>
          <w:i/>
          <w:iCs/>
        </w:rPr>
        <w:t>, since the lack of appropriate initial guesses is a likely cause of the solver failure.</w:t>
      </w:r>
      <w:r>
        <w:rPr/>
        <w:t>]</w:t>
      </w:r>
    </w:p>
    <w:p>
      <w:pPr>
        <w:pStyle w:val="TextBodyIndent"/>
        <w:rPr/>
      </w:pPr>
      <w:r>
        <w:rPr/>
        <w:t xml:space="preserve">If a parameter has a </w:t>
      </w:r>
      <w:r>
        <w:rPr>
          <w:rStyle w:val="CODE1Char"/>
          <w:lang w:val="en-US" w:eastAsia="en-US"/>
        </w:rPr>
        <w:t>start</w:t>
      </w:r>
      <w:r>
        <w:rPr/>
        <w:t xml:space="preserve">-expression, does not have </w:t>
      </w:r>
      <w:r>
        <w:rPr>
          <w:rStyle w:val="CODE1Char"/>
          <w:lang w:val="en-US" w:eastAsia="en-US"/>
        </w:rPr>
        <w:t>fixed=false</w:t>
      </w:r>
      <w:r>
        <w:rPr/>
        <w:t xml:space="preserve">, and neither has a binding equation nor is part of a record having a binding equation, the </w:t>
      </w:r>
      <w:r>
        <w:rPr>
          <w:rStyle w:val="CODE"/>
        </w:rPr>
        <w:t>start</w:t>
      </w:r>
      <w:r>
        <w:rPr/>
        <w:t>-expression can be used as parameter-expression although a diagnostic message is recommended when initializing the model without setting the parameter value. [</w:t>
      </w:r>
      <w:r>
        <w:rPr>
          <w:i/>
        </w:rPr>
        <w:t xml:space="preserve">This is used in libraries to give non-zero defaults so that users can quickly combine models and simulate without setting parameters; but still easily find the parameters that need to be set. String parameters are also covered by this, since they lack a </w:t>
      </w:r>
      <w:r>
        <w:rPr>
          <w:rStyle w:val="CODE"/>
        </w:rPr>
        <w:t>fixed</w:t>
      </w:r>
      <w:r>
        <w:rPr>
          <w:i/>
        </w:rPr>
        <w:t xml:space="preserve">-attribute they can never have </w:t>
      </w:r>
      <w:r>
        <w:rPr>
          <w:rStyle w:val="CODE1Char"/>
          <w:lang w:val="en-US" w:eastAsia="en-US"/>
        </w:rPr>
        <w:t>fixed=false</w:t>
      </w:r>
      <w:r>
        <w:rPr/>
        <w:t>.]</w:t>
      </w:r>
    </w:p>
    <w:p>
      <w:pPr>
        <w:pStyle w:val="TextBody"/>
        <w:rPr/>
      </w:pPr>
      <w:r>
        <w:rPr/>
        <w:t xml:space="preserve">All variables declared as parameter having </w:t>
      </w:r>
      <w:r>
        <w:rPr>
          <w:rStyle w:val="CODE"/>
        </w:rPr>
        <w:t>fixed = false</w:t>
      </w:r>
      <w:r>
        <w:rPr/>
        <w:t xml:space="preserve"> are treated as unknowns during the initialization phase, i.e. there must be additional equations for them – and the start-value can be used as a guess-value during initialization.</w:t>
      </w:r>
    </w:p>
    <w:p>
      <w:pPr>
        <w:pStyle w:val="TextBody"/>
        <w:rPr/>
      </w:pPr>
      <w:r>
        <w:rPr>
          <w:i/>
        </w:rPr>
        <w:t xml:space="preserve">[In the case a parameter has both a binding equation and </w:t>
      </w:r>
      <w:r>
        <w:rPr>
          <w:rStyle w:val="CODE"/>
          <w:i/>
        </w:rPr>
        <w:t>fixed = false</w:t>
      </w:r>
      <w:r>
        <w:rPr>
          <w:i/>
        </w:rPr>
        <w:t xml:space="preserve"> a diagnostics is recommended, but the parameter should be solved from the binding equation.</w:t>
      </w:r>
    </w:p>
    <w:p>
      <w:pPr>
        <w:pStyle w:val="TextBody"/>
        <w:rPr/>
      </w:pPr>
      <w:r>
        <w:rPr>
          <w:i/>
        </w:rPr>
        <w:t xml:space="preserve">Non-discrete (that is continuous-time) Real variables </w:t>
      </w:r>
      <w:r>
        <w:rPr>
          <w:rStyle w:val="CODE"/>
        </w:rPr>
        <w:t>vc</w:t>
      </w:r>
      <w:r>
        <w:rPr>
          <w:i/>
        </w:rPr>
        <w:t xml:space="preserve"> have exactly one initialization value since the rules above assure that during initialization </w:t>
      </w:r>
      <w:r>
        <w:rPr>
          <w:rStyle w:val="CODE"/>
        </w:rPr>
        <w:t xml:space="preserve">vc = </w:t>
      </w:r>
      <w:r>
        <w:rPr>
          <w:rStyle w:val="CODE"/>
          <w:b/>
        </w:rPr>
        <w:t>pre</w:t>
      </w:r>
      <w:r>
        <w:rPr>
          <w:rStyle w:val="CODE"/>
        </w:rPr>
        <w:t>(vc) = vc.startExpression</w:t>
      </w:r>
      <w:r>
        <w:rPr>
          <w:i/>
        </w:rPr>
        <w:t xml:space="preserve"> (if fixed= true).</w:t>
      </w:r>
    </w:p>
    <w:p>
      <w:pPr>
        <w:pStyle w:val="TextBody"/>
        <w:rPr/>
      </w:pPr>
      <w:r>
        <w:rPr>
          <w:i/>
        </w:rPr>
        <w:t xml:space="preserve">Before the start of the integration, it must be guaranteed that for all variables </w:t>
      </w:r>
      <w:r>
        <w:rPr>
          <w:rStyle w:val="CODE"/>
        </w:rPr>
        <w:t>v</w:t>
      </w:r>
      <w:r>
        <w:rPr>
          <w:i/>
        </w:rPr>
        <w:t xml:space="preserve">, </w:t>
      </w:r>
      <w:r>
        <w:rPr>
          <w:rStyle w:val="CODE"/>
        </w:rPr>
        <w:t xml:space="preserve">v = </w:t>
      </w:r>
      <w:r>
        <w:rPr>
          <w:rStyle w:val="CODE"/>
          <w:b/>
        </w:rPr>
        <w:t>pre</w:t>
      </w:r>
      <w:r>
        <w:rPr>
          <w:rStyle w:val="CODE"/>
        </w:rPr>
        <w:t>(v)</w:t>
      </w:r>
      <w:r>
        <w:rPr>
          <w:i/>
        </w:rPr>
        <w:t xml:space="preserve">. If this is not the case for some variables </w:t>
      </w:r>
      <w:r>
        <w:rPr>
          <w:rStyle w:val="CODE"/>
        </w:rPr>
        <w:t>vi</w:t>
      </w:r>
      <w:r>
        <w:rPr>
          <w:i/>
        </w:rPr>
        <w:t>, “</w:t>
      </w:r>
      <w:r>
        <w:rPr>
          <w:rStyle w:val="CODE"/>
          <w:b/>
        </w:rPr>
        <w:t>pre</w:t>
      </w:r>
      <w:r>
        <w:rPr>
          <w:rStyle w:val="CODE"/>
        </w:rPr>
        <w:t>(vi) := vi</w:t>
      </w:r>
      <w:r>
        <w:rPr>
          <w:i/>
        </w:rPr>
        <w:t>” must be set and an event iteration at the initial time must follow, so the model is re-evaluated, until this condition is fulfilled.</w:t>
      </w:r>
    </w:p>
    <w:p>
      <w:pPr>
        <w:pStyle w:val="TextBody"/>
        <w:rPr/>
      </w:pPr>
      <w:r>
        <w:rPr>
          <w:i/>
        </w:rPr>
        <w:t>A Modelica translator may first transform the continuous equations of a model, at least conceptually, to state space form. This may require to differentiate equations for index reduction, i.e., additional equations and, in some cases, additional unknown variables are introduced. This whole set of equations, together with the additional constraints defined above, should lead to an algebraic system of equations where the number of equations and the number of all variables (including</w:t>
      </w:r>
      <w:r>
        <w:rPr>
          <w:rStyle w:val="CODE"/>
        </w:rPr>
        <w:t xml:space="preserve"> der(..)</w:t>
      </w:r>
      <w:r>
        <w:rPr>
          <w:i/>
        </w:rPr>
        <w:t xml:space="preserve"> and </w:t>
      </w:r>
      <w:r>
        <w:rPr>
          <w:rStyle w:val="CODE"/>
        </w:rPr>
        <w:t>pre(..)</w:t>
      </w:r>
      <w:r>
        <w:rPr>
          <w:i/>
        </w:rPr>
        <w:t xml:space="preserve"> variables) is equal. Often, this is a nonlinear system of equations and therefore it may be necessary to provide appropriate guess values (i.e.,</w:t>
      </w:r>
      <w:r>
        <w:rPr>
          <w:rStyle w:val="CODE"/>
        </w:rPr>
        <w:t xml:space="preserve"> start</w:t>
      </w:r>
      <w:r>
        <w:rPr>
          <w:i/>
        </w:rPr>
        <w:t xml:space="preserve"> values and </w:t>
      </w:r>
      <w:r>
        <w:rPr>
          <w:rStyle w:val="CODE"/>
        </w:rPr>
        <w:t>fixed=false</w:t>
      </w:r>
      <w:r>
        <w:rPr>
          <w:i/>
        </w:rPr>
        <w:t>) in order to compute a solution numerically.</w:t>
      </w:r>
    </w:p>
    <w:p>
      <w:pPr>
        <w:pStyle w:val="TextBodyIndent"/>
        <w:rPr/>
      </w:pPr>
      <w:r>
        <w:rPr>
          <w:i/>
        </w:rPr>
        <w:t xml:space="preserve">It may be difficult for a user to figure out how many initial equations have to be added, especially if the system has a higher index. A tool may add or remove initial equations automatically such that the resulting system is structurally nonsingular. In these cases diagnostics are appropriate since the result is not unique and may not be what the user expects. A missing initial value of a discrete variable which does not influence the simulation result, may be automatically set to the start value or its default without informing the user. For example, variables assigned in a when-clause which are not accessed outside of the when-clause and where the </w:t>
      </w:r>
      <w:r>
        <w:rPr>
          <w:rStyle w:val="CODE"/>
        </w:rPr>
        <w:t>pre()</w:t>
      </w:r>
      <w:r>
        <w:rPr>
          <w:i/>
        </w:rPr>
        <w:t xml:space="preserve"> operator is not explicitly used on these variables, do not have an effect on the simulation.</w:t>
      </w:r>
    </w:p>
    <w:p>
      <w:pPr>
        <w:pStyle w:val="TextBody"/>
        <w:rPr>
          <w:i/>
          <w:i/>
        </w:rPr>
      </w:pPr>
      <w:r>
        <w:rPr>
          <w:i/>
        </w:rPr>
        <w:t>Examples:</w:t>
      </w:r>
    </w:p>
    <w:p>
      <w:pPr>
        <w:pStyle w:val="TextBody"/>
        <w:rPr/>
      </w:pPr>
      <w:r>
        <w:rPr>
          <w:i/>
        </w:rPr>
        <w:t>Continuous time controller initialized in steady-state</w:t>
      </w:r>
      <w:r>
        <w:rPr/>
        <w:t>:</w:t>
      </w:r>
    </w:p>
    <w:p>
      <w:pPr>
        <w:pStyle w:val="CODEF"/>
        <w:rPr/>
      </w:pPr>
      <w:r>
        <w:rPr>
          <w:rFonts w:eastAsia="Courier New" w:cs="Courier New"/>
        </w:rPr>
        <w:t xml:space="preserve">  </w:t>
      </w:r>
      <w:r>
        <w:rPr/>
        <w:t xml:space="preserve">Real y(fixed = false);  // fixed=false is redundant   </w:t>
      </w:r>
    </w:p>
    <w:p>
      <w:pPr>
        <w:pStyle w:val="CODE1"/>
        <w:rPr>
          <w:lang w:val="en-US" w:eastAsia="en-US"/>
        </w:rPr>
      </w:pPr>
      <w:r>
        <w:rPr>
          <w:b/>
          <w:lang w:val="en-US" w:eastAsia="en-US"/>
        </w:rPr>
        <w:t>equation</w:t>
      </w:r>
    </w:p>
    <w:p>
      <w:pPr>
        <w:pStyle w:val="CODE1"/>
        <w:rPr/>
      </w:pPr>
      <w:r>
        <w:rPr>
          <w:rFonts w:eastAsia="Courier New"/>
          <w:lang w:val="en-US" w:eastAsia="en-US"/>
        </w:rPr>
        <w:t xml:space="preserve">  </w:t>
      </w:r>
      <w:r>
        <w:rPr>
          <w:b/>
          <w:lang w:val="en-US" w:eastAsia="en-US"/>
        </w:rPr>
        <w:t>der</w:t>
      </w:r>
      <w:r>
        <w:rPr>
          <w:lang w:val="en-US" w:eastAsia="en-US"/>
        </w:rPr>
        <w:t>(y) = a*y + b*u;</w:t>
      </w:r>
    </w:p>
    <w:p>
      <w:pPr>
        <w:pStyle w:val="CODE1"/>
        <w:rPr>
          <w:lang w:val="en-US" w:eastAsia="en-US"/>
        </w:rPr>
      </w:pPr>
      <w:r>
        <w:rPr>
          <w:b/>
          <w:lang w:val="en-US" w:eastAsia="en-US"/>
        </w:rPr>
        <w:t>initial</w:t>
      </w:r>
      <w:r>
        <w:rPr>
          <w:lang w:val="en-US" w:eastAsia="en-US"/>
        </w:rPr>
        <w:t xml:space="preserve"> </w:t>
      </w:r>
      <w:r>
        <w:rPr>
          <w:b/>
          <w:lang w:val="en-US" w:eastAsia="en-US"/>
        </w:rPr>
        <w:t>equation</w:t>
      </w:r>
    </w:p>
    <w:p>
      <w:pPr>
        <w:pStyle w:val="CODE1"/>
        <w:rPr/>
      </w:pPr>
      <w:r>
        <w:rPr>
          <w:rFonts w:eastAsia="Courier New"/>
          <w:lang w:val="en-US" w:eastAsia="en-US"/>
        </w:rPr>
        <w:t xml:space="preserve">  </w:t>
      </w:r>
      <w:r>
        <w:rPr>
          <w:b/>
          <w:lang w:val="en-US" w:eastAsia="en-US"/>
        </w:rPr>
        <w:t>der</w:t>
      </w:r>
      <w:r>
        <w:rPr>
          <w:lang w:val="en-US" w:eastAsia="en-US"/>
        </w:rPr>
        <w:t xml:space="preserve">(y) = 0; </w:t>
      </w:r>
    </w:p>
    <w:p>
      <w:pPr>
        <w:pStyle w:val="TextBody"/>
        <w:rPr>
          <w:i/>
          <w:i/>
        </w:rPr>
      </w:pPr>
      <w:r>
        <w:rPr>
          <w:i/>
        </w:rPr>
        <w:t>This has the following solution at initialization:</w:t>
      </w:r>
    </w:p>
    <w:p>
      <w:pPr>
        <w:pStyle w:val="CODEF"/>
        <w:rPr/>
      </w:pPr>
      <w:r>
        <w:rPr>
          <w:rFonts w:eastAsia="Courier New" w:cs="Courier New"/>
        </w:rPr>
        <w:t xml:space="preserve">  </w:t>
      </w:r>
      <w:r>
        <w:rPr>
          <w:b/>
        </w:rPr>
        <w:t>der</w:t>
      </w:r>
      <w:r>
        <w:rPr/>
        <w:t>(y) = 0;</w:t>
      </w:r>
    </w:p>
    <w:p>
      <w:pPr>
        <w:pStyle w:val="CODE1"/>
        <w:rPr>
          <w:lang w:val="en-US" w:eastAsia="en-US"/>
        </w:rPr>
      </w:pPr>
      <w:r>
        <w:rPr>
          <w:rFonts w:eastAsia="Courier New"/>
          <w:lang w:val="en-US" w:eastAsia="en-US"/>
        </w:rPr>
        <w:t xml:space="preserve">  </w:t>
      </w:r>
      <w:r>
        <w:rPr>
          <w:lang w:val="en-US" w:eastAsia="en-US"/>
        </w:rPr>
        <w:t>y = -b/a *u;</w:t>
      </w:r>
    </w:p>
    <w:p>
      <w:pPr>
        <w:pStyle w:val="TextBody"/>
        <w:rPr>
          <w:i/>
          <w:i/>
        </w:rPr>
      </w:pPr>
      <w:r>
        <w:rPr>
          <w:i/>
        </w:rPr>
        <w:t>Continuous time controller initialized either in steady-state or by providing a start value for state y:</w:t>
      </w:r>
    </w:p>
    <w:p>
      <w:pPr>
        <w:pStyle w:val="CODEF"/>
        <w:rPr/>
      </w:pPr>
      <w:r>
        <w:rPr>
          <w:rFonts w:eastAsia="Courier New" w:cs="Courier New"/>
        </w:rPr>
        <w:t xml:space="preserve">    </w:t>
      </w:r>
      <w:r>
        <w:rPr>
          <w:b/>
        </w:rPr>
        <w:t>parameter</w:t>
      </w:r>
      <w:r>
        <w:rPr/>
        <w:t xml:space="preserve"> Boolean steadyState = true;</w:t>
      </w:r>
    </w:p>
    <w:p>
      <w:pPr>
        <w:pStyle w:val="CODE1"/>
        <w:rPr/>
      </w:pPr>
      <w:r>
        <w:rPr>
          <w:rFonts w:eastAsia="Courier New"/>
          <w:lang w:val="en-US" w:eastAsia="en-US"/>
        </w:rPr>
        <w:t xml:space="preserve">    </w:t>
      </w:r>
      <w:r>
        <w:rPr>
          <w:b/>
          <w:lang w:val="en-US" w:eastAsia="en-US"/>
        </w:rPr>
        <w:t>parameter</w:t>
      </w:r>
      <w:r>
        <w:rPr>
          <w:lang w:val="en-US" w:eastAsia="en-US"/>
        </w:rPr>
        <w:t xml:space="preserve"> Real y0 = 0 "start value for y, if not steadyState";</w:t>
      </w:r>
    </w:p>
    <w:p>
      <w:pPr>
        <w:pStyle w:val="CODE1"/>
        <w:rPr>
          <w:lang w:val="en-US" w:eastAsia="en-US"/>
        </w:rPr>
      </w:pPr>
      <w:r>
        <w:rPr>
          <w:rFonts w:eastAsia="Courier New"/>
          <w:lang w:val="en-US" w:eastAsia="en-US"/>
        </w:rPr>
        <w:t xml:space="preserve">    </w:t>
      </w:r>
      <w:r>
        <w:rPr>
          <w:lang w:val="en-US" w:eastAsia="en-US"/>
        </w:rPr>
        <w:t>Real y;</w:t>
      </w:r>
    </w:p>
    <w:p>
      <w:pPr>
        <w:pStyle w:val="CODE1"/>
        <w:rPr>
          <w:lang w:val="en-US" w:eastAsia="en-US"/>
        </w:rPr>
      </w:pPr>
      <w:r>
        <w:rPr>
          <w:rFonts w:eastAsia="Courier New"/>
          <w:lang w:val="en-US" w:eastAsia="en-US"/>
        </w:rPr>
        <w:t xml:space="preserve">  </w:t>
      </w:r>
      <w:r>
        <w:rPr>
          <w:b/>
          <w:lang w:val="en-US" w:eastAsia="en-US"/>
        </w:rPr>
        <w:t>equation</w:t>
      </w:r>
    </w:p>
    <w:p>
      <w:pPr>
        <w:pStyle w:val="CODE1"/>
        <w:rPr/>
      </w:pPr>
      <w:r>
        <w:rPr>
          <w:rFonts w:eastAsia="Courier New"/>
          <w:lang w:val="en-US" w:eastAsia="en-US"/>
        </w:rPr>
        <w:t xml:space="preserve">    </w:t>
      </w:r>
      <w:r>
        <w:rPr>
          <w:b/>
          <w:lang w:val="en-US" w:eastAsia="en-US"/>
        </w:rPr>
        <w:t>der</w:t>
      </w:r>
      <w:r>
        <w:rPr>
          <w:lang w:val="en-US" w:eastAsia="en-US"/>
        </w:rPr>
        <w:t>(y) = a*y + b*u;</w:t>
      </w:r>
    </w:p>
    <w:p>
      <w:pPr>
        <w:pStyle w:val="CODE1"/>
        <w:rPr>
          <w:lang w:val="en-US" w:eastAsia="en-US"/>
        </w:rPr>
      </w:pPr>
      <w:r>
        <w:rPr>
          <w:rFonts w:eastAsia="Courier New"/>
          <w:lang w:val="en-US" w:eastAsia="en-US"/>
        </w:rPr>
        <w:t xml:space="preserve">  </w:t>
      </w:r>
      <w:r>
        <w:rPr>
          <w:b/>
          <w:lang w:val="en-US" w:eastAsia="en-US"/>
        </w:rPr>
        <w:t>initial</w:t>
      </w:r>
      <w:r>
        <w:rPr>
          <w:lang w:val="en-US" w:eastAsia="en-US"/>
        </w:rPr>
        <w:t xml:space="preserve"> </w:t>
      </w:r>
      <w:r>
        <w:rPr>
          <w:b/>
          <w:lang w:val="en-US" w:eastAsia="en-US"/>
        </w:rPr>
        <w:t>equation</w:t>
      </w:r>
    </w:p>
    <w:p>
      <w:pPr>
        <w:pStyle w:val="CODE1"/>
        <w:rPr>
          <w:lang w:val="en-US" w:eastAsia="en-US"/>
        </w:rPr>
      </w:pPr>
      <w:r>
        <w:rPr>
          <w:rFonts w:eastAsia="Courier New"/>
          <w:lang w:val="en-US" w:eastAsia="en-US"/>
        </w:rPr>
        <w:t xml:space="preserve">    </w:t>
      </w:r>
      <w:r>
        <w:rPr>
          <w:b/>
          <w:lang w:val="en-US" w:eastAsia="en-US"/>
        </w:rPr>
        <w:t>if</w:t>
      </w:r>
      <w:r>
        <w:rPr>
          <w:lang w:val="en-US" w:eastAsia="en-US"/>
        </w:rPr>
        <w:t xml:space="preserve"> steadyState </w:t>
      </w:r>
      <w:r>
        <w:rPr>
          <w:b/>
          <w:lang w:val="en-US" w:eastAsia="en-US"/>
        </w:rPr>
        <w:t>then</w:t>
      </w:r>
    </w:p>
    <w:p>
      <w:pPr>
        <w:pStyle w:val="CODE1"/>
        <w:rPr/>
      </w:pPr>
      <w:r>
        <w:rPr>
          <w:rFonts w:eastAsia="Courier New"/>
          <w:lang w:val="en-US" w:eastAsia="en-US"/>
        </w:rPr>
        <w:t xml:space="preserve">      </w:t>
      </w:r>
      <w:r>
        <w:rPr>
          <w:b/>
          <w:lang w:val="en-US" w:eastAsia="en-US"/>
        </w:rPr>
        <w:t>der</w:t>
      </w:r>
      <w:r>
        <w:rPr>
          <w:lang w:val="en-US" w:eastAsia="en-US"/>
        </w:rPr>
        <w:t>(y)=0;</w:t>
      </w:r>
    </w:p>
    <w:p>
      <w:pPr>
        <w:pStyle w:val="CODE1"/>
        <w:rPr>
          <w:lang w:val="en-US" w:eastAsia="en-US"/>
        </w:rPr>
      </w:pPr>
      <w:r>
        <w:rPr>
          <w:rFonts w:eastAsia="Courier New"/>
          <w:lang w:val="en-US" w:eastAsia="en-US"/>
        </w:rPr>
        <w:t xml:space="preserve">    </w:t>
      </w:r>
      <w:r>
        <w:rPr>
          <w:b/>
          <w:lang w:val="en-US" w:eastAsia="en-US"/>
        </w:rPr>
        <w:t>else</w:t>
      </w:r>
    </w:p>
    <w:p>
      <w:pPr>
        <w:pStyle w:val="CODE1"/>
        <w:rPr>
          <w:lang w:val="en-US" w:eastAsia="en-US"/>
        </w:rPr>
      </w:pPr>
      <w:r>
        <w:rPr>
          <w:rFonts w:eastAsia="Courier New"/>
          <w:lang w:val="en-US" w:eastAsia="en-US"/>
        </w:rPr>
        <w:t xml:space="preserve">      </w:t>
      </w:r>
      <w:r>
        <w:rPr>
          <w:lang w:val="en-US" w:eastAsia="en-US"/>
        </w:rPr>
        <w:t>y = y0;</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if</w:t>
      </w:r>
      <w:r>
        <w:rPr>
          <w:lang w:val="en-US" w:eastAsia="en-US"/>
        </w:rPr>
        <w:t>;</w:t>
      </w:r>
    </w:p>
    <w:p>
      <w:pPr>
        <w:pStyle w:val="TextBody"/>
        <w:rPr>
          <w:i/>
          <w:i/>
        </w:rPr>
      </w:pPr>
      <w:r>
        <w:rPr>
          <w:i/>
        </w:rPr>
        <w:t>This can also be written as follows (this form is less clear):</w:t>
      </w:r>
    </w:p>
    <w:p>
      <w:pPr>
        <w:pStyle w:val="CODEF"/>
        <w:rPr/>
      </w:pPr>
      <w:r>
        <w:rPr>
          <w:rFonts w:eastAsia="Courier New" w:cs="Courier New"/>
        </w:rPr>
        <w:t xml:space="preserve">    </w:t>
      </w:r>
      <w:r>
        <w:rPr>
          <w:b/>
        </w:rPr>
        <w:t>parameter</w:t>
      </w:r>
      <w:r>
        <w:rPr/>
        <w:t xml:space="preserve"> Boolean steadyState=true;</w:t>
      </w:r>
    </w:p>
    <w:p>
      <w:pPr>
        <w:pStyle w:val="CODE1"/>
        <w:rPr/>
      </w:pPr>
      <w:r>
        <w:rPr>
          <w:rFonts w:eastAsia="Courier New"/>
          <w:lang w:val="en-US" w:eastAsia="en-US"/>
        </w:rPr>
        <w:t xml:space="preserve">    </w:t>
      </w:r>
      <w:r>
        <w:rPr>
          <w:lang w:val="en-US" w:eastAsia="en-US"/>
        </w:rPr>
        <w:t>Real y    (start=0, fixed=</w:t>
      </w:r>
      <w:r>
        <w:rPr>
          <w:b/>
          <w:lang w:val="en-US" w:eastAsia="en-US"/>
        </w:rPr>
        <w:t>not</w:t>
      </w:r>
      <w:r>
        <w:rPr>
          <w:lang w:val="en-US" w:eastAsia="en-US"/>
        </w:rPr>
        <w:t xml:space="preserve"> steadyState);</w:t>
      </w:r>
    </w:p>
    <w:p>
      <w:pPr>
        <w:pStyle w:val="CODE1"/>
        <w:rPr/>
      </w:pPr>
      <w:r>
        <w:rPr>
          <w:rFonts w:eastAsia="Courier New"/>
          <w:lang w:val="en-US" w:eastAsia="en-US"/>
        </w:rPr>
        <w:t xml:space="preserve">    </w:t>
      </w:r>
      <w:r>
        <w:rPr>
          <w:lang w:val="en-US" w:eastAsia="en-US"/>
        </w:rPr>
        <w:t xml:space="preserve">Real der_y(start=0, fixed=steadyState) = </w:t>
      </w:r>
      <w:r>
        <w:rPr>
          <w:b/>
          <w:lang w:val="en-US" w:eastAsia="en-US"/>
        </w:rPr>
        <w:t>der</w:t>
      </w:r>
      <w:r>
        <w:rPr>
          <w:lang w:val="en-US" w:eastAsia="en-US"/>
        </w:rPr>
        <w:t>(y);</w:t>
      </w:r>
    </w:p>
    <w:p>
      <w:pPr>
        <w:pStyle w:val="CODE1"/>
        <w:rPr>
          <w:lang w:val="en-US" w:eastAsia="en-US"/>
        </w:rPr>
      </w:pPr>
      <w:r>
        <w:rPr>
          <w:rFonts w:eastAsia="Courier New"/>
          <w:lang w:val="en-US" w:eastAsia="en-US"/>
        </w:rPr>
        <w:t xml:space="preserve">  </w:t>
      </w:r>
      <w:r>
        <w:rPr>
          <w:b/>
          <w:lang w:val="en-US" w:eastAsia="en-US"/>
        </w:rPr>
        <w:t>equation</w:t>
      </w:r>
    </w:p>
    <w:p>
      <w:pPr>
        <w:pStyle w:val="CODE1"/>
        <w:rPr/>
      </w:pPr>
      <w:r>
        <w:rPr>
          <w:rFonts w:eastAsia="Courier New"/>
          <w:lang w:val="en-US" w:eastAsia="en-US"/>
        </w:rPr>
        <w:t xml:space="preserve">    </w:t>
      </w:r>
      <w:r>
        <w:rPr>
          <w:b/>
          <w:lang w:val="en-US" w:eastAsia="en-US"/>
        </w:rPr>
        <w:t>der</w:t>
      </w:r>
      <w:r>
        <w:rPr>
          <w:lang w:val="en-US" w:eastAsia="en-US"/>
        </w:rPr>
        <w:t>(y) = a*y + b*u;</w:t>
      </w:r>
    </w:p>
    <w:p>
      <w:pPr>
        <w:pStyle w:val="TextBody"/>
        <w:rPr>
          <w:i/>
          <w:i/>
        </w:rPr>
      </w:pPr>
      <w:r>
        <w:rPr>
          <w:i/>
        </w:rPr>
        <w:t>Discrete time controller initialized in steady-state:</w:t>
      </w:r>
    </w:p>
    <w:p>
      <w:pPr>
        <w:pStyle w:val="CODEF"/>
        <w:rPr/>
      </w:pPr>
      <w:r>
        <w:rPr>
          <w:rFonts w:eastAsia="Courier New" w:cs="Courier New"/>
        </w:rPr>
        <w:t xml:space="preserve">    </w:t>
      </w:r>
      <w:r>
        <w:rPr/>
        <w:t>discrete Real y;</w:t>
      </w:r>
    </w:p>
    <w:p>
      <w:pPr>
        <w:pStyle w:val="CODE1"/>
        <w:rPr>
          <w:lang w:val="en-US" w:eastAsia="en-US"/>
        </w:rPr>
      </w:pPr>
      <w:r>
        <w:rPr>
          <w:rFonts w:eastAsia="Courier New"/>
          <w:lang w:val="en-US" w:eastAsia="en-US"/>
        </w:rPr>
        <w:t xml:space="preserve">  </w:t>
      </w:r>
      <w:r>
        <w:rPr>
          <w:b/>
          <w:lang w:val="en-US" w:eastAsia="en-US"/>
        </w:rPr>
        <w:t>equation</w:t>
      </w:r>
    </w:p>
    <w:p>
      <w:pPr>
        <w:pStyle w:val="CODE1"/>
        <w:rPr>
          <w:lang w:val="en-US" w:eastAsia="en-US"/>
        </w:rPr>
      </w:pPr>
      <w:r>
        <w:rPr>
          <w:rFonts w:eastAsia="Courier New"/>
          <w:lang w:val="en-US" w:eastAsia="en-US"/>
        </w:rPr>
        <w:t xml:space="preserve">    </w:t>
      </w:r>
      <w:r>
        <w:rPr>
          <w:b/>
          <w:lang w:val="en-US" w:eastAsia="en-US"/>
        </w:rPr>
        <w:t>when</w:t>
      </w:r>
      <w:r>
        <w:rPr>
          <w:lang w:val="en-US" w:eastAsia="en-US"/>
        </w:rPr>
        <w:t xml:space="preserve"> {</w:t>
      </w:r>
      <w:r>
        <w:rPr>
          <w:b/>
          <w:lang w:val="en-US" w:eastAsia="en-US"/>
        </w:rPr>
        <w:t>initial</w:t>
      </w:r>
      <w:r>
        <w:rPr>
          <w:lang w:val="en-US" w:eastAsia="en-US"/>
        </w:rPr>
        <w:t xml:space="preserve">(), sampleTrigger} </w:t>
      </w:r>
      <w:r>
        <w:rPr>
          <w:b/>
          <w:lang w:val="en-US" w:eastAsia="en-US"/>
        </w:rPr>
        <w:t>then</w:t>
      </w:r>
    </w:p>
    <w:p>
      <w:pPr>
        <w:pStyle w:val="CODE1"/>
        <w:rPr>
          <w:lang w:val="en-US" w:eastAsia="en-US"/>
        </w:rPr>
      </w:pPr>
      <w:r>
        <w:rPr>
          <w:rFonts w:eastAsia="Courier New"/>
          <w:lang w:val="en-US" w:eastAsia="en-US"/>
        </w:rPr>
        <w:t xml:space="preserve">      </w:t>
      </w:r>
      <w:r>
        <w:rPr>
          <w:lang w:val="en-US" w:eastAsia="en-US"/>
        </w:rPr>
        <w:t>y = a*pre(y) + b*u;</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when</w:t>
      </w:r>
      <w:r>
        <w:rPr>
          <w:lang w:val="en-US" w:eastAsia="en-US"/>
        </w:rPr>
        <w:t>;</w:t>
      </w:r>
    </w:p>
    <w:p>
      <w:pPr>
        <w:pStyle w:val="CODE1"/>
        <w:rPr>
          <w:lang w:val="en-US" w:eastAsia="en-US"/>
        </w:rPr>
      </w:pPr>
      <w:r>
        <w:rPr>
          <w:rFonts w:eastAsia="Courier New"/>
          <w:lang w:val="en-US" w:eastAsia="en-US"/>
        </w:rPr>
        <w:t xml:space="preserve">  </w:t>
      </w:r>
      <w:r>
        <w:rPr>
          <w:b/>
          <w:lang w:val="en-US" w:eastAsia="en-US"/>
        </w:rPr>
        <w:t>initial</w:t>
      </w:r>
      <w:r>
        <w:rPr>
          <w:lang w:val="en-US" w:eastAsia="en-US"/>
        </w:rPr>
        <w:t xml:space="preserve"> </w:t>
      </w:r>
      <w:r>
        <w:rPr>
          <w:b/>
          <w:lang w:val="en-US" w:eastAsia="en-US"/>
        </w:rPr>
        <w:t>equation</w:t>
      </w:r>
    </w:p>
    <w:p>
      <w:pPr>
        <w:pStyle w:val="CODE1"/>
        <w:rPr>
          <w:lang w:val="en-US" w:eastAsia="en-US"/>
        </w:rPr>
      </w:pPr>
      <w:r>
        <w:rPr>
          <w:rFonts w:eastAsia="Courier New"/>
          <w:lang w:val="en-US" w:eastAsia="en-US"/>
        </w:rPr>
        <w:t xml:space="preserve">    </w:t>
      </w:r>
      <w:r>
        <w:rPr>
          <w:lang w:val="en-US" w:eastAsia="en-US"/>
        </w:rPr>
        <w:t>y = pre(y);</w:t>
      </w:r>
    </w:p>
    <w:p>
      <w:pPr>
        <w:pStyle w:val="TextBody"/>
        <w:rPr>
          <w:i/>
          <w:i/>
        </w:rPr>
      </w:pPr>
      <w:r>
        <w:rPr>
          <w:i/>
        </w:rPr>
        <w:t>This leads to the following equations during initialization:</w:t>
      </w:r>
    </w:p>
    <w:p>
      <w:pPr>
        <w:pStyle w:val="CODEF"/>
        <w:rPr/>
      </w:pPr>
      <w:r>
        <w:rPr>
          <w:rFonts w:eastAsia="Courier New" w:cs="Courier New"/>
        </w:rPr>
        <w:t xml:space="preserve">  </w:t>
      </w:r>
      <w:r>
        <w:rPr/>
        <w:t>y = a*pre(y) + b*u;</w:t>
      </w:r>
    </w:p>
    <w:p>
      <w:pPr>
        <w:pStyle w:val="CODE1"/>
        <w:rPr>
          <w:lang w:val="en-US" w:eastAsia="en-US"/>
        </w:rPr>
      </w:pPr>
      <w:r>
        <w:rPr>
          <w:rFonts w:eastAsia="Courier New"/>
          <w:lang w:val="en-US" w:eastAsia="en-US"/>
        </w:rPr>
        <w:t xml:space="preserve">  </w:t>
      </w:r>
      <w:r>
        <w:rPr>
          <w:lang w:val="en-US" w:eastAsia="en-US"/>
        </w:rPr>
        <w:t>y = pre(y);</w:t>
      </w:r>
    </w:p>
    <w:p>
      <w:pPr>
        <w:pStyle w:val="TextBody"/>
        <w:rPr>
          <w:i/>
          <w:i/>
        </w:rPr>
      </w:pPr>
      <w:r>
        <w:rPr>
          <w:i/>
        </w:rPr>
        <w:t>With the solution:</w:t>
      </w:r>
    </w:p>
    <w:p>
      <w:pPr>
        <w:pStyle w:val="CODEF"/>
        <w:rPr/>
      </w:pPr>
      <w:r>
        <w:rPr>
          <w:rFonts w:eastAsia="Courier New" w:cs="Courier New"/>
        </w:rPr>
        <w:t xml:space="preserve">  </w:t>
      </w:r>
      <w:r>
        <w:rPr/>
        <w:t>y := (b*u)/(1-a)</w:t>
      </w:r>
    </w:p>
    <w:p>
      <w:pPr>
        <w:pStyle w:val="CODE1"/>
        <w:rPr>
          <w:lang w:val="en-US" w:eastAsia="en-US"/>
        </w:rPr>
      </w:pPr>
      <w:r>
        <w:rPr>
          <w:rFonts w:eastAsia="Courier New"/>
          <w:lang w:val="en-US" w:eastAsia="en-US"/>
        </w:rPr>
        <w:t xml:space="preserve">  </w:t>
      </w:r>
      <w:r>
        <w:rPr>
          <w:lang w:val="en-US" w:eastAsia="en-US"/>
        </w:rPr>
        <w:t>pre(y) := y;</w:t>
      </w:r>
    </w:p>
    <w:p>
      <w:pPr>
        <w:pStyle w:val="TextBody"/>
        <w:spacing w:before="0" w:after="0"/>
        <w:rPr/>
      </w:pPr>
      <w:r>
        <w:rPr/>
        <w:t>]</w:t>
      </w:r>
    </w:p>
    <w:p>
      <w:pPr>
        <w:pStyle w:val="Heading3"/>
        <w:numPr>
          <w:ilvl w:val="2"/>
          <w:numId w:val="1"/>
        </w:numPr>
        <w:rPr/>
      </w:pPr>
      <w:r>
        <w:rPr/>
        <w:t>The Number of Equations Needed for Initialization</w:t>
      </w:r>
      <w:r>
        <w:fldChar w:fldCharType="begin"/>
      </w:r>
      <w:r>
        <w:instrText> XE "initialization:number of equations needed" </w:instrText>
      </w:r>
      <w:r>
        <w:fldChar w:fldCharType="separate"/>
      </w:r>
      <w:r>
        <w:rPr/>
      </w:r>
      <w:r>
        <w:fldChar w:fldCharType="end"/>
      </w:r>
    </w:p>
    <w:p>
      <w:pPr>
        <w:pStyle w:val="TextBody"/>
        <w:rPr/>
      </w:pPr>
      <w:r>
        <w:rPr/>
        <w:t>[</w:t>
      </w:r>
      <w:r>
        <w:rPr>
          <w:i/>
        </w:rPr>
        <w:t xml:space="preserve">In general, for the case of a pure ordinary differential equation (ODE) system with </w:t>
      </w:r>
      <w:r>
        <w:rPr>
          <w:i/>
          <w:iCs/>
        </w:rPr>
        <w:t>n</w:t>
      </w:r>
      <w:r>
        <w:rPr>
          <w:i/>
        </w:rPr>
        <w:t xml:space="preserve"> state variables and </w:t>
      </w:r>
      <w:r>
        <w:rPr>
          <w:i/>
          <w:iCs/>
        </w:rPr>
        <w:t>m</w:t>
      </w:r>
      <w:r>
        <w:rPr>
          <w:i/>
        </w:rPr>
        <w:t xml:space="preserve"> output variables, we will have </w:t>
      </w:r>
      <w:r>
        <w:rPr>
          <w:i/>
          <w:iCs/>
        </w:rPr>
        <w:t>n</w:t>
      </w:r>
      <w:r>
        <w:rPr>
          <w:i/>
        </w:rPr>
        <w:t>+</w:t>
      </w:r>
      <w:r>
        <w:rPr>
          <w:i/>
          <w:iCs/>
        </w:rPr>
        <w:t>m</w:t>
      </w:r>
      <w:r>
        <w:rPr>
          <w:i/>
        </w:rPr>
        <w:t xml:space="preserve"> unknowns in the </w:t>
      </w:r>
      <w:r>
        <w:rPr>
          <w:i/>
          <w:iCs/>
        </w:rPr>
        <w:t>simulation</w:t>
      </w:r>
      <w:r>
        <w:rPr>
          <w:i/>
        </w:rPr>
        <w:t xml:space="preserve"> problem. The ODE </w:t>
      </w:r>
      <w:r>
        <w:rPr>
          <w:i/>
          <w:iCs/>
        </w:rPr>
        <w:t>initialization</w:t>
      </w:r>
      <w:r>
        <w:rPr>
          <w:i/>
        </w:rPr>
        <w:t xml:space="preserve"> problem has </w:t>
      </w:r>
      <w:r>
        <w:rPr>
          <w:i/>
          <w:iCs/>
        </w:rPr>
        <w:t>n</w:t>
      </w:r>
      <w:r>
        <w:rPr>
          <w:i/>
        </w:rPr>
        <w:t xml:space="preserve"> additional unknowns corresponding to the derivative variables. At initialization of an ODE we will need to find the values of 2</w:t>
      </w:r>
      <w:r>
        <w:rPr>
          <w:i/>
          <w:iCs/>
        </w:rPr>
        <w:t>n</w:t>
      </w:r>
      <w:r>
        <w:rPr>
          <w:i/>
        </w:rPr>
        <w:t>+</w:t>
      </w:r>
      <w:r>
        <w:rPr>
          <w:i/>
          <w:iCs/>
        </w:rPr>
        <w:t>m</w:t>
      </w:r>
      <w:r>
        <w:rPr>
          <w:i/>
        </w:rPr>
        <w:t xml:space="preserve"> variables, in contrast to just </w:t>
      </w:r>
      <w:r>
        <w:rPr>
          <w:i/>
          <w:iCs/>
        </w:rPr>
        <w:t>n</w:t>
      </w:r>
      <w:r>
        <w:rPr>
          <w:i/>
        </w:rPr>
        <w:t>+</w:t>
      </w:r>
      <w:r>
        <w:rPr>
          <w:i/>
          <w:iCs/>
        </w:rPr>
        <w:t>m</w:t>
      </w:r>
      <w:r>
        <w:rPr>
          <w:i/>
        </w:rPr>
        <w:t xml:space="preserve"> variables to be solved for during simulation.</w:t>
      </w:r>
    </w:p>
    <w:p>
      <w:pPr>
        <w:pStyle w:val="TextBody"/>
        <w:rPr/>
      </w:pPr>
      <w:r>
        <w:rPr>
          <w:i/>
        </w:rPr>
        <w:t>Example: Consider the following simple equation system</w:t>
      </w:r>
      <w:r>
        <w:rPr/>
        <w:t>:</w:t>
      </w:r>
    </w:p>
    <w:p>
      <w:pPr>
        <w:pStyle w:val="CODEF"/>
        <w:rPr/>
      </w:pPr>
      <w:r>
        <w:rPr>
          <w:b/>
          <w:bCs/>
        </w:rPr>
        <w:t>der</w:t>
      </w:r>
      <w:r>
        <w:rPr/>
        <w:t>(x1) = f1(x1);</w:t>
      </w:r>
    </w:p>
    <w:p>
      <w:pPr>
        <w:pStyle w:val="CODE1"/>
        <w:rPr/>
      </w:pPr>
      <w:r>
        <w:rPr>
          <w:b/>
          <w:bCs/>
          <w:lang w:val="en-US" w:eastAsia="en-US"/>
        </w:rPr>
        <w:t>der</w:t>
      </w:r>
      <w:r>
        <w:rPr>
          <w:lang w:val="en-US" w:eastAsia="en-US"/>
        </w:rPr>
        <w:t>(x2) = f2(x2);</w:t>
      </w:r>
    </w:p>
    <w:p>
      <w:pPr>
        <w:pStyle w:val="CODE1"/>
        <w:rPr>
          <w:lang w:val="en-US" w:eastAsia="en-US"/>
        </w:rPr>
      </w:pPr>
      <w:r>
        <w:rPr>
          <w:lang w:val="en-US" w:eastAsia="en-US"/>
        </w:rPr>
        <w:t>y = x1+x2+u;</w:t>
      </w:r>
    </w:p>
    <w:p>
      <w:pPr>
        <w:pStyle w:val="TextBody"/>
        <w:rPr/>
      </w:pPr>
      <w:r>
        <w:rPr>
          <w:i/>
        </w:rPr>
        <w:t xml:space="preserve">Here we have three variables with unknown values: two dynamic variables that also are state variables, </w:t>
      </w:r>
      <w:r>
        <w:rPr>
          <w:rStyle w:val="CODE"/>
        </w:rPr>
        <w:t>x1</w:t>
      </w:r>
      <w:r>
        <w:rPr>
          <w:i/>
        </w:rPr>
        <w:t xml:space="preserve"> and </w:t>
      </w:r>
      <w:r>
        <w:rPr>
          <w:rStyle w:val="CODE"/>
        </w:rPr>
        <w:t>x2</w:t>
      </w:r>
      <w:r>
        <w:rPr>
          <w:i/>
        </w:rPr>
        <w:t xml:space="preserve">, i.e., </w:t>
      </w:r>
      <w:r>
        <w:rPr>
          <w:i/>
          <w:iCs/>
        </w:rPr>
        <w:t>n</w:t>
      </w:r>
      <w:r>
        <w:rPr>
          <w:i/>
        </w:rPr>
        <w:t xml:space="preserve">=2, one output variable </w:t>
      </w:r>
      <w:r>
        <w:rPr>
          <w:rStyle w:val="CODE"/>
          <w:i/>
        </w:rPr>
        <w:t>y</w:t>
      </w:r>
      <w:r>
        <w:rPr>
          <w:i/>
        </w:rPr>
        <w:t xml:space="preserve">, i.e., </w:t>
      </w:r>
      <w:r>
        <w:rPr>
          <w:i/>
          <w:iCs/>
        </w:rPr>
        <w:t>m</w:t>
      </w:r>
      <w:r>
        <w:rPr>
          <w:i/>
        </w:rPr>
        <w:t xml:space="preserve">=1, and one input variable </w:t>
      </w:r>
      <w:r>
        <w:rPr>
          <w:rStyle w:val="CODE"/>
          <w:i/>
        </w:rPr>
        <w:t>u</w:t>
      </w:r>
      <w:r>
        <w:rPr>
          <w:i/>
        </w:rPr>
        <w:t xml:space="preserve"> with known value. A consistent solution of the initial value problem providing initial values for </w:t>
      </w:r>
      <w:r>
        <w:rPr>
          <w:rStyle w:val="CODE"/>
        </w:rPr>
        <w:t>x1</w:t>
      </w:r>
      <w:r>
        <w:rPr>
          <w:i/>
        </w:rPr>
        <w:t xml:space="preserve">, </w:t>
      </w:r>
      <w:r>
        <w:rPr>
          <w:rStyle w:val="CODE"/>
        </w:rPr>
        <w:t>x2</w:t>
      </w:r>
      <w:r>
        <w:rPr>
          <w:i/>
        </w:rPr>
        <w:t xml:space="preserve">, </w:t>
      </w:r>
      <w:r>
        <w:rPr>
          <w:rStyle w:val="CODE"/>
        </w:rPr>
        <w:t>der(x1)</w:t>
      </w:r>
      <w:r>
        <w:rPr>
          <w:i/>
        </w:rPr>
        <w:t xml:space="preserve">, </w:t>
      </w:r>
      <w:r>
        <w:rPr>
          <w:rStyle w:val="CODE"/>
        </w:rPr>
        <w:t>der(x2)</w:t>
      </w:r>
      <w:r>
        <w:rPr>
          <w:i/>
        </w:rPr>
        <w:t xml:space="preserve">, and </w:t>
      </w:r>
      <w:r>
        <w:rPr>
          <w:rStyle w:val="CODE"/>
        </w:rPr>
        <w:t>y</w:t>
      </w:r>
      <w:r>
        <w:rPr>
          <w:i/>
        </w:rPr>
        <w:t xml:space="preserve"> needs to be found. Two additional initial equations thus need to be provided to solve the initialization problem.</w:t>
      </w:r>
    </w:p>
    <w:p>
      <w:pPr>
        <w:pStyle w:val="TextBodyIndent"/>
        <w:rPr>
          <w:i/>
          <w:i/>
        </w:rPr>
      </w:pPr>
      <w:r>
        <w:rPr>
          <w:i/>
        </w:rPr>
        <w:t xml:space="preserve">Regarding DAEs, only that at most </w:t>
      </w:r>
      <w:r>
        <w:rPr>
          <w:i/>
          <w:iCs/>
        </w:rPr>
        <w:t>n</w:t>
      </w:r>
      <w:r>
        <w:rPr>
          <w:i/>
        </w:rPr>
        <w:t xml:space="preserve"> additional equations are needed to arrive at 2</w:t>
      </w:r>
      <w:r>
        <w:rPr>
          <w:i/>
          <w:iCs/>
        </w:rPr>
        <w:t>n</w:t>
      </w:r>
      <w:r>
        <w:rPr>
          <w:i/>
        </w:rPr>
        <w:t>+</w:t>
      </w:r>
      <w:r>
        <w:rPr>
          <w:i/>
          <w:iCs/>
        </w:rPr>
        <w:t>m</w:t>
      </w:r>
      <w:r>
        <w:rPr>
          <w:i/>
        </w:rPr>
        <w:t xml:space="preserve"> equations in the initialization system. The reason is that in a higher index DAE problem the number of dynamic continuous-time state variables might be less than the number of state variables </w:t>
      </w:r>
      <w:r>
        <w:rPr>
          <w:i/>
          <w:iCs/>
        </w:rPr>
        <w:t>n</w:t>
      </w:r>
      <w:r>
        <w:rPr>
          <w:i/>
        </w:rPr>
        <w:t xml:space="preserve">. As noted in Section </w:t>
      </w:r>
      <w:r>
        <w:rPr>
          <w:rStyle w:val="Spchar1"/>
          <w:i/>
        </w:rPr>
        <w:fldChar w:fldCharType="begin"/>
      </w:r>
      <w:r>
        <w:instrText> REF _Ref136773756 \r \h </w:instrText>
      </w:r>
      <w:r>
        <w:fldChar w:fldCharType="separate"/>
      </w:r>
      <w:r>
        <w:t>8.6</w:t>
      </w:r>
      <w:r>
        <w:fldChar w:fldCharType="end"/>
      </w:r>
      <w:r>
        <w:rPr>
          <w:i/>
        </w:rPr>
        <w:t xml:space="preserve"> a tool may add/remove initial equations to fulfill this requirement, if appropriate diagnostics are given. </w:t>
      </w:r>
    </w:p>
    <w:p>
      <w:pPr>
        <w:pStyle w:val="TextBody"/>
        <w:spacing w:before="0" w:after="0"/>
        <w:rPr/>
      </w:pPr>
      <w:r>
        <w:rPr/>
        <w:t>]</w:t>
      </w:r>
    </w:p>
    <w:p>
      <w:pPr>
        <w:pStyle w:val="Heading3"/>
        <w:numPr>
          <w:ilvl w:val="2"/>
          <w:numId w:val="1"/>
        </w:numPr>
        <w:rPr/>
      </w:pPr>
      <w:bookmarkStart w:id="437" w:name="_Ref304973308"/>
      <w:bookmarkEnd w:id="437"/>
      <w:r>
        <w:rPr/>
        <w:t>Recommended selection of start-values</w:t>
      </w:r>
    </w:p>
    <w:p>
      <w:pPr>
        <w:pStyle w:val="TextBodyIndent"/>
        <w:rPr/>
      </w:pPr>
      <w:r>
        <w:rPr/>
        <w:t>In general many variables have start-values that are not fixed and selecting a sub-set of these can give a consistent set of start-values close to the user-expectations. The following gives a non-normative procedure for finding such a sub-set.</w:t>
      </w:r>
    </w:p>
    <w:p>
      <w:pPr>
        <w:sectPr>
          <w:headerReference w:type="even" r:id="rId51"/>
          <w:headerReference w:type="default" r:id="rId52"/>
          <w:headerReference w:type="first" r:id="rId53"/>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Style w:val="TextBodyIndent"/>
        <w:rPr/>
      </w:pPr>
      <w:r>
        <w:rPr/>
        <w:t xml:space="preserve"> </w:t>
      </w:r>
      <w:r>
        <w:rPr/>
        <w:t>[</w:t>
      </w:r>
      <w:r>
        <w:rPr>
          <w:i/>
        </w:rPr>
        <w:t>A model has a hierarchical component structure. Each component of a model can be given a unique model component hierarchy level number. The top level model has a level number of 1. The level number increases by 1 for each level down in the model component hierarchy. The model component hierarchy level number is used to give start values a confidence number, where a lower number means that the start value is more confident. Loosely, if the start value is set or modified on level i then the confidence number is i. If a start value is set by a possibly hierarchical modifier at the top level, then this start value has the highest confidence, namely 1 irrespectively on what level, the variable itself is declared</w:t>
      </w:r>
      <w:r>
        <w:rPr/>
        <w:t>.]</w:t>
      </w:r>
    </w:p>
    <w:p>
      <w:pPr>
        <w:pStyle w:val="Heading1"/>
        <w:numPr>
          <w:ilvl w:val="0"/>
          <w:numId w:val="1"/>
        </w:numPr>
        <w:spacing w:before="840" w:after="1320"/>
        <w:rPr/>
      </w:pPr>
      <w:r>
        <w:rPr/>
        <w:br/>
        <w:br/>
        <w:br/>
      </w:r>
      <w:bookmarkStart w:id="438" w:name="__RefHeading___Toc394060851"/>
      <w:bookmarkStart w:id="439" w:name="_Ref370219603"/>
      <w:bookmarkStart w:id="440" w:name="_Ref52498241"/>
      <w:bookmarkStart w:id="441" w:name="_Ref51506438"/>
      <w:bookmarkStart w:id="442" w:name="_Ref51506435"/>
      <w:bookmarkStart w:id="443" w:name="_Ref50598159"/>
      <w:bookmarkStart w:id="444" w:name="_Ref50598127"/>
      <w:bookmarkStart w:id="445" w:name="_Ref47268439"/>
      <w:bookmarkStart w:id="446" w:name="_Ref45080327"/>
      <w:bookmarkStart w:id="447" w:name="_Ref45080322"/>
      <w:bookmarkStart w:id="448" w:name="_Ref45080145"/>
      <w:bookmarkStart w:id="449" w:name="_Ref45080140"/>
      <w:bookmarkStart w:id="450" w:name="_Ref44686550"/>
      <w:bookmarkStart w:id="451" w:name="_Ref44686399"/>
      <w:bookmarkStart w:id="452" w:name="_Ref44686391"/>
      <w:bookmarkStart w:id="453" w:name="_Ref44685028"/>
      <w:bookmarkStart w:id="454" w:name="_Ref36884469"/>
      <w:bookmarkStart w:id="455" w:name="_Ref36883965"/>
      <w:bookmarkStart w:id="456" w:name="_Ref23679088"/>
      <w:bookmarkStart w:id="457" w:name="_Ref23678931"/>
      <w:bookmarkStart w:id="458" w:name="_Ref23560829"/>
      <w:bookmarkStart w:id="459" w:name="_Ref23510130"/>
      <w:bookmarkStart w:id="460" w:name="_Ref23509888"/>
      <w:bookmarkStart w:id="461" w:name="_Ref23509485"/>
      <w:bookmarkStart w:id="462" w:name="_Ref23067010"/>
      <w:bookmarkStart w:id="463" w:name="_Ref23066107"/>
      <w:bookmarkStart w:id="464" w:name="_Ref23054298"/>
      <w:bookmarkStart w:id="465" w:name="_Ref23053793"/>
      <w:bookmarkStart w:id="466" w:name="_Ref22983459"/>
      <w:bookmarkStart w:id="467" w:name="_Ref22983342"/>
      <w:bookmarkStart w:id="468" w:name="_Ref22982330"/>
      <w:bookmarkStart w:id="469" w:name="_Ref22808386"/>
      <w:bookmarkStart w:id="470" w:name="_Ref22808383"/>
      <w:bookmarkStart w:id="471" w:name="_Ref22661287"/>
      <w:bookmarkStart w:id="472" w:name="_Ref22661283"/>
      <w:r>
        <w:rPr/>
        <w:t>Connectors</w:t>
      </w:r>
      <w:r>
        <w:fldChar w:fldCharType="begin"/>
      </w:r>
      <w:r>
        <w:instrText> XE "connectors" </w:instrText>
      </w:r>
      <w:r>
        <w:fldChar w:fldCharType="separate"/>
      </w:r>
      <w:r>
        <w:rPr/>
      </w:r>
      <w:r>
        <w:fldChar w:fldCharType="end"/>
      </w:r>
      <w:r>
        <w:rPr/>
        <w:t xml:space="preserve"> and Connections</w:t>
      </w:r>
      <w:r>
        <w:fldChar w:fldCharType="begin"/>
      </w:r>
      <w:r>
        <w:instrText> XE "connections" </w:instrText>
      </w:r>
      <w:r>
        <w:fldChar w:fldCharType="separate"/>
      </w:r>
      <w:bookmarkEnd w:id="353"/>
      <w:bookmarkEnd w:id="354"/>
      <w:bookmarkEnd w:id="355"/>
      <w:bookmarkEnd w:id="356"/>
      <w:bookmarkEnd w:id="357"/>
      <w:bookmarkEnd w:id="358"/>
      <w:bookmarkEnd w:id="359"/>
      <w:bookmarkEnd w:id="360"/>
      <w:bookmarkEnd w:id="361"/>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rPr/>
      </w:r>
      <w:r>
        <w:fldChar w:fldCharType="end"/>
      </w:r>
    </w:p>
    <w:p>
      <w:pPr>
        <w:pStyle w:val="TextBody"/>
        <w:rPr/>
      </w:pPr>
      <w:r>
        <w:rPr/>
        <w:t xml:space="preserve">This chapter covers connectors, connect-equations, and connections. </w:t>
      </w:r>
    </w:p>
    <w:p>
      <w:pPr>
        <w:pStyle w:val="TextBody"/>
        <w:rPr/>
      </w:pPr>
      <w:r>
        <w:rPr/>
        <w:t>The special functions cardinality, rooted [</w:t>
      </w:r>
      <w:r>
        <w:rPr>
          <w:i/>
        </w:rPr>
        <w:t xml:space="preserve"> deprecated</w:t>
      </w:r>
      <w:r>
        <w:rPr/>
        <w:t xml:space="preserve">], Connections.isRoot, and Connections.rooted may not be used to control them. </w:t>
      </w:r>
    </w:p>
    <w:p>
      <w:pPr>
        <w:pStyle w:val="Heading2"/>
        <w:numPr>
          <w:ilvl w:val="1"/>
          <w:numId w:val="1"/>
        </w:numPr>
        <w:rPr/>
      </w:pPr>
      <w:bookmarkStart w:id="473" w:name="__RefHeading___Toc394060852"/>
      <w:bookmarkStart w:id="474" w:name="_Ref136773963"/>
      <w:bookmarkEnd w:id="473"/>
      <w:bookmarkEnd w:id="474"/>
      <w:r>
        <w:rPr/>
        <w:t>Connect-Equations and Connectors</w:t>
      </w:r>
    </w:p>
    <w:p>
      <w:pPr>
        <w:pStyle w:val="TextBody"/>
        <w:rPr/>
      </w:pPr>
      <w:r>
        <w:rPr/>
        <w:t>Connections between objects are introduced by connect-equations in the equation part of a class. A connect-equation has the following syntax:</w:t>
      </w:r>
    </w:p>
    <w:p>
      <w:pPr>
        <w:pStyle w:val="CODEF"/>
        <w:rPr/>
      </w:pPr>
      <w:r>
        <w:rPr>
          <w:b/>
        </w:rPr>
        <w:t>connect</w:t>
      </w:r>
      <w:r>
        <w:rPr/>
        <w:t xml:space="preserve"> "(" component_reference "," component_reference ")" ";"</w:t>
      </w:r>
    </w:p>
    <w:p>
      <w:pPr>
        <w:pStyle w:val="TextBody"/>
        <w:rPr/>
      </w:pPr>
      <w:r>
        <w:rPr/>
        <w:t>The connect-equation construct takes two references to connectors [</w:t>
      </w:r>
      <w:r>
        <w:rPr>
          <w:i/>
        </w:rPr>
        <w:t>a connector is an instance of a connector class</w:t>
      </w:r>
      <w:r>
        <w:rPr/>
        <w:t>], each of which is either of the following forms:</w:t>
      </w:r>
    </w:p>
    <w:p>
      <w:pPr>
        <w:pStyle w:val="BulletItemFirst"/>
        <w:numPr>
          <w:ilvl w:val="0"/>
          <w:numId w:val="47"/>
        </w:numPr>
        <w:rPr/>
      </w:pPr>
      <w:r>
        <w:rPr/>
        <w:t>c</w:t>
      </w:r>
      <w:r>
        <w:rPr>
          <w:szCs w:val="21"/>
          <w:vertAlign w:val="subscript"/>
        </w:rPr>
        <w:t>1</w:t>
      </w:r>
      <w:r>
        <w:rPr/>
        <w:t>. c</w:t>
      </w:r>
      <w:r>
        <w:rPr>
          <w:szCs w:val="21"/>
          <w:vertAlign w:val="subscript"/>
        </w:rPr>
        <w:t>2</w:t>
      </w:r>
      <w:r>
        <w:rPr/>
        <w:t xml:space="preserve"> … c</w:t>
      </w:r>
      <w:r>
        <w:rPr>
          <w:szCs w:val="21"/>
          <w:vertAlign w:val="subscript"/>
        </w:rPr>
        <w:t>n</w:t>
      </w:r>
      <w:r>
        <w:rPr/>
        <w:t>, where c</w:t>
      </w:r>
      <w:r>
        <w:rPr>
          <w:szCs w:val="21"/>
          <w:vertAlign w:val="subscript"/>
        </w:rPr>
        <w:t>1</w:t>
      </w:r>
      <w:r>
        <w:rPr/>
        <w:t xml:space="preserve"> is a connector of the class, n&gt;=1 and c</w:t>
      </w:r>
      <w:r>
        <w:rPr>
          <w:szCs w:val="21"/>
          <w:vertAlign w:val="subscript"/>
        </w:rPr>
        <w:t>i+1</w:t>
      </w:r>
      <w:r>
        <w:rPr/>
        <w:t xml:space="preserve"> is a connector element of c</w:t>
      </w:r>
      <w:r>
        <w:rPr>
          <w:szCs w:val="21"/>
          <w:vertAlign w:val="subscript"/>
        </w:rPr>
        <w:t>i</w:t>
      </w:r>
      <w:r>
        <w:rPr/>
        <w:t xml:space="preserve"> for </w:t>
      </w:r>
      <w:r>
        <w:rPr>
          <w:rStyle w:val="CODE"/>
        </w:rPr>
        <w:t>i=1:(n-1)</w:t>
      </w:r>
      <w:r>
        <w:rPr/>
        <w:t>.</w:t>
      </w:r>
    </w:p>
    <w:p>
      <w:pPr>
        <w:pStyle w:val="BulletItem"/>
        <w:numPr>
          <w:ilvl w:val="0"/>
          <w:numId w:val="39"/>
        </w:numPr>
        <w:spacing w:before="40" w:after="0"/>
        <w:rPr/>
      </w:pPr>
      <w:r>
        <w:rPr>
          <w:rStyle w:val="CODE"/>
        </w:rPr>
        <w:t>m.c</w:t>
      </w:r>
      <w:r>
        <w:rPr/>
        <w:t xml:space="preserve">, where </w:t>
      </w:r>
      <w:r>
        <w:rPr>
          <w:rStyle w:val="CODE"/>
        </w:rPr>
        <w:t>m</w:t>
      </w:r>
      <w:r>
        <w:rPr/>
        <w:t xml:space="preserve"> is a non-connector element in the class and </w:t>
      </w:r>
      <w:r>
        <w:rPr>
          <w:rStyle w:val="CODE"/>
        </w:rPr>
        <w:t>c</w:t>
      </w:r>
      <w:r>
        <w:rPr/>
        <w:t xml:space="preserve"> is a connector element of </w:t>
      </w:r>
      <w:r>
        <w:rPr>
          <w:rStyle w:val="CODE"/>
        </w:rPr>
        <w:t>m</w:t>
      </w:r>
      <w:r>
        <w:rPr/>
        <w:t>.</w:t>
      </w:r>
    </w:p>
    <w:p>
      <w:pPr>
        <w:pStyle w:val="TextBody"/>
        <w:rPr/>
      </w:pPr>
      <w:r>
        <w:rPr/>
        <w:t xml:space="preserve">There may optionally be array subscripts on any of the components; the array subscripts shall be parameter expressions or the special operator “:”. If the connect construct references array of connectors, the array dimensions must match, and each corresponding pair of elements from the arrays is connected as a pair of scalar connectors. </w:t>
      </w:r>
    </w:p>
    <w:p>
      <w:pPr>
        <w:pStyle w:val="TextBody"/>
        <w:rPr/>
      </w:pPr>
      <w:r>
        <w:rPr/>
        <w:t>[</w:t>
      </w:r>
      <w:r>
        <w:rPr>
          <w:i/>
        </w:rPr>
        <w:t>Example of array usage</w:t>
      </w:r>
      <w:r>
        <w:rPr/>
        <w:t>:</w:t>
      </w:r>
    </w:p>
    <w:p>
      <w:pPr>
        <w:pStyle w:val="CODEF"/>
        <w:rPr/>
      </w:pPr>
      <w:r>
        <w:rPr>
          <w:rFonts w:eastAsia="Courier New" w:cs="Courier New"/>
        </w:rPr>
        <w:t xml:space="preserve">  </w:t>
      </w:r>
      <w:r>
        <w:rPr>
          <w:b/>
        </w:rPr>
        <w:t>connector</w:t>
      </w:r>
      <w:r>
        <w:rPr/>
        <w:t xml:space="preserve"> InPort  = </w:t>
      </w:r>
      <w:r>
        <w:rPr>
          <w:b/>
        </w:rPr>
        <w:t>input</w:t>
      </w:r>
      <w:r>
        <w:rPr/>
        <w:t xml:space="preserve">  Real;</w:t>
      </w:r>
    </w:p>
    <w:p>
      <w:pPr>
        <w:pStyle w:val="CODE1"/>
        <w:rPr/>
      </w:pPr>
      <w:r>
        <w:rPr>
          <w:rFonts w:eastAsia="Courier New"/>
          <w:lang w:val="en-US" w:eastAsia="en-US"/>
        </w:rPr>
        <w:t xml:space="preserve">  </w:t>
      </w:r>
      <w:r>
        <w:rPr>
          <w:b/>
          <w:lang w:val="en-US" w:eastAsia="en-US"/>
        </w:rPr>
        <w:t>connector</w:t>
      </w:r>
      <w:r>
        <w:rPr>
          <w:lang w:val="en-US" w:eastAsia="en-US"/>
        </w:rPr>
        <w:t xml:space="preserve"> OutPort = </w:t>
      </w:r>
      <w:r>
        <w:rPr>
          <w:b/>
          <w:lang w:val="en-US" w:eastAsia="en-US"/>
        </w:rPr>
        <w:t>output</w:t>
      </w:r>
      <w:r>
        <w:rPr>
          <w:lang w:val="en-US" w:eastAsia="en-US"/>
        </w:rPr>
        <w:t xml:space="preserve"> Real;</w:t>
      </w:r>
    </w:p>
    <w:p>
      <w:pPr>
        <w:pStyle w:val="CODEF"/>
        <w:rPr/>
      </w:pPr>
      <w:r>
        <w:rPr>
          <w:rFonts w:eastAsia="Courier New" w:cs="Courier New"/>
        </w:rPr>
        <w:t xml:space="preserve">  </w:t>
      </w:r>
      <w:r>
        <w:rPr>
          <w:b/>
        </w:rPr>
        <w:t>block</w:t>
      </w:r>
      <w:r>
        <w:rPr/>
        <w:t xml:space="preserve"> MatrixGain</w:t>
      </w:r>
    </w:p>
    <w:p>
      <w:pPr>
        <w:pStyle w:val="CODE1"/>
        <w:rPr/>
      </w:pPr>
      <w:r>
        <w:rPr>
          <w:rFonts w:eastAsia="Courier New"/>
          <w:lang w:val="en-US" w:eastAsia="en-US"/>
        </w:rPr>
        <w:t xml:space="preserve">    </w:t>
      </w:r>
      <w:r>
        <w:rPr>
          <w:b/>
          <w:lang w:val="en-US" w:eastAsia="en-US"/>
        </w:rPr>
        <w:t>input</w:t>
      </w:r>
      <w:r>
        <w:rPr>
          <w:lang w:val="en-US" w:eastAsia="en-US"/>
        </w:rPr>
        <w:t xml:space="preserve">  InPort  u[size(A,2)];</w:t>
      </w:r>
    </w:p>
    <w:p>
      <w:pPr>
        <w:pStyle w:val="CODE1"/>
        <w:rPr>
          <w:lang w:val="en-US" w:eastAsia="en-US"/>
        </w:rPr>
      </w:pPr>
      <w:r>
        <w:rPr>
          <w:rFonts w:eastAsia="Courier New"/>
          <w:lang w:val="en-US" w:eastAsia="en-US"/>
        </w:rPr>
        <w:t xml:space="preserve">    </w:t>
      </w:r>
      <w:r>
        <w:rPr>
          <w:b/>
          <w:lang w:val="en-US" w:eastAsia="en-US"/>
        </w:rPr>
        <w:t>output</w:t>
      </w:r>
      <w:r>
        <w:rPr>
          <w:lang w:val="en-US" w:eastAsia="en-US"/>
        </w:rPr>
        <w:t xml:space="preserve"> OutPort y[size(A,1)];</w:t>
      </w:r>
    </w:p>
    <w:p>
      <w:pPr>
        <w:pStyle w:val="CODE1"/>
        <w:rPr/>
      </w:pPr>
      <w:r>
        <w:rPr>
          <w:rFonts w:eastAsia="Courier New"/>
          <w:lang w:val="en-US" w:eastAsia="en-US"/>
        </w:rPr>
        <w:t xml:space="preserve">    </w:t>
      </w:r>
      <w:r>
        <w:rPr>
          <w:b/>
          <w:lang w:val="en-US" w:eastAsia="en-US"/>
        </w:rPr>
        <w:t>parameter</w:t>
      </w:r>
      <w:r>
        <w:rPr>
          <w:lang w:val="en-US" w:eastAsia="en-US"/>
        </w:rPr>
        <w:t xml:space="preserve"> Real A[:,:] = [1];</w:t>
      </w:r>
    </w:p>
    <w:p>
      <w:pPr>
        <w:pStyle w:val="CODE1"/>
        <w:ind w:left="0" w:hanging="0"/>
        <w:rPr>
          <w:lang w:val="en-US" w:eastAsia="en-US"/>
        </w:rPr>
      </w:pPr>
      <w:r>
        <w:rPr>
          <w:rFonts w:eastAsia="Courier New"/>
          <w:lang w:val="en-US" w:eastAsia="en-US"/>
        </w:rPr>
        <w:t xml:space="preserve">   </w:t>
      </w:r>
      <w:r>
        <w:rPr>
          <w:b/>
          <w:lang w:val="en-US" w:eastAsia="en-US"/>
        </w:rPr>
        <w:t>equation</w:t>
      </w:r>
    </w:p>
    <w:p>
      <w:pPr>
        <w:pStyle w:val="CODE1"/>
        <w:ind w:left="0" w:hanging="0"/>
        <w:rPr>
          <w:lang w:val="en-US" w:eastAsia="en-US"/>
        </w:rPr>
      </w:pPr>
      <w:r>
        <w:rPr>
          <w:rFonts w:eastAsia="Courier New"/>
          <w:lang w:val="en-US" w:eastAsia="en-US"/>
        </w:rPr>
        <w:t xml:space="preserve">     </w:t>
      </w:r>
      <w:r>
        <w:rPr>
          <w:lang w:val="en-US" w:eastAsia="en-US"/>
        </w:rPr>
        <w:t>y=A*u;</w:t>
      </w:r>
    </w:p>
    <w:p>
      <w:pPr>
        <w:pStyle w:val="CODE1"/>
        <w:rPr/>
      </w:pPr>
      <w:r>
        <w:rPr>
          <w:rFonts w:eastAsia="Courier New"/>
          <w:lang w:val="en-US" w:eastAsia="en-US"/>
        </w:rPr>
        <w:t xml:space="preserve">  </w:t>
      </w:r>
      <w:r>
        <w:rPr>
          <w:b/>
          <w:lang w:val="en-US" w:eastAsia="en-US"/>
        </w:rPr>
        <w:t>end</w:t>
      </w:r>
      <w:r>
        <w:rPr>
          <w:lang w:val="en-US" w:eastAsia="en-US"/>
        </w:rPr>
        <w:t xml:space="preserve"> MatrixGain;</w:t>
      </w:r>
    </w:p>
    <w:p>
      <w:pPr>
        <w:pStyle w:val="CODE1"/>
        <w:rPr>
          <w:lang w:val="en-US" w:eastAsia="en-US"/>
        </w:rPr>
      </w:pPr>
      <w:r>
        <w:rPr>
          <w:lang w:val="en-US" w:eastAsia="en-US"/>
        </w:rPr>
      </w:r>
    </w:p>
    <w:p>
      <w:pPr>
        <w:pStyle w:val="CODE1"/>
        <w:rPr/>
      </w:pPr>
      <w:r>
        <w:rPr>
          <w:rFonts w:eastAsia="Courier New"/>
          <w:lang w:val="en-US" w:eastAsia="en-US"/>
        </w:rPr>
        <w:t xml:space="preserve">  </w:t>
      </w:r>
      <w:r>
        <w:rPr>
          <w:lang w:val="en-US" w:eastAsia="en-US"/>
        </w:rPr>
        <w:t>Modelica.Blocks.Sources.Sine sinSource[5];</w:t>
      </w:r>
    </w:p>
    <w:p>
      <w:pPr>
        <w:pStyle w:val="CODE1"/>
        <w:rPr/>
      </w:pPr>
      <w:r>
        <w:rPr>
          <w:rFonts w:eastAsia="Courier New"/>
          <w:lang w:val="en-US" w:eastAsia="en-US"/>
        </w:rPr>
        <w:t xml:space="preserve">  </w:t>
      </w:r>
      <w:r>
        <w:rPr>
          <w:lang w:val="en-US" w:eastAsia="en-US"/>
        </w:rPr>
        <w:t>MatrixGain gain (A = 5*identity(5));</w:t>
      </w:r>
    </w:p>
    <w:p>
      <w:pPr>
        <w:pStyle w:val="CODE1"/>
        <w:rPr/>
      </w:pPr>
      <w:r>
        <w:rPr>
          <w:rFonts w:eastAsia="Courier New"/>
          <w:lang w:val="en-US" w:eastAsia="en-US"/>
        </w:rPr>
        <w:t xml:space="preserve">  </w:t>
      </w:r>
      <w:r>
        <w:rPr>
          <w:lang w:val="en-US" w:eastAsia="en-US"/>
        </w:rPr>
        <w:t>MatrixGain gain2(A = ones(2,5));</w:t>
      </w:r>
    </w:p>
    <w:p>
      <w:pPr>
        <w:pStyle w:val="CODE1"/>
        <w:rPr>
          <w:lang w:val="en-US" w:eastAsia="en-US"/>
        </w:rPr>
      </w:pPr>
      <w:r>
        <w:rPr>
          <w:rFonts w:eastAsia="Courier New"/>
          <w:lang w:val="en-US" w:eastAsia="en-US"/>
        </w:rPr>
        <w:t xml:space="preserve">  </w:t>
      </w:r>
      <w:r>
        <w:rPr>
          <w:lang w:val="en-US" w:eastAsia="en-US"/>
        </w:rPr>
        <w:t>OutPort x[2];</w:t>
      </w:r>
    </w:p>
    <w:p>
      <w:pPr>
        <w:pStyle w:val="CODE1"/>
        <w:rPr>
          <w:lang w:val="en-US" w:eastAsia="en-US"/>
        </w:rPr>
      </w:pPr>
      <w:r>
        <w:rPr>
          <w:b/>
          <w:lang w:val="en-US" w:eastAsia="en-US"/>
        </w:rPr>
        <w:t>equation</w:t>
      </w:r>
    </w:p>
    <w:p>
      <w:pPr>
        <w:pStyle w:val="CODE1"/>
        <w:rPr/>
      </w:pPr>
      <w:r>
        <w:rPr>
          <w:rFonts w:eastAsia="Courier New"/>
          <w:lang w:val="en-US" w:eastAsia="en-US"/>
        </w:rPr>
        <w:t xml:space="preserve">  </w:t>
      </w:r>
      <w:r>
        <w:rPr>
          <w:b/>
          <w:lang w:val="en-US" w:eastAsia="en-US"/>
        </w:rPr>
        <w:t>connect</w:t>
      </w:r>
      <w:r>
        <w:rPr>
          <w:lang w:val="en-US" w:eastAsia="en-US"/>
        </w:rPr>
        <w:t>(sinSource.y, gain.u); // Legal</w:t>
      </w:r>
    </w:p>
    <w:p>
      <w:pPr>
        <w:pStyle w:val="CODE1"/>
        <w:rPr/>
      </w:pPr>
      <w:r>
        <w:rPr>
          <w:rFonts w:eastAsia="Courier New"/>
          <w:lang w:val="en-US" w:eastAsia="en-US"/>
        </w:rPr>
        <w:t xml:space="preserve">  </w:t>
      </w:r>
      <w:r>
        <w:rPr>
          <w:b/>
          <w:lang w:val="en-US" w:eastAsia="en-US"/>
        </w:rPr>
        <w:t>connect</w:t>
      </w:r>
      <w:r>
        <w:rPr>
          <w:lang w:val="en-US" w:eastAsia="en-US"/>
        </w:rPr>
        <w:t>(gain.y, gain2.u);     // Legal</w:t>
      </w:r>
    </w:p>
    <w:p>
      <w:pPr>
        <w:pStyle w:val="CODE1"/>
        <w:rPr/>
      </w:pPr>
      <w:r>
        <w:rPr>
          <w:rFonts w:eastAsia="Courier New"/>
          <w:lang w:val="en-US" w:eastAsia="en-US"/>
        </w:rPr>
        <w:t xml:space="preserve">  </w:t>
      </w:r>
      <w:r>
        <w:rPr>
          <w:b/>
          <w:lang w:val="en-US" w:eastAsia="en-US"/>
        </w:rPr>
        <w:t>connect</w:t>
      </w:r>
      <w:r>
        <w:rPr>
          <w:lang w:val="en-US" w:eastAsia="en-US"/>
        </w:rPr>
        <w:t>(gain2.y, x);          // Legal</w:t>
      </w:r>
    </w:p>
    <w:p>
      <w:pPr>
        <w:pStyle w:val="TextBody"/>
        <w:spacing w:before="0" w:after="0"/>
        <w:rPr/>
      </w:pPr>
      <w:r>
        <w:rPr/>
        <w:t xml:space="preserve">   </w:t>
      </w:r>
      <w:r>
        <w:rPr/>
        <w:t>]</w:t>
      </w:r>
    </w:p>
    <w:p>
      <w:pPr>
        <w:pStyle w:val="TextBody"/>
        <w:rPr/>
      </w:pPr>
      <w:r>
        <w:rPr/>
        <w:t xml:space="preserve">The three main tasks are to: </w:t>
      </w:r>
    </w:p>
    <w:p>
      <w:pPr>
        <w:pStyle w:val="BulletItem"/>
        <w:numPr>
          <w:ilvl w:val="0"/>
          <w:numId w:val="39"/>
        </w:numPr>
        <w:spacing w:before="40" w:after="0"/>
        <w:rPr/>
      </w:pPr>
      <w:r>
        <w:rPr/>
        <w:t>Elaborate expandable connectors.</w:t>
      </w:r>
    </w:p>
    <w:p>
      <w:pPr>
        <w:pStyle w:val="BulletItem"/>
        <w:numPr>
          <w:ilvl w:val="0"/>
          <w:numId w:val="39"/>
        </w:numPr>
        <w:spacing w:before="40" w:after="0"/>
        <w:rPr/>
      </w:pPr>
      <w:r>
        <w:rPr/>
        <w:t xml:space="preserve">Build connection sets from connect-equations. </w:t>
      </w:r>
    </w:p>
    <w:p>
      <w:pPr>
        <w:pStyle w:val="BulletItem"/>
        <w:numPr>
          <w:ilvl w:val="0"/>
          <w:numId w:val="39"/>
        </w:numPr>
        <w:spacing w:before="40" w:after="0"/>
        <w:rPr/>
      </w:pPr>
      <w:r>
        <w:rPr/>
        <w:t xml:space="preserve">Generate equations for the complete model. </w:t>
      </w:r>
    </w:p>
    <w:p>
      <w:pPr>
        <w:pStyle w:val="Heading3"/>
        <w:numPr>
          <w:ilvl w:val="2"/>
          <w:numId w:val="1"/>
        </w:numPr>
        <w:rPr/>
      </w:pPr>
      <w:r>
        <w:rPr/>
        <w:t>Connection Sets</w:t>
      </w:r>
    </w:p>
    <w:p>
      <w:pPr>
        <w:pStyle w:val="TextBody"/>
        <w:rPr/>
      </w:pPr>
      <w:r>
        <w:rPr/>
        <w:t>A connection set is a set of variables connected by means of connect-equations. A connection set shall contain either only flow variables or only non-flow variables.</w:t>
      </w:r>
    </w:p>
    <w:p>
      <w:pPr>
        <w:pStyle w:val="Heading3"/>
        <w:numPr>
          <w:ilvl w:val="2"/>
          <w:numId w:val="1"/>
        </w:numPr>
        <w:rPr/>
      </w:pPr>
      <w:bookmarkStart w:id="475" w:name="_Ref231147367"/>
      <w:bookmarkStart w:id="476" w:name="_Ref231146809"/>
      <w:bookmarkStart w:id="477" w:name="_Ref208301433"/>
      <w:bookmarkStart w:id="478" w:name="_Ref208301401"/>
      <w:bookmarkEnd w:id="475"/>
      <w:bookmarkEnd w:id="476"/>
      <w:bookmarkEnd w:id="477"/>
      <w:bookmarkEnd w:id="478"/>
      <w:r>
        <w:rPr/>
        <w:t>Inside and Outside Connectors</w:t>
      </w:r>
    </w:p>
    <w:p>
      <w:pPr>
        <w:pStyle w:val="TextBody"/>
        <w:rPr/>
      </w:pPr>
      <w:r>
        <w:rPr/>
        <w:t xml:space="preserve">In an element instance M, each connector element of M is called an outside connector with respect to M. All other connector elements that are hierarchically inside M, but not in one of the outside connectors of M, is called an inside connector with respect to M. This is done before resolving </w:t>
      </w:r>
      <w:r>
        <w:rPr>
          <w:rFonts w:cs="Courier New" w:ascii="Courier New" w:hAnsi="Courier New"/>
          <w:sz w:val="19"/>
          <w:szCs w:val="19"/>
        </w:rPr>
        <w:t>outer</w:t>
      </w:r>
      <w:r>
        <w:rPr/>
        <w:t xml:space="preserve"> elements to corresponding </w:t>
      </w:r>
      <w:r>
        <w:rPr>
          <w:rStyle w:val="CODE"/>
        </w:rPr>
        <w:t>inner</w:t>
      </w:r>
      <w:r>
        <w:rPr/>
        <w:t xml:space="preserve"> ones.</w:t>
      </w:r>
    </w:p>
    <w:p>
      <w:pPr>
        <w:pStyle w:val="TextBody"/>
        <w:rPr/>
      </w:pPr>
      <w:r>
        <w:rPr/>
        <w:t>[</w:t>
      </w:r>
      <w:r>
        <w:rPr>
          <w:i/>
        </w:rPr>
        <w:t>Example:</w:t>
      </w:r>
    </w:p>
    <w:p>
      <w:pPr>
        <w:pStyle w:val="TextBody"/>
        <w:spacing w:lineRule="auto" w:line="240"/>
        <w:rPr>
          <w:i/>
          <w:i/>
        </w:rPr>
      </w:pPr>
      <w:r>
        <w:rPr>
          <w:lang w:eastAsia="de-DE"/>
        </w:rPr>
        <mc:AlternateContent>
          <mc:Choice Requires="wpg">
            <w:drawing>
              <wp:inline distT="0" distB="0" distL="0" distR="0">
                <wp:extent cx="5568315" cy="2501265"/>
                <wp:effectExtent l="0" t="0" r="0" b="0"/>
                <wp:docPr id="3" name=""/>
                <a:graphic xmlns:a="http://schemas.openxmlformats.org/drawingml/2006/main">
                  <a:graphicData uri="http://schemas.microsoft.com/office/word/2010/wordprocessingGroup">
                    <wpg:wgp>
                      <wpg:cNvGrpSpPr/>
                      <wpg:grpSpPr>
                        <a:xfrm>
                          <a:off x="0" y="0"/>
                          <a:ext cx="5567760" cy="2500560"/>
                        </a:xfrm>
                      </wpg:grpSpPr>
                      <wps:wsp>
                        <wps:cNvSpPr/>
                        <wps:nvSpPr>
                          <wps:cNvPr id="9" name="Rectangle 1"/>
                          <wps:cNvSpPr/>
                        </wps:nvSpPr>
                        <wps:spPr>
                          <a:xfrm>
                            <a:off x="0" y="0"/>
                            <a:ext cx="5567760" cy="2500560"/>
                          </a:xfrm>
                          <a:prstGeom prst="rect">
                            <a:avLst/>
                          </a:prstGeom>
                          <a:noFill/>
                          <a:ln>
                            <a:noFill/>
                          </a:ln>
                        </wps:spPr>
                        <wps:bodyPr/>
                      </wps:wsp>
                      <wps:wsp>
                        <wps:cNvSpPr/>
                        <wps:spPr>
                          <a:xfrm>
                            <a:off x="670680" y="636840"/>
                            <a:ext cx="532800" cy="31428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670680" y="1226880"/>
                            <a:ext cx="532800" cy="3150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1803960" y="397440"/>
                            <a:ext cx="2228040" cy="138168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2251800" y="664920"/>
                            <a:ext cx="532800" cy="3150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2261160" y="1302480"/>
                            <a:ext cx="532800" cy="3150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1137240" y="740880"/>
                            <a:ext cx="113760" cy="11484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1146960" y="1331640"/>
                            <a:ext cx="113760" cy="11484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2203920" y="769680"/>
                            <a:ext cx="113760" cy="11484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2203920" y="1407960"/>
                            <a:ext cx="113760" cy="11484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1746720" y="1055520"/>
                            <a:ext cx="113760" cy="11484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1203840" y="817920"/>
                            <a:ext cx="571680" cy="276120"/>
                          </a:xfrm>
                          <a:prstGeom prst="line">
                            <a:avLst/>
                          </a:prstGeom>
                          <a:ln w="9360">
                            <a:solidFill>
                              <a:srgbClr val="000000"/>
                            </a:solidFill>
                            <a:miter/>
                          </a:ln>
                        </wps:spPr>
                        <wps:bodyPr/>
                      </wps:wsp>
                      <wps:wsp>
                        <wps:cNvSpPr/>
                        <wps:spPr>
                          <a:xfrm flipV="1">
                            <a:off x="1194480" y="1103040"/>
                            <a:ext cx="590400" cy="295200"/>
                          </a:xfrm>
                          <a:prstGeom prst="line">
                            <a:avLst/>
                          </a:prstGeom>
                          <a:ln w="9360">
                            <a:solidFill>
                              <a:srgbClr val="000000"/>
                            </a:solidFill>
                            <a:miter/>
                          </a:ln>
                        </wps:spPr>
                        <wps:bodyPr/>
                      </wps:wsp>
                      <wps:wsp>
                        <wps:cNvSpPr/>
                        <wps:spPr>
                          <a:xfrm flipV="1">
                            <a:off x="1794600" y="817200"/>
                            <a:ext cx="476280" cy="295200"/>
                          </a:xfrm>
                          <a:prstGeom prst="line">
                            <a:avLst/>
                          </a:prstGeom>
                          <a:ln w="9360">
                            <a:solidFill>
                              <a:srgbClr val="000000"/>
                            </a:solidFill>
                            <a:miter/>
                          </a:ln>
                        </wps:spPr>
                        <wps:bodyPr/>
                      </wps:wsp>
                      <wps:wsp>
                        <wps:cNvSpPr/>
                        <wps:spPr>
                          <a:xfrm>
                            <a:off x="1803960" y="1103760"/>
                            <a:ext cx="457200" cy="380880"/>
                          </a:xfrm>
                          <a:prstGeom prst="line">
                            <a:avLst/>
                          </a:prstGeom>
                          <a:ln w="9360">
                            <a:solidFill>
                              <a:srgbClr val="000000"/>
                            </a:solidFill>
                            <a:miter/>
                          </a:ln>
                        </wps:spPr>
                        <wps:bodyPr/>
                      </wps:wsp>
                      <wps:wsp>
                        <wps:cNvSpPr/>
                        <wps:spPr>
                          <a:xfrm>
                            <a:off x="241920" y="159480"/>
                            <a:ext cx="4114080" cy="1934280"/>
                          </a:xfrm>
                          <a:prstGeom prst="rect">
                            <a:avLst/>
                          </a:prstGeom>
                          <a:noFill/>
                          <a:ln w="9360">
                            <a:solidFill>
                              <a:srgbClr val="000000"/>
                            </a:solidFill>
                            <a:miter/>
                          </a:ln>
                        </wps:spPr>
                        <wps:style>
                          <a:lnRef idx="0"/>
                          <a:fillRef idx="0"/>
                          <a:effectRef idx="0"/>
                          <a:fontRef idx="minor"/>
                        </wps:style>
                        <wps:bodyPr/>
                      </wps:wsp>
                      <wps:wsp>
                        <wps:cNvSpPr txBox="1"/>
                        <wps:spPr>
                          <a:xfrm>
                            <a:off x="717480" y="646560"/>
                            <a:ext cx="232920" cy="198000"/>
                          </a:xfrm>
                          <a:prstGeom prst="rect">
                            <a:avLst/>
                          </a:prstGeom>
                          <a:solidFill>
                            <a:srgbClr val="ffffff"/>
                          </a:solidFill>
                          <a:ln>
                            <a:noFill/>
                          </a:ln>
                        </wps:spPr>
                        <wps:txbx>
                          <w:txbxContent>
                            <w:p>
                              <w:pPr>
                                <w:bidi w:val="0"/>
                                <w:rPr/>
                              </w:pPr>
                              <w:r>
                                <w:rPr>
                                  <w:sz w:val="21"/>
                                  <w:szCs w:val="21"/>
                                  <w:rFonts w:ascii="Times New Roman" w:hAnsi="Times New Roman" w:eastAsia="Times New Roman" w:cs="Times New Roman"/>
                                  <w:color w:val="auto"/>
                                  <w:lang w:val="de-DE" w:bidi="ar-SA"/>
                                </w:rPr>
                                <w:t>m1</w:t>
                              </w:r>
                            </w:p>
                          </w:txbxContent>
                        </wps:txbx>
                        <wps:bodyPr wrap="square" lIns="0" rIns="0" tIns="0" bIns="0">
                          <a:noAutofit/>
                        </wps:bodyPr>
                      </wps:wsp>
                      <wps:wsp>
                        <wps:cNvSpPr txBox="1"/>
                        <wps:spPr>
                          <a:xfrm>
                            <a:off x="717480" y="1236960"/>
                            <a:ext cx="232920" cy="198000"/>
                          </a:xfrm>
                          <a:prstGeom prst="rect">
                            <a:avLst/>
                          </a:prstGeom>
                          <a:solidFill>
                            <a:srgbClr val="ffffff"/>
                          </a:solidFill>
                          <a:ln>
                            <a:noFill/>
                          </a:ln>
                        </wps:spPr>
                        <wps:txbx>
                          <w:txbxContent>
                            <w:p>
                              <w:pPr>
                                <w:bidi w:val="0"/>
                                <w:rPr/>
                              </w:pPr>
                              <w:r>
                                <w:rPr>
                                  <w:sz w:val="21"/>
                                  <w:szCs w:val="21"/>
                                  <w:rFonts w:ascii="Times New Roman" w:hAnsi="Times New Roman" w:eastAsia="Times New Roman" w:cs="Times New Roman"/>
                                  <w:color w:val="auto"/>
                                  <w:lang w:val="de-DE" w:bidi="ar-SA"/>
                                </w:rPr>
                                <w:t>m2</w:t>
                              </w:r>
                            </w:p>
                          </w:txbxContent>
                        </wps:txbx>
                        <wps:bodyPr wrap="square" lIns="0" rIns="0" tIns="0" bIns="0">
                          <a:noAutofit/>
                        </wps:bodyPr>
                      </wps:wsp>
                      <wps:wsp>
                        <wps:cNvSpPr txBox="1"/>
                        <wps:spPr>
                          <a:xfrm>
                            <a:off x="2527200" y="686520"/>
                            <a:ext cx="232920" cy="198000"/>
                          </a:xfrm>
                          <a:prstGeom prst="rect">
                            <a:avLst/>
                          </a:prstGeom>
                          <a:solidFill>
                            <a:srgbClr val="ffffff"/>
                          </a:solidFill>
                          <a:ln>
                            <a:noFill/>
                          </a:ln>
                        </wps:spPr>
                        <wps:txbx>
                          <w:txbxContent>
                            <w:p>
                              <w:pPr>
                                <w:bidi w:val="0"/>
                                <w:rPr/>
                              </w:pPr>
                              <w:r>
                                <w:rPr>
                                  <w:sz w:val="21"/>
                                  <w:szCs w:val="21"/>
                                  <w:rFonts w:ascii="Times New Roman" w:hAnsi="Times New Roman" w:eastAsia="Times New Roman" w:cs="Times New Roman"/>
                                  <w:color w:val="auto"/>
                                  <w:lang w:val="de-DE" w:bidi="ar-SA"/>
                                </w:rPr>
                                <w:t>m4</w:t>
                              </w:r>
                            </w:p>
                          </w:txbxContent>
                        </wps:txbx>
                        <wps:bodyPr wrap="square" lIns="0" rIns="0" tIns="0" bIns="0">
                          <a:noAutofit/>
                        </wps:bodyPr>
                      </wps:wsp>
                      <wps:wsp>
                        <wps:cNvSpPr txBox="1"/>
                        <wps:spPr>
                          <a:xfrm>
                            <a:off x="1832040" y="1236960"/>
                            <a:ext cx="232920" cy="198000"/>
                          </a:xfrm>
                          <a:prstGeom prst="rect">
                            <a:avLst/>
                          </a:prstGeom>
                          <a:noFill/>
                          <a:ln>
                            <a:noFill/>
                          </a:ln>
                        </wps:spPr>
                        <wps:txbx>
                          <w:txbxContent>
                            <w:p>
                              <w:pPr>
                                <w:bidi w:val="0"/>
                                <w:rPr/>
                              </w:pPr>
                              <w:r>
                                <w:rPr>
                                  <w:sz w:val="21"/>
                                  <w:szCs w:val="21"/>
                                  <w:rFonts w:ascii="Times New Roman" w:hAnsi="Times New Roman" w:eastAsia="Times New Roman" w:cs="Times New Roman"/>
                                  <w:color w:val="auto"/>
                                  <w:lang w:val="de-DE" w:bidi="ar-SA"/>
                                </w:rPr>
                                <w:t>c</w:t>
                              </w:r>
                            </w:p>
                          </w:txbxContent>
                        </wps:txbx>
                        <wps:bodyPr wrap="square" lIns="0" rIns="0" tIns="0" bIns="0">
                          <a:noAutofit/>
                        </wps:bodyPr>
                      </wps:wsp>
                      <wps:wsp>
                        <wps:cNvSpPr txBox="1"/>
                        <wps:spPr>
                          <a:xfrm>
                            <a:off x="1841400" y="408240"/>
                            <a:ext cx="232920" cy="198000"/>
                          </a:xfrm>
                          <a:prstGeom prst="rect">
                            <a:avLst/>
                          </a:prstGeom>
                          <a:solidFill>
                            <a:srgbClr val="ffffff"/>
                          </a:solidFill>
                          <a:ln>
                            <a:noFill/>
                          </a:ln>
                        </wps:spPr>
                        <wps:txbx>
                          <w:txbxContent>
                            <w:p>
                              <w:pPr>
                                <w:bidi w:val="0"/>
                                <w:rPr/>
                              </w:pPr>
                              <w:r>
                                <w:rPr>
                                  <w:sz w:val="21"/>
                                  <w:szCs w:val="21"/>
                                  <w:rFonts w:ascii="Times New Roman" w:hAnsi="Times New Roman" w:eastAsia="Times New Roman" w:cs="Times New Roman"/>
                                  <w:color w:val="auto"/>
                                  <w:lang w:val="de-DE" w:bidi="ar-SA"/>
                                </w:rPr>
                                <w:t>m3</w:t>
                              </w:r>
                            </w:p>
                          </w:txbxContent>
                        </wps:txbx>
                        <wps:bodyPr wrap="square" lIns="0" rIns="0" tIns="0" bIns="0">
                          <a:noAutofit/>
                        </wps:bodyPr>
                      </wps:wsp>
                      <wps:wsp>
                        <wps:cNvSpPr txBox="1"/>
                        <wps:spPr>
                          <a:xfrm>
                            <a:off x="2527200" y="1303560"/>
                            <a:ext cx="232920" cy="198000"/>
                          </a:xfrm>
                          <a:prstGeom prst="rect">
                            <a:avLst/>
                          </a:prstGeom>
                          <a:solidFill>
                            <a:srgbClr val="ffffff"/>
                          </a:solidFill>
                          <a:ln>
                            <a:noFill/>
                          </a:ln>
                        </wps:spPr>
                        <wps:txbx>
                          <w:txbxContent>
                            <w:p>
                              <w:pPr>
                                <w:bidi w:val="0"/>
                                <w:rPr/>
                              </w:pPr>
                              <w:r>
                                <w:rPr>
                                  <w:sz w:val="24"/>
                                  <w:szCs w:val="24"/>
                                  <w:rFonts w:ascii="Times New Roman" w:hAnsi="Times New Roman" w:eastAsia="Times New Roman" w:cs="Times New Roman"/>
                                  <w:color w:val="auto"/>
                                  <w:lang w:val="de-DE" w:bidi="ar-SA"/>
                                </w:rPr>
                                <w:t>m5</w:t>
                              </w:r>
                            </w:p>
                          </w:txbxContent>
                        </wps:txbx>
                        <wps:bodyPr wrap="square" lIns="0" rIns="0" tIns="0" bIns="0">
                          <a:noAutofit/>
                        </wps:bodyPr>
                      </wps:wsp>
                      <wps:wsp>
                        <wps:cNvSpPr txBox="1"/>
                        <wps:spPr>
                          <a:xfrm>
                            <a:off x="279360" y="198720"/>
                            <a:ext cx="232920" cy="198000"/>
                          </a:xfrm>
                          <a:prstGeom prst="rect">
                            <a:avLst/>
                          </a:prstGeom>
                          <a:solidFill>
                            <a:srgbClr val="ffffff"/>
                          </a:solidFill>
                          <a:ln>
                            <a:noFill/>
                          </a:ln>
                        </wps:spPr>
                        <wps:txbx>
                          <w:txbxContent>
                            <w:p>
                              <w:pPr>
                                <w:bidi w:val="0"/>
                                <w:rPr/>
                              </w:pPr>
                              <w:r>
                                <w:rPr>
                                  <w:sz w:val="21"/>
                                  <w:szCs w:val="21"/>
                                  <w:rFonts w:ascii="Times New Roman" w:hAnsi="Times New Roman" w:eastAsia="Times New Roman" w:cs="Times New Roman"/>
                                  <w:color w:val="auto"/>
                                  <w:lang w:val="de-DE" w:bidi="ar-SA"/>
                                </w:rPr>
                                <w:t>m0</w:t>
                              </w:r>
                            </w:p>
                          </w:txbxContent>
                        </wps:txbx>
                        <wps:bodyPr wrap="square" lIns="0" rIns="0" tIns="0" bIns="0">
                          <a:noAutofit/>
                        </wps:bodyPr>
                      </wps:wsp>
                      <wps:wsp>
                        <wps:cNvSpPr txBox="1"/>
                        <wps:spPr>
                          <a:xfrm>
                            <a:off x="213480" y="2198520"/>
                            <a:ext cx="4019400" cy="276120"/>
                          </a:xfrm>
                          <a:prstGeom prst="rect">
                            <a:avLst/>
                          </a:prstGeom>
                          <a:solidFill>
                            <a:srgbClr val="ffffff"/>
                          </a:solidFill>
                          <a:ln>
                            <a:noFill/>
                          </a:ln>
                        </wps:spPr>
                        <wps:txbx>
                          <w:txbxContent>
                            <w:p>
                              <w:pPr>
                                <w:bidi w:val="0"/>
                                <w:spacing w:before="0" w:after="0"/>
                                <w:ind w:left="0" w:hanging="0"/>
                                <w:rPr/>
                              </w:pPr>
                              <w:r>
                                <w:rPr>
                                  <w:sz w:val="21"/>
                                  <w:b w:val="false"/>
                                  <w:i/>
                                  <w:szCs w:val="20"/>
                                  <w:bCs/>
                                  <w:rFonts w:ascii="Times New Roman" w:hAnsi="Times New Roman" w:eastAsia="Times New Roman" w:cs="Times New Roman"/>
                                  <w:color w:val="auto"/>
                                  <w:lang w:val="en-US" w:bidi="ar-SA"/>
                                </w:rPr>
                                <w:t>Figure 2</w:t>
                              </w:r>
                              <w:r>
                                <w:rPr>
                                  <w:sz w:val="21"/>
                                  <w:b w:val="false"/>
                                  <w:i/>
                                  <w:szCs w:val="20"/>
                                  <w:bCs/>
                                  <w:rFonts w:ascii="Times New Roman" w:hAnsi="Times New Roman" w:eastAsia="Times New Roman" w:cs="Times New Roman"/>
                                  <w:color w:val="auto"/>
                                  <w:lang w:bidi="ar-SA" w:val="en-US"/>
                                </w:rPr>
                                <w:t xml:space="preserve"> Example for inside and outside connectors</w:t>
                              </w:r>
                            </w:p>
                          </w:txbxContent>
                        </wps:txbx>
                        <wps:bodyPr wrap="square">
                          <a:noAutofit/>
                        </wps:bodyPr>
                      </wps:wsp>
                      <wps:wsp>
                        <wps:cNvSpPr/>
                        <wps:spPr>
                          <a:xfrm>
                            <a:off x="137160" y="68760"/>
                            <a:ext cx="5248440" cy="2095560"/>
                          </a:xfrm>
                          <a:prstGeom prst="rect">
                            <a:avLst/>
                          </a:prstGeom>
                          <a:noFill/>
                          <a:ln w="9360">
                            <a:solidFill>
                              <a:srgbClr val="000000"/>
                            </a:solidFill>
                            <a:miter/>
                          </a:ln>
                        </wps:spPr>
                        <wps:style>
                          <a:lnRef idx="0"/>
                          <a:fillRef idx="0"/>
                          <a:effectRef idx="0"/>
                          <a:fontRef idx="minor"/>
                        </wps:style>
                        <wps:bodyPr/>
                      </wps:wsp>
                      <wps:wsp>
                        <wps:cNvSpPr txBox="1"/>
                        <wps:spPr>
                          <a:xfrm>
                            <a:off x="3175560" y="846360"/>
                            <a:ext cx="585360" cy="198000"/>
                          </a:xfrm>
                          <a:prstGeom prst="rect">
                            <a:avLst/>
                          </a:prstGeom>
                          <a:noFill/>
                          <a:ln>
                            <a:noFill/>
                          </a:ln>
                        </wps:spPr>
                        <wps:txbx>
                          <w:txbxContent>
                            <w:p>
                              <w:pPr>
                                <w:bidi w:val="0"/>
                                <w:rPr/>
                              </w:pPr>
                              <w:r>
                                <w:rPr>
                                  <w:sz w:val="21"/>
                                  <w:szCs w:val="21"/>
                                  <w:rFonts w:ascii="Times New Roman" w:hAnsi="Times New Roman" w:eastAsia="Times New Roman" w:cs="Times New Roman"/>
                                  <w:color w:val="auto"/>
                                  <w:lang w:val="de-DE" w:bidi="ar-SA"/>
                                </w:rPr>
                                <w:t>outer d</w:t>
                              </w:r>
                            </w:p>
                          </w:txbxContent>
                        </wps:txbx>
                        <wps:bodyPr wrap="square" lIns="0" rIns="0" tIns="0" bIns="0">
                          <a:noAutofit/>
                        </wps:bodyPr>
                      </wps:wsp>
                      <wps:wsp>
                        <wps:cNvSpPr txBox="1"/>
                        <wps:spPr>
                          <a:xfrm>
                            <a:off x="5137200" y="93960"/>
                            <a:ext cx="232920" cy="198000"/>
                          </a:xfrm>
                          <a:prstGeom prst="rect">
                            <a:avLst/>
                          </a:prstGeom>
                          <a:solidFill>
                            <a:srgbClr val="ffffff"/>
                          </a:solidFill>
                          <a:ln>
                            <a:noFill/>
                          </a:ln>
                        </wps:spPr>
                        <wps:txbx>
                          <w:txbxContent>
                            <w:p>
                              <w:pPr>
                                <w:bidi w:val="0"/>
                                <w:rPr/>
                              </w:pPr>
                              <w:r>
                                <w:rPr>
                                  <w:sz w:val="21"/>
                                  <w:szCs w:val="21"/>
                                  <w:rFonts w:ascii="Times New Roman" w:hAnsi="Times New Roman" w:eastAsia="Times New Roman" w:cs="Times New Roman"/>
                                  <w:color w:val="auto"/>
                                  <w:lang w:val="de-DE" w:bidi="ar-SA"/>
                                </w:rPr>
                                <w:t>m6</w:t>
                              </w:r>
                            </w:p>
                          </w:txbxContent>
                        </wps:txbx>
                        <wps:bodyPr wrap="square" lIns="0" rIns="0" tIns="0" bIns="0">
                          <a:noAutofit/>
                        </wps:bodyPr>
                      </wps:wsp>
                      <wps:wsp>
                        <wps:cNvSpPr/>
                        <wps:spPr>
                          <a:xfrm>
                            <a:off x="4794840" y="969480"/>
                            <a:ext cx="113760" cy="114840"/>
                          </a:xfrm>
                          <a:prstGeom prst="ellipse">
                            <a:avLst/>
                          </a:prstGeom>
                          <a:solidFill>
                            <a:srgbClr val="000000"/>
                          </a:solidFill>
                          <a:ln w="9360">
                            <a:solidFill>
                              <a:srgbClr val="000000"/>
                            </a:solidFill>
                            <a:miter/>
                          </a:ln>
                        </wps:spPr>
                        <wps:style>
                          <a:lnRef idx="0"/>
                          <a:fillRef idx="0"/>
                          <a:effectRef idx="0"/>
                          <a:fontRef idx="minor"/>
                        </wps:style>
                        <wps:bodyPr/>
                      </wps:wsp>
                      <wps:wsp>
                        <wps:cNvSpPr txBox="1"/>
                        <wps:spPr>
                          <a:xfrm>
                            <a:off x="4566240" y="741600"/>
                            <a:ext cx="585360" cy="198000"/>
                          </a:xfrm>
                          <a:prstGeom prst="rect">
                            <a:avLst/>
                          </a:prstGeom>
                          <a:noFill/>
                          <a:ln>
                            <a:noFill/>
                          </a:ln>
                        </wps:spPr>
                        <wps:txbx>
                          <w:txbxContent>
                            <w:p>
                              <w:pPr>
                                <w:bidi w:val="0"/>
                                <w:rPr/>
                              </w:pPr>
                              <w:r>
                                <w:rPr>
                                  <w:sz w:val="21"/>
                                  <w:szCs w:val="21"/>
                                  <w:rFonts w:ascii="Times New Roman" w:hAnsi="Times New Roman" w:eastAsia="Times New Roman" w:cs="Times New Roman"/>
                                  <w:color w:val="auto"/>
                                  <w:lang w:val="de-DE" w:bidi="ar-SA"/>
                                </w:rPr>
                                <w:t>inner d</w:t>
                              </w:r>
                            </w:p>
                          </w:txbxContent>
                        </wps:txbx>
                        <wps:bodyPr wrap="square" lIns="0" rIns="0" tIns="0" bIns="0">
                          <a:noAutofit/>
                        </wps:bodyPr>
                      </wps:wsp>
                      <wps:wsp>
                        <wps:cNvSpPr/>
                        <wps:spPr>
                          <a:xfrm flipV="1">
                            <a:off x="1794600" y="1103040"/>
                            <a:ext cx="1628640" cy="720"/>
                          </a:xfrm>
                          <a:prstGeom prst="line">
                            <a:avLst/>
                          </a:prstGeom>
                          <a:ln w="9360">
                            <a:solidFill>
                              <a:srgbClr val="000000"/>
                            </a:solidFill>
                            <a:miter/>
                          </a:ln>
                        </wps:spPr>
                        <wps:bodyPr/>
                      </wps:wsp>
                      <wps:wsp>
                        <wps:cNvSpPr/>
                        <wps:spPr>
                          <a:xfrm>
                            <a:off x="4595040" y="1437120"/>
                            <a:ext cx="532800" cy="314280"/>
                          </a:xfrm>
                          <a:prstGeom prst="rect">
                            <a:avLst/>
                          </a:prstGeom>
                          <a:solidFill>
                            <a:srgbClr val="ffffff"/>
                          </a:solidFill>
                          <a:ln w="9360">
                            <a:solidFill>
                              <a:srgbClr val="000000"/>
                            </a:solidFill>
                            <a:miter/>
                          </a:ln>
                        </wps:spPr>
                        <wps:style>
                          <a:lnRef idx="0"/>
                          <a:fillRef idx="0"/>
                          <a:effectRef idx="0"/>
                          <a:fontRef idx="minor"/>
                        </wps:style>
                        <wps:bodyPr/>
                      </wps:wsp>
                      <wps:wsp>
                        <wps:cNvSpPr txBox="1"/>
                        <wps:spPr>
                          <a:xfrm>
                            <a:off x="4651200" y="1580040"/>
                            <a:ext cx="232920" cy="198000"/>
                          </a:xfrm>
                          <a:prstGeom prst="rect">
                            <a:avLst/>
                          </a:prstGeom>
                          <a:noFill/>
                          <a:ln>
                            <a:noFill/>
                          </a:ln>
                        </wps:spPr>
                        <wps:txbx>
                          <w:txbxContent>
                            <w:p>
                              <w:pPr>
                                <w:bidi w:val="0"/>
                                <w:rPr/>
                              </w:pPr>
                              <w:r>
                                <w:rPr>
                                  <w:sz w:val="21"/>
                                  <w:szCs w:val="21"/>
                                  <w:rFonts w:ascii="Times New Roman" w:hAnsi="Times New Roman" w:eastAsia="Times New Roman" w:cs="Times New Roman"/>
                                  <w:color w:val="auto"/>
                                  <w:lang w:val="de-DE" w:bidi="ar-SA"/>
                                </w:rPr>
                                <w:t>m7</w:t>
                              </w:r>
                            </w:p>
                          </w:txbxContent>
                        </wps:txbx>
                        <wps:bodyPr wrap="square" lIns="0" rIns="0" tIns="0" bIns="0">
                          <a:noAutofit/>
                        </wps:bodyPr>
                      </wps:wsp>
                      <wps:wsp>
                        <wps:cNvSpPr/>
                        <wps:spPr>
                          <a:xfrm>
                            <a:off x="4794840" y="1369800"/>
                            <a:ext cx="113760" cy="11484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flipH="1" flipV="1">
                            <a:off x="4842000" y="1026720"/>
                            <a:ext cx="720" cy="390600"/>
                          </a:xfrm>
                          <a:prstGeom prst="line">
                            <a:avLst/>
                          </a:prstGeom>
                          <a:ln w="9360">
                            <a:solidFill>
                              <a:srgbClr val="000000"/>
                            </a:solidFill>
                            <a:miter/>
                          </a:ln>
                        </wps:spPr>
                        <wps:bodyPr/>
                      </wps:wsp>
                      <wps:wsp>
                        <wps:cNvSpPr/>
                        <wps:spPr>
                          <a:xfrm flipV="1">
                            <a:off x="3394800" y="1036800"/>
                            <a:ext cx="1467000" cy="48240"/>
                          </a:xfrm>
                          <a:prstGeom prst="line">
                            <a:avLst/>
                          </a:prstGeom>
                          <a:ln w="6480">
                            <a:solidFill>
                              <a:srgbClr val="000000"/>
                            </a:solidFill>
                            <a:custDash>
                              <a:ds d="700000" sp="200000"/>
                            </a:custDash>
                            <a:miter/>
                          </a:ln>
                        </wps:spPr>
                        <wps:bodyPr/>
                      </wps:wsp>
                      <wps:wsp>
                        <wps:cNvSpPr/>
                        <wps:spPr>
                          <a:xfrm>
                            <a:off x="3346920" y="1036440"/>
                            <a:ext cx="113760" cy="114840"/>
                          </a:xfrm>
                          <a:prstGeom prst="ellipse">
                            <a:avLst/>
                          </a:prstGeom>
                          <a:solidFill>
                            <a:srgbClr val="7f7f7f"/>
                          </a:solidFill>
                          <a:ln w="9360">
                            <a:solidFill>
                              <a:srgbClr val="000000"/>
                            </a:solidFill>
                            <a:miter/>
                          </a:ln>
                        </wps:spPr>
                        <wps:style>
                          <a:lnRef idx="0"/>
                          <a:fillRef idx="0"/>
                          <a:effectRef idx="0"/>
                          <a:fontRef idx="minor"/>
                        </wps:style>
                        <wps:bodyPr/>
                      </wps:wsp>
                    </wpg:wgp>
                  </a:graphicData>
                </a:graphic>
              </wp:inline>
            </w:drawing>
          </mc:Choice>
          <mc:Fallback>
            <w:pict>
              <v:group id="shape_0" style="position:absolute;margin-left:0pt;margin-top:0pt;width:438.4pt;height:196.9pt" coordorigin="0,0" coordsize="8768,3938">
                <v:rect id="shape_0" stroked="f" style="position:absolute;left:0;top:0;width:8767;height:3937;mso-position-horizontal-relative:char">
                  <w10:wrap type="none"/>
                  <v:fill on="false" o:detectmouseclick="t"/>
                  <v:stroke color="#3465a4" joinstyle="round" endcap="flat"/>
                </v:rect>
                <v:rect id="shape_0" fillcolor="white" stroked="t" style="position:absolute;left:1056;top:1003;width:838;height:494;mso-position-horizontal-relative:char">
                  <w10:wrap type="none"/>
                  <v:fill type="solid" color2="black" o:detectmouseclick="t"/>
                  <v:stroke color="black" weight="9360" joinstyle="miter" endcap="square"/>
                </v:rect>
                <v:rect id="shape_0" fillcolor="white" stroked="t" style="position:absolute;left:1056;top:1932;width:838;height:495;mso-position-horizontal-relative:char">
                  <w10:wrap type="none"/>
                  <v:fill type="solid" color2="black" o:detectmouseclick="t"/>
                  <v:stroke color="black" weight="9360" joinstyle="miter" endcap="square"/>
                </v:rect>
                <v:rect id="shape_0" fillcolor="white" stroked="t" style="position:absolute;left:2841;top:626;width:3508;height:2175;mso-position-horizontal-relative:char">
                  <w10:wrap type="none"/>
                  <v:fill type="solid" color2="black" o:detectmouseclick="t"/>
                  <v:stroke color="black" weight="9360" joinstyle="miter" endcap="square"/>
                </v:rect>
                <v:rect id="shape_0" fillcolor="white" stroked="t" style="position:absolute;left:3546;top:1047;width:838;height:495;mso-position-horizontal-relative:char">
                  <w10:wrap type="none"/>
                  <v:fill type="solid" color2="black" o:detectmouseclick="t"/>
                  <v:stroke color="black" weight="9360" joinstyle="miter" endcap="square"/>
                </v:rect>
                <v:rect id="shape_0" fillcolor="white" stroked="t" style="position:absolute;left:3561;top:2051;width:838;height:495;mso-position-horizontal-relative:char">
                  <w10:wrap type="none"/>
                  <v:fill type="solid" color2="black" o:detectmouseclick="t"/>
                  <v:stroke color="black" weight="9360" joinstyle="miter" endcap="square"/>
                </v:rect>
                <v:oval id="shape_0" fillcolor="black" stroked="t" style="position:absolute;left:1791;top:1167;width:178;height:180;mso-position-horizontal-relative:char">
                  <w10:wrap type="none"/>
                  <v:fill type="solid" color2="white" o:detectmouseclick="t"/>
                  <v:stroke color="black" weight="9360" joinstyle="miter" endcap="square"/>
                </v:oval>
                <v:oval id="shape_0" fillcolor="black" stroked="t" style="position:absolute;left:1806;top:2097;width:178;height:180;mso-position-horizontal-relative:char">
                  <w10:wrap type="none"/>
                  <v:fill type="solid" color2="white" o:detectmouseclick="t"/>
                  <v:stroke color="black" weight="9360" joinstyle="miter" endcap="square"/>
                </v:oval>
                <v:oval id="shape_0" fillcolor="black" stroked="t" style="position:absolute;left:3471;top:1212;width:178;height:180;mso-position-horizontal-relative:char">
                  <w10:wrap type="none"/>
                  <v:fill type="solid" color2="white" o:detectmouseclick="t"/>
                  <v:stroke color="black" weight="9360" joinstyle="miter" endcap="square"/>
                </v:oval>
                <v:oval id="shape_0" fillcolor="black" stroked="t" style="position:absolute;left:3471;top:2217;width:178;height:180;mso-position-horizontal-relative:char">
                  <w10:wrap type="none"/>
                  <v:fill type="solid" color2="white" o:detectmouseclick="t"/>
                  <v:stroke color="black" weight="9360" joinstyle="miter" endcap="square"/>
                </v:oval>
                <v:oval id="shape_0" fillcolor="black" stroked="t" style="position:absolute;left:2751;top:1662;width:178;height:180;mso-position-horizontal-relative:char">
                  <w10:wrap type="none"/>
                  <v:fill type="solid" color2="white" o:detectmouseclick="t"/>
                  <v:stroke color="black" weight="9360" joinstyle="miter" endcap="square"/>
                </v:oval>
                <v:line id="shape_0" from="1896,1288" to="2795,1722" stroked="t" style="position:absolute;mso-position-horizontal-relative:char">
                  <v:stroke color="black" weight="9360" joinstyle="miter" endcap="square"/>
                  <v:fill on="false" o:detectmouseclick="t"/>
                </v:line>
                <v:line id="shape_0" from="1881,1737" to="2810,2201" stroked="t" style="position:absolute;flip:y;mso-position-horizontal-relative:char">
                  <v:stroke color="black" weight="9360" joinstyle="miter" endcap="square"/>
                  <v:fill on="false" o:detectmouseclick="t"/>
                </v:line>
                <v:line id="shape_0" from="2826,1287" to="3575,1751" stroked="t" style="position:absolute;flip:y;mso-position-horizontal-relative:char">
                  <v:stroke color="black" weight="9360" joinstyle="miter" endcap="square"/>
                  <v:fill on="false" o:detectmouseclick="t"/>
                </v:line>
                <v:line id="shape_0" from="2841,1738" to="3560,2337" stroked="t" style="position:absolute;mso-position-horizontal-relative:char">
                  <v:stroke color="black" weight="9360" joinstyle="miter" endcap="square"/>
                  <v:fill on="false" o:detectmouseclick="t"/>
                </v:line>
                <v:rect id="shape_0" stroked="t" style="position:absolute;left:381;top:251;width:6478;height:3045;mso-position-horizontal-relative:char">
                  <w10:wrap type="none"/>
                  <v:fill on="false" o:detectmouseclick="t"/>
                  <v:stroke color="black" weight="9360" joinstyle="miter" endcap="square"/>
                </v:rect>
                <v:shape id="shape_0" fillcolor="white" stroked="f" style="position:absolute;left:1130;top:1018;width:366;height:311;mso-position-horizontal-relative:char" type="shapetype_202">
                  <v:textbox>
                    <w:txbxContent>
                      <w:p>
                        <w:pPr>
                          <w:bidi w:val="0"/>
                          <w:rPr/>
                        </w:pPr>
                        <w:r>
                          <w:rPr>
                            <w:sz w:val="21"/>
                            <w:szCs w:val="21"/>
                            <w:rFonts w:ascii="Times New Roman" w:hAnsi="Times New Roman" w:eastAsia="Times New Roman" w:cs="Times New Roman"/>
                            <w:color w:val="auto"/>
                            <w:lang w:val="de-DE" w:bidi="ar-SA"/>
                          </w:rPr>
                          <w:t>m1</w:t>
                        </w:r>
                      </w:p>
                    </w:txbxContent>
                  </v:textbox>
                  <w10:wrap type="square"/>
                  <v:fill type="solid" color2="black" o:detectmouseclick="t"/>
                  <v:stroke color="#3465a4" joinstyle="round" endcap="flat"/>
                </v:shape>
                <v:shape id="shape_0" fillcolor="white" stroked="f" style="position:absolute;left:1130;top:1948;width:366;height:311;mso-position-horizontal-relative:char" type="shapetype_202">
                  <v:textbox>
                    <w:txbxContent>
                      <w:p>
                        <w:pPr>
                          <w:bidi w:val="0"/>
                          <w:rPr/>
                        </w:pPr>
                        <w:r>
                          <w:rPr>
                            <w:sz w:val="21"/>
                            <w:szCs w:val="21"/>
                            <w:rFonts w:ascii="Times New Roman" w:hAnsi="Times New Roman" w:eastAsia="Times New Roman" w:cs="Times New Roman"/>
                            <w:color w:val="auto"/>
                            <w:lang w:val="de-DE" w:bidi="ar-SA"/>
                          </w:rPr>
                          <w:t>m2</w:t>
                        </w:r>
                      </w:p>
                    </w:txbxContent>
                  </v:textbox>
                  <w10:wrap type="square"/>
                  <v:fill type="solid" color2="black" o:detectmouseclick="t"/>
                  <v:stroke color="#3465a4" joinstyle="round" endcap="flat"/>
                </v:shape>
                <v:shape id="shape_0" fillcolor="white" stroked="f" style="position:absolute;left:3980;top:1081;width:366;height:311;mso-position-horizontal-relative:char" type="shapetype_202">
                  <v:textbox>
                    <w:txbxContent>
                      <w:p>
                        <w:pPr>
                          <w:bidi w:val="0"/>
                          <w:rPr/>
                        </w:pPr>
                        <w:r>
                          <w:rPr>
                            <w:sz w:val="21"/>
                            <w:szCs w:val="21"/>
                            <w:rFonts w:ascii="Times New Roman" w:hAnsi="Times New Roman" w:eastAsia="Times New Roman" w:cs="Times New Roman"/>
                            <w:color w:val="auto"/>
                            <w:lang w:val="de-DE" w:bidi="ar-SA"/>
                          </w:rPr>
                          <w:t>m4</w:t>
                        </w:r>
                      </w:p>
                    </w:txbxContent>
                  </v:textbox>
                  <w10:wrap type="square"/>
                  <v:fill type="solid" color2="black" o:detectmouseclick="t"/>
                  <v:stroke color="#3465a4" joinstyle="round" endcap="flat"/>
                </v:shape>
                <v:shape id="shape_0" stroked="f" style="position:absolute;left:2885;top:1948;width:366;height:311;mso-position-horizontal-relative:char" type="shapetype_202">
                  <v:textbox>
                    <w:txbxContent>
                      <w:p>
                        <w:pPr>
                          <w:bidi w:val="0"/>
                          <w:rPr/>
                        </w:pPr>
                        <w:r>
                          <w:rPr>
                            <w:sz w:val="21"/>
                            <w:szCs w:val="21"/>
                            <w:rFonts w:ascii="Times New Roman" w:hAnsi="Times New Roman" w:eastAsia="Times New Roman" w:cs="Times New Roman"/>
                            <w:color w:val="auto"/>
                            <w:lang w:val="de-DE" w:bidi="ar-SA"/>
                          </w:rPr>
                          <w:t>c</w:t>
                        </w:r>
                      </w:p>
                    </w:txbxContent>
                  </v:textbox>
                  <w10:wrap type="square"/>
                  <v:fill on="false" o:detectmouseclick="t"/>
                  <v:stroke color="#3465a4" joinstyle="round" endcap="flat"/>
                </v:shape>
                <v:shape id="shape_0" fillcolor="white" stroked="f" style="position:absolute;left:2900;top:643;width:366;height:311;mso-position-horizontal-relative:char" type="shapetype_202">
                  <v:textbox>
                    <w:txbxContent>
                      <w:p>
                        <w:pPr>
                          <w:bidi w:val="0"/>
                          <w:rPr/>
                        </w:pPr>
                        <w:r>
                          <w:rPr>
                            <w:sz w:val="21"/>
                            <w:szCs w:val="21"/>
                            <w:rFonts w:ascii="Times New Roman" w:hAnsi="Times New Roman" w:eastAsia="Times New Roman" w:cs="Times New Roman"/>
                            <w:color w:val="auto"/>
                            <w:lang w:val="de-DE" w:bidi="ar-SA"/>
                          </w:rPr>
                          <w:t>m3</w:t>
                        </w:r>
                      </w:p>
                    </w:txbxContent>
                  </v:textbox>
                  <w10:wrap type="square"/>
                  <v:fill type="solid" color2="black" o:detectmouseclick="t"/>
                  <v:stroke color="#3465a4" joinstyle="round" endcap="flat"/>
                </v:shape>
                <v:shape id="shape_0" fillcolor="white" stroked="f" style="position:absolute;left:3980;top:2053;width:366;height:311;mso-position-horizontal-relative:char" type="shapetype_202">
                  <v:textbox>
                    <w:txbxContent>
                      <w:p>
                        <w:pPr>
                          <w:bidi w:val="0"/>
                          <w:rPr/>
                        </w:pPr>
                        <w:r>
                          <w:rPr>
                            <w:sz w:val="24"/>
                            <w:szCs w:val="24"/>
                            <w:rFonts w:ascii="Times New Roman" w:hAnsi="Times New Roman" w:eastAsia="Times New Roman" w:cs="Times New Roman"/>
                            <w:color w:val="auto"/>
                            <w:lang w:val="de-DE" w:bidi="ar-SA"/>
                          </w:rPr>
                          <w:t>m5</w:t>
                        </w:r>
                      </w:p>
                    </w:txbxContent>
                  </v:textbox>
                  <w10:wrap type="square"/>
                  <v:fill type="solid" color2="black" o:detectmouseclick="t"/>
                  <v:stroke color="#3465a4" joinstyle="round" endcap="flat"/>
                </v:shape>
                <v:shape id="shape_0" fillcolor="white" stroked="f" style="position:absolute;left:440;top:313;width:366;height:311;mso-position-horizontal-relative:char" type="shapetype_202">
                  <v:textbox>
                    <w:txbxContent>
                      <w:p>
                        <w:pPr>
                          <w:bidi w:val="0"/>
                          <w:rPr/>
                        </w:pPr>
                        <w:r>
                          <w:rPr>
                            <w:sz w:val="21"/>
                            <w:szCs w:val="21"/>
                            <w:rFonts w:ascii="Times New Roman" w:hAnsi="Times New Roman" w:eastAsia="Times New Roman" w:cs="Times New Roman"/>
                            <w:color w:val="auto"/>
                            <w:lang w:val="de-DE" w:bidi="ar-SA"/>
                          </w:rPr>
                          <w:t>m0</w:t>
                        </w:r>
                      </w:p>
                    </w:txbxContent>
                  </v:textbox>
                  <w10:wrap type="square"/>
                  <v:fill type="solid" color2="black" o:detectmouseclick="t"/>
                  <v:stroke color="#3465a4" joinstyle="round" endcap="flat"/>
                </v:shape>
                <v:shape id="shape_0" fillcolor="white" stroked="f" style="position:absolute;left:336;top:3462;width:6329;height:434;mso-position-horizontal-relative:char" type="shapetype_202">
                  <v:textbox>
                    <w:txbxContent>
                      <w:p>
                        <w:pPr>
                          <w:bidi w:val="0"/>
                          <w:spacing w:before="0" w:after="0"/>
                          <w:ind w:left="0" w:hanging="0"/>
                          <w:rPr/>
                        </w:pPr>
                        <w:r>
                          <w:rPr>
                            <w:sz w:val="21"/>
                            <w:b w:val="false"/>
                            <w:i/>
                            <w:szCs w:val="20"/>
                            <w:bCs/>
                            <w:rFonts w:ascii="Times New Roman" w:hAnsi="Times New Roman" w:eastAsia="Times New Roman" w:cs="Times New Roman"/>
                            <w:color w:val="auto"/>
                            <w:lang w:val="en-US" w:bidi="ar-SA"/>
                          </w:rPr>
                          <w:t>Figure 2</w:t>
                        </w:r>
                        <w:r>
                          <w:rPr>
                            <w:sz w:val="21"/>
                            <w:b w:val="false"/>
                            <w:i/>
                            <w:szCs w:val="20"/>
                            <w:bCs/>
                            <w:rFonts w:ascii="Times New Roman" w:hAnsi="Times New Roman" w:eastAsia="Times New Roman" w:cs="Times New Roman"/>
                            <w:color w:val="auto"/>
                            <w:lang w:bidi="ar-SA" w:val="en-US"/>
                          </w:rPr>
                          <w:t xml:space="preserve"> Example for inside and outside connectors</w:t>
                        </w:r>
                      </w:p>
                    </w:txbxContent>
                  </v:textbox>
                  <w10:wrap type="square"/>
                  <v:fill type="solid" color2="black" o:detectmouseclick="t"/>
                  <v:stroke color="#3465a4" joinstyle="round" endcap="flat"/>
                </v:shape>
                <v:rect id="shape_0" stroked="t" style="position:absolute;left:216;top:108;width:8264;height:3299;mso-position-horizontal-relative:char">
                  <w10:wrap type="none"/>
                  <v:fill on="false" o:detectmouseclick="t"/>
                  <v:stroke color="black" weight="9360" joinstyle="miter" endcap="square"/>
                </v:rect>
                <v:shape id="shape_0" stroked="f" style="position:absolute;left:5001;top:1333;width:921;height:311;mso-position-horizontal-relative:char" type="shapetype_202">
                  <v:textbox>
                    <w:txbxContent>
                      <w:p>
                        <w:pPr>
                          <w:bidi w:val="0"/>
                          <w:rPr/>
                        </w:pPr>
                        <w:r>
                          <w:rPr>
                            <w:sz w:val="21"/>
                            <w:szCs w:val="21"/>
                            <w:rFonts w:ascii="Times New Roman" w:hAnsi="Times New Roman" w:eastAsia="Times New Roman" w:cs="Times New Roman"/>
                            <w:color w:val="auto"/>
                            <w:lang w:val="de-DE" w:bidi="ar-SA"/>
                          </w:rPr>
                          <w:t>outer d</w:t>
                        </w:r>
                      </w:p>
                    </w:txbxContent>
                  </v:textbox>
                  <w10:wrap type="square"/>
                  <v:fill on="false" o:detectmouseclick="t"/>
                  <v:stroke color="#3465a4" joinstyle="round" endcap="flat"/>
                </v:shape>
                <v:shape id="shape_0" fillcolor="white" stroked="f" style="position:absolute;left:8090;top:148;width:366;height:311;mso-position-horizontal-relative:char" type="shapetype_202">
                  <v:textbox>
                    <w:txbxContent>
                      <w:p>
                        <w:pPr>
                          <w:bidi w:val="0"/>
                          <w:rPr/>
                        </w:pPr>
                        <w:r>
                          <w:rPr>
                            <w:sz w:val="21"/>
                            <w:szCs w:val="21"/>
                            <w:rFonts w:ascii="Times New Roman" w:hAnsi="Times New Roman" w:eastAsia="Times New Roman" w:cs="Times New Roman"/>
                            <w:color w:val="auto"/>
                            <w:lang w:val="de-DE" w:bidi="ar-SA"/>
                          </w:rPr>
                          <w:t>m6</w:t>
                        </w:r>
                      </w:p>
                    </w:txbxContent>
                  </v:textbox>
                  <w10:wrap type="square"/>
                  <v:fill type="solid" color2="black" o:detectmouseclick="t"/>
                  <v:stroke color="#3465a4" joinstyle="round" endcap="flat"/>
                </v:shape>
                <v:oval id="shape_0" fillcolor="black" stroked="t" style="position:absolute;left:7551;top:1527;width:178;height:180;mso-position-horizontal-relative:char">
                  <w10:wrap type="none"/>
                  <v:fill type="solid" color2="white" o:detectmouseclick="t"/>
                  <v:stroke color="black" weight="9360" joinstyle="miter" endcap="square"/>
                </v:oval>
                <v:shape id="shape_0" stroked="f" style="position:absolute;left:7191;top:1168;width:921;height:311;mso-position-horizontal-relative:char" type="shapetype_202">
                  <v:textbox>
                    <w:txbxContent>
                      <w:p>
                        <w:pPr>
                          <w:bidi w:val="0"/>
                          <w:rPr/>
                        </w:pPr>
                        <w:r>
                          <w:rPr>
                            <w:sz w:val="21"/>
                            <w:szCs w:val="21"/>
                            <w:rFonts w:ascii="Times New Roman" w:hAnsi="Times New Roman" w:eastAsia="Times New Roman" w:cs="Times New Roman"/>
                            <w:color w:val="auto"/>
                            <w:lang w:val="de-DE" w:bidi="ar-SA"/>
                          </w:rPr>
                          <w:t>inner d</w:t>
                        </w:r>
                      </w:p>
                    </w:txbxContent>
                  </v:textbox>
                  <w10:wrap type="square"/>
                  <v:fill on="false" o:detectmouseclick="t"/>
                  <v:stroke color="#3465a4" joinstyle="round" endcap="flat"/>
                </v:shape>
                <v:line id="shape_0" from="2826,1737" to="5390,1737" stroked="t" style="position:absolute;flip:y;mso-position-horizontal-relative:char">
                  <v:stroke color="black" weight="9360" joinstyle="miter" endcap="square"/>
                  <v:fill on="false" o:detectmouseclick="t"/>
                </v:line>
                <v:rect id="shape_0" fillcolor="white" stroked="t" style="position:absolute;left:7236;top:2263;width:838;height:494;mso-position-horizontal-relative:char">
                  <w10:wrap type="none"/>
                  <v:fill type="solid" color2="black" o:detectmouseclick="t"/>
                  <v:stroke color="black" weight="9360" joinstyle="miter" endcap="square"/>
                </v:rect>
                <v:shape id="shape_0" stroked="f" style="position:absolute;left:7325;top:2488;width:366;height:311;mso-position-horizontal-relative:char" type="shapetype_202">
                  <v:textbox>
                    <w:txbxContent>
                      <w:p>
                        <w:pPr>
                          <w:bidi w:val="0"/>
                          <w:rPr/>
                        </w:pPr>
                        <w:r>
                          <w:rPr>
                            <w:sz w:val="21"/>
                            <w:szCs w:val="21"/>
                            <w:rFonts w:ascii="Times New Roman" w:hAnsi="Times New Roman" w:eastAsia="Times New Roman" w:cs="Times New Roman"/>
                            <w:color w:val="auto"/>
                            <w:lang w:val="de-DE" w:bidi="ar-SA"/>
                          </w:rPr>
                          <w:t>m7</w:t>
                        </w:r>
                      </w:p>
                    </w:txbxContent>
                  </v:textbox>
                  <w10:wrap type="square"/>
                  <v:fill on="false" o:detectmouseclick="t"/>
                  <v:stroke color="#3465a4" joinstyle="round" endcap="flat"/>
                </v:shape>
                <v:oval id="shape_0" fillcolor="black" stroked="t" style="position:absolute;left:7551;top:2157;width:178;height:180;mso-position-horizontal-relative:char">
                  <w10:wrap type="none"/>
                  <v:fill type="solid" color2="white" o:detectmouseclick="t"/>
                  <v:stroke color="black" weight="9360" joinstyle="miter" endcap="square"/>
                </v:oval>
                <v:line id="shape_0" from="7625,1617" to="7625,2231" stroked="t" style="position:absolute;flip:xy;mso-position-horizontal-relative:char">
                  <v:stroke color="black" weight="9360" joinstyle="miter" endcap="square"/>
                  <v:fill on="false" o:detectmouseclick="t"/>
                </v:line>
                <v:line id="shape_0" from="5346,1633" to="7655,1708" stroked="t" style="position:absolute;flip:y;mso-position-horizontal-relative:char">
                  <v:stroke color="black" weight="6480" dashstyle="longdash" joinstyle="miter" endcap="square"/>
                  <v:fill on="false" o:detectmouseclick="t"/>
                </v:line>
                <v:oval id="shape_0" fillcolor="#7f7f7f" stroked="t" style="position:absolute;left:5271;top:1632;width:178;height:180;mso-position-horizontal-relative:char">
                  <w10:wrap type="none"/>
                  <v:fill type="solid" color2="gray" o:detectmouseclick="t"/>
                  <v:stroke color="black" weight="9360" joinstyle="miter" endcap="square"/>
                </v:oval>
              </v:group>
            </w:pict>
          </mc:Fallback>
        </mc:AlternateContent>
      </w:r>
    </w:p>
    <w:p>
      <w:pPr>
        <w:pStyle w:val="TextBody"/>
        <w:rPr>
          <w:i/>
          <w:i/>
        </w:rPr>
      </w:pPr>
      <w:r>
        <w:rPr>
          <w:i/>
        </w:rPr>
      </w:r>
    </w:p>
    <w:p>
      <w:pPr>
        <w:pStyle w:val="TextBody"/>
        <w:rPr>
          <w:i/>
          <w:i/>
        </w:rPr>
      </w:pPr>
      <w:r>
        <w:rPr>
          <w:i/>
        </w:rPr>
      </w:r>
    </w:p>
    <w:p>
      <w:pPr>
        <w:pStyle w:val="TextBody"/>
        <w:rPr/>
      </w:pPr>
      <w:r>
        <w:rPr>
          <w:i/>
        </w:rPr>
        <w:t xml:space="preserve">The figure visualizes the following </w:t>
      </w:r>
      <w:r>
        <w:rPr>
          <w:rStyle w:val="CODE"/>
        </w:rPr>
        <w:t>connect</w:t>
      </w:r>
      <w:r>
        <w:rPr>
          <w:i/>
        </w:rPr>
        <w:t xml:space="preserve"> equations to the connector c in the models m</w:t>
      </w:r>
      <w:r>
        <w:rPr>
          <w:i/>
          <w:vertAlign w:val="subscript"/>
        </w:rPr>
        <w:t>i</w:t>
      </w:r>
      <w:r>
        <w:rPr>
          <w:i/>
        </w:rPr>
        <w:t xml:space="preserve">. Consider the following </w:t>
      </w:r>
      <w:r>
        <w:rPr>
          <w:rStyle w:val="CODE"/>
        </w:rPr>
        <w:t>connect</w:t>
      </w:r>
      <w:r>
        <w:rPr>
          <w:i/>
        </w:rPr>
        <w:t xml:space="preserve"> equations found in the model for component m0:</w:t>
      </w:r>
    </w:p>
    <w:p>
      <w:pPr>
        <w:pStyle w:val="CODEF"/>
        <w:rPr/>
      </w:pPr>
      <w:r>
        <w:rPr>
          <w:b/>
        </w:rPr>
        <w:t>connect</w:t>
      </w:r>
      <w:r>
        <w:rPr/>
        <w:t>(m1.c, m3.c); // m1.c and m3.c are inside connectors</w:t>
      </w:r>
    </w:p>
    <w:p>
      <w:pPr>
        <w:pStyle w:val="CODE1"/>
        <w:rPr/>
      </w:pPr>
      <w:r>
        <w:rPr>
          <w:b/>
          <w:lang w:val="en-US" w:eastAsia="en-US"/>
        </w:rPr>
        <w:t>connect</w:t>
      </w:r>
      <w:r>
        <w:rPr>
          <w:lang w:val="en-US" w:eastAsia="en-US"/>
        </w:rPr>
        <w:t>(m2.c, m3.c); // m2.c and m3.c are inside connectors</w:t>
      </w:r>
    </w:p>
    <w:p>
      <w:pPr>
        <w:pStyle w:val="TextBody"/>
        <w:rPr>
          <w:i/>
          <w:i/>
        </w:rPr>
      </w:pPr>
      <w:r>
        <w:rPr>
          <w:i/>
        </w:rPr>
        <w:t>and in the model for component m3 (c.x is a sub-connector inside c):</w:t>
      </w:r>
    </w:p>
    <w:p>
      <w:pPr>
        <w:pStyle w:val="CODEF"/>
        <w:rPr/>
      </w:pPr>
      <w:r>
        <w:rPr>
          <w:b/>
        </w:rPr>
        <w:t>connect</w:t>
      </w:r>
      <w:r>
        <w:rPr/>
        <w:t>(c,   m4.c);</w:t>
      </w:r>
      <w:r>
        <w:rPr>
          <w:b/>
        </w:rPr>
        <w:t xml:space="preserve"> </w:t>
      </w:r>
      <w:r>
        <w:rPr/>
        <w:t xml:space="preserve">// </w:t>
      </w:r>
      <w:r>
        <w:rPr>
          <w:b/>
        </w:rPr>
        <w:t>c</w:t>
      </w:r>
      <w:r>
        <w:rPr/>
        <w:t xml:space="preserve">   is an </w:t>
      </w:r>
      <w:r>
        <w:rPr>
          <w:b/>
        </w:rPr>
        <w:t>outside</w:t>
      </w:r>
      <w:r>
        <w:rPr/>
        <w:t xml:space="preserve"> connector, m4.c is an inside connector</w:t>
      </w:r>
    </w:p>
    <w:p>
      <w:pPr>
        <w:pStyle w:val="CODE1"/>
        <w:rPr/>
      </w:pPr>
      <w:r>
        <w:rPr>
          <w:b/>
          <w:lang w:val="en-US" w:eastAsia="en-US"/>
        </w:rPr>
        <w:t>connect</w:t>
      </w:r>
      <w:r>
        <w:rPr>
          <w:lang w:val="en-US" w:eastAsia="en-US"/>
        </w:rPr>
        <w:t>(c.x, m5.c);</w:t>
      </w:r>
      <w:r>
        <w:rPr>
          <w:b/>
          <w:lang w:val="en-US" w:eastAsia="en-US"/>
        </w:rPr>
        <w:t xml:space="preserve"> </w:t>
      </w:r>
      <w:r>
        <w:rPr>
          <w:lang w:val="en-US" w:eastAsia="en-US"/>
        </w:rPr>
        <w:t xml:space="preserve">// </w:t>
      </w:r>
      <w:r>
        <w:rPr>
          <w:b/>
          <w:lang w:val="en-US" w:eastAsia="en-US"/>
        </w:rPr>
        <w:t>c.x</w:t>
      </w:r>
      <w:r>
        <w:rPr>
          <w:lang w:val="en-US" w:eastAsia="en-US"/>
        </w:rPr>
        <w:t xml:space="preserve"> is an </w:t>
      </w:r>
      <w:r>
        <w:rPr>
          <w:b/>
          <w:lang w:val="en-US" w:eastAsia="en-US"/>
        </w:rPr>
        <w:t>outside</w:t>
      </w:r>
      <w:r>
        <w:rPr>
          <w:lang w:val="en-US" w:eastAsia="en-US"/>
        </w:rPr>
        <w:t xml:space="preserve"> connector, m5.c is an inside connector</w:t>
      </w:r>
    </w:p>
    <w:p>
      <w:pPr>
        <w:pStyle w:val="CODE1"/>
        <w:rPr/>
      </w:pPr>
      <w:r>
        <w:rPr>
          <w:b/>
          <w:lang w:val="en-US" w:eastAsia="en-US"/>
        </w:rPr>
        <w:t>connect</w:t>
      </w:r>
      <w:r>
        <w:rPr>
          <w:lang w:val="en-US" w:eastAsia="en-US"/>
        </w:rPr>
        <w:t xml:space="preserve">(c  , d)  ;  // </w:t>
      </w:r>
      <w:r>
        <w:rPr>
          <w:b/>
          <w:lang w:val="en-US" w:eastAsia="en-US"/>
        </w:rPr>
        <w:t>c</w:t>
      </w:r>
      <w:r>
        <w:rPr>
          <w:lang w:val="en-US" w:eastAsia="en-US"/>
        </w:rPr>
        <w:t xml:space="preserve">   is an </w:t>
      </w:r>
      <w:r>
        <w:rPr>
          <w:b/>
          <w:lang w:val="en-US" w:eastAsia="en-US"/>
        </w:rPr>
        <w:t>outside</w:t>
      </w:r>
      <w:r>
        <w:rPr>
          <w:lang w:val="en-US" w:eastAsia="en-US"/>
        </w:rPr>
        <w:t xml:space="preserve"> connector, </w:t>
      </w:r>
      <w:r>
        <w:rPr>
          <w:b/>
          <w:lang w:val="en-US" w:eastAsia="en-US"/>
        </w:rPr>
        <w:t>d</w:t>
      </w:r>
      <w:r>
        <w:rPr>
          <w:lang w:val="en-US" w:eastAsia="en-US"/>
        </w:rPr>
        <w:t xml:space="preserve"> is an </w:t>
      </w:r>
      <w:r>
        <w:rPr>
          <w:b/>
          <w:lang w:val="en-US" w:eastAsia="en-US"/>
        </w:rPr>
        <w:t>outside</w:t>
      </w:r>
      <w:r>
        <w:rPr>
          <w:lang w:val="en-US" w:eastAsia="en-US"/>
        </w:rPr>
        <w:t xml:space="preserve"> connector</w:t>
      </w:r>
    </w:p>
    <w:p>
      <w:pPr>
        <w:pStyle w:val="TextBody"/>
        <w:rPr>
          <w:i/>
          <w:i/>
        </w:rPr>
      </w:pPr>
      <w:r>
        <w:rPr>
          <w:i/>
        </w:rPr>
        <w:t>and in the model for component m6:</w:t>
      </w:r>
    </w:p>
    <w:p>
      <w:pPr>
        <w:pStyle w:val="CODEF"/>
        <w:rPr/>
      </w:pPr>
      <w:r>
        <w:rPr>
          <w:b/>
        </w:rPr>
        <w:t>connect</w:t>
      </w:r>
      <w:r>
        <w:rPr/>
        <w:t>(d, m7.c);</w:t>
      </w:r>
      <w:r>
        <w:rPr>
          <w:b/>
        </w:rPr>
        <w:t xml:space="preserve"> </w:t>
      </w:r>
      <w:r>
        <w:rPr/>
        <w:t xml:space="preserve">// </w:t>
      </w:r>
      <w:r>
        <w:rPr>
          <w:b/>
        </w:rPr>
        <w:t>d</w:t>
      </w:r>
      <w:r>
        <w:rPr/>
        <w:t xml:space="preserve"> is an </w:t>
      </w:r>
      <w:r>
        <w:rPr>
          <w:b/>
        </w:rPr>
        <w:t>outside</w:t>
      </w:r>
      <w:r>
        <w:rPr/>
        <w:t xml:space="preserve"> connector, m7.c is an inside connector</w:t>
      </w:r>
    </w:p>
    <w:p>
      <w:pPr>
        <w:pStyle w:val="TextBody"/>
        <w:rPr/>
      </w:pPr>
      <w:r>
        <w:rPr/>
        <w:t>]</w:t>
      </w:r>
    </w:p>
    <w:p>
      <w:pPr>
        <w:pStyle w:val="Heading3"/>
        <w:numPr>
          <w:ilvl w:val="2"/>
          <w:numId w:val="1"/>
        </w:numPr>
        <w:rPr/>
      </w:pPr>
      <w:bookmarkStart w:id="479" w:name="_Ref370301898"/>
      <w:bookmarkStart w:id="480" w:name="_Ref370299814"/>
      <w:bookmarkEnd w:id="479"/>
      <w:bookmarkEnd w:id="480"/>
      <w:r>
        <w:rPr/>
        <w:t>Expandable Connectors</w:t>
      </w:r>
    </w:p>
    <w:p>
      <w:pPr>
        <w:pStyle w:val="TextBody"/>
        <w:rPr/>
      </w:pPr>
      <w:r>
        <w:rPr/>
        <w:t xml:space="preserve">If the </w:t>
      </w:r>
      <w:r>
        <w:rPr>
          <w:rStyle w:val="CODE"/>
        </w:rPr>
        <w:t>expandable</w:t>
      </w:r>
      <w:r>
        <w:rPr/>
        <w:t xml:space="preserve"> qualifier is present on a connector definition, all instances of that connector are referred to as expandable connectors. Instances of connectors that do not possess this qualifier will be referred to as non-expandable connectors. </w:t>
      </w:r>
    </w:p>
    <w:p>
      <w:pPr>
        <w:pStyle w:val="TextBody"/>
        <w:rPr/>
      </w:pPr>
      <w:r>
        <w:rPr/>
        <w:t xml:space="preserve">Before generating connection equations non-parameter scalar variables and non-parameter array elements declared in expandable connectors are marked as only being potentially present. A non-parameter array element may be declared with array dimensions “:” indicating that the size is unknown. This applies to both variables of simple types, and variables of structured types. </w:t>
      </w:r>
    </w:p>
    <w:p>
      <w:pPr>
        <w:pStyle w:val="TextBody"/>
        <w:rPr/>
      </w:pPr>
      <w:r>
        <w:rPr/>
        <w:t>Then connections containing expandable connectors are elaborated:</w:t>
      </w:r>
    </w:p>
    <w:p>
      <w:pPr>
        <w:pStyle w:val="BulletItemFirst"/>
        <w:numPr>
          <w:ilvl w:val="0"/>
          <w:numId w:val="47"/>
        </w:numPr>
        <w:rPr/>
      </w:pPr>
      <w:r>
        <w:rPr/>
        <w:t>One connector in the connect equation must reference a declared component, and if the other connector is an undeclared element in an expandable connector it is handled as follows:</w:t>
        <w:tab/>
      </w:r>
    </w:p>
    <w:p>
      <w:pPr>
        <w:pStyle w:val="BulletItemFirst"/>
        <w:numPr>
          <w:ilvl w:val="0"/>
          <w:numId w:val="47"/>
        </w:numPr>
        <w:ind w:left="1049" w:hanging="240"/>
        <w:rPr/>
      </w:pPr>
      <w:r>
        <w:rPr/>
        <w:t>The expandable connector instance is automatically augmented with a new component having the used name and corresponding type.</w:t>
        <w:tab/>
      </w:r>
    </w:p>
    <w:p>
      <w:pPr>
        <w:pStyle w:val="BulletItemFirst"/>
        <w:numPr>
          <w:ilvl w:val="0"/>
          <w:numId w:val="47"/>
        </w:numPr>
        <w:ind w:left="1049" w:hanging="240"/>
        <w:rPr/>
      </w:pPr>
      <w:r>
        <w:rPr/>
        <w:t>If the undeclared component is subscripted, an array variable is created, and a connection to the specific array element is performed. Introducing elements in an array gives an array with at least the specified elements, other elements are either not created or have a default value (i.e. as if they were only potentially present).</w:t>
      </w:r>
    </w:p>
    <w:p>
      <w:pPr>
        <w:pStyle w:val="BulletItemFirst"/>
        <w:numPr>
          <w:ilvl w:val="0"/>
          <w:numId w:val="47"/>
        </w:numPr>
        <w:ind w:left="1049" w:hanging="240"/>
        <w:rPr/>
      </w:pPr>
      <w:r>
        <w:rPr/>
        <w:t xml:space="preserve">If the variable on the other side of the connect-equation is input or output the new component will be either input or output to satisfy the restrictions in Section </w:t>
      </w:r>
      <w:r>
        <w:rPr>
          <w:rStyle w:val="Spchar1"/>
        </w:rPr>
        <w:fldChar w:fldCharType="begin"/>
      </w:r>
      <w:r>
        <w:instrText> REF _Ref137561308 \n \h </w:instrText>
      </w:r>
      <w:r>
        <w:fldChar w:fldCharType="separate"/>
      </w:r>
      <w:r>
        <w:t>9.3</w:t>
      </w:r>
      <w:r>
        <w:fldChar w:fldCharType="end"/>
      </w:r>
      <w:r>
        <w:rPr/>
        <w:t xml:space="preserve"> for a non-expandable connector. [</w:t>
      </w:r>
      <w:r>
        <w:rPr>
          <w:i/>
        </w:rPr>
        <w:t>If the existing side refers to an inside connector (i.e. a connector of a component) the new variable will copy its causality, i.e. input if input and output if output, since the expandable connector must be an outside connector</w:t>
      </w:r>
      <w:r>
        <w:rPr/>
        <w:t>]. For an array the input/output property can be deduced separately for each array element.</w:t>
      </w:r>
    </w:p>
    <w:p>
      <w:pPr>
        <w:pStyle w:val="BulletItemFirst"/>
        <w:numPr>
          <w:ilvl w:val="0"/>
          <w:numId w:val="47"/>
        </w:numPr>
        <w:rPr/>
      </w:pPr>
      <w:r>
        <w:rPr/>
        <w:t>When two expandable connectors are connected, each is augmented with the variables that are only declared in the other expandable connector (the new variables are neither input nor output). This is repeated until all connected expandable connector instances have matching variables [</w:t>
      </w:r>
      <w:r>
        <w:rPr>
          <w:i/>
        </w:rPr>
        <w:t>i.e. each of the connector instances is expanded to be the union of all connector variables</w:t>
      </w:r>
      <w:bookmarkStart w:id="481" w:name="OLE_LINK30"/>
      <w:bookmarkStart w:id="482" w:name="OLE_LINK29"/>
      <w:r>
        <w:rPr/>
        <w:t>.]</w:t>
      </w:r>
    </w:p>
    <w:p>
      <w:pPr>
        <w:pStyle w:val="BulletItem"/>
        <w:numPr>
          <w:ilvl w:val="0"/>
          <w:numId w:val="39"/>
        </w:numPr>
        <w:spacing w:before="40" w:after="0"/>
        <w:rPr/>
      </w:pPr>
      <w:r>
        <w:rPr/>
        <w:t xml:space="preserve">The variables introduced in the elaboration follow additional rules for generating connection sets (given in Section </w:t>
      </w:r>
      <w:r>
        <w:rPr>
          <w:color w:val="3333FF"/>
        </w:rPr>
        <w:fldChar w:fldCharType="begin"/>
      </w:r>
      <w:r>
        <w:instrText> REF _Ref326748122 \n \h </w:instrText>
      </w:r>
      <w:r>
        <w:fldChar w:fldCharType="separate"/>
      </w:r>
      <w:r>
        <w:t>9.2</w:t>
      </w:r>
      <w:r>
        <w:fldChar w:fldCharType="end"/>
      </w:r>
      <w:r>
        <w:rPr/>
        <w:t>).</w:t>
      </w:r>
    </w:p>
    <w:p>
      <w:pPr>
        <w:pStyle w:val="BulletItem"/>
        <w:numPr>
          <w:ilvl w:val="0"/>
          <w:numId w:val="39"/>
        </w:numPr>
        <w:spacing w:before="40" w:after="0"/>
        <w:rPr/>
      </w:pPr>
      <w:bookmarkStart w:id="483" w:name="OLE_LINK50"/>
      <w:bookmarkStart w:id="484" w:name="OLE_LINK49"/>
      <w:r>
        <w:rPr/>
        <w:t>If a variable appears as an input in one expandable connector, it should appear as a non-input in at least one other expandable connector instance in the same augmentation set</w:t>
      </w:r>
      <w:bookmarkEnd w:id="483"/>
      <w:bookmarkEnd w:id="484"/>
      <w:r>
        <w:rPr/>
        <w:t>. An augmentation set is defind as the set of connected expandable connector instances that through the elaboration will have matching variables.</w:t>
      </w:r>
    </w:p>
    <w:p>
      <w:pPr>
        <w:pStyle w:val="TextBody"/>
        <w:ind w:left="637" w:hanging="0"/>
        <w:rPr/>
      </w:pPr>
      <w:r>
        <w:rPr/>
        <w:t xml:space="preserve"> </w:t>
      </w:r>
      <w:r>
        <w:rPr/>
        <w:t>[</w:t>
      </w:r>
      <w:r>
        <w:rPr>
          <w:i/>
        </w:rPr>
        <w:t>Example</w:t>
      </w:r>
      <w:r>
        <w:rPr/>
        <w:t>:</w:t>
      </w:r>
    </w:p>
    <w:p>
      <w:pPr>
        <w:pStyle w:val="CODEF"/>
        <w:ind w:left="750" w:hanging="0"/>
        <w:rPr/>
      </w:pPr>
      <w:r>
        <w:rPr>
          <w:rStyle w:val="CODE"/>
          <w:b/>
        </w:rPr>
        <w:t>expandable</w:t>
      </w:r>
      <w:r>
        <w:rPr>
          <w:rStyle w:val="CODE"/>
        </w:rPr>
        <w:t xml:space="preserve"> </w:t>
      </w:r>
      <w:r>
        <w:rPr>
          <w:rStyle w:val="CODE"/>
          <w:b/>
        </w:rPr>
        <w:t>connector</w:t>
      </w:r>
      <w:r>
        <w:rPr>
          <w:rStyle w:val="CODE"/>
        </w:rPr>
        <w:t xml:space="preserve"> EngineBus</w:t>
      </w:r>
    </w:p>
    <w:p>
      <w:pPr>
        <w:pStyle w:val="CODE1"/>
        <w:ind w:left="750" w:hanging="0"/>
        <w:rPr/>
      </w:pPr>
      <w:r>
        <w:rPr>
          <w:rStyle w:val="CODE"/>
          <w:b/>
          <w:lang w:val="en-US" w:eastAsia="en-US"/>
        </w:rPr>
        <w:t>end</w:t>
      </w:r>
      <w:r>
        <w:rPr>
          <w:rStyle w:val="CODE"/>
          <w:lang w:val="en-US" w:eastAsia="en-US"/>
        </w:rPr>
        <w:t xml:space="preserve"> EngineBus;</w:t>
      </w:r>
    </w:p>
    <w:p>
      <w:pPr>
        <w:pStyle w:val="CODEF"/>
        <w:ind w:left="750" w:hanging="0"/>
        <w:rPr/>
      </w:pPr>
      <w:r>
        <w:rPr>
          <w:rStyle w:val="CODE"/>
          <w:b/>
        </w:rPr>
        <w:t>block</w:t>
      </w:r>
      <w:r>
        <w:rPr>
          <w:rStyle w:val="CODE"/>
        </w:rPr>
        <w:t xml:space="preserve"> Sensor</w:t>
      </w:r>
    </w:p>
    <w:p>
      <w:pPr>
        <w:pStyle w:val="CODE1"/>
        <w:ind w:left="750" w:hanging="0"/>
        <w:rPr>
          <w:rStyle w:val="CODE"/>
          <w:lang w:val="en-US" w:eastAsia="en-US"/>
        </w:rPr>
      </w:pPr>
      <w:r>
        <w:rPr>
          <w:rStyle w:val="CODE"/>
          <w:rFonts w:eastAsia="Courier New"/>
          <w:lang w:val="en-US" w:eastAsia="en-US"/>
        </w:rPr>
        <w:t xml:space="preserve">  </w:t>
      </w:r>
      <w:r>
        <w:rPr>
          <w:rStyle w:val="CODE"/>
          <w:lang w:val="en-US" w:eastAsia="en-US"/>
        </w:rPr>
        <w:t>RealOutput speed;  // Output, ie., non-input</w:t>
      </w:r>
    </w:p>
    <w:p>
      <w:pPr>
        <w:pStyle w:val="CODE1"/>
        <w:ind w:left="750" w:hanging="0"/>
        <w:rPr/>
      </w:pPr>
      <w:r>
        <w:rPr>
          <w:rStyle w:val="CODE"/>
          <w:b/>
          <w:lang w:val="en-US" w:eastAsia="en-US"/>
        </w:rPr>
        <w:t>end</w:t>
      </w:r>
      <w:r>
        <w:rPr>
          <w:rStyle w:val="CODE"/>
          <w:lang w:val="en-US" w:eastAsia="en-US"/>
        </w:rPr>
        <w:t xml:space="preserve"> Sensor;</w:t>
      </w:r>
    </w:p>
    <w:p>
      <w:pPr>
        <w:pStyle w:val="CODEF"/>
        <w:ind w:left="750" w:hanging="0"/>
        <w:rPr/>
      </w:pPr>
      <w:r>
        <w:rPr>
          <w:rStyle w:val="CODE"/>
          <w:b/>
        </w:rPr>
        <w:t>block</w:t>
      </w:r>
      <w:r>
        <w:rPr>
          <w:rStyle w:val="CODE"/>
        </w:rPr>
        <w:t xml:space="preserve"> Actuator</w:t>
      </w:r>
    </w:p>
    <w:p>
      <w:pPr>
        <w:pStyle w:val="CODE1"/>
        <w:ind w:left="750" w:hanging="0"/>
        <w:rPr>
          <w:rStyle w:val="CODE"/>
          <w:lang w:val="en-US" w:eastAsia="en-US"/>
        </w:rPr>
      </w:pPr>
      <w:r>
        <w:rPr>
          <w:rStyle w:val="CODE"/>
          <w:rFonts w:eastAsia="Courier New"/>
          <w:lang w:val="en-US" w:eastAsia="en-US"/>
        </w:rPr>
        <w:t xml:space="preserve">  </w:t>
      </w:r>
      <w:r>
        <w:rPr>
          <w:rStyle w:val="CODE"/>
          <w:lang w:val="en-US" w:eastAsia="en-US"/>
        </w:rPr>
        <w:t>RealInput speed;  // Input</w:t>
      </w:r>
    </w:p>
    <w:p>
      <w:pPr>
        <w:pStyle w:val="CODE1"/>
        <w:ind w:left="750" w:hanging="0"/>
        <w:rPr/>
      </w:pPr>
      <w:r>
        <w:rPr>
          <w:rStyle w:val="CODE"/>
          <w:b/>
          <w:lang w:val="en-US" w:eastAsia="en-US"/>
        </w:rPr>
        <w:t>end</w:t>
      </w:r>
      <w:r>
        <w:rPr>
          <w:rStyle w:val="CODE"/>
          <w:lang w:val="en-US" w:eastAsia="en-US"/>
        </w:rPr>
        <w:t xml:space="preserve"> Actuator;</w:t>
      </w:r>
    </w:p>
    <w:p>
      <w:pPr>
        <w:pStyle w:val="CODEF"/>
        <w:ind w:left="750" w:hanging="0"/>
        <w:rPr/>
      </w:pPr>
      <w:r>
        <w:rPr>
          <w:rStyle w:val="CODE"/>
          <w:b/>
        </w:rPr>
        <w:t>model</w:t>
      </w:r>
      <w:r>
        <w:rPr>
          <w:rStyle w:val="CODE"/>
        </w:rPr>
        <w:t xml:space="preserve"> Engine</w:t>
      </w:r>
    </w:p>
    <w:p>
      <w:pPr>
        <w:pStyle w:val="CODE1"/>
        <w:ind w:left="750" w:hanging="0"/>
        <w:rPr/>
      </w:pPr>
      <w:r>
        <w:rPr>
          <w:rStyle w:val="CODE"/>
          <w:rFonts w:eastAsia="Courier New"/>
          <w:lang w:val="en-US" w:eastAsia="en-US"/>
        </w:rPr>
        <w:t xml:space="preserve">  </w:t>
      </w:r>
      <w:r>
        <w:rPr>
          <w:rStyle w:val="CODE"/>
          <w:lang w:val="en-US" w:eastAsia="en-US"/>
        </w:rPr>
        <w:t>EngineBus bus;</w:t>
      </w:r>
    </w:p>
    <w:p>
      <w:pPr>
        <w:pStyle w:val="CODE1"/>
        <w:ind w:left="750" w:hanging="0"/>
        <w:rPr/>
      </w:pPr>
      <w:r>
        <w:rPr>
          <w:rStyle w:val="CODE"/>
          <w:rFonts w:eastAsia="Courier New"/>
          <w:lang w:val="en-US" w:eastAsia="en-US"/>
        </w:rPr>
        <w:t xml:space="preserve">  </w:t>
      </w:r>
      <w:r>
        <w:rPr>
          <w:rStyle w:val="CODE"/>
          <w:lang w:val="en-US" w:eastAsia="en-US"/>
        </w:rPr>
        <w:t>Sensor sensor;</w:t>
      </w:r>
    </w:p>
    <w:p>
      <w:pPr>
        <w:pStyle w:val="CODE1"/>
        <w:ind w:left="750" w:hanging="0"/>
        <w:rPr/>
      </w:pPr>
      <w:r>
        <w:rPr>
          <w:rStyle w:val="CODE"/>
          <w:rFonts w:eastAsia="Courier New"/>
          <w:lang w:val="en-US" w:eastAsia="en-US"/>
        </w:rPr>
        <w:t xml:space="preserve">  </w:t>
      </w:r>
      <w:r>
        <w:rPr>
          <w:rStyle w:val="CODE"/>
          <w:lang w:val="en-US" w:eastAsia="en-US"/>
        </w:rPr>
        <w:t>Actuator actuator;</w:t>
      </w:r>
    </w:p>
    <w:p>
      <w:pPr>
        <w:pStyle w:val="CODE1"/>
        <w:ind w:left="750" w:hanging="0"/>
        <w:rPr>
          <w:rStyle w:val="CODE"/>
          <w:lang w:val="en-US" w:eastAsia="en-US"/>
        </w:rPr>
      </w:pPr>
      <w:r>
        <w:rPr>
          <w:rStyle w:val="CODE"/>
          <w:b/>
          <w:lang w:val="en-US" w:eastAsia="en-US"/>
        </w:rPr>
        <w:t>equation</w:t>
      </w:r>
    </w:p>
    <w:p>
      <w:pPr>
        <w:pStyle w:val="CODE1"/>
        <w:ind w:left="750" w:hanging="0"/>
        <w:rPr>
          <w:rStyle w:val="CODE"/>
          <w:lang w:val="en-US" w:eastAsia="en-US"/>
        </w:rPr>
      </w:pPr>
      <w:r>
        <w:rPr>
          <w:rStyle w:val="CODE"/>
          <w:rFonts w:eastAsia="Courier New"/>
          <w:lang w:val="en-US" w:eastAsia="en-US"/>
        </w:rPr>
        <w:t xml:space="preserve">  </w:t>
      </w:r>
      <w:r>
        <w:rPr>
          <w:rStyle w:val="CODE"/>
          <w:b/>
          <w:lang w:val="en-US" w:eastAsia="en-US"/>
        </w:rPr>
        <w:t>connect</w:t>
      </w:r>
      <w:r>
        <w:rPr>
          <w:rStyle w:val="CODE"/>
          <w:lang w:val="en-US" w:eastAsia="en-US"/>
        </w:rPr>
        <w:t>(bus.speed, sensor.speed); // provides the non-input from sensor.speed</w:t>
      </w:r>
    </w:p>
    <w:p>
      <w:pPr>
        <w:pStyle w:val="CODE1"/>
        <w:ind w:left="750" w:hanging="0"/>
        <w:rPr/>
      </w:pPr>
      <w:r>
        <w:rPr>
          <w:rStyle w:val="CODE"/>
          <w:rFonts w:eastAsia="Courier New"/>
          <w:lang w:val="en-US" w:eastAsia="en-US"/>
        </w:rPr>
        <w:t xml:space="preserve">  </w:t>
      </w:r>
      <w:r>
        <w:rPr>
          <w:rStyle w:val="CODE"/>
          <w:b/>
          <w:lang w:val="en-US" w:eastAsia="en-US"/>
        </w:rPr>
        <w:t>connect</w:t>
      </w:r>
      <w:r>
        <w:rPr>
          <w:rStyle w:val="CODE"/>
          <w:lang w:val="en-US" w:eastAsia="en-US"/>
        </w:rPr>
        <w:t>(bus.speed, actuator.speed);</w:t>
      </w:r>
    </w:p>
    <w:p>
      <w:pPr>
        <w:pStyle w:val="CODE1"/>
        <w:ind w:left="750" w:hanging="0"/>
        <w:rPr/>
      </w:pPr>
      <w:r>
        <w:rPr>
          <w:rStyle w:val="CODE"/>
          <w:b/>
          <w:lang w:val="en-US" w:eastAsia="en-US"/>
        </w:rPr>
        <w:t>end</w:t>
      </w:r>
      <w:r>
        <w:rPr>
          <w:rStyle w:val="CODE"/>
          <w:lang w:val="en-US" w:eastAsia="en-US"/>
        </w:rPr>
        <w:t xml:space="preserve"> Engine;</w:t>
      </w:r>
    </w:p>
    <w:p>
      <w:pPr>
        <w:pStyle w:val="TextBody"/>
        <w:spacing w:before="0" w:after="0"/>
        <w:ind w:left="637" w:hanging="0"/>
        <w:rPr/>
      </w:pPr>
      <w:r>
        <w:rPr/>
        <w:t>]</w:t>
      </w:r>
    </w:p>
    <w:p>
      <w:pPr>
        <w:pStyle w:val="BulletItemFirst"/>
        <w:numPr>
          <w:ilvl w:val="0"/>
          <w:numId w:val="47"/>
        </w:numPr>
        <w:rPr/>
      </w:pPr>
      <w:bookmarkEnd w:id="481"/>
      <w:bookmarkEnd w:id="482"/>
      <w:r>
        <w:rPr/>
        <w:t>All components in an expandable connector are seen as connector instances even if they are not declared as such [</w:t>
      </w:r>
      <w:r>
        <w:rPr>
          <w:i/>
        </w:rPr>
        <w:t>i.e. it is possible to connect to e.g. a Real variable</w:t>
      </w:r>
      <w:r>
        <w:rPr/>
        <w:t xml:space="preserve">]. </w:t>
      </w:r>
    </w:p>
    <w:p>
      <w:pPr>
        <w:pStyle w:val="TextBody"/>
        <w:ind w:left="637" w:hanging="0"/>
        <w:rPr/>
      </w:pPr>
      <w:r>
        <w:rPr/>
        <w:t>[</w:t>
      </w:r>
      <w:r>
        <w:rPr>
          <w:i/>
        </w:rPr>
        <w:t>Example</w:t>
      </w:r>
      <w:r>
        <w:rPr/>
        <w:t>:</w:t>
      </w:r>
    </w:p>
    <w:p>
      <w:pPr>
        <w:pStyle w:val="CODEF"/>
        <w:ind w:left="750" w:hanging="0"/>
        <w:rPr/>
      </w:pPr>
      <w:r>
        <w:rPr>
          <w:b/>
        </w:rPr>
        <w:t>expandable</w:t>
      </w:r>
      <w:r>
        <w:rPr/>
        <w:t xml:space="preserve"> </w:t>
      </w:r>
      <w:r>
        <w:rPr>
          <w:b/>
        </w:rPr>
        <w:t>connector</w:t>
      </w:r>
      <w:r>
        <w:rPr/>
        <w:t xml:space="preserve"> EngineBus // has predefined signals</w:t>
      </w:r>
    </w:p>
    <w:p>
      <w:pPr>
        <w:pStyle w:val="CODE1"/>
        <w:ind w:left="750" w:hanging="0"/>
        <w:rPr/>
      </w:pPr>
      <w:r>
        <w:rPr>
          <w:rFonts w:eastAsia="Courier New"/>
          <w:lang w:val="en-US" w:eastAsia="en-US"/>
        </w:rPr>
        <w:t xml:space="preserve">  </w:t>
      </w:r>
      <w:r>
        <w:rPr>
          <w:b/>
          <w:lang w:val="en-US" w:eastAsia="en-US"/>
        </w:rPr>
        <w:t>import</w:t>
      </w:r>
      <w:r>
        <w:rPr>
          <w:lang w:val="en-US" w:eastAsia="en-US"/>
        </w:rPr>
        <w:t xml:space="preserve"> SI=Modelica.SIunits;</w:t>
      </w:r>
    </w:p>
    <w:p>
      <w:pPr>
        <w:pStyle w:val="CODE1"/>
        <w:ind w:left="750" w:hanging="0"/>
        <w:rPr>
          <w:lang w:val="en-US" w:eastAsia="en-US"/>
        </w:rPr>
      </w:pPr>
      <w:r>
        <w:rPr>
          <w:rFonts w:eastAsia="Courier New"/>
          <w:lang w:val="en-US" w:eastAsia="en-US"/>
        </w:rPr>
        <w:t xml:space="preserve">  </w:t>
      </w:r>
      <w:r>
        <w:rPr>
          <w:lang w:val="en-US" w:eastAsia="en-US"/>
        </w:rPr>
        <w:t>SI.AngularVelocity speed;</w:t>
      </w:r>
    </w:p>
    <w:p>
      <w:pPr>
        <w:pStyle w:val="CODE1"/>
        <w:ind w:left="750" w:hanging="0"/>
        <w:rPr>
          <w:lang w:val="en-US" w:eastAsia="en-US"/>
        </w:rPr>
      </w:pPr>
      <w:r>
        <w:rPr>
          <w:rFonts w:eastAsia="Courier New"/>
          <w:lang w:val="en-US" w:eastAsia="en-US"/>
        </w:rPr>
        <w:t xml:space="preserve">  </w:t>
      </w:r>
      <w:r>
        <w:rPr>
          <w:lang w:val="en-US" w:eastAsia="en-US"/>
        </w:rPr>
        <w:t>SI.Temperature T;</w:t>
      </w:r>
    </w:p>
    <w:p>
      <w:pPr>
        <w:pStyle w:val="CODE1"/>
        <w:ind w:left="750" w:hanging="0"/>
        <w:rPr/>
      </w:pPr>
      <w:r>
        <w:rPr>
          <w:b/>
          <w:lang w:val="en-US" w:eastAsia="en-US"/>
        </w:rPr>
        <w:t>end</w:t>
      </w:r>
      <w:r>
        <w:rPr>
          <w:lang w:val="en-US" w:eastAsia="en-US"/>
        </w:rPr>
        <w:t xml:space="preserve"> EngineBus;</w:t>
      </w:r>
    </w:p>
    <w:p>
      <w:pPr>
        <w:pStyle w:val="CODEF"/>
        <w:ind w:left="750" w:hanging="0"/>
        <w:rPr/>
      </w:pPr>
      <w:r>
        <w:rPr>
          <w:b/>
        </w:rPr>
        <w:t>block</w:t>
      </w:r>
      <w:r>
        <w:rPr/>
        <w:t xml:space="preserve"> Sensor</w:t>
      </w:r>
    </w:p>
    <w:p>
      <w:pPr>
        <w:pStyle w:val="CODE1"/>
        <w:ind w:left="750" w:hanging="0"/>
        <w:rPr>
          <w:lang w:val="en-US" w:eastAsia="en-US"/>
        </w:rPr>
      </w:pPr>
      <w:r>
        <w:rPr>
          <w:rFonts w:eastAsia="Courier New"/>
          <w:lang w:val="en-US" w:eastAsia="en-US"/>
        </w:rPr>
        <w:t xml:space="preserve">  </w:t>
      </w:r>
      <w:r>
        <w:rPr>
          <w:lang w:val="en-US" w:eastAsia="en-US"/>
        </w:rPr>
        <w:t>RealOutput speed;</w:t>
      </w:r>
    </w:p>
    <w:p>
      <w:pPr>
        <w:pStyle w:val="CODE1"/>
        <w:ind w:left="750" w:hanging="0"/>
        <w:rPr/>
      </w:pPr>
      <w:r>
        <w:rPr>
          <w:b/>
          <w:lang w:val="en-US" w:eastAsia="en-US"/>
        </w:rPr>
        <w:t>end</w:t>
      </w:r>
      <w:r>
        <w:rPr>
          <w:lang w:val="en-US" w:eastAsia="en-US"/>
        </w:rPr>
        <w:t xml:space="preserve"> Sensor;</w:t>
      </w:r>
    </w:p>
    <w:p>
      <w:pPr>
        <w:pStyle w:val="CODEF"/>
        <w:ind w:left="750" w:hanging="0"/>
        <w:rPr/>
      </w:pPr>
      <w:r>
        <w:rPr>
          <w:b/>
        </w:rPr>
        <w:t>model</w:t>
      </w:r>
      <w:r>
        <w:rPr/>
        <w:t xml:space="preserve"> Engine</w:t>
      </w:r>
    </w:p>
    <w:p>
      <w:pPr>
        <w:pStyle w:val="CODE1"/>
        <w:ind w:left="750" w:hanging="0"/>
        <w:rPr>
          <w:lang w:val="en-US" w:eastAsia="en-US"/>
        </w:rPr>
      </w:pPr>
      <w:r>
        <w:rPr>
          <w:rFonts w:eastAsia="Courier New"/>
          <w:lang w:val="en-US" w:eastAsia="en-US"/>
        </w:rPr>
        <w:t xml:space="preserve">  </w:t>
      </w:r>
      <w:r>
        <w:rPr>
          <w:lang w:val="en-US" w:eastAsia="en-US"/>
        </w:rPr>
        <w:t>EngineBus bus;</w:t>
      </w:r>
    </w:p>
    <w:p>
      <w:pPr>
        <w:pStyle w:val="CODE1"/>
        <w:ind w:left="750" w:hanging="0"/>
        <w:rPr>
          <w:lang w:val="en-US" w:eastAsia="en-US"/>
        </w:rPr>
      </w:pPr>
      <w:r>
        <w:rPr>
          <w:rFonts w:eastAsia="Courier New"/>
          <w:lang w:val="en-US" w:eastAsia="en-US"/>
        </w:rPr>
        <w:t xml:space="preserve">  </w:t>
      </w:r>
      <w:r>
        <w:rPr>
          <w:lang w:val="en-US" w:eastAsia="en-US"/>
        </w:rPr>
        <w:t>Sensor sensor;</w:t>
      </w:r>
    </w:p>
    <w:p>
      <w:pPr>
        <w:pStyle w:val="CODE1"/>
        <w:ind w:left="750" w:hanging="0"/>
        <w:rPr>
          <w:lang w:val="en-US" w:eastAsia="en-US"/>
        </w:rPr>
      </w:pPr>
      <w:r>
        <w:rPr>
          <w:b/>
          <w:lang w:val="en-US" w:eastAsia="en-US"/>
        </w:rPr>
        <w:t>equation</w:t>
      </w:r>
    </w:p>
    <w:p>
      <w:pPr>
        <w:pStyle w:val="CODE1"/>
        <w:ind w:left="750" w:hanging="0"/>
        <w:rPr/>
      </w:pPr>
      <w:r>
        <w:rPr>
          <w:rFonts w:eastAsia="Courier New"/>
          <w:lang w:val="en-US" w:eastAsia="en-US"/>
        </w:rPr>
        <w:t xml:space="preserve">  </w:t>
      </w:r>
      <w:r>
        <w:rPr>
          <w:b/>
          <w:lang w:val="en-US" w:eastAsia="en-US"/>
        </w:rPr>
        <w:t>connect</w:t>
      </w:r>
      <w:r>
        <w:rPr>
          <w:lang w:val="en-US" w:eastAsia="en-US"/>
        </w:rPr>
        <w:t>(bus.speed, sensor.speed);</w:t>
      </w:r>
    </w:p>
    <w:p>
      <w:pPr>
        <w:pStyle w:val="CODE1"/>
        <w:ind w:left="750" w:hanging="0"/>
        <w:rPr>
          <w:lang w:val="en-US" w:eastAsia="en-US"/>
        </w:rPr>
      </w:pPr>
      <w:r>
        <w:rPr>
          <w:rFonts w:eastAsia="Courier New"/>
          <w:lang w:val="en-US" w:eastAsia="en-US"/>
        </w:rPr>
        <w:t xml:space="preserve">  </w:t>
      </w:r>
      <w:r>
        <w:rPr>
          <w:lang w:val="en-US" w:eastAsia="en-US"/>
        </w:rPr>
        <w:t>// connection to non-connector speed is possible</w:t>
      </w:r>
    </w:p>
    <w:p>
      <w:pPr>
        <w:pStyle w:val="CODE1"/>
        <w:ind w:left="750" w:hanging="0"/>
        <w:rPr>
          <w:lang w:val="en-US" w:eastAsia="en-US"/>
        </w:rPr>
      </w:pPr>
      <w:r>
        <w:rPr>
          <w:rFonts w:eastAsia="Courier New"/>
          <w:lang w:val="en-US" w:eastAsia="en-US"/>
        </w:rPr>
        <w:t xml:space="preserve">  </w:t>
      </w:r>
      <w:r>
        <w:rPr>
          <w:lang w:val="en-US" w:eastAsia="en-US"/>
        </w:rPr>
        <w:t>// in expandable connectors</w:t>
      </w:r>
    </w:p>
    <w:p>
      <w:pPr>
        <w:pStyle w:val="CODE1"/>
        <w:ind w:left="750" w:hanging="0"/>
        <w:rPr/>
      </w:pPr>
      <w:r>
        <w:rPr>
          <w:b/>
          <w:lang w:val="en-US" w:eastAsia="en-US"/>
        </w:rPr>
        <w:t>end</w:t>
      </w:r>
      <w:r>
        <w:rPr>
          <w:lang w:val="en-US" w:eastAsia="en-US"/>
        </w:rPr>
        <w:t xml:space="preserve"> Engine;</w:t>
      </w:r>
    </w:p>
    <w:p>
      <w:pPr>
        <w:pStyle w:val="TextBody"/>
        <w:spacing w:before="0" w:after="0"/>
        <w:ind w:left="637" w:hanging="0"/>
        <w:rPr/>
      </w:pPr>
      <w:r>
        <w:rPr/>
        <w:t>]</w:t>
      </w:r>
    </w:p>
    <w:p>
      <w:pPr>
        <w:pStyle w:val="BulletItemFirst"/>
        <w:numPr>
          <w:ilvl w:val="0"/>
          <w:numId w:val="47"/>
        </w:numPr>
        <w:rPr/>
      </w:pPr>
      <w:r>
        <w:rPr/>
        <w:t xml:space="preserve">An expandable connector may not contain a component declared with the prefix </w:t>
      </w:r>
      <w:r>
        <w:rPr>
          <w:rStyle w:val="CODE"/>
        </w:rPr>
        <w:t>flow</w:t>
      </w:r>
      <w:r>
        <w:rPr/>
        <w:t xml:space="preserve">, but may contain non-expandable connector components with </w:t>
      </w:r>
      <w:r>
        <w:rPr>
          <w:rStyle w:val="CODE"/>
        </w:rPr>
        <w:t>flow</w:t>
      </w:r>
      <w:r>
        <w:rPr/>
        <w:t xml:space="preserve"> components.</w:t>
      </w:r>
    </w:p>
    <w:p>
      <w:pPr>
        <w:pStyle w:val="TextBody"/>
        <w:ind w:left="637" w:hanging="0"/>
        <w:rPr/>
      </w:pPr>
      <w:r>
        <w:rPr/>
        <w:t>[</w:t>
      </w:r>
      <w:r>
        <w:rPr>
          <w:i/>
        </w:rPr>
        <w:t>Example</w:t>
      </w:r>
      <w:r>
        <w:rPr/>
        <w:t>:</w:t>
      </w:r>
    </w:p>
    <w:p>
      <w:pPr>
        <w:pStyle w:val="CODEF"/>
        <w:ind w:left="750" w:hanging="0"/>
        <w:rPr/>
      </w:pPr>
      <w:r>
        <w:rPr>
          <w:b/>
        </w:rPr>
        <w:t>import</w:t>
      </w:r>
      <w:r>
        <w:rPr/>
        <w:t xml:space="preserve"> Interfaces=Modelica.Electrical.Analog.Interfaces;</w:t>
      </w:r>
    </w:p>
    <w:p>
      <w:pPr>
        <w:pStyle w:val="CODEF"/>
        <w:ind w:left="750" w:hanging="0"/>
        <w:rPr/>
      </w:pPr>
      <w:r>
        <w:rPr>
          <w:b/>
        </w:rPr>
        <w:t>expandable</w:t>
      </w:r>
      <w:r>
        <w:rPr/>
        <w:t xml:space="preserve"> </w:t>
      </w:r>
      <w:r>
        <w:rPr>
          <w:b/>
        </w:rPr>
        <w:t>connector</w:t>
      </w:r>
      <w:r>
        <w:rPr/>
        <w:t xml:space="preserve"> ElectricalBus</w:t>
      </w:r>
    </w:p>
    <w:p>
      <w:pPr>
        <w:pStyle w:val="CODE1"/>
        <w:ind w:left="750" w:hanging="0"/>
        <w:rPr>
          <w:lang w:val="en-US" w:eastAsia="en-US"/>
        </w:rPr>
      </w:pPr>
      <w:r>
        <w:rPr>
          <w:rFonts w:eastAsia="Courier New"/>
          <w:lang w:val="en-US" w:eastAsia="en-US"/>
        </w:rPr>
        <w:t xml:space="preserve">  </w:t>
      </w:r>
      <w:r>
        <w:rPr>
          <w:lang w:val="en-US" w:eastAsia="en-US"/>
        </w:rPr>
        <w:t>Interfaces.PositivePin p12, n12; // OK</w:t>
      </w:r>
    </w:p>
    <w:p>
      <w:pPr>
        <w:pStyle w:val="CODE1"/>
        <w:ind w:left="750" w:hanging="0"/>
        <w:rPr/>
      </w:pPr>
      <w:r>
        <w:rPr>
          <w:rFonts w:eastAsia="Courier New"/>
          <w:lang w:val="en-US" w:eastAsia="en-US"/>
        </w:rPr>
        <w:t xml:space="preserve">  </w:t>
      </w:r>
      <w:r>
        <w:rPr>
          <w:b/>
          <w:lang w:val="en-US" w:eastAsia="en-US"/>
        </w:rPr>
        <w:t>flow</w:t>
      </w:r>
      <w:r>
        <w:rPr>
          <w:lang w:val="en-US" w:eastAsia="en-US"/>
        </w:rPr>
        <w:t xml:space="preserve"> Modelica.SIunits.Current i; // not allowed</w:t>
      </w:r>
    </w:p>
    <w:p>
      <w:pPr>
        <w:pStyle w:val="CODE1"/>
        <w:ind w:left="750" w:hanging="0"/>
        <w:rPr/>
      </w:pPr>
      <w:r>
        <w:rPr>
          <w:b/>
          <w:lang w:val="en-US" w:eastAsia="en-US"/>
        </w:rPr>
        <w:t>end</w:t>
      </w:r>
      <w:r>
        <w:rPr>
          <w:lang w:val="en-US" w:eastAsia="en-US"/>
        </w:rPr>
        <w:t xml:space="preserve"> ElectricalBus;</w:t>
      </w:r>
    </w:p>
    <w:p>
      <w:pPr>
        <w:pStyle w:val="CODEF"/>
        <w:ind w:left="750" w:hanging="0"/>
        <w:rPr/>
      </w:pPr>
      <w:r>
        <w:rPr>
          <w:b/>
        </w:rPr>
        <w:t>model</w:t>
      </w:r>
      <w:r>
        <w:rPr/>
        <w:t xml:space="preserve"> Battery</w:t>
      </w:r>
    </w:p>
    <w:p>
      <w:pPr>
        <w:pStyle w:val="CODE1"/>
        <w:ind w:left="750" w:hanging="0"/>
        <w:rPr>
          <w:lang w:val="en-US" w:eastAsia="en-US"/>
        </w:rPr>
      </w:pPr>
      <w:r>
        <w:rPr>
          <w:rFonts w:eastAsia="Courier New"/>
          <w:lang w:val="en-US" w:eastAsia="en-US"/>
        </w:rPr>
        <w:t xml:space="preserve">  </w:t>
      </w:r>
      <w:r>
        <w:rPr>
          <w:lang w:val="en-US" w:eastAsia="en-US"/>
        </w:rPr>
        <w:t>Interfaces.PositivePin p42, n42;</w:t>
      </w:r>
    </w:p>
    <w:p>
      <w:pPr>
        <w:pStyle w:val="CODE1"/>
        <w:ind w:left="750" w:hanging="0"/>
        <w:rPr>
          <w:lang w:val="en-US" w:eastAsia="en-US"/>
        </w:rPr>
      </w:pPr>
      <w:r>
        <w:rPr>
          <w:rFonts w:eastAsia="Courier New"/>
          <w:lang w:val="en-US" w:eastAsia="en-US"/>
        </w:rPr>
        <w:t xml:space="preserve">  </w:t>
      </w:r>
      <w:r>
        <w:rPr>
          <w:lang w:val="en-US" w:eastAsia="en-US"/>
        </w:rPr>
        <w:t>ElectricalBus bus;</w:t>
      </w:r>
    </w:p>
    <w:p>
      <w:pPr>
        <w:pStyle w:val="CODE1"/>
        <w:ind w:left="750" w:hanging="0"/>
        <w:rPr>
          <w:lang w:val="en-US" w:eastAsia="en-US"/>
        </w:rPr>
      </w:pPr>
      <w:r>
        <w:rPr>
          <w:b/>
          <w:lang w:val="en-US" w:eastAsia="en-US"/>
        </w:rPr>
        <w:t>equation</w:t>
      </w:r>
    </w:p>
    <w:p>
      <w:pPr>
        <w:pStyle w:val="CODE1"/>
        <w:ind w:left="750" w:hanging="0"/>
        <w:rPr/>
      </w:pPr>
      <w:r>
        <w:rPr>
          <w:rFonts w:eastAsia="Courier New"/>
          <w:lang w:val="en-US" w:eastAsia="en-US"/>
        </w:rPr>
        <w:t xml:space="preserve">  </w:t>
      </w:r>
      <w:r>
        <w:rPr>
          <w:b/>
          <w:lang w:val="en-US" w:eastAsia="en-US"/>
        </w:rPr>
        <w:t>connect</w:t>
      </w:r>
      <w:r>
        <w:rPr>
          <w:lang w:val="en-US" w:eastAsia="en-US"/>
        </w:rPr>
        <w:t>(p42, bus.p42); // Adds new electrical pin</w:t>
      </w:r>
    </w:p>
    <w:p>
      <w:pPr>
        <w:pStyle w:val="CODE1"/>
        <w:ind w:left="750" w:hanging="0"/>
        <w:rPr/>
      </w:pPr>
      <w:r>
        <w:rPr>
          <w:rFonts w:eastAsia="Courier New"/>
          <w:lang w:val="en-US" w:eastAsia="en-US"/>
        </w:rPr>
        <w:t xml:space="preserve">  </w:t>
      </w:r>
      <w:r>
        <w:rPr>
          <w:b/>
          <w:lang w:val="en-US" w:eastAsia="en-US"/>
        </w:rPr>
        <w:t>connect</w:t>
      </w:r>
      <w:r>
        <w:rPr>
          <w:lang w:val="en-US" w:eastAsia="en-US"/>
        </w:rPr>
        <w:t>(n42, bus.n42); // Adds another pin</w:t>
      </w:r>
    </w:p>
    <w:p>
      <w:pPr>
        <w:pStyle w:val="CODE1"/>
        <w:ind w:left="750" w:hanging="0"/>
        <w:rPr/>
      </w:pPr>
      <w:r>
        <w:rPr>
          <w:b/>
          <w:lang w:val="en-US" w:eastAsia="en-US"/>
        </w:rPr>
        <w:t>end</w:t>
      </w:r>
      <w:r>
        <w:rPr>
          <w:lang w:val="en-US" w:eastAsia="en-US"/>
        </w:rPr>
        <w:t xml:space="preserve"> Battery;</w:t>
      </w:r>
    </w:p>
    <w:p>
      <w:pPr>
        <w:pStyle w:val="TextBody"/>
        <w:spacing w:before="0" w:after="0"/>
        <w:ind w:left="637" w:hanging="0"/>
        <w:rPr/>
      </w:pPr>
      <w:r>
        <w:rPr/>
        <w:t>]</w:t>
      </w:r>
    </w:p>
    <w:p>
      <w:pPr>
        <w:pStyle w:val="BulletItem"/>
        <w:numPr>
          <w:ilvl w:val="0"/>
          <w:numId w:val="49"/>
        </w:numPr>
        <w:rPr/>
      </w:pPr>
      <w:r>
        <w:rPr/>
        <w:t>expandable connectors can only be connected to other expandable connectors.</w:t>
      </w:r>
    </w:p>
    <w:p>
      <w:pPr>
        <w:pStyle w:val="BulletItem"/>
        <w:numPr>
          <w:ilvl w:val="0"/>
          <w:numId w:val="0"/>
        </w:numPr>
        <w:ind w:left="284" w:hanging="0"/>
        <w:rPr/>
      </w:pPr>
      <w:r>
        <w:rPr/>
      </w:r>
    </w:p>
    <w:p>
      <w:pPr>
        <w:pStyle w:val="BulletItem"/>
        <w:numPr>
          <w:ilvl w:val="0"/>
          <w:numId w:val="0"/>
        </w:numPr>
        <w:ind w:left="284" w:hanging="0"/>
        <w:rPr/>
      </w:pPr>
      <w:r>
        <w:rPr/>
        <w:t>If a connect equation references a potentially present variable, or variable element, in an expandable connector the variable or variable element is marked as being present, and due to the paragraphs above it is possible to deduce whether the bus variable shall be treated as input, or shall be treated as output in the connect equation.</w:t>
      </w:r>
    </w:p>
    <w:p>
      <w:pPr>
        <w:pStyle w:val="TextBody"/>
        <w:rPr/>
      </w:pPr>
      <w:r>
        <w:rPr/>
      </w:r>
    </w:p>
    <w:p>
      <w:pPr>
        <w:pStyle w:val="TextBody"/>
        <w:ind w:left="510" w:hanging="0"/>
        <w:rPr/>
      </w:pPr>
      <w:r>
        <w:rPr/>
        <w:t>[</w:t>
      </w:r>
      <w:r>
        <w:rPr>
          <w:i/>
        </w:rPr>
        <w:t>Example</w:t>
      </w:r>
      <w:r>
        <w:rPr/>
        <w:t>:</w:t>
      </w:r>
    </w:p>
    <w:p>
      <w:pPr>
        <w:pStyle w:val="CODEF"/>
        <w:ind w:left="623" w:hanging="0"/>
        <w:rPr/>
      </w:pPr>
      <w:r>
        <w:rPr>
          <w:b/>
        </w:rPr>
        <w:t>expandable</w:t>
      </w:r>
      <w:r>
        <w:rPr/>
        <w:t xml:space="preserve"> </w:t>
      </w:r>
      <w:r>
        <w:rPr>
          <w:b/>
        </w:rPr>
        <w:t>connector</w:t>
      </w:r>
      <w:r>
        <w:rPr/>
        <w:t xml:space="preserve"> EmptyBus</w:t>
      </w:r>
    </w:p>
    <w:p>
      <w:pPr>
        <w:pStyle w:val="CODE1"/>
        <w:ind w:left="623" w:hanging="0"/>
        <w:rPr/>
      </w:pPr>
      <w:r>
        <w:rPr>
          <w:b/>
          <w:lang w:val="en-US" w:eastAsia="en-US"/>
        </w:rPr>
        <w:t>end</w:t>
      </w:r>
      <w:r>
        <w:rPr>
          <w:lang w:val="en-US" w:eastAsia="en-US"/>
        </w:rPr>
        <w:t xml:space="preserve"> EmptyBus;</w:t>
      </w:r>
    </w:p>
    <w:p>
      <w:pPr>
        <w:pStyle w:val="CODEF"/>
        <w:ind w:left="623" w:hanging="0"/>
        <w:rPr/>
      </w:pPr>
      <w:r>
        <w:rPr>
          <w:b/>
        </w:rPr>
        <w:t>model</w:t>
      </w:r>
      <w:r>
        <w:rPr/>
        <w:t xml:space="preserve"> Controller</w:t>
      </w:r>
    </w:p>
    <w:p>
      <w:pPr>
        <w:pStyle w:val="CODE1"/>
        <w:ind w:left="623" w:hanging="0"/>
        <w:rPr>
          <w:lang w:val="en-US" w:eastAsia="en-US"/>
        </w:rPr>
      </w:pPr>
      <w:r>
        <w:rPr>
          <w:rFonts w:eastAsia="Courier New"/>
          <w:lang w:val="en-US" w:eastAsia="en-US"/>
        </w:rPr>
        <w:t xml:space="preserve">  </w:t>
      </w:r>
      <w:r>
        <w:rPr>
          <w:lang w:val="en-US" w:eastAsia="en-US"/>
        </w:rPr>
        <w:t>EmptyBus bus1;</w:t>
      </w:r>
    </w:p>
    <w:p>
      <w:pPr>
        <w:pStyle w:val="CODE1"/>
        <w:ind w:left="623" w:hanging="0"/>
        <w:rPr>
          <w:lang w:val="en-US" w:eastAsia="en-US"/>
        </w:rPr>
      </w:pPr>
      <w:r>
        <w:rPr>
          <w:rFonts w:eastAsia="Courier New"/>
          <w:lang w:val="en-US" w:eastAsia="en-US"/>
        </w:rPr>
        <w:t xml:space="preserve">  </w:t>
      </w:r>
      <w:r>
        <w:rPr>
          <w:lang w:val="en-US" w:eastAsia="en-US"/>
        </w:rPr>
        <w:t>EmptyBus bus2;</w:t>
      </w:r>
    </w:p>
    <w:p>
      <w:pPr>
        <w:pStyle w:val="CODE1"/>
        <w:ind w:left="623" w:hanging="0"/>
        <w:rPr>
          <w:lang w:val="en-US" w:eastAsia="en-US"/>
        </w:rPr>
      </w:pPr>
      <w:r>
        <w:rPr>
          <w:rFonts w:eastAsia="Courier New"/>
          <w:lang w:val="en-US" w:eastAsia="en-US"/>
        </w:rPr>
        <w:t xml:space="preserve">  </w:t>
      </w:r>
      <w:r>
        <w:rPr>
          <w:lang w:val="en-US" w:eastAsia="en-US"/>
        </w:rPr>
        <w:t>RealInput speed;</w:t>
      </w:r>
    </w:p>
    <w:p>
      <w:pPr>
        <w:pStyle w:val="CODE1"/>
        <w:ind w:left="623" w:hanging="0"/>
        <w:rPr>
          <w:lang w:val="en-US" w:eastAsia="en-US"/>
        </w:rPr>
      </w:pPr>
      <w:r>
        <w:rPr>
          <w:b/>
          <w:lang w:val="en-US" w:eastAsia="en-US"/>
        </w:rPr>
        <w:t>equation</w:t>
      </w:r>
    </w:p>
    <w:p>
      <w:pPr>
        <w:pStyle w:val="CODE1"/>
        <w:ind w:left="623" w:hanging="0"/>
        <w:rPr/>
      </w:pPr>
      <w:r>
        <w:rPr>
          <w:rFonts w:eastAsia="Courier New"/>
          <w:lang w:val="en-US" w:eastAsia="en-US"/>
        </w:rPr>
        <w:t xml:space="preserve">  </w:t>
      </w:r>
      <w:r>
        <w:rPr>
          <w:b/>
          <w:lang w:val="en-US" w:eastAsia="en-US"/>
        </w:rPr>
        <w:t>connect</w:t>
      </w:r>
      <w:r>
        <w:rPr>
          <w:lang w:val="en-US" w:eastAsia="en-US"/>
        </w:rPr>
        <w:t>(speed, bus1.speed); // ok, only one undeclared</w:t>
      </w:r>
    </w:p>
    <w:p>
      <w:pPr>
        <w:pStyle w:val="CODE1"/>
        <w:ind w:left="623" w:hanging="0"/>
        <w:rPr>
          <w:lang w:val="en-US" w:eastAsia="en-US"/>
        </w:rPr>
      </w:pPr>
      <w:r>
        <w:rPr>
          <w:rFonts w:eastAsia="Courier New"/>
          <w:lang w:val="en-US" w:eastAsia="en-US"/>
        </w:rPr>
        <w:t xml:space="preserve">  </w:t>
      </w:r>
      <w:r>
        <w:rPr>
          <w:lang w:val="en-US" w:eastAsia="en-US"/>
        </w:rPr>
        <w:t>// and it is unsubscripted</w:t>
      </w:r>
    </w:p>
    <w:p>
      <w:pPr>
        <w:pStyle w:val="CODE1"/>
        <w:ind w:left="623" w:hanging="0"/>
        <w:rPr/>
      </w:pPr>
      <w:r>
        <w:rPr>
          <w:rFonts w:eastAsia="Courier New"/>
          <w:lang w:val="en-US" w:eastAsia="en-US"/>
        </w:rPr>
        <w:t xml:space="preserve">  </w:t>
      </w:r>
      <w:r>
        <w:rPr>
          <w:b/>
          <w:lang w:val="en-US" w:eastAsia="en-US"/>
        </w:rPr>
        <w:t>connect</w:t>
      </w:r>
      <w:r>
        <w:rPr>
          <w:lang w:val="en-US" w:eastAsia="en-US"/>
        </w:rPr>
        <w:t>(bus1.pressure, bus2.pressure);</w:t>
      </w:r>
    </w:p>
    <w:p>
      <w:pPr>
        <w:pStyle w:val="CODE1"/>
        <w:ind w:left="623" w:hanging="0"/>
        <w:rPr>
          <w:lang w:val="en-US" w:eastAsia="en-US"/>
        </w:rPr>
      </w:pPr>
      <w:r>
        <w:rPr>
          <w:rFonts w:eastAsia="Courier New"/>
          <w:lang w:val="en-US" w:eastAsia="en-US"/>
        </w:rPr>
        <w:t xml:space="preserve">  </w:t>
      </w:r>
      <w:r>
        <w:rPr>
          <w:lang w:val="en-US" w:eastAsia="en-US"/>
        </w:rPr>
        <w:t>// not allowed, both undeclared</w:t>
      </w:r>
    </w:p>
    <w:p>
      <w:pPr>
        <w:pStyle w:val="CODE1"/>
        <w:ind w:left="623" w:hanging="0"/>
        <w:rPr/>
      </w:pPr>
      <w:r>
        <w:rPr>
          <w:rFonts w:eastAsia="Courier New"/>
          <w:lang w:val="en-US" w:eastAsia="en-US"/>
        </w:rPr>
        <w:t xml:space="preserve">  </w:t>
      </w:r>
      <w:r>
        <w:rPr>
          <w:b/>
          <w:lang w:val="en-US" w:eastAsia="en-US"/>
        </w:rPr>
        <w:t>connect</w:t>
      </w:r>
      <w:r>
        <w:rPr>
          <w:lang w:val="en-US" w:eastAsia="en-US"/>
        </w:rPr>
        <w:t>(speed, bus2.speed[2]);</w:t>
      </w:r>
    </w:p>
    <w:p>
      <w:pPr>
        <w:pStyle w:val="CODE1"/>
        <w:ind w:left="623" w:hanging="0"/>
        <w:rPr>
          <w:lang w:val="en-US" w:eastAsia="en-US"/>
        </w:rPr>
      </w:pPr>
      <w:r>
        <w:rPr>
          <w:rFonts w:eastAsia="Courier New"/>
          <w:lang w:val="en-US" w:eastAsia="en-US"/>
        </w:rPr>
        <w:t xml:space="preserve">  </w:t>
      </w:r>
      <w:r>
        <w:rPr>
          <w:lang w:val="en-US" w:eastAsia="en-US"/>
        </w:rPr>
        <w:t>// introduces speed array (with element [2]).</w:t>
      </w:r>
    </w:p>
    <w:p>
      <w:pPr>
        <w:pStyle w:val="CODE1"/>
        <w:ind w:left="623" w:hanging="0"/>
        <w:rPr/>
      </w:pPr>
      <w:r>
        <w:rPr>
          <w:b/>
          <w:lang w:val="en-US" w:eastAsia="en-US"/>
        </w:rPr>
        <w:t>end</w:t>
      </w:r>
      <w:r>
        <w:rPr>
          <w:lang w:val="en-US" w:eastAsia="en-US"/>
        </w:rPr>
        <w:t xml:space="preserve"> Controller;</w:t>
      </w:r>
    </w:p>
    <w:p>
      <w:pPr>
        <w:pStyle w:val="TextBody"/>
        <w:spacing w:before="0" w:after="0"/>
        <w:ind w:left="510" w:hanging="0"/>
        <w:rPr/>
      </w:pPr>
      <w:r>
        <w:rPr/>
        <w:t>]</w:t>
      </w:r>
    </w:p>
    <w:p>
      <w:pPr>
        <w:pStyle w:val="TextBody"/>
        <w:rPr/>
      </w:pPr>
      <w:r>
        <w:rPr/>
        <w:t>After this elaboration the expandable connectors are treated as normal connector instances, and the connections as normal connections, and all potentially present variables and array elements that are not actually present are undefined</w:t>
      </w:r>
      <w:r>
        <w:rPr>
          <w:i/>
        </w:rPr>
        <w:t xml:space="preserve"> </w:t>
      </w:r>
      <w:r>
        <w:rPr/>
        <w:t>[</w:t>
      </w:r>
      <w:r>
        <w:rPr>
          <w:i/>
        </w:rPr>
        <w:t>a tool may remove them or set them to the default value, e.g. zero for Real variables</w:t>
      </w:r>
      <w:r>
        <w:rPr/>
        <w:t>]. It is an error if there are expressions referring to potentially present variables or array elements that are not actually present or non-declared variables [</w:t>
      </w:r>
      <w:r>
        <w:rPr>
          <w:i/>
          <w:iCs/>
        </w:rPr>
        <w:t>the expressions can only “read” variables from the bus that are actually declared and present in the connector, in order that the types of the variables can be determined in the local scope</w:t>
      </w:r>
      <w:r>
        <w:rPr/>
        <w:t>]. This elaboration implies that expandable connectors can be connected even if they do not contain the same components.</w:t>
      </w:r>
    </w:p>
    <w:p>
      <w:pPr>
        <w:pStyle w:val="TextBody"/>
        <w:rPr/>
      </w:pPr>
      <w:r>
        <w:rPr/>
        <w:t>[</w:t>
      </w:r>
      <w:r>
        <w:rPr>
          <w:i/>
        </w:rPr>
        <w:t>Note that the introduction of variables, as described above, is conceptual and does not necessarily impact the flattening hierarchy in any way. Furthermore, it is important to note that these elaboration rules must consider:</w:t>
      </w:r>
    </w:p>
    <w:p>
      <w:pPr>
        <w:pStyle w:val="TextBody"/>
        <w:rPr>
          <w:i/>
          <w:i/>
        </w:rPr>
      </w:pPr>
      <w:r>
        <w:rPr>
          <w:i/>
        </w:rPr>
        <w:t>1) Expandable connectors nested hierarchically. This means that both outside and inside connectors must be included at every level of the hierarchy in this elaboration process.</w:t>
      </w:r>
    </w:p>
    <w:p>
      <w:pPr>
        <w:pStyle w:val="TextBody"/>
        <w:rPr/>
      </w:pPr>
      <w:r>
        <w:rPr>
          <w:i/>
        </w:rPr>
        <w:t xml:space="preserve">2) When processing an expandable connector that possesses the </w:t>
      </w:r>
      <w:r>
        <w:rPr>
          <w:rStyle w:val="CODE"/>
        </w:rPr>
        <w:t>inner</w:t>
      </w:r>
      <w:r>
        <w:rPr>
          <w:i/>
        </w:rPr>
        <w:t xml:space="preserve"> scope qualifier, all outer instances must also be taken into account during elaboration</w:t>
      </w:r>
      <w:r>
        <w:rPr/>
        <w:t>.</w:t>
      </w:r>
    </w:p>
    <w:p>
      <w:pPr>
        <w:pStyle w:val="TextBody"/>
        <w:rPr/>
      </w:pPr>
      <w:r>
        <w:rPr>
          <w:i/>
        </w:rPr>
        <w:t>Example</w:t>
      </w:r>
      <w:r>
        <w:rPr/>
        <w:t>:</w:t>
      </w:r>
    </w:p>
    <w:p>
      <w:pPr>
        <w:pStyle w:val="TextBody"/>
        <w:rPr>
          <w:i/>
          <w:i/>
        </w:rPr>
      </w:pPr>
      <w:r>
        <w:rPr>
          <w:i/>
        </w:rPr>
        <w:t>Engine system with sensors, controllers, actuator and plant that exchange information via a bus (i.e. via expandable connectors):</w:t>
      </w:r>
    </w:p>
    <w:p>
      <w:pPr>
        <w:pStyle w:val="CODEF"/>
        <w:rPr/>
      </w:pPr>
      <w:r>
        <w:rPr>
          <w:b/>
        </w:rPr>
        <w:t>import</w:t>
      </w:r>
      <w:r>
        <w:rPr/>
        <w:t xml:space="preserve"> SI=Modelica.SIunits;</w:t>
      </w:r>
    </w:p>
    <w:p>
      <w:pPr>
        <w:pStyle w:val="CODE1"/>
        <w:rPr/>
      </w:pPr>
      <w:r>
        <w:rPr>
          <w:b/>
          <w:lang w:val="en-US" w:eastAsia="en-US"/>
        </w:rPr>
        <w:t>import</w:t>
      </w:r>
      <w:r>
        <w:rPr>
          <w:lang w:val="en-US" w:eastAsia="en-US"/>
        </w:rPr>
        <w:t xml:space="preserve"> Modelica.Blocks.Interfaces.*;</w:t>
      </w:r>
    </w:p>
    <w:p>
      <w:pPr>
        <w:pStyle w:val="CODEF"/>
        <w:rPr/>
      </w:pPr>
      <w:r>
        <w:rPr/>
        <w:t>// Plant Side</w:t>
      </w:r>
    </w:p>
    <w:p>
      <w:pPr>
        <w:pStyle w:val="CODE1"/>
        <w:rPr/>
      </w:pPr>
      <w:r>
        <w:rPr>
          <w:b/>
          <w:lang w:val="en-US" w:eastAsia="en-US"/>
        </w:rPr>
        <w:t>model</w:t>
      </w:r>
      <w:r>
        <w:rPr>
          <w:lang w:val="en-US" w:eastAsia="en-US"/>
        </w:rPr>
        <w:t xml:space="preserve"> SparkPlug</w:t>
      </w:r>
    </w:p>
    <w:p>
      <w:pPr>
        <w:pStyle w:val="CODE1"/>
        <w:rPr/>
      </w:pPr>
      <w:r>
        <w:rPr>
          <w:rFonts w:eastAsia="Courier New"/>
          <w:lang w:val="en-US" w:eastAsia="en-US"/>
        </w:rPr>
        <w:t xml:space="preserve">  </w:t>
      </w:r>
      <w:r>
        <w:rPr>
          <w:lang w:val="en-US" w:eastAsia="en-US"/>
        </w:rPr>
        <w:t>Real spark_advance;</w:t>
      </w:r>
    </w:p>
    <w:p>
      <w:pPr>
        <w:pStyle w:val="CODE1"/>
        <w:rPr>
          <w:rFonts w:eastAsia="Courier New"/>
          <w:lang w:val="en-US" w:eastAsia="en-US"/>
        </w:rPr>
      </w:pPr>
      <w:r>
        <w:rPr>
          <w:rFonts w:eastAsia="Courier New"/>
          <w:lang w:val="en-US" w:eastAsia="en-US"/>
        </w:rPr>
        <w:t xml:space="preserve">  …</w:t>
      </w:r>
    </w:p>
    <w:p>
      <w:pPr>
        <w:pStyle w:val="CODE1"/>
        <w:rPr/>
      </w:pPr>
      <w:r>
        <w:rPr>
          <w:b/>
          <w:lang w:val="en-US" w:eastAsia="en-US"/>
        </w:rPr>
        <w:t>end</w:t>
      </w:r>
      <w:r>
        <w:rPr>
          <w:lang w:val="en-US" w:eastAsia="en-US"/>
        </w:rPr>
        <w:t xml:space="preserve"> SparkPlug;</w:t>
      </w:r>
    </w:p>
    <w:p>
      <w:pPr>
        <w:pStyle w:val="CODEF"/>
        <w:rPr/>
      </w:pPr>
      <w:r>
        <w:rPr>
          <w:b/>
        </w:rPr>
        <w:t>expandable</w:t>
      </w:r>
      <w:r>
        <w:rPr/>
        <w:t xml:space="preserve"> </w:t>
      </w:r>
      <w:r>
        <w:rPr>
          <w:b/>
        </w:rPr>
        <w:t>connector</w:t>
      </w:r>
      <w:r>
        <w:rPr/>
        <w:t xml:space="preserve"> EngineBus</w:t>
      </w:r>
    </w:p>
    <w:p>
      <w:pPr>
        <w:pStyle w:val="CODE1"/>
        <w:rPr>
          <w:lang w:val="en-US" w:eastAsia="en-US"/>
        </w:rPr>
      </w:pPr>
      <w:r>
        <w:rPr>
          <w:rFonts w:eastAsia="Courier New"/>
          <w:lang w:val="en-US" w:eastAsia="en-US"/>
        </w:rPr>
        <w:t xml:space="preserve">  </w:t>
      </w:r>
      <w:r>
        <w:rPr>
          <w:lang w:val="en-US" w:eastAsia="en-US"/>
        </w:rPr>
        <w:t>// No minimal set</w:t>
      </w:r>
    </w:p>
    <w:p>
      <w:pPr>
        <w:pStyle w:val="CODE1"/>
        <w:rPr/>
      </w:pPr>
      <w:r>
        <w:rPr>
          <w:b/>
          <w:lang w:val="en-US" w:eastAsia="en-US"/>
        </w:rPr>
        <w:t>end</w:t>
      </w:r>
      <w:r>
        <w:rPr>
          <w:lang w:val="en-US" w:eastAsia="en-US"/>
        </w:rPr>
        <w:t xml:space="preserve"> EngineBus;</w:t>
      </w:r>
    </w:p>
    <w:p>
      <w:pPr>
        <w:pStyle w:val="CODEF"/>
        <w:rPr/>
      </w:pPr>
      <w:r>
        <w:rPr>
          <w:b/>
        </w:rPr>
        <w:t>expandable</w:t>
      </w:r>
      <w:r>
        <w:rPr/>
        <w:t xml:space="preserve"> </w:t>
      </w:r>
      <w:r>
        <w:rPr>
          <w:b/>
        </w:rPr>
        <w:t>connector</w:t>
      </w:r>
      <w:r>
        <w:rPr/>
        <w:t xml:space="preserve"> CylinderBus</w:t>
      </w:r>
    </w:p>
    <w:p>
      <w:pPr>
        <w:pStyle w:val="CODE1"/>
        <w:rPr>
          <w:lang w:val="en-US" w:eastAsia="en-US"/>
        </w:rPr>
      </w:pPr>
      <w:r>
        <w:rPr>
          <w:rFonts w:eastAsia="Courier New"/>
          <w:lang w:val="en-US" w:eastAsia="en-US"/>
        </w:rPr>
        <w:t xml:space="preserve">  </w:t>
      </w:r>
      <w:r>
        <w:rPr>
          <w:lang w:val="en-US" w:eastAsia="en-US"/>
        </w:rPr>
        <w:t xml:space="preserve">Real spark_advance; </w:t>
      </w:r>
    </w:p>
    <w:p>
      <w:pPr>
        <w:pStyle w:val="CODE1"/>
        <w:rPr/>
      </w:pPr>
      <w:r>
        <w:rPr>
          <w:b/>
          <w:lang w:val="en-US" w:eastAsia="en-US"/>
        </w:rPr>
        <w:t>end</w:t>
      </w:r>
      <w:r>
        <w:rPr>
          <w:lang w:val="en-US" w:eastAsia="en-US"/>
        </w:rPr>
        <w:t xml:space="preserve"> CylinderBus;</w:t>
      </w:r>
    </w:p>
    <w:p>
      <w:pPr>
        <w:pStyle w:val="CODEF"/>
        <w:rPr/>
      </w:pPr>
      <w:r>
        <w:rPr>
          <w:b/>
        </w:rPr>
        <w:t>model</w:t>
      </w:r>
      <w:r>
        <w:rPr/>
        <w:t xml:space="preserve"> Cylinder</w:t>
      </w:r>
    </w:p>
    <w:p>
      <w:pPr>
        <w:pStyle w:val="CODE1"/>
        <w:rPr>
          <w:lang w:val="en-US" w:eastAsia="en-US"/>
        </w:rPr>
      </w:pPr>
      <w:r>
        <w:rPr>
          <w:rFonts w:eastAsia="Courier New"/>
          <w:lang w:val="en-US" w:eastAsia="en-US"/>
        </w:rPr>
        <w:t xml:space="preserve">  </w:t>
      </w:r>
      <w:r>
        <w:rPr>
          <w:lang w:val="en-US" w:eastAsia="en-US"/>
        </w:rPr>
        <w:t>CylinderBus cylinder_bus;</w:t>
      </w:r>
    </w:p>
    <w:p>
      <w:pPr>
        <w:pStyle w:val="CODE1"/>
        <w:rPr>
          <w:lang w:val="en-US" w:eastAsia="en-US"/>
        </w:rPr>
      </w:pPr>
      <w:r>
        <w:rPr>
          <w:rFonts w:eastAsia="Courier New"/>
          <w:lang w:val="en-US" w:eastAsia="en-US"/>
        </w:rPr>
        <w:t xml:space="preserve">  </w:t>
      </w:r>
      <w:r>
        <w:rPr>
          <w:lang w:val="en-US" w:eastAsia="en-US"/>
        </w:rPr>
        <w:t>SparkPlug spark_plug;</w:t>
      </w:r>
    </w:p>
    <w:p>
      <w:pPr>
        <w:pStyle w:val="CODE1"/>
        <w:rPr>
          <w:lang w:val="en-US" w:eastAsia="en-US"/>
        </w:rPr>
      </w:pPr>
      <w:r>
        <w:rPr>
          <w:rFonts w:eastAsia="Courier New"/>
          <w:lang w:val="en-US" w:eastAsia="en-US"/>
        </w:rPr>
        <w:t xml:space="preserve">  </w:t>
      </w:r>
      <w:r>
        <w:rPr>
          <w:lang w:val="en-US" w:eastAsia="en-US"/>
        </w:rPr>
        <w:t>...</w:t>
      </w:r>
    </w:p>
    <w:p>
      <w:pPr>
        <w:pStyle w:val="CODE1"/>
        <w:rPr>
          <w:lang w:val="en-US" w:eastAsia="en-US"/>
        </w:rPr>
      </w:pPr>
      <w:r>
        <w:rPr>
          <w:b/>
          <w:lang w:val="en-US" w:eastAsia="en-US"/>
        </w:rPr>
        <w:t>equation</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connect</w:t>
      </w:r>
      <w:r>
        <w:rPr>
          <w:lang w:val="en-US" w:eastAsia="en-US"/>
        </w:rPr>
        <w:t>(spark_plug.spark_advance, cylinder_bus.spark_advance);</w:t>
      </w:r>
    </w:p>
    <w:p>
      <w:pPr>
        <w:pStyle w:val="CODE1"/>
        <w:rPr/>
      </w:pPr>
      <w:r>
        <w:rPr>
          <w:b/>
          <w:lang w:val="en-US" w:eastAsia="en-US"/>
        </w:rPr>
        <w:t>end</w:t>
      </w:r>
      <w:r>
        <w:rPr>
          <w:lang w:val="en-US" w:eastAsia="en-US"/>
        </w:rPr>
        <w:t xml:space="preserve"> Cylinder;</w:t>
      </w:r>
    </w:p>
    <w:p>
      <w:pPr>
        <w:pStyle w:val="CODEF"/>
        <w:rPr/>
      </w:pPr>
      <w:r>
        <w:rPr>
          <w:b/>
        </w:rPr>
        <w:t>model</w:t>
      </w:r>
      <w:r>
        <w:rPr/>
        <w:t xml:space="preserve"> I4 </w:t>
      </w:r>
    </w:p>
    <w:p>
      <w:pPr>
        <w:pStyle w:val="CODE1"/>
        <w:rPr>
          <w:lang w:val="en-US" w:eastAsia="en-US"/>
        </w:rPr>
      </w:pPr>
      <w:r>
        <w:rPr>
          <w:rFonts w:eastAsia="Courier New"/>
          <w:lang w:val="en-US" w:eastAsia="en-US"/>
        </w:rPr>
        <w:t xml:space="preserve">  </w:t>
      </w:r>
      <w:r>
        <w:rPr>
          <w:lang w:val="en-US" w:eastAsia="en-US"/>
        </w:rPr>
        <w:t>EngineBus engine_bus;</w:t>
      </w:r>
    </w:p>
    <w:p>
      <w:pPr>
        <w:pStyle w:val="CODE1"/>
        <w:rPr>
          <w:lang w:val="en-US" w:eastAsia="en-US"/>
        </w:rPr>
      </w:pPr>
      <w:r>
        <w:rPr>
          <w:rFonts w:eastAsia="Courier New"/>
          <w:lang w:val="en-US" w:eastAsia="en-US"/>
        </w:rPr>
        <w:t xml:space="preserve">  </w:t>
      </w:r>
      <w:r>
        <w:rPr>
          <w:lang w:val="en-US" w:eastAsia="en-US"/>
        </w:rPr>
        <w:t>Modelica.Mechanics.Rotational.Sensors.SpeedSensor speed_sensor;</w:t>
      </w:r>
    </w:p>
    <w:p>
      <w:pPr>
        <w:pStyle w:val="CODE1"/>
        <w:rPr>
          <w:lang w:val="en-US" w:eastAsia="en-US"/>
        </w:rPr>
      </w:pPr>
      <w:r>
        <w:rPr>
          <w:rFonts w:eastAsia="Courier New"/>
          <w:lang w:val="en-US" w:eastAsia="en-US"/>
        </w:rPr>
        <w:t xml:space="preserve">  </w:t>
      </w:r>
      <w:r>
        <w:rPr>
          <w:lang w:val="en-US" w:eastAsia="en-US"/>
        </w:rPr>
        <w:t>Modelica.Thermal.Sensors.TemperatureSensor temp_sensor;</w:t>
      </w:r>
    </w:p>
    <w:p>
      <w:pPr>
        <w:pStyle w:val="CODE1"/>
        <w:rPr>
          <w:lang w:val="en-US" w:eastAsia="en-US"/>
        </w:rPr>
      </w:pPr>
      <w:r>
        <w:rPr>
          <w:rFonts w:eastAsia="Courier New"/>
          <w:lang w:val="en-US" w:eastAsia="en-US"/>
        </w:rPr>
        <w:t xml:space="preserve">  </w:t>
      </w:r>
      <w:r>
        <w:rPr>
          <w:lang w:val="en-US" w:eastAsia="en-US"/>
        </w:rPr>
        <w:t>parameter Integer nCylinder = 4 "Number of cylinders";</w:t>
      </w:r>
    </w:p>
    <w:p>
      <w:pPr>
        <w:pStyle w:val="CODE1"/>
        <w:rPr>
          <w:lang w:val="en-US" w:eastAsia="en-US"/>
        </w:rPr>
      </w:pPr>
      <w:r>
        <w:rPr>
          <w:rFonts w:eastAsia="Courier New"/>
          <w:lang w:val="en-US" w:eastAsia="en-US"/>
        </w:rPr>
        <w:t xml:space="preserve">  </w:t>
      </w:r>
      <w:r>
        <w:rPr>
          <w:lang w:val="en-US" w:eastAsia="en-US"/>
        </w:rPr>
        <w:t>Cylinder cylinder[nCylinder];</w:t>
      </w:r>
    </w:p>
    <w:p>
      <w:pPr>
        <w:pStyle w:val="CODE1"/>
        <w:rPr>
          <w:lang w:val="en-US" w:eastAsia="en-US"/>
        </w:rPr>
      </w:pPr>
      <w:r>
        <w:rPr>
          <w:b/>
          <w:lang w:val="en-US" w:eastAsia="en-US"/>
        </w:rPr>
        <w:t>equation</w:t>
      </w:r>
    </w:p>
    <w:p>
      <w:pPr>
        <w:pStyle w:val="CODE1"/>
        <w:rPr>
          <w:lang w:val="en-US" w:eastAsia="en-US"/>
        </w:rPr>
      </w:pPr>
      <w:r>
        <w:rPr>
          <w:rFonts w:eastAsia="Courier New"/>
          <w:lang w:val="en-US" w:eastAsia="en-US"/>
        </w:rPr>
        <w:t xml:space="preserve">  </w:t>
      </w:r>
      <w:r>
        <w:rPr>
          <w:lang w:val="en-US" w:eastAsia="en-US"/>
        </w:rPr>
        <w:t>// adds engine_speed (as output)</w:t>
      </w:r>
    </w:p>
    <w:p>
      <w:pPr>
        <w:pStyle w:val="CODE1"/>
        <w:rPr/>
      </w:pPr>
      <w:r>
        <w:rPr>
          <w:rFonts w:eastAsia="Courier New"/>
          <w:lang w:val="en-US" w:eastAsia="en-US"/>
        </w:rPr>
        <w:t xml:space="preserve">  </w:t>
      </w:r>
      <w:r>
        <w:rPr>
          <w:b/>
          <w:lang w:val="en-US" w:eastAsia="en-US"/>
        </w:rPr>
        <w:t>connect</w:t>
      </w:r>
      <w:r>
        <w:rPr>
          <w:lang w:val="en-US" w:eastAsia="en-US"/>
        </w:rPr>
        <w:t>(speed_sensor.w, engine_bus.engine_speed);</w:t>
      </w:r>
    </w:p>
    <w:p>
      <w:pPr>
        <w:pStyle w:val="CODE1"/>
        <w:rPr>
          <w:lang w:val="en-US" w:eastAsia="en-US"/>
        </w:rPr>
      </w:pPr>
      <w:r>
        <w:rPr>
          <w:rFonts w:eastAsia="Courier New"/>
          <w:lang w:val="en-US" w:eastAsia="en-US"/>
        </w:rPr>
        <w:t xml:space="preserve">  </w:t>
      </w:r>
      <w:r>
        <w:rPr>
          <w:lang w:val="en-US" w:eastAsia="en-US"/>
        </w:rPr>
        <w:t>// adds engine_temp (as output)</w:t>
      </w:r>
    </w:p>
    <w:p>
      <w:pPr>
        <w:pStyle w:val="CODE1"/>
        <w:rPr/>
      </w:pPr>
      <w:r>
        <w:rPr>
          <w:rFonts w:eastAsia="Courier New"/>
          <w:lang w:val="en-US" w:eastAsia="en-US"/>
        </w:rPr>
        <w:t xml:space="preserve">  </w:t>
      </w:r>
      <w:r>
        <w:rPr>
          <w:b/>
          <w:lang w:val="en-US" w:eastAsia="en-US"/>
        </w:rPr>
        <w:t>connect</w:t>
      </w:r>
      <w:r>
        <w:rPr>
          <w:lang w:val="en-US" w:eastAsia="en-US"/>
        </w:rPr>
        <w:t>(temp_sensor.T, engine_bus.engine_temp);</w:t>
      </w:r>
    </w:p>
    <w:p>
      <w:pPr>
        <w:pStyle w:val="CODE1"/>
        <w:rPr>
          <w:lang w:val="en-US" w:eastAsia="en-US"/>
        </w:rPr>
      </w:pPr>
      <w:r>
        <w:rPr>
          <w:rFonts w:eastAsia="Courier New"/>
          <w:lang w:val="en-US" w:eastAsia="en-US"/>
        </w:rPr>
        <w:t xml:space="preserve">  </w:t>
      </w:r>
      <w:r>
        <w:rPr>
          <w:lang w:val="en-US" w:eastAsia="en-US"/>
        </w:rPr>
        <w:t>// adds cylinder_bus1 (a nested bus)</w:t>
      </w:r>
    </w:p>
    <w:p>
      <w:pPr>
        <w:pStyle w:val="CODE1"/>
        <w:rPr>
          <w:lang w:val="en-US" w:eastAsia="en-US"/>
        </w:rPr>
      </w:pPr>
      <w:r>
        <w:rPr>
          <w:rFonts w:eastAsia="Courier New"/>
          <w:lang w:val="en-US" w:eastAsia="en-US"/>
        </w:rPr>
        <w:t xml:space="preserve">  </w:t>
      </w:r>
      <w:r>
        <w:rPr>
          <w:lang w:val="en-US" w:eastAsia="en-US"/>
        </w:rPr>
        <w:t>for i in 1:nCylinder loop</w:t>
      </w:r>
    </w:p>
    <w:p>
      <w:pPr>
        <w:pStyle w:val="CODE1"/>
        <w:rPr>
          <w:lang w:val="en-US" w:eastAsia="en-US"/>
        </w:rPr>
      </w:pPr>
      <w:r>
        <w:rPr>
          <w:rFonts w:eastAsia="Courier New"/>
          <w:lang w:val="en-US" w:eastAsia="en-US"/>
        </w:rPr>
        <w:t xml:space="preserve">     </w:t>
      </w:r>
      <w:r>
        <w:rPr>
          <w:lang w:val="en-US" w:eastAsia="en-US"/>
        </w:rPr>
        <w:t>connect(cylinder[i].cylinder_bus, engine_bus.cylinder_bus[i]);</w:t>
      </w:r>
    </w:p>
    <w:p>
      <w:pPr>
        <w:pStyle w:val="CODE1"/>
        <w:rPr>
          <w:lang w:val="en-US" w:eastAsia="en-US"/>
        </w:rPr>
      </w:pPr>
      <w:r>
        <w:rPr>
          <w:rFonts w:eastAsia="Courier New"/>
          <w:lang w:val="en-US" w:eastAsia="en-US"/>
        </w:rPr>
        <w:t xml:space="preserve">  </w:t>
      </w:r>
      <w:r>
        <w:rPr>
          <w:lang w:val="en-US" w:eastAsia="en-US"/>
        </w:rPr>
        <w:t>end for;</w:t>
      </w:r>
    </w:p>
    <w:p>
      <w:pPr>
        <w:pStyle w:val="CODE1"/>
        <w:rPr/>
      </w:pPr>
      <w:r>
        <w:rPr>
          <w:b/>
          <w:lang w:val="en-US" w:eastAsia="en-US"/>
        </w:rPr>
        <w:t>end</w:t>
      </w:r>
      <w:r>
        <w:rPr>
          <w:lang w:val="en-US" w:eastAsia="en-US"/>
        </w:rPr>
        <w:t xml:space="preserve"> I4;</w:t>
      </w:r>
    </w:p>
    <w:p>
      <w:pPr>
        <w:pStyle w:val="TextBody"/>
        <w:rPr>
          <w:i/>
          <w:i/>
        </w:rPr>
      </w:pPr>
      <w:r>
        <w:rPr>
          <w:i/>
        </w:rPr>
        <w:t>Due to the above connection, conceptually a connector consisting of the union of all connectors is introduced.</w:t>
      </w:r>
    </w:p>
    <w:p>
      <w:pPr>
        <w:pStyle w:val="TextBody"/>
        <w:rPr>
          <w:i/>
          <w:i/>
        </w:rPr>
      </w:pPr>
      <w:r>
        <w:rPr>
          <w:i/>
        </w:rPr>
        <w:t>The engine_bus contains the following variable declarations:</w:t>
      </w:r>
    </w:p>
    <w:p>
      <w:pPr>
        <w:pStyle w:val="CODEF"/>
        <w:rPr/>
      </w:pPr>
      <w:r>
        <w:rPr/>
        <w:t>RealOutput engine_speed;</w:t>
      </w:r>
    </w:p>
    <w:p>
      <w:pPr>
        <w:pStyle w:val="CODE1"/>
        <w:rPr>
          <w:lang w:val="en-US" w:eastAsia="en-US"/>
        </w:rPr>
      </w:pPr>
      <w:r>
        <w:rPr>
          <w:lang w:val="en-US" w:eastAsia="en-US"/>
        </w:rPr>
        <w:t>RealOutput engine_temp;</w:t>
      </w:r>
    </w:p>
    <w:p>
      <w:pPr>
        <w:pStyle w:val="CODE1"/>
        <w:rPr/>
      </w:pPr>
      <w:r>
        <w:rPr>
          <w:lang w:val="en-US" w:eastAsia="en-US"/>
        </w:rPr>
        <w:t>CylinderBus cylinder_bus[1];</w:t>
      </w:r>
    </w:p>
    <w:p>
      <w:pPr>
        <w:pStyle w:val="CODE1"/>
        <w:rPr/>
      </w:pPr>
      <w:r>
        <w:rPr>
          <w:lang w:val="en-US" w:eastAsia="en-US"/>
        </w:rPr>
        <w:t>CylinderBus cylinder_bus[2];</w:t>
      </w:r>
    </w:p>
    <w:p>
      <w:pPr>
        <w:pStyle w:val="CODE1"/>
        <w:rPr/>
      </w:pPr>
      <w:r>
        <w:rPr>
          <w:lang w:val="en-US" w:eastAsia="en-US"/>
        </w:rPr>
        <w:t>CylinderBus cylinder_bus[3];</w:t>
      </w:r>
    </w:p>
    <w:p>
      <w:pPr>
        <w:pStyle w:val="CODE1"/>
        <w:rPr/>
      </w:pPr>
      <w:r>
        <w:rPr>
          <w:lang w:val="en-US" w:eastAsia="en-US"/>
        </w:rPr>
        <w:t>CylinderBus cylinder_bus[4];</w:t>
      </w:r>
    </w:p>
    <w:p>
      <w:pPr>
        <w:pStyle w:val="TextBody"/>
        <w:spacing w:before="0" w:after="0"/>
        <w:rPr/>
      </w:pPr>
      <w:bookmarkStart w:id="485" w:name="OLE_LINK32"/>
      <w:bookmarkStart w:id="486" w:name="OLE_LINK31"/>
      <w:bookmarkStart w:id="487" w:name="_Ref231147425"/>
      <w:bookmarkStart w:id="488" w:name="_Ref208301344"/>
      <w:bookmarkStart w:id="489" w:name="_Ref138485974"/>
      <w:bookmarkStart w:id="490" w:name="_Ref137561370"/>
      <w:bookmarkStart w:id="491" w:name="_Ref137561188"/>
      <w:bookmarkEnd w:id="485"/>
      <w:bookmarkEnd w:id="486"/>
      <w:r>
        <w:rPr/>
        <w:t>]</w:t>
      </w:r>
    </w:p>
    <w:p>
      <w:pPr>
        <w:pStyle w:val="Heading2"/>
        <w:numPr>
          <w:ilvl w:val="1"/>
          <w:numId w:val="1"/>
        </w:numPr>
        <w:rPr/>
      </w:pPr>
      <w:bookmarkStart w:id="492" w:name="__RefHeading___Toc394060853"/>
      <w:bookmarkStart w:id="493" w:name="_Ref326748515"/>
      <w:bookmarkStart w:id="494" w:name="_Ref326748122"/>
      <w:r>
        <w:rPr/>
        <w:t>Generation of Connection Equations</w:t>
      </w:r>
      <w:bookmarkEnd w:id="487"/>
      <w:bookmarkEnd w:id="488"/>
      <w:bookmarkEnd w:id="489"/>
      <w:bookmarkEnd w:id="490"/>
      <w:bookmarkEnd w:id="491"/>
      <w:bookmarkEnd w:id="492"/>
      <w:bookmarkEnd w:id="493"/>
      <w:bookmarkEnd w:id="494"/>
      <w:r>
        <w:rPr/>
        <w:t xml:space="preserve"> </w:t>
      </w:r>
    </w:p>
    <w:p>
      <w:pPr>
        <w:pStyle w:val="TextBody"/>
        <w:rPr/>
      </w:pPr>
      <w:r>
        <w:rPr/>
        <w:t xml:space="preserve">When generating connection equations, </w:t>
      </w:r>
      <w:r>
        <w:rPr>
          <w:rStyle w:val="CODE"/>
        </w:rPr>
        <w:t>outer</w:t>
      </w:r>
      <w:r>
        <w:rPr/>
        <w:t xml:space="preserve"> elements are resolved to the corresponding </w:t>
      </w:r>
      <w:r>
        <w:rPr>
          <w:rStyle w:val="CODE"/>
        </w:rPr>
        <w:t>inner</w:t>
      </w:r>
      <w:r>
        <w:rPr/>
        <w:t xml:space="preserve"> elements in the instance hierarchy (see instance hierarchy name lookup </w:t>
      </w:r>
      <w:r>
        <w:rPr>
          <w:rStyle w:val="Spchar1"/>
          <w:shd w:fill="FFFF00" w:val="clear"/>
        </w:rPr>
        <w:fldChar w:fldCharType="begin"/>
      </w:r>
      <w:r>
        <w:instrText> REF _Ref137560355 \r \h </w:instrText>
      </w:r>
      <w:r>
        <w:fldChar w:fldCharType="separate"/>
      </w:r>
      <w:r>
        <w:t>5.4</w:t>
      </w:r>
      <w:r>
        <w:fldChar w:fldCharType="end"/>
      </w:r>
      <w:r>
        <w:rPr/>
        <w:t xml:space="preserve">). The arguments to each </w:t>
      </w:r>
      <w:r>
        <w:rPr>
          <w:rStyle w:val="CODE"/>
        </w:rPr>
        <w:t>connect</w:t>
      </w:r>
      <w:r>
        <w:rPr/>
        <w:t>-equation are resolved to two connector elements.</w:t>
      </w:r>
    </w:p>
    <w:p>
      <w:pPr>
        <w:pStyle w:val="TextBody"/>
        <w:rPr/>
      </w:pPr>
      <w:r>
        <w:rPr/>
        <w:t xml:space="preserve">For every use of the </w:t>
      </w:r>
      <w:r>
        <w:rPr>
          <w:rStyle w:val="CODE"/>
        </w:rPr>
        <w:t>connect</w:t>
      </w:r>
      <w:r>
        <w:rPr/>
        <w:t xml:space="preserve">-equation </w:t>
      </w:r>
    </w:p>
    <w:p>
      <w:pPr>
        <w:pStyle w:val="CODEF"/>
        <w:rPr/>
      </w:pPr>
      <w:r>
        <w:rPr>
          <w:b/>
        </w:rPr>
        <w:t>connect</w:t>
      </w:r>
      <w:r>
        <w:rPr/>
        <w:t>(a, b);</w:t>
      </w:r>
    </w:p>
    <w:p>
      <w:pPr>
        <w:pStyle w:val="TextBody"/>
        <w:rPr/>
      </w:pPr>
      <w:r>
        <w:rPr/>
        <w:t xml:space="preserve">the primitive components of </w:t>
      </w:r>
      <w:r>
        <w:rPr>
          <w:rStyle w:val="CODE"/>
        </w:rPr>
        <w:t>a</w:t>
      </w:r>
      <w:r>
        <w:rPr/>
        <w:t xml:space="preserve"> and </w:t>
      </w:r>
      <w:r>
        <w:rPr>
          <w:rStyle w:val="CODE"/>
        </w:rPr>
        <w:t>b</w:t>
      </w:r>
      <w:r>
        <w:rPr/>
        <w:t xml:space="preserve"> form a connection set – together with an indication of whether they are from an inside or an outside connector; the primitive elements are of simple types – or of types defined as </w:t>
      </w:r>
      <w:r>
        <w:rPr>
          <w:rStyle w:val="CODE"/>
        </w:rPr>
        <w:t>operator record</w:t>
      </w:r>
      <w:r>
        <w:rPr/>
        <w:t xml:space="preserve"> (i.e. a component of an </w:t>
      </w:r>
      <w:r>
        <w:rPr>
          <w:rStyle w:val="CODE"/>
        </w:rPr>
        <w:t>operator record</w:t>
      </w:r>
      <w:r>
        <w:rPr/>
        <w:t xml:space="preserve"> type is not split into sub-components). The elements of the connection sets are tuples of primitive variables together with an indication of inside or outside; if the same tuple belongs to two connection sets those two sets are merged, until every tuple is only present in one set. Composite connector types are broken down into primitive components. The </w:t>
      </w:r>
      <w:r>
        <w:rPr>
          <w:rStyle w:val="CODE"/>
        </w:rPr>
        <w:t>outer</w:t>
      </w:r>
      <w:r>
        <w:rPr/>
        <w:t xml:space="preserve"> components are handled by mapping the objects to the corresponding </w:t>
      </w:r>
      <w:r>
        <w:rPr>
          <w:rStyle w:val="CODE"/>
        </w:rPr>
        <w:t>inner</w:t>
      </w:r>
      <w:r>
        <w:rPr/>
        <w:t xml:space="preserve"> components – and the inside indication is not influenced. The </w:t>
      </w:r>
      <w:r>
        <w:rPr>
          <w:rStyle w:val="CODE"/>
        </w:rPr>
        <w:t>outer</w:t>
      </w:r>
      <w:r>
        <w:rPr/>
        <w:t xml:space="preserve"> connectors are handled by mapping the objects to the corresponding </w:t>
      </w:r>
      <w:r>
        <w:rPr>
          <w:rStyle w:val="CODE"/>
        </w:rPr>
        <w:t>inner</w:t>
      </w:r>
      <w:r>
        <w:rPr/>
        <w:t xml:space="preserve"> connectors – and they are always treated as outside connectors.</w:t>
      </w:r>
    </w:p>
    <w:p>
      <w:pPr>
        <w:pStyle w:val="TextBody"/>
        <w:rPr>
          <w:i/>
          <w:i/>
        </w:rPr>
      </w:pPr>
      <w:r>
        <w:rPr/>
        <w:t>[</w:t>
      </w:r>
      <w:r>
        <w:rPr>
          <w:i/>
        </w:rPr>
        <w:t xml:space="preserve">Rationale: The inside/outside as part of the connection sets ensure that connections from different hierarchical levels are treated separately. Connection sets are formed from the primitive elements and not from the connectors; this handles connections to parts of hierarchical connectors and also makes it easier to generate equations directly from the connection sets. All variables in one connection set will either be flow variables or non-flow variables due to restriction on connect-equations. The mapping from an </w:t>
      </w:r>
      <w:r>
        <w:rPr>
          <w:rStyle w:val="CODE"/>
        </w:rPr>
        <w:t>outer</w:t>
      </w:r>
      <w:r>
        <w:rPr>
          <w:i/>
        </w:rPr>
        <w:t xml:space="preserve"> to an </w:t>
      </w:r>
      <w:r>
        <w:rPr>
          <w:rStyle w:val="CODE"/>
        </w:rPr>
        <w:t>inner</w:t>
      </w:r>
      <w:r>
        <w:rPr>
          <w:i/>
        </w:rPr>
        <w:t xml:space="preserve"> element must occur before merging the sets in order to get one zero-sum equation, and ensures that the equations for the </w:t>
      </w:r>
      <w:r>
        <w:rPr>
          <w:rStyle w:val="CODE"/>
        </w:rPr>
        <w:t>outer</w:t>
      </w:r>
      <w:r>
        <w:rPr>
          <w:i/>
        </w:rPr>
        <w:t xml:space="preserve"> elements are all given for “one side” of the connector, and the </w:t>
      </w:r>
      <w:r>
        <w:rPr>
          <w:rStyle w:val="CODE"/>
        </w:rPr>
        <w:t>inner</w:t>
      </w:r>
      <w:r>
        <w:rPr>
          <w:i/>
        </w:rPr>
        <w:t xml:space="preserve"> element can define the other “side”.</w:t>
      </w:r>
      <w:r>
        <w:rPr/>
        <w:t>]</w:t>
      </w:r>
    </w:p>
    <w:p>
      <w:pPr>
        <w:pStyle w:val="TextBody"/>
        <w:rPr/>
      </w:pPr>
      <w:r>
        <w:rPr/>
        <w:t>The following connection sets with just one member are also present (and merged):</w:t>
      </w:r>
    </w:p>
    <w:p>
      <w:pPr>
        <w:pStyle w:val="TextBody"/>
        <w:numPr>
          <w:ilvl w:val="0"/>
          <w:numId w:val="42"/>
        </w:numPr>
        <w:rPr/>
      </w:pPr>
      <w:r>
        <w:rPr/>
        <w:t>Each primitive flow-variable as inside connector.</w:t>
      </w:r>
    </w:p>
    <w:p>
      <w:pPr>
        <w:pStyle w:val="TextBody"/>
        <w:numPr>
          <w:ilvl w:val="0"/>
          <w:numId w:val="42"/>
        </w:numPr>
        <w:rPr/>
      </w:pPr>
      <w:bookmarkStart w:id="495" w:name="OLE_LINK52"/>
      <w:bookmarkStart w:id="496" w:name="OLE_LINK51"/>
      <w:bookmarkEnd w:id="495"/>
      <w:bookmarkEnd w:id="496"/>
      <w:r>
        <w:rPr/>
        <w:t xml:space="preserve">Each flow variable </w:t>
      </w:r>
      <w:r>
        <w:rPr>
          <w:i/>
        </w:rPr>
        <w:t>added</w:t>
      </w:r>
      <w:r>
        <w:rPr/>
        <w:t xml:space="preserve"> during augmentation of expandable connectors, both as inside and as outside. </w:t>
      </w:r>
      <w:r>
        <w:rPr>
          <w:i/>
        </w:rPr>
        <w:t>[Note that the flow variable is not directly in the expandable connector, but in a connector inside the expandable connector.]</w:t>
      </w:r>
    </w:p>
    <w:p>
      <w:pPr>
        <w:pStyle w:val="TextBody"/>
        <w:rPr/>
      </w:pPr>
      <w:bookmarkStart w:id="497" w:name="OLE_LINK52"/>
      <w:bookmarkStart w:id="498" w:name="OLE_LINK51"/>
      <w:bookmarkStart w:id="499" w:name="OLE_LINK52"/>
      <w:bookmarkStart w:id="500" w:name="OLE_LINK51"/>
      <w:bookmarkEnd w:id="499"/>
      <w:bookmarkEnd w:id="500"/>
      <w:r>
        <w:rPr/>
      </w:r>
    </w:p>
    <w:p>
      <w:pPr>
        <w:pStyle w:val="TextBody"/>
        <w:rPr>
          <w:i/>
          <w:i/>
        </w:rPr>
      </w:pPr>
      <w:r>
        <w:rPr/>
        <w:t>[</w:t>
      </w:r>
      <w:r>
        <w:rPr>
          <w:i/>
        </w:rPr>
        <w:t>Rationale: If these variables are not connected they will generate a set comprised only of this element, and thus they will be implicitly set to zero (see below). If connected, this set will be merged and adding this at the start has no impact.</w:t>
      </w:r>
      <w:r>
        <w:rPr/>
        <w:t>]</w:t>
      </w:r>
    </w:p>
    <w:p>
      <w:pPr>
        <w:pStyle w:val="TextBody"/>
        <w:rPr/>
      </w:pPr>
      <w:r>
        <w:rPr/>
        <w:t xml:space="preserve">Each connection set is used to generate equations for potential and flow (zero-sum) variables of the form </w:t>
      </w:r>
    </w:p>
    <w:p>
      <w:pPr>
        <w:pStyle w:val="BulletItem"/>
        <w:numPr>
          <w:ilvl w:val="0"/>
          <w:numId w:val="47"/>
        </w:numPr>
        <w:spacing w:before="40" w:after="0"/>
        <w:ind w:left="653" w:hanging="369"/>
        <w:rPr/>
      </w:pPr>
      <w:r>
        <w:rPr>
          <w:rStyle w:val="CODE"/>
        </w:rPr>
        <w:t>a1 = a2 = ... = an;             // non-flow variables</w:t>
      </w:r>
    </w:p>
    <w:p>
      <w:pPr>
        <w:pStyle w:val="BulletItem"/>
        <w:numPr>
          <w:ilvl w:val="0"/>
          <w:numId w:val="47"/>
        </w:numPr>
        <w:spacing w:before="40" w:after="0"/>
        <w:ind w:left="653" w:hanging="369"/>
        <w:rPr/>
      </w:pPr>
      <w:r>
        <w:rPr>
          <w:rStyle w:val="CODE"/>
        </w:rPr>
        <w:t xml:space="preserve">z1 + z2 + (-z3) + ... + zn = </w:t>
      </w:r>
      <w:r>
        <w:rPr>
          <w:rStyle w:val="CODE"/>
          <w:b/>
        </w:rPr>
        <w:t>0</w:t>
      </w:r>
      <w:r>
        <w:rPr>
          <w:rStyle w:val="CODE"/>
        </w:rPr>
        <w:t>; // flow-variables</w:t>
      </w:r>
    </w:p>
    <w:p>
      <w:pPr>
        <w:pStyle w:val="TextBody"/>
        <w:rPr/>
      </w:pPr>
      <w:r>
        <w:rPr/>
        <w:t xml:space="preserve">The bold-face </w:t>
      </w:r>
      <w:r>
        <w:rPr>
          <w:b/>
        </w:rPr>
        <w:t>0</w:t>
      </w:r>
      <w:r>
        <w:rPr/>
        <w:t xml:space="preserve"> represents an array or scalar zero of appropriate dimensions (i.e. the same size as z). </w:t>
      </w:r>
    </w:p>
    <w:p>
      <w:pPr>
        <w:pStyle w:val="TextBody"/>
        <w:rPr/>
      </w:pPr>
      <w:r>
        <w:rPr/>
        <w:t xml:space="preserve">For an </w:t>
      </w:r>
      <w:r>
        <w:rPr>
          <w:rStyle w:val="CODE"/>
        </w:rPr>
        <w:t>operator record</w:t>
      </w:r>
      <w:r>
        <w:rPr/>
        <w:t xml:space="preserve"> type this uses the operator </w:t>
      </w:r>
      <w:r>
        <w:rPr>
          <w:rStyle w:val="CODE"/>
          <w:rFonts w:cs="Courier New"/>
        </w:rPr>
        <w:t>'</w:t>
      </w:r>
      <w:r>
        <w:rPr>
          <w:rStyle w:val="CODE"/>
        </w:rPr>
        <w:t>0</w:t>
      </w:r>
      <w:r>
        <w:rPr>
          <w:rStyle w:val="CODE"/>
          <w:rFonts w:cs="Courier New"/>
        </w:rPr>
        <w:t>'</w:t>
      </w:r>
      <w:r>
        <w:rPr/>
        <w:t xml:space="preserve"> – which must be defined in the operator record; and all of the flow-variables for the </w:t>
      </w:r>
      <w:r>
        <w:rPr>
          <w:rStyle w:val="CODE"/>
        </w:rPr>
        <w:t>operator record</w:t>
      </w:r>
      <w:r>
        <w:rPr/>
        <w:t xml:space="preserve"> must be of the same </w:t>
      </w:r>
      <w:r>
        <w:rPr>
          <w:rStyle w:val="CODE"/>
        </w:rPr>
        <w:t>operator record</w:t>
      </w:r>
      <w:r>
        <w:rPr/>
        <w:t xml:space="preserve"> type. This implies that in order to have flow variables of an </w:t>
      </w:r>
      <w:r>
        <w:rPr>
          <w:rStyle w:val="CODE"/>
        </w:rPr>
        <w:t>operator record</w:t>
      </w:r>
      <w:r>
        <w:rPr/>
        <w:t xml:space="preserve"> type the </w:t>
      </w:r>
      <w:r>
        <w:rPr>
          <w:rStyle w:val="CODE"/>
        </w:rPr>
        <w:t>operator record</w:t>
      </w:r>
      <w:r>
        <w:rPr/>
        <w:t xml:space="preserve"> must define addition, negation, and </w:t>
      </w:r>
      <w:r>
        <w:rPr>
          <w:rStyle w:val="CODE"/>
          <w:rFonts w:cs="Courier New"/>
        </w:rPr>
        <w:t>'</w:t>
      </w:r>
      <w:r>
        <w:rPr>
          <w:rStyle w:val="CODE"/>
        </w:rPr>
        <w:t>0</w:t>
      </w:r>
      <w:r>
        <w:rPr>
          <w:rStyle w:val="CODE"/>
          <w:rFonts w:cs="Courier New"/>
        </w:rPr>
        <w:t>'</w:t>
      </w:r>
      <w:r>
        <w:rPr/>
        <w:t>; and these operations should define an additive group.</w:t>
      </w:r>
    </w:p>
    <w:p>
      <w:pPr>
        <w:pStyle w:val="TextBody"/>
        <w:rPr/>
      </w:pPr>
      <w:r>
        <w:rPr/>
        <w:t>In order to generate equations for flow variables [</w:t>
      </w:r>
      <w:r>
        <w:rPr>
          <w:i/>
        </w:rPr>
        <w:t xml:space="preserve">using the </w:t>
      </w:r>
      <w:r>
        <w:rPr>
          <w:rStyle w:val="CODE"/>
          <w:b/>
        </w:rPr>
        <w:t>flow</w:t>
      </w:r>
      <w:r>
        <w:rPr>
          <w:i/>
        </w:rPr>
        <w:t xml:space="preserve"> prefix</w:t>
      </w:r>
      <w:r>
        <w:rPr/>
        <w:t xml:space="preserve">], the sign used for the connector variable </w:t>
      </w:r>
      <w:r>
        <w:rPr>
          <w:rStyle w:val="CODE"/>
        </w:rPr>
        <w:t>z</w:t>
      </w:r>
      <w:r>
        <w:rPr>
          <w:rStyle w:val="CODE"/>
          <w:szCs w:val="19"/>
          <w:vertAlign w:val="subscript"/>
        </w:rPr>
        <w:t>i</w:t>
      </w:r>
      <w:r>
        <w:rPr/>
        <w:t xml:space="preserve"> above is +1 for inside connectors and -1 for outside connectors [</w:t>
      </w:r>
      <w:r>
        <w:rPr>
          <w:rStyle w:val="CODE"/>
        </w:rPr>
        <w:t>z</w:t>
      </w:r>
      <w:r>
        <w:rPr>
          <w:rStyle w:val="CODE"/>
          <w:szCs w:val="19"/>
          <w:vertAlign w:val="subscript"/>
        </w:rPr>
        <w:t>3</w:t>
      </w:r>
      <w:r>
        <w:rPr>
          <w:i/>
        </w:rPr>
        <w:t xml:space="preserve"> in the example above</w:t>
      </w:r>
      <w:r>
        <w:rPr/>
        <w:t>].</w:t>
      </w:r>
    </w:p>
    <w:p>
      <w:pPr>
        <w:pStyle w:val="TextBodyIndent"/>
        <w:rPr/>
      </w:pPr>
      <w:r>
        <w:rPr/>
      </w:r>
    </w:p>
    <w:p>
      <w:pPr>
        <w:pStyle w:val="TextBodyIndent"/>
        <w:ind w:hanging="0"/>
        <w:rPr/>
      </w:pPr>
      <w:r>
        <w:rPr/>
        <w:t>[</w:t>
      </w:r>
      <w:r>
        <w:rPr>
          <w:i/>
        </w:rPr>
        <w:t>Example (simple):</w:t>
      </w:r>
    </w:p>
    <w:p>
      <w:pPr>
        <w:pStyle w:val="CODEF"/>
        <w:rPr/>
      </w:pPr>
      <w:r>
        <w:rPr>
          <w:rFonts w:eastAsia="Courier New" w:cs="Courier New"/>
        </w:rPr>
        <w:t xml:space="preserve">  </w:t>
      </w:r>
      <w:r>
        <w:rPr>
          <w:b/>
        </w:rPr>
        <w:t>model</w:t>
      </w:r>
      <w:r>
        <w:rPr/>
        <w:t xml:space="preserve"> Circuit</w:t>
      </w:r>
    </w:p>
    <w:p>
      <w:pPr>
        <w:pStyle w:val="CODE1"/>
        <w:rPr>
          <w:lang w:val="en-US" w:eastAsia="en-US"/>
        </w:rPr>
      </w:pPr>
      <w:r>
        <w:rPr>
          <w:rFonts w:eastAsia="Courier New"/>
          <w:lang w:val="en-US" w:eastAsia="en-US"/>
        </w:rPr>
        <w:t xml:space="preserve">    </w:t>
      </w:r>
      <w:r>
        <w:rPr>
          <w:lang w:val="en-US" w:eastAsia="en-US"/>
        </w:rPr>
        <w:t>Ground   ground;</w:t>
      </w:r>
    </w:p>
    <w:p>
      <w:pPr>
        <w:pStyle w:val="CODE1"/>
        <w:rPr>
          <w:lang w:val="en-US" w:eastAsia="en-US"/>
        </w:rPr>
      </w:pPr>
      <w:r>
        <w:rPr>
          <w:rFonts w:eastAsia="Courier New"/>
          <w:lang w:val="en-US" w:eastAsia="en-US"/>
        </w:rPr>
        <w:t xml:space="preserve">    </w:t>
      </w:r>
      <w:r>
        <w:rPr>
          <w:lang w:val="en-US" w:eastAsia="en-US"/>
        </w:rPr>
        <w:t>Load     load;</w:t>
        <w:br/>
        <w:t xml:space="preserve">    Resistor resistor;</w:t>
      </w:r>
    </w:p>
    <w:p>
      <w:pPr>
        <w:pStyle w:val="CODE1"/>
        <w:rPr/>
      </w:pPr>
      <w:r>
        <w:rPr>
          <w:rFonts w:eastAsia="Courier New"/>
          <w:lang w:val="en-US" w:eastAsia="en-US"/>
        </w:rPr>
        <w:t xml:space="preserve">  </w:t>
      </w:r>
      <w:r>
        <w:rPr>
          <w:b/>
          <w:lang w:val="en-US" w:eastAsia="en-US"/>
        </w:rPr>
        <w:t>equation</w:t>
      </w:r>
    </w:p>
    <w:p>
      <w:pPr>
        <w:pStyle w:val="CODE1"/>
        <w:rPr/>
      </w:pPr>
      <w:r>
        <w:rPr>
          <w:rFonts w:eastAsia="Courier New"/>
          <w:b/>
          <w:lang w:val="en-US" w:eastAsia="en-US"/>
        </w:rPr>
        <w:t xml:space="preserve">    </w:t>
      </w:r>
      <w:r>
        <w:rPr>
          <w:b/>
          <w:lang w:val="en-US" w:eastAsia="en-US"/>
        </w:rPr>
        <w:t>connect</w:t>
      </w:r>
      <w:r>
        <w:rPr>
          <w:lang w:val="en-US" w:eastAsia="en-US"/>
        </w:rPr>
        <w:t>(load.p    , ground.p);</w:t>
        <w:br/>
        <w:t xml:space="preserve">    </w:t>
      </w:r>
      <w:r>
        <w:rPr>
          <w:b/>
          <w:lang w:val="en-US" w:eastAsia="en-US"/>
        </w:rPr>
        <w:t>connect</w:t>
      </w:r>
      <w:r>
        <w:rPr>
          <w:lang w:val="en-US" w:eastAsia="en-US"/>
        </w:rPr>
        <w:t>(resistor.p, ground.p);</w:t>
      </w:r>
    </w:p>
    <w:p>
      <w:pPr>
        <w:pStyle w:val="CODE1"/>
        <w:rPr/>
      </w:pPr>
      <w:r>
        <w:rPr>
          <w:rFonts w:eastAsia="Courier New"/>
          <w:lang w:val="en-US" w:eastAsia="en-US"/>
        </w:rPr>
        <w:t xml:space="preserve">  </w:t>
      </w:r>
      <w:r>
        <w:rPr>
          <w:b/>
          <w:lang w:val="en-US" w:eastAsia="en-US"/>
        </w:rPr>
        <w:t>end</w:t>
      </w:r>
      <w:r>
        <w:rPr>
          <w:lang w:val="en-US" w:eastAsia="en-US"/>
        </w:rPr>
        <w:t xml:space="preserve"> Circuit;</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model</w:t>
      </w:r>
      <w:r>
        <w:rPr>
          <w:lang w:val="en-US" w:eastAsia="en-US"/>
        </w:rPr>
        <w:t xml:space="preserve"> Load</w:t>
      </w:r>
    </w:p>
    <w:p>
      <w:pPr>
        <w:pStyle w:val="CODE1"/>
        <w:rPr/>
      </w:pPr>
      <w:r>
        <w:rPr>
          <w:rFonts w:eastAsia="Courier New"/>
          <w:lang w:val="en-US" w:eastAsia="en-US"/>
        </w:rPr>
        <w:t xml:space="preserve">    </w:t>
      </w:r>
      <w:r>
        <w:rPr>
          <w:b/>
          <w:lang w:val="en-US" w:eastAsia="en-US"/>
        </w:rPr>
        <w:t>extends</w:t>
      </w:r>
      <w:r>
        <w:rPr>
          <w:lang w:val="en-US" w:eastAsia="en-US"/>
        </w:rPr>
        <w:t xml:space="preserve"> TwoPin;</w:t>
      </w:r>
    </w:p>
    <w:p>
      <w:pPr>
        <w:pStyle w:val="CODE1"/>
        <w:rPr/>
      </w:pPr>
      <w:r>
        <w:rPr>
          <w:rFonts w:eastAsia="Courier New"/>
          <w:lang w:val="en-US" w:eastAsia="en-US"/>
        </w:rPr>
        <w:t xml:space="preserve">    </w:t>
      </w:r>
      <w:r>
        <w:rPr>
          <w:lang w:val="en-US" w:eastAsia="en-US"/>
        </w:rPr>
        <w:t>Resistor resistor;</w:t>
        <w:br/>
        <w:t xml:space="preserve">  </w:t>
      </w:r>
      <w:r>
        <w:rPr>
          <w:b/>
          <w:lang w:val="en-US" w:eastAsia="en-US"/>
        </w:rPr>
        <w:t>equation</w:t>
      </w:r>
      <w:r>
        <w:rPr>
          <w:lang w:val="en-US" w:eastAsia="en-US"/>
        </w:rPr>
        <w:br/>
        <w:t xml:space="preserve">    </w:t>
      </w:r>
      <w:r>
        <w:rPr>
          <w:b/>
          <w:lang w:val="en-US" w:eastAsia="en-US"/>
        </w:rPr>
        <w:t>connect</w:t>
      </w:r>
      <w:r>
        <w:rPr>
          <w:lang w:val="en-US" w:eastAsia="en-US"/>
        </w:rPr>
        <w:t>(p, resistor.p);</w:t>
        <w:br/>
        <w:t xml:space="preserve">    </w:t>
      </w:r>
      <w:r>
        <w:rPr>
          <w:b/>
          <w:lang w:val="en-US" w:eastAsia="en-US"/>
        </w:rPr>
        <w:t>connect</w:t>
      </w:r>
      <w:r>
        <w:rPr>
          <w:lang w:val="en-US" w:eastAsia="en-US"/>
        </w:rPr>
        <w:t>(resistor.n, n);</w:t>
        <w:br/>
        <w:t xml:space="preserve">  </w:t>
      </w:r>
      <w:r>
        <w:rPr>
          <w:b/>
          <w:lang w:val="en-US" w:eastAsia="en-US"/>
        </w:rPr>
        <w:t>end</w:t>
      </w:r>
      <w:r>
        <w:rPr>
          <w:lang w:val="en-US" w:eastAsia="en-US"/>
        </w:rPr>
        <w:t xml:space="preserve"> Load;</w:t>
      </w:r>
    </w:p>
    <w:p>
      <w:pPr>
        <w:pStyle w:val="TextBodyIndent"/>
        <w:ind w:hanging="0"/>
        <w:rPr>
          <w:i/>
          <w:i/>
          <w:lang w:val="en-US" w:eastAsia="en-US"/>
        </w:rPr>
      </w:pPr>
      <w:r>
        <w:rPr>
          <w:i/>
          <w:lang w:val="en-US" w:eastAsia="en-US"/>
        </w:rPr>
      </w:r>
    </w:p>
    <w:p>
      <w:pPr>
        <w:pStyle w:val="TextBodyIndent"/>
        <w:ind w:hanging="0"/>
        <w:rPr>
          <w:i/>
          <w:i/>
        </w:rPr>
      </w:pPr>
      <w:r>
        <w:rPr>
          <w:i/>
        </w:rPr>
        <w:t>The connection sets are before merging (note that one part of the load and resistor is not connected):</w:t>
      </w:r>
    </w:p>
    <w:p>
      <w:pPr>
        <w:pStyle w:val="TextBodyIndent"/>
        <w:ind w:hanging="0"/>
        <w:rPr>
          <w:i/>
          <w:i/>
        </w:rPr>
      </w:pPr>
      <w:r>
        <w:rPr>
          <w:i/>
        </w:rPr>
        <w:t xml:space="preserve">  </w:t>
      </w:r>
      <w:r>
        <w:rPr>
          <w:i/>
        </w:rPr>
        <w:t>{&lt;load.p.i, inside&gt;}</w:t>
      </w:r>
    </w:p>
    <w:p>
      <w:pPr>
        <w:pStyle w:val="TextBodyIndent"/>
        <w:ind w:hanging="0"/>
        <w:rPr>
          <w:i/>
          <w:i/>
        </w:rPr>
      </w:pPr>
      <w:r>
        <w:rPr>
          <w:i/>
        </w:rPr>
        <w:t xml:space="preserve">  </w:t>
      </w:r>
      <w:r>
        <w:rPr>
          <w:i/>
        </w:rPr>
        <w:t>{&lt;load.n.i, inside&gt;}</w:t>
      </w:r>
    </w:p>
    <w:p>
      <w:pPr>
        <w:pStyle w:val="TextBodyIndent"/>
        <w:ind w:hanging="0"/>
        <w:rPr>
          <w:i/>
          <w:i/>
        </w:rPr>
      </w:pPr>
      <w:r>
        <w:rPr>
          <w:i/>
        </w:rPr>
        <w:t xml:space="preserve">  </w:t>
      </w:r>
      <w:r>
        <w:rPr>
          <w:i/>
        </w:rPr>
        <w:t>{&lt;ground.p.i, inside&gt;}</w:t>
      </w:r>
    </w:p>
    <w:p>
      <w:pPr>
        <w:pStyle w:val="TextBodyIndent"/>
        <w:ind w:hanging="0"/>
        <w:rPr>
          <w:i/>
          <w:i/>
        </w:rPr>
      </w:pPr>
      <w:r>
        <w:rPr>
          <w:i/>
        </w:rPr>
        <w:t xml:space="preserve">  </w:t>
      </w:r>
      <w:r>
        <w:rPr>
          <w:i/>
        </w:rPr>
        <w:t>{&lt;load.resistor.p.i, inside&gt;}</w:t>
      </w:r>
    </w:p>
    <w:p>
      <w:pPr>
        <w:pStyle w:val="TextBodyIndent"/>
        <w:ind w:hanging="0"/>
        <w:rPr>
          <w:i/>
          <w:i/>
        </w:rPr>
      </w:pPr>
      <w:r>
        <w:rPr>
          <w:i/>
        </w:rPr>
        <w:t xml:space="preserve">  </w:t>
      </w:r>
      <w:r>
        <w:rPr>
          <w:i/>
        </w:rPr>
        <w:t>{&lt;load.resistor.n.i, inside&gt;}</w:t>
      </w:r>
    </w:p>
    <w:p>
      <w:pPr>
        <w:pStyle w:val="TextBodyIndent"/>
        <w:ind w:hanging="0"/>
        <w:rPr>
          <w:i/>
          <w:i/>
        </w:rPr>
      </w:pPr>
      <w:r>
        <w:rPr>
          <w:i/>
        </w:rPr>
        <w:t xml:space="preserve">  </w:t>
      </w:r>
      <w:r>
        <w:rPr>
          <w:i/>
        </w:rPr>
        <w:t>{&lt;resistor.p.i, inside&gt;}</w:t>
      </w:r>
    </w:p>
    <w:p>
      <w:pPr>
        <w:pStyle w:val="TextBodyIndent"/>
        <w:ind w:hanging="0"/>
        <w:rPr>
          <w:i/>
          <w:i/>
        </w:rPr>
      </w:pPr>
      <w:r>
        <w:rPr>
          <w:i/>
        </w:rPr>
        <w:t xml:space="preserve">  </w:t>
      </w:r>
      <w:r>
        <w:rPr>
          <w:i/>
        </w:rPr>
        <w:t>{&lt;resistor.n.i, inside&gt;}</w:t>
      </w:r>
    </w:p>
    <w:p>
      <w:pPr>
        <w:pStyle w:val="TextBodyIndent"/>
        <w:ind w:hanging="0"/>
        <w:rPr>
          <w:i/>
          <w:i/>
        </w:rPr>
      </w:pPr>
      <w:r>
        <w:rPr>
          <w:i/>
        </w:rPr>
        <w:t xml:space="preserve">  </w:t>
      </w:r>
      <w:r>
        <w:rPr>
          <w:i/>
        </w:rPr>
        <w:t>{&lt;resistor.p.i, inside&gt;, &lt;ground.p.i, inside&gt;}</w:t>
      </w:r>
    </w:p>
    <w:p>
      <w:pPr>
        <w:pStyle w:val="TextBodyIndent"/>
        <w:ind w:hanging="0"/>
        <w:rPr>
          <w:i/>
          <w:i/>
        </w:rPr>
      </w:pPr>
      <w:r>
        <w:rPr>
          <w:i/>
        </w:rPr>
        <w:t xml:space="preserve">  </w:t>
      </w:r>
      <w:r>
        <w:rPr>
          <w:i/>
        </w:rPr>
        <w:t>{&lt;resistor.p.v, inside&gt;, &lt;ground.p.v, inside&gt;}</w:t>
      </w:r>
    </w:p>
    <w:p>
      <w:pPr>
        <w:pStyle w:val="TextBodyIndent"/>
        <w:ind w:hanging="0"/>
        <w:rPr>
          <w:i/>
          <w:i/>
        </w:rPr>
      </w:pPr>
      <w:r>
        <w:rPr>
          <w:i/>
        </w:rPr>
        <w:t xml:space="preserve">  </w:t>
      </w:r>
      <w:r>
        <w:rPr>
          <w:i/>
        </w:rPr>
        <w:t>{&lt;load.p.i, inside&gt;, &lt;ground.p.i, inside&gt;}</w:t>
      </w:r>
    </w:p>
    <w:p>
      <w:pPr>
        <w:pStyle w:val="TextBodyIndent"/>
        <w:ind w:hanging="0"/>
        <w:rPr>
          <w:i/>
          <w:i/>
        </w:rPr>
      </w:pPr>
      <w:r>
        <w:rPr>
          <w:i/>
        </w:rPr>
        <w:t xml:space="preserve">  </w:t>
      </w:r>
      <w:r>
        <w:rPr>
          <w:i/>
        </w:rPr>
        <w:t>{&lt;load.p.v, inside&gt;, &lt;ground.p.v, inside&gt;}</w:t>
      </w:r>
    </w:p>
    <w:p>
      <w:pPr>
        <w:pStyle w:val="TextBodyIndent"/>
        <w:ind w:hanging="0"/>
        <w:rPr>
          <w:i/>
          <w:i/>
        </w:rPr>
      </w:pPr>
      <w:r>
        <w:rPr>
          <w:i/>
        </w:rPr>
        <w:t xml:space="preserve">  </w:t>
      </w:r>
      <w:r>
        <w:rPr>
          <w:i/>
        </w:rPr>
        <w:t>{&lt;load.p.i, outside&gt;, &lt;load.resistor.p.i, inside&gt;}</w:t>
      </w:r>
    </w:p>
    <w:p>
      <w:pPr>
        <w:pStyle w:val="TextBodyIndent"/>
        <w:ind w:hanging="0"/>
        <w:rPr>
          <w:i/>
          <w:i/>
        </w:rPr>
      </w:pPr>
      <w:r>
        <w:rPr>
          <w:i/>
        </w:rPr>
        <w:t xml:space="preserve">  </w:t>
      </w:r>
      <w:r>
        <w:rPr>
          <w:i/>
        </w:rPr>
        <w:t>{&lt;load.p.v, outside&gt;, &lt;load.resistor.p.v, inside&gt;}</w:t>
      </w:r>
    </w:p>
    <w:p>
      <w:pPr>
        <w:pStyle w:val="TextBodyIndent"/>
        <w:ind w:hanging="0"/>
        <w:rPr>
          <w:i/>
          <w:i/>
        </w:rPr>
      </w:pPr>
      <w:r>
        <w:rPr>
          <w:i/>
        </w:rPr>
        <w:t xml:space="preserve">  </w:t>
      </w:r>
      <w:r>
        <w:rPr>
          <w:i/>
        </w:rPr>
        <w:t>{&lt;load.n.i, outside&gt;, &lt;load.resistor.n.i, inside&gt;}</w:t>
      </w:r>
    </w:p>
    <w:p>
      <w:pPr>
        <w:pStyle w:val="TextBodyIndent"/>
        <w:ind w:hanging="0"/>
        <w:rPr>
          <w:i/>
          <w:i/>
        </w:rPr>
      </w:pPr>
      <w:r>
        <w:rPr>
          <w:i/>
        </w:rPr>
        <w:t xml:space="preserve">  </w:t>
      </w:r>
      <w:r>
        <w:rPr>
          <w:i/>
        </w:rPr>
        <w:t>{&lt;load.n.v, outside&gt;, &lt;load.resistor.n.v, inside&gt;}</w:t>
      </w:r>
    </w:p>
    <w:p>
      <w:pPr>
        <w:pStyle w:val="TextBodyIndent"/>
        <w:ind w:hanging="0"/>
        <w:rPr>
          <w:i/>
          <w:i/>
        </w:rPr>
      </w:pPr>
      <w:r>
        <w:rPr>
          <w:i/>
        </w:rPr>
      </w:r>
    </w:p>
    <w:p>
      <w:pPr>
        <w:pStyle w:val="TextBodyIndent"/>
        <w:ind w:hanging="0"/>
        <w:rPr>
          <w:i/>
          <w:i/>
        </w:rPr>
      </w:pPr>
      <w:r>
        <w:rPr>
          <w:i/>
        </w:rPr>
        <w:t>After merging this gives:</w:t>
      </w:r>
    </w:p>
    <w:p>
      <w:pPr>
        <w:pStyle w:val="TextBodyIndent"/>
        <w:ind w:hanging="0"/>
        <w:rPr>
          <w:i/>
          <w:i/>
        </w:rPr>
      </w:pPr>
      <w:r>
        <w:rPr>
          <w:i/>
        </w:rPr>
        <w:t xml:space="preserve">  </w:t>
      </w:r>
      <w:r>
        <w:rPr>
          <w:i/>
        </w:rPr>
        <w:t>{&lt;load.p.i, outside&gt;, &lt;load.resistor.p.i, inside&gt;}</w:t>
      </w:r>
    </w:p>
    <w:p>
      <w:pPr>
        <w:pStyle w:val="TextBodyIndent"/>
        <w:ind w:hanging="0"/>
        <w:rPr>
          <w:i/>
          <w:i/>
        </w:rPr>
      </w:pPr>
      <w:r>
        <w:rPr>
          <w:i/>
        </w:rPr>
        <w:t xml:space="preserve">  </w:t>
      </w:r>
      <w:r>
        <w:rPr>
          <w:i/>
        </w:rPr>
        <w:t>{&lt;load.p.v, outside&gt;, &lt;load.resistor.p.v, inside&gt;}</w:t>
      </w:r>
    </w:p>
    <w:p>
      <w:pPr>
        <w:pStyle w:val="TextBodyIndent"/>
        <w:ind w:hanging="0"/>
        <w:rPr>
          <w:i/>
          <w:i/>
        </w:rPr>
      </w:pPr>
      <w:r>
        <w:rPr>
          <w:i/>
        </w:rPr>
        <w:t xml:space="preserve">  </w:t>
      </w:r>
      <w:r>
        <w:rPr>
          <w:i/>
        </w:rPr>
        <w:t>{&lt;load.n.i, outside&gt;, &lt;load.resistor.n.i, inside&gt;}</w:t>
      </w:r>
    </w:p>
    <w:p>
      <w:pPr>
        <w:pStyle w:val="TextBodyIndent"/>
        <w:ind w:hanging="0"/>
        <w:rPr>
          <w:i/>
          <w:i/>
        </w:rPr>
      </w:pPr>
      <w:r>
        <w:rPr>
          <w:i/>
        </w:rPr>
        <w:t xml:space="preserve">  </w:t>
      </w:r>
      <w:r>
        <w:rPr>
          <w:i/>
        </w:rPr>
        <w:t>{&lt;load.n.v, outside&gt;, &lt;load.resistor.n.v, inside&gt;}</w:t>
      </w:r>
    </w:p>
    <w:p>
      <w:pPr>
        <w:pStyle w:val="TextBodyIndent"/>
        <w:ind w:hanging="0"/>
        <w:rPr>
          <w:i/>
          <w:i/>
        </w:rPr>
      </w:pPr>
      <w:r>
        <w:rPr>
          <w:i/>
        </w:rPr>
        <w:t xml:space="preserve">  </w:t>
      </w:r>
      <w:r>
        <w:rPr>
          <w:i/>
        </w:rPr>
        <w:t>{&lt;load.p.i, inside&gt;, &lt;ground.p.i, inside&gt;, &lt;resistor.p.i, inside&gt; }</w:t>
      </w:r>
    </w:p>
    <w:p>
      <w:pPr>
        <w:pStyle w:val="TextBodyIndent"/>
        <w:ind w:hanging="0"/>
        <w:rPr>
          <w:i/>
          <w:i/>
        </w:rPr>
      </w:pPr>
      <w:r>
        <w:rPr>
          <w:i/>
        </w:rPr>
        <w:t xml:space="preserve">  </w:t>
      </w:r>
      <w:r>
        <w:rPr>
          <w:i/>
        </w:rPr>
        <w:t>{&lt;load.p.v, inside&gt;, &lt;ground.p.v, inside&gt;, &lt;resistor.p.v, inside&gt;}</w:t>
      </w:r>
    </w:p>
    <w:p>
      <w:pPr>
        <w:pStyle w:val="TextBodyIndent"/>
        <w:ind w:hanging="0"/>
        <w:rPr>
          <w:i/>
          <w:i/>
        </w:rPr>
      </w:pPr>
      <w:r>
        <w:rPr>
          <w:i/>
        </w:rPr>
        <w:t xml:space="preserve">  </w:t>
      </w:r>
      <w:r>
        <w:rPr>
          <w:i/>
        </w:rPr>
        <w:t>{&lt;load.n.i, inside&gt;}</w:t>
      </w:r>
    </w:p>
    <w:p>
      <w:pPr>
        <w:pStyle w:val="TextBodyIndent"/>
        <w:ind w:hanging="0"/>
        <w:rPr>
          <w:i/>
          <w:i/>
        </w:rPr>
      </w:pPr>
      <w:r>
        <w:rPr>
          <w:i/>
        </w:rPr>
        <w:t xml:space="preserve">  </w:t>
      </w:r>
      <w:r>
        <w:rPr>
          <w:i/>
        </w:rPr>
        <w:t>{&lt;resistor.n.i, inside&gt;}</w:t>
      </w:r>
    </w:p>
    <w:p>
      <w:pPr>
        <w:pStyle w:val="TextBodyIndent"/>
        <w:ind w:hanging="0"/>
        <w:rPr>
          <w:i/>
          <w:i/>
        </w:rPr>
      </w:pPr>
      <w:r>
        <w:rPr>
          <w:i/>
        </w:rPr>
      </w:r>
    </w:p>
    <w:p>
      <w:pPr>
        <w:pStyle w:val="TextBodyIndent"/>
        <w:ind w:hanging="0"/>
        <w:rPr>
          <w:i/>
          <w:i/>
        </w:rPr>
      </w:pPr>
      <w:r>
        <w:rPr>
          <w:i/>
        </w:rPr>
        <w:t>And thus the equations:</w:t>
      </w:r>
    </w:p>
    <w:p>
      <w:pPr>
        <w:pStyle w:val="CODEF"/>
        <w:rPr/>
      </w:pPr>
      <w:r>
        <w:rPr>
          <w:rFonts w:eastAsia="Courier New" w:cs="Courier New"/>
        </w:rPr>
        <w:t xml:space="preserve">  </w:t>
      </w:r>
      <w:r>
        <w:rPr/>
        <w:t>load.p.v = load.resistor.p.v;</w:t>
      </w:r>
    </w:p>
    <w:p>
      <w:pPr>
        <w:pStyle w:val="CODE1"/>
        <w:rPr>
          <w:lang w:val="en-US" w:eastAsia="en-US"/>
        </w:rPr>
      </w:pPr>
      <w:r>
        <w:rPr>
          <w:rFonts w:eastAsia="Courier New"/>
          <w:lang w:val="en-US" w:eastAsia="en-US"/>
        </w:rPr>
        <w:t xml:space="preserve">  </w:t>
      </w:r>
      <w:r>
        <w:rPr>
          <w:lang w:val="en-US" w:eastAsia="en-US"/>
        </w:rPr>
        <w:t>load.n.v = load.resistor.n.v;</w:t>
      </w:r>
    </w:p>
    <w:p>
      <w:pPr>
        <w:pStyle w:val="CODE1"/>
        <w:rPr>
          <w:lang w:val="en-US" w:eastAsia="en-US"/>
        </w:rPr>
      </w:pPr>
      <w:r>
        <w:rPr>
          <w:rFonts w:eastAsia="Courier New"/>
          <w:lang w:val="en-US" w:eastAsia="en-US"/>
        </w:rPr>
        <w:t xml:space="preserve">  </w:t>
      </w:r>
      <w:r>
        <w:rPr>
          <w:lang w:val="en-US" w:eastAsia="en-US"/>
        </w:rPr>
        <w:t xml:space="preserve">load.p.v = ground.p.v; </w:t>
      </w:r>
    </w:p>
    <w:p>
      <w:pPr>
        <w:pStyle w:val="CODE1"/>
        <w:rPr>
          <w:lang w:val="en-US" w:eastAsia="en-US"/>
        </w:rPr>
      </w:pPr>
      <w:r>
        <w:rPr>
          <w:rFonts w:eastAsia="Courier New"/>
          <w:lang w:val="en-US" w:eastAsia="en-US"/>
        </w:rPr>
        <w:t xml:space="preserve">  </w:t>
      </w:r>
      <w:r>
        <w:rPr>
          <w:lang w:val="en-US" w:eastAsia="en-US"/>
        </w:rPr>
        <w:t>load.p.v = resistor.p.v;</w:t>
      </w:r>
    </w:p>
    <w:p>
      <w:pPr>
        <w:pStyle w:val="CODE1"/>
        <w:rPr>
          <w:lang w:val="en-US" w:eastAsia="en-US"/>
        </w:rPr>
      </w:pPr>
      <w:r>
        <w:rPr>
          <w:rFonts w:eastAsia="Courier New"/>
          <w:lang w:val="en-US" w:eastAsia="en-US"/>
        </w:rPr>
        <w:t xml:space="preserve">  </w:t>
      </w:r>
      <w:r>
        <w:rPr>
          <w:lang w:val="en-US" w:eastAsia="en-US"/>
        </w:rPr>
        <w:t>0 = (-load.p.i) + load.resistor.p.i;</w:t>
      </w:r>
    </w:p>
    <w:p>
      <w:pPr>
        <w:pStyle w:val="CODE1"/>
        <w:rPr>
          <w:lang w:val="en-US" w:eastAsia="en-US"/>
        </w:rPr>
      </w:pPr>
      <w:r>
        <w:rPr>
          <w:rFonts w:eastAsia="Courier New"/>
          <w:lang w:val="en-US" w:eastAsia="en-US"/>
        </w:rPr>
        <w:t xml:space="preserve">  </w:t>
      </w:r>
      <w:r>
        <w:rPr>
          <w:lang w:val="en-US" w:eastAsia="en-US"/>
        </w:rPr>
        <w:t>0 = (-load.n.i) + load.resistor.n.i;</w:t>
      </w:r>
    </w:p>
    <w:p>
      <w:pPr>
        <w:pStyle w:val="CODE1"/>
        <w:rPr>
          <w:lang w:val="en-US" w:eastAsia="en-US"/>
        </w:rPr>
      </w:pPr>
      <w:r>
        <w:rPr>
          <w:rFonts w:eastAsia="Courier New"/>
          <w:lang w:val="en-US" w:eastAsia="en-US"/>
        </w:rPr>
        <w:t xml:space="preserve">  </w:t>
      </w:r>
      <w:r>
        <w:rPr>
          <w:lang w:val="en-US" w:eastAsia="en-US"/>
        </w:rPr>
        <w:t>0 = load.p.i + ground.p.i + resistor.p.i;</w:t>
      </w:r>
    </w:p>
    <w:p>
      <w:pPr>
        <w:pStyle w:val="CODE1"/>
        <w:rPr>
          <w:lang w:val="en-US" w:eastAsia="en-US"/>
        </w:rPr>
      </w:pPr>
      <w:r>
        <w:rPr>
          <w:rFonts w:eastAsia="Courier New"/>
          <w:lang w:val="en-US" w:eastAsia="en-US"/>
        </w:rPr>
        <w:t xml:space="preserve">  </w:t>
      </w:r>
      <w:r>
        <w:rPr>
          <w:lang w:val="en-US" w:eastAsia="en-US"/>
        </w:rPr>
        <w:t>0 = load.n.i;</w:t>
      </w:r>
    </w:p>
    <w:p>
      <w:pPr>
        <w:pStyle w:val="CODE1"/>
        <w:rPr>
          <w:lang w:val="en-US" w:eastAsia="en-US"/>
        </w:rPr>
      </w:pPr>
      <w:r>
        <w:rPr>
          <w:rFonts w:eastAsia="Courier New"/>
          <w:lang w:val="en-US" w:eastAsia="en-US"/>
        </w:rPr>
        <w:t xml:space="preserve">  </w:t>
      </w:r>
      <w:r>
        <w:rPr>
          <w:lang w:val="en-US" w:eastAsia="en-US"/>
        </w:rPr>
        <w:t>0 = resistor.n.i;</w:t>
      </w:r>
    </w:p>
    <w:p>
      <w:pPr>
        <w:pStyle w:val="TextBodyIndent"/>
        <w:ind w:hanging="0"/>
        <w:rPr>
          <w:i/>
          <w:i/>
          <w:lang w:val="en-US" w:eastAsia="en-US"/>
        </w:rPr>
      </w:pPr>
      <w:r>
        <w:rPr>
          <w:i/>
          <w:lang w:val="en-US" w:eastAsia="en-US"/>
        </w:rPr>
      </w:r>
    </w:p>
    <w:p>
      <w:pPr>
        <w:pStyle w:val="TextBodyIndent"/>
        <w:ind w:hanging="0"/>
        <w:rPr>
          <w:i/>
          <w:i/>
        </w:rPr>
      </w:pPr>
      <w:r>
        <w:rPr>
          <w:i/>
        </w:rPr>
        <w:t>Example (outer component):</w:t>
      </w:r>
    </w:p>
    <w:p>
      <w:pPr>
        <w:pStyle w:val="CODEF"/>
        <w:rPr/>
      </w:pPr>
      <w:r>
        <w:rPr>
          <w:rFonts w:eastAsia="Courier New" w:cs="Courier New"/>
        </w:rPr>
        <w:t xml:space="preserve">  </w:t>
      </w:r>
      <w:r>
        <w:rPr>
          <w:b/>
        </w:rPr>
        <w:t>model</w:t>
      </w:r>
      <w:r>
        <w:rPr/>
        <w:t xml:space="preserve"> Circuit</w:t>
      </w:r>
    </w:p>
    <w:p>
      <w:pPr>
        <w:pStyle w:val="CODE1"/>
        <w:rPr>
          <w:lang w:val="en-US" w:eastAsia="en-US"/>
        </w:rPr>
      </w:pPr>
      <w:r>
        <w:rPr>
          <w:rFonts w:eastAsia="Courier New"/>
          <w:lang w:val="en-US" w:eastAsia="en-US"/>
        </w:rPr>
        <w:t xml:space="preserve">    </w:t>
      </w:r>
      <w:r>
        <w:rPr>
          <w:lang w:val="en-US" w:eastAsia="en-US"/>
        </w:rPr>
        <w:t>Ground ground;</w:t>
      </w:r>
    </w:p>
    <w:p>
      <w:pPr>
        <w:pStyle w:val="CODE1"/>
        <w:rPr/>
      </w:pPr>
      <w:r>
        <w:rPr>
          <w:rFonts w:eastAsia="Courier New"/>
          <w:lang w:val="en-US" w:eastAsia="en-US"/>
        </w:rPr>
        <w:t xml:space="preserve">    </w:t>
      </w:r>
      <w:r>
        <w:rPr>
          <w:lang w:val="en-US" w:eastAsia="en-US"/>
        </w:rPr>
        <w:t>Load   load;</w:t>
        <w:br/>
        <w:t xml:space="preserve">    </w:t>
      </w:r>
      <w:r>
        <w:rPr>
          <w:b/>
          <w:lang w:val="en-US" w:eastAsia="en-US"/>
        </w:rPr>
        <w:t>inner</w:t>
      </w:r>
      <w:r>
        <w:rPr>
          <w:lang w:val="en-US" w:eastAsia="en-US"/>
        </w:rPr>
        <w:t xml:space="preserve"> Resistor resistor;</w:t>
      </w:r>
    </w:p>
    <w:p>
      <w:pPr>
        <w:pStyle w:val="CODE1"/>
        <w:rPr/>
      </w:pPr>
      <w:r>
        <w:rPr>
          <w:rFonts w:eastAsia="Courier New"/>
          <w:lang w:val="en-US" w:eastAsia="en-US"/>
        </w:rPr>
        <w:t xml:space="preserve">  </w:t>
      </w:r>
      <w:r>
        <w:rPr>
          <w:b/>
          <w:lang w:val="en-US" w:eastAsia="en-US"/>
        </w:rPr>
        <w:t>equation</w:t>
      </w:r>
    </w:p>
    <w:p>
      <w:pPr>
        <w:pStyle w:val="CODE1"/>
        <w:rPr/>
      </w:pPr>
      <w:r>
        <w:rPr>
          <w:rFonts w:eastAsia="Courier New"/>
          <w:b/>
          <w:lang w:val="en-US" w:eastAsia="en-US"/>
        </w:rPr>
        <w:t xml:space="preserve">    </w:t>
      </w:r>
      <w:r>
        <w:rPr>
          <w:b/>
          <w:lang w:val="en-US" w:eastAsia="en-US"/>
        </w:rPr>
        <w:t>connect(load.p, ground.p);</w:t>
        <w:br/>
        <w:t xml:space="preserve">  end</w:t>
      </w:r>
      <w:r>
        <w:rPr>
          <w:lang w:val="en-US" w:eastAsia="en-US"/>
        </w:rPr>
        <w:t xml:space="preserve"> Circuit;</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model</w:t>
      </w:r>
      <w:r>
        <w:rPr>
          <w:lang w:val="en-US" w:eastAsia="en-US"/>
        </w:rPr>
        <w:t xml:space="preserve"> Load</w:t>
      </w:r>
    </w:p>
    <w:p>
      <w:pPr>
        <w:pStyle w:val="CODE1"/>
        <w:rPr/>
      </w:pPr>
      <w:r>
        <w:rPr>
          <w:rFonts w:eastAsia="Courier New"/>
          <w:lang w:val="en-US" w:eastAsia="en-US"/>
        </w:rPr>
        <w:t xml:space="preserve">    </w:t>
      </w:r>
      <w:r>
        <w:rPr>
          <w:b/>
          <w:lang w:val="en-US" w:eastAsia="en-US"/>
        </w:rPr>
        <w:t>extends</w:t>
      </w:r>
      <w:r>
        <w:rPr>
          <w:lang w:val="en-US" w:eastAsia="en-US"/>
        </w:rPr>
        <w:t xml:space="preserve"> TwoPin;</w:t>
      </w:r>
    </w:p>
    <w:p>
      <w:pPr>
        <w:pStyle w:val="CODE1"/>
        <w:rPr/>
      </w:pPr>
      <w:r>
        <w:rPr>
          <w:rFonts w:eastAsia="Courier New"/>
          <w:lang w:val="en-US" w:eastAsia="en-US"/>
        </w:rPr>
        <w:t xml:space="preserve">    </w:t>
      </w:r>
      <w:r>
        <w:rPr>
          <w:b/>
          <w:lang w:val="en-US" w:eastAsia="en-US"/>
        </w:rPr>
        <w:t>outer</w:t>
      </w:r>
      <w:r>
        <w:rPr>
          <w:lang w:val="en-US" w:eastAsia="en-US"/>
        </w:rPr>
        <w:t xml:space="preserve"> Resistor resistor;</w:t>
        <w:br/>
        <w:t xml:space="preserve">  </w:t>
      </w:r>
      <w:r>
        <w:rPr>
          <w:b/>
          <w:lang w:val="en-US" w:eastAsia="en-US"/>
        </w:rPr>
        <w:t>equation</w:t>
      </w:r>
      <w:r>
        <w:rPr>
          <w:lang w:val="en-US" w:eastAsia="en-US"/>
        </w:rPr>
        <w:br/>
        <w:t xml:space="preserve">    </w:t>
      </w:r>
      <w:r>
        <w:rPr>
          <w:b/>
          <w:lang w:val="en-US" w:eastAsia="en-US"/>
        </w:rPr>
        <w:t>connect</w:t>
      </w:r>
      <w:r>
        <w:rPr>
          <w:lang w:val="en-US" w:eastAsia="en-US"/>
        </w:rPr>
        <w:t>(p, resistor.p);</w:t>
        <w:br/>
        <w:t xml:space="preserve">    </w:t>
      </w:r>
      <w:r>
        <w:rPr>
          <w:b/>
          <w:lang w:val="en-US" w:eastAsia="en-US"/>
        </w:rPr>
        <w:t>connect</w:t>
      </w:r>
      <w:r>
        <w:rPr>
          <w:lang w:val="en-US" w:eastAsia="en-US"/>
        </w:rPr>
        <w:t>(resistor.n, n);</w:t>
        <w:br/>
        <w:t xml:space="preserve">  </w:t>
      </w:r>
      <w:r>
        <w:rPr>
          <w:b/>
          <w:lang w:val="en-US" w:eastAsia="en-US"/>
        </w:rPr>
        <w:t>end</w:t>
      </w:r>
      <w:r>
        <w:rPr>
          <w:lang w:val="en-US" w:eastAsia="en-US"/>
        </w:rPr>
        <w:t xml:space="preserve"> Load;</w:t>
      </w:r>
    </w:p>
    <w:p>
      <w:pPr>
        <w:pStyle w:val="TextBodyIndent"/>
        <w:ind w:hanging="0"/>
        <w:rPr>
          <w:i/>
          <w:i/>
          <w:lang w:val="en-US" w:eastAsia="en-US"/>
        </w:rPr>
      </w:pPr>
      <w:r>
        <w:rPr>
          <w:i/>
          <w:lang w:val="en-US" w:eastAsia="en-US"/>
        </w:rPr>
      </w:r>
    </w:p>
    <w:p>
      <w:pPr>
        <w:pStyle w:val="TextBodyIndent"/>
        <w:ind w:hanging="0"/>
        <w:rPr>
          <w:i/>
          <w:i/>
        </w:rPr>
      </w:pPr>
      <w:r>
        <w:rPr>
          <w:i/>
        </w:rPr>
        <w:t>The connection sets are before merging (note that one part of the load and resistor is not connected):</w:t>
      </w:r>
    </w:p>
    <w:p>
      <w:pPr>
        <w:pStyle w:val="TextBodyIndent"/>
        <w:ind w:hanging="0"/>
        <w:rPr>
          <w:i/>
          <w:i/>
        </w:rPr>
      </w:pPr>
      <w:r>
        <w:rPr>
          <w:i/>
        </w:rPr>
        <w:t xml:space="preserve">   </w:t>
      </w:r>
      <w:r>
        <w:rPr>
          <w:i/>
        </w:rPr>
        <w:t>{&lt;load.p.i, inside&gt;}</w:t>
      </w:r>
    </w:p>
    <w:p>
      <w:pPr>
        <w:pStyle w:val="TextBodyIndent"/>
        <w:ind w:hanging="0"/>
        <w:rPr>
          <w:i/>
          <w:i/>
        </w:rPr>
      </w:pPr>
      <w:r>
        <w:rPr>
          <w:i/>
        </w:rPr>
        <w:t xml:space="preserve">  </w:t>
      </w:r>
      <w:r>
        <w:rPr>
          <w:i/>
        </w:rPr>
        <w:t>{&lt;load.n.i, inside&gt;}</w:t>
      </w:r>
    </w:p>
    <w:p>
      <w:pPr>
        <w:pStyle w:val="TextBodyIndent"/>
        <w:ind w:hanging="0"/>
        <w:rPr>
          <w:i/>
          <w:i/>
        </w:rPr>
      </w:pPr>
      <w:r>
        <w:rPr>
          <w:i/>
        </w:rPr>
        <w:t xml:space="preserve">  </w:t>
      </w:r>
      <w:r>
        <w:rPr>
          <w:i/>
        </w:rPr>
        <w:t>{&lt;ground.p.i, inside&gt;}</w:t>
      </w:r>
    </w:p>
    <w:p>
      <w:pPr>
        <w:pStyle w:val="TextBodyIndent"/>
        <w:ind w:hanging="0"/>
        <w:rPr>
          <w:i/>
          <w:i/>
        </w:rPr>
      </w:pPr>
      <w:r>
        <w:rPr>
          <w:i/>
        </w:rPr>
        <w:t xml:space="preserve">  </w:t>
      </w:r>
      <w:r>
        <w:rPr>
          <w:i/>
        </w:rPr>
        <w:t>{&lt;resistor.p.i, inside&gt;}</w:t>
      </w:r>
    </w:p>
    <w:p>
      <w:pPr>
        <w:pStyle w:val="TextBodyIndent"/>
        <w:ind w:hanging="0"/>
        <w:rPr>
          <w:i/>
          <w:i/>
        </w:rPr>
      </w:pPr>
      <w:r>
        <w:rPr>
          <w:i/>
        </w:rPr>
        <w:t xml:space="preserve">  </w:t>
      </w:r>
      <w:r>
        <w:rPr>
          <w:i/>
        </w:rPr>
        <w:t>{&lt;resistor.n.i, inside&gt;}</w:t>
      </w:r>
    </w:p>
    <w:p>
      <w:pPr>
        <w:pStyle w:val="TextBodyIndent"/>
        <w:ind w:hanging="0"/>
        <w:rPr>
          <w:i/>
          <w:i/>
        </w:rPr>
      </w:pPr>
      <w:r>
        <w:rPr>
          <w:i/>
        </w:rPr>
        <w:t xml:space="preserve">  </w:t>
      </w:r>
      <w:r>
        <w:rPr>
          <w:i/>
        </w:rPr>
        <w:t>{&lt;load.p.i, inside&gt;, &lt;ground.p.i, inside&gt;}</w:t>
      </w:r>
    </w:p>
    <w:p>
      <w:pPr>
        <w:pStyle w:val="TextBodyIndent"/>
        <w:ind w:hanging="0"/>
        <w:rPr>
          <w:i/>
          <w:i/>
        </w:rPr>
      </w:pPr>
      <w:r>
        <w:rPr>
          <w:i/>
        </w:rPr>
        <w:t xml:space="preserve">  </w:t>
      </w:r>
      <w:r>
        <w:rPr>
          <w:i/>
        </w:rPr>
        <w:t>{&lt;load.p.v, inside&gt;, &lt;ground.p.v, inside&gt;}</w:t>
      </w:r>
    </w:p>
    <w:p>
      <w:pPr>
        <w:pStyle w:val="TextBodyIndent"/>
        <w:ind w:hanging="0"/>
        <w:rPr>
          <w:i/>
          <w:i/>
        </w:rPr>
      </w:pPr>
      <w:r>
        <w:rPr>
          <w:i/>
        </w:rPr>
        <w:t xml:space="preserve">  </w:t>
      </w:r>
      <w:r>
        <w:rPr>
          <w:i/>
        </w:rPr>
        <w:t>{&lt;load.p.i, outside&gt;, &lt; resistor.p.i, inside&gt;}</w:t>
      </w:r>
    </w:p>
    <w:p>
      <w:pPr>
        <w:pStyle w:val="TextBodyIndent"/>
        <w:ind w:hanging="0"/>
        <w:rPr>
          <w:i/>
          <w:i/>
        </w:rPr>
      </w:pPr>
      <w:r>
        <w:rPr>
          <w:i/>
        </w:rPr>
        <w:t xml:space="preserve">  </w:t>
      </w:r>
      <w:r>
        <w:rPr>
          <w:i/>
        </w:rPr>
        <w:t>{&lt;load.p.v, outside&gt;, &lt;resistor.p.v, inside&gt;}</w:t>
      </w:r>
    </w:p>
    <w:p>
      <w:pPr>
        <w:pStyle w:val="TextBodyIndent"/>
        <w:ind w:hanging="0"/>
        <w:rPr>
          <w:i/>
          <w:i/>
        </w:rPr>
      </w:pPr>
      <w:r>
        <w:rPr>
          <w:i/>
        </w:rPr>
        <w:t xml:space="preserve">  </w:t>
      </w:r>
      <w:r>
        <w:rPr>
          <w:i/>
        </w:rPr>
        <w:t>{&lt;load.n.i, outside&gt;, &lt;resistor.n.i, inside&gt;}</w:t>
      </w:r>
    </w:p>
    <w:p>
      <w:pPr>
        <w:pStyle w:val="TextBodyIndent"/>
        <w:ind w:hanging="0"/>
        <w:rPr>
          <w:i/>
          <w:i/>
        </w:rPr>
      </w:pPr>
      <w:r>
        <w:rPr>
          <w:i/>
        </w:rPr>
        <w:t xml:space="preserve">  </w:t>
      </w:r>
      <w:r>
        <w:rPr>
          <w:i/>
        </w:rPr>
        <w:t>{&lt;load.n.v, outside&gt;, &lt;resistor.n.v, inside&gt;}</w:t>
      </w:r>
    </w:p>
    <w:p>
      <w:pPr>
        <w:pStyle w:val="TextBodyIndent"/>
        <w:ind w:hanging="0"/>
        <w:rPr>
          <w:i/>
          <w:i/>
        </w:rPr>
      </w:pPr>
      <w:r>
        <w:rPr>
          <w:i/>
        </w:rPr>
      </w:r>
    </w:p>
    <w:p>
      <w:pPr>
        <w:pStyle w:val="TextBodyIndent"/>
        <w:ind w:hanging="0"/>
        <w:rPr>
          <w:i/>
          <w:i/>
        </w:rPr>
      </w:pPr>
      <w:r>
        <w:rPr>
          <w:i/>
        </w:rPr>
        <w:t>After merging this gives:</w:t>
      </w:r>
    </w:p>
    <w:p>
      <w:pPr>
        <w:pStyle w:val="TextBodyIndent"/>
        <w:ind w:hanging="0"/>
        <w:rPr>
          <w:i/>
          <w:i/>
        </w:rPr>
      </w:pPr>
      <w:r>
        <w:rPr>
          <w:i/>
        </w:rPr>
        <w:t xml:space="preserve">  </w:t>
      </w:r>
      <w:r>
        <w:rPr>
          <w:i/>
        </w:rPr>
        <w:t>{&lt;load.p.i, outside&gt;, &lt;resistor.p.i, inside&gt;}</w:t>
      </w:r>
    </w:p>
    <w:p>
      <w:pPr>
        <w:pStyle w:val="TextBodyIndent"/>
        <w:ind w:hanging="0"/>
        <w:rPr>
          <w:i/>
          <w:i/>
        </w:rPr>
      </w:pPr>
      <w:r>
        <w:rPr>
          <w:i/>
        </w:rPr>
        <w:t xml:space="preserve">  </w:t>
      </w:r>
      <w:r>
        <w:rPr>
          <w:i/>
        </w:rPr>
        <w:t>{&lt;load.p.v, outside&gt;, &lt;resistor.p.v, inside&gt;}</w:t>
      </w:r>
    </w:p>
    <w:p>
      <w:pPr>
        <w:pStyle w:val="TextBodyIndent"/>
        <w:ind w:hanging="0"/>
        <w:rPr>
          <w:i/>
          <w:i/>
        </w:rPr>
      </w:pPr>
      <w:r>
        <w:rPr>
          <w:i/>
        </w:rPr>
        <w:t xml:space="preserve">  </w:t>
      </w:r>
      <w:r>
        <w:rPr>
          <w:i/>
        </w:rPr>
        <w:t>{&lt;load.n.i, outside&gt;, &lt;resistor.n.i, inside&gt;}</w:t>
      </w:r>
    </w:p>
    <w:p>
      <w:pPr>
        <w:pStyle w:val="TextBodyIndent"/>
        <w:ind w:hanging="0"/>
        <w:rPr>
          <w:i/>
          <w:i/>
        </w:rPr>
      </w:pPr>
      <w:r>
        <w:rPr>
          <w:i/>
        </w:rPr>
        <w:t xml:space="preserve">  </w:t>
      </w:r>
      <w:r>
        <w:rPr>
          <w:i/>
        </w:rPr>
        <w:t>{&lt;load.n.v, outside&gt;, &lt;resistor.n.v, inside&gt;}</w:t>
      </w:r>
    </w:p>
    <w:p>
      <w:pPr>
        <w:pStyle w:val="TextBodyIndent"/>
        <w:ind w:hanging="0"/>
        <w:rPr>
          <w:i/>
          <w:i/>
        </w:rPr>
      </w:pPr>
      <w:r>
        <w:rPr>
          <w:i/>
        </w:rPr>
        <w:t xml:space="preserve">  </w:t>
      </w:r>
      <w:r>
        <w:rPr>
          <w:i/>
        </w:rPr>
        <w:t>{&lt;load.p.i, inside&gt;, &lt;ground.p.i, inside&gt;}</w:t>
      </w:r>
    </w:p>
    <w:p>
      <w:pPr>
        <w:pStyle w:val="TextBodyIndent"/>
        <w:ind w:hanging="0"/>
        <w:rPr>
          <w:i/>
          <w:i/>
        </w:rPr>
      </w:pPr>
      <w:r>
        <w:rPr>
          <w:i/>
        </w:rPr>
        <w:t xml:space="preserve">  </w:t>
      </w:r>
      <w:r>
        <w:rPr>
          <w:i/>
        </w:rPr>
        <w:t>{&lt;load.p.v, inside&gt;, &lt;ground.p.v, inside&gt;}</w:t>
      </w:r>
    </w:p>
    <w:p>
      <w:pPr>
        <w:pStyle w:val="TextBodyIndent"/>
        <w:ind w:hanging="0"/>
        <w:rPr>
          <w:i/>
          <w:i/>
        </w:rPr>
      </w:pPr>
      <w:r>
        <w:rPr>
          <w:i/>
        </w:rPr>
        <w:t xml:space="preserve">  </w:t>
      </w:r>
      <w:r>
        <w:rPr>
          <w:i/>
        </w:rPr>
        <w:t>{&lt;load.n.i, inside&gt;}</w:t>
      </w:r>
    </w:p>
    <w:p>
      <w:pPr>
        <w:pStyle w:val="TextBodyIndent"/>
        <w:ind w:hanging="0"/>
        <w:rPr>
          <w:i/>
          <w:i/>
        </w:rPr>
      </w:pPr>
      <w:r>
        <w:rPr>
          <w:i/>
        </w:rPr>
      </w:r>
    </w:p>
    <w:p>
      <w:pPr>
        <w:pStyle w:val="TextBodyIndent"/>
        <w:ind w:hanging="0"/>
        <w:rPr>
          <w:i/>
          <w:i/>
        </w:rPr>
      </w:pPr>
      <w:r>
        <w:rPr>
          <w:i/>
        </w:rPr>
        <w:t>And thus the equations:</w:t>
      </w:r>
    </w:p>
    <w:p>
      <w:pPr>
        <w:pStyle w:val="CODEF"/>
        <w:rPr/>
      </w:pPr>
      <w:r>
        <w:rPr>
          <w:rFonts w:eastAsia="Courier New" w:cs="Courier New"/>
        </w:rPr>
        <w:t xml:space="preserve">  </w:t>
      </w:r>
      <w:r>
        <w:rPr/>
        <w:t>load.p.v = resistor.p.v;</w:t>
      </w:r>
    </w:p>
    <w:p>
      <w:pPr>
        <w:pStyle w:val="CODE1"/>
        <w:rPr>
          <w:lang w:val="en-US" w:eastAsia="en-US"/>
        </w:rPr>
      </w:pPr>
      <w:r>
        <w:rPr>
          <w:rFonts w:eastAsia="Courier New"/>
          <w:lang w:val="en-US" w:eastAsia="en-US"/>
        </w:rPr>
        <w:t xml:space="preserve">  </w:t>
      </w:r>
      <w:r>
        <w:rPr>
          <w:lang w:val="en-US" w:eastAsia="en-US"/>
        </w:rPr>
        <w:t>load.n.v = resistor.n.v;</w:t>
      </w:r>
    </w:p>
    <w:p>
      <w:pPr>
        <w:pStyle w:val="CODE1"/>
        <w:rPr>
          <w:lang w:val="en-US" w:eastAsia="en-US"/>
        </w:rPr>
      </w:pPr>
      <w:r>
        <w:rPr>
          <w:rFonts w:eastAsia="Courier New"/>
          <w:lang w:val="en-US" w:eastAsia="en-US"/>
        </w:rPr>
        <w:t xml:space="preserve">  </w:t>
      </w:r>
      <w:r>
        <w:rPr>
          <w:lang w:val="en-US" w:eastAsia="en-US"/>
        </w:rPr>
        <w:t>load.p.v = ground.p.v;</w:t>
      </w:r>
    </w:p>
    <w:p>
      <w:pPr>
        <w:pStyle w:val="CODE1"/>
        <w:rPr>
          <w:lang w:val="en-US" w:eastAsia="en-US"/>
        </w:rPr>
      </w:pPr>
      <w:r>
        <w:rPr>
          <w:rFonts w:eastAsia="Courier New"/>
          <w:lang w:val="en-US" w:eastAsia="en-US"/>
        </w:rPr>
        <w:t xml:space="preserve">  </w:t>
      </w:r>
      <w:r>
        <w:rPr>
          <w:lang w:val="en-US" w:eastAsia="en-US"/>
        </w:rPr>
        <w:t>0 = (-load.p.i) + resistor.p.i;</w:t>
      </w:r>
    </w:p>
    <w:p>
      <w:pPr>
        <w:pStyle w:val="CODE1"/>
        <w:rPr>
          <w:lang w:val="en-US" w:eastAsia="en-US"/>
        </w:rPr>
      </w:pPr>
      <w:r>
        <w:rPr>
          <w:rFonts w:eastAsia="Courier New"/>
          <w:lang w:val="en-US" w:eastAsia="en-US"/>
        </w:rPr>
        <w:t xml:space="preserve">  </w:t>
      </w:r>
      <w:r>
        <w:rPr>
          <w:lang w:val="en-US" w:eastAsia="en-US"/>
        </w:rPr>
        <w:t>0 = (-load.n.i) + resistor.n.i;</w:t>
      </w:r>
    </w:p>
    <w:p>
      <w:pPr>
        <w:pStyle w:val="CODE1"/>
        <w:rPr>
          <w:lang w:val="en-US" w:eastAsia="en-US"/>
        </w:rPr>
      </w:pPr>
      <w:r>
        <w:rPr>
          <w:rFonts w:eastAsia="Courier New"/>
          <w:lang w:val="en-US" w:eastAsia="en-US"/>
        </w:rPr>
        <w:t xml:space="preserve">  </w:t>
      </w:r>
      <w:r>
        <w:rPr>
          <w:lang w:val="en-US" w:eastAsia="en-US"/>
        </w:rPr>
        <w:t>0 = load.p.i + ground.p.i;</w:t>
      </w:r>
    </w:p>
    <w:p>
      <w:pPr>
        <w:pStyle w:val="CODE1"/>
        <w:rPr>
          <w:lang w:val="en-US" w:eastAsia="en-US"/>
        </w:rPr>
      </w:pPr>
      <w:r>
        <w:rPr>
          <w:rFonts w:eastAsia="Courier New"/>
          <w:lang w:val="en-US" w:eastAsia="en-US"/>
        </w:rPr>
        <w:t xml:space="preserve">  </w:t>
      </w:r>
      <w:r>
        <w:rPr>
          <w:lang w:val="en-US" w:eastAsia="en-US"/>
        </w:rPr>
        <w:t>0 = load.n.i;</w:t>
      </w:r>
    </w:p>
    <w:p>
      <w:pPr>
        <w:pStyle w:val="TextBodyIndent"/>
        <w:ind w:hanging="0"/>
        <w:rPr>
          <w:i/>
          <w:i/>
        </w:rPr>
      </w:pPr>
      <w:r>
        <w:rPr>
          <w:i/>
        </w:rPr>
        <w:t>This corresponds to a direct connection of the resistor.</w:t>
      </w:r>
    </w:p>
    <w:p>
      <w:pPr>
        <w:pStyle w:val="TextBodyIndent"/>
        <w:ind w:hanging="0"/>
        <w:rPr/>
      </w:pPr>
      <w:r>
        <w:rPr/>
        <w:t>]</w:t>
      </w:r>
    </w:p>
    <w:p>
      <w:pPr>
        <w:pStyle w:val="Heading2"/>
        <w:numPr>
          <w:ilvl w:val="1"/>
          <w:numId w:val="1"/>
        </w:numPr>
        <w:rPr/>
      </w:pPr>
      <w:bookmarkStart w:id="501" w:name="__RefHeading___Toc394060854"/>
      <w:bookmarkStart w:id="502" w:name="_Ref137561308"/>
      <w:bookmarkEnd w:id="501"/>
      <w:bookmarkEnd w:id="502"/>
      <w:r>
        <w:rPr/>
        <w:t>Restrictions of Connections and Connectors</w:t>
      </w:r>
    </w:p>
    <w:p>
      <w:pPr>
        <w:pStyle w:val="BulletItem"/>
        <w:numPr>
          <w:ilvl w:val="0"/>
          <w:numId w:val="39"/>
        </w:numPr>
        <w:spacing w:before="40" w:after="0"/>
        <w:rPr/>
      </w:pPr>
      <w:r>
        <w:rPr/>
        <w:t>The connect-equations (and the special functions for overdetermined connectors) may only be used in equations and may not be used inside if-equations with non-parametric condition, or in when-equations. [</w:t>
      </w:r>
      <w:r>
        <w:rPr>
          <w:i/>
        </w:rPr>
        <w:t>For-equations always have parameter expressions for the array expression</w:t>
      </w:r>
      <w:r>
        <w:rPr/>
        <w:t>.]</w:t>
      </w:r>
    </w:p>
    <w:p>
      <w:pPr>
        <w:pStyle w:val="BulletItem"/>
        <w:numPr>
          <w:ilvl w:val="0"/>
          <w:numId w:val="39"/>
        </w:numPr>
        <w:spacing w:before="40" w:after="0"/>
        <w:rPr>
          <w:i/>
          <w:i/>
          <w:iCs/>
        </w:rPr>
      </w:pPr>
      <w:r>
        <w:rPr>
          <w:iCs/>
        </w:rPr>
        <w:t>A connector component may not be declared with the prefix parameter or constant. In the connect-equation the primitive components may only connect parameter variables to parameter variables and constant variables to constant variables.</w:t>
      </w:r>
    </w:p>
    <w:p>
      <w:pPr>
        <w:pStyle w:val="BulletItem"/>
        <w:numPr>
          <w:ilvl w:val="0"/>
          <w:numId w:val="39"/>
        </w:numPr>
        <w:spacing w:before="40" w:after="0"/>
        <w:rPr/>
      </w:pPr>
      <w:r>
        <w:rPr/>
        <w:t xml:space="preserve">The connect-equation construct only accepts forms of connector references as specified in Section </w:t>
      </w:r>
      <w:r>
        <w:rPr/>
        <w:fldChar w:fldCharType="begin"/>
      </w:r>
      <w:r>
        <w:instrText> REF _Ref136773963 \r \h </w:instrText>
      </w:r>
      <w:r>
        <w:fldChar w:fldCharType="separate"/>
      </w:r>
      <w:r>
        <w:t>9.1</w:t>
      </w:r>
      <w:r>
        <w:fldChar w:fldCharType="end"/>
      </w:r>
      <w:r>
        <w:rPr/>
        <w:t>.</w:t>
      </w:r>
    </w:p>
    <w:p>
      <w:pPr>
        <w:pStyle w:val="BulletItem"/>
        <w:numPr>
          <w:ilvl w:val="0"/>
          <w:numId w:val="39"/>
        </w:numPr>
        <w:spacing w:before="40" w:after="0"/>
        <w:rPr/>
      </w:pPr>
      <w:r>
        <w:rPr/>
        <w:t>In a connect-equation the two connectors must have the same named component elements with the same dimensions; recursively down to the primitive components. The primitive components with the same name are matched and belong to the same connection set.</w:t>
      </w:r>
    </w:p>
    <w:p>
      <w:pPr>
        <w:pStyle w:val="BulletItem"/>
        <w:numPr>
          <w:ilvl w:val="0"/>
          <w:numId w:val="39"/>
        </w:numPr>
        <w:spacing w:before="40" w:after="0"/>
        <w:rPr/>
      </w:pPr>
      <w:r>
        <w:rPr/>
        <w:t>The matched primitive components of the two connectors must have the same primitive types, and flow-variables may only connect to other flow-variables, causal variables (</w:t>
      </w:r>
      <w:r>
        <w:rPr>
          <w:rStyle w:val="CODE"/>
        </w:rPr>
        <w:t>input</w:t>
      </w:r>
      <w:r>
        <w:rPr/>
        <w:t>/</w:t>
      </w:r>
      <w:r>
        <w:rPr>
          <w:rStyle w:val="CODE"/>
        </w:rPr>
        <w:t>output</w:t>
      </w:r>
      <w:r>
        <w:rPr/>
        <w:t>) only to causal variables (</w:t>
      </w:r>
      <w:r>
        <w:rPr>
          <w:rStyle w:val="CODE"/>
        </w:rPr>
        <w:t>input</w:t>
      </w:r>
      <w:r>
        <w:rPr/>
        <w:t>/</w:t>
      </w:r>
      <w:r>
        <w:rPr>
          <w:rStyle w:val="CODE"/>
        </w:rPr>
        <w:t>output</w:t>
      </w:r>
      <w:r>
        <w:rPr/>
        <w:t xml:space="preserve">). </w:t>
      </w:r>
    </w:p>
    <w:p>
      <w:pPr>
        <w:pStyle w:val="BulletItem"/>
        <w:numPr>
          <w:ilvl w:val="0"/>
          <w:numId w:val="39"/>
        </w:numPr>
        <w:spacing w:before="40" w:after="0"/>
        <w:rPr>
          <w:i/>
          <w:i/>
          <w:iCs/>
        </w:rPr>
      </w:pPr>
      <w:r>
        <w:rPr/>
        <w:t>A connection set of causal variables (</w:t>
      </w:r>
      <w:r>
        <w:rPr>
          <w:rStyle w:val="CODE"/>
        </w:rPr>
        <w:t>input</w:t>
      </w:r>
      <w:r>
        <w:rPr/>
        <w:t>/</w:t>
      </w:r>
      <w:r>
        <w:rPr>
          <w:rStyle w:val="CODE"/>
        </w:rPr>
        <w:t>output</w:t>
      </w:r>
      <w:r>
        <w:rPr/>
        <w:t xml:space="preserve">) may at most contain variables from one inside </w:t>
      </w:r>
      <w:r>
        <w:rPr>
          <w:rStyle w:val="CODE"/>
        </w:rPr>
        <w:t>output</w:t>
      </w:r>
      <w:r>
        <w:rPr/>
        <w:t xml:space="preserve"> connector or one public outside </w:t>
      </w:r>
      <w:r>
        <w:rPr>
          <w:rStyle w:val="CODE"/>
        </w:rPr>
        <w:t>input</w:t>
      </w:r>
      <w:r>
        <w:rPr/>
        <w:t xml:space="preserve"> connector.</w:t>
      </w:r>
      <w:r>
        <w:rPr>
          <w:i/>
          <w:iCs/>
        </w:rPr>
        <w:t xml:space="preserve"> </w:t>
      </w:r>
      <w:r>
        <w:rPr>
          <w:iCs/>
        </w:rPr>
        <w:t>[</w:t>
      </w:r>
      <w:r>
        <w:rPr>
          <w:i/>
          <w:iCs/>
        </w:rPr>
        <w:t>i.e., a connection set may at most contain one source of a signal.</w:t>
      </w:r>
      <w:r>
        <w:rPr>
          <w:iCs/>
        </w:rPr>
        <w:t>]</w:t>
      </w:r>
    </w:p>
    <w:p>
      <w:pPr>
        <w:pStyle w:val="BulletItem"/>
        <w:numPr>
          <w:ilvl w:val="0"/>
          <w:numId w:val="39"/>
        </w:numPr>
        <w:spacing w:before="40" w:after="0"/>
        <w:rPr>
          <w:i/>
          <w:i/>
          <w:iCs/>
        </w:rPr>
      </w:pPr>
      <w:r>
        <w:rPr/>
        <w:t>At least one of the following must hold for a connection set containing causal variables generated for a non-partial model or block:</w:t>
        <w:tab/>
        <w:t xml:space="preserve"> (1) the connection set includes variables from an outside public expandable connector, (2) the set contains variables from protected outside connectors, (3) it contains variables from one inside </w:t>
      </w:r>
      <w:r>
        <w:rPr>
          <w:rStyle w:val="CODE"/>
        </w:rPr>
        <w:t>output</w:t>
      </w:r>
      <w:r>
        <w:rPr/>
        <w:t xml:space="preserve"> connector, or (4) from one public outside </w:t>
      </w:r>
      <w:r>
        <w:rPr>
          <w:rStyle w:val="CODE"/>
        </w:rPr>
        <w:t>input</w:t>
      </w:r>
      <w:r>
        <w:rPr/>
        <w:t xml:space="preserve"> connector, or (5) the set is comprised solely of one variable from one inside </w:t>
      </w:r>
      <w:r>
        <w:rPr>
          <w:rStyle w:val="CODE"/>
        </w:rPr>
        <w:t>input</w:t>
      </w:r>
      <w:r>
        <w:rPr/>
        <w:t xml:space="preserve"> connector that is not part of an expandable connector. </w:t>
      </w:r>
      <w:r>
        <w:rPr>
          <w:iCs/>
        </w:rPr>
        <w:t>[</w:t>
      </w:r>
      <w:r>
        <w:rPr>
          <w:i/>
          <w:iCs/>
        </w:rPr>
        <w:t>i.e., a connection set must – unless the model or block is partial - contain one source of a signal (the last item (5) covers the case where a connector of a component is left unconnected and the source given textually).</w:t>
      </w:r>
      <w:r>
        <w:rPr>
          <w:iCs/>
        </w:rPr>
        <w:t>]</w:t>
      </w:r>
    </w:p>
    <w:p>
      <w:pPr>
        <w:pStyle w:val="BulletItem"/>
        <w:numPr>
          <w:ilvl w:val="0"/>
          <w:numId w:val="39"/>
        </w:numPr>
        <w:spacing w:before="40" w:after="0"/>
        <w:rPr/>
      </w:pPr>
      <w:r>
        <w:rPr/>
        <w:t xml:space="preserve">Variables from a protected outside connector must be part of a connection set containing at least one inside connector or one declared public outside connector (i.e. it may not be an implicitly defined part of an expandable connector). </w:t>
      </w:r>
      <w:r>
        <w:rPr>
          <w:iCs/>
        </w:rPr>
        <w:t>[</w:t>
      </w:r>
      <w:r>
        <w:rPr>
          <w:i/>
          <w:iCs/>
        </w:rPr>
        <w:t>Otherwise it would not be possible to deduce the causality for the expandable connector element.</w:t>
      </w:r>
      <w:r>
        <w:rPr>
          <w:iCs/>
        </w:rPr>
        <w:t>]</w:t>
      </w:r>
      <w:r>
        <w:rPr>
          <w:i/>
          <w:iCs/>
        </w:rPr>
        <w:t xml:space="preserve"> </w:t>
      </w:r>
    </w:p>
    <w:p>
      <w:pPr>
        <w:pStyle w:val="BulletItem"/>
        <w:numPr>
          <w:ilvl w:val="0"/>
          <w:numId w:val="39"/>
        </w:numPr>
        <w:spacing w:before="40" w:after="0"/>
        <w:rPr/>
      </w:pPr>
      <w:r>
        <w:rPr/>
        <w:t>In a connection set all variables having non-empty quantity attribute must have the same quantity attribute.</w:t>
      </w:r>
    </w:p>
    <w:p>
      <w:pPr>
        <w:pStyle w:val="BulletItem"/>
        <w:numPr>
          <w:ilvl w:val="0"/>
          <w:numId w:val="39"/>
        </w:numPr>
        <w:spacing w:before="40" w:after="0"/>
        <w:rPr/>
      </w:pPr>
      <w:r>
        <w:rPr/>
        <w:t xml:space="preserve">A </w:t>
      </w:r>
      <w:r>
        <w:rPr>
          <w:rStyle w:val="CODE"/>
        </w:rPr>
        <w:t>connect</w:t>
      </w:r>
      <w:r>
        <w:rPr/>
        <w:t xml:space="preserve"> equation may not (directly or indirectly) connect two connectors of </w:t>
      </w:r>
      <w:r>
        <w:rPr>
          <w:rStyle w:val="CODE"/>
        </w:rPr>
        <w:t>outer</w:t>
      </w:r>
      <w:r>
        <w:rPr/>
        <w:t xml:space="preserve"> elements. </w:t>
      </w:r>
      <w:r>
        <w:rPr>
          <w:iCs/>
        </w:rPr>
        <w:t>[</w:t>
      </w:r>
      <w:r>
        <w:rPr>
          <w:i/>
          <w:iCs/>
        </w:rPr>
        <w:t xml:space="preserve">indirectly is similar to them being part of the same connection set – however, connections to </w:t>
      </w:r>
      <w:r>
        <w:rPr>
          <w:rStyle w:val="CODE"/>
        </w:rPr>
        <w:t>outer</w:t>
      </w:r>
      <w:r>
        <w:rPr>
          <w:i/>
          <w:iCs/>
        </w:rPr>
        <w:t xml:space="preserve"> elements are “moved up” before forming connection sets. Otherwise the connection sets could contain “redundant” information breaking the equation count for locally balanced models and blocks.</w:t>
      </w:r>
      <w:r>
        <w:rPr>
          <w:iCs/>
        </w:rPr>
        <w:t>]</w:t>
      </w:r>
    </w:p>
    <w:p>
      <w:pPr>
        <w:pStyle w:val="BulletItem"/>
        <w:numPr>
          <w:ilvl w:val="0"/>
          <w:numId w:val="39"/>
        </w:numPr>
        <w:spacing w:before="40" w:after="0"/>
        <w:rPr/>
      </w:pPr>
      <w:r>
        <w:rPr/>
        <w:t xml:space="preserve">Subscripts in a connector reference shall be parameter expressions or the special operator “:”. </w:t>
      </w:r>
    </w:p>
    <w:p>
      <w:pPr>
        <w:pStyle w:val="BulletItem"/>
        <w:numPr>
          <w:ilvl w:val="0"/>
          <w:numId w:val="39"/>
        </w:numPr>
        <w:spacing w:before="40" w:after="0"/>
        <w:rPr/>
      </w:pPr>
      <w:r>
        <w:rPr/>
        <w:t xml:space="preserve">Constants or parameters in connected components yield the appropriate assert statements to check that they have the same value; connections are not generated. </w:t>
      </w:r>
    </w:p>
    <w:p>
      <w:pPr>
        <w:pStyle w:val="BulletItem"/>
        <w:numPr>
          <w:ilvl w:val="0"/>
          <w:numId w:val="39"/>
        </w:numPr>
        <w:spacing w:before="40" w:after="0"/>
        <w:rPr/>
      </w:pPr>
      <w:r>
        <w:rPr/>
        <w:t xml:space="preserve">For conditional connectors, see Section </w:t>
      </w:r>
      <w:r>
        <w:rPr/>
        <w:fldChar w:fldCharType="begin"/>
      </w:r>
      <w:r>
        <w:instrText> REF _Ref323036041 \r \h </w:instrText>
      </w:r>
      <w:r>
        <w:fldChar w:fldCharType="separate"/>
      </w:r>
      <w:r>
        <w:t>4.4.5</w:t>
      </w:r>
      <w:r>
        <w:fldChar w:fldCharType="end"/>
      </w:r>
      <w:r>
        <w:rPr/>
        <w:t>.</w:t>
      </w:r>
    </w:p>
    <w:p>
      <w:pPr>
        <w:pStyle w:val="BulletItem"/>
        <w:numPr>
          <w:ilvl w:val="0"/>
          <w:numId w:val="0"/>
        </w:numPr>
        <w:spacing w:before="40" w:after="0"/>
        <w:ind w:left="524" w:hanging="0"/>
        <w:rPr/>
      </w:pPr>
      <w:r>
        <w:rPr/>
      </w:r>
    </w:p>
    <w:p>
      <w:pPr>
        <w:pStyle w:val="Heading3"/>
        <w:numPr>
          <w:ilvl w:val="2"/>
          <w:numId w:val="1"/>
        </w:numPr>
        <w:rPr/>
      </w:pPr>
      <w:r>
        <w:rPr/>
        <w:t>Size Restriction on Connectors</w:t>
      </w:r>
    </w:p>
    <w:p>
      <w:pPr>
        <w:pStyle w:val="TextBody"/>
        <w:rPr/>
      </w:pPr>
      <w:r>
        <w:rPr/>
        <w:t xml:space="preserve">For each non-partial connector class the number of flow variables shall be equal to the number of variables that are neither </w:t>
      </w:r>
      <w:r>
        <w:rPr>
          <w:rStyle w:val="CODE"/>
        </w:rPr>
        <w:t>parameter</w:t>
      </w:r>
      <w:r>
        <w:rPr/>
        <w:t xml:space="preserve">, </w:t>
      </w:r>
      <w:r>
        <w:rPr>
          <w:rStyle w:val="CODE"/>
        </w:rPr>
        <w:t>constant</w:t>
      </w:r>
      <w:r>
        <w:rPr/>
        <w:t xml:space="preserve">, </w:t>
      </w:r>
      <w:r>
        <w:rPr>
          <w:rStyle w:val="CODE"/>
        </w:rPr>
        <w:t>input</w:t>
      </w:r>
      <w:r>
        <w:rPr/>
        <w:t xml:space="preserve">, </w:t>
      </w:r>
      <w:r>
        <w:rPr>
          <w:rStyle w:val="CODE"/>
        </w:rPr>
        <w:t>output</w:t>
      </w:r>
      <w:r>
        <w:rPr/>
        <w:t xml:space="preserve">, </w:t>
      </w:r>
      <w:r>
        <w:rPr>
          <w:rStyle w:val="CODE"/>
        </w:rPr>
        <w:t>stream</w:t>
      </w:r>
      <w:r>
        <w:rPr/>
        <w:t xml:space="preserve"> nor </w:t>
      </w:r>
      <w:r>
        <w:rPr>
          <w:rStyle w:val="CODE"/>
        </w:rPr>
        <w:t>flow</w:t>
      </w:r>
      <w:r>
        <w:rPr/>
        <w:t>. The “number of variables” is the number of all elements in the connector class after expanding all records and arrays to a set of scalars of primitive types. The number of variables of an overdetermined type or record class</w:t>
      </w:r>
      <w:r>
        <w:rPr>
          <w:iCs/>
        </w:rPr>
        <w:t xml:space="preserve"> (see Section </w:t>
      </w:r>
      <w:r>
        <w:rPr>
          <w:rStyle w:val="Spchar1"/>
        </w:rPr>
        <w:fldChar w:fldCharType="begin"/>
      </w:r>
      <w:r>
        <w:instrText> REF _Ref164831294 \r \h </w:instrText>
      </w:r>
      <w:r>
        <w:fldChar w:fldCharType="separate"/>
      </w:r>
      <w:r>
        <w:t>9.4.1</w:t>
      </w:r>
      <w:r>
        <w:fldChar w:fldCharType="end"/>
      </w:r>
      <w:r>
        <w:rPr>
          <w:iCs/>
        </w:rPr>
        <w:t>) is the size</w:t>
      </w:r>
      <w:r>
        <w:rPr/>
        <w:t xml:space="preserve"> of the output argument of the corresponding </w:t>
      </w:r>
      <w:r>
        <w:rPr>
          <w:rStyle w:val="CODE"/>
        </w:rPr>
        <w:t>equalityConstraint</w:t>
      </w:r>
      <w:r>
        <w:rPr/>
        <w:t>() function.</w:t>
      </w:r>
    </w:p>
    <w:p>
      <w:pPr>
        <w:pStyle w:val="TextBody"/>
        <w:rPr/>
      </w:pPr>
      <w:r>
        <w:rPr>
          <w:iCs/>
        </w:rPr>
        <w:t>[</w:t>
      </w:r>
      <w:r>
        <w:rPr>
          <w:i/>
          <w:iCs/>
        </w:rPr>
        <w:t>Examples:</w:t>
      </w:r>
    </w:p>
    <w:p>
      <w:pPr>
        <w:pStyle w:val="CODEF"/>
        <w:ind w:left="284" w:hanging="0"/>
        <w:rPr/>
      </w:pPr>
      <w:r>
        <w:rPr>
          <w:b/>
        </w:rPr>
        <w:t>connector</w:t>
      </w:r>
      <w:r>
        <w:rPr/>
        <w:t xml:space="preserve"> Pin // a physical connector of Modelica.Electrical.Analog</w:t>
      </w:r>
    </w:p>
    <w:p>
      <w:pPr>
        <w:pStyle w:val="CODE1"/>
        <w:ind w:left="284" w:hanging="0"/>
        <w:rPr>
          <w:lang w:val="en-US" w:eastAsia="en-US"/>
        </w:rPr>
      </w:pPr>
      <w:r>
        <w:rPr>
          <w:rFonts w:eastAsia="Courier New"/>
          <w:lang w:val="en-US" w:eastAsia="en-US"/>
        </w:rPr>
        <w:t xml:space="preserve">   </w:t>
      </w:r>
      <w:r>
        <w:rPr>
          <w:lang w:val="en-US" w:eastAsia="en-US"/>
        </w:rPr>
        <w:t>Real      v;</w:t>
      </w:r>
    </w:p>
    <w:p>
      <w:pPr>
        <w:pStyle w:val="CODE1"/>
        <w:ind w:left="284" w:hanging="0"/>
        <w:rPr/>
      </w:pPr>
      <w:r>
        <w:rPr>
          <w:rFonts w:eastAsia="Courier New"/>
          <w:lang w:val="en-US" w:eastAsia="en-US"/>
        </w:rPr>
        <w:t xml:space="preserve">   </w:t>
      </w:r>
      <w:r>
        <w:rPr>
          <w:b/>
          <w:lang w:val="en-US" w:eastAsia="en-US"/>
        </w:rPr>
        <w:t>flow</w:t>
      </w:r>
      <w:r>
        <w:rPr>
          <w:lang w:val="en-US" w:eastAsia="en-US"/>
        </w:rPr>
        <w:t xml:space="preserve"> Real i;</w:t>
      </w:r>
    </w:p>
    <w:p>
      <w:pPr>
        <w:pStyle w:val="CODE1"/>
        <w:ind w:left="284" w:hanging="0"/>
        <w:rPr/>
      </w:pPr>
      <w:r>
        <w:rPr>
          <w:b/>
          <w:lang w:val="en-US" w:eastAsia="en-US"/>
        </w:rPr>
        <w:t>end</w:t>
      </w:r>
      <w:r>
        <w:rPr>
          <w:lang w:val="en-US" w:eastAsia="en-US"/>
        </w:rPr>
        <w:t xml:space="preserve"> Pin;</w:t>
      </w:r>
    </w:p>
    <w:p>
      <w:pPr>
        <w:pStyle w:val="CODE1"/>
        <w:ind w:left="284" w:hanging="0"/>
        <w:rPr>
          <w:lang w:val="en-US" w:eastAsia="en-US"/>
        </w:rPr>
      </w:pPr>
      <w:r>
        <w:rPr>
          <w:lang w:val="en-US" w:eastAsia="en-US"/>
        </w:rPr>
      </w:r>
    </w:p>
    <w:p>
      <w:pPr>
        <w:pStyle w:val="CODE1"/>
        <w:ind w:left="284" w:hanging="0"/>
        <w:rPr/>
      </w:pPr>
      <w:r>
        <w:rPr>
          <w:b/>
          <w:lang w:val="en-US" w:eastAsia="en-US"/>
        </w:rPr>
        <w:t>connector</w:t>
      </w:r>
      <w:r>
        <w:rPr>
          <w:lang w:val="en-US" w:eastAsia="en-US"/>
        </w:rPr>
        <w:t xml:space="preserve"> Plug // a hierachical connector of Modelica.Electrical.MultiPhase </w:t>
      </w:r>
    </w:p>
    <w:p>
      <w:pPr>
        <w:pStyle w:val="CODE1"/>
        <w:ind w:left="284" w:hanging="0"/>
        <w:rPr/>
      </w:pPr>
      <w:r>
        <w:rPr>
          <w:rFonts w:eastAsia="Courier New"/>
          <w:lang w:val="en-US" w:eastAsia="en-US"/>
        </w:rPr>
        <w:t xml:space="preserve">   </w:t>
      </w:r>
      <w:r>
        <w:rPr>
          <w:b/>
          <w:lang w:val="en-US" w:eastAsia="en-US"/>
        </w:rPr>
        <w:t>parameter</w:t>
      </w:r>
      <w:r>
        <w:rPr>
          <w:lang w:val="en-US" w:eastAsia="en-US"/>
        </w:rPr>
        <w:t xml:space="preserve"> Integer m=3;</w:t>
      </w:r>
    </w:p>
    <w:p>
      <w:pPr>
        <w:pStyle w:val="CODE1"/>
        <w:ind w:left="284" w:hanging="0"/>
        <w:rPr>
          <w:lang w:val="en-US" w:eastAsia="en-US"/>
        </w:rPr>
      </w:pPr>
      <w:r>
        <w:rPr>
          <w:rFonts w:eastAsia="Courier New"/>
          <w:lang w:val="en-US" w:eastAsia="en-US"/>
        </w:rPr>
        <w:t xml:space="preserve">   </w:t>
      </w:r>
      <w:r>
        <w:rPr>
          <w:lang w:val="en-US" w:eastAsia="en-US"/>
        </w:rPr>
        <w:t>Pin p[m];</w:t>
      </w:r>
    </w:p>
    <w:p>
      <w:pPr>
        <w:pStyle w:val="CODE1"/>
        <w:ind w:left="284" w:hanging="0"/>
        <w:rPr/>
      </w:pPr>
      <w:r>
        <w:rPr>
          <w:b/>
          <w:lang w:val="en-US" w:eastAsia="en-US"/>
        </w:rPr>
        <w:t>end</w:t>
      </w:r>
      <w:r>
        <w:rPr>
          <w:lang w:val="en-US" w:eastAsia="en-US"/>
        </w:rPr>
        <w:t xml:space="preserve"> Plug;</w:t>
      </w:r>
    </w:p>
    <w:p>
      <w:pPr>
        <w:pStyle w:val="CODE1"/>
        <w:ind w:left="284" w:hanging="0"/>
        <w:rPr>
          <w:lang w:val="en-US" w:eastAsia="en-US"/>
        </w:rPr>
      </w:pPr>
      <w:r>
        <w:rPr>
          <w:lang w:val="en-US" w:eastAsia="en-US"/>
        </w:rPr>
      </w:r>
    </w:p>
    <w:p>
      <w:pPr>
        <w:pStyle w:val="CODE1"/>
        <w:ind w:left="284" w:hanging="0"/>
        <w:rPr>
          <w:lang w:val="en-US" w:eastAsia="en-US"/>
        </w:rPr>
      </w:pPr>
      <w:r>
        <w:rPr>
          <w:b/>
          <w:lang w:val="en-US" w:eastAsia="en-US"/>
        </w:rPr>
        <w:t xml:space="preserve">connector </w:t>
      </w:r>
      <w:r>
        <w:rPr>
          <w:lang w:val="en-US" w:eastAsia="en-US"/>
        </w:rPr>
        <w:t>InputReal</w:t>
      </w:r>
      <w:r>
        <w:rPr>
          <w:b/>
          <w:lang w:val="en-US" w:eastAsia="en-US"/>
        </w:rPr>
        <w:t xml:space="preserve"> = input </w:t>
      </w:r>
      <w:r>
        <w:rPr>
          <w:lang w:val="en-US" w:eastAsia="en-US"/>
        </w:rPr>
        <w:t>Real;   // A causal input connector</w:t>
      </w:r>
    </w:p>
    <w:p>
      <w:pPr>
        <w:pStyle w:val="CODE1"/>
        <w:ind w:left="284" w:hanging="0"/>
        <w:rPr>
          <w:lang w:val="en-US" w:eastAsia="en-US"/>
        </w:rPr>
      </w:pPr>
      <w:r>
        <w:rPr>
          <w:lang w:val="en-US" w:eastAsia="en-US"/>
        </w:rPr>
      </w:r>
    </w:p>
    <w:p>
      <w:pPr>
        <w:pStyle w:val="CODE1"/>
        <w:ind w:left="284" w:hanging="0"/>
        <w:rPr>
          <w:lang w:val="en-US" w:eastAsia="en-US"/>
        </w:rPr>
      </w:pPr>
      <w:r>
        <w:rPr>
          <w:b/>
          <w:lang w:val="en-US" w:eastAsia="en-US"/>
        </w:rPr>
        <w:t>connector</w:t>
      </w:r>
      <w:r>
        <w:rPr>
          <w:lang w:val="en-US" w:eastAsia="en-US"/>
        </w:rPr>
        <w:t xml:space="preserve"> OutputReal = </w:t>
      </w:r>
      <w:r>
        <w:rPr>
          <w:b/>
          <w:lang w:val="en-US" w:eastAsia="en-US"/>
        </w:rPr>
        <w:t>output</w:t>
      </w:r>
      <w:r>
        <w:rPr>
          <w:lang w:val="en-US" w:eastAsia="en-US"/>
        </w:rPr>
        <w:t xml:space="preserve"> Real; // A causal output connector</w:t>
      </w:r>
    </w:p>
    <w:p>
      <w:pPr>
        <w:pStyle w:val="CODE1"/>
        <w:ind w:left="284" w:hanging="0"/>
        <w:rPr>
          <w:lang w:val="en-US" w:eastAsia="en-US"/>
        </w:rPr>
      </w:pPr>
      <w:r>
        <w:rPr>
          <w:lang w:val="en-US" w:eastAsia="en-US"/>
        </w:rPr>
      </w:r>
    </w:p>
    <w:p>
      <w:pPr>
        <w:pStyle w:val="CODE1"/>
        <w:ind w:left="284" w:hanging="0"/>
        <w:rPr/>
      </w:pPr>
      <w:r>
        <w:rPr>
          <w:b/>
          <w:lang w:val="en-US" w:eastAsia="en-US"/>
        </w:rPr>
        <w:t>connector</w:t>
      </w:r>
      <w:r>
        <w:rPr>
          <w:lang w:val="en-US" w:eastAsia="en-US"/>
        </w:rPr>
        <w:t xml:space="preserve"> Frame_Illegal </w:t>
      </w:r>
    </w:p>
    <w:p>
      <w:pPr>
        <w:pStyle w:val="CODE1"/>
        <w:ind w:left="284" w:hanging="0"/>
        <w:rPr/>
      </w:pPr>
      <w:r>
        <w:rPr>
          <w:rFonts w:eastAsia="Courier New"/>
          <w:lang w:val="en-US" w:eastAsia="en-US"/>
        </w:rPr>
        <w:t xml:space="preserve">  </w:t>
      </w:r>
      <w:r>
        <w:rPr>
          <w:lang w:val="en-US" w:eastAsia="en-US"/>
        </w:rPr>
        <w:t>Modelica.SIunits.Position        r0[3]   "Position vector of frame origin";</w:t>
      </w:r>
    </w:p>
    <w:p>
      <w:pPr>
        <w:pStyle w:val="CODE1"/>
        <w:ind w:left="284" w:hanging="0"/>
        <w:rPr/>
      </w:pPr>
      <w:r>
        <w:rPr>
          <w:rFonts w:eastAsia="Courier New"/>
          <w:lang w:val="en-US" w:eastAsia="en-US"/>
        </w:rPr>
        <w:t xml:space="preserve">  </w:t>
      </w:r>
      <w:r>
        <w:rPr>
          <w:lang w:val="en-US" w:eastAsia="en-US"/>
        </w:rPr>
        <w:t>Real                             S[3, 3] "Rotation matrix of frame";</w:t>
      </w:r>
    </w:p>
    <w:p>
      <w:pPr>
        <w:pStyle w:val="CODE1"/>
        <w:ind w:left="284" w:hanging="0"/>
        <w:rPr/>
      </w:pPr>
      <w:r>
        <w:rPr>
          <w:rFonts w:eastAsia="Courier New"/>
          <w:lang w:val="en-US" w:eastAsia="en-US"/>
        </w:rPr>
        <w:t xml:space="preserve">  </w:t>
      </w:r>
      <w:r>
        <w:rPr>
          <w:lang w:val="en-US" w:eastAsia="en-US"/>
        </w:rPr>
        <w:t>Modelica.SIunits.Velocity        v[3]    "Abs. velocity of frame origin";</w:t>
      </w:r>
    </w:p>
    <w:p>
      <w:pPr>
        <w:pStyle w:val="CODE1"/>
        <w:ind w:left="284" w:hanging="0"/>
        <w:rPr/>
      </w:pPr>
      <w:r>
        <w:rPr>
          <w:rFonts w:eastAsia="Courier New"/>
          <w:lang w:val="en-US" w:eastAsia="en-US"/>
        </w:rPr>
        <w:t xml:space="preserve">  </w:t>
      </w:r>
      <w:r>
        <w:rPr>
          <w:lang w:val="en-US" w:eastAsia="en-US"/>
        </w:rPr>
        <w:t>Modelica.SIunits.AngularVelocity w[3]    "Abs. angular velocity of frame";</w:t>
      </w:r>
    </w:p>
    <w:p>
      <w:pPr>
        <w:pStyle w:val="CODE1"/>
        <w:ind w:left="284" w:hanging="0"/>
        <w:rPr/>
      </w:pPr>
      <w:r>
        <w:rPr>
          <w:rFonts w:eastAsia="Courier New"/>
          <w:lang w:val="en-US" w:eastAsia="en-US"/>
        </w:rPr>
        <w:t xml:space="preserve">  </w:t>
      </w:r>
      <w:r>
        <w:rPr>
          <w:lang w:val="en-US" w:eastAsia="en-US"/>
        </w:rPr>
        <w:t>Modelica.SIunits.Acceleration    a[3]    "Abs. acc. of frame origin";</w:t>
      </w:r>
    </w:p>
    <w:p>
      <w:pPr>
        <w:pStyle w:val="CODE1"/>
        <w:ind w:left="284" w:hanging="0"/>
        <w:rPr/>
      </w:pPr>
      <w:r>
        <w:rPr>
          <w:rFonts w:eastAsia="Courier New"/>
          <w:lang w:val="en-US" w:eastAsia="en-US"/>
        </w:rPr>
        <w:t xml:space="preserve">  </w:t>
      </w:r>
      <w:r>
        <w:rPr>
          <w:lang w:val="en-US" w:eastAsia="en-US"/>
        </w:rPr>
        <w:t>Modelica.SIunits.AngularAcceleration z[3] "Abs. angular acc. of frame";</w:t>
      </w:r>
    </w:p>
    <w:p>
      <w:pPr>
        <w:pStyle w:val="CODE1"/>
        <w:ind w:left="284" w:hanging="0"/>
        <w:rPr/>
      </w:pPr>
      <w:r>
        <w:rPr>
          <w:rFonts w:eastAsia="Courier New"/>
          <w:lang w:val="en-US" w:eastAsia="en-US"/>
        </w:rPr>
        <w:t xml:space="preserve">  </w:t>
      </w:r>
      <w:r>
        <w:rPr>
          <w:b/>
          <w:lang w:val="en-US" w:eastAsia="en-US"/>
        </w:rPr>
        <w:t>flow</w:t>
      </w:r>
      <w:r>
        <w:rPr>
          <w:lang w:val="en-US" w:eastAsia="en-US"/>
        </w:rPr>
        <w:t xml:space="preserve"> Modelica.SIunits.Force      f[3]    "Cut force";</w:t>
      </w:r>
    </w:p>
    <w:p>
      <w:pPr>
        <w:pStyle w:val="CODE1"/>
        <w:ind w:left="284" w:hanging="0"/>
        <w:rPr/>
      </w:pPr>
      <w:r>
        <w:rPr>
          <w:rFonts w:eastAsia="Courier New"/>
          <w:lang w:val="en-US" w:eastAsia="en-US"/>
        </w:rPr>
        <w:t xml:space="preserve">  </w:t>
      </w:r>
      <w:r>
        <w:rPr>
          <w:b/>
          <w:lang w:val="en-US" w:eastAsia="en-US"/>
        </w:rPr>
        <w:t>flow</w:t>
      </w:r>
      <w:r>
        <w:rPr>
          <w:lang w:val="en-US" w:eastAsia="en-US"/>
        </w:rPr>
        <w:t xml:space="preserve"> Modelica.SIunits.Torque     t[3]    "Cut torque";</w:t>
      </w:r>
    </w:p>
    <w:p>
      <w:pPr>
        <w:pStyle w:val="CODE1"/>
        <w:ind w:left="284" w:hanging="0"/>
        <w:rPr/>
      </w:pPr>
      <w:r>
        <w:rPr>
          <w:b/>
          <w:lang w:val="en-US" w:eastAsia="en-US"/>
        </w:rPr>
        <w:t>end</w:t>
      </w:r>
      <w:r>
        <w:rPr>
          <w:lang w:val="en-US" w:eastAsia="en-US"/>
        </w:rPr>
        <w:t xml:space="preserve"> Frame_Illegal;</w:t>
      </w:r>
    </w:p>
    <w:p>
      <w:pPr>
        <w:pStyle w:val="TextBody"/>
        <w:rPr>
          <w:i/>
          <w:i/>
          <w:iCs/>
        </w:rPr>
      </w:pPr>
      <w:r>
        <w:rPr>
          <w:i/>
          <w:iCs/>
        </w:rPr>
        <w:t xml:space="preserve">The </w:t>
      </w:r>
      <w:r>
        <w:rPr>
          <w:rStyle w:val="CODE"/>
        </w:rPr>
        <w:t>Frame_Illegal</w:t>
      </w:r>
      <w:r>
        <w:rPr>
          <w:i/>
          <w:iCs/>
        </w:rPr>
        <w:t xml:space="preserve"> connector (intended to be used in a simple MultiBody-package without over-determined connectors) is illegal since the number of flow and non-flow variables do not match. The solution is to create two connector classes, where two 3-vectors (e.g., a and z) are acausal Real and the other variables are matching pairs of </w:t>
      </w:r>
      <w:r>
        <w:rPr>
          <w:rStyle w:val="CODE"/>
        </w:rPr>
        <w:t>input</w:t>
      </w:r>
      <w:r>
        <w:rPr>
          <w:i/>
          <w:iCs/>
        </w:rPr>
        <w:t xml:space="preserve"> and </w:t>
      </w:r>
      <w:r>
        <w:rPr>
          <w:rStyle w:val="CODE"/>
        </w:rPr>
        <w:t>output</w:t>
      </w:r>
      <w:r>
        <w:rPr>
          <w:i/>
          <w:iCs/>
        </w:rPr>
        <w:t>. This ensures that the models can only be connected in a tree-structure or require a “loop-breaker” joint for every closed kinematic loop:</w:t>
      </w:r>
    </w:p>
    <w:p>
      <w:pPr>
        <w:pStyle w:val="CODE1"/>
        <w:ind w:left="720" w:hanging="0"/>
        <w:rPr>
          <w:b/>
          <w:b/>
          <w:i/>
          <w:i/>
          <w:iCs/>
          <w:lang w:val="en-US" w:eastAsia="en-US"/>
        </w:rPr>
      </w:pPr>
      <w:r>
        <w:rPr>
          <w:b/>
          <w:i/>
          <w:iCs/>
          <w:lang w:val="en-US" w:eastAsia="en-US"/>
        </w:rPr>
      </w:r>
    </w:p>
    <w:p>
      <w:pPr>
        <w:pStyle w:val="CODE1"/>
        <w:ind w:left="284" w:hanging="0"/>
        <w:rPr/>
      </w:pPr>
      <w:r>
        <w:rPr>
          <w:b/>
          <w:lang w:val="en-US" w:eastAsia="en-US"/>
        </w:rPr>
        <w:t>connector</w:t>
      </w:r>
      <w:r>
        <w:rPr>
          <w:lang w:val="en-US" w:eastAsia="en-US"/>
        </w:rPr>
        <w:t xml:space="preserve"> Frame_a "correct connector" </w:t>
      </w:r>
    </w:p>
    <w:p>
      <w:pPr>
        <w:pStyle w:val="CODE1"/>
        <w:ind w:left="284" w:hanging="0"/>
        <w:rPr/>
      </w:pPr>
      <w:r>
        <w:rPr>
          <w:rFonts w:eastAsia="Courier New"/>
          <w:lang w:val="en-US" w:eastAsia="en-US"/>
        </w:rPr>
        <w:t xml:space="preserve">  </w:t>
      </w:r>
      <w:r>
        <w:rPr>
          <w:b/>
          <w:bCs/>
          <w:lang w:val="en-US" w:eastAsia="en-US"/>
        </w:rPr>
        <w:t>input</w:t>
      </w:r>
      <w:r>
        <w:rPr>
          <w:lang w:val="en-US" w:eastAsia="en-US"/>
        </w:rPr>
        <w:t xml:space="preserve"> Modelica.SIunits.Position            r0[3];</w:t>
      </w:r>
    </w:p>
    <w:p>
      <w:pPr>
        <w:pStyle w:val="CODE1"/>
        <w:ind w:left="284" w:hanging="0"/>
        <w:rPr/>
      </w:pPr>
      <w:r>
        <w:rPr>
          <w:rFonts w:eastAsia="Courier New"/>
          <w:lang w:val="en-US" w:eastAsia="en-US"/>
        </w:rPr>
        <w:t xml:space="preserve">  </w:t>
      </w:r>
      <w:r>
        <w:rPr>
          <w:b/>
          <w:bCs/>
          <w:lang w:val="en-US" w:eastAsia="en-US"/>
        </w:rPr>
        <w:t>input</w:t>
      </w:r>
      <w:r>
        <w:rPr>
          <w:lang w:val="en-US" w:eastAsia="en-US"/>
        </w:rPr>
        <w:t xml:space="preserve"> Real                                 S[3, 3];</w:t>
      </w:r>
    </w:p>
    <w:p>
      <w:pPr>
        <w:pStyle w:val="CODE1"/>
        <w:ind w:left="284" w:hanging="0"/>
        <w:rPr/>
      </w:pPr>
      <w:r>
        <w:rPr>
          <w:rFonts w:eastAsia="Courier New"/>
          <w:lang w:val="en-US" w:eastAsia="en-US"/>
        </w:rPr>
        <w:t xml:space="preserve">  </w:t>
      </w:r>
      <w:r>
        <w:rPr>
          <w:b/>
          <w:bCs/>
          <w:lang w:val="en-US" w:eastAsia="en-US"/>
        </w:rPr>
        <w:t>input</w:t>
      </w:r>
      <w:r>
        <w:rPr>
          <w:lang w:val="en-US" w:eastAsia="en-US"/>
        </w:rPr>
        <w:t xml:space="preserve"> Modelica.SIunits.Velocity            v[3];</w:t>
      </w:r>
    </w:p>
    <w:p>
      <w:pPr>
        <w:pStyle w:val="CODE1"/>
        <w:ind w:left="284" w:hanging="0"/>
        <w:rPr/>
      </w:pPr>
      <w:r>
        <w:rPr>
          <w:rFonts w:eastAsia="Courier New"/>
          <w:lang w:val="en-US" w:eastAsia="en-US"/>
        </w:rPr>
        <w:t xml:space="preserve">  </w:t>
      </w:r>
      <w:r>
        <w:rPr>
          <w:b/>
          <w:bCs/>
          <w:lang w:val="en-US" w:eastAsia="en-US"/>
        </w:rPr>
        <w:t>input</w:t>
      </w:r>
      <w:r>
        <w:rPr>
          <w:lang w:val="en-US" w:eastAsia="en-US"/>
        </w:rPr>
        <w:t xml:space="preserve"> Modelica.SIunits.AngularVelocity     w[3];</w:t>
      </w:r>
    </w:p>
    <w:p>
      <w:pPr>
        <w:pStyle w:val="CODE1"/>
        <w:ind w:left="284" w:hanging="0"/>
        <w:rPr/>
      </w:pPr>
      <w:r>
        <w:rPr>
          <w:rFonts w:eastAsia="Courier New"/>
          <w:lang w:val="en-US" w:eastAsia="en-US"/>
        </w:rPr>
        <w:t xml:space="preserve">        </w:t>
      </w:r>
      <w:r>
        <w:rPr>
          <w:lang w:val="en-US" w:eastAsia="en-US"/>
        </w:rPr>
        <w:t>Modelica.SIunits.Acceleration        a[3];</w:t>
      </w:r>
    </w:p>
    <w:p>
      <w:pPr>
        <w:pStyle w:val="CODE1"/>
        <w:ind w:left="284" w:hanging="0"/>
        <w:rPr/>
      </w:pPr>
      <w:r>
        <w:rPr>
          <w:rFonts w:eastAsia="Courier New"/>
          <w:lang w:val="en-US" w:eastAsia="en-US"/>
        </w:rPr>
        <w:t xml:space="preserve">        </w:t>
      </w:r>
      <w:r>
        <w:rPr>
          <w:lang w:val="en-US" w:eastAsia="en-US"/>
        </w:rPr>
        <w:t>Modelica.SIunits.AngularAcceleration z[3];</w:t>
      </w:r>
    </w:p>
    <w:p>
      <w:pPr>
        <w:pStyle w:val="CODE1"/>
        <w:ind w:left="284" w:hanging="0"/>
        <w:rPr/>
      </w:pPr>
      <w:r>
        <w:rPr>
          <w:rFonts w:eastAsia="Courier New"/>
          <w:lang w:val="en-US" w:eastAsia="en-US"/>
        </w:rPr>
        <w:t xml:space="preserve">  </w:t>
      </w:r>
      <w:r>
        <w:rPr>
          <w:b/>
          <w:lang w:val="en-US" w:eastAsia="en-US"/>
        </w:rPr>
        <w:t>flow</w:t>
      </w:r>
      <w:r>
        <w:rPr>
          <w:lang w:val="en-US" w:eastAsia="en-US"/>
        </w:rPr>
        <w:t xml:space="preserve">  Modelica.SIunits.Force               f[3];</w:t>
      </w:r>
    </w:p>
    <w:p>
      <w:pPr>
        <w:pStyle w:val="CODE1"/>
        <w:ind w:left="284" w:hanging="0"/>
        <w:rPr/>
      </w:pPr>
      <w:r>
        <w:rPr>
          <w:rFonts w:eastAsia="Courier New"/>
          <w:lang w:val="en-US" w:eastAsia="en-US"/>
        </w:rPr>
        <w:t xml:space="preserve">  </w:t>
      </w:r>
      <w:r>
        <w:rPr>
          <w:b/>
          <w:lang w:val="en-US" w:eastAsia="en-US"/>
        </w:rPr>
        <w:t>flow</w:t>
      </w:r>
      <w:r>
        <w:rPr>
          <w:lang w:val="en-US" w:eastAsia="en-US"/>
        </w:rPr>
        <w:t xml:space="preserve">  Modelica.SIunits.Torque              t[3];</w:t>
      </w:r>
    </w:p>
    <w:p>
      <w:pPr>
        <w:pStyle w:val="CODE1"/>
        <w:ind w:left="284" w:hanging="0"/>
        <w:rPr/>
      </w:pPr>
      <w:r>
        <w:rPr>
          <w:b/>
          <w:lang w:val="en-US" w:eastAsia="en-US"/>
        </w:rPr>
        <w:t>end</w:t>
      </w:r>
      <w:r>
        <w:rPr>
          <w:lang w:val="en-US" w:eastAsia="en-US"/>
        </w:rPr>
        <w:t xml:space="preserve"> Frame_a;</w:t>
      </w:r>
    </w:p>
    <w:p>
      <w:pPr>
        <w:pStyle w:val="CODE1"/>
        <w:ind w:left="284" w:hanging="0"/>
        <w:rPr>
          <w:b/>
          <w:b/>
          <w:lang w:val="en-US" w:eastAsia="en-US"/>
        </w:rPr>
      </w:pPr>
      <w:r>
        <w:rPr>
          <w:b/>
          <w:lang w:val="en-US" w:eastAsia="en-US"/>
        </w:rPr>
      </w:r>
    </w:p>
    <w:p>
      <w:pPr>
        <w:pStyle w:val="CODE1"/>
        <w:ind w:left="284" w:hanging="0"/>
        <w:rPr/>
      </w:pPr>
      <w:r>
        <w:rPr>
          <w:b/>
          <w:lang w:val="en-US" w:eastAsia="en-US"/>
        </w:rPr>
        <w:t>connector</w:t>
      </w:r>
      <w:r>
        <w:rPr>
          <w:lang w:val="en-US" w:eastAsia="en-US"/>
        </w:rPr>
        <w:t xml:space="preserve"> Frame_b "correct connector" </w:t>
      </w:r>
    </w:p>
    <w:p>
      <w:pPr>
        <w:pStyle w:val="CODE1"/>
        <w:ind w:left="284" w:hanging="0"/>
        <w:rPr/>
      </w:pPr>
      <w:r>
        <w:rPr>
          <w:rFonts w:eastAsia="Courier New"/>
          <w:lang w:val="en-US" w:eastAsia="en-US"/>
        </w:rPr>
        <w:t xml:space="preserve">  </w:t>
      </w:r>
      <w:r>
        <w:rPr>
          <w:b/>
          <w:bCs/>
          <w:lang w:val="en-US" w:eastAsia="en-US"/>
        </w:rPr>
        <w:t>output</w:t>
      </w:r>
      <w:r>
        <w:rPr>
          <w:lang w:val="en-US" w:eastAsia="en-US"/>
        </w:rPr>
        <w:t xml:space="preserve"> Modelica.SIunits.Position            r0[3];</w:t>
      </w:r>
    </w:p>
    <w:p>
      <w:pPr>
        <w:pStyle w:val="CODE1"/>
        <w:ind w:left="284" w:hanging="0"/>
        <w:rPr/>
      </w:pPr>
      <w:r>
        <w:rPr>
          <w:rFonts w:eastAsia="Courier New"/>
          <w:lang w:val="en-US" w:eastAsia="en-US"/>
        </w:rPr>
        <w:t xml:space="preserve">  </w:t>
      </w:r>
      <w:r>
        <w:rPr>
          <w:b/>
          <w:bCs/>
          <w:lang w:val="en-US" w:eastAsia="en-US"/>
        </w:rPr>
        <w:t>output</w:t>
      </w:r>
      <w:r>
        <w:rPr>
          <w:lang w:val="en-US" w:eastAsia="en-US"/>
        </w:rPr>
        <w:t xml:space="preserve"> Real                                 S[3, 3];</w:t>
      </w:r>
    </w:p>
    <w:p>
      <w:pPr>
        <w:pStyle w:val="CODE1"/>
        <w:ind w:left="284" w:hanging="0"/>
        <w:rPr/>
      </w:pPr>
      <w:r>
        <w:rPr>
          <w:rFonts w:eastAsia="Courier New"/>
          <w:lang w:val="en-US" w:eastAsia="en-US"/>
        </w:rPr>
        <w:t xml:space="preserve">  </w:t>
      </w:r>
      <w:r>
        <w:rPr>
          <w:b/>
          <w:bCs/>
          <w:lang w:val="en-US" w:eastAsia="en-US"/>
        </w:rPr>
        <w:t>output</w:t>
      </w:r>
      <w:r>
        <w:rPr>
          <w:lang w:val="en-US" w:eastAsia="en-US"/>
        </w:rPr>
        <w:t xml:space="preserve"> Modelica.SIunits.Velocity            v[3];</w:t>
      </w:r>
    </w:p>
    <w:p>
      <w:pPr>
        <w:pStyle w:val="CODE1"/>
        <w:ind w:left="284" w:hanging="0"/>
        <w:rPr/>
      </w:pPr>
      <w:r>
        <w:rPr>
          <w:rFonts w:eastAsia="Courier New"/>
          <w:lang w:val="en-US" w:eastAsia="en-US"/>
        </w:rPr>
        <w:t xml:space="preserve">  </w:t>
      </w:r>
      <w:r>
        <w:rPr>
          <w:b/>
          <w:bCs/>
          <w:lang w:val="en-US" w:eastAsia="en-US"/>
        </w:rPr>
        <w:t>output</w:t>
      </w:r>
      <w:r>
        <w:rPr>
          <w:lang w:val="en-US" w:eastAsia="en-US"/>
        </w:rPr>
        <w:t xml:space="preserve"> Modelica.SIunits.AngularVelocity     w[3];</w:t>
      </w:r>
    </w:p>
    <w:p>
      <w:pPr>
        <w:pStyle w:val="CODE1"/>
        <w:ind w:left="284" w:hanging="0"/>
        <w:rPr>
          <w:lang w:val="en-US" w:eastAsia="en-US"/>
        </w:rPr>
      </w:pPr>
      <w:r>
        <w:rPr>
          <w:rFonts w:eastAsia="Courier New"/>
          <w:lang w:val="en-US" w:eastAsia="en-US"/>
        </w:rPr>
        <w:t xml:space="preserve">         </w:t>
      </w:r>
      <w:r>
        <w:rPr>
          <w:lang w:val="en-US" w:eastAsia="en-US"/>
        </w:rPr>
        <w:t>Modelica.SIunits.Acceleration        a[3];</w:t>
      </w:r>
    </w:p>
    <w:p>
      <w:pPr>
        <w:pStyle w:val="CODE1"/>
        <w:ind w:left="284" w:hanging="0"/>
        <w:rPr>
          <w:lang w:val="en-US" w:eastAsia="en-US"/>
        </w:rPr>
      </w:pPr>
      <w:r>
        <w:rPr>
          <w:rFonts w:eastAsia="Courier New"/>
          <w:lang w:val="en-US" w:eastAsia="en-US"/>
        </w:rPr>
        <w:t xml:space="preserve">         </w:t>
      </w:r>
      <w:r>
        <w:rPr>
          <w:lang w:val="en-US" w:eastAsia="en-US"/>
        </w:rPr>
        <w:t>Modelica.SIunits.AngularAcceleration z[3];</w:t>
      </w:r>
    </w:p>
    <w:p>
      <w:pPr>
        <w:pStyle w:val="CODE1"/>
        <w:ind w:left="284" w:hanging="0"/>
        <w:rPr/>
      </w:pPr>
      <w:r>
        <w:rPr>
          <w:rFonts w:eastAsia="Courier New"/>
          <w:lang w:val="en-US" w:eastAsia="en-US"/>
        </w:rPr>
        <w:t xml:space="preserve">  </w:t>
      </w:r>
      <w:r>
        <w:rPr>
          <w:b/>
          <w:lang w:val="en-US" w:eastAsia="en-US"/>
        </w:rPr>
        <w:t>flow</w:t>
      </w:r>
      <w:r>
        <w:rPr>
          <w:lang w:val="en-US" w:eastAsia="en-US"/>
        </w:rPr>
        <w:t xml:space="preserve">   Modelica.SIunits.Force               f[3];</w:t>
      </w:r>
    </w:p>
    <w:p>
      <w:pPr>
        <w:pStyle w:val="CODE1"/>
        <w:ind w:left="284" w:hanging="0"/>
        <w:rPr/>
      </w:pPr>
      <w:r>
        <w:rPr>
          <w:rFonts w:eastAsia="Courier New"/>
          <w:lang w:val="en-US" w:eastAsia="en-US"/>
        </w:rPr>
        <w:t xml:space="preserve">  </w:t>
      </w:r>
      <w:r>
        <w:rPr>
          <w:b/>
          <w:lang w:val="en-US" w:eastAsia="en-US"/>
        </w:rPr>
        <w:t>flow</w:t>
      </w:r>
      <w:r>
        <w:rPr>
          <w:lang w:val="en-US" w:eastAsia="en-US"/>
        </w:rPr>
        <w:t xml:space="preserve">   Modelica.SIunits.Torque              t[3];</w:t>
      </w:r>
    </w:p>
    <w:p>
      <w:pPr>
        <w:pStyle w:val="CODE1"/>
        <w:ind w:left="284" w:hanging="0"/>
        <w:rPr/>
      </w:pPr>
      <w:r>
        <w:rPr>
          <w:b/>
          <w:lang w:val="en-US" w:eastAsia="en-US"/>
        </w:rPr>
        <w:t>end</w:t>
      </w:r>
      <w:r>
        <w:rPr>
          <w:lang w:val="en-US" w:eastAsia="en-US"/>
        </w:rPr>
        <w:t xml:space="preserve"> Frame_b;</w:t>
      </w:r>
    </w:p>
    <w:p>
      <w:pPr>
        <w:pStyle w:val="TextBody"/>
        <w:rPr/>
      </w:pPr>
      <w:r>
        <w:rPr>
          <w:i/>
          <w:iCs/>
        </w:rPr>
        <w:t xml:space="preserve">The subsequent connectors </w:t>
      </w:r>
      <w:r>
        <w:rPr>
          <w:rStyle w:val="CODE"/>
        </w:rPr>
        <w:t>Plug_Expanded</w:t>
      </w:r>
      <w:r>
        <w:rPr>
          <w:i/>
          <w:iCs/>
        </w:rPr>
        <w:t xml:space="preserve"> and </w:t>
      </w:r>
      <w:r>
        <w:rPr>
          <w:rStyle w:val="CODE"/>
        </w:rPr>
        <w:t>PlugExpanded2</w:t>
      </w:r>
      <w:r>
        <w:rPr>
          <w:i/>
          <w:iCs/>
        </w:rPr>
        <w:t xml:space="preserve"> are correct, but </w:t>
      </w:r>
      <w:r>
        <w:rPr>
          <w:rStyle w:val="CODE"/>
        </w:rPr>
        <w:t>Plug_Expanded_Illegal</w:t>
      </w:r>
      <w:r>
        <w:rPr>
          <w:i/>
          <w:iCs/>
        </w:rPr>
        <w:t xml:space="preserve"> is illegal since the number of non-flow and flow variables is different if “</w:t>
      </w:r>
      <w:r>
        <w:rPr>
          <w:rStyle w:val="CODE"/>
        </w:rPr>
        <w:t>n</w:t>
      </w:r>
      <w:r>
        <w:rPr>
          <w:i/>
          <w:iCs/>
        </w:rPr>
        <w:t>” and “</w:t>
      </w:r>
      <w:r>
        <w:rPr>
          <w:rStyle w:val="CODE"/>
        </w:rPr>
        <w:t>m</w:t>
      </w:r>
      <w:r>
        <w:rPr>
          <w:i/>
          <w:iCs/>
        </w:rPr>
        <w:t xml:space="preserve">” are different. It is not clear how a tool can detect in general that connectors such as </w:t>
      </w:r>
      <w:r>
        <w:rPr>
          <w:rStyle w:val="CODE"/>
        </w:rPr>
        <w:t>Plug_Expanded_Illegal</w:t>
      </w:r>
      <w:r>
        <w:rPr>
          <w:i/>
          <w:iCs/>
        </w:rPr>
        <w:t xml:space="preserve"> are illegal. However, it is always possible to detect this defect after actual values of parameters and constants are provided in the simulation model.</w:t>
      </w:r>
    </w:p>
    <w:p>
      <w:pPr>
        <w:pStyle w:val="CODEF"/>
        <w:ind w:left="284" w:hanging="0"/>
        <w:rPr/>
      </w:pPr>
      <w:r>
        <w:rPr>
          <w:b/>
        </w:rPr>
        <w:t>connector</w:t>
      </w:r>
      <w:r>
        <w:rPr/>
        <w:t xml:space="preserve"> Plug_Expanded "correct connector"</w:t>
      </w:r>
    </w:p>
    <w:p>
      <w:pPr>
        <w:pStyle w:val="CODE1"/>
        <w:ind w:left="284" w:hanging="0"/>
        <w:rPr/>
      </w:pPr>
      <w:r>
        <w:rPr>
          <w:rFonts w:eastAsia="Courier New"/>
          <w:b/>
          <w:lang w:val="en-US" w:eastAsia="en-US"/>
        </w:rPr>
        <w:t xml:space="preserve">   </w:t>
      </w:r>
      <w:r>
        <w:rPr>
          <w:b/>
          <w:lang w:val="en-US" w:eastAsia="en-US"/>
        </w:rPr>
        <w:t>parameter</w:t>
      </w:r>
      <w:r>
        <w:rPr>
          <w:lang w:val="en-US" w:eastAsia="en-US"/>
        </w:rPr>
        <w:t xml:space="preserve"> Integer m=3;</w:t>
      </w:r>
    </w:p>
    <w:p>
      <w:pPr>
        <w:pStyle w:val="CODE1"/>
        <w:ind w:left="284" w:hanging="0"/>
        <w:rPr/>
      </w:pPr>
      <w:r>
        <w:rPr>
          <w:rFonts w:eastAsia="Courier New"/>
          <w:lang w:val="en-US" w:eastAsia="en-US"/>
        </w:rPr>
        <w:t xml:space="preserve">   </w:t>
      </w:r>
      <w:r>
        <w:rPr>
          <w:lang w:val="en-US" w:eastAsia="en-US"/>
        </w:rPr>
        <w:t>Real      v[m];</w:t>
      </w:r>
    </w:p>
    <w:p>
      <w:pPr>
        <w:pStyle w:val="CODE1"/>
        <w:ind w:left="284" w:hanging="0"/>
        <w:rPr/>
      </w:pPr>
      <w:r>
        <w:rPr>
          <w:rFonts w:eastAsia="Courier New"/>
          <w:lang w:val="en-US" w:eastAsia="en-US"/>
        </w:rPr>
        <w:t xml:space="preserve">   </w:t>
      </w:r>
      <w:r>
        <w:rPr>
          <w:b/>
          <w:lang w:val="en-US" w:eastAsia="en-US"/>
        </w:rPr>
        <w:t>flow</w:t>
      </w:r>
      <w:r>
        <w:rPr>
          <w:lang w:val="en-US" w:eastAsia="en-US"/>
        </w:rPr>
        <w:t xml:space="preserve"> Real i[m];</w:t>
      </w:r>
    </w:p>
    <w:p>
      <w:pPr>
        <w:pStyle w:val="CODE1"/>
        <w:ind w:left="284" w:hanging="0"/>
        <w:rPr/>
      </w:pPr>
      <w:r>
        <w:rPr>
          <w:b/>
          <w:lang w:val="en-US" w:eastAsia="en-US"/>
        </w:rPr>
        <w:t>end</w:t>
      </w:r>
      <w:r>
        <w:rPr>
          <w:lang w:val="en-US" w:eastAsia="en-US"/>
        </w:rPr>
        <w:t xml:space="preserve"> Plug_Expanded;</w:t>
      </w:r>
    </w:p>
    <w:p>
      <w:pPr>
        <w:pStyle w:val="CODE1"/>
        <w:ind w:left="284" w:hanging="0"/>
        <w:rPr>
          <w:lang w:val="en-US" w:eastAsia="en-US"/>
        </w:rPr>
      </w:pPr>
      <w:r>
        <w:rPr>
          <w:lang w:val="en-US" w:eastAsia="en-US"/>
        </w:rPr>
      </w:r>
    </w:p>
    <w:p>
      <w:pPr>
        <w:pStyle w:val="CODEF"/>
        <w:ind w:left="284" w:hanging="0"/>
        <w:rPr/>
      </w:pPr>
      <w:r>
        <w:rPr>
          <w:b/>
        </w:rPr>
        <w:t>connector</w:t>
      </w:r>
      <w:r>
        <w:rPr/>
        <w:t xml:space="preserve"> Plug_Expanded2 "correct connector"</w:t>
      </w:r>
    </w:p>
    <w:p>
      <w:pPr>
        <w:pStyle w:val="CODE1"/>
        <w:ind w:left="284" w:hanging="0"/>
        <w:rPr/>
      </w:pPr>
      <w:r>
        <w:rPr>
          <w:rFonts w:eastAsia="Courier New"/>
          <w:b/>
          <w:lang w:val="en-US" w:eastAsia="en-US"/>
        </w:rPr>
        <w:t xml:space="preserve">   </w:t>
      </w:r>
      <w:r>
        <w:rPr>
          <w:b/>
          <w:lang w:val="en-US" w:eastAsia="en-US"/>
        </w:rPr>
        <w:t>parameter</w:t>
      </w:r>
      <w:r>
        <w:rPr>
          <w:lang w:val="en-US" w:eastAsia="en-US"/>
        </w:rPr>
        <w:t xml:space="preserve"> Integer m=3;</w:t>
      </w:r>
    </w:p>
    <w:p>
      <w:pPr>
        <w:pStyle w:val="CODE1"/>
        <w:ind w:left="284" w:hanging="0"/>
        <w:rPr/>
      </w:pPr>
      <w:r>
        <w:rPr>
          <w:rFonts w:eastAsia="Courier New"/>
          <w:b/>
          <w:lang w:val="en-US" w:eastAsia="en-US"/>
        </w:rPr>
        <w:t xml:space="preserve">   </w:t>
      </w:r>
      <w:r>
        <w:rPr>
          <w:b/>
          <w:lang w:val="en-US" w:eastAsia="en-US"/>
        </w:rPr>
        <w:t xml:space="preserve">final parameter </w:t>
      </w:r>
      <w:r>
        <w:rPr>
          <w:lang w:val="en-US" w:eastAsia="en-US"/>
        </w:rPr>
        <w:t>Integer n=m;</w:t>
      </w:r>
    </w:p>
    <w:p>
      <w:pPr>
        <w:pStyle w:val="CODE1"/>
        <w:ind w:left="284" w:hanging="0"/>
        <w:rPr/>
      </w:pPr>
      <w:r>
        <w:rPr>
          <w:rFonts w:eastAsia="Courier New"/>
          <w:lang w:val="en-US" w:eastAsia="en-US"/>
        </w:rPr>
        <w:t xml:space="preserve">   </w:t>
      </w:r>
      <w:r>
        <w:rPr>
          <w:lang w:val="en-US" w:eastAsia="en-US"/>
        </w:rPr>
        <w:t>Real      v[m];</w:t>
      </w:r>
    </w:p>
    <w:p>
      <w:pPr>
        <w:pStyle w:val="CODE1"/>
        <w:ind w:left="284" w:hanging="0"/>
        <w:rPr/>
      </w:pPr>
      <w:r>
        <w:rPr>
          <w:rFonts w:eastAsia="Courier New"/>
          <w:lang w:val="en-US" w:eastAsia="en-US"/>
        </w:rPr>
        <w:t xml:space="preserve">   </w:t>
      </w:r>
      <w:r>
        <w:rPr>
          <w:b/>
          <w:lang w:val="en-US" w:eastAsia="en-US"/>
        </w:rPr>
        <w:t>flow</w:t>
      </w:r>
      <w:r>
        <w:rPr>
          <w:lang w:val="en-US" w:eastAsia="en-US"/>
        </w:rPr>
        <w:t xml:space="preserve"> Real i[n];</w:t>
      </w:r>
    </w:p>
    <w:p>
      <w:pPr>
        <w:pStyle w:val="CODE1"/>
        <w:ind w:left="284" w:hanging="0"/>
        <w:rPr/>
      </w:pPr>
      <w:r>
        <w:rPr>
          <w:b/>
          <w:lang w:val="en-US" w:eastAsia="en-US"/>
        </w:rPr>
        <w:t>end</w:t>
      </w:r>
      <w:r>
        <w:rPr>
          <w:lang w:val="en-US" w:eastAsia="en-US"/>
        </w:rPr>
        <w:t xml:space="preserve"> Plug_Expanded2;</w:t>
      </w:r>
    </w:p>
    <w:p>
      <w:pPr>
        <w:pStyle w:val="CODE1"/>
        <w:ind w:left="284" w:hanging="0"/>
        <w:rPr>
          <w:lang w:val="en-US" w:eastAsia="en-US"/>
        </w:rPr>
      </w:pPr>
      <w:r>
        <w:rPr>
          <w:lang w:val="en-US" w:eastAsia="en-US"/>
        </w:rPr>
      </w:r>
    </w:p>
    <w:p>
      <w:pPr>
        <w:pStyle w:val="CODEF"/>
        <w:ind w:left="284" w:hanging="0"/>
        <w:rPr/>
      </w:pPr>
      <w:r>
        <w:rPr>
          <w:b/>
        </w:rPr>
        <w:t>connector</w:t>
      </w:r>
      <w:r>
        <w:rPr/>
        <w:t xml:space="preserve"> Plug_Expanded_Illegal "connector is illegal"</w:t>
      </w:r>
    </w:p>
    <w:p>
      <w:pPr>
        <w:pStyle w:val="CODE1"/>
        <w:ind w:left="284" w:hanging="0"/>
        <w:rPr/>
      </w:pPr>
      <w:r>
        <w:rPr>
          <w:rFonts w:eastAsia="Courier New"/>
          <w:b/>
          <w:lang w:val="en-US" w:eastAsia="en-US"/>
        </w:rPr>
        <w:t xml:space="preserve">   </w:t>
      </w:r>
      <w:r>
        <w:rPr>
          <w:b/>
          <w:lang w:val="en-US" w:eastAsia="en-US"/>
        </w:rPr>
        <w:t>parameter</w:t>
      </w:r>
      <w:r>
        <w:rPr>
          <w:lang w:val="en-US" w:eastAsia="en-US"/>
        </w:rPr>
        <w:t xml:space="preserve"> Integer m=3;</w:t>
      </w:r>
    </w:p>
    <w:p>
      <w:pPr>
        <w:pStyle w:val="CODE1"/>
        <w:ind w:left="284" w:hanging="0"/>
        <w:rPr/>
      </w:pPr>
      <w:r>
        <w:rPr>
          <w:rFonts w:eastAsia="Courier New"/>
          <w:b/>
          <w:lang w:val="en-US" w:eastAsia="en-US"/>
        </w:rPr>
        <w:t xml:space="preserve">   </w:t>
      </w:r>
      <w:r>
        <w:rPr>
          <w:b/>
          <w:lang w:val="en-US" w:eastAsia="en-US"/>
        </w:rPr>
        <w:t xml:space="preserve">parameter </w:t>
      </w:r>
      <w:r>
        <w:rPr>
          <w:lang w:val="en-US" w:eastAsia="en-US"/>
        </w:rPr>
        <w:t>Integer n=m;</w:t>
      </w:r>
    </w:p>
    <w:p>
      <w:pPr>
        <w:pStyle w:val="CODE1"/>
        <w:ind w:left="284" w:hanging="0"/>
        <w:rPr/>
      </w:pPr>
      <w:r>
        <w:rPr>
          <w:rFonts w:eastAsia="Courier New"/>
          <w:lang w:val="en-US" w:eastAsia="en-US"/>
        </w:rPr>
        <w:t xml:space="preserve">   </w:t>
      </w:r>
      <w:r>
        <w:rPr>
          <w:lang w:val="en-US" w:eastAsia="en-US"/>
        </w:rPr>
        <w:t>Real      v[m];</w:t>
      </w:r>
    </w:p>
    <w:p>
      <w:pPr>
        <w:pStyle w:val="CODE1"/>
        <w:ind w:left="284" w:hanging="0"/>
        <w:rPr/>
      </w:pPr>
      <w:r>
        <w:rPr>
          <w:rFonts w:eastAsia="Courier New"/>
          <w:lang w:val="en-US" w:eastAsia="en-US"/>
        </w:rPr>
        <w:t xml:space="preserve">   </w:t>
      </w:r>
      <w:r>
        <w:rPr>
          <w:b/>
          <w:lang w:val="en-US" w:eastAsia="en-US"/>
        </w:rPr>
        <w:t>flow</w:t>
      </w:r>
      <w:r>
        <w:rPr>
          <w:lang w:val="en-US" w:eastAsia="en-US"/>
        </w:rPr>
        <w:t xml:space="preserve"> Real i[n];</w:t>
      </w:r>
    </w:p>
    <w:p>
      <w:pPr>
        <w:pStyle w:val="CODE1"/>
        <w:ind w:left="284" w:hanging="0"/>
        <w:rPr/>
      </w:pPr>
      <w:r>
        <w:rPr>
          <w:b/>
          <w:lang w:val="en-US" w:eastAsia="en-US"/>
        </w:rPr>
        <w:t>end</w:t>
      </w:r>
      <w:r>
        <w:rPr>
          <w:lang w:val="en-US" w:eastAsia="en-US"/>
        </w:rPr>
        <w:t xml:space="preserve"> Plug_Expanded_Illegal;</w:t>
      </w:r>
    </w:p>
    <w:p>
      <w:pPr>
        <w:pStyle w:val="TextBody"/>
        <w:rPr/>
      </w:pPr>
      <w:r>
        <w:rPr/>
        <w:t>]</w:t>
      </w:r>
    </w:p>
    <w:p>
      <w:pPr>
        <w:pStyle w:val="Heading2"/>
        <w:numPr>
          <w:ilvl w:val="1"/>
          <w:numId w:val="1"/>
        </w:numPr>
        <w:rPr/>
      </w:pPr>
      <w:bookmarkStart w:id="503" w:name="__RefHeading___Toc394060855"/>
      <w:bookmarkStart w:id="504" w:name="_Ref136604117"/>
      <w:bookmarkEnd w:id="503"/>
      <w:r>
        <w:rPr/>
        <w:t>Equation Operators</w:t>
      </w:r>
      <w:r>
        <w:fldChar w:fldCharType="begin"/>
      </w:r>
      <w:r>
        <w:instrText> XE "equation operators" </w:instrText>
      </w:r>
      <w:r>
        <w:fldChar w:fldCharType="separate"/>
      </w:r>
      <w:r>
        <w:rPr/>
      </w:r>
      <w:r>
        <w:fldChar w:fldCharType="end"/>
      </w:r>
      <w:r>
        <w:rPr/>
        <w:t xml:space="preserve"> for Overconstrained</w:t>
      </w:r>
      <w:r>
        <w:fldChar w:fldCharType="begin"/>
      </w:r>
      <w:r>
        <w:instrText> XE "overconstrained" </w:instrText>
      </w:r>
      <w:r>
        <w:fldChar w:fldCharType="separate"/>
      </w:r>
      <w:r>
        <w:rPr/>
      </w:r>
      <w:r>
        <w:fldChar w:fldCharType="end"/>
      </w:r>
      <w:bookmarkEnd w:id="504"/>
      <w:r>
        <w:rPr/>
        <w:t xml:space="preserve"> Connection-Based Equation Systems</w:t>
      </w:r>
    </w:p>
    <w:p>
      <w:pPr>
        <w:pStyle w:val="TextBody"/>
        <w:rPr/>
      </w:pPr>
      <w:r>
        <w:rPr/>
        <w:t xml:space="preserve">There is a special problem regarding equation systems resulting from </w:t>
      </w:r>
      <w:r>
        <w:rPr>
          <w:i/>
          <w:iCs/>
        </w:rPr>
        <w:t>loops</w:t>
      </w:r>
      <w:r>
        <w:rPr/>
        <w:t xml:space="preserve"> in connection graphs where the connectors contain </w:t>
      </w:r>
      <w:r>
        <w:rPr>
          <w:i/>
          <w:iCs/>
        </w:rPr>
        <w:t>non-flow</w:t>
      </w:r>
      <w:r>
        <w:rPr/>
        <w:t xml:space="preserve"> (i.e., potential) variables </w:t>
      </w:r>
      <w:r>
        <w:rPr>
          <w:i/>
          <w:iCs/>
        </w:rPr>
        <w:t>dependent</w:t>
      </w:r>
      <w:r>
        <w:rPr/>
        <w:t xml:space="preserve"> on each other. When a loop structure occurs in such a graph, the resulting equation system will be </w:t>
      </w:r>
      <w:r>
        <w:rPr>
          <w:i/>
          <w:iCs/>
        </w:rPr>
        <w:t>overconstrained</w:t>
      </w:r>
      <w:r>
        <w:rPr/>
        <w:t xml:space="preserve">, i.e., have more equations than variables, since there are implicit constraints between certain non-flow variables in the connector in addition to the connection equations around the loop. At the current state-of-the-art, it is not possible to automatically eliminate the unneeded equations from the resulting equation system without additional information from the model designer. </w:t>
      </w:r>
    </w:p>
    <w:p>
      <w:pPr>
        <w:pStyle w:val="TextBodyIndent"/>
        <w:rPr/>
      </w:pPr>
      <w:r>
        <w:rPr/>
        <w:t xml:space="preserve">This section describes a set of equation operators for such overconstrained connection-based equation systems, that makes it possible for the model designer to specify enough information in the model to allow a Modelica environment to automatically remove the superfluous equations. </w:t>
      </w:r>
    </w:p>
    <w:p>
      <w:pPr>
        <w:pStyle w:val="TextBody"/>
        <w:rPr/>
      </w:pPr>
      <w:r>
        <w:rPr/>
        <w:t>[</w:t>
      </w:r>
      <w:r>
        <w:rPr>
          <w:i/>
        </w:rPr>
        <w:t>Connectors may contain redundant variables. For example, the orientation between two coordinate systems in 3 dimensions can be described by 3 independent variables. However, every description of orientation with 3 variables has at least one singularity in the region where the variables are defined. It is therefore not possible to declare only 3 variables in a connector. Instead n variables (n &gt; 3) have to be used. These variables are no longer independent from each other and there are n-3 constraint equations that have to be fulfilled. A proper description of a redundant set of variables with constraint equations does no longer have a singularity. A model that has loops in the connection structure formed by components and connectors with redundant variables, may lead to a differential algebraic equation system that has more equations than unknown variables. The superfluous equations are usually consistent with the rest of the equations, i .e., a unique mathematical solution exists. Such models cannot be treated with the currently known symbolic transformation methods. To overcome this situation, operators are defined in order that a Modelica translator can remove the superfluous equations. This is performed by replacing the equality equations of non-flow variables from connection sets by a reduced number of equations in certain situations.</w:t>
      </w:r>
    </w:p>
    <w:p>
      <w:pPr>
        <w:pStyle w:val="TextBodyIndent"/>
        <w:rPr/>
      </w:pPr>
      <w:r>
        <w:rPr>
          <w:i/>
        </w:rPr>
        <w:t>This section handles a certain class of overdetermined systems due to connectors that have a redundant set of variables. There are other causes of overdetermined systems, e.g., explicit zero-sum equations for flow variables, that are not handled by the method described below</w:t>
      </w:r>
      <w:r>
        <w:rPr/>
        <w:t>.]</w:t>
      </w:r>
    </w:p>
    <w:p>
      <w:pPr>
        <w:pStyle w:val="Heading3"/>
        <w:numPr>
          <w:ilvl w:val="2"/>
          <w:numId w:val="1"/>
        </w:numPr>
        <w:rPr/>
      </w:pPr>
      <w:bookmarkStart w:id="505" w:name="_Ref164831294"/>
      <w:r>
        <w:rPr/>
        <w:t>Overconstrained Equation Operators for Connection Graphs</w:t>
      </w:r>
      <w:r>
        <w:fldChar w:fldCharType="begin"/>
      </w:r>
      <w:r>
        <w:instrText> XE "Connection Graphs" </w:instrText>
      </w:r>
      <w:r>
        <w:fldChar w:fldCharType="separate"/>
      </w:r>
      <w:bookmarkEnd w:id="505"/>
      <w:r>
        <w:rPr/>
      </w:r>
      <w:r>
        <w:fldChar w:fldCharType="end"/>
      </w:r>
    </w:p>
    <w:p>
      <w:pPr>
        <w:pStyle w:val="TextBody"/>
        <w:rPr/>
      </w:pPr>
      <w:r>
        <w:rPr/>
        <w:t>A type or record declaration may have an optional definition of function “</w:t>
      </w:r>
      <w:r>
        <w:rPr>
          <w:rStyle w:val="CODE"/>
        </w:rPr>
        <w:t>equalityConstraint(..)</w:t>
      </w:r>
      <w:r>
        <w:rPr/>
        <w:t>” that shall have the following prototype:</w:t>
      </w:r>
    </w:p>
    <w:p>
      <w:pPr>
        <w:pStyle w:val="CODEF"/>
        <w:rPr/>
      </w:pPr>
      <w:r>
        <w:rPr>
          <w:b/>
        </w:rPr>
        <w:t>type</w:t>
      </w:r>
      <w:r>
        <w:rPr/>
        <w:t xml:space="preserve"> Type // overdetermined type</w:t>
      </w:r>
    </w:p>
    <w:p>
      <w:pPr>
        <w:pStyle w:val="CODE1"/>
        <w:rPr/>
      </w:pPr>
      <w:r>
        <w:rPr>
          <w:rFonts w:eastAsia="Courier New"/>
          <w:lang w:val="en-US" w:eastAsia="en-US"/>
        </w:rPr>
        <w:t xml:space="preserve">  </w:t>
      </w:r>
      <w:r>
        <w:rPr>
          <w:b/>
          <w:lang w:val="en-US" w:eastAsia="en-US"/>
        </w:rPr>
        <w:t>extends</w:t>
      </w:r>
      <w:r>
        <w:rPr>
          <w:lang w:val="en-US" w:eastAsia="en-US"/>
        </w:rPr>
        <w:t xml:space="preserve"> &lt;base type&gt;;</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function</w:t>
      </w:r>
      <w:r>
        <w:rPr>
          <w:lang w:val="en-US" w:eastAsia="en-US"/>
        </w:rPr>
        <w:t xml:space="preserve"> equalityConstraint // non-redundant equality</w:t>
      </w:r>
    </w:p>
    <w:p>
      <w:pPr>
        <w:pStyle w:val="CODE1"/>
        <w:rPr/>
      </w:pPr>
      <w:r>
        <w:rPr>
          <w:rFonts w:eastAsia="Courier New"/>
          <w:lang w:val="en-US" w:eastAsia="en-US"/>
        </w:rPr>
        <w:t xml:space="preserve">    </w:t>
      </w:r>
      <w:r>
        <w:rPr>
          <w:b/>
          <w:lang w:val="en-US" w:eastAsia="en-US"/>
        </w:rPr>
        <w:t>input</w:t>
      </w:r>
      <w:r>
        <w:rPr>
          <w:lang w:val="en-US" w:eastAsia="en-US"/>
        </w:rPr>
        <w:t xml:space="preserve">  Type T1;</w:t>
      </w:r>
    </w:p>
    <w:p>
      <w:pPr>
        <w:pStyle w:val="CODE1"/>
        <w:rPr/>
      </w:pPr>
      <w:r>
        <w:rPr>
          <w:rFonts w:eastAsia="Courier New"/>
          <w:lang w:val="en-US" w:eastAsia="en-US"/>
        </w:rPr>
        <w:t xml:space="preserve">    </w:t>
      </w:r>
      <w:r>
        <w:rPr>
          <w:b/>
          <w:lang w:val="en-US" w:eastAsia="en-US"/>
        </w:rPr>
        <w:t>input</w:t>
      </w:r>
      <w:r>
        <w:rPr>
          <w:lang w:val="en-US" w:eastAsia="en-US"/>
        </w:rPr>
        <w:t xml:space="preserve">  Type T2;</w:t>
      </w:r>
    </w:p>
    <w:p>
      <w:pPr>
        <w:pStyle w:val="CODE1"/>
        <w:rPr/>
      </w:pPr>
      <w:r>
        <w:rPr>
          <w:rFonts w:eastAsia="Courier New"/>
          <w:lang w:val="en-US" w:eastAsia="en-US"/>
        </w:rPr>
        <w:t xml:space="preserve">    </w:t>
      </w:r>
      <w:r>
        <w:rPr>
          <w:b/>
          <w:lang w:val="en-US" w:eastAsia="en-US"/>
        </w:rPr>
        <w:t>output</w:t>
      </w:r>
      <w:r>
        <w:rPr>
          <w:lang w:val="en-US" w:eastAsia="en-US"/>
        </w:rPr>
        <w:t xml:space="preserve"> Real residue[ &lt;n&gt; ];</w:t>
      </w:r>
    </w:p>
    <w:p>
      <w:pPr>
        <w:pStyle w:val="CODE1"/>
        <w:rPr>
          <w:lang w:val="en-US" w:eastAsia="en-US"/>
        </w:rPr>
      </w:pPr>
      <w:r>
        <w:rPr>
          <w:rFonts w:eastAsia="Courier New"/>
          <w:lang w:val="en-US" w:eastAsia="en-US"/>
        </w:rPr>
        <w:t xml:space="preserve">  </w:t>
      </w:r>
      <w:r>
        <w:rPr>
          <w:b/>
          <w:lang w:val="en-US" w:eastAsia="en-US"/>
        </w:rPr>
        <w:t>algorithm</w:t>
      </w:r>
    </w:p>
    <w:p>
      <w:pPr>
        <w:pStyle w:val="CODE1"/>
        <w:rPr>
          <w:lang w:val="en-US" w:eastAsia="en-US"/>
        </w:rPr>
      </w:pPr>
      <w:r>
        <w:rPr>
          <w:rFonts w:eastAsia="Courier New"/>
          <w:lang w:val="en-US" w:eastAsia="en-US"/>
        </w:rPr>
        <w:t xml:space="preserve">    </w:t>
      </w:r>
      <w:r>
        <w:rPr>
          <w:lang w:val="en-US" w:eastAsia="en-US"/>
        </w:rPr>
        <w:t>residue := ...</w:t>
      </w:r>
    </w:p>
    <w:p>
      <w:pPr>
        <w:pStyle w:val="CODE1"/>
        <w:rPr/>
      </w:pPr>
      <w:r>
        <w:rPr>
          <w:rFonts w:eastAsia="Courier New"/>
          <w:lang w:val="en-US" w:eastAsia="en-US"/>
        </w:rPr>
        <w:t xml:space="preserve">  </w:t>
      </w:r>
      <w:r>
        <w:rPr>
          <w:b/>
          <w:lang w:val="en-US" w:eastAsia="en-US"/>
        </w:rPr>
        <w:t>end</w:t>
      </w:r>
      <w:r>
        <w:rPr>
          <w:lang w:val="en-US" w:eastAsia="en-US"/>
        </w:rPr>
        <w:t xml:space="preserve"> equalityConstraint;</w:t>
      </w:r>
    </w:p>
    <w:p>
      <w:pPr>
        <w:pStyle w:val="CODE1"/>
        <w:rPr/>
      </w:pPr>
      <w:r>
        <w:rPr>
          <w:b/>
          <w:lang w:val="en-US" w:eastAsia="en-US"/>
        </w:rPr>
        <w:t>end</w:t>
      </w:r>
      <w:r>
        <w:rPr>
          <w:lang w:val="en-US" w:eastAsia="en-US"/>
        </w:rPr>
        <w:t xml:space="preserve"> Type;</w:t>
      </w:r>
    </w:p>
    <w:p>
      <w:pPr>
        <w:pStyle w:val="CODE1"/>
        <w:rPr>
          <w:lang w:val="en-US" w:eastAsia="en-US"/>
        </w:rPr>
      </w:pPr>
      <w:r>
        <w:rPr>
          <w:lang w:val="en-US" w:eastAsia="en-US"/>
        </w:rPr>
      </w:r>
    </w:p>
    <w:p>
      <w:pPr>
        <w:pStyle w:val="CODE1"/>
        <w:rPr/>
      </w:pPr>
      <w:r>
        <w:rPr>
          <w:b/>
          <w:lang w:val="en-US" w:eastAsia="en-US"/>
        </w:rPr>
        <w:t>record</w:t>
      </w:r>
      <w:r>
        <w:rPr>
          <w:lang w:val="en-US" w:eastAsia="en-US"/>
        </w:rPr>
        <w:t xml:space="preserve"> Record</w:t>
      </w:r>
    </w:p>
    <w:p>
      <w:pPr>
        <w:pStyle w:val="CODE1"/>
        <w:rPr>
          <w:lang w:val="en-US" w:eastAsia="en-US"/>
        </w:rPr>
      </w:pPr>
      <w:r>
        <w:rPr>
          <w:rFonts w:eastAsia="Courier New"/>
          <w:lang w:val="en-US" w:eastAsia="en-US"/>
        </w:rPr>
        <w:t xml:space="preserve">  </w:t>
      </w:r>
      <w:r>
        <w:rPr>
          <w:lang w:val="en-US" w:eastAsia="en-US"/>
        </w:rPr>
        <w:t>&lt; declaration of record fields&gt;</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function</w:t>
      </w:r>
      <w:r>
        <w:rPr>
          <w:lang w:val="en-US" w:eastAsia="en-US"/>
        </w:rPr>
        <w:t xml:space="preserve"> equalityConstraint // non-redundant equality</w:t>
      </w:r>
    </w:p>
    <w:p>
      <w:pPr>
        <w:pStyle w:val="CODE1"/>
        <w:rPr/>
      </w:pPr>
      <w:r>
        <w:rPr>
          <w:rFonts w:eastAsia="Courier New"/>
          <w:lang w:val="en-US" w:eastAsia="en-US"/>
        </w:rPr>
        <w:t xml:space="preserve">    </w:t>
      </w:r>
      <w:r>
        <w:rPr>
          <w:b/>
          <w:lang w:val="en-US" w:eastAsia="en-US"/>
        </w:rPr>
        <w:t>input</w:t>
      </w:r>
      <w:r>
        <w:rPr>
          <w:lang w:val="en-US" w:eastAsia="en-US"/>
        </w:rPr>
        <w:t xml:space="preserve">  Record R1;</w:t>
      </w:r>
    </w:p>
    <w:p>
      <w:pPr>
        <w:pStyle w:val="CODE1"/>
        <w:rPr/>
      </w:pPr>
      <w:r>
        <w:rPr>
          <w:rFonts w:eastAsia="Courier New"/>
          <w:lang w:val="en-US" w:eastAsia="en-US"/>
        </w:rPr>
        <w:t xml:space="preserve">     </w:t>
      </w:r>
      <w:r>
        <w:rPr>
          <w:b/>
          <w:lang w:val="en-US" w:eastAsia="en-US"/>
        </w:rPr>
        <w:t>input</w:t>
      </w:r>
      <w:r>
        <w:rPr>
          <w:lang w:val="en-US" w:eastAsia="en-US"/>
        </w:rPr>
        <w:t xml:space="preserve">  Record R2;</w:t>
      </w:r>
    </w:p>
    <w:p>
      <w:pPr>
        <w:pStyle w:val="CODE1"/>
        <w:rPr/>
      </w:pPr>
      <w:r>
        <w:rPr>
          <w:rFonts w:eastAsia="Courier New"/>
          <w:lang w:val="en-US" w:eastAsia="en-US"/>
        </w:rPr>
        <w:t xml:space="preserve">     </w:t>
      </w:r>
      <w:r>
        <w:rPr>
          <w:b/>
          <w:lang w:val="en-US" w:eastAsia="en-US"/>
        </w:rPr>
        <w:t>output</w:t>
      </w:r>
      <w:r>
        <w:rPr>
          <w:lang w:val="en-US" w:eastAsia="en-US"/>
        </w:rPr>
        <w:t xml:space="preserve"> Real residue[ &lt;n&gt; ];</w:t>
      </w:r>
    </w:p>
    <w:p>
      <w:pPr>
        <w:pStyle w:val="CODE1"/>
        <w:rPr>
          <w:lang w:val="en-US" w:eastAsia="en-US"/>
        </w:rPr>
      </w:pPr>
      <w:r>
        <w:rPr>
          <w:rFonts w:eastAsia="Courier New"/>
          <w:lang w:val="en-US" w:eastAsia="en-US"/>
        </w:rPr>
        <w:t xml:space="preserve">  </w:t>
      </w:r>
      <w:r>
        <w:rPr>
          <w:b/>
          <w:lang w:val="en-US" w:eastAsia="en-US"/>
        </w:rPr>
        <w:t>algorithm</w:t>
      </w:r>
    </w:p>
    <w:p>
      <w:pPr>
        <w:pStyle w:val="CODE1"/>
        <w:rPr>
          <w:lang w:val="en-US" w:eastAsia="en-US"/>
        </w:rPr>
      </w:pPr>
      <w:r>
        <w:rPr>
          <w:rFonts w:eastAsia="Courier New"/>
          <w:lang w:val="en-US" w:eastAsia="en-US"/>
        </w:rPr>
        <w:t xml:space="preserve">    </w:t>
      </w:r>
      <w:r>
        <w:rPr>
          <w:lang w:val="en-US" w:eastAsia="en-US"/>
        </w:rPr>
        <w:t>residue := ...</w:t>
      </w:r>
    </w:p>
    <w:p>
      <w:pPr>
        <w:pStyle w:val="CODE1"/>
        <w:rPr/>
      </w:pPr>
      <w:r>
        <w:rPr>
          <w:rFonts w:eastAsia="Courier New"/>
          <w:lang w:val="en-US" w:eastAsia="en-US"/>
        </w:rPr>
        <w:t xml:space="preserve">  </w:t>
      </w:r>
      <w:r>
        <w:rPr>
          <w:b/>
          <w:lang w:val="en-US" w:eastAsia="en-US"/>
        </w:rPr>
        <w:t>end</w:t>
      </w:r>
      <w:r>
        <w:rPr>
          <w:lang w:val="en-US" w:eastAsia="en-US"/>
        </w:rPr>
        <w:t xml:space="preserve"> equalityConstraint;</w:t>
      </w:r>
    </w:p>
    <w:p>
      <w:pPr>
        <w:pStyle w:val="CODE1"/>
        <w:rPr/>
      </w:pPr>
      <w:r>
        <w:rPr>
          <w:b/>
          <w:lang w:val="en-US" w:eastAsia="en-US"/>
        </w:rPr>
        <w:t>end</w:t>
      </w:r>
      <w:r>
        <w:rPr>
          <w:lang w:val="en-US" w:eastAsia="en-US"/>
        </w:rPr>
        <w:t xml:space="preserve"> Record;</w:t>
      </w:r>
    </w:p>
    <w:p>
      <w:pPr>
        <w:pStyle w:val="TextBody"/>
        <w:rPr/>
      </w:pPr>
      <w:r>
        <w:rPr/>
        <w:t xml:space="preserve">The “residue” output of the </w:t>
      </w:r>
      <w:r>
        <w:rPr>
          <w:rStyle w:val="CODE"/>
        </w:rPr>
        <w:t>equalityConstraint(..)</w:t>
      </w:r>
      <w:r>
        <w:rPr/>
        <w:t xml:space="preserve"> function shall have known size, say constant n. The function shall express the equality between the two type instances </w:t>
      </w:r>
      <w:r>
        <w:rPr>
          <w:rStyle w:val="CODE"/>
        </w:rPr>
        <w:t>T1</w:t>
      </w:r>
      <w:r>
        <w:rPr/>
        <w:t xml:space="preserve"> and </w:t>
      </w:r>
      <w:r>
        <w:rPr>
          <w:rStyle w:val="CODE"/>
        </w:rPr>
        <w:t>T2</w:t>
      </w:r>
      <w:r>
        <w:rPr/>
        <w:t xml:space="preserve"> or the record instances </w:t>
      </w:r>
      <w:r>
        <w:rPr>
          <w:rStyle w:val="CODE"/>
        </w:rPr>
        <w:t>R1</w:t>
      </w:r>
      <w:r>
        <w:rPr/>
        <w:t xml:space="preserve"> and </w:t>
      </w:r>
      <w:r>
        <w:rPr>
          <w:rStyle w:val="CODE"/>
        </w:rPr>
        <w:t>R2</w:t>
      </w:r>
      <w:r>
        <w:rPr/>
        <w:t xml:space="preserve">, respectively, with a non-redundant number n ≥ 0 of equations. The residues of these equations are returned in vector “residue” of size n. The set of n non-redundant equations stating that </w:t>
      </w:r>
      <w:r>
        <w:rPr>
          <w:rStyle w:val="CODE"/>
        </w:rPr>
        <w:t>R1 = R2</w:t>
      </w:r>
      <w:r>
        <w:rPr/>
        <w:t xml:space="preserve"> is given by the equation (</w:t>
      </w:r>
      <w:r>
        <w:rPr>
          <w:b/>
        </w:rPr>
        <w:t>0</w:t>
      </w:r>
      <w:r>
        <w:rPr/>
        <w:t xml:space="preserve"> characterizes a vector of zeros of appropriate size):</w:t>
      </w:r>
    </w:p>
    <w:p>
      <w:pPr>
        <w:pStyle w:val="CODEF"/>
        <w:rPr/>
      </w:pPr>
      <w:r>
        <w:rPr>
          <w:rFonts w:eastAsia="Courier New" w:cs="Courier New"/>
        </w:rPr>
        <w:t xml:space="preserve">  </w:t>
      </w:r>
      <w:r>
        <w:rPr/>
        <w:t>Record R1, R2;</w:t>
      </w:r>
    </w:p>
    <w:p>
      <w:pPr>
        <w:pStyle w:val="CODE1"/>
        <w:rPr>
          <w:lang w:val="en-US" w:eastAsia="en-US"/>
        </w:rPr>
      </w:pPr>
      <w:r>
        <w:rPr>
          <w:b/>
          <w:lang w:val="en-US" w:eastAsia="en-US"/>
        </w:rPr>
        <w:t>equation</w:t>
      </w:r>
    </w:p>
    <w:p>
      <w:pPr>
        <w:pStyle w:val="CODE1"/>
        <w:rPr/>
      </w:pPr>
      <w:r>
        <w:rPr>
          <w:rFonts w:eastAsia="Courier New"/>
          <w:lang w:val="en-US" w:eastAsia="en-US"/>
        </w:rPr>
        <w:t xml:space="preserve">  </w:t>
      </w:r>
      <w:r>
        <w:rPr>
          <w:b/>
          <w:lang w:val="en-US" w:eastAsia="en-US"/>
        </w:rPr>
        <w:t>0</w:t>
      </w:r>
      <w:r>
        <w:rPr>
          <w:lang w:val="en-US" w:eastAsia="en-US"/>
        </w:rPr>
        <w:t xml:space="preserve"> = Record.equalityConstraint(R1,R2);</w:t>
      </w:r>
    </w:p>
    <w:p>
      <w:pPr>
        <w:pStyle w:val="CODE1"/>
        <w:rPr>
          <w:lang w:val="en-US" w:eastAsia="en-US"/>
        </w:rPr>
      </w:pPr>
      <w:r>
        <w:rPr>
          <w:lang w:val="en-US" w:eastAsia="en-US"/>
        </w:rPr>
      </w:r>
    </w:p>
    <w:p>
      <w:pPr>
        <w:pStyle w:val="TextBody"/>
        <w:rPr/>
      </w:pPr>
      <w:r>
        <w:rPr/>
        <w:t>[</w:t>
      </w:r>
      <w:r>
        <w:rPr>
          <w:i/>
        </w:rPr>
        <w:t xml:space="preserve">If the elements of a record </w:t>
      </w:r>
      <w:r>
        <w:rPr>
          <w:rStyle w:val="CODE"/>
        </w:rPr>
        <w:t>Record</w:t>
      </w:r>
      <w:r>
        <w:rPr>
          <w:i/>
        </w:rPr>
        <w:t xml:space="preserve"> are not independent from each other, the equation “</w:t>
      </w:r>
      <w:r>
        <w:rPr>
          <w:rStyle w:val="CODE"/>
        </w:rPr>
        <w:t>R1</w:t>
      </w:r>
      <w:r>
        <w:rPr/>
        <w:t xml:space="preserve"> </w:t>
      </w:r>
      <w:r>
        <w:rPr>
          <w:rStyle w:val="CODE"/>
        </w:rPr>
        <w:t>=</w:t>
      </w:r>
      <w:r>
        <w:rPr/>
        <w:t xml:space="preserve"> </w:t>
      </w:r>
      <w:r>
        <w:rPr>
          <w:rStyle w:val="CODE"/>
        </w:rPr>
        <w:t>R2</w:t>
      </w:r>
      <w:r>
        <w:rPr>
          <w:i/>
        </w:rPr>
        <w:t>” contains redundant equations</w:t>
      </w:r>
      <w:r>
        <w:rPr/>
        <w:t xml:space="preserve">]. </w:t>
      </w:r>
    </w:p>
    <w:p>
      <w:pPr>
        <w:pStyle w:val="TextBody"/>
        <w:rPr/>
      </w:pPr>
      <w:r>
        <w:rPr/>
        <w:t xml:space="preserve">A type class with an </w:t>
      </w:r>
      <w:r>
        <w:rPr>
          <w:rStyle w:val="CODE"/>
        </w:rPr>
        <w:t>equalityConstraint</w:t>
      </w:r>
      <w:r>
        <w:rPr/>
        <w:t xml:space="preserve"> function declaration is called overdetermined type. A record class with an </w:t>
      </w:r>
      <w:r>
        <w:rPr>
          <w:rStyle w:val="CODE"/>
        </w:rPr>
        <w:t>equalityConstraint</w:t>
      </w:r>
      <w:r>
        <w:rPr/>
        <w:t xml:space="preserve"> function definition is called overdetermined record. A connector that contains instances of overdetermined type and/or record classes is called overdetermined connector. An overdetermined type or record may neither have flow components nor may be used as a type of flow components. </w:t>
      </w:r>
    </w:p>
    <w:p>
      <w:pPr>
        <w:pStyle w:val="TextBodyIndent"/>
        <w:rPr/>
      </w:pPr>
      <w:r>
        <w:rPr/>
        <w:t>Every instance of an overdetermined type or record in an overdetermined connector is a node in a virtual connection graph that is used to determine when the standard equation “</w:t>
      </w:r>
      <w:r>
        <w:rPr>
          <w:rStyle w:val="CODE"/>
        </w:rPr>
        <w:t>R1 = R2</w:t>
      </w:r>
      <w:r>
        <w:rPr/>
        <w:t>” or when the equation “</w:t>
      </w:r>
      <w:r>
        <w:rPr>
          <w:rStyle w:val="CODE"/>
        </w:rPr>
        <w:t>0 = equalityConstraint(R1,R2)</w:t>
      </w:r>
      <w:r>
        <w:rPr/>
        <w:t xml:space="preserve">”has to be used for the generation of </w:t>
      </w:r>
      <w:r>
        <w:rPr>
          <w:rStyle w:val="CODE"/>
        </w:rPr>
        <w:t>connect(...)</w:t>
      </w:r>
      <w:r>
        <w:rPr/>
        <w:t xml:space="preserve"> equations. The branches of the virtual connection graph are implicitly defined by “</w:t>
      </w:r>
      <w:r>
        <w:rPr>
          <w:rStyle w:val="CODE"/>
        </w:rPr>
        <w:t>connect(..)</w:t>
      </w:r>
      <w:r>
        <w:rPr/>
        <w:t xml:space="preserve">” and explicitly by </w:t>
      </w:r>
      <w:r>
        <w:rPr>
          <w:rStyle w:val="CODE"/>
        </w:rPr>
        <w:t>Connections.branch(...)</w:t>
      </w:r>
      <w:r>
        <w:rPr/>
        <w:t xml:space="preserve"> statements, see table below. </w:t>
      </w:r>
      <w:r>
        <w:rPr>
          <w:rStyle w:val="CODE"/>
        </w:rPr>
        <w:t>Connections</w:t>
      </w:r>
      <w:r>
        <w:rPr/>
        <w:t xml:space="preserve"> is a built-in package in global scope containing built-in operators. Additionally, corresponding nodes of the virtual connection graph have to be defined as roots or as potential roots with functions </w:t>
      </w:r>
      <w:r>
        <w:rPr>
          <w:rStyle w:val="CODE"/>
        </w:rPr>
        <w:t>Connections.root(...)</w:t>
      </w:r>
      <w:r>
        <w:rPr/>
        <w:t xml:space="preserve"> and </w:t>
      </w:r>
      <w:r>
        <w:rPr>
          <w:rStyle w:val="CODE"/>
        </w:rPr>
        <w:t>Connections.potentialRoot(...)</w:t>
      </w:r>
      <w:r>
        <w:rPr/>
        <w:t xml:space="preserve">, respectively. In the following table, </w:t>
      </w:r>
      <w:r>
        <w:rPr>
          <w:rStyle w:val="CODE"/>
        </w:rPr>
        <w:t>A</w:t>
      </w:r>
      <w:r>
        <w:rPr/>
        <w:t xml:space="preserve"> and </w:t>
      </w:r>
      <w:r>
        <w:rPr>
          <w:rStyle w:val="CODE"/>
        </w:rPr>
        <w:t>B</w:t>
      </w:r>
      <w:r>
        <w:rPr/>
        <w:t xml:space="preserve"> are connector instances that may be hierarchically structured, e.g., </w:t>
      </w:r>
      <w:r>
        <w:rPr>
          <w:rStyle w:val="CODE"/>
        </w:rPr>
        <w:t>A</w:t>
      </w:r>
      <w:r>
        <w:rPr/>
        <w:t xml:space="preserve"> may be an abbreviation for </w:t>
      </w:r>
      <w:r>
        <w:rPr>
          <w:rStyle w:val="CODE"/>
        </w:rPr>
        <w:t>EnginePort.Frame</w:t>
      </w:r>
      <w:r>
        <w:rPr/>
        <w:t>.</w:t>
      </w:r>
    </w:p>
    <w:p>
      <w:pPr>
        <w:pStyle w:val="Normal"/>
        <w:rPr/>
      </w:pPr>
      <w:r>
        <w:rPr/>
      </w:r>
    </w:p>
    <w:tbl>
      <w:tblPr>
        <w:tblW w:w="9139" w:type="dxa"/>
        <w:jc w:val="left"/>
        <w:tblInd w:w="-5" w:type="dxa"/>
        <w:tblBorders>
          <w:top w:val="single" w:sz="4" w:space="0" w:color="000000"/>
          <w:left w:val="single" w:sz="4" w:space="0" w:color="000000"/>
          <w:bottom w:val="single" w:sz="4" w:space="0" w:color="000000"/>
          <w:insideH w:val="single" w:sz="4" w:space="0" w:color="000000"/>
        </w:tblBorders>
        <w:tblCellMar>
          <w:top w:w="0" w:type="dxa"/>
          <w:left w:w="52" w:type="dxa"/>
          <w:bottom w:w="0" w:type="dxa"/>
          <w:right w:w="57" w:type="dxa"/>
        </w:tblCellMar>
      </w:tblPr>
      <w:tblGrid>
        <w:gridCol w:w="3601"/>
        <w:gridCol w:w="5538"/>
      </w:tblGrid>
      <w:tr>
        <w:trPr/>
        <w:tc>
          <w:tcPr>
            <w:tcW w:w="3601"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CODEF"/>
              <w:spacing w:before="120" w:after="0"/>
              <w:ind w:left="0" w:hanging="0"/>
              <w:rPr>
                <w:rFonts w:cs="Courier New"/>
                <w:lang w:val="en-US" w:eastAsia="en-US"/>
              </w:rPr>
            </w:pPr>
            <w:r>
              <w:rPr>
                <w:rFonts w:cs="Courier New"/>
                <w:lang w:val="en-US" w:eastAsia="en-US"/>
              </w:rPr>
              <w:t>connect(A,B);</w:t>
            </w:r>
          </w:p>
        </w:tc>
        <w:tc>
          <w:tcPr>
            <w:tcW w:w="55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Body"/>
              <w:spacing w:before="40" w:after="20"/>
              <w:rPr/>
            </w:pPr>
            <w:r>
              <w:rPr/>
              <w:t xml:space="preserve">Defines </w:t>
            </w:r>
            <w:r>
              <w:rPr>
                <w:i/>
              </w:rPr>
              <w:t>breakable branches</w:t>
            </w:r>
            <w:r>
              <w:rPr/>
              <w:t xml:space="preserve"> from the overdetermined type or record instances in connector instance A to the corresponding overdetermined type or record instances in connector instance B for a virtual connection graph. The types of the corresponding overdetermined type or record instances shall be the same.</w:t>
            </w:r>
          </w:p>
        </w:tc>
      </w:tr>
      <w:tr>
        <w:trPr/>
        <w:tc>
          <w:tcPr>
            <w:tcW w:w="3601"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CODEF"/>
              <w:spacing w:before="120" w:after="0"/>
              <w:ind w:left="0" w:hanging="0"/>
              <w:rPr>
                <w:rFonts w:cs="Courier New"/>
                <w:lang w:val="en-US" w:eastAsia="en-US"/>
              </w:rPr>
            </w:pPr>
            <w:r>
              <w:rPr>
                <w:rFonts w:cs="Courier New"/>
                <w:lang w:val="en-US" w:eastAsia="en-US"/>
              </w:rPr>
              <w:t>Connections.branch(A.R,B.R);</w:t>
            </w:r>
          </w:p>
        </w:tc>
        <w:tc>
          <w:tcPr>
            <w:tcW w:w="55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Body"/>
              <w:spacing w:before="40" w:after="20"/>
              <w:rPr/>
            </w:pPr>
            <w:r>
              <w:rPr/>
              <w:t xml:space="preserve">Defines a </w:t>
            </w:r>
            <w:r>
              <w:rPr>
                <w:i/>
              </w:rPr>
              <w:t>non-breakable branch</w:t>
            </w:r>
            <w:r>
              <w:rPr/>
              <w:t xml:space="preserve"> from the overdetermined type or record instance R in connector instance A to the corresponding overdetermined type or record instance R in connector instance B for a virtual connection graph. This function can be used at all places where a connect(..) statement is allowed [</w:t>
            </w:r>
            <w:r>
              <w:rPr>
                <w:i/>
              </w:rPr>
              <w:t xml:space="preserve">e.g., it is not allowed to use this function in a when-clause. This definition shall be used if in a model with connectors A and B the overdetermined records </w:t>
            </w:r>
            <w:r>
              <w:rPr>
                <w:rStyle w:val="CODE"/>
              </w:rPr>
              <w:t>A.R</w:t>
            </w:r>
            <w:r>
              <w:rPr>
                <w:i/>
              </w:rPr>
              <w:t xml:space="preserve"> and </w:t>
            </w:r>
            <w:r>
              <w:rPr>
                <w:rStyle w:val="CODE"/>
              </w:rPr>
              <w:t>B.R</w:t>
            </w:r>
            <w:r>
              <w:rPr>
                <w:i/>
              </w:rPr>
              <w:t xml:space="preserve"> are algebraically coupled in the model, e.g., due to </w:t>
            </w:r>
            <w:r>
              <w:rPr>
                <w:rStyle w:val="CODE"/>
              </w:rPr>
              <w:t>B.R = f(A.R</w:t>
            </w:r>
            <w:r>
              <w:rPr>
                <w:i/>
              </w:rPr>
              <w:t>, &lt;other unknowns&gt;)</w:t>
            </w:r>
            <w:r>
              <w:rPr/>
              <w:t>]</w:t>
            </w:r>
            <w:r>
              <w:rPr>
                <w:i/>
              </w:rPr>
              <w:t>.</w:t>
            </w:r>
          </w:p>
        </w:tc>
      </w:tr>
      <w:tr>
        <w:trPr/>
        <w:tc>
          <w:tcPr>
            <w:tcW w:w="3601"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CODEF"/>
              <w:spacing w:before="120" w:after="0"/>
              <w:ind w:left="0" w:hanging="0"/>
              <w:rPr>
                <w:rFonts w:cs="Courier New"/>
                <w:lang w:val="en-US" w:eastAsia="en-US"/>
              </w:rPr>
            </w:pPr>
            <w:r>
              <w:rPr>
                <w:rFonts w:cs="Courier New"/>
                <w:lang w:val="en-US" w:eastAsia="en-US"/>
              </w:rPr>
              <w:t>Connections.root(A.R);</w:t>
            </w:r>
          </w:p>
        </w:tc>
        <w:tc>
          <w:tcPr>
            <w:tcW w:w="55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Body"/>
              <w:spacing w:before="40" w:after="20"/>
              <w:rPr/>
            </w:pPr>
            <w:r>
              <w:rPr/>
              <w:t xml:space="preserve">The overdetermined type or record instance R in connector instance A is a (definite) </w:t>
            </w:r>
            <w:r>
              <w:rPr>
                <w:i/>
              </w:rPr>
              <w:t>root node</w:t>
            </w:r>
            <w:r>
              <w:rPr/>
              <w:t xml:space="preserve"> in a virtual connection graph. [</w:t>
            </w:r>
            <w:r>
              <w:rPr>
                <w:i/>
              </w:rPr>
              <w:t xml:space="preserve">This definition shall be used if in a model with connector </w:t>
            </w:r>
            <w:r>
              <w:rPr>
                <w:rStyle w:val="CODE"/>
              </w:rPr>
              <w:t>A</w:t>
            </w:r>
            <w:r>
              <w:rPr>
                <w:i/>
              </w:rPr>
              <w:t xml:space="preserve"> the overdetermined record </w:t>
            </w:r>
            <w:r>
              <w:rPr>
                <w:rStyle w:val="CODE"/>
              </w:rPr>
              <w:t>A.R</w:t>
            </w:r>
            <w:r>
              <w:rPr>
                <w:i/>
              </w:rPr>
              <w:t xml:space="preserve"> is (consistently) assigned, e.g.,  from a parameter expressions</w:t>
            </w:r>
            <w:r>
              <w:rPr/>
              <w:t>]</w:t>
            </w:r>
          </w:p>
        </w:tc>
      </w:tr>
      <w:tr>
        <w:trPr/>
        <w:tc>
          <w:tcPr>
            <w:tcW w:w="3601"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CODEF"/>
              <w:spacing w:before="120" w:after="0"/>
              <w:ind w:left="0" w:hanging="0"/>
              <w:rPr>
                <w:rFonts w:cs="Courier New"/>
                <w:lang w:val="en-US" w:eastAsia="en-US"/>
              </w:rPr>
            </w:pPr>
            <w:r>
              <w:rPr>
                <w:rFonts w:cs="Courier New"/>
                <w:lang w:val="en-US" w:eastAsia="en-US"/>
              </w:rPr>
              <w:t>Connections.potentialRoot(A.R);</w:t>
            </w:r>
          </w:p>
          <w:p>
            <w:pPr>
              <w:pStyle w:val="CODEF"/>
              <w:ind w:left="0" w:hanging="0"/>
              <w:rPr>
                <w:rFonts w:cs="Courier New"/>
                <w:lang w:val="en-US" w:eastAsia="en-US"/>
              </w:rPr>
            </w:pPr>
            <w:r>
              <w:rPr>
                <w:rFonts w:cs="Courier New"/>
                <w:lang w:val="en-US" w:eastAsia="en-US"/>
              </w:rPr>
              <w:br/>
              <w:t>Connections.potentialRoot(</w:t>
              <w:br/>
              <w:t>A.R, priority = p);</w:t>
            </w:r>
          </w:p>
        </w:tc>
        <w:tc>
          <w:tcPr>
            <w:tcW w:w="55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Body"/>
              <w:spacing w:before="40" w:after="20"/>
              <w:rPr/>
            </w:pPr>
            <w:r>
              <w:rPr/>
              <w:t xml:space="preserve">The overdetermined type or record instance </w:t>
            </w:r>
            <w:r>
              <w:rPr>
                <w:rStyle w:val="CODE"/>
              </w:rPr>
              <w:t>R</w:t>
            </w:r>
            <w:r>
              <w:rPr/>
              <w:t xml:space="preserve"> in connector instance A is a </w:t>
            </w:r>
            <w:r>
              <w:rPr>
                <w:i/>
              </w:rPr>
              <w:t>potential root node</w:t>
            </w:r>
            <w:r>
              <w:rPr/>
              <w:t xml:space="preserve"> in a virtual connection graph with priority “</w:t>
            </w:r>
            <w:r>
              <w:rPr>
                <w:rStyle w:val="CODE"/>
              </w:rPr>
              <w:t>p</w:t>
            </w:r>
            <w:r>
              <w:rPr/>
              <w:t>” (p ≥ 0). If no second argument is provided, the priority is zero. “</w:t>
            </w:r>
            <w:r>
              <w:rPr>
                <w:rStyle w:val="CODE"/>
              </w:rPr>
              <w:t>p</w:t>
            </w:r>
            <w:r>
              <w:rPr/>
              <w:t>” shall be a parameter expression of type Integer</w:t>
            </w:r>
            <w:r>
              <w:rPr>
                <w:i/>
              </w:rPr>
              <w:t>.</w:t>
            </w:r>
            <w:r>
              <w:rPr/>
              <w:t xml:space="preserve"> In a virtual connection subgraph without a Connections.root definition, one of the potential roots with the lowest priority number is selected as root</w:t>
            </w:r>
            <w:r>
              <w:rPr>
                <w:i/>
              </w:rPr>
              <w:t xml:space="preserve"> </w:t>
            </w:r>
            <w:r>
              <w:rPr/>
              <w:t>[</w:t>
            </w:r>
            <w:r>
              <w:rPr>
                <w:i/>
              </w:rPr>
              <w:t xml:space="preserve">This definition may be used if in a model with connector </w:t>
            </w:r>
            <w:r>
              <w:rPr>
                <w:rStyle w:val="CODE"/>
              </w:rPr>
              <w:t>A</w:t>
            </w:r>
            <w:r>
              <w:rPr>
                <w:i/>
              </w:rPr>
              <w:t xml:space="preserve"> the overdetermined record </w:t>
            </w:r>
            <w:r>
              <w:rPr>
                <w:rStyle w:val="CODE"/>
              </w:rPr>
              <w:t>A.R</w:t>
            </w:r>
            <w:r>
              <w:rPr>
                <w:i/>
              </w:rPr>
              <w:t xml:space="preserve"> appears differentiated – </w:t>
            </w:r>
            <w:r>
              <w:rPr>
                <w:rStyle w:val="CODE"/>
              </w:rPr>
              <w:t>der(A.R)</w:t>
            </w:r>
            <w:r>
              <w:rPr>
                <w:i/>
              </w:rPr>
              <w:t xml:space="preserve"> – together with the </w:t>
            </w:r>
            <w:r>
              <w:rPr/>
              <w:t>constraint equations</w:t>
            </w:r>
            <w:r>
              <w:rPr>
                <w:i/>
              </w:rPr>
              <w:t xml:space="preserve"> of </w:t>
            </w:r>
            <w:r>
              <w:rPr>
                <w:rStyle w:val="CODE"/>
              </w:rPr>
              <w:t>A.R</w:t>
            </w:r>
            <w:r>
              <w:rPr>
                <w:i/>
              </w:rPr>
              <w:t xml:space="preserve">, i.e., a non-redundant subset of </w:t>
            </w:r>
            <w:r>
              <w:rPr>
                <w:rStyle w:val="CODE"/>
              </w:rPr>
              <w:t>A.R</w:t>
            </w:r>
            <w:r>
              <w:rPr>
                <w:i/>
              </w:rPr>
              <w:t xml:space="preserve"> maybe used as states</w:t>
            </w:r>
            <w:r>
              <w:rPr/>
              <w:t>]</w:t>
            </w:r>
          </w:p>
        </w:tc>
      </w:tr>
      <w:tr>
        <w:trPr/>
        <w:tc>
          <w:tcPr>
            <w:tcW w:w="3601"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CODEF"/>
              <w:spacing w:before="120" w:after="0"/>
              <w:ind w:left="0" w:hanging="0"/>
              <w:rPr>
                <w:rFonts w:cs="Courier New"/>
                <w:lang w:val="en-US" w:eastAsia="en-US"/>
              </w:rPr>
            </w:pPr>
            <w:r>
              <w:rPr>
                <w:rFonts w:cs="Courier New"/>
                <w:lang w:val="en-US" w:eastAsia="en-US"/>
              </w:rPr>
              <w:t>b = Connections.isRoot(A.R);</w:t>
            </w:r>
          </w:p>
        </w:tc>
        <w:tc>
          <w:tcPr>
            <w:tcW w:w="55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Body"/>
              <w:spacing w:before="40" w:after="20"/>
              <w:rPr/>
            </w:pPr>
            <w:r>
              <w:rPr/>
              <w:t xml:space="preserve">Returns true, if the overdetermined type or record instance </w:t>
            </w:r>
            <w:r>
              <w:rPr>
                <w:rStyle w:val="CODE"/>
              </w:rPr>
              <w:t>R</w:t>
            </w:r>
            <w:r>
              <w:rPr/>
              <w:t xml:space="preserve"> in connector instance A is selected as a root in the virtual connection graph.</w:t>
            </w:r>
          </w:p>
        </w:tc>
      </w:tr>
      <w:tr>
        <w:trPr/>
        <w:tc>
          <w:tcPr>
            <w:tcW w:w="3601" w:type="dxa"/>
            <w:tcBorders>
              <w:top w:val="single" w:sz="4" w:space="0" w:color="000000"/>
              <w:left w:val="single" w:sz="4" w:space="0" w:color="000000"/>
              <w:bottom w:val="single" w:sz="4" w:space="0" w:color="000000"/>
              <w:insideH w:val="single" w:sz="4" w:space="0" w:color="000000"/>
            </w:tcBorders>
            <w:shd w:fill="auto" w:val="clear"/>
            <w:tcMar>
              <w:left w:w="52" w:type="dxa"/>
            </w:tcMar>
          </w:tcPr>
          <w:p>
            <w:pPr>
              <w:pStyle w:val="CODEF"/>
              <w:spacing w:before="120" w:after="0"/>
              <w:ind w:left="0" w:hanging="0"/>
              <w:rPr>
                <w:rFonts w:cs="Courier New"/>
                <w:lang w:val="en-US" w:eastAsia="en-US"/>
              </w:rPr>
            </w:pPr>
            <w:r>
              <w:rPr>
                <w:rFonts w:cs="Courier New"/>
                <w:lang w:val="en-US" w:eastAsia="en"/>
              </w:rPr>
              <w:t>b = Connections.rooted(A.R);</w:t>
              <w:br/>
              <w:t>b = rooted(A.R);  // deprecated</w:t>
              <w:br/>
            </w:r>
          </w:p>
        </w:tc>
        <w:tc>
          <w:tcPr>
            <w:tcW w:w="55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Body"/>
              <w:spacing w:before="40" w:after="20"/>
              <w:jc w:val="left"/>
              <w:rPr/>
            </w:pPr>
            <w:r>
              <w:rPr/>
              <w:t xml:space="preserve">If the operator </w:t>
            </w:r>
            <w:r>
              <w:rPr>
                <w:rStyle w:val="CODE"/>
              </w:rPr>
              <w:t>Connections.rooted(A.R)</w:t>
            </w:r>
            <w:r>
              <w:rPr/>
              <w:t xml:space="preserve"> is used, or the equivalent but deprecated operator </w:t>
            </w:r>
            <w:r>
              <w:rPr>
                <w:rStyle w:val="CODE"/>
              </w:rPr>
              <w:t>rooted(A.R)</w:t>
            </w:r>
            <w:r>
              <w:rPr/>
              <w:t xml:space="preserve">, then there must be exactly one statement </w:t>
            </w:r>
            <w:r>
              <w:rPr>
                <w:rStyle w:val="CODE"/>
              </w:rPr>
              <w:t>Connections.branch(A.R,B.R)</w:t>
            </w:r>
            <w:r>
              <w:rPr/>
              <w:t xml:space="preserve"> involving </w:t>
            </w:r>
            <w:r>
              <w:rPr>
                <w:rStyle w:val="CODE"/>
              </w:rPr>
              <w:t>A.R</w:t>
            </w:r>
            <w:r>
              <w:rPr/>
              <w:t xml:space="preserve"> (the argument of </w:t>
            </w:r>
            <w:r>
              <w:rPr>
                <w:rStyle w:val="CODE"/>
              </w:rPr>
              <w:t>Connections.rooted</w:t>
            </w:r>
            <w:r>
              <w:rPr/>
              <w:t xml:space="preserve"> must be the first argument of </w:t>
            </w:r>
            <w:r>
              <w:rPr>
                <w:rStyle w:val="CODE"/>
              </w:rPr>
              <w:t>Connections.branch</w:t>
            </w:r>
            <w:r>
              <w:rPr/>
              <w:t xml:space="preserve">). In that case </w:t>
            </w:r>
            <w:r>
              <w:rPr>
                <w:rStyle w:val="CODE"/>
              </w:rPr>
              <w:t>Connections.rooted(A.R)</w:t>
            </w:r>
            <w:r>
              <w:rPr/>
              <w:t xml:space="preserve"> returns true, if </w:t>
            </w:r>
            <w:r>
              <w:rPr>
                <w:rStyle w:val="CODE"/>
              </w:rPr>
              <w:t>A.R</w:t>
            </w:r>
            <w:r>
              <w:rPr/>
              <w:t xml:space="preserve"> is closer to the root of the spanning tree than </w:t>
            </w:r>
            <w:r>
              <w:rPr>
                <w:rStyle w:val="CODE"/>
              </w:rPr>
              <w:t>B.R</w:t>
            </w:r>
            <w:r>
              <w:rPr/>
              <w:t>; otherwise false is returned. [</w:t>
            </w:r>
            <w:r>
              <w:rPr>
                <w:i/>
              </w:rPr>
              <w:t>This operator can be used to avoid equation systems by providing analytic inverses, see Modelica.Mechanics.MultiBody.Parts.FixedRotation.</w:t>
            </w:r>
            <w:r>
              <w:rPr/>
              <w:t>]</w:t>
            </w:r>
          </w:p>
        </w:tc>
      </w:tr>
    </w:tbl>
    <w:p>
      <w:pPr>
        <w:pStyle w:val="Normal"/>
        <w:rPr/>
      </w:pPr>
      <w:r>
        <w:rPr/>
      </w:r>
    </w:p>
    <w:p>
      <w:pPr>
        <w:pStyle w:val="TextBody"/>
        <w:rPr/>
      </w:pPr>
      <w:r>
        <w:rPr/>
        <w:t xml:space="preserve"> </w:t>
      </w:r>
      <w:r>
        <w:rPr/>
        <w:t>[</w:t>
      </w:r>
      <w:r>
        <w:rPr>
          <w:i/>
        </w:rPr>
        <w:t xml:space="preserve">Note, that </w:t>
      </w:r>
      <w:r>
        <w:rPr>
          <w:rStyle w:val="CODE"/>
        </w:rPr>
        <w:t>Connections.branch</w:t>
      </w:r>
      <w:r>
        <w:rPr>
          <w:i/>
        </w:rPr>
        <w:t xml:space="preserve">, </w:t>
      </w:r>
      <w:r>
        <w:rPr>
          <w:rStyle w:val="CODE"/>
        </w:rPr>
        <w:t>Connections.root</w:t>
      </w:r>
      <w:r>
        <w:rPr>
          <w:i/>
        </w:rPr>
        <w:t xml:space="preserve">, </w:t>
      </w:r>
      <w:r>
        <w:rPr>
          <w:rStyle w:val="CODE"/>
        </w:rPr>
        <w:t>Connections.potentialRoot</w:t>
      </w:r>
      <w:r>
        <w:rPr>
          <w:i/>
        </w:rPr>
        <w:t xml:space="preserve"> do not generate equations. They only generate nodes and branches in the virtual graph for analysis purposes.</w:t>
      </w:r>
      <w:r>
        <w:rPr/>
        <w:t>]</w:t>
      </w:r>
    </w:p>
    <w:p>
      <w:pPr>
        <w:pStyle w:val="Heading3"/>
        <w:numPr>
          <w:ilvl w:val="2"/>
          <w:numId w:val="1"/>
        </w:numPr>
        <w:rPr/>
      </w:pPr>
      <w:r>
        <w:rPr/>
        <w:t>Converting the Connection Graph into Trees and Generating Connection Equations</w:t>
      </w:r>
      <w:r>
        <w:fldChar w:fldCharType="begin"/>
      </w:r>
      <w:r>
        <w:instrText> XE "connection:equations" </w:instrText>
      </w:r>
      <w:r>
        <w:fldChar w:fldCharType="separate"/>
      </w:r>
      <w:r>
        <w:rPr/>
      </w:r>
      <w:r>
        <w:fldChar w:fldCharType="end"/>
      </w:r>
    </w:p>
    <w:p>
      <w:pPr>
        <w:pStyle w:val="TextBody"/>
        <w:rPr/>
      </w:pPr>
      <w:r>
        <w:rPr/>
        <w:t xml:space="preserve">Before </w:t>
      </w:r>
      <w:r>
        <w:rPr>
          <w:rStyle w:val="CODE"/>
        </w:rPr>
        <w:t>connect(...)</w:t>
      </w:r>
      <w:r>
        <w:rPr/>
        <w:t xml:space="preserve"> equations are generated, the virtual connection graph is transformed into a set of spanning trees by removing breakable branches from the graph. This is performed in the following way:</w:t>
      </w:r>
    </w:p>
    <w:p>
      <w:pPr>
        <w:pStyle w:val="NumberedItemFirst"/>
        <w:numPr>
          <w:ilvl w:val="0"/>
          <w:numId w:val="63"/>
        </w:numPr>
        <w:rPr/>
      </w:pPr>
      <w:r>
        <w:rPr/>
        <w:t>Every root node defined via the “</w:t>
      </w:r>
      <w:r>
        <w:rPr>
          <w:rStyle w:val="CODE"/>
        </w:rPr>
        <w:t>Connections.root(..)</w:t>
      </w:r>
      <w:r>
        <w:rPr/>
        <w:t>” statement is a definite root of one spanning tree.</w:t>
      </w:r>
    </w:p>
    <w:p>
      <w:pPr>
        <w:pStyle w:val="NumberedItem"/>
        <w:numPr>
          <w:ilvl w:val="0"/>
          <w:numId w:val="63"/>
        </w:numPr>
        <w:spacing w:before="40" w:after="0"/>
        <w:ind w:left="653" w:hanging="369"/>
        <w:rPr/>
      </w:pPr>
      <w:r>
        <w:rPr/>
        <w:t xml:space="preserve">The virtual connection graph may consist of sets of subgraphs that are not connected together. Every subgraph in this set shall have at least one root node or one potential root node in a simulation model. If a graph of this set does not contain any root node, then one potential root node in this subgraph that has the lowest priority number is selected to be the root of that subgraph. The selection can be inquired in a class with function </w:t>
      </w:r>
      <w:r>
        <w:rPr>
          <w:rStyle w:val="CODE"/>
        </w:rPr>
        <w:t>Connections.isRoot(..)</w:t>
      </w:r>
      <w:r>
        <w:rPr/>
        <w:t>, see table above.</w:t>
      </w:r>
    </w:p>
    <w:p>
      <w:pPr>
        <w:pStyle w:val="NumberedItem"/>
        <w:numPr>
          <w:ilvl w:val="0"/>
          <w:numId w:val="63"/>
        </w:numPr>
        <w:spacing w:before="40" w:after="0"/>
        <w:ind w:left="653" w:hanging="369"/>
        <w:rPr/>
      </w:pPr>
      <w:r>
        <w:rPr/>
        <w:t>If there are n selected roots in a subgraph, then breakable branches have to be removed such that the result shall be a set of n spanning trees with the selected root nodes as roots.</w:t>
      </w:r>
    </w:p>
    <w:p>
      <w:pPr>
        <w:pStyle w:val="TextBody"/>
        <w:rPr/>
      </w:pPr>
      <w:r>
        <w:rPr/>
        <w:t>After this analysis, the connection equations are generated in the following way:</w:t>
      </w:r>
    </w:p>
    <w:p>
      <w:pPr>
        <w:pStyle w:val="NumberedItemFirst"/>
        <w:numPr>
          <w:ilvl w:val="0"/>
          <w:numId w:val="64"/>
        </w:numPr>
        <w:rPr/>
      </w:pPr>
      <w:r>
        <w:rPr/>
        <w:t>For every breakable branch [</w:t>
      </w:r>
      <w:r>
        <w:rPr>
          <w:i/>
        </w:rPr>
        <w:t xml:space="preserve">i.e., a </w:t>
      </w:r>
      <w:r>
        <w:rPr>
          <w:rStyle w:val="CODE"/>
        </w:rPr>
        <w:t>connect(A,B)</w:t>
      </w:r>
      <w:r>
        <w:rPr>
          <w:i/>
        </w:rPr>
        <w:t xml:space="preserve"> equation,</w:t>
      </w:r>
      <w:r>
        <w:rPr/>
        <w:t xml:space="preserve">] in one of the spanning trees, the connection equations are generated according to Section </w:t>
      </w:r>
      <w:r>
        <w:rPr>
          <w:color w:val="3333FF"/>
        </w:rPr>
        <w:fldChar w:fldCharType="begin"/>
      </w:r>
      <w:r>
        <w:instrText> REF _Ref326748515 \n \h </w:instrText>
      </w:r>
      <w:r>
        <w:fldChar w:fldCharType="separate"/>
      </w:r>
      <w:r>
        <w:t>9.2</w:t>
      </w:r>
      <w:r>
        <w:fldChar w:fldCharType="end"/>
      </w:r>
      <w:r>
        <w:rPr/>
        <w:t>.</w:t>
      </w:r>
    </w:p>
    <w:p>
      <w:pPr>
        <w:pStyle w:val="NumberedItem"/>
        <w:numPr>
          <w:ilvl w:val="0"/>
          <w:numId w:val="64"/>
        </w:numPr>
        <w:spacing w:before="40" w:after="0"/>
        <w:ind w:left="653" w:hanging="369"/>
        <w:rPr/>
      </w:pPr>
      <w:r>
        <w:rPr/>
        <w:t>For every breakable branch not in any of the spanning trees, the connection equations are generated according to Section</w:t>
      </w:r>
      <w:r>
        <w:rPr>
          <w:rStyle w:val="Spchar1"/>
        </w:rPr>
        <w:t xml:space="preserve"> </w:t>
      </w:r>
      <w:r>
        <w:rPr>
          <w:color w:val="3333FF"/>
        </w:rPr>
        <w:fldChar w:fldCharType="begin"/>
      </w:r>
      <w:r>
        <w:instrText> REF _Ref326748515 \n \h </w:instrText>
      </w:r>
      <w:r>
        <w:fldChar w:fldCharType="separate"/>
      </w:r>
      <w:r>
        <w:t>9.2</w:t>
      </w:r>
      <w:r>
        <w:fldChar w:fldCharType="end"/>
      </w:r>
      <w:r>
        <w:rPr/>
        <w:t>, except for overdetermined type or record instances R. Here the equations “</w:t>
      </w:r>
      <w:r>
        <w:rPr>
          <w:rStyle w:val="CODE"/>
          <w:b/>
        </w:rPr>
        <w:t>0</w:t>
      </w:r>
      <w:r>
        <w:rPr>
          <w:rStyle w:val="CODE"/>
        </w:rPr>
        <w:t xml:space="preserve"> = R.equalityConstraint(A.R,B.R)</w:t>
      </w:r>
      <w:r>
        <w:rPr/>
        <w:t>” are generated instead of “</w:t>
      </w:r>
      <w:r>
        <w:rPr>
          <w:rStyle w:val="CODE"/>
        </w:rPr>
        <w:t>A.R = B.R</w:t>
      </w:r>
      <w:r>
        <w:rPr/>
        <w:t>”.</w:t>
      </w:r>
    </w:p>
    <w:p>
      <w:pPr>
        <w:pStyle w:val="Heading3"/>
        <w:numPr>
          <w:ilvl w:val="2"/>
          <w:numId w:val="1"/>
        </w:numPr>
        <w:rPr/>
      </w:pPr>
      <w:r>
        <w:rPr/>
        <w:t>Examples of Overconstrained Connection Graphs</w:t>
      </w:r>
      <w:r>
        <w:fldChar w:fldCharType="begin"/>
      </w:r>
      <w:r>
        <w:instrText> XE "overconstrained connection loop" </w:instrText>
      </w:r>
      <w:r>
        <w:fldChar w:fldCharType="separate"/>
      </w:r>
      <w:r>
        <w:rPr/>
      </w:r>
      <w:r>
        <w:fldChar w:fldCharType="end"/>
      </w:r>
    </w:p>
    <w:p>
      <w:pPr>
        <w:pStyle w:val="TextBody"/>
        <w:rPr/>
      </w:pPr>
      <w:r>
        <w:rPr/>
        <w:t xml:space="preserve"> </w:t>
      </w:r>
      <w:r>
        <w:rPr/>
        <w:t>[</w:t>
      </w:r>
      <w:r>
        <w:rPr>
          <w:i/>
        </w:rPr>
        <w:t>Example:</w:t>
      </w:r>
    </w:p>
    <w:p>
      <w:pPr>
        <w:pStyle w:val="Normal"/>
        <w:rPr>
          <w:i/>
          <w:i/>
        </w:rPr>
      </w:pPr>
      <w:r>
        <w:rPr/>
        <w:t xml:space="preserve"> </w:t>
      </w:r>
    </w:p>
    <w:p>
      <w:pPr>
        <w:pStyle w:val="Normal"/>
        <w:rPr>
          <w:i/>
          <w:i/>
        </w:rPr>
      </w:pPr>
      <w:r>
        <w:rPr>
          <w:i/>
          <w:lang w:eastAsia="ja-JP"/>
        </w:rPr>
        <mc:AlternateContent>
          <mc:Choice Requires="wpg">
            <w:drawing>
              <wp:inline distT="0" distB="0" distL="0" distR="0">
                <wp:extent cx="12602210" cy="2560320"/>
                <wp:effectExtent l="0" t="0" r="0" b="0"/>
                <wp:docPr id="4" name=""/>
                <a:graphic xmlns:a="http://schemas.openxmlformats.org/drawingml/2006/main">
                  <a:graphicData uri="http://schemas.microsoft.com/office/word/2010/wordprocessingGroup">
                    <wpg:wgp>
                      <wpg:cNvGrpSpPr/>
                      <wpg:grpSpPr>
                        <a:xfrm>
                          <a:off x="0" y="0"/>
                          <a:ext cx="12601440" cy="2559600"/>
                        </a:xfrm>
                      </wpg:grpSpPr>
                      <wps:wsp>
                        <wps:cNvSpPr/>
                        <wps:nvSpPr>
                          <wps:cNvPr id="10" name="Rectangle 1"/>
                          <wps:cNvSpPr/>
                        </wps:nvSpPr>
                        <wps:spPr>
                          <a:xfrm>
                            <a:off x="0" y="0"/>
                            <a:ext cx="12601440" cy="2559600"/>
                          </a:xfrm>
                          <a:prstGeom prst="rect">
                            <a:avLst/>
                          </a:prstGeom>
                          <a:noFill/>
                          <a:ln>
                            <a:noFill/>
                          </a:ln>
                        </wps:spPr>
                        <wps:bodyPr/>
                      </wps:wsp>
                      <wps:wsp>
                        <wps:cNvSpPr/>
                        <wps:spPr>
                          <a:xfrm>
                            <a:off x="420480" y="2062440"/>
                            <a:ext cx="154800" cy="154800"/>
                          </a:xfrm>
                          <a:prstGeom prst="ellipse">
                            <a:avLst/>
                          </a:prstGeom>
                          <a:solidFill>
                            <a:srgbClr val="969696"/>
                          </a:solidFill>
                          <a:ln w="19080">
                            <a:solidFill>
                              <a:srgbClr val="000000"/>
                            </a:solidFill>
                            <a:miter/>
                          </a:ln>
                        </wps:spPr>
                        <wps:style>
                          <a:lnRef idx="0"/>
                          <a:fillRef idx="0"/>
                          <a:effectRef idx="0"/>
                          <a:fontRef idx="minor"/>
                        </wps:style>
                        <wps:bodyPr/>
                      </wps:wsp>
                      <wps:wsp>
                        <wps:cNvSpPr/>
                        <wps:spPr>
                          <a:xfrm>
                            <a:off x="1024920" y="1563840"/>
                            <a:ext cx="154800" cy="154800"/>
                          </a:xfrm>
                          <a:prstGeom prst="ellipse">
                            <a:avLst/>
                          </a:prstGeom>
                          <a:solidFill>
                            <a:srgbClr val="ffffff"/>
                          </a:solidFill>
                          <a:ln w="19080">
                            <a:solidFill>
                              <a:srgbClr val="000000"/>
                            </a:solidFill>
                            <a:miter/>
                          </a:ln>
                        </wps:spPr>
                        <wps:style>
                          <a:lnRef idx="0"/>
                          <a:fillRef idx="0"/>
                          <a:effectRef idx="0"/>
                          <a:fontRef idx="minor"/>
                        </wps:style>
                        <wps:bodyPr/>
                      </wps:wsp>
                      <wps:wsp>
                        <wps:cNvSpPr/>
                        <wps:spPr>
                          <a:xfrm>
                            <a:off x="988560" y="852840"/>
                            <a:ext cx="154800" cy="154440"/>
                          </a:xfrm>
                          <a:prstGeom prst="ellipse">
                            <a:avLst/>
                          </a:prstGeom>
                          <a:solidFill>
                            <a:srgbClr val="ffffff"/>
                          </a:solidFill>
                          <a:ln w="19080">
                            <a:solidFill>
                              <a:srgbClr val="000000"/>
                            </a:solidFill>
                            <a:miter/>
                          </a:ln>
                        </wps:spPr>
                        <wps:style>
                          <a:lnRef idx="0"/>
                          <a:fillRef idx="0"/>
                          <a:effectRef idx="0"/>
                          <a:fontRef idx="minor"/>
                        </wps:style>
                        <wps:bodyPr/>
                      </wps:wsp>
                      <wps:wsp>
                        <wps:cNvSpPr/>
                        <wps:spPr>
                          <a:xfrm>
                            <a:off x="1913400" y="888840"/>
                            <a:ext cx="154800" cy="154440"/>
                          </a:xfrm>
                          <a:prstGeom prst="ellipse">
                            <a:avLst/>
                          </a:prstGeom>
                          <a:solidFill>
                            <a:srgbClr val="ffffff"/>
                          </a:solidFill>
                          <a:ln w="19080">
                            <a:solidFill>
                              <a:srgbClr val="000000"/>
                            </a:solidFill>
                            <a:miter/>
                          </a:ln>
                        </wps:spPr>
                        <wps:style>
                          <a:lnRef idx="0"/>
                          <a:fillRef idx="0"/>
                          <a:effectRef idx="0"/>
                          <a:fontRef idx="minor"/>
                        </wps:style>
                        <wps:bodyPr/>
                      </wps:wsp>
                      <wps:wsp>
                        <wps:cNvSpPr/>
                        <wps:spPr>
                          <a:xfrm>
                            <a:off x="1806480" y="1528920"/>
                            <a:ext cx="154800" cy="153000"/>
                          </a:xfrm>
                          <a:prstGeom prst="ellipse">
                            <a:avLst/>
                          </a:prstGeom>
                          <a:solidFill>
                            <a:srgbClr val="ffffff"/>
                          </a:solidFill>
                          <a:ln w="19080">
                            <a:solidFill>
                              <a:srgbClr val="000000"/>
                            </a:solidFill>
                            <a:miter/>
                          </a:ln>
                        </wps:spPr>
                        <wps:style>
                          <a:lnRef idx="0"/>
                          <a:fillRef idx="0"/>
                          <a:effectRef idx="0"/>
                          <a:fontRef idx="minor"/>
                        </wps:style>
                        <wps:bodyPr/>
                      </wps:wsp>
                      <wps:wsp>
                        <wps:cNvSpPr/>
                        <wps:spPr>
                          <a:xfrm>
                            <a:off x="1735560" y="2240280"/>
                            <a:ext cx="154800" cy="152280"/>
                          </a:xfrm>
                          <a:prstGeom prst="ellipse">
                            <a:avLst/>
                          </a:prstGeom>
                          <a:solidFill>
                            <a:srgbClr val="969696"/>
                          </a:solidFill>
                          <a:ln w="19080">
                            <a:solidFill>
                              <a:srgbClr val="000000"/>
                            </a:solidFill>
                            <a:miter/>
                          </a:ln>
                        </wps:spPr>
                        <wps:style>
                          <a:lnRef idx="0"/>
                          <a:fillRef idx="0"/>
                          <a:effectRef idx="0"/>
                          <a:fontRef idx="minor"/>
                        </wps:style>
                        <wps:bodyPr/>
                      </wps:wsp>
                      <wps:wsp>
                        <wps:cNvSpPr/>
                        <wps:spPr>
                          <a:xfrm>
                            <a:off x="2303640" y="1066680"/>
                            <a:ext cx="153000" cy="154440"/>
                          </a:xfrm>
                          <a:prstGeom prst="ellipse">
                            <a:avLst/>
                          </a:prstGeom>
                          <a:solidFill>
                            <a:srgbClr val="ffffff"/>
                          </a:solidFill>
                          <a:ln w="19080">
                            <a:solidFill>
                              <a:srgbClr val="000000"/>
                            </a:solidFill>
                            <a:miter/>
                          </a:ln>
                        </wps:spPr>
                        <wps:style>
                          <a:lnRef idx="0"/>
                          <a:fillRef idx="0"/>
                          <a:effectRef idx="0"/>
                          <a:fontRef idx="minor"/>
                        </wps:style>
                        <wps:bodyPr/>
                      </wps:wsp>
                      <wps:wsp>
                        <wps:cNvSpPr/>
                        <wps:spPr>
                          <a:xfrm>
                            <a:off x="2978640" y="923760"/>
                            <a:ext cx="154440" cy="154800"/>
                          </a:xfrm>
                          <a:prstGeom prst="ellipse">
                            <a:avLst/>
                          </a:prstGeom>
                          <a:solidFill>
                            <a:srgbClr val="ffffff"/>
                          </a:solidFill>
                          <a:ln w="19080">
                            <a:solidFill>
                              <a:srgbClr val="000000"/>
                            </a:solidFill>
                            <a:miter/>
                          </a:ln>
                        </wps:spPr>
                        <wps:style>
                          <a:lnRef idx="0"/>
                          <a:fillRef idx="0"/>
                          <a:effectRef idx="0"/>
                          <a:fontRef idx="minor"/>
                        </wps:style>
                        <wps:bodyPr/>
                      </wps:wsp>
                      <wps:wsp>
                        <wps:cNvSpPr/>
                        <wps:spPr>
                          <a:xfrm>
                            <a:off x="2481480" y="426600"/>
                            <a:ext cx="153000" cy="154440"/>
                          </a:xfrm>
                          <a:prstGeom prst="ellipse">
                            <a:avLst/>
                          </a:prstGeom>
                          <a:blipFill>
                            <a:blip r:embed="rId54"/>
                            <a:tile/>
                          </a:blipFill>
                          <a:ln w="19080">
                            <a:solidFill>
                              <a:srgbClr val="000000"/>
                            </a:solidFill>
                            <a:miter/>
                          </a:ln>
                        </wps:spPr>
                        <wps:style>
                          <a:lnRef idx="0"/>
                          <a:fillRef idx="0"/>
                          <a:effectRef idx="0"/>
                          <a:fontRef idx="minor"/>
                        </wps:style>
                        <wps:bodyPr/>
                      </wps:wsp>
                      <wps:wsp>
                        <wps:cNvSpPr/>
                        <wps:spPr>
                          <a:xfrm>
                            <a:off x="3156480" y="355680"/>
                            <a:ext cx="152280" cy="155520"/>
                          </a:xfrm>
                          <a:prstGeom prst="ellipse">
                            <a:avLst/>
                          </a:prstGeom>
                          <a:solidFill>
                            <a:srgbClr val="ffffff"/>
                          </a:solidFill>
                          <a:ln w="19080">
                            <a:solidFill>
                              <a:srgbClr val="000000"/>
                            </a:solidFill>
                            <a:miter/>
                          </a:ln>
                        </wps:spPr>
                        <wps:style>
                          <a:lnRef idx="0"/>
                          <a:fillRef idx="0"/>
                          <a:effectRef idx="0"/>
                          <a:fontRef idx="minor"/>
                        </wps:style>
                        <wps:bodyPr/>
                      </wps:wsp>
                      <wps:wsp>
                        <wps:cNvSpPr/>
                        <wps:spPr>
                          <a:xfrm>
                            <a:off x="65520" y="1244520"/>
                            <a:ext cx="154800" cy="153000"/>
                          </a:xfrm>
                          <a:prstGeom prst="ellipse">
                            <a:avLst/>
                          </a:prstGeom>
                          <a:solidFill>
                            <a:srgbClr val="ffffff"/>
                          </a:solidFill>
                          <a:ln w="19080">
                            <a:solidFill>
                              <a:srgbClr val="000000"/>
                            </a:solidFill>
                            <a:miter/>
                          </a:ln>
                        </wps:spPr>
                        <wps:style>
                          <a:lnRef idx="0"/>
                          <a:fillRef idx="0"/>
                          <a:effectRef idx="0"/>
                          <a:fontRef idx="minor"/>
                        </wps:style>
                        <wps:bodyPr/>
                      </wps:wsp>
                      <wps:wsp>
                        <wps:cNvSpPr/>
                        <wps:spPr>
                          <a:xfrm>
                            <a:off x="384840" y="533520"/>
                            <a:ext cx="154800" cy="153000"/>
                          </a:xfrm>
                          <a:prstGeom prst="ellipse">
                            <a:avLst/>
                          </a:prstGeom>
                          <a:solidFill>
                            <a:srgbClr val="ffffff"/>
                          </a:solidFill>
                          <a:ln w="19080">
                            <a:solidFill>
                              <a:srgbClr val="000000"/>
                            </a:solidFill>
                            <a:miter/>
                          </a:ln>
                        </wps:spPr>
                        <wps:style>
                          <a:lnRef idx="0"/>
                          <a:fillRef idx="0"/>
                          <a:effectRef idx="0"/>
                          <a:fontRef idx="minor"/>
                        </wps:style>
                        <wps:bodyPr/>
                      </wps:wsp>
                      <wps:wsp>
                        <wps:cNvSpPr/>
                        <wps:spPr>
                          <a:xfrm flipH="1">
                            <a:off x="2409840" y="568440"/>
                            <a:ext cx="106560" cy="497880"/>
                          </a:xfrm>
                          <a:prstGeom prst="line">
                            <a:avLst/>
                          </a:prstGeom>
                          <a:ln w="19080">
                            <a:solidFill>
                              <a:srgbClr val="000000"/>
                            </a:solidFill>
                            <a:miter/>
                          </a:ln>
                        </wps:spPr>
                        <wps:bodyPr/>
                      </wps:wsp>
                      <wps:cxnSp>
                        <wps:nvCxnSpPr>
                          <wps:cNvPr id="11" name="Line 2"/>
                          <wps:cNvCxnSpPr/>
                          <wps:nvPr/>
                        </wps:nvCxnSpPr>
                        <wps:spPr>
                          <a:xfrm flipV="1">
                            <a:off x="2645280" y="431640"/>
                            <a:ext cx="502920" cy="71640"/>
                          </a:xfrm>
                          <a:prstGeom prst="straightConnector1">
                            <a:avLst/>
                          </a:prstGeom>
                          <a:ln w="19080">
                            <a:solidFill>
                              <a:srgbClr val="000000"/>
                            </a:solidFill>
                            <a:miter/>
                          </a:ln>
                        </wps:spPr>
                        <wps:bodyPr/>
                      </wps:cxnSp>
                      <wps:cxnSp>
                        <wps:nvCxnSpPr>
                          <wps:cNvPr id="12" name="Line 3"/>
                          <wps:cNvCxnSpPr/>
                          <wps:nvPr/>
                        </wps:nvCxnSpPr>
                        <wps:spPr>
                          <a:xfrm flipH="1">
                            <a:off x="3109680" y="520200"/>
                            <a:ext cx="123480" cy="416880"/>
                          </a:xfrm>
                          <a:prstGeom prst="straightConnector1">
                            <a:avLst/>
                          </a:prstGeom>
                          <a:ln w="19080">
                            <a:solidFill>
                              <a:srgbClr val="000000"/>
                            </a:solidFill>
                            <a:custDash>
                              <a:ds d="0" sp="0"/>
                            </a:custDash>
                            <a:miter/>
                          </a:ln>
                        </wps:spPr>
                        <wps:bodyPr/>
                      </wps:cxnSp>
                      <wps:cxnSp>
                        <wps:nvCxnSpPr>
                          <wps:cNvPr id="13" name="Line 4"/>
                          <wps:cNvCxnSpPr/>
                          <wps:nvPr/>
                        </wps:nvCxnSpPr>
                        <wps:spPr>
                          <a:xfrm flipH="1">
                            <a:off x="2466360" y="1065600"/>
                            <a:ext cx="535680" cy="78480"/>
                          </a:xfrm>
                          <a:prstGeom prst="straightConnector1">
                            <a:avLst/>
                          </a:prstGeom>
                          <a:ln w="19080">
                            <a:solidFill>
                              <a:srgbClr val="000000"/>
                            </a:solidFill>
                            <a:custDash>
                              <a:ds d="0" sp="0"/>
                            </a:custDash>
                            <a:miter/>
                          </a:ln>
                        </wps:spPr>
                        <wps:bodyPr/>
                      </wps:cxnSp>
                      <wps:cxnSp>
                        <wps:nvCxnSpPr>
                          <wps:cNvPr id="14" name="Line 5"/>
                          <wps:cNvCxnSpPr/>
                          <wps:nvPr/>
                        </wps:nvCxnSpPr>
                        <wps:spPr>
                          <a:xfrm flipH="1" flipV="1">
                            <a:off x="141120" y="1405800"/>
                            <a:ext cx="355680" cy="645480"/>
                          </a:xfrm>
                          <a:prstGeom prst="straightConnector1">
                            <a:avLst/>
                          </a:prstGeom>
                          <a:ln w="19080">
                            <a:solidFill>
                              <a:srgbClr val="000000"/>
                            </a:solidFill>
                            <a:custDash>
                              <a:ds d="0" sp="0"/>
                            </a:custDash>
                            <a:miter/>
                          </a:ln>
                        </wps:spPr>
                        <wps:bodyPr/>
                      </wps:cxnSp>
                      <wps:cxnSp>
                        <wps:nvCxnSpPr>
                          <wps:cNvPr id="15" name="Line 6"/>
                          <wps:cNvCxnSpPr/>
                          <wps:nvPr/>
                        </wps:nvCxnSpPr>
                        <wps:spPr>
                          <a:xfrm flipV="1">
                            <a:off x="141480" y="674280"/>
                            <a:ext cx="266040" cy="560520"/>
                          </a:xfrm>
                          <a:prstGeom prst="straightConnector1">
                            <a:avLst/>
                          </a:prstGeom>
                          <a:ln w="19080">
                            <a:solidFill>
                              <a:srgbClr val="000000"/>
                            </a:solidFill>
                            <a:miter/>
                          </a:ln>
                        </wps:spPr>
                        <wps:bodyPr/>
                      </wps:cxnSp>
                      <wps:cxnSp>
                        <wps:nvCxnSpPr>
                          <wps:cNvPr id="16" name="Line 7"/>
                          <wps:cNvCxnSpPr/>
                          <wps:nvPr/>
                        </wps:nvCxnSpPr>
                        <wps:spPr>
                          <a:xfrm>
                            <a:off x="517680" y="674280"/>
                            <a:ext cx="495000" cy="192960"/>
                          </a:xfrm>
                          <a:prstGeom prst="straightConnector1">
                            <a:avLst/>
                          </a:prstGeom>
                          <a:ln w="19080">
                            <a:solidFill>
                              <a:srgbClr val="000000"/>
                            </a:solidFill>
                            <a:miter/>
                          </a:ln>
                        </wps:spPr>
                        <wps:bodyPr/>
                      </wps:cxnSp>
                      <wps:cxnSp>
                        <wps:nvCxnSpPr>
                          <wps:cNvPr id="17" name="Line 8"/>
                          <wps:cNvCxnSpPr/>
                          <wps:nvPr/>
                        </wps:nvCxnSpPr>
                        <wps:spPr>
                          <a:xfrm>
                            <a:off x="1153080" y="930240"/>
                            <a:ext cx="751680" cy="36000"/>
                          </a:xfrm>
                          <a:prstGeom prst="straightConnector1">
                            <a:avLst/>
                          </a:prstGeom>
                          <a:ln w="19080">
                            <a:solidFill>
                              <a:srgbClr val="000000"/>
                            </a:solidFill>
                            <a:custDash>
                              <a:ds d="0" sp="0"/>
                            </a:custDash>
                            <a:miter/>
                          </a:ln>
                        </wps:spPr>
                        <wps:bodyPr/>
                      </wps:cxnSp>
                      <wps:cxnSp>
                        <wps:nvCxnSpPr>
                          <wps:cNvPr id="18" name="Line 9"/>
                          <wps:cNvCxnSpPr/>
                          <wps:nvPr/>
                        </wps:nvCxnSpPr>
                        <wps:spPr>
                          <a:xfrm>
                            <a:off x="1065600" y="1015920"/>
                            <a:ext cx="36360" cy="538920"/>
                          </a:xfrm>
                          <a:prstGeom prst="straightConnector1">
                            <a:avLst/>
                          </a:prstGeom>
                          <a:ln w="19080">
                            <a:solidFill>
                              <a:srgbClr val="000000"/>
                            </a:solidFill>
                            <a:miter/>
                          </a:ln>
                        </wps:spPr>
                        <wps:bodyPr/>
                      </wps:cxnSp>
                      <wps:cxnSp>
                        <wps:nvCxnSpPr>
                          <wps:cNvPr id="19" name="Line 10"/>
                          <wps:cNvCxnSpPr/>
                          <wps:nvPr/>
                        </wps:nvCxnSpPr>
                        <wps:spPr>
                          <a:xfrm flipH="1">
                            <a:off x="1883880" y="1052280"/>
                            <a:ext cx="106560" cy="466200"/>
                          </a:xfrm>
                          <a:prstGeom prst="straightConnector1">
                            <a:avLst/>
                          </a:prstGeom>
                          <a:ln w="19080">
                            <a:solidFill>
                              <a:srgbClr val="000000"/>
                            </a:solidFill>
                            <a:miter/>
                          </a:ln>
                        </wps:spPr>
                        <wps:bodyPr/>
                      </wps:cxnSp>
                      <wps:cxnSp>
                        <wps:nvCxnSpPr>
                          <wps:cNvPr id="20" name="Line 11"/>
                          <wps:cNvCxnSpPr/>
                          <wps:nvPr/>
                        </wps:nvCxnSpPr>
                        <wps:spPr>
                          <a:xfrm flipV="1">
                            <a:off x="1157040" y="1668960"/>
                            <a:ext cx="673560" cy="36360"/>
                          </a:xfrm>
                          <a:prstGeom prst="straightConnector1">
                            <a:avLst/>
                          </a:prstGeom>
                          <a:ln w="19080">
                            <a:solidFill>
                              <a:srgbClr val="000000"/>
                            </a:solidFill>
                            <a:custDash>
                              <a:ds d="0" sp="0"/>
                            </a:custDash>
                            <a:miter/>
                          </a:ln>
                        </wps:spPr>
                        <wps:bodyPr/>
                      </wps:cxnSp>
                      <wps:cxnSp>
                        <wps:nvCxnSpPr>
                          <wps:cNvPr id="21" name="Line 12"/>
                          <wps:cNvCxnSpPr/>
                          <wps:nvPr/>
                        </wps:nvCxnSpPr>
                        <wps:spPr>
                          <a:xfrm flipH="1">
                            <a:off x="1812960" y="1690920"/>
                            <a:ext cx="71280" cy="538920"/>
                          </a:xfrm>
                          <a:prstGeom prst="straightConnector1">
                            <a:avLst/>
                          </a:prstGeom>
                          <a:ln w="19080">
                            <a:solidFill>
                              <a:srgbClr val="000000"/>
                            </a:solidFill>
                            <a:miter/>
                          </a:ln>
                        </wps:spPr>
                        <wps:bodyPr/>
                      </wps:cxnSp>
                      <wps:cxnSp>
                        <wps:nvCxnSpPr>
                          <wps:cNvPr id="22" name="Line 13"/>
                          <wps:cNvCxnSpPr/>
                          <wps:nvPr/>
                        </wps:nvCxnSpPr>
                        <wps:spPr>
                          <a:xfrm flipH="1">
                            <a:off x="584280" y="1706400"/>
                            <a:ext cx="461880" cy="435240"/>
                          </a:xfrm>
                          <a:prstGeom prst="straightConnector1">
                            <a:avLst/>
                          </a:prstGeom>
                          <a:ln w="19080">
                            <a:solidFill>
                              <a:srgbClr val="000000"/>
                            </a:solidFill>
                            <a:custDash>
                              <a:ds d="0" sp="0"/>
                            </a:custDash>
                            <a:miter/>
                          </a:ln>
                        </wps:spPr>
                        <wps:bodyPr/>
                      </wps:cxnSp>
                      <wps:wsp>
                        <wps:cNvSpPr/>
                        <wps:spPr>
                          <a:xfrm>
                            <a:off x="1309320" y="462240"/>
                            <a:ext cx="154800" cy="152280"/>
                          </a:xfrm>
                          <a:prstGeom prst="ellipse">
                            <a:avLst/>
                          </a:prstGeom>
                          <a:blipFill>
                            <a:blip r:embed="rId55"/>
                            <a:tile/>
                          </a:blipFill>
                          <a:ln w="19080">
                            <a:solidFill>
                              <a:srgbClr val="000000"/>
                            </a:solidFill>
                            <a:miter/>
                          </a:ln>
                        </wps:spPr>
                        <wps:style>
                          <a:lnRef idx="0"/>
                          <a:fillRef idx="0"/>
                          <a:effectRef idx="0"/>
                          <a:fontRef idx="minor"/>
                        </wps:style>
                        <wps:bodyPr/>
                      </wps:wsp>
                      <wps:cxnSp>
                        <wps:nvCxnSpPr>
                          <wps:cNvPr id="23" name="Line 14"/>
                          <wps:cNvCxnSpPr/>
                          <wps:nvPr/>
                        </wps:nvCxnSpPr>
                        <wps:spPr>
                          <a:xfrm flipV="1">
                            <a:off x="1120680" y="601200"/>
                            <a:ext cx="211320" cy="264600"/>
                          </a:xfrm>
                          <a:prstGeom prst="straightConnector1">
                            <a:avLst/>
                          </a:prstGeom>
                          <a:ln w="19080">
                            <a:solidFill>
                              <a:srgbClr val="000000"/>
                            </a:solidFill>
                            <a:miter/>
                          </a:ln>
                        </wps:spPr>
                        <wps:bodyPr/>
                      </wps:cxnSp>
                      <wps:wsp>
                        <wps:cNvSpPr/>
                        <wps:spPr>
                          <a:xfrm>
                            <a:off x="3548520" y="212760"/>
                            <a:ext cx="152280" cy="155520"/>
                          </a:xfrm>
                          <a:prstGeom prst="ellipse">
                            <a:avLst/>
                          </a:prstGeom>
                          <a:solidFill>
                            <a:srgbClr val="ffffff"/>
                          </a:solidFill>
                          <a:ln w="19080">
                            <a:solidFill>
                              <a:srgbClr val="000000"/>
                            </a:solidFill>
                            <a:miter/>
                          </a:ln>
                        </wps:spPr>
                        <wps:style>
                          <a:lnRef idx="0"/>
                          <a:fillRef idx="0"/>
                          <a:effectRef idx="0"/>
                          <a:fontRef idx="minor"/>
                        </wps:style>
                        <wps:bodyPr/>
                      </wps:wsp>
                      <wps:cxnSp>
                        <wps:nvCxnSpPr>
                          <wps:cNvPr id="24" name="Line 15"/>
                          <wps:cNvCxnSpPr/>
                          <wps:nvPr/>
                        </wps:nvCxnSpPr>
                        <wps:spPr>
                          <a:xfrm flipV="1">
                            <a:off x="3319920" y="290160"/>
                            <a:ext cx="219240" cy="143280"/>
                          </a:xfrm>
                          <a:prstGeom prst="straightConnector1">
                            <a:avLst/>
                          </a:prstGeom>
                          <a:ln w="19080">
                            <a:solidFill>
                              <a:srgbClr val="000000"/>
                            </a:solidFill>
                            <a:miter/>
                          </a:ln>
                        </wps:spPr>
                        <wps:bodyPr/>
                      </wps:cxnSp>
                      <wps:wsp>
                        <wps:cNvSpPr/>
                        <wps:spPr>
                          <a:xfrm>
                            <a:off x="3512160" y="675000"/>
                            <a:ext cx="152280" cy="155520"/>
                          </a:xfrm>
                          <a:prstGeom prst="ellipse">
                            <a:avLst/>
                          </a:prstGeom>
                          <a:blipFill>
                            <a:blip r:embed="rId56"/>
                            <a:tile/>
                          </a:blipFill>
                          <a:ln w="19080">
                            <a:solidFill>
                              <a:srgbClr val="000000"/>
                            </a:solidFill>
                            <a:miter/>
                          </a:ln>
                        </wps:spPr>
                        <wps:style>
                          <a:lnRef idx="0"/>
                          <a:fillRef idx="0"/>
                          <a:effectRef idx="0"/>
                          <a:fontRef idx="minor"/>
                        </wps:style>
                        <wps:bodyPr/>
                      </wps:wsp>
                      <wps:cxnSp>
                        <wps:nvCxnSpPr>
                          <wps:cNvPr id="25" name="Line 16"/>
                          <wps:cNvCxnSpPr/>
                          <wps:nvPr/>
                        </wps:nvCxnSpPr>
                        <wps:spPr>
                          <a:xfrm flipV="1">
                            <a:off x="3588480" y="376560"/>
                            <a:ext cx="36360" cy="288720"/>
                          </a:xfrm>
                          <a:prstGeom prst="straightConnector1">
                            <a:avLst/>
                          </a:prstGeom>
                          <a:ln w="19080">
                            <a:solidFill>
                              <a:srgbClr val="000000"/>
                            </a:solidFill>
                            <a:custDash>
                              <a:ds d="0" sp="0"/>
                            </a:custDash>
                            <a:miter/>
                          </a:ln>
                        </wps:spPr>
                        <wps:bodyPr/>
                      </wps:cxnSp>
                      <wps:wsp>
                        <wps:cNvSpPr/>
                        <wps:spPr>
                          <a:xfrm>
                            <a:off x="207000" y="1635120"/>
                            <a:ext cx="213480" cy="141480"/>
                          </a:xfrm>
                          <a:prstGeom prst="rect">
                            <a:avLst/>
                          </a:prstGeom>
                          <a:noFill/>
                          <a:ln w="9360">
                            <a:solidFill>
                              <a:srgbClr val="000000"/>
                            </a:solidFill>
                            <a:round/>
                          </a:ln>
                        </wps:spPr>
                        <wps:style>
                          <a:lnRef idx="0"/>
                          <a:fillRef idx="0"/>
                          <a:effectRef idx="0"/>
                          <a:fontRef idx="minor"/>
                        </wps:style>
                        <wps:bodyPr/>
                      </wps:wsp>
                      <wps:wsp>
                        <wps:cNvSpPr/>
                        <wps:spPr>
                          <a:xfrm rot="18062400">
                            <a:off x="1522440" y="670680"/>
                            <a:ext cx="212760" cy="141120"/>
                          </a:xfrm>
                          <a:prstGeom prst="rect">
                            <a:avLst/>
                          </a:prstGeom>
                          <a:noFill/>
                          <a:ln w="9360">
                            <a:solidFill>
                              <a:srgbClr val="000000"/>
                            </a:solidFill>
                            <a:round/>
                          </a:ln>
                        </wps:spPr>
                        <wps:style>
                          <a:lnRef idx="0"/>
                          <a:fillRef idx="0"/>
                          <a:effectRef idx="0"/>
                          <a:fontRef idx="minor"/>
                        </wps:style>
                        <wps:bodyPr/>
                      </wps:wsp>
                      <wps:cxnSp>
                        <wps:nvCxnSpPr>
                          <wps:cNvPr id="26" name="Line 17"/>
                          <wps:cNvCxnSpPr/>
                          <wps:nvPr/>
                        </wps:nvCxnSpPr>
                        <wps:spPr>
                          <a:xfrm flipV="1">
                            <a:off x="549360" y="537120"/>
                            <a:ext cx="750240" cy="71640"/>
                          </a:xfrm>
                          <a:prstGeom prst="straightConnector1">
                            <a:avLst/>
                          </a:prstGeom>
                          <a:ln w="19080">
                            <a:solidFill>
                              <a:srgbClr val="000000"/>
                            </a:solidFill>
                            <a:custDash>
                              <a:ds d="0" sp="0"/>
                            </a:custDash>
                            <a:miter/>
                          </a:ln>
                        </wps:spPr>
                        <wps:bodyPr/>
                      </wps:cxnSp>
                      <wps:wsp>
                        <wps:cNvSpPr/>
                        <wps:spPr>
                          <a:xfrm rot="18448200">
                            <a:off x="811440" y="329400"/>
                            <a:ext cx="212040" cy="141120"/>
                          </a:xfrm>
                          <a:prstGeom prst="rect">
                            <a:avLst/>
                          </a:prstGeom>
                          <a:noFill/>
                          <a:ln w="9360">
                            <a:solidFill>
                              <a:srgbClr val="000000"/>
                            </a:solidFill>
                            <a:round/>
                          </a:ln>
                        </wps:spPr>
                        <wps:style>
                          <a:lnRef idx="0"/>
                          <a:fillRef idx="0"/>
                          <a:effectRef idx="0"/>
                          <a:fontRef idx="minor"/>
                        </wps:style>
                        <wps:bodyPr/>
                      </wps:wsp>
                      <wps:wsp>
                        <wps:cNvSpPr/>
                        <wps:spPr>
                          <a:xfrm rot="18062400">
                            <a:off x="1344600" y="1452960"/>
                            <a:ext cx="212760" cy="141120"/>
                          </a:xfrm>
                          <a:prstGeom prst="rect">
                            <a:avLst/>
                          </a:prstGeom>
                          <a:noFill/>
                          <a:ln w="9360">
                            <a:solidFill>
                              <a:srgbClr val="000000"/>
                            </a:solidFill>
                            <a:round/>
                          </a:ln>
                        </wps:spPr>
                        <wps:style>
                          <a:lnRef idx="0"/>
                          <a:fillRef idx="0"/>
                          <a:effectRef idx="0"/>
                          <a:fontRef idx="minor"/>
                        </wps:style>
                        <wps:bodyPr/>
                      </wps:wsp>
                      <wps:wsp>
                        <wps:cNvSpPr/>
                        <wps:spPr>
                          <a:xfrm rot="18062400">
                            <a:off x="2588400" y="849600"/>
                            <a:ext cx="212040" cy="141480"/>
                          </a:xfrm>
                          <a:prstGeom prst="rect">
                            <a:avLst/>
                          </a:prstGeom>
                          <a:noFill/>
                          <a:ln w="9360">
                            <a:solidFill>
                              <a:srgbClr val="000000"/>
                            </a:solidFill>
                            <a:round/>
                          </a:ln>
                        </wps:spPr>
                        <wps:style>
                          <a:lnRef idx="0"/>
                          <a:fillRef idx="0"/>
                          <a:effectRef idx="0"/>
                          <a:fontRef idx="minor"/>
                        </wps:style>
                        <wps:bodyPr/>
                      </wps:wsp>
                      <wps:wsp>
                        <wps:cNvSpPr/>
                        <wps:spPr>
                          <a:xfrm>
                            <a:off x="4147920" y="226800"/>
                            <a:ext cx="152280" cy="155520"/>
                          </a:xfrm>
                          <a:prstGeom prst="ellipse">
                            <a:avLst/>
                          </a:prstGeom>
                          <a:solidFill>
                            <a:srgbClr val="ffffff"/>
                          </a:solidFill>
                          <a:ln w="19080">
                            <a:solidFill>
                              <a:srgbClr val="000000"/>
                            </a:solidFill>
                            <a:miter/>
                          </a:ln>
                        </wps:spPr>
                        <wps:style>
                          <a:lnRef idx="0"/>
                          <a:fillRef idx="0"/>
                          <a:effectRef idx="0"/>
                          <a:fontRef idx="minor"/>
                        </wps:style>
                        <wps:bodyPr/>
                      </wps:wsp>
                      <wps:wsp>
                        <wps:cNvSpPr/>
                        <wps:spPr>
                          <a:xfrm>
                            <a:off x="4147920" y="829800"/>
                            <a:ext cx="152280" cy="155520"/>
                          </a:xfrm>
                          <a:prstGeom prst="ellipse">
                            <a:avLst/>
                          </a:prstGeom>
                          <a:blipFill>
                            <a:blip r:embed="rId57"/>
                            <a:tile/>
                          </a:blipFill>
                          <a:ln w="19080">
                            <a:solidFill>
                              <a:srgbClr val="000000"/>
                            </a:solidFill>
                            <a:miter/>
                          </a:ln>
                        </wps:spPr>
                        <wps:style>
                          <a:lnRef idx="0"/>
                          <a:fillRef idx="0"/>
                          <a:effectRef idx="0"/>
                          <a:fontRef idx="minor"/>
                        </wps:style>
                        <wps:bodyPr/>
                      </wps:wsp>
                      <wps:wsp>
                        <wps:cNvSpPr/>
                        <wps:spPr>
                          <a:xfrm>
                            <a:off x="4147920" y="510480"/>
                            <a:ext cx="154800" cy="152280"/>
                          </a:xfrm>
                          <a:prstGeom prst="ellipse">
                            <a:avLst/>
                          </a:prstGeom>
                          <a:solidFill>
                            <a:srgbClr val="969696"/>
                          </a:solidFill>
                          <a:ln w="19080">
                            <a:solidFill>
                              <a:srgbClr val="000000"/>
                            </a:solidFill>
                            <a:miter/>
                          </a:ln>
                        </wps:spPr>
                        <wps:style>
                          <a:lnRef idx="0"/>
                          <a:fillRef idx="0"/>
                          <a:effectRef idx="0"/>
                          <a:fontRef idx="minor"/>
                        </wps:style>
                        <wps:bodyPr/>
                      </wps:wsp>
                      <wps:wsp>
                        <wps:cNvSpPr txBox="1"/>
                        <wps:spPr>
                          <a:xfrm>
                            <a:off x="4449600" y="491400"/>
                            <a:ext cx="546120" cy="205920"/>
                          </a:xfrm>
                          <a:prstGeom prst="rect">
                            <a:avLst/>
                          </a:prstGeom>
                          <a:solidFill>
                            <a:srgbClr val="ffffff"/>
                          </a:solidFill>
                          <a:ln>
                            <a:noFill/>
                          </a:ln>
                        </wps:spPr>
                        <wps:txbx>
                          <w:txbxContent>
                            <w:p>
                              <w:pPr>
                                <w:bidi w:val="0"/>
                                <w:rPr/>
                              </w:pPr>
                              <w:r>
                                <w:rPr>
                                  <w:sz w:val="24"/>
                                  <w:szCs w:val="24"/>
                                  <w:rFonts w:ascii="Times New Roman" w:hAnsi="Times New Roman" w:eastAsia="Times New Roman" w:cs="Times New Roman"/>
                                  <w:color w:val="auto"/>
                                  <w:lang w:val="de-DE" w:bidi="ar-SA"/>
                                </w:rPr>
                                <w:t>root</w:t>
                              </w:r>
                            </w:p>
                          </w:txbxContent>
                        </wps:txbx>
                        <wps:bodyPr wrap="square" lIns="0" rIns="0" tIns="0" bIns="0">
                          <a:noAutofit/>
                        </wps:bodyPr>
                      </wps:wsp>
                      <wps:wsp>
                        <wps:cNvSpPr txBox="1"/>
                        <wps:spPr>
                          <a:xfrm>
                            <a:off x="4442400" y="817920"/>
                            <a:ext cx="817920" cy="205920"/>
                          </a:xfrm>
                          <a:prstGeom prst="rect">
                            <a:avLst/>
                          </a:prstGeom>
                          <a:solidFill>
                            <a:srgbClr val="ffffff"/>
                          </a:solidFill>
                          <a:ln>
                            <a:noFill/>
                          </a:ln>
                        </wps:spPr>
                        <wps:txbx>
                          <w:txbxContent>
                            <w:p>
                              <w:pPr>
                                <w:bidi w:val="0"/>
                                <w:rPr/>
                              </w:pPr>
                              <w:r>
                                <w:rPr>
                                  <w:sz w:val="24"/>
                                  <w:szCs w:val="24"/>
                                  <w:rFonts w:ascii="Times New Roman" w:hAnsi="Times New Roman" w:eastAsia="Times New Roman" w:cs="Times New Roman"/>
                                  <w:color w:val="auto"/>
                                  <w:lang w:val="de-DE" w:bidi="ar-SA"/>
                                </w:rPr>
                                <w:t>potential root</w:t>
                              </w:r>
                            </w:p>
                          </w:txbxContent>
                        </wps:txbx>
                        <wps:bodyPr wrap="square" lIns="0" rIns="0" tIns="0" bIns="0">
                          <a:noAutofit/>
                        </wps:bodyPr>
                      </wps:wsp>
                      <wps:wsp>
                        <wps:cNvSpPr txBox="1"/>
                        <wps:spPr>
                          <a:xfrm>
                            <a:off x="4438800" y="212760"/>
                            <a:ext cx="354240" cy="205920"/>
                          </a:xfrm>
                          <a:prstGeom prst="rect">
                            <a:avLst/>
                          </a:prstGeom>
                          <a:solidFill>
                            <a:srgbClr val="ffffff"/>
                          </a:solidFill>
                          <a:ln>
                            <a:noFill/>
                          </a:ln>
                        </wps:spPr>
                        <wps:txbx>
                          <w:txbxContent>
                            <w:p>
                              <w:pPr>
                                <w:bidi w:val="0"/>
                                <w:rPr/>
                              </w:pPr>
                              <w:r>
                                <w:rPr>
                                  <w:sz w:val="24"/>
                                  <w:szCs w:val="24"/>
                                  <w:rFonts w:ascii="Times New Roman" w:hAnsi="Times New Roman" w:eastAsia="Times New Roman" w:cs="Times New Roman"/>
                                  <w:color w:val="auto"/>
                                  <w:lang w:val="de-DE" w:bidi="ar-SA"/>
                                </w:rPr>
                                <w:t>node</w:t>
                              </w:r>
                            </w:p>
                          </w:txbxContent>
                        </wps:txbx>
                        <wps:bodyPr wrap="square" lIns="0" rIns="0" tIns="0" bIns="0">
                          <a:noAutofit/>
                        </wps:bodyPr>
                      </wps:wsp>
                      <wps:wsp>
                        <wps:cNvSpPr/>
                        <wps:spPr>
                          <a:xfrm>
                            <a:off x="4083120" y="1997640"/>
                            <a:ext cx="213840" cy="142200"/>
                          </a:xfrm>
                          <a:prstGeom prst="rect">
                            <a:avLst/>
                          </a:prstGeom>
                          <a:noFill/>
                          <a:ln w="9360">
                            <a:solidFill>
                              <a:srgbClr val="000000"/>
                            </a:solidFill>
                            <a:round/>
                          </a:ln>
                        </wps:spPr>
                        <wps:style>
                          <a:lnRef idx="0"/>
                          <a:fillRef idx="0"/>
                          <a:effectRef idx="0"/>
                          <a:fontRef idx="minor"/>
                        </wps:style>
                        <wps:bodyPr/>
                      </wps:wsp>
                      <wps:cxnSp>
                        <wps:nvCxnSpPr>
                          <wps:cNvPr id="27" name="Line 18"/>
                          <wps:cNvCxnSpPr/>
                          <wps:nvPr/>
                        </wps:nvCxnSpPr>
                        <wps:spPr>
                          <a:xfrm flipV="1">
                            <a:off x="4046400" y="1172160"/>
                            <a:ext cx="284040" cy="1800"/>
                          </a:xfrm>
                          <a:prstGeom prst="straightConnector1">
                            <a:avLst/>
                          </a:prstGeom>
                          <a:ln w="19080">
                            <a:solidFill>
                              <a:srgbClr val="000000"/>
                            </a:solidFill>
                            <a:miter/>
                          </a:ln>
                        </wps:spPr>
                        <wps:bodyPr/>
                      </wps:cxnSp>
                      <wps:wsp>
                        <wps:cNvSpPr txBox="1"/>
                        <wps:spPr>
                          <a:xfrm>
                            <a:off x="4436640" y="1066320"/>
                            <a:ext cx="1423800" cy="390600"/>
                          </a:xfrm>
                          <a:prstGeom prst="rect">
                            <a:avLst/>
                          </a:prstGeom>
                          <a:solidFill>
                            <a:srgbClr val="ffffff"/>
                          </a:solidFill>
                          <a:ln>
                            <a:noFill/>
                          </a:ln>
                        </wps:spPr>
                        <wps:txbx>
                          <w:txbxContent>
                            <w:p>
                              <w:pPr>
                                <w:bidi w:val="0"/>
                                <w:rPr/>
                              </w:pPr>
                              <w:r>
                                <w:rPr>
                                  <w:sz w:val="24"/>
                                  <w:szCs w:val="24"/>
                                  <w:rFonts w:ascii="Times New Roman" w:hAnsi="Times New Roman" w:eastAsia="Times New Roman" w:cs="Times New Roman"/>
                                  <w:color w:val="auto"/>
                                  <w:lang w:val="de-DE" w:bidi="ar-SA"/>
                                </w:rPr>
                                <w:t>nonbreakable branch</w:t>
                              </w:r>
                            </w:p>
                            <w:p>
                              <w:pPr>
                                <w:bidi w:val="0"/>
                                <w:rPr/>
                              </w:pPr>
                              <w:r>
                                <w:rPr>
                                  <w:sz w:val="24"/>
                                  <w:szCs w:val="24"/>
                                  <w:rFonts w:ascii="Times New Roman" w:hAnsi="Times New Roman" w:eastAsia="Times New Roman" w:cs="Times New Roman"/>
                                  <w:color w:val="auto"/>
                                  <w:lang w:val="de-DE" w:bidi="ar-SA"/>
                                </w:rPr>
                                <w:t>(Connections.branch)</w:t>
                              </w:r>
                            </w:p>
                          </w:txbxContent>
                        </wps:txbx>
                        <wps:bodyPr wrap="square" lIns="0" rIns="0" tIns="0" bIns="0">
                          <a:noAutofit/>
                        </wps:bodyPr>
                      </wps:wsp>
                      <wps:cxnSp>
                        <wps:nvCxnSpPr>
                          <wps:cNvPr id="28" name="Line 19"/>
                          <wps:cNvCxnSpPr/>
                          <wps:nvPr/>
                        </wps:nvCxnSpPr>
                        <wps:spPr>
                          <a:xfrm flipH="1">
                            <a:off x="4046400" y="1635120"/>
                            <a:ext cx="285120" cy="2160"/>
                          </a:xfrm>
                          <a:prstGeom prst="straightConnector1">
                            <a:avLst/>
                          </a:prstGeom>
                          <a:ln w="19080">
                            <a:solidFill>
                              <a:srgbClr val="000000"/>
                            </a:solidFill>
                            <a:custDash>
                              <a:ds d="0" sp="0"/>
                            </a:custDash>
                            <a:miter/>
                          </a:ln>
                        </wps:spPr>
                        <wps:bodyPr/>
                      </wps:cxnSp>
                      <wps:wsp>
                        <wps:cNvSpPr txBox="1"/>
                        <wps:spPr>
                          <a:xfrm>
                            <a:off x="4438080" y="1554480"/>
                            <a:ext cx="1138680" cy="355680"/>
                          </a:xfrm>
                          <a:prstGeom prst="rect">
                            <a:avLst/>
                          </a:prstGeom>
                          <a:solidFill>
                            <a:srgbClr val="ffffff"/>
                          </a:solidFill>
                          <a:ln>
                            <a:noFill/>
                          </a:ln>
                        </wps:spPr>
                        <wps:txbx>
                          <w:txbxContent>
                            <w:p>
                              <w:pPr>
                                <w:bidi w:val="0"/>
                                <w:rPr/>
                              </w:pPr>
                              <w:r>
                                <w:rPr>
                                  <w:sz w:val="24"/>
                                  <w:szCs w:val="24"/>
                                  <w:rFonts w:ascii="Times New Roman" w:hAnsi="Times New Roman" w:eastAsia="Times New Roman" w:cs="Times New Roman"/>
                                  <w:color w:val="auto"/>
                                  <w:lang w:val="de-DE" w:bidi="ar-SA"/>
                                </w:rPr>
                                <w:t>breakable branch</w:t>
                              </w:r>
                            </w:p>
                            <w:p>
                              <w:pPr>
                                <w:bidi w:val="0"/>
                                <w:rPr/>
                              </w:pPr>
                              <w:r>
                                <w:rPr>
                                  <w:sz w:val="24"/>
                                  <w:szCs w:val="24"/>
                                  <w:rFonts w:ascii="Times New Roman" w:hAnsi="Times New Roman" w:eastAsia="Times New Roman" w:cs="Times New Roman"/>
                                  <w:color w:val="auto"/>
                                  <w:lang w:val="de-DE" w:bidi="ar-SA"/>
                                </w:rPr>
                                <w:t>(connect)</w:t>
                              </w:r>
                            </w:p>
                            <w:p>
                              <w:pPr>
                                <w:bidi w:val="0"/>
                                <w:rPr/>
                              </w:pPr>
                              <w:r>
                                <w:rPr/>
                              </w:r>
                            </w:p>
                          </w:txbxContent>
                        </wps:txbx>
                        <wps:bodyPr wrap="square" lIns="0" rIns="0" tIns="0" bIns="0">
                          <a:noAutofit/>
                        </wps:bodyPr>
                      </wps:wsp>
                      <wps:wsp>
                        <wps:cNvSpPr txBox="1"/>
                        <wps:spPr>
                          <a:xfrm>
                            <a:off x="4438800" y="1926000"/>
                            <a:ext cx="6120000" cy="351000"/>
                          </a:xfrm>
                          <a:prstGeom prst="rect">
                            <a:avLst/>
                          </a:prstGeom>
                          <a:solidFill>
                            <a:srgbClr val="ffffff"/>
                          </a:solidFill>
                          <a:ln>
                            <a:noFill/>
                          </a:ln>
                        </wps:spPr>
                        <wps:txbx>
                          <w:txbxContent>
                            <w:p>
                              <w:pPr>
                                <w:bidi w:val="0"/>
                                <w:rPr/>
                              </w:pPr>
                              <w:r>
                                <w:rPr>
                                  <w:sz w:val="24"/>
                                  <w:szCs w:val="24"/>
                                  <w:rFonts w:ascii="Times New Roman" w:hAnsi="Times New Roman" w:eastAsia="Times New Roman" w:cs="Times New Roman"/>
                                  <w:color w:val="auto"/>
                                  <w:lang w:val="en-GB" w:bidi="ar-SA"/>
                                </w:rPr>
                                <w:t xml:space="preserve">removed breakable </w:t>
                              </w:r>
                            </w:p>
                            <w:p>
                              <w:pPr>
                                <w:bidi w:val="0"/>
                                <w:rPr/>
                              </w:pPr>
                              <w:r>
                                <w:rPr>
                                  <w:sz w:val="24"/>
                                  <w:szCs w:val="24"/>
                                  <w:rFonts w:ascii="Times New Roman" w:hAnsi="Times New Roman" w:eastAsia="Times New Roman" w:cs="Times New Roman"/>
                                  <w:color w:val="auto"/>
                                  <w:lang w:val="en-GB" w:bidi="ar-SA"/>
                                </w:rPr>
                                <w:t>branch to get tree</w:t>
                              </w:r>
                            </w:p>
                          </w:txbxContent>
                        </wps:txbx>
                        <wps:bodyPr wrap="square" lIns="0" rIns="0" tIns="0" bIns="0">
                          <a:spAutoFit/>
                        </wps:bodyPr>
                      </wps:wsp>
                      <wps:wsp>
                        <wps:cNvSpPr/>
                        <wps:spPr>
                          <a:xfrm>
                            <a:off x="3940920" y="106560"/>
                            <a:ext cx="1919520" cy="2286000"/>
                          </a:xfrm>
                          <a:prstGeom prst="rect">
                            <a:avLst/>
                          </a:prstGeom>
                          <a:noFill/>
                          <a:ln w="9360">
                            <a:solidFill>
                              <a:srgbClr val="000000"/>
                            </a:solidFill>
                            <a:miter/>
                          </a:ln>
                        </wps:spPr>
                        <wps:style>
                          <a:lnRef idx="0"/>
                          <a:fillRef idx="0"/>
                          <a:effectRef idx="0"/>
                          <a:fontRef idx="minor"/>
                        </wps:style>
                        <wps:bodyPr/>
                      </wps:wsp>
                      <wps:wsp>
                        <wps:cNvSpPr txBox="1"/>
                        <wps:spPr>
                          <a:xfrm>
                            <a:off x="135360" y="2253600"/>
                            <a:ext cx="775440" cy="205920"/>
                          </a:xfrm>
                          <a:prstGeom prst="rect">
                            <a:avLst/>
                          </a:prstGeom>
                          <a:solidFill>
                            <a:srgbClr val="ffffff"/>
                          </a:solidFill>
                          <a:ln>
                            <a:noFill/>
                          </a:ln>
                        </wps:spPr>
                        <wps:txbx>
                          <w:txbxContent>
                            <w:p>
                              <w:pPr>
                                <w:bidi w:val="0"/>
                                <w:rPr/>
                              </w:pPr>
                              <w:r>
                                <w:rPr>
                                  <w:sz w:val="24"/>
                                  <w:szCs w:val="24"/>
                                  <w:rFonts w:ascii="Times New Roman" w:hAnsi="Times New Roman" w:eastAsia="Times New Roman" w:cs="Times New Roman"/>
                                  <w:color w:val="auto"/>
                                  <w:lang w:val="de-DE" w:bidi="ar-SA"/>
                                </w:rPr>
                                <w:t>selected root</w:t>
                              </w:r>
                            </w:p>
                          </w:txbxContent>
                        </wps:txbx>
                        <wps:bodyPr wrap="square" lIns="0" rIns="0" tIns="0" bIns="0">
                          <a:noAutofit/>
                        </wps:bodyPr>
                      </wps:wsp>
                      <wps:wsp>
                        <wps:cNvSpPr txBox="1"/>
                        <wps:spPr>
                          <a:xfrm>
                            <a:off x="1972440" y="2233440"/>
                            <a:ext cx="775440" cy="205920"/>
                          </a:xfrm>
                          <a:prstGeom prst="rect">
                            <a:avLst/>
                          </a:prstGeom>
                          <a:solidFill>
                            <a:srgbClr val="ffffff"/>
                          </a:solidFill>
                          <a:ln>
                            <a:noFill/>
                          </a:ln>
                        </wps:spPr>
                        <wps:txbx>
                          <w:txbxContent>
                            <w:p>
                              <w:pPr>
                                <w:bidi w:val="0"/>
                                <w:rPr/>
                              </w:pPr>
                              <w:r>
                                <w:rPr>
                                  <w:sz w:val="24"/>
                                  <w:szCs w:val="24"/>
                                  <w:rFonts w:ascii="Times New Roman" w:hAnsi="Times New Roman" w:eastAsia="Times New Roman" w:cs="Times New Roman"/>
                                  <w:color w:val="auto"/>
                                  <w:lang w:val="de-DE" w:bidi="ar-SA"/>
                                </w:rPr>
                                <w:t>selected root</w:t>
                              </w:r>
                            </w:p>
                          </w:txbxContent>
                        </wps:txbx>
                        <wps:bodyPr wrap="square" lIns="0" rIns="0" tIns="0" bIns="0">
                          <a:noAutofit/>
                        </wps:bodyPr>
                      </wps:wsp>
                      <wps:wsp>
                        <wps:cNvSpPr txBox="1"/>
                        <wps:spPr>
                          <a:xfrm>
                            <a:off x="1734840" y="78840"/>
                            <a:ext cx="1420560" cy="351000"/>
                          </a:xfrm>
                          <a:prstGeom prst="rect">
                            <a:avLst/>
                          </a:prstGeom>
                          <a:solidFill>
                            <a:srgbClr val="ffffff"/>
                          </a:solidFill>
                          <a:ln>
                            <a:noFill/>
                          </a:ln>
                        </wps:spPr>
                        <wps:txbx>
                          <w:txbxContent>
                            <w:p>
                              <w:pPr>
                                <w:bidi w:val="0"/>
                                <w:rPr/>
                              </w:pPr>
                              <w:r>
                                <w:rPr>
                                  <w:sz w:val="24"/>
                                  <w:szCs w:val="24"/>
                                  <w:rFonts w:ascii="Times New Roman" w:hAnsi="Times New Roman" w:eastAsia="Times New Roman" w:cs="Times New Roman"/>
                                  <w:color w:val="auto"/>
                                  <w:lang w:val="de-DE" w:bidi="ar-SA"/>
                                </w:rPr>
                                <w:t>selected (potential) root</w:t>
                              </w:r>
                            </w:p>
                          </w:txbxContent>
                        </wps:txbx>
                        <wps:bodyPr wrap="square" lIns="0" rIns="0" tIns="0" bIns="0">
                          <a:spAutoFit/>
                        </wps:bodyPr>
                      </wps:wsp>
                      <wps:wsp>
                        <wps:cNvSpPr/>
                        <wps:spPr>
                          <a:xfrm>
                            <a:off x="2411640" y="248400"/>
                            <a:ext cx="106560" cy="177840"/>
                          </a:xfrm>
                          <a:prstGeom prst="line">
                            <a:avLst/>
                          </a:prstGeom>
                          <a:ln w="9360">
                            <a:solidFill>
                              <a:srgbClr val="000000"/>
                            </a:solidFill>
                            <a:miter/>
                            <a:tailEnd len="med" type="triangle" w="med"/>
                          </a:ln>
                        </wps:spPr>
                        <wps:bodyPr/>
                      </wps:wsp>
                    </wpg:wgp>
                  </a:graphicData>
                </a:graphic>
              </wp:inline>
            </w:drawing>
          </mc:Choice>
          <mc:Fallback>
            <w:pict>
              <v:group id="shape_0" style="position:absolute;margin-left:0pt;margin-top:0pt;width:992.25pt;height:201.55pt" coordorigin="0,0" coordsize="19845,4031">
                <v:rect id="shape_0" stroked="f" style="position:absolute;left:0;top:0;width:19844;height:4030;mso-position-horizontal-relative:char">
                  <w10:wrap type="none"/>
                  <v:fill on="false" o:detectmouseclick="t"/>
                  <v:stroke color="#3465a4" joinstyle="round" endcap="flat"/>
                </v:rect>
                <v:oval id="shape_0" fillcolor="#969696" stroked="t" style="position:absolute;left:662;top:3248;width:243;height:243;mso-position-horizontal-relative:char">
                  <w10:wrap type="none"/>
                  <v:fill type="solid" color2="#696969" o:detectmouseclick="t"/>
                  <v:stroke color="black" weight="19080" joinstyle="miter" endcap="square"/>
                </v:oval>
                <v:oval id="shape_0" fillcolor="white" stroked="t" style="position:absolute;left:1614;top:2463;width:243;height:243;mso-position-horizontal-relative:char">
                  <w10:wrap type="none"/>
                  <v:fill type="solid" color2="black" o:detectmouseclick="t"/>
                  <v:stroke color="black" weight="19080" joinstyle="miter" endcap="square"/>
                </v:oval>
                <v:oval id="shape_0" fillcolor="white" stroked="t" style="position:absolute;left:1557;top:1343;width:243;height:242;mso-position-horizontal-relative:char">
                  <w10:wrap type="none"/>
                  <v:fill type="solid" color2="black" o:detectmouseclick="t"/>
                  <v:stroke color="black" weight="19080" joinstyle="miter" endcap="square"/>
                </v:oval>
                <v:oval id="shape_0" fillcolor="white" stroked="t" style="position:absolute;left:3013;top:1400;width:243;height:242;mso-position-horizontal-relative:char">
                  <w10:wrap type="none"/>
                  <v:fill type="solid" color2="black" o:detectmouseclick="t"/>
                  <v:stroke color="black" weight="19080" joinstyle="miter" endcap="square"/>
                </v:oval>
                <v:oval id="shape_0" fillcolor="white" stroked="t" style="position:absolute;left:2845;top:2408;width:243;height:240;mso-position-horizontal-relative:char">
                  <w10:wrap type="none"/>
                  <v:fill type="solid" color2="black" o:detectmouseclick="t"/>
                  <v:stroke color="black" weight="19080" joinstyle="miter" endcap="square"/>
                </v:oval>
                <v:oval id="shape_0" fillcolor="#969696" stroked="t" style="position:absolute;left:2733;top:3528;width:243;height:239;mso-position-horizontal-relative:char">
                  <w10:wrap type="none"/>
                  <v:fill type="solid" color2="#696969" o:detectmouseclick="t"/>
                  <v:stroke color="black" weight="19080" joinstyle="miter" endcap="square"/>
                </v:oval>
                <v:oval id="shape_0" fillcolor="white" stroked="t" style="position:absolute;left:3628;top:1680;width:240;height:242;mso-position-horizontal-relative:char">
                  <w10:wrap type="none"/>
                  <v:fill type="solid" color2="black" o:detectmouseclick="t"/>
                  <v:stroke color="black" weight="19080" joinstyle="miter" endcap="square"/>
                </v:oval>
                <v:oval id="shape_0" fillcolor="white" stroked="t" style="position:absolute;left:4691;top:1455;width:242;height:243;mso-position-horizontal-relative:char">
                  <w10:wrap type="none"/>
                  <v:fill type="solid" color2="black" o:detectmouseclick="t"/>
                  <v:stroke color="black" weight="19080" joinstyle="miter" endcap="square"/>
                </v:oval>
                <v:oval id="shape_0" stroked="t" style="position:absolute;left:3908;top:672;width:240;height:242;mso-position-horizontal-relative:char">
                  <w10:wrap type="none"/>
                  <v:imagedata type="tile" color2="black" r:id="rId58" o:detectmouseclick="t"/>
                  <v:stroke color="black" weight="19080" joinstyle="miter" endcap="square"/>
                </v:oval>
                <v:oval id="shape_0" fillcolor="white" stroked="t" style="position:absolute;left:4971;top:560;width:239;height:244;mso-position-horizontal-relative:char">
                  <w10:wrap type="none"/>
                  <v:fill type="solid" color2="black" o:detectmouseclick="t"/>
                  <v:stroke color="black" weight="19080" joinstyle="miter" endcap="square"/>
                </v:oval>
                <v:oval id="shape_0" fillcolor="white" stroked="t" style="position:absolute;left:103;top:1960;width:243;height:240;mso-position-horizontal-relative:char">
                  <w10:wrap type="none"/>
                  <v:fill type="solid" color2="black" o:detectmouseclick="t"/>
                  <v:stroke color="black" weight="19080" joinstyle="miter" endcap="square"/>
                </v:oval>
                <v:oval id="shape_0" fillcolor="white" stroked="t" style="position:absolute;left:606;top:840;width:243;height:240;mso-position-horizontal-relative:char">
                  <w10:wrap type="none"/>
                  <v:fill type="solid" color2="black" o:detectmouseclick="t"/>
                  <v:stroke color="black" weight="19080" joinstyle="miter" endcap="square"/>
                </v:oval>
                <v:line id="shape_0" from="3795,895" to="3962,1678" stroked="t" style="position:absolute;flip:x;mso-position-horizontal-relative:char">
                  <v:stroke color="black" weight="19080" joinstyle="miter" endcap="square"/>
                  <v:fill on="false" o:detectmouseclick="t"/>
                </v:line>
                <v:shapetype id="shapetype_32" coordsize="21600,21600" o:spt="32" path="m,l21600,21600nfe">
                  <v:stroke joinstyle="miter"/>
                  <v:path gradientshapeok="t" o:connecttype="rect" textboxrect="0,0,21600,21600"/>
                </v:shapetype>
                <v:shape id="shape_0" stroked="t" style="position:absolute;left:4166;top:680;width:791;height:111;flip:y;mso-position-horizontal-relative:char" type="shapetype_32">
                  <v:stroke color="black" weight="19080" joinstyle="miter" endcap="square"/>
                  <v:fill on="false" o:detectmouseclick="t"/>
                </v:shape>
                <v:shape id="shape_0" stroked="t" style="position:absolute;left:4897;top:819;width:192;height:656;flip:x;mso-position-horizontal-relative:char" type="shapetype_32">
                  <v:stroke color="black" weight="19080" dashstyle="shortdot" joinstyle="miter" endcap="square"/>
                  <v:fill on="false" o:detectmouseclick="t"/>
                </v:shape>
                <v:shape id="shape_0" stroked="t" style="position:absolute;left:3884;top:1678;width:841;height:123;flip:x;mso-position-horizontal-relative:char" type="shapetype_32">
                  <v:stroke color="black" weight="19080" dashstyle="shortdot" joinstyle="miter" endcap="square"/>
                  <v:fill on="false" o:detectmouseclick="t"/>
                </v:shape>
                <v:shape id="shape_0" stroked="t" style="position:absolute;left:222;top:2214;width:558;height:1014;flip:xy;mso-position-horizontal-relative:char" type="shapetype_32">
                  <v:stroke color="black" weight="19080" dashstyle="shortdot" joinstyle="miter" endcap="square"/>
                  <v:fill on="false" o:detectmouseclick="t"/>
                </v:shape>
                <v:shape id="shape_0" stroked="t" style="position:absolute;left:223;top:1062;width:418;height:881;flip:y;mso-position-horizontal-relative:char" type="shapetype_32">
                  <v:stroke color="black" weight="19080" joinstyle="miter" endcap="square"/>
                  <v:fill on="false" o:detectmouseclick="t"/>
                </v:shape>
                <v:shape id="shape_0" stroked="t" style="position:absolute;left:815;top:1062;width:779;height:303;mso-position-horizontal-relative:char" type="shapetype_32">
                  <v:stroke color="black" weight="19080" joinstyle="miter" endcap="square"/>
                  <v:fill on="false" o:detectmouseclick="t"/>
                </v:shape>
                <v:shape id="shape_0" stroked="t" style="position:absolute;left:1816;top:1465;width:1183;height:56;mso-position-horizontal-relative:char" type="shapetype_32">
                  <v:stroke color="black" weight="19080" dashstyle="shortdot" joinstyle="miter" endcap="square"/>
                  <v:fill on="false" o:detectmouseclick="t"/>
                </v:shape>
                <v:shape id="shape_0" stroked="t" style="position:absolute;left:1678;top:1600;width:56;height:848;mso-position-horizontal-relative:char" type="shapetype_32">
                  <v:stroke color="black" weight="19080" joinstyle="miter" endcap="square"/>
                  <v:fill on="false" o:detectmouseclick="t"/>
                </v:shape>
                <v:shape id="shape_0" stroked="t" style="position:absolute;left:2967;top:1657;width:166;height:733;flip:x;mso-position-horizontal-relative:char" type="shapetype_32">
                  <v:stroke color="black" weight="19080" joinstyle="miter" endcap="square"/>
                  <v:fill on="false" o:detectmouseclick="t"/>
                </v:shape>
                <v:shape id="shape_0" stroked="t" style="position:absolute;left:1822;top:2628;width:1060;height:55;flip:y;mso-position-horizontal-relative:char" type="shapetype_32">
                  <v:stroke color="black" weight="19080" dashstyle="shortdot" joinstyle="miter" endcap="square"/>
                  <v:fill on="false" o:detectmouseclick="t"/>
                </v:shape>
                <v:shape id="shape_0" stroked="t" style="position:absolute;left:2855;top:2663;width:110;height:848;flip:x;mso-position-horizontal-relative:char" type="shapetype_32">
                  <v:stroke color="black" weight="19080" joinstyle="miter" endcap="square"/>
                  <v:fill on="false" o:detectmouseclick="t"/>
                </v:shape>
                <v:shape id="shape_0" stroked="t" style="position:absolute;left:920;top:2687;width:725;height:684;flip:x;mso-position-horizontal-relative:char" type="shapetype_32">
                  <v:stroke color="black" weight="19080" dashstyle="shortdot" joinstyle="miter" endcap="square"/>
                  <v:fill on="false" o:detectmouseclick="t"/>
                </v:shape>
                <v:oval id="shape_0" stroked="t" style="position:absolute;left:2062;top:728;width:243;height:239;mso-position-horizontal-relative:char">
                  <w10:wrap type="none"/>
                  <v:imagedata type="tile" color2="black" r:id="rId59" o:detectmouseclick="t"/>
                  <v:stroke color="black" weight="19080" joinstyle="miter" endcap="square"/>
                </v:oval>
                <v:shape id="shape_0" stroked="t" style="position:absolute;left:1765;top:947;width:332;height:415;flip:y;mso-position-horizontal-relative:char" type="shapetype_32">
                  <v:stroke color="black" weight="19080" joinstyle="miter" endcap="square"/>
                  <v:fill on="false" o:detectmouseclick="t"/>
                </v:shape>
                <v:oval id="shape_0" fillcolor="white" stroked="t" style="position:absolute;left:5588;top:335;width:239;height:244;mso-position-horizontal-relative:char">
                  <w10:wrap type="none"/>
                  <v:fill type="solid" color2="black" o:detectmouseclick="t"/>
                  <v:stroke color="black" weight="19080" joinstyle="miter" endcap="square"/>
                </v:oval>
                <v:shape id="shape_0" stroked="t" style="position:absolute;left:5228;top:457;width:344;height:224;flip:y;mso-position-horizontal-relative:char" type="shapetype_32">
                  <v:stroke color="black" weight="19080" joinstyle="miter" endcap="square"/>
                  <v:fill on="false" o:detectmouseclick="t"/>
                </v:shape>
                <v:oval id="shape_0" stroked="t" style="position:absolute;left:5531;top:1063;width:239;height:244;mso-position-horizontal-relative:char">
                  <w10:wrap type="none"/>
                  <v:imagedata type="tile" color2="black" r:id="rId60" o:detectmouseclick="t"/>
                  <v:stroke color="black" weight="19080" joinstyle="miter" endcap="square"/>
                </v:oval>
                <v:shape id="shape_0" stroked="t" style="position:absolute;left:5651;top:593;width:56;height:453;flip:y;mso-position-horizontal-relative:char" type="shapetype_32">
                  <v:stroke color="black" weight="19080" dashstyle="shortdot" joinstyle="miter" endcap="square"/>
                  <v:fill on="false" o:detectmouseclick="t"/>
                </v:shape>
                <v:shape id="shape_0" stroked="t" style="position:absolute;left:326;top:2575;width:335;height:222;mso-position-horizontal-relative:char">
                  <w10:wrap type="none"/>
                  <v:fill on="false" o:detectmouseclick="t"/>
                  <v:stroke color="black" weight="9360" joinstyle="round" endcap="square"/>
                </v:shape>
                <v:shape id="shape_0" stroked="t" style="position:absolute;left:2397;top:1343;width:334;height:221;rotation:301;mso-position-horizontal-relative:char">
                  <w10:wrap type="none"/>
                  <v:fill on="false" o:detectmouseclick="t"/>
                  <v:stroke color="black" weight="9360" joinstyle="round" endcap="square"/>
                </v:shape>
                <v:shape id="shape_0" stroked="t" style="position:absolute;left:865;top:846;width:1180;height:111;flip:y;mso-position-horizontal-relative:char" type="shapetype_32">
                  <v:stroke color="black" weight="19080" dashstyle="shortdot" joinstyle="miter" endcap="square"/>
                  <v:fill on="false" o:detectmouseclick="t"/>
                </v:shape>
                <v:shape id="shape_0" stroked="t" style="position:absolute;left:1277;top:784;width:333;height:221;rotation:307;mso-position-horizontal-relative:char">
                  <w10:wrap type="none"/>
                  <v:fill on="false" o:detectmouseclick="t"/>
                  <v:stroke color="black" weight="9360" joinstyle="round" endcap="square"/>
                </v:shape>
                <v:shape id="shape_0" stroked="t" style="position:absolute;left:2117;top:2575;width:334;height:221;rotation:301;mso-position-horizontal-relative:char">
                  <w10:wrap type="none"/>
                  <v:fill on="false" o:detectmouseclick="t"/>
                  <v:stroke color="black" weight="9360" joinstyle="round" endcap="square"/>
                </v:shape>
                <v:shape id="shape_0" stroked="t" style="position:absolute;left:4076;top:1624;width:333;height:222;rotation:301;mso-position-horizontal-relative:char">
                  <w10:wrap type="none"/>
                  <v:fill on="false" o:detectmouseclick="t"/>
                  <v:stroke color="black" weight="9360" joinstyle="round" endcap="square"/>
                </v:shape>
                <v:oval id="shape_0" fillcolor="white" stroked="t" style="position:absolute;left:6532;top:357;width:239;height:244;mso-position-horizontal-relative:char">
                  <w10:wrap type="none"/>
                  <v:fill type="solid" color2="black" o:detectmouseclick="t"/>
                  <v:stroke color="black" weight="19080" joinstyle="miter" endcap="square"/>
                </v:oval>
                <v:oval id="shape_0" stroked="t" style="position:absolute;left:6532;top:1307;width:239;height:244;mso-position-horizontal-relative:char">
                  <w10:wrap type="none"/>
                  <v:imagedata type="tile" color2="black" r:id="rId61" o:detectmouseclick="t"/>
                  <v:stroke color="black" weight="19080" joinstyle="miter" endcap="square"/>
                </v:oval>
                <v:oval id="shape_0" fillcolor="#969696" stroked="t" style="position:absolute;left:6532;top:804;width:243;height:239;mso-position-horizontal-relative:char">
                  <w10:wrap type="none"/>
                  <v:fill type="solid" color2="#696969" o:detectmouseclick="t"/>
                  <v:stroke color="black" weight="19080" joinstyle="miter" endcap="square"/>
                </v:oval>
                <v:shape id="shape_0" fillcolor="white" stroked="f" style="position:absolute;left:7007;top:774;width:859;height:323;mso-position-horizontal-relative:char" type="shapetype_202">
                  <v:textbox>
                    <w:txbxContent>
                      <w:p>
                        <w:pPr>
                          <w:bidi w:val="0"/>
                          <w:rPr/>
                        </w:pPr>
                        <w:r>
                          <w:rPr>
                            <w:sz w:val="24"/>
                            <w:szCs w:val="24"/>
                            <w:rFonts w:ascii="Times New Roman" w:hAnsi="Times New Roman" w:eastAsia="Times New Roman" w:cs="Times New Roman"/>
                            <w:color w:val="auto"/>
                            <w:lang w:val="de-DE" w:bidi="ar-SA"/>
                          </w:rPr>
                          <w:t>root</w:t>
                        </w:r>
                      </w:p>
                    </w:txbxContent>
                  </v:textbox>
                  <w10:wrap type="square"/>
                  <v:fill type="solid" color2="black" o:detectmouseclick="t"/>
                  <v:stroke color="#3465a4" joinstyle="round" endcap="flat"/>
                </v:shape>
                <v:shape id="shape_0" fillcolor="white" stroked="f" style="position:absolute;left:6996;top:1288;width:1287;height:323;mso-position-horizontal-relative:char" type="shapetype_202">
                  <v:textbox>
                    <w:txbxContent>
                      <w:p>
                        <w:pPr>
                          <w:bidi w:val="0"/>
                          <w:rPr/>
                        </w:pPr>
                        <w:r>
                          <w:rPr>
                            <w:sz w:val="24"/>
                            <w:szCs w:val="24"/>
                            <w:rFonts w:ascii="Times New Roman" w:hAnsi="Times New Roman" w:eastAsia="Times New Roman" w:cs="Times New Roman"/>
                            <w:color w:val="auto"/>
                            <w:lang w:val="de-DE" w:bidi="ar-SA"/>
                          </w:rPr>
                          <w:t>potential root</w:t>
                        </w:r>
                      </w:p>
                    </w:txbxContent>
                  </v:textbox>
                  <w10:wrap type="none"/>
                  <v:fill type="solid" color2="black" o:detectmouseclick="t"/>
                  <v:stroke color="#3465a4" joinstyle="round" endcap="flat"/>
                </v:shape>
                <v:shape id="shape_0" fillcolor="white" stroked="f" style="position:absolute;left:6990;top:335;width:557;height:323;mso-position-horizontal-relative:char" type="shapetype_202">
                  <v:textbox>
                    <w:txbxContent>
                      <w:p>
                        <w:pPr>
                          <w:bidi w:val="0"/>
                          <w:rPr/>
                        </w:pPr>
                        <w:r>
                          <w:rPr>
                            <w:sz w:val="24"/>
                            <w:szCs w:val="24"/>
                            <w:rFonts w:ascii="Times New Roman" w:hAnsi="Times New Roman" w:eastAsia="Times New Roman" w:cs="Times New Roman"/>
                            <w:color w:val="auto"/>
                            <w:lang w:val="de-DE" w:bidi="ar-SA"/>
                          </w:rPr>
                          <w:t>node</w:t>
                        </w:r>
                      </w:p>
                    </w:txbxContent>
                  </v:textbox>
                  <w10:wrap type="square"/>
                  <v:fill type="solid" color2="black" o:detectmouseclick="t"/>
                  <v:stroke color="#3465a4" joinstyle="round" endcap="flat"/>
                </v:shape>
                <v:shape id="shape_0" stroked="t" style="position:absolute;left:6430;top:3146;width:336;height:223;mso-position-horizontal-relative:char">
                  <w10:wrap type="none"/>
                  <v:fill on="false" o:detectmouseclick="t"/>
                  <v:stroke color="black" weight="9360" joinstyle="round" endcap="square"/>
                </v:shape>
                <v:shape id="shape_0" stroked="t" style="position:absolute;left:6372;top:1846;width:446;height:1;flip:y;mso-position-horizontal-relative:char" type="shapetype_32">
                  <v:stroke color="black" weight="19080" joinstyle="miter" endcap="square"/>
                  <v:fill on="false" o:detectmouseclick="t"/>
                </v:shape>
                <v:shape id="shape_0" fillcolor="white" stroked="f" style="position:absolute;left:6987;top:1679;width:2241;height:614;mso-position-horizontal-relative:char" type="shapetype_202">
                  <v:textbox>
                    <w:txbxContent>
                      <w:p>
                        <w:pPr>
                          <w:bidi w:val="0"/>
                          <w:rPr/>
                        </w:pPr>
                        <w:r>
                          <w:rPr>
                            <w:sz w:val="24"/>
                            <w:szCs w:val="24"/>
                            <w:rFonts w:ascii="Times New Roman" w:hAnsi="Times New Roman" w:eastAsia="Times New Roman" w:cs="Times New Roman"/>
                            <w:color w:val="auto"/>
                            <w:lang w:val="de-DE" w:bidi="ar-SA"/>
                          </w:rPr>
                          <w:t>nonbreakable branch</w:t>
                        </w:r>
                      </w:p>
                      <w:p>
                        <w:pPr>
                          <w:bidi w:val="0"/>
                          <w:rPr/>
                        </w:pPr>
                        <w:r>
                          <w:rPr>
                            <w:sz w:val="24"/>
                            <w:szCs w:val="24"/>
                            <w:rFonts w:ascii="Times New Roman" w:hAnsi="Times New Roman" w:eastAsia="Times New Roman" w:cs="Times New Roman"/>
                            <w:color w:val="auto"/>
                            <w:lang w:val="de-DE" w:bidi="ar-SA"/>
                          </w:rPr>
                          <w:t>(Connections.branch)</w:t>
                        </w:r>
                      </w:p>
                    </w:txbxContent>
                  </v:textbox>
                  <w10:wrap type="square"/>
                  <v:fill type="solid" color2="black" o:detectmouseclick="t"/>
                  <v:stroke color="#3465a4" joinstyle="round" endcap="flat"/>
                </v:shape>
                <v:shape id="shape_0" stroked="t" style="position:absolute;left:6372;top:2575;width:447;height:2;flip:x;mso-position-horizontal-relative:char" type="shapetype_32">
                  <v:stroke color="black" weight="19080" dashstyle="shortdot" joinstyle="miter" endcap="square"/>
                  <v:fill on="false" o:detectmouseclick="t"/>
                </v:shape>
                <v:shape id="shape_0" fillcolor="white" stroked="f" style="position:absolute;left:6989;top:2448;width:1792;height:559;mso-position-horizontal-relative:char" type="shapetype_202">
                  <v:textbox>
                    <w:txbxContent>
                      <w:p>
                        <w:pPr>
                          <w:bidi w:val="0"/>
                          <w:rPr/>
                        </w:pPr>
                        <w:r>
                          <w:rPr>
                            <w:sz w:val="24"/>
                            <w:szCs w:val="24"/>
                            <w:rFonts w:ascii="Times New Roman" w:hAnsi="Times New Roman" w:eastAsia="Times New Roman" w:cs="Times New Roman"/>
                            <w:color w:val="auto"/>
                            <w:lang w:val="de-DE" w:bidi="ar-SA"/>
                          </w:rPr>
                          <w:t>breakable branch</w:t>
                        </w:r>
                      </w:p>
                      <w:p>
                        <w:pPr>
                          <w:bidi w:val="0"/>
                          <w:rPr/>
                        </w:pPr>
                        <w:r>
                          <w:rPr>
                            <w:sz w:val="24"/>
                            <w:szCs w:val="24"/>
                            <w:rFonts w:ascii="Times New Roman" w:hAnsi="Times New Roman" w:eastAsia="Times New Roman" w:cs="Times New Roman"/>
                            <w:color w:val="auto"/>
                            <w:lang w:val="de-DE" w:bidi="ar-SA"/>
                          </w:rPr>
                          <w:t>(connect)</w:t>
                        </w:r>
                      </w:p>
                      <w:p>
                        <w:pPr>
                          <w:bidi w:val="0"/>
                          <w:rPr/>
                        </w:pPr>
                        <w:r>
                          <w:rPr/>
                        </w:r>
                      </w:p>
                    </w:txbxContent>
                  </v:textbox>
                  <w10:wrap type="square"/>
                  <v:fill type="solid" color2="black" o:detectmouseclick="t"/>
                  <v:stroke color="#3465a4" joinstyle="round" endcap="flat"/>
                </v:shape>
                <v:shape id="shape_0" fillcolor="white" stroked="f" style="position:absolute;left:6990;top:3033;width:9637;height:552;mso-position-horizontal-relative:char" type="shapetype_202">
                  <v:textbox>
                    <w:txbxContent>
                      <w:p>
                        <w:pPr>
                          <w:bidi w:val="0"/>
                          <w:rPr/>
                        </w:pPr>
                        <w:r>
                          <w:rPr>
                            <w:sz w:val="24"/>
                            <w:szCs w:val="24"/>
                            <w:rFonts w:ascii="Times New Roman" w:hAnsi="Times New Roman" w:eastAsia="Times New Roman" w:cs="Times New Roman"/>
                            <w:color w:val="auto"/>
                            <w:lang w:val="en-GB" w:bidi="ar-SA"/>
                          </w:rPr>
                          <w:t xml:space="preserve">removed breakable </w:t>
                        </w:r>
                      </w:p>
                      <w:p>
                        <w:pPr>
                          <w:bidi w:val="0"/>
                          <w:rPr/>
                        </w:pPr>
                        <w:r>
                          <w:rPr>
                            <w:sz w:val="24"/>
                            <w:szCs w:val="24"/>
                            <w:rFonts w:ascii="Times New Roman" w:hAnsi="Times New Roman" w:eastAsia="Times New Roman" w:cs="Times New Roman"/>
                            <w:color w:val="auto"/>
                            <w:lang w:val="en-GB" w:bidi="ar-SA"/>
                          </w:rPr>
                          <w:t>branch to get tree</w:t>
                        </w:r>
                      </w:p>
                    </w:txbxContent>
                  </v:textbox>
                  <w10:wrap type="none"/>
                  <v:fill type="solid" color2="black" o:detectmouseclick="t"/>
                  <v:stroke color="#3465a4" joinstyle="round" endcap="flat"/>
                </v:shape>
                <v:rect id="shape_0" stroked="t" style="position:absolute;left:6206;top:168;width:3022;height:3599;mso-position-horizontal-relative:char">
                  <w10:wrap type="none"/>
                  <v:fill on="false" o:detectmouseclick="t"/>
                  <v:stroke color="black" weight="9360" joinstyle="miter" endcap="square"/>
                </v:rect>
                <v:shape id="shape_0" fillcolor="white" stroked="f" style="position:absolute;left:213;top:3549;width:1220;height:323;mso-position-horizontal-relative:char" type="shapetype_202">
                  <v:textbox>
                    <w:txbxContent>
                      <w:p>
                        <w:pPr>
                          <w:bidi w:val="0"/>
                          <w:rPr/>
                        </w:pPr>
                        <w:r>
                          <w:rPr>
                            <w:sz w:val="24"/>
                            <w:szCs w:val="24"/>
                            <w:rFonts w:ascii="Times New Roman" w:hAnsi="Times New Roman" w:eastAsia="Times New Roman" w:cs="Times New Roman"/>
                            <w:color w:val="auto"/>
                            <w:lang w:val="de-DE" w:bidi="ar-SA"/>
                          </w:rPr>
                          <w:t>selected root</w:t>
                        </w:r>
                      </w:p>
                    </w:txbxContent>
                  </v:textbox>
                  <w10:wrap type="none"/>
                  <v:fill type="solid" color2="black" o:detectmouseclick="t"/>
                  <v:stroke color="#3465a4" joinstyle="round" endcap="flat"/>
                </v:shape>
                <v:shape id="shape_0" fillcolor="white" stroked="f" style="position:absolute;left:3106;top:3517;width:1220;height:323;mso-position-horizontal-relative:char" type="shapetype_202">
                  <v:textbox>
                    <w:txbxContent>
                      <w:p>
                        <w:pPr>
                          <w:bidi w:val="0"/>
                          <w:rPr/>
                        </w:pPr>
                        <w:r>
                          <w:rPr>
                            <w:sz w:val="24"/>
                            <w:szCs w:val="24"/>
                            <w:rFonts w:ascii="Times New Roman" w:hAnsi="Times New Roman" w:eastAsia="Times New Roman" w:cs="Times New Roman"/>
                            <w:color w:val="auto"/>
                            <w:lang w:val="de-DE" w:bidi="ar-SA"/>
                          </w:rPr>
                          <w:t>selected root</w:t>
                        </w:r>
                      </w:p>
                    </w:txbxContent>
                  </v:textbox>
                  <w10:wrap type="none"/>
                  <v:fill type="solid" color2="black" o:detectmouseclick="t"/>
                  <v:stroke color="#3465a4" joinstyle="round" endcap="flat"/>
                </v:shape>
                <v:shape id="shape_0" fillcolor="white" stroked="f" style="position:absolute;left:2732;top:124;width:2236;height:552;mso-position-horizontal-relative:char" type="shapetype_202">
                  <v:textbox>
                    <w:txbxContent>
                      <w:p>
                        <w:pPr>
                          <w:bidi w:val="0"/>
                          <w:rPr/>
                        </w:pPr>
                        <w:r>
                          <w:rPr>
                            <w:sz w:val="24"/>
                            <w:szCs w:val="24"/>
                            <w:rFonts w:ascii="Times New Roman" w:hAnsi="Times New Roman" w:eastAsia="Times New Roman" w:cs="Times New Roman"/>
                            <w:color w:val="auto"/>
                            <w:lang w:val="de-DE" w:bidi="ar-SA"/>
                          </w:rPr>
                          <w:t>selected (potential) root</w:t>
                        </w:r>
                      </w:p>
                    </w:txbxContent>
                  </v:textbox>
                  <w10:wrap type="square"/>
                  <v:fill type="solid" color2="black" o:detectmouseclick="t"/>
                  <v:stroke color="#3465a4" joinstyle="round" endcap="flat"/>
                </v:shape>
                <v:line id="shape_0" from="3798,391" to="3965,670" stroked="t" style="position:absolute;mso-position-horizontal-relative:char">
                  <v:stroke color="black" weight="9360" endarrow="block" endarrowwidth="medium" endarrowlength="medium" joinstyle="miter" endcap="square"/>
                  <v:fill on="false" o:detectmouseclick="t"/>
                </v:line>
              </v:group>
            </w:pict>
          </mc:Fallback>
        </mc:AlternateContent>
      </w:r>
    </w:p>
    <w:p>
      <w:pPr>
        <w:pStyle w:val="Beschriftung"/>
        <w:rPr>
          <w:b w:val="false"/>
          <w:b w:val="false"/>
          <w:sz w:val="20"/>
        </w:rPr>
      </w:pPr>
      <w:r>
        <w:rPr>
          <w:i/>
        </w:rPr>
        <w:t xml:space="preserve">Figure </w:t>
      </w:r>
      <w:r>
        <w:fldChar w:fldCharType="begin"/>
      </w:r>
      <w:r>
        <w:instrText> STYLEREF 1 \s </w:instrText>
      </w:r>
      <w:r>
        <w:fldChar w:fldCharType="separate"/>
      </w:r>
      <w:bookmarkStart w:id="506" w:name="__Fieldmark__2_983153000"/>
      <w:r>
        <w:rPr>
          <w:i/>
          <w:lang w:val="en" w:eastAsia="en"/>
        </w:rPr>
        <w:t>‎9</w:t>
      </w:r>
      <w:r>
        <w:rPr>
          <w:i/>
          <w:lang w:val="en" w:eastAsia="en"/>
        </w:rPr>
      </w:r>
      <w:r>
        <w:fldChar w:fldCharType="end"/>
      </w:r>
      <w:bookmarkEnd w:id="506"/>
      <w:r>
        <w:rPr>
          <w:i/>
        </w:rPr>
        <w:noBreakHyphen/>
      </w:r>
      <w:r>
        <w:rPr>
          <w:i/>
        </w:rPr>
        <w:fldChar w:fldCharType="begin"/>
      </w:r>
      <w:r>
        <w:instrText> SEQ Figure \* ARABIC </w:instrText>
      </w:r>
      <w:r>
        <w:fldChar w:fldCharType="separate"/>
      </w:r>
      <w:r>
        <w:t>2</w:t>
      </w:r>
      <w:r>
        <w:fldChar w:fldCharType="end"/>
      </w:r>
      <w:r>
        <w:rPr>
          <w:rStyle w:val="Captiontext"/>
          <w:i/>
        </w:rPr>
        <w:t xml:space="preserve">. </w:t>
      </w:r>
      <w:r>
        <w:rPr>
          <w:rStyle w:val="Captiontext"/>
        </w:rPr>
        <w:t xml:space="preserve"> </w:t>
      </w:r>
      <w:r>
        <w:rPr>
          <w:rStyle w:val="Captiontext"/>
          <w:i/>
        </w:rPr>
        <w:t>Example of a virtual connection graph</w:t>
      </w:r>
      <w:r>
        <w:rPr>
          <w:rStyle w:val="Captiontext"/>
        </w:rPr>
        <w:t>.</w:t>
      </w:r>
    </w:p>
    <w:p>
      <w:pPr>
        <w:pStyle w:val="TextBody"/>
        <w:rPr/>
      </w:pPr>
      <w:r>
        <w:rPr/>
        <w:t>]</w:t>
      </w:r>
    </w:p>
    <w:p>
      <w:pPr>
        <w:pStyle w:val="Heading4"/>
        <w:numPr>
          <w:ilvl w:val="3"/>
          <w:numId w:val="1"/>
        </w:numPr>
        <w:rPr/>
      </w:pPr>
      <w:r>
        <w:rPr/>
        <w:t>An Overdetermined Connector for Power Systems</w:t>
      </w:r>
    </w:p>
    <w:p>
      <w:pPr>
        <w:pStyle w:val="TextBody"/>
        <w:rPr/>
      </w:pPr>
      <w:r>
        <w:rPr/>
        <w:t>[</w:t>
      </w:r>
      <w:r>
        <w:rPr>
          <w:i/>
        </w:rPr>
        <w:t>An overdetermined connector for power systems based on the transformation theory of Park may be defined as:</w:t>
      </w:r>
    </w:p>
    <w:p>
      <w:pPr>
        <w:pStyle w:val="CODE1"/>
        <w:rPr>
          <w:i/>
          <w:i/>
          <w:lang w:val="en-US" w:eastAsia="en-US"/>
        </w:rPr>
      </w:pPr>
      <w:r>
        <w:rPr>
          <w:i/>
          <w:lang w:val="en-US" w:eastAsia="en-US"/>
        </w:rPr>
      </w:r>
    </w:p>
    <w:p>
      <w:pPr>
        <w:pStyle w:val="CODE1"/>
        <w:rPr/>
      </w:pPr>
      <w:r>
        <w:rPr>
          <w:b/>
          <w:lang w:val="en-US" w:eastAsia="en-US"/>
        </w:rPr>
        <w:t>type</w:t>
      </w:r>
      <w:r>
        <w:rPr>
          <w:lang w:val="en-US" w:eastAsia="en-US"/>
        </w:rPr>
        <w:t xml:space="preserve"> AC_Angle "Angle of source, e.g., rotor of generator"</w:t>
      </w:r>
    </w:p>
    <w:p>
      <w:pPr>
        <w:pStyle w:val="CODE1"/>
        <w:rPr/>
      </w:pPr>
      <w:r>
        <w:rPr>
          <w:rFonts w:eastAsia="Courier New"/>
          <w:lang w:val="en-US" w:eastAsia="en-US"/>
        </w:rPr>
        <w:t xml:space="preserve">  </w:t>
      </w:r>
      <w:r>
        <w:rPr>
          <w:b/>
          <w:lang w:val="en-US" w:eastAsia="en-US"/>
        </w:rPr>
        <w:t>extends</w:t>
      </w:r>
      <w:r>
        <w:rPr>
          <w:lang w:val="en-US" w:eastAsia="en-US"/>
        </w:rPr>
        <w:t xml:space="preserve"> Modelica.SIunits.Angle; // AC_Angle is a Real number</w:t>
      </w:r>
    </w:p>
    <w:p>
      <w:pPr>
        <w:pStyle w:val="CODE1"/>
        <w:rPr>
          <w:lang w:val="en-US" w:eastAsia="en-US"/>
        </w:rPr>
      </w:pPr>
      <w:r>
        <w:rPr>
          <w:rFonts w:eastAsia="Courier New"/>
          <w:lang w:val="en-US" w:eastAsia="en-US"/>
        </w:rPr>
        <w:t xml:space="preserve">                                  </w:t>
      </w:r>
      <w:r>
        <w:rPr>
          <w:lang w:val="en-US" w:eastAsia="en-US"/>
        </w:rPr>
        <w:t>// with unit = "rad"</w:t>
      </w:r>
    </w:p>
    <w:p>
      <w:pPr>
        <w:pStyle w:val="CODE1"/>
        <w:rPr/>
      </w:pPr>
      <w:r>
        <w:rPr>
          <w:rFonts w:eastAsia="Courier New"/>
          <w:lang w:val="en-US" w:eastAsia="en-US"/>
        </w:rPr>
        <w:t xml:space="preserve">   </w:t>
      </w:r>
      <w:r>
        <w:rPr>
          <w:b/>
          <w:lang w:val="en-US" w:eastAsia="en-US"/>
        </w:rPr>
        <w:t>function</w:t>
      </w:r>
      <w:r>
        <w:rPr>
          <w:lang w:val="en-US" w:eastAsia="en-US"/>
        </w:rPr>
        <w:t xml:space="preserve"> equalityConstraint </w:t>
      </w:r>
    </w:p>
    <w:p>
      <w:pPr>
        <w:pStyle w:val="CODE1"/>
        <w:rPr/>
      </w:pPr>
      <w:r>
        <w:rPr>
          <w:rFonts w:eastAsia="Courier New"/>
          <w:lang w:val="en-US" w:eastAsia="en-US"/>
        </w:rPr>
        <w:t xml:space="preserve">    </w:t>
      </w:r>
      <w:r>
        <w:rPr>
          <w:b/>
          <w:lang w:val="en-US" w:eastAsia="en-US"/>
        </w:rPr>
        <w:t>input</w:t>
      </w:r>
      <w:r>
        <w:rPr>
          <w:lang w:val="en-US" w:eastAsia="en-US"/>
        </w:rPr>
        <w:t xml:space="preserve">  AC_Angle theta1;</w:t>
      </w:r>
    </w:p>
    <w:p>
      <w:pPr>
        <w:pStyle w:val="CODE1"/>
        <w:rPr/>
      </w:pPr>
      <w:r>
        <w:rPr>
          <w:rFonts w:eastAsia="Courier New"/>
          <w:lang w:val="en-US" w:eastAsia="en-US"/>
        </w:rPr>
        <w:t xml:space="preserve">    </w:t>
      </w:r>
      <w:r>
        <w:rPr>
          <w:b/>
          <w:lang w:val="en-US" w:eastAsia="en-US"/>
        </w:rPr>
        <w:t>input</w:t>
      </w:r>
      <w:r>
        <w:rPr>
          <w:lang w:val="en-US" w:eastAsia="en-US"/>
        </w:rPr>
        <w:t xml:space="preserve">  AC_Angle theta2;</w:t>
      </w:r>
    </w:p>
    <w:p>
      <w:pPr>
        <w:pStyle w:val="CODE1"/>
        <w:rPr/>
      </w:pPr>
      <w:r>
        <w:rPr>
          <w:rFonts w:eastAsia="Courier New"/>
          <w:lang w:val="en-US" w:eastAsia="en-US"/>
        </w:rPr>
        <w:t xml:space="preserve">    </w:t>
      </w:r>
      <w:r>
        <w:rPr>
          <w:b/>
          <w:lang w:val="en-US" w:eastAsia="en-US"/>
        </w:rPr>
        <w:t>output</w:t>
      </w:r>
      <w:r>
        <w:rPr>
          <w:lang w:val="en-US" w:eastAsia="en-US"/>
        </w:rPr>
        <w:t xml:space="preserve"> Real residue[0] "No constraints"</w:t>
      </w:r>
    </w:p>
    <w:p>
      <w:pPr>
        <w:pStyle w:val="CODE1"/>
        <w:rPr>
          <w:lang w:val="en-US" w:eastAsia="en-US"/>
        </w:rPr>
      </w:pPr>
      <w:r>
        <w:rPr>
          <w:rFonts w:eastAsia="Courier New"/>
          <w:lang w:val="en-US" w:eastAsia="en-US"/>
        </w:rPr>
        <w:t xml:space="preserve">  </w:t>
      </w:r>
      <w:r>
        <w:rPr>
          <w:b/>
          <w:lang w:val="en-US" w:eastAsia="en-US"/>
        </w:rPr>
        <w:t>algorithm</w:t>
      </w:r>
    </w:p>
    <w:p>
      <w:pPr>
        <w:pStyle w:val="CODE1"/>
        <w:rPr>
          <w:lang w:val="en-US" w:eastAsia="en-US"/>
        </w:rPr>
      </w:pPr>
      <w:r>
        <w:rPr>
          <w:rFonts w:eastAsia="Courier New"/>
          <w:lang w:val="en-US" w:eastAsia="en-US"/>
        </w:rPr>
        <w:t xml:space="preserve">    </w:t>
      </w:r>
      <w:r>
        <w:rPr>
          <w:lang w:val="en-US" w:eastAsia="en-US"/>
        </w:rPr>
        <w:t xml:space="preserve">/* make sure that theta1 and theta2 from </w:t>
      </w:r>
    </w:p>
    <w:p>
      <w:pPr>
        <w:pStyle w:val="CODE1"/>
        <w:rPr>
          <w:lang w:val="en-US" w:eastAsia="en-US"/>
        </w:rPr>
      </w:pPr>
      <w:r>
        <w:rPr>
          <w:rFonts w:eastAsia="Courier New"/>
          <w:lang w:val="en-US" w:eastAsia="en-US"/>
        </w:rPr>
        <w:t xml:space="preserve">       </w:t>
      </w:r>
      <w:r>
        <w:rPr>
          <w:lang w:val="en-US" w:eastAsia="en-US"/>
        </w:rPr>
        <w:t>joining branches are identical */</w:t>
      </w:r>
    </w:p>
    <w:p>
      <w:pPr>
        <w:pStyle w:val="CODE1"/>
        <w:rPr>
          <w:lang w:val="en-US" w:eastAsia="en-US"/>
        </w:rPr>
      </w:pPr>
      <w:r>
        <w:rPr>
          <w:rFonts w:eastAsia="Courier New"/>
          <w:lang w:val="en-US" w:eastAsia="en-US"/>
        </w:rPr>
        <w:t xml:space="preserve">    </w:t>
      </w:r>
      <w:r>
        <w:rPr>
          <w:lang w:val="en-US" w:eastAsia="en-US"/>
        </w:rPr>
        <w:t>assert(abs(theta1 – theta2) &lt; 1.e-10);</w:t>
      </w:r>
    </w:p>
    <w:p>
      <w:pPr>
        <w:pStyle w:val="CODE1"/>
        <w:rPr/>
      </w:pPr>
      <w:r>
        <w:rPr>
          <w:rFonts w:eastAsia="Courier New"/>
          <w:lang w:val="en-US" w:eastAsia="en-US"/>
        </w:rPr>
        <w:t xml:space="preserve">  </w:t>
      </w:r>
      <w:r>
        <w:rPr>
          <w:b/>
          <w:lang w:val="en-US" w:eastAsia="en-US"/>
        </w:rPr>
        <w:t>end</w:t>
      </w:r>
      <w:r>
        <w:rPr>
          <w:lang w:val="en-US" w:eastAsia="en-US"/>
        </w:rPr>
        <w:t xml:space="preserve"> equalityConstraint;</w:t>
      </w:r>
    </w:p>
    <w:p>
      <w:pPr>
        <w:pStyle w:val="CODE1"/>
        <w:rPr/>
      </w:pPr>
      <w:r>
        <w:rPr>
          <w:b/>
          <w:lang w:val="en-US" w:eastAsia="en-US"/>
        </w:rPr>
        <w:t>end</w:t>
      </w:r>
      <w:r>
        <w:rPr>
          <w:lang w:val="en-US" w:eastAsia="en-US"/>
        </w:rPr>
        <w:t xml:space="preserve"> AC_Angle;</w:t>
      </w:r>
    </w:p>
    <w:p>
      <w:pPr>
        <w:pStyle w:val="CODE1"/>
        <w:rPr>
          <w:lang w:val="en-US" w:eastAsia="en-US"/>
        </w:rPr>
      </w:pPr>
      <w:r>
        <w:rPr>
          <w:lang w:val="en-US" w:eastAsia="en-US"/>
        </w:rPr>
      </w:r>
    </w:p>
    <w:p>
      <w:pPr>
        <w:pStyle w:val="CODE1"/>
        <w:rPr/>
      </w:pPr>
      <w:r>
        <w:rPr>
          <w:b/>
          <w:lang w:val="en-US" w:eastAsia="en-US"/>
        </w:rPr>
        <w:t>connector</w:t>
      </w:r>
      <w:r>
        <w:rPr>
          <w:lang w:val="en-US" w:eastAsia="en-US"/>
        </w:rPr>
        <w:t xml:space="preserve"> AC_Plug "3-phase alternating current connector" </w:t>
      </w:r>
    </w:p>
    <w:p>
      <w:pPr>
        <w:pStyle w:val="CODE1"/>
        <w:rPr/>
      </w:pPr>
      <w:r>
        <w:rPr>
          <w:rFonts w:eastAsia="Courier New"/>
          <w:lang w:val="en-US" w:eastAsia="en-US"/>
        </w:rPr>
        <w:t xml:space="preserve">  </w:t>
      </w:r>
      <w:r>
        <w:rPr>
          <w:b/>
          <w:lang w:val="en-US" w:eastAsia="en-US"/>
        </w:rPr>
        <w:t>import</w:t>
      </w:r>
      <w:r>
        <w:rPr>
          <w:lang w:val="en-US" w:eastAsia="en-US"/>
        </w:rPr>
        <w:t xml:space="preserve"> SI = Modelica.SIunits;</w:t>
      </w:r>
    </w:p>
    <w:p>
      <w:pPr>
        <w:pStyle w:val="CODE1"/>
        <w:rPr>
          <w:lang w:val="en-US" w:eastAsia="en-US"/>
        </w:rPr>
      </w:pPr>
      <w:r>
        <w:rPr>
          <w:rFonts w:eastAsia="Courier New"/>
          <w:lang w:val="en-US" w:eastAsia="en-US"/>
        </w:rPr>
        <w:t xml:space="preserve">  </w:t>
      </w:r>
      <w:r>
        <w:rPr>
          <w:lang w:val="en-US" w:eastAsia="en-US"/>
        </w:rPr>
        <w:t>AC_Angle        theta;</w:t>
      </w:r>
    </w:p>
    <w:p>
      <w:pPr>
        <w:pStyle w:val="CODE1"/>
        <w:rPr>
          <w:lang w:val="en-US" w:eastAsia="en-US"/>
        </w:rPr>
      </w:pPr>
      <w:r>
        <w:rPr>
          <w:rFonts w:eastAsia="Courier New"/>
          <w:lang w:val="en-US" w:eastAsia="en-US"/>
        </w:rPr>
        <w:t xml:space="preserve">  </w:t>
      </w:r>
      <w:r>
        <w:rPr>
          <w:lang w:val="en-US" w:eastAsia="en-US"/>
        </w:rPr>
        <w:t>SI.Voltage      v[3] "Voltages resolved in AC_Angle frame";</w:t>
      </w:r>
    </w:p>
    <w:p>
      <w:pPr>
        <w:pStyle w:val="CODE1"/>
        <w:rPr/>
      </w:pPr>
      <w:r>
        <w:rPr>
          <w:rFonts w:eastAsia="Courier New"/>
          <w:lang w:val="en-US" w:eastAsia="en-US"/>
        </w:rPr>
        <w:t xml:space="preserve">  </w:t>
      </w:r>
      <w:r>
        <w:rPr>
          <w:b/>
          <w:lang w:val="en-US" w:eastAsia="en-US"/>
        </w:rPr>
        <w:t>flow</w:t>
      </w:r>
      <w:r>
        <w:rPr>
          <w:lang w:val="en-US" w:eastAsia="en-US"/>
        </w:rPr>
        <w:t xml:space="preserve"> SI.Current i[3] "Currents resolved in AC_Angle frame";</w:t>
      </w:r>
    </w:p>
    <w:p>
      <w:pPr>
        <w:pStyle w:val="CODE1"/>
        <w:rPr/>
      </w:pPr>
      <w:r>
        <w:rPr>
          <w:b/>
          <w:lang w:val="en-US" w:eastAsia="en-US"/>
        </w:rPr>
        <w:t>end</w:t>
      </w:r>
      <w:r>
        <w:rPr>
          <w:lang w:val="en-US" w:eastAsia="en-US"/>
        </w:rPr>
        <w:t xml:space="preserve"> AC_Plug;</w:t>
      </w:r>
    </w:p>
    <w:p>
      <w:pPr>
        <w:pStyle w:val="TextBody"/>
        <w:rPr/>
      </w:pPr>
      <w:r>
        <w:rPr>
          <w:i/>
        </w:rPr>
        <w:t xml:space="preserve">The currents and voltages in the connector are defined relatively to the harmonic, high-frequency signal of a power source that is essentially described by angle theta of the rotor of the source. This allows much faster simulations, since the basic high frequency signal of the power source is not part of the differential equations. For example, when the source and the rest of the line operates with constant frequency (= nominal case), then </w:t>
      </w:r>
      <w:r>
        <w:rPr>
          <w:rStyle w:val="CODE"/>
        </w:rPr>
        <w:t>AC_Plug.v</w:t>
      </w:r>
      <w:r>
        <w:rPr>
          <w:i/>
        </w:rPr>
        <w:t xml:space="preserve"> and</w:t>
      </w:r>
      <w:r>
        <w:rPr>
          <w:rStyle w:val="CODE"/>
        </w:rPr>
        <w:t xml:space="preserve"> AC_Plug.i</w:t>
      </w:r>
      <w:r>
        <w:rPr>
          <w:i/>
        </w:rPr>
        <w:t xml:space="preserve"> are constant. In this case a variable step integrator can select large time steps. An element, such as a 3-phase inductor, may be implemented as:</w:t>
      </w:r>
    </w:p>
    <w:p>
      <w:pPr>
        <w:pStyle w:val="CODEF"/>
        <w:rPr/>
      </w:pPr>
      <w:r>
        <w:rPr>
          <w:b/>
        </w:rPr>
        <w:t>model</w:t>
      </w:r>
      <w:r>
        <w:rPr/>
        <w:t xml:space="preserve"> AC_Inductor</w:t>
      </w:r>
    </w:p>
    <w:p>
      <w:pPr>
        <w:pStyle w:val="CODE1"/>
        <w:rPr/>
      </w:pPr>
      <w:r>
        <w:rPr>
          <w:rFonts w:eastAsia="Courier New"/>
          <w:lang w:val="en-US" w:eastAsia="en-US"/>
        </w:rPr>
        <w:t xml:space="preserve">  </w:t>
      </w:r>
      <w:r>
        <w:rPr>
          <w:b/>
          <w:lang w:val="en-US" w:eastAsia="en-US"/>
        </w:rPr>
        <w:t>parameter</w:t>
      </w:r>
      <w:r>
        <w:rPr>
          <w:lang w:val="en-US" w:eastAsia="en-US"/>
        </w:rPr>
        <w:t xml:space="preserve"> Real X[3,3], Y[3,3];  // component constants</w:t>
      </w:r>
    </w:p>
    <w:p>
      <w:pPr>
        <w:pStyle w:val="CODE1"/>
        <w:rPr>
          <w:lang w:val="en-US" w:eastAsia="en-US"/>
        </w:rPr>
      </w:pPr>
      <w:r>
        <w:rPr>
          <w:rFonts w:eastAsia="Courier New"/>
          <w:lang w:val="en-US" w:eastAsia="en-US"/>
        </w:rPr>
        <w:t xml:space="preserve">  </w:t>
      </w:r>
      <w:r>
        <w:rPr>
          <w:lang w:val="en-US" w:eastAsia="en-US"/>
        </w:rPr>
        <w:t>AC_plug p;</w:t>
      </w:r>
    </w:p>
    <w:p>
      <w:pPr>
        <w:pStyle w:val="CODE1"/>
        <w:rPr>
          <w:lang w:val="en-US" w:eastAsia="en-US"/>
        </w:rPr>
      </w:pPr>
      <w:r>
        <w:rPr>
          <w:rFonts w:eastAsia="Courier New"/>
          <w:lang w:val="en-US" w:eastAsia="en-US"/>
        </w:rPr>
        <w:t xml:space="preserve">  </w:t>
      </w:r>
      <w:r>
        <w:rPr>
          <w:lang w:val="en-US" w:eastAsia="en-US"/>
        </w:rPr>
        <w:t>AC_plug n;</w:t>
      </w:r>
    </w:p>
    <w:p>
      <w:pPr>
        <w:pStyle w:val="CODE1"/>
        <w:rPr>
          <w:lang w:val="en-US" w:eastAsia="en-US"/>
        </w:rPr>
      </w:pPr>
      <w:r>
        <w:rPr>
          <w:b/>
          <w:lang w:val="en-US" w:eastAsia="en-US"/>
        </w:rPr>
        <w:t>equation</w:t>
      </w:r>
    </w:p>
    <w:p>
      <w:pPr>
        <w:pStyle w:val="CODE1"/>
        <w:rPr>
          <w:lang w:val="en-US" w:eastAsia="en-US"/>
        </w:rPr>
      </w:pPr>
      <w:r>
        <w:rPr>
          <w:rFonts w:eastAsia="Courier New"/>
          <w:lang w:val="en-US" w:eastAsia="en-US"/>
        </w:rPr>
        <w:t xml:space="preserve">  </w:t>
      </w:r>
      <w:r>
        <w:rPr>
          <w:lang w:val="en-US" w:eastAsia="en-US"/>
        </w:rPr>
        <w:t>Connections.branch(p.theta,n.theta); //branch in virtual graph</w:t>
      </w:r>
    </w:p>
    <w:p>
      <w:pPr>
        <w:pStyle w:val="CODE1"/>
        <w:rPr>
          <w:lang w:val="en-US" w:eastAsia="en-US"/>
        </w:rPr>
      </w:pPr>
      <w:r>
        <w:rPr>
          <w:rFonts w:eastAsia="Courier New"/>
          <w:lang w:val="en-US" w:eastAsia="en-US"/>
        </w:rPr>
        <w:t xml:space="preserve">                                       </w:t>
      </w:r>
      <w:r>
        <w:rPr>
          <w:lang w:val="en-US" w:eastAsia="en-US"/>
        </w:rPr>
        <w:t>// since n.theta = p.theta</w:t>
      </w:r>
    </w:p>
    <w:p>
      <w:pPr>
        <w:pStyle w:val="CODE1"/>
        <w:rPr>
          <w:lang w:val="en-US" w:eastAsia="en-US"/>
        </w:rPr>
      </w:pPr>
      <w:r>
        <w:rPr>
          <w:rFonts w:eastAsia="Courier New"/>
          <w:lang w:val="en-US" w:eastAsia="en-US"/>
        </w:rPr>
        <w:t xml:space="preserve">  </w:t>
      </w:r>
      <w:r>
        <w:rPr>
          <w:lang w:val="en-US" w:eastAsia="en-US"/>
        </w:rPr>
        <w:t>n.theta  = p.theta;            // pass angle theta between plugs</w:t>
      </w:r>
    </w:p>
    <w:p>
      <w:pPr>
        <w:pStyle w:val="CODE1"/>
        <w:rPr/>
      </w:pPr>
      <w:r>
        <w:rPr>
          <w:rFonts w:eastAsia="Courier New"/>
          <w:lang w:val="en-US" w:eastAsia="en-US"/>
        </w:rPr>
        <w:t xml:space="preserve">  </w:t>
      </w:r>
      <w:r>
        <w:rPr>
          <w:lang w:val="en-US" w:eastAsia="en-US"/>
        </w:rPr>
        <w:t xml:space="preserve">omega    = </w:t>
      </w:r>
      <w:r>
        <w:rPr>
          <w:b/>
          <w:lang w:val="en-US" w:eastAsia="en-US"/>
        </w:rPr>
        <w:t>der</w:t>
      </w:r>
      <w:r>
        <w:rPr>
          <w:lang w:val="en-US" w:eastAsia="en-US"/>
        </w:rPr>
        <w:t>(p.theta);       // frequency of source</w:t>
      </w:r>
    </w:p>
    <w:p>
      <w:pPr>
        <w:pStyle w:val="CODE1"/>
        <w:rPr>
          <w:lang w:val="en-US" w:eastAsia="en-US"/>
        </w:rPr>
      </w:pPr>
      <w:r>
        <w:rPr>
          <w:rFonts w:eastAsia="Courier New"/>
          <w:lang w:val="en-US" w:eastAsia="en-US"/>
        </w:rPr>
        <w:t xml:space="preserve">  </w:t>
      </w:r>
      <w:r>
        <w:rPr>
          <w:lang w:val="en-US" w:eastAsia="en-US"/>
        </w:rPr>
        <w:t>zeros(3) = p.i + n.i;</w:t>
      </w:r>
    </w:p>
    <w:p>
      <w:pPr>
        <w:pStyle w:val="CODE1"/>
        <w:rPr/>
      </w:pPr>
      <w:r>
        <w:rPr>
          <w:rFonts w:eastAsia="Courier New"/>
          <w:lang w:val="en-US" w:eastAsia="en-US"/>
        </w:rPr>
        <w:t xml:space="preserve">  </w:t>
      </w:r>
      <w:r>
        <w:rPr>
          <w:lang w:val="en-US" w:eastAsia="en-US"/>
        </w:rPr>
        <w:t>X*</w:t>
      </w:r>
      <w:r>
        <w:rPr>
          <w:b/>
          <w:lang w:val="en-US" w:eastAsia="en-US"/>
        </w:rPr>
        <w:t>der</w:t>
      </w:r>
      <w:r>
        <w:rPr>
          <w:lang w:val="en-US" w:eastAsia="en-US"/>
        </w:rPr>
        <w:t>(p.i) + omega*Y*p.i = p.v – n.v;</w:t>
      </w:r>
    </w:p>
    <w:p>
      <w:pPr>
        <w:pStyle w:val="CODE1"/>
        <w:rPr/>
      </w:pPr>
      <w:r>
        <w:rPr>
          <w:b/>
          <w:lang w:val="en-US" w:eastAsia="en-US"/>
        </w:rPr>
        <w:t>end</w:t>
      </w:r>
      <w:r>
        <w:rPr>
          <w:lang w:val="en-US" w:eastAsia="en-US"/>
        </w:rPr>
        <w:t xml:space="preserve"> AC_Inductor</w:t>
      </w:r>
    </w:p>
    <w:p>
      <w:pPr>
        <w:pStyle w:val="TextBody"/>
        <w:rPr/>
      </w:pPr>
      <w:r>
        <w:rPr>
          <w:i/>
        </w:rPr>
        <w:t xml:space="preserve">At the place where the source frequency, i.e., essentially variable theta, is defined, a </w:t>
      </w:r>
      <w:r>
        <w:rPr>
          <w:rStyle w:val="CODE"/>
        </w:rPr>
        <w:t>Connections.root(..)</w:t>
      </w:r>
      <w:r>
        <w:rPr>
          <w:i/>
        </w:rPr>
        <w:t xml:space="preserve"> must be present:</w:t>
      </w:r>
    </w:p>
    <w:p>
      <w:pPr>
        <w:pStyle w:val="CODEF"/>
        <w:rPr/>
      </w:pPr>
      <w:r>
        <w:rPr>
          <w:rFonts w:eastAsia="Courier New" w:cs="Courier New"/>
        </w:rPr>
        <w:t xml:space="preserve">  </w:t>
      </w:r>
      <w:r>
        <w:rPr/>
        <w:t>AC_plug p;</w:t>
      </w:r>
    </w:p>
    <w:p>
      <w:pPr>
        <w:pStyle w:val="CODE1"/>
        <w:rPr>
          <w:lang w:val="en-US" w:eastAsia="en-US"/>
        </w:rPr>
      </w:pPr>
      <w:r>
        <w:rPr>
          <w:b/>
          <w:lang w:val="en-US" w:eastAsia="en-US"/>
        </w:rPr>
        <w:t>equation</w:t>
      </w:r>
    </w:p>
    <w:p>
      <w:pPr>
        <w:pStyle w:val="CODE1"/>
        <w:rPr>
          <w:lang w:val="en-US" w:eastAsia="en-US"/>
        </w:rPr>
      </w:pPr>
      <w:r>
        <w:rPr>
          <w:rFonts w:eastAsia="Courier New"/>
          <w:lang w:val="en-US" w:eastAsia="en-US"/>
        </w:rPr>
        <w:t xml:space="preserve">  </w:t>
      </w:r>
      <w:r>
        <w:rPr>
          <w:lang w:val="en-US" w:eastAsia="en-US"/>
        </w:rPr>
        <w:t>Connections.root(p.theta);</w:t>
      </w:r>
    </w:p>
    <w:p>
      <w:pPr>
        <w:pStyle w:val="CODE1"/>
        <w:rPr/>
      </w:pPr>
      <w:r>
        <w:rPr>
          <w:rFonts w:eastAsia="Courier New"/>
          <w:lang w:val="en-US" w:eastAsia="en-US"/>
        </w:rPr>
        <w:t xml:space="preserve">  </w:t>
      </w:r>
      <w:r>
        <w:rPr>
          <w:b/>
          <w:lang w:val="en-US" w:eastAsia="en-US"/>
        </w:rPr>
        <w:t>der</w:t>
      </w:r>
      <w:r>
        <w:rPr>
          <w:lang w:val="en-US" w:eastAsia="en-US"/>
        </w:rPr>
        <w:t>(p.theta) = 2*Modelica.Constants.pi*50   // 50 Hz;</w:t>
      </w:r>
    </w:p>
    <w:p>
      <w:pPr>
        <w:pStyle w:val="TextBody"/>
        <w:rPr/>
      </w:pPr>
      <w:r>
        <w:rPr>
          <w:i/>
        </w:rPr>
        <w:t xml:space="preserve">The graph analysis performed with the virtual connection graph identifies the connectors, where the </w:t>
      </w:r>
      <w:r>
        <w:rPr>
          <w:rStyle w:val="CODE"/>
        </w:rPr>
        <w:t>AC_Angle</w:t>
      </w:r>
      <w:r>
        <w:rPr>
          <w:i/>
        </w:rPr>
        <w:t xml:space="preserve"> needs not to be passed between components, in order to avoid redundant equations.</w:t>
      </w:r>
    </w:p>
    <w:p>
      <w:pPr>
        <w:pStyle w:val="Heading4"/>
        <w:numPr>
          <w:ilvl w:val="3"/>
          <w:numId w:val="1"/>
        </w:numPr>
        <w:rPr/>
      </w:pPr>
      <w:r>
        <w:rPr/>
        <w:t xml:space="preserve">An Overdetermined Connector for 3-dimensional Mechanical Systems </w:t>
      </w:r>
    </w:p>
    <w:p>
      <w:pPr>
        <w:pStyle w:val="TextBody"/>
        <w:rPr>
          <w:i/>
          <w:i/>
        </w:rPr>
      </w:pPr>
      <w:r>
        <w:rPr>
          <w:i/>
        </w:rPr>
        <w:t>An overdetermined connector for 3-dimensional mechanical systems may be defined as:</w:t>
      </w:r>
    </w:p>
    <w:p>
      <w:pPr>
        <w:pStyle w:val="CODEF"/>
        <w:rPr/>
      </w:pPr>
      <w:r>
        <w:rPr>
          <w:b/>
        </w:rPr>
        <w:t>type</w:t>
      </w:r>
      <w:r>
        <w:rPr/>
        <w:t xml:space="preserve"> TransformationMatrix = Real[3,3];</w:t>
      </w:r>
    </w:p>
    <w:p>
      <w:pPr>
        <w:pStyle w:val="CODE1"/>
        <w:rPr>
          <w:lang w:val="en-US" w:eastAsia="en-US"/>
        </w:rPr>
      </w:pPr>
      <w:r>
        <w:rPr>
          <w:lang w:val="en-US" w:eastAsia="en-US"/>
        </w:rPr>
      </w:r>
    </w:p>
    <w:p>
      <w:pPr>
        <w:pStyle w:val="CODE1"/>
        <w:rPr/>
      </w:pPr>
      <w:r>
        <w:rPr>
          <w:b/>
          <w:lang w:val="en-US" w:eastAsia="en-US"/>
        </w:rPr>
        <w:t>type</w:t>
      </w:r>
      <w:r>
        <w:rPr>
          <w:lang w:val="en-US" w:eastAsia="en-US"/>
        </w:rPr>
        <w:t xml:space="preserve"> Orientation "Orientation from frame 1 to frame 2"</w:t>
      </w:r>
    </w:p>
    <w:p>
      <w:pPr>
        <w:pStyle w:val="CODE1"/>
        <w:rPr/>
      </w:pPr>
      <w:r>
        <w:rPr>
          <w:rFonts w:eastAsia="Courier New"/>
          <w:lang w:val="en-US" w:eastAsia="en-US"/>
        </w:rPr>
        <w:t xml:space="preserve">  </w:t>
      </w:r>
      <w:r>
        <w:rPr>
          <w:b/>
          <w:lang w:val="en-US" w:eastAsia="en-US"/>
        </w:rPr>
        <w:t>extends</w:t>
      </w:r>
      <w:r>
        <w:rPr>
          <w:lang w:val="en-US" w:eastAsia="en-US"/>
        </w:rPr>
        <w:t>TransformationMatrix;</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function</w:t>
      </w:r>
      <w:r>
        <w:rPr>
          <w:lang w:val="en-US" w:eastAsia="en-US"/>
        </w:rPr>
        <w:t xml:space="preserve"> equalityConstraint </w:t>
      </w:r>
    </w:p>
    <w:p>
      <w:pPr>
        <w:pStyle w:val="CODE1"/>
        <w:rPr/>
      </w:pPr>
      <w:r>
        <w:rPr>
          <w:rFonts w:eastAsia="Courier New"/>
          <w:lang w:val="en-US" w:eastAsia="en-US"/>
        </w:rPr>
        <w:t xml:space="preserve">    </w:t>
      </w:r>
      <w:r>
        <w:rPr>
          <w:b/>
          <w:lang w:val="en-US" w:eastAsia="en-US"/>
        </w:rPr>
        <w:t>input</w:t>
      </w:r>
      <w:r>
        <w:rPr>
          <w:lang w:val="en-US" w:eastAsia="en-US"/>
        </w:rPr>
        <w:t xml:space="preserve">  Orientation R1 "Rotation from inertial frame to frame 1";</w:t>
      </w:r>
    </w:p>
    <w:p>
      <w:pPr>
        <w:pStyle w:val="CODE1"/>
        <w:rPr/>
      </w:pPr>
      <w:r>
        <w:rPr>
          <w:rFonts w:eastAsia="Courier New"/>
          <w:lang w:val="en-US" w:eastAsia="en-US"/>
        </w:rPr>
        <w:t xml:space="preserve">    </w:t>
      </w:r>
      <w:r>
        <w:rPr>
          <w:b/>
          <w:lang w:val="en-US" w:eastAsia="en-US"/>
        </w:rPr>
        <w:t>input</w:t>
      </w:r>
      <w:r>
        <w:rPr>
          <w:lang w:val="en-US" w:eastAsia="en-US"/>
        </w:rPr>
        <w:t xml:space="preserve">  Orientation R2 "Rotation from inertial frame to frame 2";</w:t>
      </w:r>
    </w:p>
    <w:p>
      <w:pPr>
        <w:pStyle w:val="CODE1"/>
        <w:rPr/>
      </w:pPr>
      <w:r>
        <w:rPr>
          <w:rFonts w:eastAsia="Courier New"/>
          <w:lang w:val="en-US" w:eastAsia="en-US"/>
        </w:rPr>
        <w:t xml:space="preserve">    </w:t>
      </w:r>
      <w:r>
        <w:rPr>
          <w:b/>
          <w:lang w:val="en-US" w:eastAsia="en-US"/>
        </w:rPr>
        <w:t>output</w:t>
      </w:r>
      <w:r>
        <w:rPr>
          <w:lang w:val="en-US" w:eastAsia="en-US"/>
        </w:rPr>
        <w:t xml:space="preserve"> Real residue[3];</w:t>
      </w:r>
    </w:p>
    <w:p>
      <w:pPr>
        <w:pStyle w:val="CODE1"/>
        <w:rPr>
          <w:lang w:val="en-US" w:eastAsia="en-US"/>
        </w:rPr>
      </w:pPr>
      <w:r>
        <w:rPr>
          <w:rFonts w:eastAsia="Courier New"/>
          <w:lang w:val="en-US" w:eastAsia="en-US"/>
        </w:rPr>
        <w:t xml:space="preserve">  </w:t>
      </w:r>
      <w:r>
        <w:rPr>
          <w:b/>
          <w:lang w:val="en-US" w:eastAsia="en-US"/>
        </w:rPr>
        <w:t>protected</w:t>
      </w:r>
    </w:p>
    <w:p>
      <w:pPr>
        <w:pStyle w:val="CODE1"/>
        <w:rPr>
          <w:lang w:val="en-US" w:eastAsia="en-US"/>
        </w:rPr>
      </w:pPr>
      <w:r>
        <w:rPr>
          <w:rFonts w:eastAsia="Courier New"/>
          <w:lang w:val="en-US" w:eastAsia="en-US"/>
        </w:rPr>
        <w:t xml:space="preserve">    </w:t>
      </w:r>
      <w:r>
        <w:rPr>
          <w:lang w:val="en-US" w:eastAsia="en-US"/>
        </w:rPr>
        <w:t>Orientation R_rel "Relative Rotation from frame 1 to frame 2";</w:t>
      </w:r>
    </w:p>
    <w:p>
      <w:pPr>
        <w:pStyle w:val="CODE1"/>
        <w:rPr>
          <w:lang w:val="en-US" w:eastAsia="en-US"/>
        </w:rPr>
      </w:pPr>
      <w:r>
        <w:rPr>
          <w:rFonts w:eastAsia="Courier New"/>
          <w:lang w:val="en-US" w:eastAsia="en-US"/>
        </w:rPr>
        <w:t xml:space="preserve">  </w:t>
      </w:r>
      <w:r>
        <w:rPr>
          <w:b/>
          <w:lang w:val="en-US" w:eastAsia="en-US"/>
        </w:rPr>
        <w:t>algorithm</w:t>
      </w:r>
    </w:p>
    <w:p>
      <w:pPr>
        <w:pStyle w:val="CODE1"/>
        <w:rPr>
          <w:lang w:val="en-US" w:eastAsia="en-US"/>
        </w:rPr>
      </w:pPr>
      <w:r>
        <w:rPr>
          <w:rFonts w:eastAsia="Courier New"/>
          <w:lang w:val="en-US" w:eastAsia="en-US"/>
        </w:rPr>
        <w:t xml:space="preserve">    </w:t>
      </w:r>
      <w:r>
        <w:rPr>
          <w:lang w:val="en-US" w:eastAsia="en-US"/>
        </w:rPr>
        <w:t>R_rel = R2*transpose(R1);</w:t>
      </w:r>
    </w:p>
    <w:p>
      <w:pPr>
        <w:pStyle w:val="CODE1"/>
        <w:rPr>
          <w:lang w:val="en-US" w:eastAsia="en-US"/>
        </w:rPr>
      </w:pPr>
      <w:r>
        <w:rPr>
          <w:rFonts w:eastAsia="Courier New"/>
          <w:lang w:val="en-US" w:eastAsia="en-US"/>
        </w:rPr>
        <w:t xml:space="preserve">    </w:t>
      </w:r>
      <w:r>
        <w:rPr>
          <w:lang w:val="en-US" w:eastAsia="en-US"/>
        </w:rPr>
        <w:t xml:space="preserve">/* If frame_1 and frame_2 are identical, R_rel must be </w:t>
      </w:r>
    </w:p>
    <w:p>
      <w:pPr>
        <w:pStyle w:val="CODE1"/>
        <w:rPr>
          <w:lang w:val="en-US" w:eastAsia="en-US"/>
        </w:rPr>
      </w:pPr>
      <w:r>
        <w:rPr>
          <w:rFonts w:eastAsia="Courier New"/>
          <w:lang w:val="en-US" w:eastAsia="en-US"/>
        </w:rPr>
        <w:t xml:space="preserve">       </w:t>
      </w:r>
      <w:r>
        <w:rPr>
          <w:lang w:val="en-US" w:eastAsia="en-US"/>
        </w:rPr>
        <w:t>the unit matrix. If they are close together, R_rel can be</w:t>
      </w:r>
    </w:p>
    <w:p>
      <w:pPr>
        <w:pStyle w:val="CODE1"/>
        <w:rPr>
          <w:lang w:val="en-US" w:eastAsia="en-US"/>
        </w:rPr>
      </w:pPr>
      <w:r>
        <w:rPr>
          <w:rFonts w:eastAsia="Courier New"/>
          <w:lang w:val="en-US" w:eastAsia="en-US"/>
        </w:rPr>
        <w:t xml:space="preserve">       </w:t>
      </w:r>
      <w:r>
        <w:rPr>
          <w:lang w:val="en-US" w:eastAsia="en-US"/>
        </w:rPr>
        <w:t>linearized yielding:</w:t>
      </w:r>
    </w:p>
    <w:p>
      <w:pPr>
        <w:pStyle w:val="CODE1"/>
        <w:rPr>
          <w:lang w:val="en-US" w:eastAsia="en-US"/>
        </w:rPr>
      </w:pPr>
      <w:r>
        <w:rPr>
          <w:rFonts w:eastAsia="Courier New"/>
          <w:lang w:val="en-US" w:eastAsia="en-US"/>
        </w:rPr>
        <w:t xml:space="preserve">         </w:t>
      </w:r>
      <w:r>
        <w:rPr>
          <w:lang w:val="en-US" w:eastAsia="en-US"/>
        </w:rPr>
        <w:t>R_rel = [    1,  phi3, -phi2;</w:t>
      </w:r>
    </w:p>
    <w:p>
      <w:pPr>
        <w:pStyle w:val="CODE1"/>
        <w:rPr>
          <w:lang w:val="en-US" w:eastAsia="en-US"/>
        </w:rPr>
      </w:pPr>
      <w:r>
        <w:rPr>
          <w:rFonts w:eastAsia="Courier New"/>
          <w:lang w:val="en-US" w:eastAsia="en-US"/>
        </w:rPr>
        <w:t xml:space="preserve">                  </w:t>
      </w:r>
      <w:r>
        <w:rPr>
          <w:lang w:val="en-US" w:eastAsia="en-US"/>
        </w:rPr>
        <w:t>-phi3,     1,  phi1;</w:t>
      </w:r>
    </w:p>
    <w:p>
      <w:pPr>
        <w:pStyle w:val="CODE1"/>
        <w:rPr>
          <w:lang w:val="en-US" w:eastAsia="en-US"/>
        </w:rPr>
      </w:pPr>
      <w:r>
        <w:rPr>
          <w:rFonts w:eastAsia="Courier New"/>
          <w:lang w:val="en-US" w:eastAsia="en-US"/>
        </w:rPr>
        <w:t xml:space="preserve">                   </w:t>
      </w:r>
      <w:r>
        <w:rPr>
          <w:lang w:val="en-US" w:eastAsia="en-US"/>
        </w:rPr>
        <w:t>phi2, -phi1,     1 ];</w:t>
      </w:r>
    </w:p>
    <w:p>
      <w:pPr>
        <w:pStyle w:val="CODE1"/>
        <w:rPr>
          <w:lang w:val="en-US" w:eastAsia="en-US"/>
        </w:rPr>
      </w:pPr>
      <w:r>
        <w:rPr>
          <w:rFonts w:eastAsia="Courier New"/>
          <w:lang w:val="en-US" w:eastAsia="en-US"/>
        </w:rPr>
        <w:t xml:space="preserve">       </w:t>
      </w:r>
      <w:r>
        <w:rPr>
          <w:lang w:val="en-US" w:eastAsia="en-US"/>
        </w:rPr>
        <w:t>where phi1, phi2, phi3 are the small rotation angles around</w:t>
      </w:r>
    </w:p>
    <w:p>
      <w:pPr>
        <w:pStyle w:val="CODE1"/>
        <w:rPr>
          <w:lang w:val="en-US" w:eastAsia="en-US"/>
        </w:rPr>
      </w:pPr>
      <w:r>
        <w:rPr>
          <w:rFonts w:eastAsia="Courier New"/>
          <w:lang w:val="en-US" w:eastAsia="en-US"/>
        </w:rPr>
        <w:t xml:space="preserve">       </w:t>
      </w:r>
      <w:r>
        <w:rPr>
          <w:lang w:val="en-US" w:eastAsia="en-US"/>
        </w:rPr>
        <w:t>axis x, y, z of frame 1 to rotate frame 1 into frame 2.</w:t>
      </w:r>
    </w:p>
    <w:p>
      <w:pPr>
        <w:pStyle w:val="CODE1"/>
        <w:rPr>
          <w:lang w:val="en-US" w:eastAsia="en-US"/>
        </w:rPr>
      </w:pPr>
      <w:r>
        <w:rPr>
          <w:rFonts w:eastAsia="Courier New"/>
          <w:lang w:val="en-US" w:eastAsia="en-US"/>
        </w:rPr>
        <w:t xml:space="preserve">       </w:t>
      </w:r>
      <w:r>
        <w:rPr>
          <w:lang w:val="en-US" w:eastAsia="en-US"/>
        </w:rPr>
        <w:t xml:space="preserve">The atan2 is used to handle large rotation angles, but does not          </w:t>
      </w:r>
    </w:p>
    <w:p>
      <w:pPr>
        <w:pStyle w:val="CODE1"/>
        <w:rPr>
          <w:lang w:val="en-US" w:eastAsia="en-US"/>
        </w:rPr>
      </w:pPr>
      <w:r>
        <w:rPr>
          <w:rFonts w:eastAsia="Courier New"/>
          <w:lang w:val="en-US" w:eastAsia="en-US"/>
        </w:rPr>
        <w:t xml:space="preserve">       </w:t>
      </w:r>
      <w:r>
        <w:rPr>
          <w:lang w:val="en-US" w:eastAsia="en-US"/>
        </w:rPr>
        <w:t>modify the result for small angles.</w:t>
      </w:r>
    </w:p>
    <w:p>
      <w:pPr>
        <w:pStyle w:val="CODE1"/>
        <w:rPr>
          <w:lang w:val="en-US" w:eastAsia="en-US"/>
        </w:rPr>
      </w:pPr>
      <w:r>
        <w:rPr>
          <w:rFonts w:eastAsia="Courier New"/>
          <w:lang w:val="en-US" w:eastAsia="en-US"/>
        </w:rPr>
        <w:t xml:space="preserve">    </w:t>
      </w:r>
      <w:r>
        <w:rPr>
          <w:lang w:val="en-US" w:eastAsia="en-US"/>
        </w:rPr>
        <w:t>*/</w:t>
      </w:r>
    </w:p>
    <w:p>
      <w:pPr>
        <w:pStyle w:val="CODE1"/>
        <w:rPr>
          <w:lang w:val="en-US" w:eastAsia="en-US"/>
        </w:rPr>
      </w:pPr>
      <w:r>
        <w:rPr>
          <w:rFonts w:eastAsia="Courier New"/>
          <w:lang w:val="en-US" w:eastAsia="en-US"/>
        </w:rPr>
        <w:t xml:space="preserve">    </w:t>
      </w:r>
      <w:r>
        <w:rPr>
          <w:lang w:val="en-US" w:eastAsia="en-US"/>
        </w:rPr>
        <w:t xml:space="preserve">residue := { Modelica.Math.atan2(R_rel[2, 3], R_rel[1, 1]), </w:t>
      </w:r>
    </w:p>
    <w:p>
      <w:pPr>
        <w:pStyle w:val="CODE1"/>
        <w:rPr/>
      </w:pPr>
      <w:r>
        <w:rPr>
          <w:rFonts w:eastAsia="Courier New"/>
          <w:lang w:val="en-US" w:eastAsia="en-US"/>
        </w:rPr>
        <w:t xml:space="preserve">                 </w:t>
      </w:r>
      <w:r>
        <w:rPr>
          <w:lang w:val="en-US" w:eastAsia="en-US"/>
        </w:rPr>
        <w:t>Modelica.Math.atan2(R_rel[3, 1], R_rel[2, 2]),</w:t>
      </w:r>
    </w:p>
    <w:p>
      <w:pPr>
        <w:pStyle w:val="CODE1"/>
        <w:rPr/>
      </w:pPr>
      <w:r>
        <w:rPr>
          <w:rFonts w:eastAsia="Courier New"/>
          <w:lang w:val="en-US" w:eastAsia="en-US"/>
        </w:rPr>
        <w:t xml:space="preserve">                 </w:t>
      </w:r>
      <w:r>
        <w:rPr>
          <w:lang w:val="en-US" w:eastAsia="en-US"/>
        </w:rPr>
        <w:t>Modelica.Math.atan2(R_rel[1, 2], R_rel[3, 3])};</w:t>
      </w:r>
    </w:p>
    <w:p>
      <w:pPr>
        <w:pStyle w:val="CODE1"/>
        <w:rPr/>
      </w:pPr>
      <w:r>
        <w:rPr>
          <w:rFonts w:eastAsia="Courier New"/>
          <w:lang w:val="en-US" w:eastAsia="en-US"/>
        </w:rPr>
        <w:t xml:space="preserve">  </w:t>
      </w:r>
      <w:r>
        <w:rPr>
          <w:b/>
          <w:lang w:val="en-US" w:eastAsia="en-US"/>
        </w:rPr>
        <w:t>end</w:t>
      </w:r>
      <w:r>
        <w:rPr>
          <w:lang w:val="en-US" w:eastAsia="en-US"/>
        </w:rPr>
        <w:t xml:space="preserve"> equalityConstraint;</w:t>
      </w:r>
    </w:p>
    <w:p>
      <w:pPr>
        <w:pStyle w:val="CODE1"/>
        <w:rPr>
          <w:lang w:val="en-US" w:eastAsia="en-US"/>
        </w:rPr>
      </w:pPr>
      <w:r>
        <w:rPr>
          <w:b/>
          <w:lang w:val="en-US" w:eastAsia="en-US"/>
        </w:rPr>
        <w:t>end</w:t>
      </w:r>
      <w:r>
        <w:rPr>
          <w:lang w:val="en-US" w:eastAsia="en-US"/>
        </w:rPr>
        <w:t xml:space="preserve"> Orientation;</w:t>
      </w:r>
    </w:p>
    <w:p>
      <w:pPr>
        <w:pStyle w:val="CODE1"/>
        <w:rPr>
          <w:lang w:val="en-US" w:eastAsia="en-US"/>
        </w:rPr>
      </w:pPr>
      <w:r>
        <w:rPr>
          <w:lang w:val="en-US" w:eastAsia="en-US"/>
        </w:rPr>
      </w:r>
    </w:p>
    <w:p>
      <w:pPr>
        <w:pStyle w:val="CODE1"/>
        <w:rPr/>
      </w:pPr>
      <w:r>
        <w:rPr>
          <w:b/>
          <w:lang w:val="en-US" w:eastAsia="en-US"/>
        </w:rPr>
        <w:t>connector</w:t>
      </w:r>
      <w:r>
        <w:rPr>
          <w:lang w:val="en-US" w:eastAsia="en-US"/>
        </w:rPr>
        <w:t xml:space="preserve"> Frame "3-dimensional mechanical connector"</w:t>
      </w:r>
    </w:p>
    <w:p>
      <w:pPr>
        <w:pStyle w:val="CODE1"/>
        <w:rPr/>
      </w:pPr>
      <w:r>
        <w:rPr>
          <w:rFonts w:eastAsia="Courier New"/>
          <w:lang w:val="en-US" w:eastAsia="en-US"/>
        </w:rPr>
        <w:t xml:space="preserve">  </w:t>
      </w:r>
      <w:r>
        <w:rPr>
          <w:b/>
          <w:lang w:val="en-US" w:eastAsia="en-US"/>
        </w:rPr>
        <w:t>import</w:t>
      </w:r>
      <w:r>
        <w:rPr>
          <w:lang w:val="en-US" w:eastAsia="en-US"/>
        </w:rPr>
        <w:t xml:space="preserve"> SI = Modelica.SIunits;</w:t>
      </w:r>
    </w:p>
    <w:p>
      <w:pPr>
        <w:pStyle w:val="CODE1"/>
        <w:rPr>
          <w:lang w:val="en-US" w:eastAsia="en-US"/>
        </w:rPr>
      </w:pPr>
      <w:r>
        <w:rPr>
          <w:rFonts w:eastAsia="Courier New"/>
          <w:lang w:val="en-US" w:eastAsia="en-US"/>
        </w:rPr>
        <w:t xml:space="preserve">  </w:t>
      </w:r>
      <w:r>
        <w:rPr>
          <w:lang w:val="en-US" w:eastAsia="en-US"/>
        </w:rPr>
        <w:t>SI.Position    r[3] "Vector from inertial frame to Frame";</w:t>
      </w:r>
    </w:p>
    <w:p>
      <w:pPr>
        <w:pStyle w:val="CODE1"/>
        <w:rPr>
          <w:lang w:val="en-US" w:eastAsia="en-US"/>
        </w:rPr>
      </w:pPr>
      <w:r>
        <w:rPr>
          <w:rFonts w:eastAsia="Courier New"/>
          <w:lang w:val="en-US" w:eastAsia="en-US"/>
        </w:rPr>
        <w:t xml:space="preserve">  </w:t>
      </w:r>
      <w:r>
        <w:rPr>
          <w:lang w:val="en-US" w:eastAsia="en-US"/>
        </w:rPr>
        <w:t>Orientation    R    "Orientation from inertial frame to Frame";</w:t>
      </w:r>
    </w:p>
    <w:p>
      <w:pPr>
        <w:pStyle w:val="CODE1"/>
        <w:rPr/>
      </w:pPr>
      <w:r>
        <w:rPr>
          <w:rFonts w:eastAsia="Courier New"/>
          <w:lang w:val="en-US" w:eastAsia="en-US"/>
        </w:rPr>
        <w:t xml:space="preserve">  </w:t>
      </w:r>
      <w:r>
        <w:rPr>
          <w:b/>
          <w:lang w:val="en-US" w:eastAsia="en-US"/>
        </w:rPr>
        <w:t>flow</w:t>
      </w:r>
      <w:r>
        <w:rPr>
          <w:lang w:val="en-US" w:eastAsia="en-US"/>
        </w:rPr>
        <w:t xml:space="preserve"> SI.Force  f[3] "Cut-force resolved in Frame";</w:t>
      </w:r>
    </w:p>
    <w:p>
      <w:pPr>
        <w:pStyle w:val="CODE1"/>
        <w:rPr/>
      </w:pPr>
      <w:r>
        <w:rPr>
          <w:rFonts w:eastAsia="Courier New"/>
          <w:lang w:val="en-US" w:eastAsia="en-US"/>
        </w:rPr>
        <w:t xml:space="preserve">  </w:t>
      </w:r>
      <w:r>
        <w:rPr>
          <w:b/>
          <w:lang w:val="en-US" w:eastAsia="en-US"/>
        </w:rPr>
        <w:t>flow</w:t>
      </w:r>
      <w:r>
        <w:rPr>
          <w:lang w:val="en-US" w:eastAsia="en-US"/>
        </w:rPr>
        <w:t xml:space="preserve"> SI.Torque t[3] "Cut-torque resolved in Frame";</w:t>
      </w:r>
    </w:p>
    <w:p>
      <w:pPr>
        <w:pStyle w:val="CODE1"/>
        <w:rPr/>
      </w:pPr>
      <w:r>
        <w:rPr>
          <w:b/>
          <w:lang w:val="en-US" w:eastAsia="en-US"/>
        </w:rPr>
        <w:t>end</w:t>
      </w:r>
      <w:r>
        <w:rPr>
          <w:lang w:val="en-US" w:eastAsia="en-US"/>
        </w:rPr>
        <w:t xml:space="preserve"> Frame;</w:t>
      </w:r>
    </w:p>
    <w:p>
      <w:pPr>
        <w:pStyle w:val="TextBody"/>
        <w:rPr/>
      </w:pPr>
      <w:r>
        <w:rPr>
          <w:i/>
        </w:rPr>
        <w:t xml:space="preserve">A fixed translation from a frame </w:t>
      </w:r>
      <w:r>
        <w:rPr>
          <w:rStyle w:val="CODE"/>
        </w:rPr>
        <w:t>A</w:t>
      </w:r>
      <w:r>
        <w:rPr>
          <w:i/>
        </w:rPr>
        <w:t xml:space="preserve"> to a frame </w:t>
      </w:r>
      <w:r>
        <w:rPr>
          <w:rStyle w:val="CODE"/>
        </w:rPr>
        <w:t>B</w:t>
      </w:r>
      <w:r>
        <w:rPr>
          <w:i/>
        </w:rPr>
        <w:t xml:space="preserve"> may be defined as</w:t>
      </w:r>
      <w:r>
        <w:rPr/>
        <w:t>:</w:t>
      </w:r>
    </w:p>
    <w:p>
      <w:pPr>
        <w:pStyle w:val="CODEF"/>
        <w:rPr/>
      </w:pPr>
      <w:r>
        <w:rPr>
          <w:b/>
        </w:rPr>
        <w:t>model</w:t>
      </w:r>
      <w:r>
        <w:rPr/>
        <w:t xml:space="preserve"> FixedTranslation</w:t>
      </w:r>
    </w:p>
    <w:p>
      <w:pPr>
        <w:pStyle w:val="CODE1"/>
        <w:rPr/>
      </w:pPr>
      <w:r>
        <w:rPr>
          <w:rFonts w:eastAsia="Courier New"/>
          <w:lang w:val="en-US" w:eastAsia="en-US"/>
        </w:rPr>
        <w:t xml:space="preserve">  </w:t>
      </w:r>
      <w:r>
        <w:rPr>
          <w:b/>
          <w:lang w:val="en-US" w:eastAsia="en-US"/>
        </w:rPr>
        <w:t>parameter</w:t>
      </w:r>
      <w:r>
        <w:rPr>
          <w:lang w:val="en-US" w:eastAsia="en-US"/>
        </w:rPr>
        <w:t xml:space="preserve"> Modelica.SIunits.Position r[3];</w:t>
      </w:r>
    </w:p>
    <w:p>
      <w:pPr>
        <w:pStyle w:val="CODE1"/>
        <w:rPr>
          <w:lang w:val="en-US" w:eastAsia="en-US"/>
        </w:rPr>
      </w:pPr>
      <w:r>
        <w:rPr>
          <w:rFonts w:eastAsia="Courier New"/>
          <w:lang w:val="en-US" w:eastAsia="en-US"/>
        </w:rPr>
        <w:t xml:space="preserve">  </w:t>
      </w:r>
      <w:r>
        <w:rPr>
          <w:lang w:val="en-US" w:eastAsia="en-US"/>
        </w:rPr>
        <w:t>Frame frame_a, frame_b;</w:t>
      </w:r>
    </w:p>
    <w:p>
      <w:pPr>
        <w:pStyle w:val="CODE1"/>
        <w:rPr>
          <w:lang w:val="en-US" w:eastAsia="en-US"/>
        </w:rPr>
      </w:pPr>
      <w:r>
        <w:rPr>
          <w:b/>
          <w:lang w:val="en-US" w:eastAsia="en-US"/>
        </w:rPr>
        <w:t>equation</w:t>
      </w:r>
    </w:p>
    <w:p>
      <w:pPr>
        <w:pStyle w:val="CODE1"/>
        <w:rPr>
          <w:lang w:val="en-US" w:eastAsia="en-US"/>
        </w:rPr>
      </w:pPr>
      <w:r>
        <w:rPr>
          <w:rFonts w:eastAsia="Courier New"/>
          <w:lang w:val="en-US" w:eastAsia="en-US"/>
        </w:rPr>
        <w:t xml:space="preserve">  </w:t>
      </w:r>
      <w:r>
        <w:rPr>
          <w:lang w:val="en-US" w:eastAsia="en-US"/>
        </w:rPr>
        <w:t>Connections.branch(frame_a.R, frame_b.R);</w:t>
      </w:r>
    </w:p>
    <w:p>
      <w:pPr>
        <w:pStyle w:val="CODE1"/>
        <w:rPr>
          <w:lang w:val="en-US" w:eastAsia="en-US"/>
        </w:rPr>
      </w:pPr>
      <w:r>
        <w:rPr>
          <w:rFonts w:eastAsia="Courier New"/>
          <w:lang w:val="en-US" w:eastAsia="en-US"/>
        </w:rPr>
        <w:t xml:space="preserve">  </w:t>
      </w:r>
      <w:r>
        <w:rPr>
          <w:lang w:val="en-US" w:eastAsia="en-US"/>
        </w:rPr>
        <w:t>frame_b.r = frame_a.r + transpose(frame_a.R)*r;</w:t>
      </w:r>
    </w:p>
    <w:p>
      <w:pPr>
        <w:pStyle w:val="CODE1"/>
        <w:rPr>
          <w:lang w:val="en-US" w:eastAsia="en-US"/>
        </w:rPr>
      </w:pPr>
      <w:r>
        <w:rPr>
          <w:rFonts w:eastAsia="Courier New"/>
          <w:lang w:val="en-US" w:eastAsia="en-US"/>
        </w:rPr>
        <w:t xml:space="preserve">  </w:t>
      </w:r>
      <w:r>
        <w:rPr>
          <w:lang w:val="en-US" w:eastAsia="en-US"/>
        </w:rPr>
        <w:t>frame_b.R = frame_a.R;</w:t>
      </w:r>
    </w:p>
    <w:p>
      <w:pPr>
        <w:pStyle w:val="CODE1"/>
        <w:rPr>
          <w:lang w:val="en-US" w:eastAsia="en-US"/>
        </w:rPr>
      </w:pPr>
      <w:r>
        <w:rPr>
          <w:rFonts w:eastAsia="Courier New"/>
          <w:lang w:val="en-US" w:eastAsia="en-US"/>
        </w:rPr>
        <w:t xml:space="preserve">  </w:t>
      </w:r>
      <w:r>
        <w:rPr>
          <w:lang w:val="en-US" w:eastAsia="en-US"/>
        </w:rPr>
        <w:t>zeros(3)  = frame_a.f + frame_b.f;</w:t>
      </w:r>
    </w:p>
    <w:p>
      <w:pPr>
        <w:pStyle w:val="CODE1"/>
        <w:rPr>
          <w:lang w:val="en-US" w:eastAsia="en-US"/>
        </w:rPr>
      </w:pPr>
      <w:r>
        <w:rPr>
          <w:rFonts w:eastAsia="Courier New"/>
          <w:lang w:val="en-US" w:eastAsia="en-US"/>
        </w:rPr>
        <w:t xml:space="preserve">  </w:t>
      </w:r>
      <w:r>
        <w:rPr>
          <w:lang w:val="en-US" w:eastAsia="en-US"/>
        </w:rPr>
        <w:t>zeros(3)  = frame_a.t + frame_b.t + cross(r, frame_b.f);</w:t>
      </w:r>
    </w:p>
    <w:p>
      <w:pPr>
        <w:pStyle w:val="CODE1"/>
        <w:rPr/>
      </w:pPr>
      <w:r>
        <w:rPr>
          <w:b/>
          <w:lang w:val="en-US" w:eastAsia="en-US"/>
        </w:rPr>
        <w:t>end</w:t>
      </w:r>
      <w:r>
        <w:rPr>
          <w:lang w:val="en-US" w:eastAsia="en-US"/>
        </w:rPr>
        <w:t xml:space="preserve"> FixedTranslation;</w:t>
      </w:r>
    </w:p>
    <w:p>
      <w:pPr>
        <w:pStyle w:val="TextBody"/>
        <w:rPr/>
      </w:pPr>
      <w:r>
        <w:rPr>
          <w:i/>
        </w:rPr>
        <w:t xml:space="preserve">Since the transformation matrix </w:t>
      </w:r>
      <w:r>
        <w:rPr>
          <w:rStyle w:val="CODE"/>
        </w:rPr>
        <w:t>frame_a.R</w:t>
      </w:r>
      <w:r>
        <w:rPr>
          <w:i/>
        </w:rPr>
        <w:t xml:space="preserve"> is algebraically coupled with </w:t>
      </w:r>
      <w:r>
        <w:rPr>
          <w:rStyle w:val="CODE"/>
        </w:rPr>
        <w:t>frame_b.R</w:t>
      </w:r>
      <w:r>
        <w:rPr>
          <w:i/>
        </w:rPr>
        <w:t>, a branch in the virtual connection graph has to be defined. At the inertial system, the orientation is consistently initialized and therefore the orientation in the inertial system connector has to be defined as root</w:t>
      </w:r>
      <w:r>
        <w:rPr/>
        <w:t>:</w:t>
      </w:r>
    </w:p>
    <w:p>
      <w:pPr>
        <w:pStyle w:val="CODEF"/>
        <w:rPr/>
      </w:pPr>
      <w:r>
        <w:rPr>
          <w:b/>
        </w:rPr>
        <w:t>model</w:t>
      </w:r>
      <w:r>
        <w:rPr/>
        <w:t xml:space="preserve"> InertialSystem</w:t>
      </w:r>
    </w:p>
    <w:p>
      <w:pPr>
        <w:pStyle w:val="CODE1"/>
        <w:rPr>
          <w:lang w:val="en-US" w:eastAsia="en-US"/>
        </w:rPr>
      </w:pPr>
      <w:r>
        <w:rPr>
          <w:rFonts w:eastAsia="Courier New"/>
          <w:lang w:val="en-US" w:eastAsia="en-US"/>
        </w:rPr>
        <w:t xml:space="preserve">  </w:t>
      </w:r>
      <w:r>
        <w:rPr>
          <w:lang w:val="en-US" w:eastAsia="en-US"/>
        </w:rPr>
        <w:t>Frame frame_b;</w:t>
      </w:r>
    </w:p>
    <w:p>
      <w:pPr>
        <w:pStyle w:val="CODE1"/>
        <w:rPr>
          <w:lang w:val="en-US" w:eastAsia="en-US"/>
        </w:rPr>
      </w:pPr>
      <w:r>
        <w:rPr>
          <w:b/>
          <w:lang w:val="en-US" w:eastAsia="en-US"/>
        </w:rPr>
        <w:t>equation</w:t>
      </w:r>
    </w:p>
    <w:p>
      <w:pPr>
        <w:pStyle w:val="CODE1"/>
        <w:rPr>
          <w:lang w:val="en-US" w:eastAsia="en-US"/>
        </w:rPr>
      </w:pPr>
      <w:r>
        <w:rPr>
          <w:rFonts w:eastAsia="Courier New"/>
          <w:lang w:val="en-US" w:eastAsia="en-US"/>
        </w:rPr>
        <w:t xml:space="preserve">  </w:t>
      </w:r>
      <w:r>
        <w:rPr>
          <w:lang w:val="en-US" w:eastAsia="en-US"/>
        </w:rPr>
        <w:t>Connections.root(frame_b.R);</w:t>
      </w:r>
    </w:p>
    <w:p>
      <w:pPr>
        <w:pStyle w:val="CODE1"/>
        <w:rPr>
          <w:lang w:val="en-US" w:eastAsia="en-US"/>
        </w:rPr>
      </w:pPr>
      <w:r>
        <w:rPr>
          <w:rFonts w:eastAsia="Courier New"/>
          <w:lang w:val="en-US" w:eastAsia="en-US"/>
        </w:rPr>
        <w:t xml:space="preserve">  </w:t>
      </w:r>
      <w:r>
        <w:rPr>
          <w:lang w:val="en-US" w:eastAsia="en-US"/>
        </w:rPr>
        <w:t>frame_b.r = zeros(3);</w:t>
      </w:r>
    </w:p>
    <w:p>
      <w:pPr>
        <w:pStyle w:val="CODE1"/>
        <w:rPr>
          <w:lang w:val="en-US" w:eastAsia="en-US"/>
        </w:rPr>
      </w:pPr>
      <w:r>
        <w:rPr>
          <w:rFonts w:eastAsia="Courier New"/>
          <w:lang w:val="en-US" w:eastAsia="en-US"/>
        </w:rPr>
        <w:t xml:space="preserve">  </w:t>
      </w:r>
      <w:r>
        <w:rPr>
          <w:lang w:val="en-US" w:eastAsia="en-US"/>
        </w:rPr>
        <w:t>frame_b.R = identity(3);</w:t>
      </w:r>
    </w:p>
    <w:p>
      <w:pPr>
        <w:pStyle w:val="CODE1"/>
        <w:rPr/>
      </w:pPr>
      <w:r>
        <w:rPr>
          <w:b/>
          <w:lang w:val="en-US" w:eastAsia="en-US"/>
        </w:rPr>
        <w:t>end</w:t>
      </w:r>
      <w:r>
        <w:rPr>
          <w:lang w:val="en-US" w:eastAsia="en-US"/>
        </w:rPr>
        <w:t xml:space="preserve"> InertialSystem;</w:t>
      </w:r>
    </w:p>
    <w:p>
      <w:pPr>
        <w:sectPr>
          <w:headerReference w:type="even" r:id="rId62"/>
          <w:headerReference w:type="default" r:id="rId63"/>
          <w:headerReference w:type="first" r:id="rId64"/>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Style w:val="TextBody"/>
        <w:spacing w:before="0" w:after="0"/>
        <w:rPr/>
      </w:pPr>
      <w:r>
        <w:rPr/>
        <w:t>]</w:t>
      </w:r>
    </w:p>
    <w:p>
      <w:pPr>
        <w:pStyle w:val="Heading1"/>
        <w:numPr>
          <w:ilvl w:val="0"/>
          <w:numId w:val="1"/>
        </w:numPr>
        <w:spacing w:before="840" w:after="1320"/>
        <w:rPr/>
      </w:pPr>
      <w:bookmarkStart w:id="507" w:name="_Ref9918866"/>
      <w:bookmarkStart w:id="508" w:name="_Ref9917027"/>
      <w:bookmarkStart w:id="509" w:name="_Ref9916894"/>
      <w:bookmarkStart w:id="510" w:name="_Ref9916752"/>
      <w:bookmarkStart w:id="511" w:name="_Ref9916606"/>
      <w:bookmarkStart w:id="512" w:name="_Ref9916135"/>
      <w:r>
        <w:rPr/>
        <w:br/>
        <w:br/>
        <w:br/>
      </w:r>
      <w:bookmarkStart w:id="513" w:name="__RefHeading___Toc394060856"/>
      <w:bookmarkStart w:id="514" w:name="_Ref176696391"/>
      <w:bookmarkStart w:id="515" w:name="_Ref176696221"/>
      <w:bookmarkStart w:id="516" w:name="_Ref176695744"/>
      <w:bookmarkStart w:id="517" w:name="_Ref176695709"/>
      <w:bookmarkStart w:id="518" w:name="_Ref52498350"/>
      <w:bookmarkStart w:id="519" w:name="_Ref52498134"/>
      <w:bookmarkStart w:id="520" w:name="_Ref51506806"/>
      <w:bookmarkStart w:id="521" w:name="_Ref51506803"/>
      <w:bookmarkStart w:id="522" w:name="_Ref50598868"/>
      <w:bookmarkStart w:id="523" w:name="_Ref50598862"/>
      <w:bookmarkStart w:id="524" w:name="_Ref50597828"/>
      <w:bookmarkStart w:id="525" w:name="_Ref50597819"/>
      <w:bookmarkStart w:id="526" w:name="_Ref23568656"/>
      <w:bookmarkStart w:id="527" w:name="_Ref23568653"/>
      <w:bookmarkStart w:id="528" w:name="_Ref23568468"/>
      <w:bookmarkStart w:id="529" w:name="_Ref23056804"/>
      <w:bookmarkStart w:id="530" w:name="_Ref23056319"/>
      <w:bookmarkStart w:id="531" w:name="_Ref23055087"/>
      <w:bookmarkStart w:id="532" w:name="_Ref23053646"/>
      <w:bookmarkStart w:id="533" w:name="_Ref23053643"/>
      <w:bookmarkStart w:id="534" w:name="_Ref23000491"/>
      <w:bookmarkStart w:id="535" w:name="_Ref23000488"/>
      <w:bookmarkStart w:id="536" w:name="_Ref22808565"/>
      <w:bookmarkStart w:id="537" w:name="_Ref22808562"/>
      <w:r>
        <w:rPr/>
        <w:t>Arrays</w:t>
      </w:r>
      <w:r>
        <w:fldChar w:fldCharType="begin"/>
      </w:r>
      <w:r>
        <w:instrText> XE "array" </w:instrText>
      </w:r>
      <w:r>
        <w:fldChar w:fldCharType="separate"/>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r>
        <w:rPr/>
      </w:r>
      <w:r>
        <w:fldChar w:fldCharType="end"/>
      </w:r>
    </w:p>
    <w:p>
      <w:pPr>
        <w:pStyle w:val="Normal"/>
        <w:rPr/>
      </w:pPr>
      <w:r>
        <w:rPr/>
      </w:r>
    </w:p>
    <w:p>
      <w:pPr>
        <w:pStyle w:val="TextBody"/>
        <w:rPr/>
      </w:pPr>
      <w:r>
        <w:rPr/>
        <w:t>An array can be regarded as a collection of values, all of the same type. Modelica arrays can be multidimensional and are “rectangular,” which in the case of matrices has the consequence that all rows in a matrix</w:t>
      </w:r>
      <w:r>
        <w:fldChar w:fldCharType="begin"/>
      </w:r>
      <w:r>
        <w:instrText> XE "matrix function" </w:instrText>
      </w:r>
      <w:r>
        <w:fldChar w:fldCharType="separate"/>
      </w:r>
      <w:r>
        <w:rPr/>
      </w:r>
      <w:r>
        <w:fldChar w:fldCharType="end"/>
      </w:r>
      <w:r>
        <w:rPr/>
        <w:t xml:space="preserve"> have equal length, and all columns have equal length.</w:t>
      </w:r>
    </w:p>
    <w:p>
      <w:pPr>
        <w:pStyle w:val="TextBodyIndent"/>
        <w:rPr/>
      </w:pPr>
      <w:r>
        <w:rPr/>
        <w:t>Each array has a certain dimensionality, i.e., number of dimensions. The degenerate case of a scalar variable is not really an array, but can be regarded as an array with zero dimensions. Vectors</w:t>
      </w:r>
      <w:r>
        <w:fldChar w:fldCharType="begin"/>
      </w:r>
      <w:r>
        <w:instrText> XE "vectors" </w:instrText>
      </w:r>
      <w:r>
        <w:fldChar w:fldCharType="separate"/>
      </w:r>
      <w:r>
        <w:rPr/>
      </w:r>
      <w:r>
        <w:fldChar w:fldCharType="end"/>
      </w:r>
      <w:r>
        <w:rPr/>
        <w:t xml:space="preserve"> have one dimension, matrices</w:t>
      </w:r>
      <w:r>
        <w:fldChar w:fldCharType="begin"/>
      </w:r>
      <w:r>
        <w:instrText> XE "matrices" </w:instrText>
      </w:r>
      <w:r>
        <w:fldChar w:fldCharType="separate"/>
      </w:r>
      <w:r>
        <w:rPr/>
      </w:r>
      <w:r>
        <w:fldChar w:fldCharType="end"/>
      </w:r>
      <w:r>
        <w:rPr/>
        <w:t xml:space="preserve"> have two dimensions, etc. [</w:t>
      </w:r>
      <w:r>
        <w:rPr>
          <w:i/>
        </w:rPr>
        <w:t>So-called row vectors and column vectors do not exist in Modelica and cannot be distinguished since vectors have only one dimension. If distinguishing these is desired, row matrices and column matrices are available, being the corresponding two-dimensional entities. However, in practice this is seldom needed since the usual matrix arithmetic and linear algebra operations have been defined to give the expected behavior when operating on Modelica vectors and matrices.</w:t>
      </w:r>
      <w:r>
        <w:rPr/>
        <w:t>]</w:t>
      </w:r>
    </w:p>
    <w:p>
      <w:pPr>
        <w:pStyle w:val="TextBodyIndent"/>
        <w:rPr/>
      </w:pPr>
      <w:r>
        <w:rPr/>
        <w:t>Modelica is a strongly typed language, which also applies to array types. The number of dimensions of an array is fixed and cannot be changed at run-time [</w:t>
      </w:r>
      <w:r>
        <w:rPr>
          <w:i/>
        </w:rPr>
        <w:t>in order to permit strong type checking and efficient implementation.</w:t>
      </w:r>
      <w:r>
        <w:rPr/>
        <w:t>] However, the sizes of array dimensions can be computed at run-time, [</w:t>
      </w:r>
      <w:r>
        <w:rPr>
          <w:i/>
        </w:rPr>
        <w:t>allowing fairly generic array manipulation code to be written as well as interfacing to standard numeric libraries implemented in other programming languages</w:t>
      </w:r>
      <w:r>
        <w:rPr/>
        <w:t>.]</w:t>
      </w:r>
    </w:p>
    <w:p>
      <w:pPr>
        <w:pStyle w:val="TextBodyIndent"/>
        <w:rPr/>
      </w:pPr>
      <w:r>
        <w:rPr/>
        <w:t xml:space="preserve">An array is allocated by declaring an array variable or calling an array constructor. Elements of an array can be indexed by </w:t>
      </w:r>
      <w:r>
        <w:rPr>
          <w:rStyle w:val="CODE"/>
        </w:rPr>
        <w:t>Integer</w:t>
      </w:r>
      <w:r>
        <w:rPr/>
        <w:t xml:space="preserve">, </w:t>
      </w:r>
      <w:r>
        <w:rPr>
          <w:rStyle w:val="CODE"/>
        </w:rPr>
        <w:t>Boolean</w:t>
      </w:r>
      <w:r>
        <w:rPr/>
        <w:t xml:space="preserve">, or </w:t>
      </w:r>
      <w:r>
        <w:rPr>
          <w:rStyle w:val="CODE"/>
        </w:rPr>
        <w:t>enumeration</w:t>
      </w:r>
      <w:r>
        <w:rPr/>
        <w:t xml:space="preserve"> values.</w:t>
      </w:r>
    </w:p>
    <w:p>
      <w:pPr>
        <w:pStyle w:val="Heading2"/>
        <w:numPr>
          <w:ilvl w:val="1"/>
          <w:numId w:val="1"/>
        </w:numPr>
        <w:rPr/>
      </w:pPr>
      <w:bookmarkStart w:id="538" w:name="__RefHeading___Toc394060857"/>
      <w:bookmarkStart w:id="539" w:name="_Ref390808846"/>
      <w:bookmarkStart w:id="540" w:name="_Ref524179612"/>
      <w:bookmarkStart w:id="541" w:name="_Ref524179598"/>
      <w:bookmarkEnd w:id="538"/>
      <w:bookmarkEnd w:id="539"/>
      <w:r>
        <w:rPr/>
        <w:t>Array Declarations</w:t>
      </w:r>
    </w:p>
    <w:p>
      <w:pPr>
        <w:pStyle w:val="TextBody"/>
        <w:rPr/>
      </w:pPr>
      <w:r>
        <w:rPr/>
        <w:t>The Modelica type system includes scalar number, vector, matrix (number of dimensions, ndim=2), and arrays of more than two dimensions. [</w:t>
      </w:r>
      <w:r>
        <w:rPr>
          <w:i/>
        </w:rPr>
        <w:t>There is no distinguishing between a row and column vector</w:t>
      </w:r>
      <w:r>
        <w:rPr/>
        <w:t>.]</w:t>
      </w:r>
    </w:p>
    <w:p>
      <w:pPr>
        <w:pStyle w:val="TextBodyIndent"/>
        <w:rPr/>
      </w:pPr>
      <w:r>
        <w:rPr/>
        <w:t>The following table shows the two possible forms of declarations and defines the terminology. C is a placeholder for any class, including the built-in type classes Real, Integer, Boolean, String, and enumeration types. The type of a dimension upper bound expression, e.g. n, m, p,... in the table below, need to be a subtype of Integer or EB for a class EB that is an enumeration type or subtype of the Boolean type. Colon (</w:t>
      </w:r>
      <w:r>
        <w:rPr>
          <w:rStyle w:val="CODE"/>
        </w:rPr>
        <w:t>:</w:t>
      </w:r>
      <w:r>
        <w:rPr/>
        <w:t xml:space="preserve">) indicates that the dimension upper bound is unknown and is a subtype of Integer. </w:t>
      </w:r>
    </w:p>
    <w:p>
      <w:pPr>
        <w:pStyle w:val="TextBodyIndent"/>
        <w:rPr/>
      </w:pPr>
      <w:r>
        <w:rPr/>
        <w:t xml:space="preserve">Upper and lower array dimension index bounds are described in Section </w:t>
      </w:r>
      <w:r>
        <w:rPr>
          <w:rStyle w:val="Spchar1"/>
        </w:rPr>
        <w:fldChar w:fldCharType="begin"/>
      </w:r>
      <w:r>
        <w:instrText> REF _Ref137358938 \n \h </w:instrText>
      </w:r>
      <w:r>
        <w:fldChar w:fldCharType="separate"/>
      </w:r>
      <w:r>
        <w:t>10.1.1</w:t>
      </w:r>
      <w:r>
        <w:fldChar w:fldCharType="end"/>
      </w:r>
      <w:r>
        <w:rPr/>
        <w:t>.</w:t>
      </w:r>
    </w:p>
    <w:p>
      <w:pPr>
        <w:pStyle w:val="TextBodyIndent"/>
        <w:rPr/>
      </w:pPr>
      <w:r>
        <w:rPr/>
        <w:t>An array indexed by Boolean or enumeration type can only be used in the following ways:</w:t>
      </w:r>
    </w:p>
    <w:p>
      <w:pPr>
        <w:pStyle w:val="BulletItemFirst"/>
        <w:numPr>
          <w:ilvl w:val="0"/>
          <w:numId w:val="47"/>
        </w:numPr>
        <w:rPr/>
      </w:pPr>
      <w:r>
        <w:rPr/>
        <w:t>Subscripted using expressions of the appropriate type (i.e. Boolean or the enumerated type)</w:t>
      </w:r>
    </w:p>
    <w:p>
      <w:pPr>
        <w:pStyle w:val="BulletItem"/>
        <w:numPr>
          <w:ilvl w:val="0"/>
          <w:numId w:val="39"/>
        </w:numPr>
        <w:spacing w:before="40" w:after="0"/>
        <w:rPr/>
      </w:pPr>
      <w:r>
        <w:rPr/>
        <w:t xml:space="preserve">Binding equations of the form </w:t>
      </w:r>
      <w:r>
        <w:rPr>
          <w:rStyle w:val="CODE"/>
        </w:rPr>
        <w:t>x1</w:t>
      </w:r>
      <w:r>
        <w:rPr/>
        <w:t xml:space="preserve"> </w:t>
      </w:r>
      <w:r>
        <w:rPr>
          <w:rStyle w:val="CODE"/>
        </w:rPr>
        <w:t>=</w:t>
      </w:r>
      <w:r>
        <w:rPr/>
        <w:t xml:space="preserve"> </w:t>
      </w:r>
      <w:r>
        <w:rPr>
          <w:rStyle w:val="CODE"/>
        </w:rPr>
        <w:t>x2</w:t>
      </w:r>
      <w:r>
        <w:rPr/>
        <w:t xml:space="preserve"> as well as declaration assignments of the form </w:t>
      </w:r>
      <w:r>
        <w:rPr>
          <w:rStyle w:val="CODE"/>
        </w:rPr>
        <w:t>x1</w:t>
      </w:r>
      <w:r>
        <w:rPr/>
        <w:t xml:space="preserve"> </w:t>
      </w:r>
      <w:r>
        <w:rPr>
          <w:rStyle w:val="CODE"/>
        </w:rPr>
        <w:t>:=</w:t>
      </w:r>
      <w:r>
        <w:rPr/>
        <w:t xml:space="preserve"> </w:t>
      </w:r>
      <w:r>
        <w:rPr>
          <w:rStyle w:val="CODE"/>
        </w:rPr>
        <w:t>x2</w:t>
      </w:r>
      <w:r>
        <w:rPr/>
        <w:t xml:space="preserve"> are allowed for arrays independent of whether the index types of dimensions are subtypes of Integer, Boolean, or enumeration types.</w:t>
      </w:r>
    </w:p>
    <w:p>
      <w:pPr>
        <w:pStyle w:val="Beschriftung"/>
        <w:rPr/>
      </w:pPr>
      <w:r>
        <w:rPr/>
        <w:t xml:space="preserve">Table </w:t>
      </w:r>
      <w:r>
        <w:fldChar w:fldCharType="begin"/>
      </w:r>
      <w:r>
        <w:instrText> STYLEREF 1 \s </w:instrText>
      </w:r>
      <w:r>
        <w:fldChar w:fldCharType="separate"/>
      </w:r>
      <w:bookmarkStart w:id="542" w:name="__Fieldmark__3_983153000"/>
      <w:r>
        <w:rPr>
          <w:lang w:val="en" w:eastAsia="en"/>
        </w:rPr>
        <w:t>‎10</w:t>
      </w:r>
      <w:r>
        <w:rPr>
          <w:lang w:val="en" w:eastAsia="en"/>
        </w:rPr>
      </w:r>
      <w:r>
        <w:fldChar w:fldCharType="end"/>
      </w:r>
      <w:bookmarkEnd w:id="542"/>
      <w:r>
        <w:rPr/>
        <w:noBreakHyphen/>
      </w:r>
      <w:r>
        <w:rPr/>
        <w:fldChar w:fldCharType="begin"/>
      </w:r>
      <w:r>
        <w:instrText> SEQ Table \* ARABIC </w:instrText>
      </w:r>
      <w:r>
        <w:fldChar w:fldCharType="separate"/>
      </w:r>
      <w:r>
        <w:t>2</w:t>
      </w:r>
      <w:r>
        <w:fldChar w:fldCharType="end"/>
      </w:r>
      <w:r>
        <w:rPr/>
        <w:t xml:space="preserve">. </w:t>
      </w:r>
      <w:r>
        <w:rPr>
          <w:rStyle w:val="Captiontext"/>
        </w:rPr>
        <w:t>General forms of declaration of arrays.</w:t>
      </w:r>
    </w:p>
    <w:tbl>
      <w:tblPr>
        <w:tblW w:w="9100"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23" w:type="dxa"/>
          <w:bottom w:w="0" w:type="dxa"/>
          <w:right w:w="0" w:type="dxa"/>
        </w:tblCellMar>
      </w:tblPr>
      <w:tblGrid>
        <w:gridCol w:w="1620"/>
        <w:gridCol w:w="1710"/>
        <w:gridCol w:w="1260"/>
        <w:gridCol w:w="1260"/>
        <w:gridCol w:w="3250"/>
      </w:tblGrid>
      <w:tr>
        <w:trPr/>
        <w:tc>
          <w:tcPr>
            <w:tcW w:w="162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i/>
              </w:rPr>
              <w:t>Modelica form 1Modelica form 2</w:t>
            </w:r>
          </w:p>
        </w:tc>
        <w:tc>
          <w:tcPr>
            <w:tcW w:w="171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 dimensions</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Designation</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Explanation</w:t>
            </w:r>
          </w:p>
        </w:tc>
        <w:tc>
          <w:tcPr>
            <w:tcW w:w="32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Normal"/>
              <w:snapToGrid w:val="false"/>
              <w:rPr>
                <w:i/>
                <w:i/>
              </w:rPr>
            </w:pPr>
            <w:r>
              <w:rPr>
                <w:i/>
              </w:rPr>
            </w:r>
          </w:p>
        </w:tc>
      </w:tr>
      <w:tr>
        <w:trPr/>
        <w:tc>
          <w:tcPr>
            <w:tcW w:w="162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C x;</w:t>
            </w:r>
          </w:p>
        </w:tc>
        <w:tc>
          <w:tcPr>
            <w:tcW w:w="171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C x;</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0</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32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Scalar</w:t>
            </w:r>
          </w:p>
        </w:tc>
      </w:tr>
      <w:tr>
        <w:trPr/>
        <w:tc>
          <w:tcPr>
            <w:tcW w:w="162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C[n] x;</w:t>
            </w:r>
          </w:p>
        </w:tc>
        <w:tc>
          <w:tcPr>
            <w:tcW w:w="171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C x[n];</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1</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Vector</w:t>
            </w:r>
          </w:p>
        </w:tc>
        <w:tc>
          <w:tcPr>
            <w:tcW w:w="32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n – Vector</w:t>
            </w:r>
          </w:p>
        </w:tc>
      </w:tr>
      <w:tr>
        <w:trPr/>
        <w:tc>
          <w:tcPr>
            <w:tcW w:w="162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C[EB] x;</w:t>
            </w:r>
          </w:p>
        </w:tc>
        <w:tc>
          <w:tcPr>
            <w:tcW w:w="171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C x[EB]</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1</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Vector</w:t>
            </w:r>
          </w:p>
        </w:tc>
        <w:tc>
          <w:tcPr>
            <w:tcW w:w="32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 xml:space="preserve">Vector index by enumeration or Boolean type EB </w:t>
            </w:r>
          </w:p>
        </w:tc>
      </w:tr>
      <w:tr>
        <w:trPr/>
        <w:tc>
          <w:tcPr>
            <w:tcW w:w="162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C[n, m] x;</w:t>
            </w:r>
          </w:p>
        </w:tc>
        <w:tc>
          <w:tcPr>
            <w:tcW w:w="171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C x[n, m];</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2</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Matrix</w:t>
            </w:r>
          </w:p>
        </w:tc>
        <w:tc>
          <w:tcPr>
            <w:tcW w:w="32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n x m Matrix</w:t>
            </w:r>
          </w:p>
        </w:tc>
      </w:tr>
      <w:tr>
        <w:trPr/>
        <w:tc>
          <w:tcPr>
            <w:tcW w:w="162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C[n</w:t>
            </w:r>
            <w:r>
              <w:rPr>
                <w:vertAlign w:val="subscript"/>
              </w:rPr>
              <w:t>1</w:t>
            </w:r>
            <w:r>
              <w:rPr/>
              <w:t>, n</w:t>
            </w:r>
            <w:r>
              <w:rPr>
                <w:vertAlign w:val="subscript"/>
              </w:rPr>
              <w:t xml:space="preserve">2, …, </w:t>
            </w:r>
            <w:r>
              <w:rPr/>
              <w:t>n</w:t>
            </w:r>
            <w:r>
              <w:rPr>
                <w:vertAlign w:val="subscript"/>
              </w:rPr>
              <w:t>k</w:t>
            </w:r>
            <w:r>
              <w:rPr/>
              <w:t>] x;</w:t>
            </w:r>
          </w:p>
        </w:tc>
        <w:tc>
          <w:tcPr>
            <w:tcW w:w="171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C x[n</w:t>
            </w:r>
            <w:r>
              <w:rPr>
                <w:vertAlign w:val="subscript"/>
              </w:rPr>
              <w:t>1</w:t>
            </w:r>
            <w:r>
              <w:rPr/>
              <w:t>, n</w:t>
            </w:r>
            <w:r>
              <w:rPr>
                <w:vertAlign w:val="subscript"/>
              </w:rPr>
              <w:t xml:space="preserve">2, …, </w:t>
            </w:r>
            <w:r>
              <w:rPr/>
              <w:t>n</w:t>
            </w:r>
            <w:r>
              <w:rPr>
                <w:vertAlign w:val="subscript"/>
              </w:rPr>
              <w:t>k</w:t>
            </w:r>
            <w:r>
              <w:rPr/>
              <w:t>];</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k</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w:t>
            </w:r>
          </w:p>
        </w:tc>
        <w:tc>
          <w:tcPr>
            <w:tcW w:w="32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Array with k dimensions (k&gt;=0).</w:t>
            </w:r>
          </w:p>
        </w:tc>
      </w:tr>
    </w:tbl>
    <w:p>
      <w:pPr>
        <w:pStyle w:val="TextBody"/>
        <w:rPr/>
      </w:pPr>
      <w:r>
        <w:rPr/>
        <w:t xml:space="preserve"> </w:t>
      </w:r>
      <w:r>
        <w:rPr/>
        <w:t>[</w:t>
      </w:r>
      <w:r>
        <w:rPr>
          <w:i/>
        </w:rPr>
        <w:t>The number of dimensions and the dimensions sizes are part of the type, and shall be checked for example at redeclarations. Declaration form 1 displays clearly the type of an array, whereas declaration form 2 is the traditional way of array declarations in languages such as Fortran, C, C++.</w:t>
      </w:r>
    </w:p>
    <w:p>
      <w:pPr>
        <w:pStyle w:val="CODEF"/>
        <w:rPr/>
      </w:pPr>
      <w:r>
        <w:rPr/>
        <w:t xml:space="preserve">Real[:]  v1, v2      // </w:t>
      </w:r>
      <w:r>
        <w:rPr>
          <w:rFonts w:cs="Times New Roman" w:ascii="Times New Roman" w:hAnsi="Times New Roman"/>
          <w:sz w:val="20"/>
          <w:szCs w:val="20"/>
        </w:rPr>
        <w:t>vectors v1 and v2  have unknown sizes. The actual sizes may be different.</w:t>
      </w:r>
    </w:p>
    <w:p>
      <w:pPr>
        <w:pStyle w:val="TextBodyIndent"/>
        <w:rPr/>
      </w:pPr>
      <w:r>
        <w:rPr>
          <w:i/>
        </w:rPr>
        <w:t>It is possible to mix the two declaration forms although it might be confusing.</w:t>
      </w:r>
    </w:p>
    <w:p>
      <w:pPr>
        <w:pStyle w:val="CODEF"/>
        <w:rPr/>
      </w:pPr>
      <w:r>
        <w:rPr/>
        <w:t>Real[3,2] x[4,5];    // x has type  Real[4,5,3,2];</w:t>
      </w:r>
    </w:p>
    <w:p>
      <w:pPr>
        <w:pStyle w:val="TextBody"/>
        <w:rPr>
          <w:i/>
          <w:i/>
        </w:rPr>
      </w:pPr>
      <w:r>
        <w:rPr>
          <w:i/>
        </w:rPr>
        <w:t>The reason for this order is given by examples such as:</w:t>
      </w:r>
    </w:p>
    <w:p>
      <w:pPr>
        <w:pStyle w:val="CODE1"/>
        <w:rPr>
          <w:i/>
          <w:i/>
          <w:lang w:val="en-US" w:eastAsia="en-US"/>
        </w:rPr>
      </w:pPr>
      <w:r>
        <w:rPr>
          <w:i/>
          <w:lang w:val="en-US" w:eastAsia="en-US"/>
        </w:rPr>
      </w:r>
    </w:p>
    <w:p>
      <w:pPr>
        <w:pStyle w:val="CODE1"/>
        <w:rPr/>
      </w:pPr>
      <w:r>
        <w:rPr>
          <w:b/>
          <w:lang w:val="en-US" w:eastAsia="en-US"/>
        </w:rPr>
        <w:t>type</w:t>
      </w:r>
      <w:r>
        <w:rPr>
          <w:lang w:val="en-US" w:eastAsia="en-US"/>
        </w:rPr>
        <w:t xml:space="preserve"> R3=Real[3];</w:t>
      </w:r>
    </w:p>
    <w:p>
      <w:pPr>
        <w:pStyle w:val="CODE1"/>
        <w:rPr>
          <w:lang w:val="en-US" w:eastAsia="en-US"/>
        </w:rPr>
      </w:pPr>
      <w:r>
        <w:rPr>
          <w:lang w:val="en-US" w:eastAsia="en-US"/>
        </w:rPr>
        <w:t>R3 a;</w:t>
      </w:r>
    </w:p>
    <w:p>
      <w:pPr>
        <w:pStyle w:val="CODE1"/>
        <w:rPr>
          <w:lang w:val="en-US" w:eastAsia="en-US"/>
        </w:rPr>
      </w:pPr>
      <w:r>
        <w:rPr>
          <w:lang w:val="en-US" w:eastAsia="en-US"/>
        </w:rPr>
        <w:t xml:space="preserve">R3 b[1]={a}; </w:t>
      </w:r>
    </w:p>
    <w:p>
      <w:pPr>
        <w:pStyle w:val="CODE1"/>
        <w:rPr>
          <w:lang w:val="en-US" w:eastAsia="en-US"/>
        </w:rPr>
      </w:pPr>
      <w:r>
        <w:rPr>
          <w:lang w:val="en-US" w:eastAsia="en-US"/>
        </w:rPr>
        <w:t>Real[3] c[1]=b;</w:t>
      </w:r>
    </w:p>
    <w:p>
      <w:pPr>
        <w:pStyle w:val="TextBody"/>
        <w:rPr>
          <w:i/>
          <w:i/>
        </w:rPr>
      </w:pPr>
      <w:r>
        <w:rPr>
          <w:i/>
        </w:rPr>
        <w:t>Using a type for “a” and “b” in this way is normal, and substituting a type by its definition allow “c”.</w:t>
      </w:r>
    </w:p>
    <w:p>
      <w:pPr>
        <w:pStyle w:val="TextBody"/>
        <w:rPr>
          <w:i/>
          <w:i/>
        </w:rPr>
      </w:pPr>
      <w:r>
        <w:rPr>
          <w:i/>
        </w:rPr>
        <w:t>A vector y indexed by enumeration values</w:t>
      </w:r>
    </w:p>
    <w:p>
      <w:pPr>
        <w:pStyle w:val="CODEF"/>
        <w:rPr/>
      </w:pPr>
      <w:r>
        <w:rPr>
          <w:b/>
        </w:rPr>
        <w:t>type</w:t>
      </w:r>
      <w:r>
        <w:rPr/>
        <w:t xml:space="preserve"> TwoEnums = </w:t>
      </w:r>
      <w:r>
        <w:rPr>
          <w:b/>
        </w:rPr>
        <w:t>enumeration</w:t>
      </w:r>
      <w:r>
        <w:rPr/>
        <w:t>(one,two);</w:t>
      </w:r>
    </w:p>
    <w:p>
      <w:pPr>
        <w:pStyle w:val="CODE1"/>
        <w:rPr>
          <w:lang w:val="en-US" w:eastAsia="en-US"/>
        </w:rPr>
      </w:pPr>
      <w:r>
        <w:rPr>
          <w:lang w:val="en-US" w:eastAsia="en-US"/>
        </w:rPr>
        <w:t>Real[TwoEnums] y;</w:t>
      </w:r>
    </w:p>
    <w:p>
      <w:pPr>
        <w:pStyle w:val="TextBody"/>
        <w:spacing w:before="0" w:after="0"/>
        <w:rPr/>
      </w:pPr>
      <w:r>
        <w:rPr/>
        <w:t xml:space="preserve">] </w:t>
      </w:r>
    </w:p>
    <w:p>
      <w:pPr>
        <w:pStyle w:val="TextBody"/>
        <w:rPr/>
      </w:pPr>
      <w:r>
        <w:rPr/>
        <w:t xml:space="preserve">Zero-valued dimensions are allowed, so: </w:t>
      </w:r>
      <w:r>
        <w:rPr>
          <w:rStyle w:val="CODE"/>
        </w:rPr>
        <w:t>C</w:t>
      </w:r>
      <w:r>
        <w:rPr/>
        <w:t xml:space="preserve"> </w:t>
      </w:r>
      <w:r>
        <w:rPr>
          <w:rStyle w:val="CODE"/>
        </w:rPr>
        <w:t>x[0];</w:t>
      </w:r>
      <w:r>
        <w:rPr/>
        <w:t xml:space="preserve"> declares an empty vector and: </w:t>
      </w:r>
      <w:r>
        <w:rPr>
          <w:rStyle w:val="CODE"/>
        </w:rPr>
        <w:t>C</w:t>
      </w:r>
      <w:r>
        <w:rPr/>
        <w:t xml:space="preserve"> </w:t>
      </w:r>
      <w:r>
        <w:rPr>
          <w:rStyle w:val="CODE"/>
        </w:rPr>
        <w:t>x[0,3];</w:t>
      </w:r>
      <w:r>
        <w:rPr/>
        <w:t xml:space="preserve"> an empty matrix.</w:t>
      </w:r>
    </w:p>
    <w:p>
      <w:pPr>
        <w:pStyle w:val="TextBody"/>
        <w:rPr/>
      </w:pPr>
      <w:r>
        <w:rPr/>
        <w:t>[</w:t>
      </w:r>
      <w:r>
        <w:rPr>
          <w:i/>
        </w:rPr>
        <w:t>Special cases</w:t>
      </w:r>
      <w:r>
        <w:rPr/>
        <w:t xml:space="preserve">: </w:t>
      </w:r>
    </w:p>
    <w:p>
      <w:pPr>
        <w:pStyle w:val="Beschriftung"/>
        <w:rPr/>
      </w:pPr>
      <w:r>
        <w:rPr/>
        <w:t xml:space="preserve">Table </w:t>
      </w:r>
      <w:r>
        <w:fldChar w:fldCharType="begin"/>
      </w:r>
      <w:r>
        <w:instrText> STYLEREF 1 \s </w:instrText>
      </w:r>
      <w:r>
        <w:fldChar w:fldCharType="separate"/>
      </w:r>
      <w:bookmarkStart w:id="543" w:name="__Fieldmark__4_983153000"/>
      <w:r>
        <w:rPr>
          <w:lang w:val="en" w:eastAsia="en"/>
        </w:rPr>
        <w:t>‎10</w:t>
      </w:r>
      <w:r>
        <w:rPr>
          <w:lang w:val="en" w:eastAsia="en"/>
        </w:rPr>
      </w:r>
      <w:r>
        <w:fldChar w:fldCharType="end"/>
      </w:r>
      <w:bookmarkEnd w:id="543"/>
      <w:r>
        <w:rPr/>
        <w:noBreakHyphen/>
      </w:r>
      <w:r>
        <w:rPr/>
        <w:fldChar w:fldCharType="begin"/>
      </w:r>
      <w:r>
        <w:instrText> SEQ Table \* ARABIC </w:instrText>
      </w:r>
      <w:r>
        <w:fldChar w:fldCharType="separate"/>
      </w:r>
      <w:r>
        <w:t>3</w:t>
      </w:r>
      <w:r>
        <w:fldChar w:fldCharType="end"/>
      </w:r>
      <w:r>
        <w:rPr/>
        <w:t xml:space="preserve">. </w:t>
      </w:r>
      <w:r>
        <w:rPr>
          <w:b w:val="false"/>
        </w:rPr>
        <w:t>Declaration of</w:t>
      </w:r>
      <w:r>
        <w:rPr>
          <w:rStyle w:val="Captiontext"/>
        </w:rPr>
        <w:t xml:space="preserve"> arrays as 1-vectors, row-vectors, or column-vectors of arrays.</w:t>
      </w:r>
    </w:p>
    <w:tbl>
      <w:tblPr>
        <w:tblW w:w="9100"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5" w:type="dxa"/>
          <w:bottom w:w="0" w:type="dxa"/>
          <w:right w:w="0" w:type="dxa"/>
        </w:tblCellMar>
      </w:tblPr>
      <w:tblGrid>
        <w:gridCol w:w="1620"/>
        <w:gridCol w:w="1710"/>
        <w:gridCol w:w="1260"/>
        <w:gridCol w:w="1260"/>
        <w:gridCol w:w="3250"/>
      </w:tblGrid>
      <w:tr>
        <w:trPr/>
        <w:tc>
          <w:tcPr>
            <w:tcW w:w="1620" w:type="dxa"/>
            <w:tcBorders>
              <w:top w:val="single" w:sz="4" w:space="0" w:color="000000"/>
              <w:left w:val="single" w:sz="4" w:space="0" w:color="000000"/>
              <w:bottom w:val="single" w:sz="4" w:space="0" w:color="000000"/>
              <w:insideH w:val="single" w:sz="4" w:space="0" w:color="000000"/>
            </w:tcBorders>
            <w:shd w:fill="auto" w:val="clear"/>
            <w:tcMar>
              <w:left w:w="-5" w:type="dxa"/>
            </w:tcMar>
          </w:tcPr>
          <w:p>
            <w:pPr>
              <w:pStyle w:val="Normal"/>
              <w:spacing w:before="40" w:after="20"/>
              <w:ind w:left="28" w:hanging="0"/>
              <w:rPr/>
            </w:pPr>
            <w:r>
              <w:rPr>
                <w:i/>
                <w:sz w:val="21"/>
                <w:szCs w:val="21"/>
              </w:rPr>
              <w:t>Modelica form 1Modelica form 2</w:t>
            </w:r>
          </w:p>
        </w:tc>
        <w:tc>
          <w:tcPr>
            <w:tcW w:w="1710" w:type="dxa"/>
            <w:tcBorders>
              <w:top w:val="single" w:sz="4" w:space="0" w:color="000000"/>
              <w:left w:val="single" w:sz="4" w:space="0" w:color="000000"/>
              <w:bottom w:val="single" w:sz="4" w:space="0" w:color="000000"/>
              <w:insideH w:val="single" w:sz="4" w:space="0" w:color="000000"/>
            </w:tcBorders>
            <w:shd w:fill="auto" w:val="clear"/>
            <w:tcMar>
              <w:left w:w="-5" w:type="dxa"/>
            </w:tcMar>
          </w:tcPr>
          <w:p>
            <w:pPr>
              <w:pStyle w:val="Normal"/>
              <w:spacing w:before="40" w:after="20"/>
              <w:ind w:left="28" w:hanging="0"/>
              <w:rPr>
                <w:i/>
                <w:i/>
                <w:sz w:val="21"/>
                <w:szCs w:val="21"/>
              </w:rPr>
            </w:pPr>
            <w:r>
              <w:rPr>
                <w:i/>
                <w:sz w:val="21"/>
                <w:szCs w:val="21"/>
              </w:rPr>
              <w:t># dimensions</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5" w:type="dxa"/>
            </w:tcMar>
          </w:tcPr>
          <w:p>
            <w:pPr>
              <w:pStyle w:val="Normal"/>
              <w:spacing w:before="40" w:after="20"/>
              <w:ind w:left="28" w:hanging="0"/>
              <w:rPr>
                <w:i/>
                <w:i/>
                <w:sz w:val="21"/>
                <w:szCs w:val="21"/>
              </w:rPr>
            </w:pPr>
            <w:r>
              <w:rPr>
                <w:i/>
                <w:sz w:val="21"/>
                <w:szCs w:val="21"/>
              </w:rPr>
              <w:t>Designation</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5" w:type="dxa"/>
            </w:tcMar>
          </w:tcPr>
          <w:p>
            <w:pPr>
              <w:pStyle w:val="Normal"/>
              <w:spacing w:before="40" w:after="20"/>
              <w:ind w:left="28" w:hanging="0"/>
              <w:rPr>
                <w:i/>
                <w:i/>
                <w:sz w:val="21"/>
                <w:szCs w:val="21"/>
              </w:rPr>
            </w:pPr>
            <w:r>
              <w:rPr>
                <w:i/>
                <w:sz w:val="21"/>
                <w:szCs w:val="21"/>
              </w:rPr>
              <w:t>Explanation</w:t>
            </w:r>
          </w:p>
        </w:tc>
        <w:tc>
          <w:tcPr>
            <w:tcW w:w="32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tcMar>
          </w:tcPr>
          <w:p>
            <w:pPr>
              <w:pStyle w:val="Normal"/>
              <w:snapToGrid w:val="false"/>
              <w:rPr>
                <w:i/>
                <w:i/>
                <w:sz w:val="21"/>
                <w:szCs w:val="21"/>
              </w:rPr>
            </w:pPr>
            <w:r>
              <w:rPr>
                <w:i/>
                <w:sz w:val="21"/>
                <w:szCs w:val="21"/>
              </w:rPr>
            </w:r>
          </w:p>
        </w:tc>
      </w:tr>
      <w:tr>
        <w:trPr/>
        <w:tc>
          <w:tcPr>
            <w:tcW w:w="1620" w:type="dxa"/>
            <w:tcBorders>
              <w:top w:val="single" w:sz="4" w:space="0" w:color="000000"/>
              <w:left w:val="single" w:sz="4" w:space="0" w:color="000000"/>
              <w:bottom w:val="single" w:sz="4" w:space="0" w:color="000000"/>
              <w:insideH w:val="single" w:sz="4" w:space="0" w:color="000000"/>
            </w:tcBorders>
            <w:shd w:fill="auto" w:val="clear"/>
            <w:tcMar>
              <w:left w:w="-5" w:type="dxa"/>
            </w:tcMar>
          </w:tcPr>
          <w:p>
            <w:pPr>
              <w:pStyle w:val="Normal"/>
              <w:spacing w:before="40" w:after="20"/>
              <w:ind w:left="28" w:hanging="0"/>
              <w:rPr>
                <w:sz w:val="21"/>
                <w:szCs w:val="21"/>
              </w:rPr>
            </w:pPr>
            <w:r>
              <w:rPr>
                <w:sz w:val="21"/>
                <w:szCs w:val="21"/>
              </w:rPr>
              <w:t>C[1] x;</w:t>
            </w:r>
          </w:p>
        </w:tc>
        <w:tc>
          <w:tcPr>
            <w:tcW w:w="1710" w:type="dxa"/>
            <w:tcBorders>
              <w:top w:val="single" w:sz="4" w:space="0" w:color="000000"/>
              <w:left w:val="single" w:sz="4" w:space="0" w:color="000000"/>
              <w:bottom w:val="single" w:sz="4" w:space="0" w:color="000000"/>
              <w:insideH w:val="single" w:sz="4" w:space="0" w:color="000000"/>
            </w:tcBorders>
            <w:shd w:fill="auto" w:val="clear"/>
            <w:tcMar>
              <w:left w:w="-5" w:type="dxa"/>
            </w:tcMar>
          </w:tcPr>
          <w:p>
            <w:pPr>
              <w:pStyle w:val="Normal"/>
              <w:spacing w:before="40" w:after="20"/>
              <w:ind w:left="28" w:hanging="0"/>
              <w:rPr>
                <w:sz w:val="21"/>
                <w:szCs w:val="21"/>
              </w:rPr>
            </w:pPr>
            <w:r>
              <w:rPr>
                <w:sz w:val="21"/>
                <w:szCs w:val="21"/>
              </w:rPr>
              <w:t>C x[1];</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5" w:type="dxa"/>
            </w:tcMar>
          </w:tcPr>
          <w:p>
            <w:pPr>
              <w:pStyle w:val="Normal"/>
              <w:spacing w:before="40" w:after="20"/>
              <w:ind w:left="28" w:hanging="0"/>
              <w:jc w:val="center"/>
              <w:rPr>
                <w:sz w:val="21"/>
                <w:szCs w:val="21"/>
              </w:rPr>
            </w:pPr>
            <w:r>
              <w:rPr>
                <w:sz w:val="21"/>
                <w:szCs w:val="21"/>
              </w:rPr>
              <w:t>1</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5" w:type="dxa"/>
            </w:tcMar>
          </w:tcPr>
          <w:p>
            <w:pPr>
              <w:pStyle w:val="Normal"/>
              <w:spacing w:before="40" w:after="20"/>
              <w:ind w:left="28" w:hanging="0"/>
              <w:rPr>
                <w:sz w:val="21"/>
                <w:szCs w:val="21"/>
              </w:rPr>
            </w:pPr>
            <w:r>
              <w:rPr>
                <w:sz w:val="21"/>
                <w:szCs w:val="21"/>
              </w:rPr>
              <w:t>Vector</w:t>
            </w:r>
          </w:p>
        </w:tc>
        <w:tc>
          <w:tcPr>
            <w:tcW w:w="32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tcMar>
          </w:tcPr>
          <w:p>
            <w:pPr>
              <w:pStyle w:val="Normal"/>
              <w:spacing w:before="40" w:after="20"/>
              <w:ind w:left="28" w:hanging="0"/>
              <w:rPr>
                <w:sz w:val="21"/>
                <w:szCs w:val="21"/>
              </w:rPr>
            </w:pPr>
            <w:r>
              <w:rPr>
                <w:sz w:val="21"/>
                <w:szCs w:val="21"/>
              </w:rPr>
              <w:t>1 – Vector, representing a scalar</w:t>
            </w:r>
          </w:p>
        </w:tc>
      </w:tr>
      <w:tr>
        <w:trPr/>
        <w:tc>
          <w:tcPr>
            <w:tcW w:w="1620" w:type="dxa"/>
            <w:tcBorders>
              <w:top w:val="single" w:sz="4" w:space="0" w:color="000000"/>
              <w:left w:val="single" w:sz="4" w:space="0" w:color="000000"/>
              <w:bottom w:val="single" w:sz="4" w:space="0" w:color="000000"/>
              <w:insideH w:val="single" w:sz="4" w:space="0" w:color="000000"/>
            </w:tcBorders>
            <w:shd w:fill="auto" w:val="clear"/>
            <w:tcMar>
              <w:left w:w="-5" w:type="dxa"/>
            </w:tcMar>
          </w:tcPr>
          <w:p>
            <w:pPr>
              <w:pStyle w:val="Normal"/>
              <w:spacing w:before="40" w:after="20"/>
              <w:ind w:left="28" w:hanging="0"/>
              <w:rPr/>
            </w:pPr>
            <w:r>
              <w:rPr>
                <w:sz w:val="21"/>
                <w:szCs w:val="21"/>
              </w:rPr>
              <w:t>C[1,1] x;</w:t>
            </w:r>
          </w:p>
        </w:tc>
        <w:tc>
          <w:tcPr>
            <w:tcW w:w="1710" w:type="dxa"/>
            <w:tcBorders>
              <w:top w:val="single" w:sz="4" w:space="0" w:color="000000"/>
              <w:left w:val="single" w:sz="4" w:space="0" w:color="000000"/>
              <w:bottom w:val="single" w:sz="4" w:space="0" w:color="000000"/>
              <w:insideH w:val="single" w:sz="4" w:space="0" w:color="000000"/>
            </w:tcBorders>
            <w:shd w:fill="auto" w:val="clear"/>
            <w:tcMar>
              <w:left w:w="-5" w:type="dxa"/>
            </w:tcMar>
          </w:tcPr>
          <w:p>
            <w:pPr>
              <w:pStyle w:val="Normal"/>
              <w:spacing w:before="40" w:after="20"/>
              <w:ind w:left="28" w:hanging="0"/>
              <w:rPr>
                <w:sz w:val="21"/>
                <w:szCs w:val="21"/>
              </w:rPr>
            </w:pPr>
            <w:r>
              <w:rPr>
                <w:sz w:val="21"/>
                <w:szCs w:val="21"/>
              </w:rPr>
              <w:t>C x[1, 1];</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5" w:type="dxa"/>
            </w:tcMar>
          </w:tcPr>
          <w:p>
            <w:pPr>
              <w:pStyle w:val="Normal"/>
              <w:spacing w:before="40" w:after="20"/>
              <w:ind w:left="28" w:hanging="0"/>
              <w:jc w:val="center"/>
              <w:rPr>
                <w:sz w:val="21"/>
                <w:szCs w:val="21"/>
              </w:rPr>
            </w:pPr>
            <w:r>
              <w:rPr>
                <w:sz w:val="21"/>
                <w:szCs w:val="21"/>
              </w:rPr>
              <w:t>2</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5" w:type="dxa"/>
            </w:tcMar>
          </w:tcPr>
          <w:p>
            <w:pPr>
              <w:pStyle w:val="Normal"/>
              <w:spacing w:before="40" w:after="20"/>
              <w:ind w:left="28" w:hanging="0"/>
              <w:rPr>
                <w:sz w:val="21"/>
                <w:szCs w:val="21"/>
              </w:rPr>
            </w:pPr>
            <w:r>
              <w:rPr>
                <w:sz w:val="21"/>
                <w:szCs w:val="21"/>
              </w:rPr>
              <w:t>Matrix</w:t>
            </w:r>
          </w:p>
        </w:tc>
        <w:tc>
          <w:tcPr>
            <w:tcW w:w="32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tcMar>
          </w:tcPr>
          <w:p>
            <w:pPr>
              <w:pStyle w:val="Normal"/>
              <w:spacing w:before="40" w:after="20"/>
              <w:ind w:left="28" w:hanging="0"/>
              <w:rPr>
                <w:sz w:val="21"/>
                <w:szCs w:val="21"/>
              </w:rPr>
            </w:pPr>
            <w:r>
              <w:rPr>
                <w:sz w:val="21"/>
                <w:szCs w:val="21"/>
              </w:rPr>
              <w:t>1 x 1 – Matrix, representing a scalar</w:t>
            </w:r>
          </w:p>
        </w:tc>
      </w:tr>
      <w:tr>
        <w:trPr/>
        <w:tc>
          <w:tcPr>
            <w:tcW w:w="1620" w:type="dxa"/>
            <w:tcBorders>
              <w:top w:val="single" w:sz="4" w:space="0" w:color="000000"/>
              <w:left w:val="single" w:sz="4" w:space="0" w:color="000000"/>
              <w:bottom w:val="single" w:sz="4" w:space="0" w:color="000000"/>
              <w:insideH w:val="single" w:sz="4" w:space="0" w:color="000000"/>
            </w:tcBorders>
            <w:shd w:fill="auto" w:val="clear"/>
            <w:tcMar>
              <w:left w:w="-5" w:type="dxa"/>
            </w:tcMar>
          </w:tcPr>
          <w:p>
            <w:pPr>
              <w:pStyle w:val="Normal"/>
              <w:spacing w:before="40" w:after="20"/>
              <w:ind w:left="28" w:hanging="0"/>
              <w:rPr>
                <w:sz w:val="21"/>
                <w:szCs w:val="21"/>
              </w:rPr>
            </w:pPr>
            <w:r>
              <w:rPr>
                <w:sz w:val="21"/>
                <w:szCs w:val="21"/>
              </w:rPr>
              <w:t>C[n,1] x;</w:t>
            </w:r>
          </w:p>
        </w:tc>
        <w:tc>
          <w:tcPr>
            <w:tcW w:w="1710" w:type="dxa"/>
            <w:tcBorders>
              <w:top w:val="single" w:sz="4" w:space="0" w:color="000000"/>
              <w:left w:val="single" w:sz="4" w:space="0" w:color="000000"/>
              <w:bottom w:val="single" w:sz="4" w:space="0" w:color="000000"/>
              <w:insideH w:val="single" w:sz="4" w:space="0" w:color="000000"/>
            </w:tcBorders>
            <w:shd w:fill="auto" w:val="clear"/>
            <w:tcMar>
              <w:left w:w="-5" w:type="dxa"/>
            </w:tcMar>
          </w:tcPr>
          <w:p>
            <w:pPr>
              <w:pStyle w:val="Normal"/>
              <w:spacing w:before="40" w:after="20"/>
              <w:ind w:left="28" w:hanging="0"/>
              <w:rPr>
                <w:sz w:val="21"/>
                <w:szCs w:val="21"/>
              </w:rPr>
            </w:pPr>
            <w:r>
              <w:rPr>
                <w:sz w:val="21"/>
                <w:szCs w:val="21"/>
              </w:rPr>
              <w:t>C x[n, 1];</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5" w:type="dxa"/>
            </w:tcMar>
          </w:tcPr>
          <w:p>
            <w:pPr>
              <w:pStyle w:val="Normal"/>
              <w:spacing w:before="40" w:after="20"/>
              <w:ind w:left="28" w:hanging="0"/>
              <w:jc w:val="center"/>
              <w:rPr>
                <w:sz w:val="21"/>
                <w:szCs w:val="21"/>
              </w:rPr>
            </w:pPr>
            <w:r>
              <w:rPr>
                <w:sz w:val="21"/>
                <w:szCs w:val="21"/>
              </w:rPr>
              <w:t>2</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5" w:type="dxa"/>
            </w:tcMar>
          </w:tcPr>
          <w:p>
            <w:pPr>
              <w:pStyle w:val="Normal"/>
              <w:spacing w:before="40" w:after="20"/>
              <w:ind w:left="28" w:hanging="0"/>
              <w:rPr>
                <w:sz w:val="21"/>
                <w:szCs w:val="21"/>
              </w:rPr>
            </w:pPr>
            <w:r>
              <w:rPr>
                <w:sz w:val="21"/>
                <w:szCs w:val="21"/>
              </w:rPr>
              <w:t>Matrix</w:t>
            </w:r>
          </w:p>
        </w:tc>
        <w:tc>
          <w:tcPr>
            <w:tcW w:w="32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tcMar>
          </w:tcPr>
          <w:p>
            <w:pPr>
              <w:pStyle w:val="Normal"/>
              <w:spacing w:before="40" w:after="20"/>
              <w:ind w:left="28" w:hanging="0"/>
              <w:rPr>
                <w:sz w:val="21"/>
                <w:szCs w:val="21"/>
              </w:rPr>
            </w:pPr>
            <w:r>
              <w:rPr>
                <w:sz w:val="21"/>
                <w:szCs w:val="21"/>
              </w:rPr>
              <w:t>n x 1 – Matrix, representing a column</w:t>
            </w:r>
          </w:p>
        </w:tc>
      </w:tr>
      <w:tr>
        <w:trPr/>
        <w:tc>
          <w:tcPr>
            <w:tcW w:w="1620" w:type="dxa"/>
            <w:tcBorders>
              <w:top w:val="single" w:sz="4" w:space="0" w:color="000000"/>
              <w:left w:val="single" w:sz="4" w:space="0" w:color="000000"/>
              <w:bottom w:val="single" w:sz="4" w:space="0" w:color="000000"/>
              <w:insideH w:val="single" w:sz="4" w:space="0" w:color="000000"/>
            </w:tcBorders>
            <w:shd w:fill="auto" w:val="clear"/>
            <w:tcMar>
              <w:left w:w="-5" w:type="dxa"/>
            </w:tcMar>
          </w:tcPr>
          <w:p>
            <w:pPr>
              <w:pStyle w:val="Normal"/>
              <w:spacing w:before="40" w:after="20"/>
              <w:ind w:left="28" w:hanging="0"/>
              <w:rPr>
                <w:sz w:val="21"/>
                <w:szCs w:val="21"/>
              </w:rPr>
            </w:pPr>
            <w:r>
              <w:rPr>
                <w:sz w:val="21"/>
                <w:szCs w:val="21"/>
              </w:rPr>
              <w:t>C[1,n] x;</w:t>
            </w:r>
          </w:p>
        </w:tc>
        <w:tc>
          <w:tcPr>
            <w:tcW w:w="1710" w:type="dxa"/>
            <w:tcBorders>
              <w:top w:val="single" w:sz="4" w:space="0" w:color="000000"/>
              <w:left w:val="single" w:sz="4" w:space="0" w:color="000000"/>
              <w:bottom w:val="single" w:sz="4" w:space="0" w:color="000000"/>
              <w:insideH w:val="single" w:sz="4" w:space="0" w:color="000000"/>
            </w:tcBorders>
            <w:shd w:fill="auto" w:val="clear"/>
            <w:tcMar>
              <w:left w:w="-5" w:type="dxa"/>
            </w:tcMar>
          </w:tcPr>
          <w:p>
            <w:pPr>
              <w:pStyle w:val="Normal"/>
              <w:spacing w:before="40" w:after="20"/>
              <w:ind w:left="28" w:hanging="0"/>
              <w:rPr>
                <w:sz w:val="21"/>
                <w:szCs w:val="21"/>
              </w:rPr>
            </w:pPr>
            <w:r>
              <w:rPr>
                <w:sz w:val="21"/>
                <w:szCs w:val="21"/>
              </w:rPr>
              <w:t>C x[1, n];</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5" w:type="dxa"/>
            </w:tcMar>
          </w:tcPr>
          <w:p>
            <w:pPr>
              <w:pStyle w:val="Normal"/>
              <w:spacing w:before="40" w:after="20"/>
              <w:ind w:left="28" w:hanging="0"/>
              <w:jc w:val="center"/>
              <w:rPr>
                <w:sz w:val="21"/>
                <w:szCs w:val="21"/>
              </w:rPr>
            </w:pPr>
            <w:r>
              <w:rPr>
                <w:sz w:val="21"/>
                <w:szCs w:val="21"/>
              </w:rPr>
              <w:t>2</w:t>
            </w:r>
          </w:p>
        </w:tc>
        <w:tc>
          <w:tcPr>
            <w:tcW w:w="1260" w:type="dxa"/>
            <w:tcBorders>
              <w:top w:val="single" w:sz="4" w:space="0" w:color="000000"/>
              <w:left w:val="single" w:sz="4" w:space="0" w:color="000000"/>
              <w:bottom w:val="single" w:sz="4" w:space="0" w:color="000000"/>
              <w:insideH w:val="single" w:sz="4" w:space="0" w:color="000000"/>
            </w:tcBorders>
            <w:shd w:fill="auto" w:val="clear"/>
            <w:tcMar>
              <w:left w:w="-5" w:type="dxa"/>
            </w:tcMar>
          </w:tcPr>
          <w:p>
            <w:pPr>
              <w:pStyle w:val="Normal"/>
              <w:spacing w:before="40" w:after="20"/>
              <w:ind w:left="28" w:hanging="0"/>
              <w:rPr>
                <w:sz w:val="21"/>
                <w:szCs w:val="21"/>
              </w:rPr>
            </w:pPr>
            <w:r>
              <w:rPr>
                <w:sz w:val="21"/>
                <w:szCs w:val="21"/>
              </w:rPr>
              <w:t>Matrix</w:t>
            </w:r>
          </w:p>
        </w:tc>
        <w:tc>
          <w:tcPr>
            <w:tcW w:w="32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 w:type="dxa"/>
            </w:tcMar>
          </w:tcPr>
          <w:p>
            <w:pPr>
              <w:pStyle w:val="Normal"/>
              <w:spacing w:before="40" w:after="20"/>
              <w:ind w:left="28" w:hanging="0"/>
              <w:rPr>
                <w:sz w:val="21"/>
                <w:szCs w:val="21"/>
              </w:rPr>
            </w:pPr>
            <w:r>
              <w:rPr>
                <w:sz w:val="21"/>
                <w:szCs w:val="21"/>
              </w:rPr>
              <w:t>1 x n – Matrix, representing a row</w:t>
            </w:r>
          </w:p>
        </w:tc>
      </w:tr>
    </w:tbl>
    <w:p>
      <w:pPr>
        <w:pStyle w:val="TextBody"/>
        <w:spacing w:before="0" w:after="0"/>
        <w:rPr/>
      </w:pPr>
      <w:r>
        <w:rPr/>
        <w:t xml:space="preserve">] </w:t>
      </w:r>
    </w:p>
    <w:p>
      <w:pPr>
        <w:pStyle w:val="TextBody"/>
        <w:rPr/>
      </w:pPr>
      <w:r>
        <w:rPr/>
        <w:t>The type of an array of array is the multidimensional array which is constructed by taking the first dimensions from the component declaration and subsequent dimensions from the maximally expanded component type. A type is maximally expanded, if it is either one of the built-in types (Real, Integer, Boolean, String, enumeration type) or it is not a type class. Before operator overloading is applied, a type class of a variable is maximally expanded.</w:t>
      </w:r>
    </w:p>
    <w:p>
      <w:pPr>
        <w:pStyle w:val="TextBody"/>
        <w:rPr/>
      </w:pPr>
      <w:r>
        <w:rPr/>
        <w:t>[</w:t>
      </w:r>
      <w:r>
        <w:rPr>
          <w:i/>
        </w:rPr>
        <w:t>Example</w:t>
      </w:r>
      <w:r>
        <w:rPr/>
        <w:t>:</w:t>
      </w:r>
    </w:p>
    <w:p>
      <w:pPr>
        <w:pStyle w:val="CODEF"/>
        <w:rPr/>
      </w:pPr>
      <w:r>
        <w:rPr>
          <w:b/>
        </w:rPr>
        <w:t>type</w:t>
      </w:r>
      <w:r>
        <w:rPr/>
        <w:t xml:space="preserve"> Voltage = Real(unit = "V");</w:t>
      </w:r>
    </w:p>
    <w:p>
      <w:pPr>
        <w:pStyle w:val="CODE1"/>
        <w:rPr/>
      </w:pPr>
      <w:r>
        <w:rPr>
          <w:b/>
          <w:lang w:val="en-US" w:eastAsia="en-US"/>
        </w:rPr>
        <w:t>type</w:t>
      </w:r>
      <w:r>
        <w:rPr>
          <w:lang w:val="en-US" w:eastAsia="en-US"/>
        </w:rPr>
        <w:t xml:space="preserve"> Current = Real(unit = "A");</w:t>
      </w:r>
    </w:p>
    <w:p>
      <w:pPr>
        <w:pStyle w:val="CODE1"/>
        <w:rPr/>
      </w:pPr>
      <w:r>
        <w:rPr>
          <w:b/>
          <w:lang w:val="en-US" w:eastAsia="en-US"/>
        </w:rPr>
        <w:t>connector</w:t>
      </w:r>
      <w:r>
        <w:rPr>
          <w:lang w:val="en-US" w:eastAsia="en-US"/>
        </w:rPr>
        <w:t xml:space="preserve"> Pin</w:t>
      </w:r>
    </w:p>
    <w:p>
      <w:pPr>
        <w:pStyle w:val="CODE1"/>
        <w:rPr>
          <w:lang w:val="en-US" w:eastAsia="en-US"/>
        </w:rPr>
      </w:pPr>
      <w:r>
        <w:rPr>
          <w:rFonts w:eastAsia="Courier New"/>
          <w:lang w:val="en-US" w:eastAsia="en-US"/>
        </w:rPr>
        <w:t xml:space="preserve">  </w:t>
      </w:r>
      <w:r>
        <w:rPr>
          <w:lang w:val="en-US" w:eastAsia="en-US"/>
        </w:rPr>
        <w:t>Voltage      v;        // type class of v = Voltage,  type of v = Real</w:t>
      </w:r>
    </w:p>
    <w:p>
      <w:pPr>
        <w:pStyle w:val="CODE1"/>
        <w:rPr/>
      </w:pPr>
      <w:r>
        <w:rPr>
          <w:rFonts w:eastAsia="Courier New"/>
          <w:lang w:val="en-US" w:eastAsia="en-US"/>
        </w:rPr>
        <w:t xml:space="preserve">  </w:t>
      </w:r>
      <w:r>
        <w:rPr>
          <w:b/>
          <w:lang w:val="en-US" w:eastAsia="en-US"/>
        </w:rPr>
        <w:t>flow</w:t>
      </w:r>
      <w:r>
        <w:rPr>
          <w:lang w:val="en-US" w:eastAsia="en-US"/>
        </w:rPr>
        <w:t xml:space="preserve"> Current i;        // type class of  i = Current,  type of i = Real</w:t>
      </w:r>
    </w:p>
    <w:p>
      <w:pPr>
        <w:pStyle w:val="CODE1"/>
        <w:rPr/>
      </w:pPr>
      <w:r>
        <w:rPr>
          <w:b/>
          <w:lang w:val="en-US" w:eastAsia="en-US"/>
        </w:rPr>
        <w:t>end</w:t>
      </w:r>
      <w:r>
        <w:rPr>
          <w:lang w:val="en-US" w:eastAsia="en-US"/>
        </w:rPr>
        <w:t xml:space="preserve"> Pin;</w:t>
      </w:r>
    </w:p>
    <w:p>
      <w:pPr>
        <w:pStyle w:val="CODE1"/>
        <w:rPr/>
      </w:pPr>
      <w:r>
        <w:rPr>
          <w:b/>
          <w:lang w:val="en-US" w:eastAsia="en-US"/>
        </w:rPr>
        <w:t>type</w:t>
      </w:r>
      <w:r>
        <w:rPr>
          <w:lang w:val="en-US" w:eastAsia="en-US"/>
        </w:rPr>
        <w:t xml:space="preserve"> MultiPin = Pin[5];</w:t>
      </w:r>
    </w:p>
    <w:p>
      <w:pPr>
        <w:pStyle w:val="CODE1"/>
        <w:rPr>
          <w:lang w:val="en-US" w:eastAsia="en-US"/>
        </w:rPr>
      </w:pPr>
      <w:r>
        <w:rPr>
          <w:lang w:val="en-US" w:eastAsia="en-US"/>
        </w:rPr>
      </w:r>
    </w:p>
    <w:p>
      <w:pPr>
        <w:pStyle w:val="CODE1"/>
        <w:rPr>
          <w:lang w:val="en-US" w:eastAsia="en-US"/>
        </w:rPr>
      </w:pPr>
      <w:r>
        <w:rPr>
          <w:lang w:val="en-US" w:eastAsia="en-US"/>
        </w:rPr>
        <w:t>MultiPin[4]  p;          // type class of p is MultiPin, type of p is Pin[4,5];</w:t>
      </w:r>
    </w:p>
    <w:p>
      <w:pPr>
        <w:pStyle w:val="CODE1"/>
        <w:rPr>
          <w:lang w:val="en-US" w:eastAsia="en-US"/>
        </w:rPr>
      </w:pPr>
      <w:r>
        <w:rPr>
          <w:lang w:val="en-US" w:eastAsia="en-US"/>
        </w:rPr>
      </w:r>
    </w:p>
    <w:p>
      <w:pPr>
        <w:pStyle w:val="CODE1"/>
        <w:rPr/>
      </w:pPr>
      <w:r>
        <w:rPr>
          <w:b/>
          <w:lang w:val="en-US" w:eastAsia="en-US"/>
        </w:rPr>
        <w:t>type</w:t>
      </w:r>
      <w:r>
        <w:rPr>
          <w:lang w:val="en-US" w:eastAsia="en-US"/>
        </w:rPr>
        <w:t xml:space="preserve"> Point = Real[3];</w:t>
      </w:r>
    </w:p>
    <w:p>
      <w:pPr>
        <w:pStyle w:val="CODE1"/>
        <w:rPr>
          <w:lang w:val="en-US" w:eastAsia="en-US"/>
        </w:rPr>
      </w:pPr>
      <w:r>
        <w:rPr>
          <w:lang w:val="en-US" w:eastAsia="en-US"/>
        </w:rPr>
        <w:t>Point p1[10];</w:t>
      </w:r>
    </w:p>
    <w:p>
      <w:pPr>
        <w:pStyle w:val="CODE1"/>
        <w:rPr>
          <w:lang w:val="en-US" w:eastAsia="en-US"/>
        </w:rPr>
      </w:pPr>
      <w:r>
        <w:rPr>
          <w:lang w:val="en-US" w:eastAsia="en-US"/>
        </w:rPr>
        <w:t>Real  p2[10,3];</w:t>
      </w:r>
    </w:p>
    <w:p>
      <w:pPr>
        <w:pStyle w:val="TextBody"/>
        <w:rPr/>
      </w:pPr>
      <w:r>
        <w:rPr/>
        <w:t>The components p1 and p2 have identical types.</w:t>
      </w:r>
    </w:p>
    <w:p>
      <w:pPr>
        <w:pStyle w:val="CODEF"/>
        <w:rPr/>
      </w:pPr>
      <w:r>
        <w:rPr/>
        <w:t>p2[5] = p1[2]+ p2[4];    // equivalent to   p2[5,:] = p1[2,:] + p2[4,:]</w:t>
      </w:r>
    </w:p>
    <w:p>
      <w:pPr>
        <w:pStyle w:val="CODE1"/>
        <w:rPr>
          <w:lang w:val="en-US" w:eastAsia="en-US"/>
        </w:rPr>
      </w:pPr>
      <w:r>
        <w:rPr>
          <w:lang w:val="en-US" w:eastAsia="en-US"/>
        </w:rPr>
        <w:t>Real r[3] = p1[2];       // equivalent to   r[3] = p1[2,:]</w:t>
      </w:r>
    </w:p>
    <w:p>
      <w:pPr>
        <w:pStyle w:val="TextBody"/>
        <w:spacing w:before="0" w:after="0"/>
        <w:rPr/>
      </w:pPr>
      <w:r>
        <w:rPr/>
        <w:t>]</w:t>
      </w:r>
    </w:p>
    <w:p>
      <w:pPr>
        <w:pStyle w:val="TextBody"/>
        <w:rPr/>
      </w:pPr>
      <w:r>
        <w:rPr/>
        <w:t>[</w:t>
      </w:r>
      <w:r>
        <w:rPr>
          <w:i/>
        </w:rPr>
        <w:t>Automatic assertions at simulation time</w:t>
      </w:r>
      <w:r>
        <w:rPr/>
        <w:t>:</w:t>
      </w:r>
    </w:p>
    <w:p>
      <w:pPr>
        <w:pStyle w:val="TextBody"/>
        <w:rPr/>
      </w:pPr>
      <w:r>
        <w:rPr>
          <w:i/>
        </w:rPr>
        <w:t xml:space="preserve">Let A be a declared array and i be the declared maximum dimension size of the </w:t>
      </w:r>
      <w:r>
        <w:rPr>
          <w:rStyle w:val="CODE"/>
        </w:rPr>
        <w:t>di</w:t>
      </w:r>
      <w:r>
        <w:rPr>
          <w:i/>
        </w:rPr>
        <w:t xml:space="preserve">-dimension, then an assert statement </w:t>
      </w:r>
      <w:r>
        <w:rPr>
          <w:rStyle w:val="CODE"/>
        </w:rPr>
        <w:t>assert(i&gt;=0, ...)</w:t>
      </w:r>
      <w:r>
        <w:rPr>
          <w:i/>
        </w:rPr>
        <w:t xml:space="preserve"> is generated provided this assertion cannot be checked at compile time. It is a quality of implementation issue to generate a good error message if the assertion fails.</w:t>
      </w:r>
    </w:p>
    <w:p>
      <w:pPr>
        <w:pStyle w:val="TextBodyIndent"/>
        <w:rPr/>
      </w:pPr>
      <w:r>
        <w:rPr>
          <w:i/>
        </w:rPr>
        <w:t xml:space="preserve">Let A be a declared array and i be an index accessing an index of the </w:t>
      </w:r>
      <w:r>
        <w:rPr>
          <w:rStyle w:val="CODE"/>
        </w:rPr>
        <w:t>di</w:t>
      </w:r>
      <w:r>
        <w:rPr>
          <w:i/>
        </w:rPr>
        <w:t xml:space="preserve">-dimension. Then for every such index-access an assert statement </w:t>
      </w:r>
      <w:r>
        <w:rPr>
          <w:rStyle w:val="CODE"/>
        </w:rPr>
        <w:t xml:space="preserve">assert(i&gt;=1 and i&lt;=size(A,di), ... </w:t>
      </w:r>
      <w:r>
        <w:rPr>
          <w:rStyle w:val="CODE"/>
          <w:i/>
        </w:rPr>
        <w:t>)</w:t>
      </w:r>
      <w:r>
        <w:rPr>
          <w:i/>
        </w:rPr>
        <w:t xml:space="preserve"> is generated, provided this assertion cannot be checked at compile time.</w:t>
      </w:r>
    </w:p>
    <w:p>
      <w:pPr>
        <w:pStyle w:val="TextBodyIndent"/>
        <w:rPr/>
      </w:pPr>
      <w:r>
        <w:rPr>
          <w:i/>
        </w:rPr>
        <w:t>For efficiency reasons, these implicit assert statement may be optionally suppressed.</w:t>
      </w:r>
      <w:r>
        <w:rPr/>
        <w:t>]</w:t>
      </w:r>
    </w:p>
    <w:p>
      <w:pPr>
        <w:pStyle w:val="Heading3"/>
        <w:numPr>
          <w:ilvl w:val="2"/>
          <w:numId w:val="1"/>
        </w:numPr>
        <w:rPr/>
      </w:pPr>
      <w:bookmarkStart w:id="544" w:name="_Ref137358938"/>
      <w:bookmarkStart w:id="545" w:name="_Ref136667779"/>
      <w:r>
        <w:rPr/>
        <w:t>Array</w:t>
      </w:r>
      <w:r>
        <w:fldChar w:fldCharType="begin"/>
      </w:r>
      <w:r>
        <w:instrText> XE "array" </w:instrText>
      </w:r>
      <w:r>
        <w:fldChar w:fldCharType="separate"/>
      </w:r>
      <w:r>
        <w:rPr/>
      </w:r>
      <w:r>
        <w:fldChar w:fldCharType="end"/>
      </w:r>
      <w:r>
        <w:rPr/>
        <w:t xml:space="preserve"> Dimension Lower and Upper Index Bounds</w:t>
      </w:r>
      <w:r>
        <w:fldChar w:fldCharType="begin"/>
      </w:r>
      <w:r>
        <w:instrText> XE "array dimension:index bounds" </w:instrText>
      </w:r>
      <w:r>
        <w:fldChar w:fldCharType="separate"/>
      </w:r>
      <w:bookmarkEnd w:id="544"/>
      <w:r>
        <w:rPr/>
      </w:r>
      <w:r>
        <w:fldChar w:fldCharType="end"/>
      </w:r>
    </w:p>
    <w:p>
      <w:pPr>
        <w:pStyle w:val="TextBody"/>
        <w:rPr/>
      </w:pPr>
      <w:r>
        <w:rPr/>
        <w:t xml:space="preserve">The lower and upper index bounds for a dimension of an array indexed by </w:t>
      </w:r>
      <w:r>
        <w:rPr>
          <w:rStyle w:val="CODE"/>
        </w:rPr>
        <w:t>Integer</w:t>
      </w:r>
      <w:r>
        <w:rPr/>
        <w:t xml:space="preserve">, </w:t>
      </w:r>
      <w:r>
        <w:rPr>
          <w:rStyle w:val="CODE"/>
        </w:rPr>
        <w:t>Boolean</w:t>
      </w:r>
      <w:r>
        <w:rPr/>
        <w:t xml:space="preserve">, or </w:t>
      </w:r>
      <w:r>
        <w:rPr>
          <w:rStyle w:val="CODE"/>
        </w:rPr>
        <w:t>enumeration</w:t>
      </w:r>
      <w:r>
        <w:rPr/>
        <w:t xml:space="preserve"> values are as follows:</w:t>
      </w:r>
    </w:p>
    <w:p>
      <w:pPr>
        <w:pStyle w:val="BulletItemFirst"/>
        <w:numPr>
          <w:ilvl w:val="0"/>
          <w:numId w:val="47"/>
        </w:numPr>
        <w:rPr/>
      </w:pPr>
      <w:r>
        <w:rPr/>
        <w:t>An array dimension indexed by integers has a lower bound of 1 and an upper bound being the size of the dimension.</w:t>
      </w:r>
    </w:p>
    <w:p>
      <w:pPr>
        <w:pStyle w:val="BulletItem"/>
        <w:numPr>
          <w:ilvl w:val="0"/>
          <w:numId w:val="39"/>
        </w:numPr>
        <w:spacing w:before="0" w:after="0"/>
        <w:rPr/>
      </w:pPr>
      <w:r>
        <w:rPr/>
        <w:t xml:space="preserve">An array dimension indexed by </w:t>
      </w:r>
      <w:r>
        <w:rPr>
          <w:rStyle w:val="CODE"/>
        </w:rPr>
        <w:t>Boolean</w:t>
      </w:r>
      <w:r>
        <w:rPr/>
        <w:t xml:space="preserve"> values has the lower bound </w:t>
      </w:r>
      <w:r>
        <w:rPr>
          <w:rStyle w:val="CODE"/>
        </w:rPr>
        <w:t>false</w:t>
      </w:r>
      <w:r>
        <w:rPr/>
        <w:t xml:space="preserve"> and the upper bound </w:t>
      </w:r>
      <w:r>
        <w:rPr>
          <w:rStyle w:val="CODE"/>
        </w:rPr>
        <w:t>true</w:t>
      </w:r>
      <w:r>
        <w:rPr/>
        <w:t>.</w:t>
      </w:r>
    </w:p>
    <w:p>
      <w:pPr>
        <w:pStyle w:val="BulletItem"/>
        <w:numPr>
          <w:ilvl w:val="0"/>
          <w:numId w:val="39"/>
        </w:numPr>
        <w:spacing w:before="0" w:after="0"/>
        <w:rPr/>
      </w:pPr>
      <w:r>
        <w:rPr/>
        <w:t xml:space="preserve">An array dimension indexed by </w:t>
      </w:r>
      <w:r>
        <w:rPr>
          <w:rStyle w:val="CODE"/>
        </w:rPr>
        <w:t>enumeration</w:t>
      </w:r>
      <w:r>
        <w:rPr/>
        <w:t xml:space="preserve"> values of the type </w:t>
      </w:r>
      <w:r>
        <w:rPr>
          <w:rStyle w:val="CODE"/>
        </w:rPr>
        <w:t>E=enumeration</w:t>
      </w:r>
      <w:r>
        <w:rPr/>
        <w:t>(</w:t>
      </w:r>
      <w:r>
        <w:rPr>
          <w:rStyle w:val="CODE"/>
        </w:rPr>
        <w:t>e1</w:t>
      </w:r>
      <w:r>
        <w:rPr/>
        <w:t xml:space="preserve">, </w:t>
      </w:r>
      <w:r>
        <w:rPr>
          <w:rStyle w:val="CODE"/>
        </w:rPr>
        <w:t>e2</w:t>
      </w:r>
      <w:r>
        <w:rPr/>
        <w:t xml:space="preserve">, ..., </w:t>
      </w:r>
      <w:r>
        <w:rPr>
          <w:rStyle w:val="CODE"/>
        </w:rPr>
        <w:t>en</w:t>
      </w:r>
      <w:r>
        <w:rPr/>
        <w:t xml:space="preserve">) has the lower bound </w:t>
      </w:r>
      <w:r>
        <w:rPr>
          <w:rStyle w:val="CODE"/>
        </w:rPr>
        <w:t>E.e1</w:t>
      </w:r>
      <w:r>
        <w:rPr/>
        <w:t xml:space="preserve"> and the upper bound </w:t>
      </w:r>
      <w:r>
        <w:rPr>
          <w:rStyle w:val="CODE"/>
        </w:rPr>
        <w:t>E.en</w:t>
      </w:r>
      <w:r>
        <w:rPr/>
        <w:t>.</w:t>
      </w:r>
    </w:p>
    <w:p>
      <w:pPr>
        <w:pStyle w:val="Heading2"/>
        <w:numPr>
          <w:ilvl w:val="1"/>
          <w:numId w:val="1"/>
        </w:numPr>
        <w:rPr/>
      </w:pPr>
      <w:bookmarkStart w:id="546" w:name="__RefHeading___Toc394060858"/>
      <w:bookmarkEnd w:id="546"/>
      <w:r>
        <w:rPr/>
        <w:t>Flexible Array Sizes</w:t>
      </w:r>
    </w:p>
    <w:p>
      <w:pPr>
        <w:pStyle w:val="TextBody"/>
        <w:rPr/>
      </w:pPr>
      <w:r>
        <w:rPr/>
        <w:t xml:space="preserve">Regarding flexible array sizes and resizing of arrays in functions, see Section </w:t>
      </w:r>
      <w:r>
        <w:rPr>
          <w:rStyle w:val="Spchar1"/>
        </w:rPr>
        <w:fldChar w:fldCharType="begin"/>
      </w:r>
      <w:r>
        <w:instrText> REF _Ref137538531 \n \h </w:instrText>
      </w:r>
      <w:r>
        <w:fldChar w:fldCharType="separate"/>
      </w:r>
      <w:r>
        <w:t>12.4.5</w:t>
      </w:r>
      <w:r>
        <w:fldChar w:fldCharType="end"/>
      </w:r>
      <w:r>
        <w:rPr/>
        <w:t>.</w:t>
      </w:r>
    </w:p>
    <w:p>
      <w:pPr>
        <w:pStyle w:val="Heading2"/>
        <w:numPr>
          <w:ilvl w:val="1"/>
          <w:numId w:val="1"/>
        </w:numPr>
        <w:rPr/>
      </w:pPr>
      <w:bookmarkStart w:id="547" w:name="__RefHeading___Toc394060859"/>
      <w:bookmarkStart w:id="548" w:name="_Ref137628975"/>
      <w:bookmarkEnd w:id="547"/>
      <w:r>
        <w:rPr/>
        <w:t>Built-in</w:t>
      </w:r>
      <w:r>
        <w:fldChar w:fldCharType="begin"/>
      </w:r>
      <w:r>
        <w:instrText> XE "built-in:array functions" </w:instrText>
      </w:r>
      <w:r>
        <w:fldChar w:fldCharType="separate"/>
      </w:r>
      <w:r>
        <w:rPr/>
      </w:r>
      <w:r>
        <w:fldChar w:fldCharType="end"/>
      </w:r>
      <w:r>
        <w:rPr/>
        <w:t xml:space="preserve"> Array</w:t>
      </w:r>
      <w:r>
        <w:fldChar w:fldCharType="begin"/>
      </w:r>
      <w:r>
        <w:instrText> XE "array" </w:instrText>
      </w:r>
      <w:r>
        <w:fldChar w:fldCharType="separate"/>
      </w:r>
      <w:r>
        <w:rPr/>
      </w:r>
      <w:r>
        <w:fldChar w:fldCharType="end"/>
      </w:r>
      <w:bookmarkEnd w:id="540"/>
      <w:bookmarkEnd w:id="541"/>
      <w:bookmarkEnd w:id="545"/>
      <w:bookmarkEnd w:id="548"/>
      <w:r>
        <w:rPr/>
        <w:t xml:space="preserve"> Functions</w:t>
      </w:r>
    </w:p>
    <w:p>
      <w:pPr>
        <w:pStyle w:val="TextBody"/>
        <w:rPr/>
      </w:pPr>
      <w:r>
        <w:rPr/>
        <w:t>Modelica provides a number of built-in functions that are applicable to arrays.</w:t>
      </w:r>
    </w:p>
    <w:p>
      <w:pPr>
        <w:pStyle w:val="TextBody"/>
        <w:rPr/>
      </w:pPr>
      <w:r>
        <w:rPr/>
        <w:t xml:space="preserve">The following </w:t>
      </w:r>
      <w:r>
        <w:rPr>
          <w:rStyle w:val="CODE"/>
        </w:rPr>
        <w:t>promote</w:t>
      </w:r>
      <w:r>
        <w:rPr/>
        <w:t xml:space="preserve"> function cannot be used in Modelica, but is utilized below to define other array operators and functions:</w:t>
      </w:r>
    </w:p>
    <w:p>
      <w:pPr>
        <w:pStyle w:val="TextBodyIndent"/>
        <w:rPr/>
      </w:pPr>
      <w:r>
        <w:rPr/>
      </w:r>
    </w:p>
    <w:tbl>
      <w:tblPr>
        <w:tblW w:w="9152" w:type="dxa"/>
        <w:jc w:val="left"/>
        <w:tblInd w:w="-5" w:type="dxa"/>
        <w:tblBorders>
          <w:top w:val="single" w:sz="4" w:space="0" w:color="000000"/>
          <w:left w:val="single" w:sz="4" w:space="0" w:color="000000"/>
          <w:bottom w:val="single" w:sz="4" w:space="0" w:color="000000"/>
          <w:insideH w:val="single" w:sz="4" w:space="0" w:color="000000"/>
        </w:tblBorders>
        <w:tblCellMar>
          <w:top w:w="28" w:type="dxa"/>
          <w:left w:w="65" w:type="dxa"/>
          <w:bottom w:w="28" w:type="dxa"/>
          <w:right w:w="70" w:type="dxa"/>
        </w:tblCellMar>
      </w:tblPr>
      <w:tblGrid>
        <w:gridCol w:w="2055"/>
        <w:gridCol w:w="7097"/>
      </w:tblGrid>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rPr>
                <w:lang w:val="en-US" w:eastAsia="en-US"/>
              </w:rPr>
            </w:pPr>
            <w:r>
              <w:rPr>
                <w:lang w:val="en-US" w:eastAsia="en-US"/>
              </w:rPr>
              <w:t>promote(A,n)</w:t>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0" w:after="0"/>
              <w:rPr/>
            </w:pPr>
            <w:r>
              <w:rPr/>
              <w:t>Fills dimensions of size 1 from the right to array A upto dimension n, where "n &gt;= ndims(A)" is required. Let C = promote(A,n), with nA=ndims(A), then ndims(C) = n, size(C,j) = size(A,j) for 1 &lt;= j &lt;= nA, size(C,j) = 1 for nA+1 &lt;= j &lt;= n, C[i_1, ..., i_nA, 1, ..., 1] = A[i_1, ..., i_nA]</w:t>
            </w:r>
          </w:p>
        </w:tc>
      </w:tr>
    </w:tbl>
    <w:p>
      <w:pPr>
        <w:pStyle w:val="TextBody"/>
        <w:rPr/>
      </w:pPr>
      <w:r>
        <w:rPr/>
        <w:t>[</w:t>
      </w:r>
      <w:r>
        <w:rPr>
          <w:i/>
        </w:rPr>
        <w:t xml:space="preserve">The function </w:t>
      </w:r>
      <w:r>
        <w:rPr>
          <w:rStyle w:val="CODE"/>
        </w:rPr>
        <w:t>promote</w:t>
      </w:r>
      <w:r>
        <w:rPr>
          <w:i/>
        </w:rPr>
        <w:t xml:space="preserve"> cannot be used in Modelica, because the number of dimensions of the returned array cannot be determined at compile time if n is a variable. Below, </w:t>
      </w:r>
      <w:r>
        <w:rPr>
          <w:rStyle w:val="CODE"/>
        </w:rPr>
        <w:t>promote</w:t>
      </w:r>
      <w:r>
        <w:rPr>
          <w:i/>
        </w:rPr>
        <w:t xml:space="preserve"> is only used for constant n</w:t>
      </w:r>
      <w:r>
        <w:rPr/>
        <w:t>.</w:t>
      </w:r>
    </w:p>
    <w:p>
      <w:pPr>
        <w:pStyle w:val="TextBody"/>
        <w:rPr/>
      </w:pPr>
      <w:r>
        <w:rPr>
          <w:i/>
        </w:rPr>
        <w:t xml:space="preserve">Some examples of using the functions defined in the following Section </w:t>
      </w:r>
      <w:r>
        <w:rPr>
          <w:rStyle w:val="Spchar1"/>
          <w:i/>
        </w:rPr>
        <w:fldChar w:fldCharType="begin"/>
      </w:r>
      <w:r>
        <w:instrText> REF _Ref137561550 \n \h </w:instrText>
      </w:r>
      <w:r>
        <w:fldChar w:fldCharType="separate"/>
      </w:r>
      <w:r>
        <w:t>10.3.1</w:t>
      </w:r>
      <w:r>
        <w:fldChar w:fldCharType="end"/>
      </w:r>
      <w:r>
        <w:rPr>
          <w:i/>
        </w:rPr>
        <w:t xml:space="preserve"> to Section </w:t>
      </w:r>
      <w:r>
        <w:rPr>
          <w:rStyle w:val="Spchar1"/>
          <w:i/>
        </w:rPr>
        <w:fldChar w:fldCharType="begin"/>
      </w:r>
      <w:r>
        <w:instrText> REF _Ref137561557 \n \h </w:instrText>
      </w:r>
      <w:r>
        <w:fldChar w:fldCharType="separate"/>
      </w:r>
      <w:r>
        <w:t>10.3.5</w:t>
      </w:r>
      <w:r>
        <w:fldChar w:fldCharType="end"/>
      </w:r>
      <w:r>
        <w:rPr/>
        <w:t xml:space="preserve">:    </w:t>
      </w:r>
    </w:p>
    <w:p>
      <w:pPr>
        <w:pStyle w:val="CODEF"/>
        <w:rPr/>
      </w:pPr>
      <w:r>
        <w:rPr/>
        <w:t>Real x[4,1,6];</w:t>
      </w:r>
    </w:p>
    <w:p>
      <w:pPr>
        <w:pStyle w:val="CODE1"/>
        <w:rPr>
          <w:lang w:val="en-US" w:eastAsia="en-US"/>
        </w:rPr>
      </w:pPr>
      <w:r>
        <w:rPr>
          <w:lang w:val="en-US" w:eastAsia="en-US"/>
        </w:rPr>
        <w:t>size(x,1) = 4;</w:t>
      </w:r>
    </w:p>
    <w:p>
      <w:pPr>
        <w:pStyle w:val="CODE1"/>
        <w:rPr>
          <w:lang w:val="en-US" w:eastAsia="en-US"/>
        </w:rPr>
      </w:pPr>
      <w:r>
        <w:rPr>
          <w:lang w:val="en-US" w:eastAsia="en-US"/>
        </w:rPr>
        <w:t>size(x);        // vector with elements 4, 1, 6</w:t>
      </w:r>
    </w:p>
    <w:p>
      <w:pPr>
        <w:pStyle w:val="CODE1"/>
        <w:rPr>
          <w:lang w:val="en-US" w:eastAsia="en-US"/>
        </w:rPr>
      </w:pPr>
      <w:r>
        <w:rPr>
          <w:lang w:val="en-US" w:eastAsia="en-US"/>
        </w:rPr>
        <w:t>size(2*x+x ) = size(x);</w:t>
      </w:r>
    </w:p>
    <w:p>
      <w:pPr>
        <w:pStyle w:val="CODE1"/>
        <w:rPr>
          <w:lang w:val="en-US" w:eastAsia="en-US"/>
        </w:rPr>
      </w:pPr>
      <w:r>
        <w:rPr>
          <w:lang w:val="en-US" w:eastAsia="en-US"/>
        </w:rPr>
        <w:t>Real[3] v1 = fill(1.0, 3);</w:t>
      </w:r>
    </w:p>
    <w:p>
      <w:pPr>
        <w:pStyle w:val="CODE1"/>
        <w:ind w:left="0" w:hanging="0"/>
        <w:rPr>
          <w:lang w:val="en-US" w:eastAsia="en-US"/>
        </w:rPr>
      </w:pPr>
      <w:r>
        <w:rPr>
          <w:rFonts w:eastAsia="Courier New"/>
          <w:lang w:val="en-US" w:eastAsia="en-US"/>
        </w:rPr>
        <w:t xml:space="preserve"> </w:t>
      </w:r>
      <w:r>
        <w:rPr>
          <w:lang w:val="en-US" w:eastAsia="en-US"/>
        </w:rPr>
        <w:t>Real[3,1] m = matrix(v1);</w:t>
      </w:r>
    </w:p>
    <w:p>
      <w:pPr>
        <w:pStyle w:val="CODE1"/>
        <w:rPr>
          <w:lang w:val="en-US" w:eastAsia="en-US"/>
        </w:rPr>
      </w:pPr>
      <w:r>
        <w:rPr>
          <w:lang w:val="en-US" w:eastAsia="en-US"/>
        </w:rPr>
        <w:t xml:space="preserve">Real[3] v2 = vector(m); </w:t>
      </w:r>
    </w:p>
    <w:p>
      <w:pPr>
        <w:pStyle w:val="CODE1"/>
        <w:rPr/>
      </w:pPr>
      <w:r>
        <w:rPr>
          <w:lang w:val="en-US" w:eastAsia="en-US"/>
        </w:rPr>
        <w:t>Boolean check[3,4] = fill(true, 3, 4);</w:t>
      </w:r>
    </w:p>
    <w:p>
      <w:pPr>
        <w:pStyle w:val="TextBody"/>
        <w:spacing w:before="0" w:after="0"/>
        <w:rPr/>
      </w:pPr>
      <w:r>
        <w:rPr/>
        <w:t>]</w:t>
      </w:r>
    </w:p>
    <w:p>
      <w:pPr>
        <w:pStyle w:val="Heading3"/>
        <w:numPr>
          <w:ilvl w:val="2"/>
          <w:numId w:val="1"/>
        </w:numPr>
        <w:rPr/>
      </w:pPr>
      <w:bookmarkStart w:id="549" w:name="_Ref373765009"/>
      <w:bookmarkStart w:id="550" w:name="_Ref137561550"/>
      <w:bookmarkStart w:id="551" w:name="_Ref50602443"/>
      <w:bookmarkStart w:id="552" w:name="_Ref50602437"/>
      <w:r>
        <w:rPr/>
        <w:t>Array Dimension</w:t>
      </w:r>
      <w:r>
        <w:fldChar w:fldCharType="begin"/>
      </w:r>
      <w:r>
        <w:instrText> XE "array:dimension" </w:instrText>
      </w:r>
      <w:r>
        <w:fldChar w:fldCharType="separate"/>
      </w:r>
      <w:r>
        <w:rPr/>
      </w:r>
      <w:r>
        <w:fldChar w:fldCharType="end"/>
      </w:r>
      <w:bookmarkEnd w:id="549"/>
      <w:bookmarkEnd w:id="550"/>
      <w:bookmarkEnd w:id="551"/>
      <w:bookmarkEnd w:id="552"/>
      <w:r>
        <w:rPr/>
        <w:t xml:space="preserve"> and Size Functions</w:t>
      </w:r>
    </w:p>
    <w:p>
      <w:pPr>
        <w:pStyle w:val="TextBody"/>
        <w:spacing w:before="120" w:after="120"/>
        <w:rPr/>
      </w:pPr>
      <w:r>
        <w:rPr/>
        <w:t>The following built-in functions for array dimensions and dimension sizes are provided:</w:t>
      </w:r>
    </w:p>
    <w:p>
      <w:pPr>
        <w:pStyle w:val="Beschriftung"/>
        <w:rPr/>
      </w:pPr>
      <w:r>
        <w:rPr/>
        <w:t xml:space="preserve">Table </w:t>
      </w:r>
      <w:r>
        <w:fldChar w:fldCharType="begin"/>
      </w:r>
      <w:r>
        <w:instrText> STYLEREF 1 \s </w:instrText>
      </w:r>
      <w:r>
        <w:fldChar w:fldCharType="separate"/>
      </w:r>
      <w:bookmarkStart w:id="553" w:name="__Fieldmark__5_983153000"/>
      <w:r>
        <w:rPr>
          <w:lang w:val="en" w:eastAsia="en"/>
        </w:rPr>
        <w:t>‎10</w:t>
      </w:r>
      <w:r>
        <w:rPr>
          <w:lang w:val="en" w:eastAsia="en"/>
        </w:rPr>
      </w:r>
      <w:r>
        <w:fldChar w:fldCharType="end"/>
      </w:r>
      <w:bookmarkEnd w:id="553"/>
      <w:r>
        <w:rPr/>
        <w:noBreakHyphen/>
      </w:r>
      <w:r>
        <w:rPr/>
        <w:fldChar w:fldCharType="begin"/>
      </w:r>
      <w:r>
        <w:instrText> SEQ Table \* ARABIC </w:instrText>
      </w:r>
      <w:r>
        <w:fldChar w:fldCharType="separate"/>
      </w:r>
      <w:r>
        <w:t>4</w:t>
      </w:r>
      <w:r>
        <w:fldChar w:fldCharType="end"/>
      </w:r>
      <w:r>
        <w:rPr/>
        <w:t xml:space="preserve">. </w:t>
      </w:r>
      <w:r>
        <w:rPr>
          <w:rStyle w:val="Captiontext"/>
        </w:rPr>
        <w:t>Built-in array dimension and size functions.</w:t>
      </w:r>
    </w:p>
    <w:tbl>
      <w:tblPr>
        <w:tblW w:w="9152" w:type="dxa"/>
        <w:jc w:val="left"/>
        <w:tblInd w:w="-5"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2055"/>
        <w:gridCol w:w="7097"/>
      </w:tblGrid>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TextBody"/>
              <w:spacing w:before="40" w:after="20"/>
              <w:rPr>
                <w:i/>
                <w:i/>
              </w:rPr>
            </w:pPr>
            <w:r>
              <w:rPr>
                <w:i/>
              </w:rPr>
              <w:t>Modelica</w:t>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40" w:after="20"/>
              <w:rPr>
                <w:i/>
                <w:i/>
              </w:rPr>
            </w:pPr>
            <w:r>
              <w:rPr>
                <w:i/>
              </w:rPr>
              <w:t>Explanation</w:t>
            </w:r>
          </w:p>
        </w:tc>
      </w:tr>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i/>
                <w:i/>
                <w:lang w:val="en-US" w:eastAsia="en-US"/>
              </w:rPr>
            </w:pPr>
            <w:r>
              <w:rPr>
                <w:lang w:val="en-US" w:eastAsia="en-US"/>
              </w:rPr>
              <w:t>ndims(A)</w:t>
            </w:r>
            <w:r>
              <w:fldChar w:fldCharType="begin"/>
            </w:r>
            <w:r>
              <w:instrText> XE " ndims" </w:instrText>
            </w:r>
            <w:r>
              <w:fldChar w:fldCharType="separate"/>
            </w:r>
            <w:r>
              <w:rPr/>
            </w:r>
            <w:r>
              <w:fldChar w:fldCharType="end"/>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Returns the number of dimensions k of expression A, with k &gt;= 0.</w:t>
            </w:r>
          </w:p>
        </w:tc>
      </w:tr>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lang w:val="en-US" w:eastAsia="en-US"/>
              </w:rPr>
            </w:pPr>
            <w:r>
              <w:rPr>
                <w:lang w:val="en-US" w:eastAsia="en-US"/>
              </w:rPr>
              <w:t>size(A,i)</w:t>
            </w:r>
            <w:r>
              <w:fldChar w:fldCharType="begin"/>
            </w:r>
            <w:r>
              <w:instrText> XE "size" </w:instrText>
            </w:r>
            <w:r>
              <w:fldChar w:fldCharType="separate"/>
            </w:r>
            <w:r>
              <w:rPr/>
            </w:r>
            <w:r>
              <w:fldChar w:fldCharType="end"/>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Returns the size of dimension i of array expression A where i shall be &gt; 0 and &lt;= ndims(A).</w:t>
            </w:r>
          </w:p>
        </w:tc>
      </w:tr>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lang w:val="en-US" w:eastAsia="en-US"/>
              </w:rPr>
            </w:pPr>
            <w:r>
              <w:rPr>
                <w:lang w:val="en-US" w:eastAsia="en-US"/>
              </w:rPr>
              <w:t>size(A)</w:t>
            </w:r>
            <w:r>
              <w:fldChar w:fldCharType="begin"/>
            </w:r>
            <w:r>
              <w:instrText> XE "size" </w:instrText>
            </w:r>
            <w:r>
              <w:fldChar w:fldCharType="separate"/>
            </w:r>
            <w:r>
              <w:rPr/>
            </w:r>
            <w:r>
              <w:fldChar w:fldCharType="end"/>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Returns a vector of length ndims(A) containing the dimension sizes of A.</w:t>
            </w:r>
          </w:p>
        </w:tc>
      </w:tr>
    </w:tbl>
    <w:p>
      <w:pPr>
        <w:pStyle w:val="Heading3"/>
        <w:numPr>
          <w:ilvl w:val="2"/>
          <w:numId w:val="1"/>
        </w:numPr>
        <w:rPr/>
      </w:pPr>
      <w:r>
        <w:rPr/>
        <w:t xml:space="preserve">Dimensionality Conversion Functions </w:t>
      </w:r>
      <w:r>
        <w:fldChar w:fldCharType="begin"/>
      </w:r>
      <w:r>
        <w:instrText> XE "conversion functions" </w:instrText>
      </w:r>
      <w:r>
        <w:fldChar w:fldCharType="separate"/>
      </w:r>
      <w:r>
        <w:rPr/>
      </w:r>
      <w:r>
        <w:fldChar w:fldCharType="end"/>
      </w:r>
    </w:p>
    <w:p>
      <w:pPr>
        <w:pStyle w:val="TextBody"/>
        <w:spacing w:before="120" w:after="120"/>
        <w:rPr/>
      </w:pPr>
      <w:r>
        <w:rPr/>
        <w:t>The following built-in conversion functions convert scalars, vectors, and array</w:t>
      </w:r>
      <w:r>
        <w:fldChar w:fldCharType="begin"/>
      </w:r>
      <w:r>
        <w:instrText> XE "array" </w:instrText>
      </w:r>
      <w:r>
        <w:fldChar w:fldCharType="separate"/>
      </w:r>
      <w:r>
        <w:rPr/>
      </w:r>
      <w:r>
        <w:fldChar w:fldCharType="end"/>
      </w:r>
      <w:r>
        <w:rPr/>
        <w:t>s to scalars, vectors, or matrices by adding or removing 1-sized dimensions.</w:t>
      </w:r>
    </w:p>
    <w:p>
      <w:pPr>
        <w:pStyle w:val="Beschriftung"/>
        <w:rPr/>
      </w:pPr>
      <w:r>
        <w:rPr/>
        <w:t xml:space="preserve">Table </w:t>
      </w:r>
      <w:r>
        <w:fldChar w:fldCharType="begin"/>
      </w:r>
      <w:r>
        <w:instrText> STYLEREF 1 \s </w:instrText>
      </w:r>
      <w:r>
        <w:fldChar w:fldCharType="separate"/>
      </w:r>
      <w:bookmarkStart w:id="554" w:name="__Fieldmark__6_983153000"/>
      <w:r>
        <w:rPr>
          <w:lang w:val="en" w:eastAsia="en"/>
        </w:rPr>
        <w:t>‎10</w:t>
      </w:r>
      <w:r>
        <w:rPr>
          <w:lang w:val="en" w:eastAsia="en"/>
        </w:rPr>
      </w:r>
      <w:r>
        <w:fldChar w:fldCharType="end"/>
      </w:r>
      <w:bookmarkEnd w:id="554"/>
      <w:r>
        <w:rPr/>
        <w:noBreakHyphen/>
      </w:r>
      <w:r>
        <w:rPr/>
        <w:fldChar w:fldCharType="begin"/>
      </w:r>
      <w:r>
        <w:instrText> SEQ Table \* ARABIC </w:instrText>
      </w:r>
      <w:r>
        <w:fldChar w:fldCharType="separate"/>
      </w:r>
      <w:r>
        <w:t>5</w:t>
      </w:r>
      <w:r>
        <w:fldChar w:fldCharType="end"/>
      </w:r>
      <w:r>
        <w:rPr/>
        <w:t xml:space="preserve">. </w:t>
      </w:r>
      <w:r>
        <w:rPr>
          <w:rStyle w:val="Captiontext"/>
        </w:rPr>
        <w:t>Built-in dimensionality conversion functions.</w:t>
      </w:r>
    </w:p>
    <w:tbl>
      <w:tblPr>
        <w:tblW w:w="9152" w:type="dxa"/>
        <w:jc w:val="left"/>
        <w:tblInd w:w="-5"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2055"/>
        <w:gridCol w:w="7097"/>
      </w:tblGrid>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TextBody"/>
              <w:spacing w:before="40" w:after="20"/>
              <w:rPr>
                <w:i/>
                <w:i/>
              </w:rPr>
            </w:pPr>
            <w:r>
              <w:rPr>
                <w:i/>
              </w:rPr>
              <w:t>Modelica</w:t>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40" w:after="20"/>
              <w:rPr>
                <w:i/>
                <w:i/>
              </w:rPr>
            </w:pPr>
            <w:r>
              <w:rPr>
                <w:i/>
              </w:rPr>
              <w:t>Explanation</w:t>
            </w:r>
          </w:p>
        </w:tc>
      </w:tr>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lang w:val="en-US" w:eastAsia="en-US"/>
              </w:rPr>
            </w:pPr>
            <w:r>
              <w:rPr>
                <w:lang w:val="en-US" w:eastAsia="en-US"/>
              </w:rPr>
              <w:t>scalar(A)</w:t>
            </w:r>
            <w:r>
              <w:fldChar w:fldCharType="begin"/>
            </w:r>
            <w:r>
              <w:instrText> XE "scalar" </w:instrText>
            </w:r>
            <w:r>
              <w:fldChar w:fldCharType="separate"/>
            </w:r>
            <w:r>
              <w:rPr/>
            </w:r>
            <w:r>
              <w:fldChar w:fldCharType="end"/>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Returns the single element of array A. size(A,i) = 1 is required for 1 &lt;= i &lt;= ndims(A).</w:t>
            </w:r>
          </w:p>
        </w:tc>
      </w:tr>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lang w:val="en-US" w:eastAsia="en-US"/>
              </w:rPr>
            </w:pPr>
            <w:r>
              <w:rPr>
                <w:lang w:val="en-US" w:eastAsia="en-US"/>
              </w:rPr>
              <w:t>vector(A)</w:t>
            </w:r>
            <w:r>
              <w:fldChar w:fldCharType="begin"/>
            </w:r>
            <w:r>
              <w:instrText> XE "vector" </w:instrText>
            </w:r>
            <w:r>
              <w:fldChar w:fldCharType="separate"/>
            </w:r>
            <w:r>
              <w:rPr/>
            </w:r>
            <w:r>
              <w:fldChar w:fldCharType="end"/>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 xml:space="preserve">Returns a 1-vector, if A is a scalar and otherwise returns a vector containing all the elements of the array, provided there is at most one dimension size &gt; 1. </w:t>
            </w:r>
          </w:p>
        </w:tc>
      </w:tr>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lang w:val="en-US" w:eastAsia="en-US"/>
              </w:rPr>
            </w:pPr>
            <w:r>
              <w:rPr>
                <w:lang w:val="en-US" w:eastAsia="en-US"/>
              </w:rPr>
              <w:t>matrix(A)</w:t>
            </w:r>
            <w:r>
              <w:fldChar w:fldCharType="begin"/>
            </w:r>
            <w:r>
              <w:instrText> XE "matrix" </w:instrText>
            </w:r>
            <w:r>
              <w:fldChar w:fldCharType="separate"/>
            </w:r>
            <w:r>
              <w:rPr/>
            </w:r>
            <w:r>
              <w:fldChar w:fldCharType="end"/>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Returns promote(A,2), if A is a scalar or vector and otherwise returns the elements of the first two dimensions as a matrix. size(A,i) = 1 is required for 2 &lt; i &lt;= ndims(A).</w:t>
            </w:r>
          </w:p>
        </w:tc>
      </w:tr>
    </w:tbl>
    <w:p>
      <w:pPr>
        <w:pStyle w:val="Heading3"/>
        <w:numPr>
          <w:ilvl w:val="2"/>
          <w:numId w:val="1"/>
        </w:numPr>
        <w:rPr/>
      </w:pPr>
      <w:bookmarkStart w:id="555" w:name="_Ref373923059"/>
      <w:bookmarkStart w:id="556" w:name="_Ref136855846"/>
      <w:bookmarkStart w:id="557" w:name="_Ref23053017"/>
      <w:bookmarkStart w:id="558" w:name="_Ref23053013"/>
      <w:r>
        <w:rPr/>
        <w:t>Specialized Array Constructor Functions</w:t>
      </w:r>
      <w:r>
        <w:fldChar w:fldCharType="begin"/>
      </w:r>
      <w:r>
        <w:instrText> XE "constructor functions" </w:instrText>
      </w:r>
      <w:r>
        <w:fldChar w:fldCharType="separate"/>
      </w:r>
      <w:bookmarkEnd w:id="555"/>
      <w:bookmarkEnd w:id="556"/>
      <w:bookmarkEnd w:id="557"/>
      <w:bookmarkEnd w:id="558"/>
      <w:r>
        <w:rPr/>
      </w:r>
      <w:r>
        <w:fldChar w:fldCharType="end"/>
      </w:r>
    </w:p>
    <w:p>
      <w:pPr>
        <w:pStyle w:val="TextBody"/>
        <w:spacing w:before="120" w:after="120"/>
        <w:rPr/>
      </w:pPr>
      <w:r>
        <w:rPr/>
        <w:t xml:space="preserve">An array constructor function constructs and returns an array computed from its arguments. Most of the constructor functions in the table below construct an array by filling in values according to a certain pattern, in several cases just giving all array elements the same value. The general array constructor with syntax </w:t>
      </w:r>
      <w:r>
        <w:rPr>
          <w:rStyle w:val="CODE"/>
        </w:rPr>
        <w:t>array</w:t>
      </w:r>
      <w:r>
        <w:rPr/>
        <w:t xml:space="preserve"> (…) or {…} is described in Section </w:t>
      </w:r>
      <w:r>
        <w:rPr>
          <w:rStyle w:val="Spchar1"/>
        </w:rPr>
        <w:fldChar w:fldCharType="begin"/>
      </w:r>
      <w:r>
        <w:instrText> REF _Ref137561650 \n \h </w:instrText>
      </w:r>
      <w:r>
        <w:fldChar w:fldCharType="separate"/>
      </w:r>
      <w:r>
        <w:t>10.4</w:t>
      </w:r>
      <w:r>
        <w:fldChar w:fldCharType="end"/>
      </w:r>
      <w:r>
        <w:rPr/>
        <w:t>.</w:t>
      </w:r>
    </w:p>
    <w:p>
      <w:pPr>
        <w:pStyle w:val="Beschriftung"/>
        <w:rPr/>
      </w:pPr>
      <w:r>
        <w:rPr/>
        <w:t xml:space="preserve">Table </w:t>
      </w:r>
      <w:r>
        <w:fldChar w:fldCharType="begin"/>
      </w:r>
      <w:r>
        <w:instrText> STYLEREF 1 \s </w:instrText>
      </w:r>
      <w:r>
        <w:fldChar w:fldCharType="separate"/>
      </w:r>
      <w:bookmarkStart w:id="559" w:name="__Fieldmark__7_983153000"/>
      <w:r>
        <w:rPr>
          <w:lang w:val="en" w:eastAsia="en"/>
        </w:rPr>
        <w:t>‎10</w:t>
      </w:r>
      <w:r>
        <w:rPr>
          <w:lang w:val="en" w:eastAsia="en"/>
        </w:rPr>
      </w:r>
      <w:r>
        <w:fldChar w:fldCharType="end"/>
      </w:r>
      <w:bookmarkEnd w:id="559"/>
      <w:r>
        <w:rPr/>
        <w:noBreakHyphen/>
      </w:r>
      <w:r>
        <w:rPr/>
        <w:fldChar w:fldCharType="begin"/>
      </w:r>
      <w:r>
        <w:instrText> SEQ Table \* ARABIC </w:instrText>
      </w:r>
      <w:r>
        <w:fldChar w:fldCharType="separate"/>
      </w:r>
      <w:r>
        <w:t>6</w:t>
      </w:r>
      <w:r>
        <w:fldChar w:fldCharType="end"/>
      </w:r>
      <w:r>
        <w:rPr/>
        <w:t xml:space="preserve">. </w:t>
      </w:r>
      <w:r>
        <w:rPr>
          <w:rStyle w:val="Captiontext"/>
        </w:rPr>
        <w:t>Specialized array constructor functions.</w:t>
      </w:r>
    </w:p>
    <w:tbl>
      <w:tblPr>
        <w:tblW w:w="9152" w:type="dxa"/>
        <w:jc w:val="left"/>
        <w:tblInd w:w="-5"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2055"/>
        <w:gridCol w:w="7097"/>
      </w:tblGrid>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TextBody"/>
              <w:spacing w:before="40" w:after="20"/>
              <w:rPr>
                <w:i/>
                <w:i/>
              </w:rPr>
            </w:pPr>
            <w:r>
              <w:rPr>
                <w:i/>
              </w:rPr>
              <w:t>Modelica</w:t>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40" w:after="20"/>
              <w:rPr>
                <w:i/>
                <w:i/>
              </w:rPr>
            </w:pPr>
            <w:r>
              <w:rPr>
                <w:i/>
              </w:rPr>
              <w:t>Explanation</w:t>
            </w:r>
          </w:p>
        </w:tc>
      </w:tr>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lang w:val="en-US" w:eastAsia="en-US"/>
              </w:rPr>
            </w:pPr>
            <w:r>
              <w:rPr>
                <w:lang w:val="en-US" w:eastAsia="en-US"/>
              </w:rPr>
              <w:t>identity(n)</w:t>
            </w:r>
            <w:r>
              <w:fldChar w:fldCharType="begin"/>
            </w:r>
            <w:r>
              <w:instrText> XE "identity" </w:instrText>
            </w:r>
            <w:r>
              <w:fldChar w:fldCharType="separate"/>
            </w:r>
            <w:r>
              <w:rPr/>
            </w:r>
            <w:r>
              <w:fldChar w:fldCharType="end"/>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Returns the n x n Integer identity matrix, with ones on the diagonal and zeros at the other places.</w:t>
            </w:r>
          </w:p>
        </w:tc>
      </w:tr>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lang w:val="en-US" w:eastAsia="en-US"/>
              </w:rPr>
            </w:pPr>
            <w:r>
              <w:rPr>
                <w:lang w:val="en-US" w:eastAsia="en-US"/>
              </w:rPr>
              <w:t>diagonal(v)</w:t>
            </w:r>
            <w:r>
              <w:fldChar w:fldCharType="begin"/>
            </w:r>
            <w:r>
              <w:instrText> XE "diagonal" </w:instrText>
            </w:r>
            <w:r>
              <w:fldChar w:fldCharType="separate"/>
            </w:r>
            <w:r>
              <w:rPr/>
            </w:r>
            <w:r>
              <w:fldChar w:fldCharType="end"/>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Returns a square matrix with the elements of vector v on the diagonal and all other elements zero.</w:t>
            </w:r>
          </w:p>
        </w:tc>
      </w:tr>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lang w:val="en-US" w:eastAsia="en-US"/>
              </w:rPr>
            </w:pPr>
            <w:r>
              <w:rPr>
                <w:lang w:val="en-US" w:eastAsia="en-US"/>
              </w:rPr>
              <w:t>zeros(n</w:t>
            </w:r>
            <w:r>
              <w:rPr>
                <w:vertAlign w:val="subscript"/>
                <w:lang w:val="en-US" w:eastAsia="en-US"/>
              </w:rPr>
              <w:t>1</w:t>
            </w:r>
            <w:r>
              <w:rPr>
                <w:lang w:val="en-US" w:eastAsia="en-US"/>
              </w:rPr>
              <w:t>,n</w:t>
            </w:r>
            <w:r>
              <w:rPr>
                <w:vertAlign w:val="subscript"/>
                <w:lang w:val="en-US" w:eastAsia="en-US"/>
              </w:rPr>
              <w:t>2</w:t>
            </w:r>
            <w:r>
              <w:rPr>
                <w:lang w:val="en-US" w:eastAsia="en-US"/>
              </w:rPr>
              <w:t>,n</w:t>
            </w:r>
            <w:r>
              <w:rPr>
                <w:vertAlign w:val="subscript"/>
                <w:lang w:val="en-US" w:eastAsia="en-US"/>
              </w:rPr>
              <w:t>3</w:t>
            </w:r>
            <w:r>
              <w:rPr>
                <w:lang w:val="en-US" w:eastAsia="en-US"/>
              </w:rPr>
              <w:t>,...)</w:t>
            </w:r>
            <w:r>
              <w:fldChar w:fldCharType="begin"/>
            </w:r>
            <w:r>
              <w:instrText> XE "zeros" </w:instrText>
            </w:r>
            <w:r>
              <w:fldChar w:fldCharType="separate"/>
            </w:r>
            <w:r>
              <w:rPr/>
            </w:r>
            <w:r>
              <w:fldChar w:fldCharType="end"/>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Returns the n</w:t>
            </w:r>
            <w:r>
              <w:rPr>
                <w:vertAlign w:val="subscript"/>
              </w:rPr>
              <w:t>1</w:t>
            </w:r>
            <w:r>
              <w:rPr/>
              <w:t xml:space="preserve"> x n</w:t>
            </w:r>
            <w:r>
              <w:rPr>
                <w:vertAlign w:val="subscript"/>
              </w:rPr>
              <w:t>2</w:t>
            </w:r>
            <w:r>
              <w:rPr/>
              <w:t xml:space="preserve"> x n</w:t>
            </w:r>
            <w:r>
              <w:rPr>
                <w:vertAlign w:val="subscript"/>
              </w:rPr>
              <w:t>3</w:t>
            </w:r>
            <w:r>
              <w:rPr/>
              <w:t xml:space="preserve"> x ... Integer array with all elements equal to zero (n</w:t>
            </w:r>
            <w:r>
              <w:rPr>
                <w:vertAlign w:val="subscript"/>
              </w:rPr>
              <w:t>i</w:t>
            </w:r>
            <w:r>
              <w:rPr/>
              <w:t xml:space="preserve"> &gt;= 0). The function need one or more arguments, that is zeros() is not legal.</w:t>
            </w:r>
          </w:p>
        </w:tc>
      </w:tr>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lang w:val="en-US" w:eastAsia="en-US"/>
              </w:rPr>
            </w:pPr>
            <w:r>
              <w:rPr>
                <w:lang w:val="en-US" w:eastAsia="en-US"/>
              </w:rPr>
              <w:t>ones(n</w:t>
            </w:r>
            <w:r>
              <w:rPr>
                <w:vertAlign w:val="subscript"/>
                <w:lang w:val="en-US" w:eastAsia="en-US"/>
              </w:rPr>
              <w:t>1</w:t>
            </w:r>
            <w:r>
              <w:rPr>
                <w:lang w:val="en-US" w:eastAsia="en-US"/>
              </w:rPr>
              <w:t>,n</w:t>
            </w:r>
            <w:r>
              <w:rPr>
                <w:vertAlign w:val="subscript"/>
                <w:lang w:val="en-US" w:eastAsia="en-US"/>
              </w:rPr>
              <w:t>2</w:t>
            </w:r>
            <w:r>
              <w:rPr>
                <w:lang w:val="en-US" w:eastAsia="en-US"/>
              </w:rPr>
              <w:t>,n</w:t>
            </w:r>
            <w:r>
              <w:rPr>
                <w:vertAlign w:val="subscript"/>
                <w:lang w:val="en-US" w:eastAsia="en-US"/>
              </w:rPr>
              <w:t>3</w:t>
            </w:r>
            <w:r>
              <w:rPr>
                <w:lang w:val="en-US" w:eastAsia="en-US"/>
              </w:rPr>
              <w:t>,...)</w:t>
            </w:r>
            <w:r>
              <w:fldChar w:fldCharType="begin"/>
            </w:r>
            <w:r>
              <w:instrText> XE "ones" </w:instrText>
            </w:r>
            <w:r>
              <w:fldChar w:fldCharType="separate"/>
            </w:r>
            <w:r>
              <w:rPr/>
            </w:r>
            <w:r>
              <w:fldChar w:fldCharType="end"/>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Return the n</w:t>
            </w:r>
            <w:r>
              <w:rPr>
                <w:vertAlign w:val="subscript"/>
              </w:rPr>
              <w:t>1</w:t>
            </w:r>
            <w:r>
              <w:rPr/>
              <w:t xml:space="preserve"> x n</w:t>
            </w:r>
            <w:r>
              <w:rPr>
                <w:vertAlign w:val="subscript"/>
              </w:rPr>
              <w:t>2</w:t>
            </w:r>
            <w:r>
              <w:rPr/>
              <w:t xml:space="preserve"> x n</w:t>
            </w:r>
            <w:r>
              <w:rPr>
                <w:vertAlign w:val="subscript"/>
              </w:rPr>
              <w:t>3</w:t>
            </w:r>
            <w:r>
              <w:rPr/>
              <w:t xml:space="preserve"> x ... Integer array with all elements equal to one (n</w:t>
            </w:r>
            <w:r>
              <w:rPr>
                <w:vertAlign w:val="subscript"/>
              </w:rPr>
              <w:t>i</w:t>
            </w:r>
            <w:r>
              <w:rPr/>
              <w:t xml:space="preserve"> &gt;=0 ). The function need one or more arguments, that is ones() is not legal.</w:t>
            </w:r>
          </w:p>
        </w:tc>
      </w:tr>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lang w:val="en-US" w:eastAsia="en-US"/>
              </w:rPr>
            </w:pPr>
            <w:r>
              <w:rPr>
                <w:lang w:val="en-US" w:eastAsia="en-US"/>
              </w:rPr>
              <w:t>fill(s,n</w:t>
            </w:r>
            <w:r>
              <w:rPr>
                <w:vertAlign w:val="subscript"/>
                <w:lang w:val="en-US" w:eastAsia="en-US"/>
              </w:rPr>
              <w:t>1</w:t>
            </w:r>
            <w:r>
              <w:rPr>
                <w:lang w:val="en-US" w:eastAsia="en-US"/>
              </w:rPr>
              <w:t>,n</w:t>
            </w:r>
            <w:r>
              <w:rPr>
                <w:vertAlign w:val="subscript"/>
                <w:lang w:val="en-US" w:eastAsia="en-US"/>
              </w:rPr>
              <w:t>2</w:t>
            </w:r>
            <w:r>
              <w:rPr>
                <w:lang w:val="en-US" w:eastAsia="en-US"/>
              </w:rPr>
              <w:t>,n</w:t>
            </w:r>
            <w:r>
              <w:rPr>
                <w:vertAlign w:val="subscript"/>
                <w:lang w:val="en-US" w:eastAsia="en-US"/>
              </w:rPr>
              <w:t>3</w:t>
            </w:r>
            <w:r>
              <w:rPr>
                <w:lang w:val="en-US" w:eastAsia="en-US"/>
              </w:rPr>
              <w:t>, ...)</w:t>
            </w:r>
            <w:r>
              <w:fldChar w:fldCharType="begin"/>
            </w:r>
            <w:r>
              <w:instrText> XE "fill" </w:instrText>
            </w:r>
            <w:r>
              <w:fldChar w:fldCharType="separate"/>
            </w:r>
            <w:r>
              <w:rPr/>
            </w:r>
            <w:r>
              <w:fldChar w:fldCharType="end"/>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Returns the n</w:t>
            </w:r>
            <w:r>
              <w:rPr>
                <w:vertAlign w:val="subscript"/>
              </w:rPr>
              <w:t>1</w:t>
            </w:r>
            <w:r>
              <w:rPr/>
              <w:t xml:space="preserve"> x n</w:t>
            </w:r>
            <w:r>
              <w:rPr>
                <w:vertAlign w:val="subscript"/>
              </w:rPr>
              <w:t>2</w:t>
            </w:r>
            <w:r>
              <w:rPr/>
              <w:t xml:space="preserve"> x n</w:t>
            </w:r>
            <w:r>
              <w:rPr>
                <w:vertAlign w:val="subscript"/>
              </w:rPr>
              <w:t>3</w:t>
            </w:r>
            <w:r>
              <w:rPr/>
              <w:t xml:space="preserve"> x ... array with all elements equal to scalar or array expression s (n</w:t>
            </w:r>
            <w:r>
              <w:rPr>
                <w:vertAlign w:val="subscript"/>
              </w:rPr>
              <w:t>i</w:t>
            </w:r>
            <w:r>
              <w:rPr/>
              <w:t xml:space="preserve"> &gt;= 0). The returned array has the same type as s. </w:t>
              <w:br/>
              <w:t xml:space="preserve">Recursive definition: </w:t>
              <w:tab/>
            </w:r>
            <w:r>
              <w:rPr>
                <w:rStyle w:val="CODE"/>
              </w:rPr>
              <w:t>fill</w:t>
            </w:r>
            <w:r>
              <w:rPr/>
              <w:t>(s,n</w:t>
            </w:r>
            <w:r>
              <w:rPr>
                <w:vertAlign w:val="subscript"/>
              </w:rPr>
              <w:t>1</w:t>
            </w:r>
            <w:r>
              <w:rPr/>
              <w:t>,n</w:t>
            </w:r>
            <w:r>
              <w:rPr>
                <w:vertAlign w:val="subscript"/>
              </w:rPr>
              <w:t>2</w:t>
            </w:r>
            <w:r>
              <w:rPr/>
              <w:t>,n</w:t>
            </w:r>
            <w:r>
              <w:rPr>
                <w:vertAlign w:val="subscript"/>
              </w:rPr>
              <w:t>3</w:t>
            </w:r>
            <w:r>
              <w:rPr/>
              <w:t>, ...) =</w:t>
            </w:r>
            <w:r>
              <w:rPr>
                <w:b/>
              </w:rPr>
              <w:t xml:space="preserve"> </w:t>
            </w:r>
            <w:r>
              <w:rPr>
                <w:rStyle w:val="CODE"/>
              </w:rPr>
              <w:t>fill</w:t>
            </w:r>
            <w:r>
              <w:rPr/>
              <w:t>(</w:t>
            </w:r>
            <w:r>
              <w:rPr>
                <w:rStyle w:val="CODE"/>
              </w:rPr>
              <w:t>fill</w:t>
            </w:r>
            <w:r>
              <w:rPr/>
              <w:t>(s,n</w:t>
            </w:r>
            <w:r>
              <w:rPr>
                <w:vertAlign w:val="subscript"/>
              </w:rPr>
              <w:t>2</w:t>
            </w:r>
            <w:r>
              <w:rPr/>
              <w:t>,n</w:t>
            </w:r>
            <w:r>
              <w:rPr>
                <w:vertAlign w:val="subscript"/>
              </w:rPr>
              <w:t>3</w:t>
            </w:r>
            <w:r>
              <w:rPr/>
              <w:t>, ...), n</w:t>
            </w:r>
            <w:r>
              <w:rPr>
                <w:vertAlign w:val="subscript"/>
              </w:rPr>
              <w:t>1</w:t>
            </w:r>
            <w:r>
              <w:rPr/>
              <w:t xml:space="preserve">); </w:t>
            </w:r>
            <w:r>
              <w:rPr>
                <w:rStyle w:val="CODE"/>
              </w:rPr>
              <w:t>fill</w:t>
            </w:r>
            <w:r>
              <w:rPr/>
              <w:t>(s,n)={s,s,…, s}</w:t>
            </w:r>
          </w:p>
          <w:p>
            <w:pPr>
              <w:pStyle w:val="TextBodyIndent"/>
              <w:ind w:hanging="0"/>
              <w:rPr/>
            </w:pPr>
            <w:r>
              <w:rPr/>
              <w:t>The function needs two or more arguments; that is fill(s) is not legal.</w:t>
            </w:r>
          </w:p>
        </w:tc>
      </w:tr>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lang w:val="en-US" w:eastAsia="en-US"/>
              </w:rPr>
            </w:pPr>
            <w:r>
              <w:rPr>
                <w:lang w:val="en-US" w:eastAsia="en-US"/>
              </w:rPr>
              <w:t>linspace(x1,x2,n)</w:t>
            </w:r>
            <w:r>
              <w:fldChar w:fldCharType="begin"/>
            </w:r>
            <w:r>
              <w:instrText> XE "linspace" </w:instrText>
            </w:r>
            <w:r>
              <w:fldChar w:fldCharType="separate"/>
            </w:r>
            <w:r>
              <w:rPr/>
            </w:r>
            <w:r>
              <w:fldChar w:fldCharType="end"/>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Returns a Real vector with n equally spaced elements, such that v=</w:t>
            </w:r>
            <w:r>
              <w:rPr>
                <w:rStyle w:val="CODE"/>
              </w:rPr>
              <w:t>linspace</w:t>
            </w:r>
            <w:r>
              <w:rPr/>
              <w:t xml:space="preserve">(x1,x2,n), </w:t>
              <w:br/>
              <w:t>v[i] = x1 + (x2-x1)*(i-1)/(n-1) for 1 &lt;= i &lt;= n. It is required that n &gt;= 2. The arguments x1 and x2 shall be numeric scalar expressions.</w:t>
            </w:r>
          </w:p>
        </w:tc>
      </w:tr>
    </w:tbl>
    <w:p>
      <w:pPr>
        <w:pStyle w:val="Heading3"/>
        <w:numPr>
          <w:ilvl w:val="2"/>
          <w:numId w:val="1"/>
        </w:numPr>
        <w:rPr/>
      </w:pPr>
      <w:bookmarkStart w:id="560" w:name="_Ref370224445"/>
      <w:bookmarkStart w:id="561" w:name="_Ref370219638"/>
      <w:bookmarkStart w:id="562" w:name="_Ref370218797"/>
      <w:bookmarkStart w:id="563" w:name="_Ref176256058"/>
      <w:bookmarkStart w:id="564" w:name="_Ref137559285"/>
      <w:r>
        <w:rPr/>
        <w:t>Reduction</w:t>
      </w:r>
      <w:r>
        <w:fldChar w:fldCharType="begin"/>
      </w:r>
      <w:r>
        <w:instrText> XE "array:reduction" </w:instrText>
      </w:r>
      <w:r>
        <w:fldChar w:fldCharType="separate"/>
      </w:r>
      <w:r>
        <w:rPr/>
      </w:r>
      <w:r>
        <w:fldChar w:fldCharType="end"/>
      </w:r>
      <w:bookmarkEnd w:id="560"/>
      <w:bookmarkEnd w:id="561"/>
      <w:bookmarkEnd w:id="562"/>
      <w:bookmarkEnd w:id="563"/>
      <w:bookmarkEnd w:id="564"/>
      <w:r>
        <w:rPr/>
        <w:t xml:space="preserve"> Functions and Operators</w:t>
      </w:r>
    </w:p>
    <w:p>
      <w:pPr>
        <w:pStyle w:val="TextBody"/>
        <w:spacing w:before="120" w:after="120"/>
        <w:rPr/>
      </w:pPr>
      <w:r>
        <w:rPr/>
        <w:t xml:space="preserve">A </w:t>
      </w:r>
      <w:r>
        <w:rPr>
          <w:iCs/>
        </w:rPr>
        <w:t>reduction function</w:t>
      </w:r>
      <w:r>
        <w:rPr/>
        <w:t xml:space="preserve"> “reduces” an array (or several scalars) to one value (normally a scalar). Note that none of these operators (particularly min and max) generate events themselves (but arguments could generate events). The restriction on the type of the input in section </w:t>
      </w:r>
      <w:r>
        <w:rPr/>
        <w:fldChar w:fldCharType="begin"/>
      </w:r>
      <w:r>
        <w:instrText> REF _Ref370218797 \r \h </w:instrText>
      </w:r>
      <w:r>
        <w:fldChar w:fldCharType="separate"/>
      </w:r>
      <w:r>
        <w:t>10.3.4</w:t>
      </w:r>
      <w:r>
        <w:fldChar w:fldCharType="end"/>
      </w:r>
      <w:r>
        <w:rPr/>
        <w:t>.1 for reduction expressions also apply to the array elements/scalar inputs for the reduction operator with the same name. The following reduction functions are available:</w:t>
      </w:r>
    </w:p>
    <w:p>
      <w:pPr>
        <w:pStyle w:val="Beschriftung"/>
        <w:rPr/>
      </w:pPr>
      <w:r>
        <w:rPr/>
        <w:t xml:space="preserve">Table </w:t>
      </w:r>
      <w:r>
        <w:fldChar w:fldCharType="begin"/>
      </w:r>
      <w:r>
        <w:instrText> STYLEREF 1 \s </w:instrText>
      </w:r>
      <w:r>
        <w:fldChar w:fldCharType="separate"/>
      </w:r>
      <w:bookmarkStart w:id="565" w:name="__Fieldmark__8_983153000"/>
      <w:r>
        <w:rPr>
          <w:lang w:val="en" w:eastAsia="en"/>
        </w:rPr>
        <w:t>‎10</w:t>
      </w:r>
      <w:r>
        <w:rPr>
          <w:lang w:val="en" w:eastAsia="en"/>
        </w:rPr>
      </w:r>
      <w:r>
        <w:fldChar w:fldCharType="end"/>
      </w:r>
      <w:bookmarkEnd w:id="565"/>
      <w:r>
        <w:rPr/>
        <w:noBreakHyphen/>
      </w:r>
      <w:r>
        <w:rPr/>
        <w:fldChar w:fldCharType="begin"/>
      </w:r>
      <w:r>
        <w:instrText> SEQ Table \* ARABIC </w:instrText>
      </w:r>
      <w:r>
        <w:fldChar w:fldCharType="separate"/>
      </w:r>
      <w:r>
        <w:t>7</w:t>
      </w:r>
      <w:r>
        <w:fldChar w:fldCharType="end"/>
      </w:r>
      <w:r>
        <w:rPr/>
        <w:t xml:space="preserve">. </w:t>
      </w:r>
      <w:r>
        <w:rPr>
          <w:rStyle w:val="Captiontext"/>
        </w:rPr>
        <w:t>Array reduction functions and operators.</w:t>
      </w:r>
    </w:p>
    <w:tbl>
      <w:tblPr>
        <w:tblW w:w="9152" w:type="dxa"/>
        <w:jc w:val="left"/>
        <w:tblInd w:w="-5"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2055"/>
        <w:gridCol w:w="7097"/>
      </w:tblGrid>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TextBody"/>
              <w:spacing w:before="40" w:after="20"/>
              <w:rPr>
                <w:i/>
                <w:i/>
              </w:rPr>
            </w:pPr>
            <w:r>
              <w:rPr>
                <w:i/>
              </w:rPr>
              <w:t>Modelica</w:t>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40" w:after="20"/>
              <w:rPr>
                <w:i/>
                <w:i/>
              </w:rPr>
            </w:pPr>
            <w:r>
              <w:rPr>
                <w:i/>
              </w:rPr>
              <w:t>Explanation</w:t>
            </w:r>
          </w:p>
        </w:tc>
      </w:tr>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lang w:val="en-US" w:eastAsia="en-US"/>
              </w:rPr>
            </w:pPr>
            <w:r>
              <w:rPr>
                <w:lang w:val="en-US" w:eastAsia="en-US"/>
              </w:rPr>
              <w:t>min(A)</w:t>
            </w:r>
            <w:r>
              <w:fldChar w:fldCharType="begin"/>
            </w:r>
            <w:r>
              <w:instrText> XE "min" </w:instrText>
            </w:r>
            <w:r>
              <w:fldChar w:fldCharType="separate"/>
            </w:r>
            <w:r>
              <w:rPr/>
            </w:r>
            <w:r>
              <w:fldChar w:fldCharType="end"/>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Returns the least element of array expression A; as defined by &lt;.</w:t>
            </w:r>
          </w:p>
        </w:tc>
      </w:tr>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b/>
                <w:b/>
                <w:lang w:val="en-US" w:eastAsia="en-US"/>
              </w:rPr>
            </w:pPr>
            <w:r>
              <w:rPr>
                <w:lang w:val="en-US" w:eastAsia="en-US"/>
              </w:rPr>
              <w:t>min(x,y)</w:t>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Returns the least element of the scalars x and y; as defined by &lt;.</w:t>
            </w:r>
          </w:p>
        </w:tc>
      </w:tr>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b/>
                <w:b/>
                <w:lang w:val="en-US" w:eastAsia="en-US"/>
              </w:rPr>
            </w:pPr>
            <w:r>
              <w:rPr>
                <w:lang w:val="en-US" w:eastAsia="en-US"/>
              </w:rPr>
              <w:t>min(</w:t>
              <w:br/>
              <w:t xml:space="preserve"> e(i, ..., j) </w:t>
            </w:r>
            <w:r>
              <w:rPr>
                <w:b/>
                <w:lang w:val="en-US" w:eastAsia="en-US"/>
              </w:rPr>
              <w:t>for</w:t>
            </w:r>
          </w:p>
          <w:p>
            <w:pPr>
              <w:pStyle w:val="CODE1"/>
              <w:spacing w:before="40" w:after="0"/>
              <w:ind w:left="57" w:hanging="0"/>
              <w:rPr>
                <w:lang w:val="en-US" w:eastAsia="en-US"/>
              </w:rPr>
            </w:pPr>
            <w:r>
              <w:rPr>
                <w:rFonts w:eastAsia="Courier New"/>
                <w:lang w:val="en-US" w:eastAsia="en-US"/>
              </w:rPr>
              <w:t xml:space="preserve"> </w:t>
            </w:r>
            <w:r>
              <w:rPr>
                <w:lang w:val="en-US" w:eastAsia="en-US"/>
              </w:rPr>
              <w:t xml:space="preserve">i </w:t>
            </w:r>
            <w:r>
              <w:rPr>
                <w:b/>
                <w:lang w:val="en-US" w:eastAsia="en-US"/>
              </w:rPr>
              <w:t>in</w:t>
            </w:r>
            <w:r>
              <w:rPr>
                <w:lang w:val="en-US" w:eastAsia="en-US"/>
              </w:rPr>
              <w:t xml:space="preserve"> u, ...,</w:t>
            </w:r>
          </w:p>
          <w:p>
            <w:pPr>
              <w:pStyle w:val="CODE1"/>
              <w:spacing w:before="40" w:after="0"/>
              <w:ind w:left="57" w:hanging="0"/>
              <w:rPr>
                <w:b/>
                <w:b/>
                <w:lang w:val="en-US" w:eastAsia="en-US"/>
              </w:rPr>
            </w:pPr>
            <w:r>
              <w:rPr>
                <w:rFonts w:eastAsia="Courier New"/>
                <w:lang w:val="en-US" w:eastAsia="en-US"/>
              </w:rPr>
              <w:t xml:space="preserve"> </w:t>
            </w:r>
            <w:r>
              <w:rPr>
                <w:lang w:val="en-US" w:eastAsia="en-US"/>
              </w:rPr>
              <w:t xml:space="preserve">j </w:t>
            </w:r>
            <w:r>
              <w:rPr>
                <w:b/>
                <w:lang w:val="en-US" w:eastAsia="en-US"/>
              </w:rPr>
              <w:t>in</w:t>
            </w:r>
            <w:r>
              <w:rPr>
                <w:lang w:val="en-US" w:eastAsia="en-US"/>
              </w:rPr>
              <w:t xml:space="preserve"> v)</w:t>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 xml:space="preserve">Also described in Section </w:t>
            </w:r>
            <w:bookmarkStart w:id="566" w:name="OLE_LINK6"/>
            <w:bookmarkStart w:id="567" w:name="OLE_LINK5"/>
            <w:r>
              <w:rPr>
                <w:rStyle w:val="Spchar1"/>
              </w:rPr>
              <w:fldChar w:fldCharType="begin"/>
            </w:r>
            <w:r>
              <w:instrText> REF _Ref137615284 \n \h </w:instrText>
            </w:r>
            <w:r>
              <w:fldChar w:fldCharType="separate"/>
            </w:r>
            <w:r>
              <w:t>10.3.4.1</w:t>
            </w:r>
            <w:r>
              <w:fldChar w:fldCharType="end"/>
            </w:r>
            <w:bookmarkEnd w:id="566"/>
            <w:bookmarkEnd w:id="567"/>
            <w:r>
              <w:rPr/>
              <w:tab/>
              <w:t>Returns the least value (as defined by &lt;) of the scalar expression e(i, ..., j) evaluated for all combinations of i in u, ..., j in v:</w:t>
            </w:r>
          </w:p>
        </w:tc>
      </w:tr>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lang w:val="en-US" w:eastAsia="en-US"/>
              </w:rPr>
            </w:pPr>
            <w:r>
              <w:rPr>
                <w:lang w:val="en-US" w:eastAsia="en-US"/>
              </w:rPr>
              <w:t>max(A)</w:t>
            </w:r>
            <w:r>
              <w:fldChar w:fldCharType="begin"/>
            </w:r>
            <w:r>
              <w:instrText> XE "max" </w:instrText>
            </w:r>
            <w:r>
              <w:fldChar w:fldCharType="separate"/>
            </w:r>
            <w:r>
              <w:rPr/>
            </w:r>
            <w:r>
              <w:fldChar w:fldCharType="end"/>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Returns the greatest element of array expression A; as defined by &gt;.</w:t>
            </w:r>
          </w:p>
        </w:tc>
      </w:tr>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lang w:val="en-US" w:eastAsia="en-US"/>
              </w:rPr>
            </w:pPr>
            <w:r>
              <w:rPr>
                <w:lang w:val="en-US" w:eastAsia="en-US"/>
              </w:rPr>
              <w:t>max(x,y)</w:t>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Returns the greatest element of the scalars x and y; as defined by &gt;.</w:t>
            </w:r>
          </w:p>
        </w:tc>
      </w:tr>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b/>
                <w:b/>
                <w:lang w:val="en-US" w:eastAsia="en-US"/>
              </w:rPr>
            </w:pPr>
            <w:r>
              <w:rPr>
                <w:lang w:val="en-US" w:eastAsia="en-US"/>
              </w:rPr>
              <w:t>max(</w:t>
              <w:br/>
              <w:t xml:space="preserve"> e(i, ..., j) </w:t>
            </w:r>
            <w:r>
              <w:rPr>
                <w:b/>
                <w:lang w:val="en-US" w:eastAsia="en-US"/>
              </w:rPr>
              <w:t>for</w:t>
            </w:r>
          </w:p>
          <w:p>
            <w:pPr>
              <w:pStyle w:val="CODE1"/>
              <w:spacing w:before="40" w:after="0"/>
              <w:ind w:left="57" w:hanging="0"/>
              <w:rPr>
                <w:lang w:val="en-US" w:eastAsia="en-US"/>
              </w:rPr>
            </w:pPr>
            <w:r>
              <w:rPr>
                <w:rFonts w:eastAsia="Courier New"/>
                <w:lang w:val="en-US" w:eastAsia="en-US"/>
              </w:rPr>
              <w:t xml:space="preserve"> </w:t>
            </w:r>
            <w:r>
              <w:rPr>
                <w:lang w:val="en-US" w:eastAsia="en-US"/>
              </w:rPr>
              <w:t xml:space="preserve">i </w:t>
            </w:r>
            <w:r>
              <w:rPr>
                <w:b/>
                <w:lang w:val="en-US" w:eastAsia="en-US"/>
              </w:rPr>
              <w:t>in</w:t>
            </w:r>
            <w:r>
              <w:rPr>
                <w:lang w:val="en-US" w:eastAsia="en-US"/>
              </w:rPr>
              <w:t xml:space="preserve"> u, ..., </w:t>
            </w:r>
          </w:p>
          <w:p>
            <w:pPr>
              <w:pStyle w:val="CODE1"/>
              <w:spacing w:before="40" w:after="0"/>
              <w:ind w:left="57" w:hanging="0"/>
              <w:rPr>
                <w:b/>
                <w:b/>
                <w:lang w:val="en-US" w:eastAsia="en-US"/>
              </w:rPr>
            </w:pPr>
            <w:r>
              <w:rPr>
                <w:rFonts w:eastAsia="Courier New"/>
                <w:lang w:val="en-US" w:eastAsia="en-US"/>
              </w:rPr>
              <w:t xml:space="preserve"> </w:t>
            </w:r>
            <w:r>
              <w:rPr>
                <w:lang w:val="en-US" w:eastAsia="en-US"/>
              </w:rPr>
              <w:t xml:space="preserve">j </w:t>
            </w:r>
            <w:r>
              <w:rPr>
                <w:b/>
                <w:lang w:val="en-US" w:eastAsia="en-US"/>
              </w:rPr>
              <w:t>in</w:t>
            </w:r>
            <w:r>
              <w:rPr>
                <w:lang w:val="en-US" w:eastAsia="en-US"/>
              </w:rPr>
              <w:t xml:space="preserve"> v)</w:t>
            </w:r>
            <w:r>
              <w:fldChar w:fldCharType="begin"/>
            </w:r>
            <w:r>
              <w:instrText> XE "sum" </w:instrText>
            </w:r>
            <w:r>
              <w:fldChar w:fldCharType="separate"/>
            </w:r>
            <w:r>
              <w:rPr/>
            </w:r>
            <w:r>
              <w:fldChar w:fldCharType="end"/>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 xml:space="preserve">Also described in Section </w:t>
            </w:r>
            <w:r>
              <w:rPr>
                <w:rStyle w:val="Spchar1"/>
              </w:rPr>
              <w:fldChar w:fldCharType="begin"/>
            </w:r>
            <w:r>
              <w:instrText> REF _Ref137615284 \n \h </w:instrText>
            </w:r>
            <w:r>
              <w:fldChar w:fldCharType="separate"/>
            </w:r>
            <w:r>
              <w:t>10.3.4.1</w:t>
            </w:r>
            <w:r>
              <w:fldChar w:fldCharType="end"/>
            </w:r>
            <w:r>
              <w:rPr/>
              <w:t xml:space="preserve"> </w:t>
              <w:tab/>
              <w:t xml:space="preserve">Returns the greatest value (as defined by &gt;) of the scalar expression e(i, ..., j) evaluated for all combinations of i in u, ..., j in v: </w:t>
              <w:tab/>
            </w:r>
          </w:p>
        </w:tc>
      </w:tr>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lang w:val="en-US" w:eastAsia="en-US"/>
              </w:rPr>
            </w:pPr>
            <w:r>
              <w:rPr>
                <w:lang w:val="en-US" w:eastAsia="en-US"/>
              </w:rPr>
              <w:t>sum(A)</w:t>
            </w:r>
            <w:r>
              <w:fldChar w:fldCharType="begin"/>
            </w:r>
            <w:r>
              <w:instrText> XE "sum" </w:instrText>
            </w:r>
            <w:r>
              <w:fldChar w:fldCharType="separate"/>
            </w:r>
            <w:r>
              <w:rPr/>
            </w:r>
            <w:r>
              <w:fldChar w:fldCharType="end"/>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 xml:space="preserve">Returns the scalar sum of all the elements of array expression: </w:t>
              <w:tab/>
              <w:t>A[1,...,1]+A[2,...,1]+....+A[end,...,1]+A[end,...,end]</w:t>
            </w:r>
          </w:p>
        </w:tc>
      </w:tr>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lang w:val="en-US" w:eastAsia="en-US"/>
              </w:rPr>
            </w:pPr>
            <w:r>
              <w:rPr>
                <w:lang w:val="en-US" w:eastAsia="en-US"/>
              </w:rPr>
              <w:t>sum(</w:t>
              <w:br/>
              <w:t xml:space="preserve"> e(i, ..., j) </w:t>
            </w:r>
            <w:r>
              <w:rPr>
                <w:b/>
                <w:lang w:val="en-US" w:eastAsia="en-US"/>
              </w:rPr>
              <w:t>for</w:t>
            </w:r>
          </w:p>
          <w:p>
            <w:pPr>
              <w:pStyle w:val="CODE1"/>
              <w:spacing w:before="40" w:after="0"/>
              <w:ind w:left="57" w:hanging="0"/>
              <w:rPr>
                <w:lang w:val="en-US" w:eastAsia="en-US"/>
              </w:rPr>
            </w:pPr>
            <w:r>
              <w:rPr>
                <w:rFonts w:eastAsia="Courier New"/>
                <w:lang w:val="en-US" w:eastAsia="en-US"/>
              </w:rPr>
              <w:t xml:space="preserve"> </w:t>
            </w:r>
            <w:r>
              <w:rPr>
                <w:lang w:val="en-US" w:eastAsia="en-US"/>
              </w:rPr>
              <w:t xml:space="preserve">i </w:t>
            </w:r>
            <w:r>
              <w:rPr>
                <w:b/>
                <w:lang w:val="en-US" w:eastAsia="en-US"/>
              </w:rPr>
              <w:t>in</w:t>
            </w:r>
            <w:r>
              <w:rPr>
                <w:lang w:val="en-US" w:eastAsia="en-US"/>
              </w:rPr>
              <w:t xml:space="preserve"> u, ..., </w:t>
            </w:r>
          </w:p>
          <w:p>
            <w:pPr>
              <w:pStyle w:val="CODE1"/>
              <w:spacing w:before="40" w:after="0"/>
              <w:ind w:left="57" w:hanging="0"/>
              <w:rPr>
                <w:b/>
                <w:b/>
                <w:lang w:val="en-US" w:eastAsia="en-US"/>
              </w:rPr>
            </w:pPr>
            <w:r>
              <w:rPr>
                <w:rFonts w:eastAsia="Courier New"/>
                <w:lang w:val="en-US" w:eastAsia="en-US"/>
              </w:rPr>
              <w:t xml:space="preserve"> </w:t>
            </w:r>
            <w:r>
              <w:rPr>
                <w:lang w:val="en-US" w:eastAsia="en-US"/>
              </w:rPr>
              <w:t xml:space="preserve">j </w:t>
            </w:r>
            <w:r>
              <w:rPr>
                <w:b/>
                <w:lang w:val="en-US" w:eastAsia="en-US"/>
              </w:rPr>
              <w:t>in</w:t>
            </w:r>
            <w:r>
              <w:rPr>
                <w:lang w:val="en-US" w:eastAsia="en-US"/>
              </w:rPr>
              <w:t xml:space="preserve"> v)</w:t>
            </w:r>
            <w:r>
              <w:fldChar w:fldCharType="begin"/>
            </w:r>
            <w:r>
              <w:instrText> XE "sum" </w:instrText>
            </w:r>
            <w:r>
              <w:fldChar w:fldCharType="separate"/>
            </w:r>
            <w:r>
              <w:rPr/>
            </w:r>
            <w:r>
              <w:fldChar w:fldCharType="end"/>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 xml:space="preserve">Also described in Section </w:t>
            </w:r>
            <w:r>
              <w:rPr>
                <w:rStyle w:val="Spchar1"/>
              </w:rPr>
              <w:fldChar w:fldCharType="begin"/>
            </w:r>
            <w:r>
              <w:instrText> REF _Ref137615284 \n \h </w:instrText>
            </w:r>
            <w:r>
              <w:fldChar w:fldCharType="separate"/>
            </w:r>
            <w:r>
              <w:t>10.3.4.1</w:t>
            </w:r>
            <w:r>
              <w:fldChar w:fldCharType="end"/>
            </w:r>
            <w:r>
              <w:rPr/>
              <w:tab/>
              <w:t xml:space="preserve">Returns the sum of the expression e(i, ..., j) evaluated for all combinations of i in u, ..., j in v: </w:t>
              <w:tab/>
              <w:t>e(u[1],... ,v[1])+e(u[2],... ,v[1])+... +e(u[end],... ,v[1])+...+e(u[end],... ,v[end])</w:t>
            </w:r>
          </w:p>
          <w:p>
            <w:pPr>
              <w:pStyle w:val="TextBody"/>
              <w:spacing w:before="20" w:after="40"/>
              <w:rPr/>
            </w:pPr>
            <w:r>
              <w:rPr/>
              <w:t xml:space="preserve">The type of sum(e(i, ..., j) </w:t>
            </w:r>
            <w:r>
              <w:rPr>
                <w:b/>
              </w:rPr>
              <w:t>for</w:t>
            </w:r>
            <w:r>
              <w:rPr/>
              <w:t xml:space="preserve"> i </w:t>
            </w:r>
            <w:r>
              <w:rPr>
                <w:b/>
              </w:rPr>
              <w:t>in</w:t>
            </w:r>
            <w:r>
              <w:rPr/>
              <w:t xml:space="preserve"> u, ..., j </w:t>
            </w:r>
            <w:r>
              <w:rPr>
                <w:b/>
              </w:rPr>
              <w:t>in</w:t>
            </w:r>
            <w:r>
              <w:rPr/>
              <w:t xml:space="preserve"> v) is the same as the type of e(i,...j).</w:t>
            </w:r>
          </w:p>
        </w:tc>
      </w:tr>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lang w:val="en-US" w:eastAsia="en-US"/>
              </w:rPr>
            </w:pPr>
            <w:r>
              <w:rPr>
                <w:lang w:val="en-US" w:eastAsia="en-US"/>
              </w:rPr>
              <w:t>product(A)</w:t>
            </w:r>
            <w:r>
              <w:fldChar w:fldCharType="begin"/>
            </w:r>
            <w:r>
              <w:instrText> XE "product" </w:instrText>
            </w:r>
            <w:r>
              <w:fldChar w:fldCharType="separate"/>
            </w:r>
            <w:r>
              <w:rPr/>
            </w:r>
            <w:r>
              <w:fldChar w:fldCharType="end"/>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Returns the scalar product of all the elements of array expression A.</w:t>
              <w:br/>
              <w:t>A[1,...,1]*A[2,...,1]*....*A[end,...,1]*A[end,...,end]</w:t>
            </w:r>
          </w:p>
        </w:tc>
      </w:tr>
      <w:tr>
        <w:trPr/>
        <w:tc>
          <w:tcPr>
            <w:tcW w:w="2055"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b/>
                <w:b/>
                <w:lang w:val="en-US" w:eastAsia="en-US"/>
              </w:rPr>
            </w:pPr>
            <w:r>
              <w:rPr>
                <w:lang w:val="en-US" w:eastAsia="en-US"/>
              </w:rPr>
              <w:t>product(</w:t>
              <w:br/>
              <w:t xml:space="preserve"> e(i, ..., j) </w:t>
            </w:r>
            <w:r>
              <w:rPr>
                <w:b/>
                <w:lang w:val="en-US" w:eastAsia="en-US"/>
              </w:rPr>
              <w:t>for</w:t>
            </w:r>
          </w:p>
          <w:p>
            <w:pPr>
              <w:pStyle w:val="CODE1"/>
              <w:spacing w:before="40" w:after="0"/>
              <w:ind w:left="57" w:hanging="0"/>
              <w:rPr>
                <w:lang w:val="en-US" w:eastAsia="en-US"/>
              </w:rPr>
            </w:pPr>
            <w:r>
              <w:rPr>
                <w:rFonts w:eastAsia="Courier New"/>
                <w:lang w:val="en-US" w:eastAsia="en-US"/>
              </w:rPr>
              <w:t xml:space="preserve"> </w:t>
            </w:r>
            <w:r>
              <w:rPr>
                <w:lang w:val="en-US" w:eastAsia="en-US"/>
              </w:rPr>
              <w:t xml:space="preserve">i </w:t>
            </w:r>
            <w:r>
              <w:rPr>
                <w:b/>
                <w:lang w:val="en-US" w:eastAsia="en-US"/>
              </w:rPr>
              <w:t>in</w:t>
            </w:r>
            <w:r>
              <w:rPr>
                <w:lang w:val="en-US" w:eastAsia="en-US"/>
              </w:rPr>
              <w:t xml:space="preserve"> u, ..., </w:t>
            </w:r>
          </w:p>
          <w:p>
            <w:pPr>
              <w:pStyle w:val="CODE1"/>
              <w:spacing w:before="40" w:after="0"/>
              <w:ind w:left="57" w:hanging="0"/>
              <w:rPr>
                <w:b/>
                <w:b/>
                <w:lang w:val="en-US" w:eastAsia="en-US"/>
              </w:rPr>
            </w:pPr>
            <w:r>
              <w:rPr>
                <w:rFonts w:eastAsia="Courier New"/>
                <w:lang w:val="en-US" w:eastAsia="en-US"/>
              </w:rPr>
              <w:t xml:space="preserve"> </w:t>
            </w:r>
            <w:r>
              <w:rPr>
                <w:lang w:val="en-US" w:eastAsia="en-US"/>
              </w:rPr>
              <w:t xml:space="preserve">j </w:t>
            </w:r>
            <w:r>
              <w:rPr>
                <w:b/>
                <w:lang w:val="en-US" w:eastAsia="en-US"/>
              </w:rPr>
              <w:t>in</w:t>
            </w:r>
            <w:r>
              <w:rPr>
                <w:lang w:val="en-US" w:eastAsia="en-US"/>
              </w:rPr>
              <w:t xml:space="preserve"> v)</w:t>
            </w:r>
          </w:p>
        </w:tc>
        <w:tc>
          <w:tcPr>
            <w:tcW w:w="70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 xml:space="preserve">Also described in Section </w:t>
            </w:r>
            <w:r>
              <w:rPr>
                <w:rStyle w:val="Spchar1"/>
              </w:rPr>
              <w:fldChar w:fldCharType="begin"/>
            </w:r>
            <w:r>
              <w:instrText> REF _Ref137615284 \n \h </w:instrText>
            </w:r>
            <w:r>
              <w:fldChar w:fldCharType="separate"/>
            </w:r>
            <w:r>
              <w:t>10.3.4.1</w:t>
            </w:r>
            <w:r>
              <w:fldChar w:fldCharType="end"/>
            </w:r>
            <w:r>
              <w:rPr/>
              <w:t xml:space="preserve">. </w:t>
              <w:tab/>
              <w:t xml:space="preserve">Returns the product of the scalar expression e(i, ..., j) evaluated for all combinations of i in u, ..., j in v: </w:t>
              <w:tab/>
              <w:t xml:space="preserve"> e(u[1],...,v[1])*e(u[2],...,v[1])*... *(u[end],...,v[1])*...*e(u[end],...,v[end])</w:t>
            </w:r>
          </w:p>
          <w:p>
            <w:pPr>
              <w:pStyle w:val="TextBody"/>
              <w:spacing w:before="20" w:after="40"/>
              <w:rPr/>
            </w:pPr>
            <w:r>
              <w:rPr/>
              <w:t xml:space="preserve">The type of product(e(i, ..., j) </w:t>
            </w:r>
            <w:r>
              <w:rPr>
                <w:b/>
              </w:rPr>
              <w:t>for</w:t>
            </w:r>
            <w:r>
              <w:rPr/>
              <w:t xml:space="preserve"> i </w:t>
            </w:r>
            <w:r>
              <w:rPr>
                <w:b/>
              </w:rPr>
              <w:t>in</w:t>
            </w:r>
            <w:r>
              <w:rPr/>
              <w:t xml:space="preserve"> u, ..., j </w:t>
            </w:r>
            <w:r>
              <w:rPr>
                <w:b/>
              </w:rPr>
              <w:t>in</w:t>
            </w:r>
            <w:r>
              <w:rPr/>
              <w:t xml:space="preserve"> v) is the same as the type of e(i,...j).</w:t>
            </w:r>
          </w:p>
        </w:tc>
      </w:tr>
    </w:tbl>
    <w:p>
      <w:pPr>
        <w:pStyle w:val="Heading4"/>
        <w:numPr>
          <w:ilvl w:val="3"/>
          <w:numId w:val="1"/>
        </w:numPr>
        <w:rPr/>
      </w:pPr>
      <w:bookmarkStart w:id="568" w:name="_Ref370218777"/>
      <w:bookmarkStart w:id="569" w:name="_Ref370212831"/>
      <w:bookmarkStart w:id="570" w:name="_Ref137615284"/>
      <w:bookmarkEnd w:id="568"/>
      <w:bookmarkEnd w:id="569"/>
      <w:bookmarkEnd w:id="570"/>
      <w:r>
        <w:rPr/>
        <w:t>Reduction Expressions</w:t>
      </w:r>
    </w:p>
    <w:p>
      <w:pPr>
        <w:pStyle w:val="TextBody"/>
        <w:rPr/>
      </w:pPr>
      <w:r>
        <w:rPr/>
        <w:t>An expression:</w:t>
      </w:r>
    </w:p>
    <w:p>
      <w:pPr>
        <w:pStyle w:val="CODEF"/>
        <w:rPr/>
      </w:pPr>
      <w:r>
        <w:rPr/>
        <w:t xml:space="preserve">function-name "(" expression1 </w:t>
      </w:r>
      <w:r>
        <w:rPr>
          <w:b/>
        </w:rPr>
        <w:t>for</w:t>
      </w:r>
      <w:r>
        <w:rPr/>
        <w:t xml:space="preserve"> iterators ")" </w:t>
      </w:r>
    </w:p>
    <w:p>
      <w:pPr>
        <w:pStyle w:val="TextBody"/>
        <w:rPr/>
      </w:pPr>
      <w:r>
        <w:rPr/>
        <w:t xml:space="preserve">is a reduction-expression. The expressions in the iterators of a reduction-expression shall be vector expressions. They are evaluated once for each reduction-expression, and are evaluated in the scope immediately enclosing the reduction-expression. </w:t>
      </w:r>
    </w:p>
    <w:p>
      <w:pPr>
        <w:pStyle w:val="TextBody"/>
        <w:rPr/>
      </w:pPr>
      <w:r>
        <w:rPr/>
        <w:t>For an iterator:</w:t>
      </w:r>
    </w:p>
    <w:p>
      <w:pPr>
        <w:pStyle w:val="CODEF"/>
        <w:rPr/>
      </w:pPr>
      <w:r>
        <w:rPr/>
        <w:t xml:space="preserve">IDENT </w:t>
      </w:r>
      <w:r>
        <w:rPr>
          <w:b/>
        </w:rPr>
        <w:t>in</w:t>
      </w:r>
      <w:r>
        <w:rPr/>
        <w:t xml:space="preserve"> expression2</w:t>
      </w:r>
    </w:p>
    <w:p>
      <w:pPr>
        <w:pStyle w:val="TextBody"/>
        <w:rPr/>
      </w:pPr>
      <w:r>
        <w:rPr/>
        <w:t xml:space="preserve">the loop-variable, </w:t>
      </w:r>
      <w:r>
        <w:rPr>
          <w:rStyle w:val="CODE"/>
        </w:rPr>
        <w:t>IDENT</w:t>
      </w:r>
      <w:r>
        <w:rPr/>
        <w:t xml:space="preserve">, is in scope inside </w:t>
      </w:r>
      <w:r>
        <w:rPr>
          <w:rStyle w:val="CODE"/>
        </w:rPr>
        <w:t>expression1</w:t>
      </w:r>
      <w:r>
        <w:rPr/>
        <w:t xml:space="preserve">. The loop-variable may hide other variables, as in for-clauses. The result depends on the </w:t>
      </w:r>
      <w:r>
        <w:rPr>
          <w:rStyle w:val="CODE"/>
        </w:rPr>
        <w:t>function-name</w:t>
      </w:r>
      <w:r>
        <w:rPr/>
        <w:t xml:space="preserve">, and currently the only legal function-names are the built-in operators </w:t>
      </w:r>
      <w:r>
        <w:rPr>
          <w:rStyle w:val="CODE"/>
        </w:rPr>
        <w:t>array</w:t>
      </w:r>
      <w:r>
        <w:rPr/>
        <w:t xml:space="preserve">, </w:t>
      </w:r>
      <w:r>
        <w:rPr>
          <w:rStyle w:val="CODE"/>
        </w:rPr>
        <w:t>sum</w:t>
      </w:r>
      <w:r>
        <w:rPr/>
        <w:t xml:space="preserve">, </w:t>
      </w:r>
      <w:r>
        <w:rPr>
          <w:rStyle w:val="CODE"/>
        </w:rPr>
        <w:t>product</w:t>
      </w:r>
      <w:r>
        <w:rPr/>
        <w:t xml:space="preserve">, </w:t>
      </w:r>
      <w:r>
        <w:rPr>
          <w:rStyle w:val="CODE"/>
        </w:rPr>
        <w:t>min</w:t>
      </w:r>
      <w:r>
        <w:rPr/>
        <w:t xml:space="preserve">, and </w:t>
      </w:r>
      <w:r>
        <w:rPr>
          <w:rStyle w:val="CODE"/>
        </w:rPr>
        <w:t>max</w:t>
      </w:r>
      <w:r>
        <w:rPr/>
        <w:t xml:space="preserve">. For array, see Section </w:t>
      </w:r>
      <w:r>
        <w:rPr>
          <w:rStyle w:val="Spchar1"/>
        </w:rPr>
        <w:fldChar w:fldCharType="begin"/>
      </w:r>
      <w:r>
        <w:instrText> REF _Ref137615458 \n \h </w:instrText>
      </w:r>
      <w:r>
        <w:fldChar w:fldCharType="separate"/>
      </w:r>
      <w:r>
        <w:t>10.4</w:t>
      </w:r>
      <w:r>
        <w:fldChar w:fldCharType="end"/>
      </w:r>
      <w:r>
        <w:rPr/>
        <w:t xml:space="preserve">. If </w:t>
      </w:r>
      <w:r>
        <w:rPr>
          <w:rStyle w:val="CODE"/>
        </w:rPr>
        <w:t>function-name</w:t>
      </w:r>
      <w:r>
        <w:rPr/>
        <w:t xml:space="preserve"> is </w:t>
      </w:r>
      <w:r>
        <w:rPr>
          <w:rStyle w:val="CODE"/>
        </w:rPr>
        <w:t>sum</w:t>
      </w:r>
      <w:r>
        <w:rPr/>
        <w:t xml:space="preserve">, </w:t>
      </w:r>
      <w:r>
        <w:rPr>
          <w:rStyle w:val="CODE"/>
        </w:rPr>
        <w:t>product</w:t>
      </w:r>
      <w:r>
        <w:rPr/>
        <w:t xml:space="preserve">, </w:t>
      </w:r>
      <w:r>
        <w:rPr>
          <w:rStyle w:val="CODE"/>
        </w:rPr>
        <w:t>min</w:t>
      </w:r>
      <w:r>
        <w:rPr/>
        <w:t xml:space="preserve">, or </w:t>
      </w:r>
      <w:r>
        <w:rPr>
          <w:rStyle w:val="CODE"/>
        </w:rPr>
        <w:t>max</w:t>
      </w:r>
      <w:r>
        <w:rPr/>
        <w:t xml:space="preserve"> the result is of the same type as </w:t>
      </w:r>
      <w:r>
        <w:rPr>
          <w:rStyle w:val="CODE"/>
        </w:rPr>
        <w:t>expression1</w:t>
      </w:r>
      <w:r>
        <w:rPr/>
        <w:t xml:space="preserve"> and is constructed by evaluating </w:t>
      </w:r>
      <w:r>
        <w:rPr>
          <w:rStyle w:val="CODE"/>
        </w:rPr>
        <w:t>expression1</w:t>
      </w:r>
      <w:r>
        <w:rPr/>
        <w:t xml:space="preserve"> for each value of the loop-variable and computing the </w:t>
      </w:r>
      <w:r>
        <w:rPr>
          <w:rStyle w:val="CODE"/>
        </w:rPr>
        <w:t>sum</w:t>
      </w:r>
      <w:r>
        <w:rPr/>
        <w:t xml:space="preserve">, </w:t>
      </w:r>
      <w:r>
        <w:rPr>
          <w:rStyle w:val="CODE"/>
        </w:rPr>
        <w:t>product</w:t>
      </w:r>
      <w:r>
        <w:rPr/>
        <w:t xml:space="preserve">, </w:t>
      </w:r>
      <w:r>
        <w:rPr>
          <w:rStyle w:val="CODE"/>
        </w:rPr>
        <w:t>min</w:t>
      </w:r>
      <w:r>
        <w:rPr/>
        <w:t xml:space="preserve">, or </w:t>
      </w:r>
      <w:r>
        <w:rPr>
          <w:rStyle w:val="CODE"/>
        </w:rPr>
        <w:t>max</w:t>
      </w:r>
      <w:r>
        <w:rPr/>
        <w:t xml:space="preserve"> of the computed elements. For deduction of ranges, see Section </w:t>
      </w:r>
      <w:r>
        <w:rPr>
          <w:rStyle w:val="Spchar1"/>
        </w:rPr>
        <w:fldChar w:fldCharType="begin"/>
      </w:r>
      <w:r>
        <w:instrText> REF _Ref137615608 \n \h </w:instrText>
      </w:r>
      <w:r>
        <w:fldChar w:fldCharType="separate"/>
      </w:r>
      <w:r>
        <w:t>11.2.2.1</w:t>
      </w:r>
      <w:r>
        <w:fldChar w:fldCharType="end"/>
      </w:r>
      <w:r>
        <w:rPr>
          <w:rStyle w:val="Spchar1"/>
        </w:rPr>
        <w:t xml:space="preserve">; and for using types as ranges see Section </w:t>
      </w:r>
      <w:r>
        <w:rPr>
          <w:rStyle w:val="Spchar1"/>
        </w:rPr>
        <w:fldChar w:fldCharType="begin"/>
      </w:r>
      <w:r>
        <w:instrText> REF _Ref304966088 \r \h </w:instrText>
      </w:r>
      <w:r>
        <w:fldChar w:fldCharType="separate"/>
      </w:r>
      <w:r>
        <w:t>11.2.2.2</w:t>
      </w:r>
      <w:r>
        <w:fldChar w:fldCharType="end"/>
      </w:r>
      <w:r>
        <w:rPr/>
        <w:t>.</w:t>
      </w:r>
    </w:p>
    <w:p>
      <w:pPr>
        <w:pStyle w:val="TextBodyIndent"/>
        <w:rPr/>
      </w:pPr>
      <w:r>
        <w:rPr/>
      </w:r>
    </w:p>
    <w:tbl>
      <w:tblPr>
        <w:tblW w:w="7943" w:type="dxa"/>
        <w:jc w:val="left"/>
        <w:tblInd w:w="108"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2376"/>
        <w:gridCol w:w="2694"/>
        <w:gridCol w:w="2873"/>
      </w:tblGrid>
      <w:tr>
        <w:trPr/>
        <w:tc>
          <w:tcPr>
            <w:tcW w:w="237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20" w:after="20"/>
              <w:rPr>
                <w:i/>
                <w:i/>
              </w:rPr>
            </w:pPr>
            <w:r>
              <w:rPr>
                <w:i/>
              </w:rPr>
              <w:t>Function-name</w:t>
            </w:r>
          </w:p>
        </w:tc>
        <w:tc>
          <w:tcPr>
            <w:tcW w:w="269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20" w:after="20"/>
              <w:rPr>
                <w:i/>
                <w:i/>
              </w:rPr>
            </w:pPr>
            <w:r>
              <w:rPr>
                <w:i/>
              </w:rPr>
              <w:t>Restriction on expression1</w:t>
            </w:r>
          </w:p>
        </w:tc>
        <w:tc>
          <w:tcPr>
            <w:tcW w:w="28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
              <w:spacing w:before="20" w:after="20"/>
              <w:rPr>
                <w:i/>
                <w:i/>
              </w:rPr>
            </w:pPr>
            <w:r>
              <w:rPr>
                <w:i/>
              </w:rPr>
              <w:t>Result if expression2 is empty</w:t>
            </w:r>
          </w:p>
        </w:tc>
      </w:tr>
      <w:tr>
        <w:trPr/>
        <w:tc>
          <w:tcPr>
            <w:tcW w:w="237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20" w:after="20"/>
              <w:rPr/>
            </w:pPr>
            <w:r>
              <w:rPr>
                <w:rStyle w:val="CODE"/>
              </w:rPr>
              <w:t>sum</w:t>
            </w:r>
          </w:p>
        </w:tc>
        <w:tc>
          <w:tcPr>
            <w:tcW w:w="269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20" w:after="20"/>
              <w:rPr/>
            </w:pPr>
            <w:r>
              <w:rPr/>
              <w:t>Integer or Real</w:t>
            </w:r>
          </w:p>
        </w:tc>
        <w:tc>
          <w:tcPr>
            <w:tcW w:w="28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
              <w:spacing w:before="20" w:after="20"/>
              <w:rPr/>
            </w:pPr>
            <w:r>
              <w:rPr>
                <w:rStyle w:val="CODE"/>
              </w:rPr>
              <w:t>zeros(…)</w:t>
            </w:r>
          </w:p>
        </w:tc>
      </w:tr>
      <w:tr>
        <w:trPr/>
        <w:tc>
          <w:tcPr>
            <w:tcW w:w="237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20" w:after="20"/>
              <w:rPr/>
            </w:pPr>
            <w:r>
              <w:rPr>
                <w:rStyle w:val="CODE"/>
              </w:rPr>
              <w:t>product</w:t>
            </w:r>
          </w:p>
        </w:tc>
        <w:tc>
          <w:tcPr>
            <w:tcW w:w="269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20" w:after="20"/>
              <w:rPr/>
            </w:pPr>
            <w:r>
              <w:rPr/>
              <w:t>Scalar Integer or Real</w:t>
            </w:r>
          </w:p>
        </w:tc>
        <w:tc>
          <w:tcPr>
            <w:tcW w:w="28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
              <w:spacing w:before="20" w:after="20"/>
              <w:rPr/>
            </w:pPr>
            <w:r>
              <w:rPr>
                <w:rStyle w:val="CODE"/>
              </w:rPr>
              <w:t>1</w:t>
            </w:r>
          </w:p>
        </w:tc>
      </w:tr>
      <w:tr>
        <w:trPr/>
        <w:tc>
          <w:tcPr>
            <w:tcW w:w="237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20" w:after="20"/>
              <w:rPr/>
            </w:pPr>
            <w:r>
              <w:rPr>
                <w:rStyle w:val="CODE"/>
              </w:rPr>
              <w:t>min</w:t>
            </w:r>
          </w:p>
        </w:tc>
        <w:tc>
          <w:tcPr>
            <w:tcW w:w="269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20" w:after="20"/>
              <w:jc w:val="left"/>
              <w:rPr/>
            </w:pPr>
            <w:r>
              <w:rPr/>
              <w:t>Scalar enumeration, Boolean, Integer or Real</w:t>
            </w:r>
          </w:p>
        </w:tc>
        <w:tc>
          <w:tcPr>
            <w:tcW w:w="28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
              <w:spacing w:before="20" w:after="20"/>
              <w:jc w:val="left"/>
              <w:rPr>
                <w:rStyle w:val="CODE"/>
              </w:rPr>
            </w:pPr>
            <w:r>
              <w:rPr/>
              <w:t xml:space="preserve">Greatest value of type ( </w:t>
            </w:r>
            <w:r>
              <w:rPr>
                <w:rStyle w:val="CODE"/>
              </w:rPr>
              <w:t>Modelica.Constants.inf</w:t>
            </w:r>
            <w:r>
              <w:rPr/>
              <w:t xml:space="preserve"> for Real)</w:t>
            </w:r>
            <w:r>
              <w:rPr>
                <w:rStyle w:val="CODE"/>
              </w:rPr>
              <w:t xml:space="preserve"> </w:t>
            </w:r>
          </w:p>
        </w:tc>
      </w:tr>
      <w:tr>
        <w:trPr/>
        <w:tc>
          <w:tcPr>
            <w:tcW w:w="237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20" w:after="20"/>
              <w:rPr/>
            </w:pPr>
            <w:r>
              <w:rPr>
                <w:rStyle w:val="CODE"/>
              </w:rPr>
              <w:t>max</w:t>
            </w:r>
          </w:p>
        </w:tc>
        <w:tc>
          <w:tcPr>
            <w:tcW w:w="269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pacing w:before="20" w:after="20"/>
              <w:jc w:val="left"/>
              <w:rPr/>
            </w:pPr>
            <w:r>
              <w:rPr/>
              <w:t>Scalar enumeration, Boolean, Integer or Real</w:t>
            </w:r>
          </w:p>
        </w:tc>
        <w:tc>
          <w:tcPr>
            <w:tcW w:w="28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
              <w:spacing w:before="20" w:after="20"/>
              <w:jc w:val="left"/>
              <w:rPr>
                <w:rStyle w:val="CODE"/>
              </w:rPr>
            </w:pPr>
            <w:r>
              <w:rPr/>
              <w:t xml:space="preserve">Least value of type ( </w:t>
              <w:br/>
            </w:r>
            <w:r>
              <w:rPr>
                <w:rStyle w:val="CODE"/>
              </w:rPr>
              <w:t>-Modelica.Constants.inf</w:t>
            </w:r>
            <w:r>
              <w:rPr/>
              <w:t xml:space="preserve"> for Real)</w:t>
            </w:r>
          </w:p>
        </w:tc>
      </w:tr>
    </w:tbl>
    <w:p>
      <w:pPr>
        <w:pStyle w:val="TextBody"/>
        <w:rPr/>
      </w:pPr>
      <w:r>
        <w:rPr>
          <w:rStyle w:val="CODE"/>
        </w:rPr>
        <w:t>[</w:t>
      </w:r>
      <w:r>
        <w:rPr>
          <w:rStyle w:val="CODE"/>
          <w:i/>
        </w:rPr>
        <w:t>Example</w:t>
      </w:r>
      <w:r>
        <w:rPr>
          <w:rStyle w:val="CODE"/>
        </w:rPr>
        <w:t>:</w:t>
      </w:r>
    </w:p>
    <w:p>
      <w:pPr>
        <w:pStyle w:val="CODEF"/>
        <w:rPr/>
      </w:pPr>
      <w:r>
        <w:rPr/>
        <w:t xml:space="preserve">sum(i </w:t>
      </w:r>
      <w:r>
        <w:rPr>
          <w:b/>
        </w:rPr>
        <w:t>for</w:t>
      </w:r>
      <w:r>
        <w:rPr/>
        <w:t xml:space="preserve"> i </w:t>
      </w:r>
      <w:r>
        <w:rPr>
          <w:b/>
        </w:rPr>
        <w:t>in</w:t>
      </w:r>
      <w:r>
        <w:rPr/>
        <w:t xml:space="preserve"> 1:10)         // Gives  </w:t>
      </w:r>
      <w:r>
        <w:rPr/>
      </w:r>
      <m:oMath xmlns:m="http://schemas.openxmlformats.org/officeDocument/2006/math">
        <m:nary>
          <m:naryPr>
            <m:chr m:val="∑"/>
            <m:subHide m:val="1"/>
            <m:supHide m:val="1"/>
          </m:naryPr>
          <m:sub/>
          <m:sup/>
          <m:e>
            <m:r>
              <w:rPr>
                <w:rFonts w:ascii="Cambria Math" w:hAnsi="Cambria Math"/>
              </w:rPr>
              <m:t xml:space="preserve">i</m:t>
            </m:r>
          </m:e>
        </m:nary>
        <m:r>
          <w:rPr>
            <w:rFonts w:ascii="Cambria Math" w:hAnsi="Cambria Math"/>
          </w:rPr>
          <m:t xml:space="preserve">=</m:t>
        </m:r>
      </m:oMath>
      <w:r>
        <w:rPr/>
        <w:t>1+2+...+10=55</w:t>
      </w:r>
    </w:p>
    <w:p>
      <w:pPr>
        <w:pStyle w:val="CODE1"/>
        <w:rPr/>
      </w:pPr>
      <w:r>
        <w:rPr>
          <w:lang w:val="en-US" w:eastAsia="en-US"/>
        </w:rPr>
        <w:t xml:space="preserve">// Read it as: compute the sum of i </w:t>
      </w:r>
      <w:r>
        <w:rPr>
          <w:b/>
          <w:lang w:val="en-US" w:eastAsia="en-US"/>
        </w:rPr>
        <w:t>for</w:t>
      </w:r>
      <w:r>
        <w:rPr>
          <w:lang w:val="en-US" w:eastAsia="en-US"/>
        </w:rPr>
        <w:t xml:space="preserve"> i in the range 1 to 10.</w:t>
      </w:r>
    </w:p>
    <w:p>
      <w:pPr>
        <w:pStyle w:val="CODEF"/>
        <w:rPr/>
      </w:pPr>
      <w:r>
        <w:rPr/>
        <w:t xml:space="preserve">sum(i^2 </w:t>
      </w:r>
      <w:r>
        <w:rPr>
          <w:b/>
        </w:rPr>
        <w:t>for</w:t>
      </w:r>
      <w:r>
        <w:rPr/>
        <w:t xml:space="preserve"> i </w:t>
      </w:r>
      <w:r>
        <w:rPr>
          <w:b/>
        </w:rPr>
        <w:t>in</w:t>
      </w:r>
      <w:r>
        <w:rPr/>
        <w:t xml:space="preserve"> {1,3,7,6})  // Gives  </w:t>
      </w:r>
      <w:r>
        <w:rPr/>
      </w:r>
      <m:oMath xmlns:m="http://schemas.openxmlformats.org/officeDocument/2006/math">
        <m:nary>
          <m:naryPr>
            <m:chr m:val="∑"/>
            <m:subHide m:val="1"/>
            <m:supHide m:val="1"/>
          </m:naryPr>
          <m:sub/>
          <m:sup/>
          <m:e>
            <m:sSup>
              <m:e>
                <m:r>
                  <w:rPr>
                    <w:rFonts w:ascii="Cambria Math" w:hAnsi="Cambria Math"/>
                  </w:rPr>
                  <m:t xml:space="preserve">i</m:t>
                </m:r>
              </m:e>
              <m:sup>
                <m:r>
                  <w:rPr>
                    <w:rFonts w:ascii="Cambria Math" w:hAnsi="Cambria Math"/>
                  </w:rPr>
                  <m:t xml:space="preserve">2</m:t>
                </m:r>
              </m:sup>
            </m:sSup>
          </m:e>
        </m:nary>
        <m:r>
          <w:rPr>
            <w:rFonts w:ascii="Cambria Math" w:hAnsi="Cambria Math"/>
          </w:rPr>
          <m:t xml:space="preserve">=</m:t>
        </m:r>
      </m:oMath>
      <w:r>
        <w:rPr/>
        <w:t>1+9+49+36=95</w:t>
      </w:r>
    </w:p>
    <w:p>
      <w:pPr>
        <w:pStyle w:val="CODEF"/>
        <w:rPr/>
      </w:pPr>
      <w:r>
        <w:rPr/>
        <w:t xml:space="preserve">{product(j </w:t>
      </w:r>
      <w:r>
        <w:rPr>
          <w:b/>
        </w:rPr>
        <w:t>for</w:t>
      </w:r>
      <w:r>
        <w:rPr/>
        <w:t xml:space="preserve"> j </w:t>
      </w:r>
      <w:r>
        <w:rPr>
          <w:b/>
        </w:rPr>
        <w:t>in</w:t>
      </w:r>
      <w:r>
        <w:rPr/>
        <w:t xml:space="preserve"> 1:i) </w:t>
      </w:r>
      <w:r>
        <w:rPr>
          <w:b/>
        </w:rPr>
        <w:t>for</w:t>
      </w:r>
      <w:r>
        <w:rPr/>
        <w:t xml:space="preserve"> i </w:t>
      </w:r>
      <w:r>
        <w:rPr>
          <w:b/>
        </w:rPr>
        <w:t>in</w:t>
      </w:r>
      <w:r>
        <w:rPr/>
        <w:t xml:space="preserve"> 0:4} // Gives {1,1,2,6,24}</w:t>
      </w:r>
    </w:p>
    <w:p>
      <w:pPr>
        <w:pStyle w:val="CODEF"/>
        <w:rPr/>
      </w:pPr>
      <w:r>
        <w:rPr/>
        <w:t xml:space="preserve">max(i^2 </w:t>
      </w:r>
      <w:r>
        <w:rPr>
          <w:b/>
        </w:rPr>
        <w:t>for</w:t>
      </w:r>
      <w:r>
        <w:rPr/>
        <w:t xml:space="preserve"> i </w:t>
      </w:r>
      <w:r>
        <w:rPr>
          <w:b/>
        </w:rPr>
        <w:t>in</w:t>
      </w:r>
      <w:r>
        <w:rPr/>
        <w:t xml:space="preserve"> {3,7,6})    // Gives 49</w:t>
      </w:r>
    </w:p>
    <w:p>
      <w:pPr>
        <w:pStyle w:val="TextBody"/>
        <w:spacing w:before="0" w:after="0"/>
        <w:rPr/>
      </w:pPr>
      <w:r>
        <w:rPr/>
        <w:t>]</w:t>
      </w:r>
    </w:p>
    <w:p>
      <w:pPr>
        <w:pStyle w:val="Heading3"/>
        <w:numPr>
          <w:ilvl w:val="2"/>
          <w:numId w:val="1"/>
        </w:numPr>
        <w:rPr/>
      </w:pPr>
      <w:bookmarkStart w:id="571" w:name="_Ref137561557"/>
      <w:r>
        <w:rPr/>
        <w:t>Matrix</w:t>
      </w:r>
      <w:r>
        <w:fldChar w:fldCharType="begin"/>
      </w:r>
      <w:r>
        <w:instrText> XE "matrix algebra" </w:instrText>
      </w:r>
      <w:r>
        <w:fldChar w:fldCharType="separate"/>
      </w:r>
      <w:r>
        <w:rPr/>
      </w:r>
      <w:r>
        <w:fldChar w:fldCharType="end"/>
      </w:r>
      <w:r>
        <w:rPr/>
        <w:t xml:space="preserve"> and Vector Algebra</w:t>
      </w:r>
      <w:r>
        <w:fldChar w:fldCharType="begin"/>
      </w:r>
      <w:r>
        <w:instrText> XE "vector algebra" </w:instrText>
      </w:r>
      <w:r>
        <w:fldChar w:fldCharType="separate"/>
      </w:r>
      <w:r>
        <w:rPr/>
      </w:r>
      <w:r>
        <w:fldChar w:fldCharType="end"/>
      </w:r>
      <w:bookmarkEnd w:id="571"/>
      <w:r>
        <w:rPr/>
        <w:t xml:space="preserve"> Functions</w:t>
      </w:r>
    </w:p>
    <w:p>
      <w:pPr>
        <w:pStyle w:val="TextBody"/>
        <w:spacing w:before="120" w:after="120"/>
        <w:rPr/>
      </w:pPr>
      <w:r>
        <w:rPr/>
        <w:t>The following set of built-in matrix and vector algebra functions are available. The function transpose can be applied to any matrix. The functions outerProduct, symmetric, cross and skew require Real/Integer vector(s) or matrix as input(s) and returns a Real vector or matrix:</w:t>
      </w:r>
    </w:p>
    <w:p>
      <w:pPr>
        <w:pStyle w:val="Beschriftung"/>
        <w:rPr/>
      </w:pPr>
      <w:r>
        <w:rPr/>
        <w:t xml:space="preserve">Table </w:t>
      </w:r>
      <w:r>
        <w:fldChar w:fldCharType="begin"/>
      </w:r>
      <w:r>
        <w:instrText> STYLEREF 1 \s </w:instrText>
      </w:r>
      <w:r>
        <w:fldChar w:fldCharType="separate"/>
      </w:r>
      <w:bookmarkStart w:id="572" w:name="__Fieldmark__9_983153000"/>
      <w:r>
        <w:rPr>
          <w:lang w:val="en" w:eastAsia="en"/>
        </w:rPr>
        <w:t>‎10</w:t>
      </w:r>
      <w:r>
        <w:rPr>
          <w:lang w:val="en" w:eastAsia="en"/>
        </w:rPr>
      </w:r>
      <w:r>
        <w:fldChar w:fldCharType="end"/>
      </w:r>
      <w:bookmarkEnd w:id="572"/>
      <w:r>
        <w:rPr/>
        <w:noBreakHyphen/>
      </w:r>
      <w:r>
        <w:rPr/>
        <w:fldChar w:fldCharType="begin"/>
      </w:r>
      <w:r>
        <w:instrText> SEQ Table \* ARABIC </w:instrText>
      </w:r>
      <w:r>
        <w:fldChar w:fldCharType="separate"/>
      </w:r>
      <w:r>
        <w:t>8</w:t>
      </w:r>
      <w:r>
        <w:fldChar w:fldCharType="end"/>
      </w:r>
      <w:r>
        <w:rPr/>
        <w:t xml:space="preserve">. </w:t>
      </w:r>
      <w:r>
        <w:rPr>
          <w:rStyle w:val="Captiontext"/>
        </w:rPr>
        <w:t>Matrix and vector algebra functions.</w:t>
      </w:r>
    </w:p>
    <w:tbl>
      <w:tblPr>
        <w:tblW w:w="9152" w:type="dxa"/>
        <w:jc w:val="left"/>
        <w:tblInd w:w="-5"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2197"/>
        <w:gridCol w:w="6955"/>
      </w:tblGrid>
      <w:tr>
        <w:trPr/>
        <w:tc>
          <w:tcPr>
            <w:tcW w:w="2197"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TextBody"/>
              <w:spacing w:before="40" w:after="20"/>
              <w:rPr>
                <w:i/>
                <w:i/>
              </w:rPr>
            </w:pPr>
            <w:r>
              <w:rPr>
                <w:i/>
              </w:rPr>
              <w:t>Modelica</w:t>
            </w:r>
          </w:p>
        </w:tc>
        <w:tc>
          <w:tcPr>
            <w:tcW w:w="69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40" w:after="20"/>
              <w:rPr>
                <w:i/>
                <w:i/>
              </w:rPr>
            </w:pPr>
            <w:r>
              <w:rPr>
                <w:i/>
              </w:rPr>
              <w:t>Explanation</w:t>
            </w:r>
          </w:p>
        </w:tc>
      </w:tr>
      <w:tr>
        <w:trPr/>
        <w:tc>
          <w:tcPr>
            <w:tcW w:w="2197"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lang w:val="en-US" w:eastAsia="en-US"/>
              </w:rPr>
            </w:pPr>
            <w:r>
              <w:rPr>
                <w:lang w:val="en-US" w:eastAsia="en-US"/>
              </w:rPr>
              <w:t>transpose(A)</w:t>
            </w:r>
          </w:p>
        </w:tc>
        <w:tc>
          <w:tcPr>
            <w:tcW w:w="69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Permutes the first two dimensions of array A. It is an error, if array A does not have at least 2 dimensions.</w:t>
            </w:r>
          </w:p>
        </w:tc>
      </w:tr>
      <w:tr>
        <w:trPr/>
        <w:tc>
          <w:tcPr>
            <w:tcW w:w="2197"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lang w:val="en-US" w:eastAsia="en-US"/>
              </w:rPr>
            </w:pPr>
            <w:r>
              <w:rPr>
                <w:lang w:val="en-US" w:eastAsia="en-US"/>
              </w:rPr>
              <w:t>outerProduct(v1,v2)</w:t>
            </w:r>
            <w:r>
              <w:fldChar w:fldCharType="begin"/>
            </w:r>
            <w:r>
              <w:instrText> XE "outerProduct" </w:instrText>
            </w:r>
            <w:r>
              <w:fldChar w:fldCharType="separate"/>
            </w:r>
            <w:r>
              <w:rPr/>
            </w:r>
            <w:r>
              <w:fldChar w:fldCharType="end"/>
            </w:r>
          </w:p>
        </w:tc>
        <w:tc>
          <w:tcPr>
            <w:tcW w:w="69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Returns the outer product of vectors v1 and v2 ( = matrix(v1)*transpose( matrix(v2) ) ).</w:t>
            </w:r>
          </w:p>
        </w:tc>
      </w:tr>
      <w:tr>
        <w:trPr/>
        <w:tc>
          <w:tcPr>
            <w:tcW w:w="2197"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lang w:val="en-US" w:eastAsia="en-US"/>
              </w:rPr>
            </w:pPr>
            <w:r>
              <w:rPr>
                <w:lang w:val="en-US" w:eastAsia="en-US"/>
              </w:rPr>
              <w:t>symmetric(A)</w:t>
            </w:r>
            <w:r>
              <w:fldChar w:fldCharType="begin"/>
            </w:r>
            <w:r>
              <w:instrText> XE "symmetric" </w:instrText>
            </w:r>
            <w:r>
              <w:fldChar w:fldCharType="separate"/>
            </w:r>
            <w:r>
              <w:rPr/>
            </w:r>
            <w:r>
              <w:fldChar w:fldCharType="end"/>
            </w:r>
          </w:p>
        </w:tc>
        <w:tc>
          <w:tcPr>
            <w:tcW w:w="69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Returns a matrix where the diagonal elements and the elements above the diagonal are identical to the corresponding elements of matrix A and where the elements below the diagonal are set equal to the elements above the diagonal of A, i.e., B := symmetric(A) -&gt; B[i,j] := A[i,j], if i &lt;= j, B[i,j] := A[j,i], if i &gt; j.</w:t>
            </w:r>
          </w:p>
        </w:tc>
      </w:tr>
      <w:tr>
        <w:trPr/>
        <w:tc>
          <w:tcPr>
            <w:tcW w:w="2197"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lang w:val="en-US" w:eastAsia="en-US"/>
              </w:rPr>
            </w:pPr>
            <w:r>
              <w:rPr>
                <w:lang w:val="en-US" w:eastAsia="en-US"/>
              </w:rPr>
              <w:t>cross(x,y)</w:t>
            </w:r>
            <w:r>
              <w:fldChar w:fldCharType="begin"/>
            </w:r>
            <w:r>
              <w:instrText> XE "cross" </w:instrText>
            </w:r>
            <w:r>
              <w:fldChar w:fldCharType="separate"/>
            </w:r>
            <w:r>
              <w:rPr/>
            </w:r>
            <w:r>
              <w:fldChar w:fldCharType="end"/>
            </w:r>
          </w:p>
        </w:tc>
        <w:tc>
          <w:tcPr>
            <w:tcW w:w="69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 xml:space="preserve">Returns the cross product of the 3-vectors x and y, i.e. </w:t>
              <w:tab/>
              <w:t>cross(x,y) = vector( [ x[2]*y[3]-x[3]*y[2];  x[3]*y[1]-x[1]*y[3];  x[1]*y[2]-x[2]*y[1] ] );</w:t>
            </w:r>
          </w:p>
        </w:tc>
      </w:tr>
      <w:tr>
        <w:trPr/>
        <w:tc>
          <w:tcPr>
            <w:tcW w:w="2197"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CODE1"/>
              <w:spacing w:before="40" w:after="0"/>
              <w:ind w:left="57" w:hanging="0"/>
              <w:rPr>
                <w:lang w:val="en-US" w:eastAsia="en-US"/>
              </w:rPr>
            </w:pPr>
            <w:r>
              <w:rPr>
                <w:lang w:val="en-US" w:eastAsia="en-US"/>
              </w:rPr>
              <w:t>skew(x)</w:t>
            </w:r>
            <w:r>
              <w:fldChar w:fldCharType="begin"/>
            </w:r>
            <w:r>
              <w:instrText> XE "skew" </w:instrText>
            </w:r>
            <w:r>
              <w:fldChar w:fldCharType="separate"/>
            </w:r>
            <w:r>
              <w:rPr/>
            </w:r>
            <w:r>
              <w:fldChar w:fldCharType="end"/>
            </w:r>
          </w:p>
        </w:tc>
        <w:tc>
          <w:tcPr>
            <w:tcW w:w="69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20" w:after="40"/>
              <w:rPr/>
            </w:pPr>
            <w:r>
              <w:rPr/>
              <w:t xml:space="preserve">Returns the 3 x 3 skew symmetric matrix associated with a 3-vector, i.e., </w:t>
              <w:tab/>
              <w:t xml:space="preserve"> cross(x,y) = skew(x)*y;  skew(x) = [0, -x[3], x[2];  x[3], 0, -x[1];  -x[2], x[1], 0];</w:t>
            </w:r>
          </w:p>
        </w:tc>
      </w:tr>
    </w:tbl>
    <w:p>
      <w:pPr>
        <w:pStyle w:val="Heading2"/>
        <w:numPr>
          <w:ilvl w:val="1"/>
          <w:numId w:val="1"/>
        </w:numPr>
        <w:rPr/>
      </w:pPr>
      <w:bookmarkStart w:id="573" w:name="__RefHeading___Toc394060860"/>
      <w:bookmarkStart w:id="574" w:name="_Ref176695727"/>
      <w:bookmarkStart w:id="575" w:name="_Ref137615458"/>
      <w:bookmarkStart w:id="576" w:name="_Ref137561650"/>
      <w:bookmarkStart w:id="577" w:name="_Ref136856233"/>
      <w:bookmarkEnd w:id="573"/>
      <w:bookmarkEnd w:id="574"/>
      <w:bookmarkEnd w:id="575"/>
      <w:bookmarkEnd w:id="576"/>
      <w:bookmarkEnd w:id="577"/>
      <w:r>
        <w:rPr/>
        <w:t>Vector, Matrix and Array Constructors</w:t>
      </w:r>
    </w:p>
    <w:p>
      <w:pPr>
        <w:pStyle w:val="TextBody"/>
        <w:rPr/>
      </w:pPr>
      <w:r>
        <w:rPr/>
        <w:t xml:space="preserve">The constructor function </w:t>
      </w:r>
      <w:r>
        <w:rPr>
          <w:rStyle w:val="CODE"/>
        </w:rPr>
        <w:t>array(A,B,C,...)</w:t>
      </w:r>
      <w:r>
        <w:rPr/>
        <w:t xml:space="preserve"> constructs an array from its arguments according to the following rules:</w:t>
      </w:r>
    </w:p>
    <w:p>
      <w:pPr>
        <w:pStyle w:val="BulletItemFirst"/>
        <w:numPr>
          <w:ilvl w:val="0"/>
          <w:numId w:val="47"/>
        </w:numPr>
        <w:rPr/>
      </w:pPr>
      <w:r>
        <w:rPr/>
        <w:t xml:space="preserve">Size matching: All arguments must have the same sizes, i.e., </w:t>
      </w:r>
      <w:r>
        <w:rPr>
          <w:rStyle w:val="CODE"/>
        </w:rPr>
        <w:t>size(A)=size(B)=size(C)=</w:t>
      </w:r>
      <w:r>
        <w:rPr/>
        <w:t>...</w:t>
      </w:r>
    </w:p>
    <w:p>
      <w:pPr>
        <w:pStyle w:val="BulletItem"/>
        <w:numPr>
          <w:ilvl w:val="0"/>
          <w:numId w:val="39"/>
        </w:numPr>
        <w:spacing w:before="40" w:after="0"/>
        <w:rPr/>
      </w:pPr>
      <w:r>
        <w:rPr/>
        <w:t xml:space="preserve">All arguments must be type compatible expressions (Section </w:t>
      </w:r>
      <w:r>
        <w:rPr>
          <w:rStyle w:val="Spchar1"/>
        </w:rPr>
        <w:fldChar w:fldCharType="begin"/>
      </w:r>
      <w:r>
        <w:instrText> REF _Ref164845829 \r \h </w:instrText>
      </w:r>
      <w:r>
        <w:fldChar w:fldCharType="separate"/>
      </w:r>
      <w:r>
        <w:t>6.6</w:t>
      </w:r>
      <w:r>
        <w:fldChar w:fldCharType="end"/>
      </w:r>
      <w:r>
        <w:rPr/>
        <w:t>) giving the type of the elements. The data type of the result array is the maximally expanded type of the arguments. Real and Integer subtypes can be mixed resulting in a Real result array where the Integer numbers have been transformed to Real numbers.</w:t>
      </w:r>
    </w:p>
    <w:p>
      <w:pPr>
        <w:pStyle w:val="BulletItem"/>
        <w:numPr>
          <w:ilvl w:val="0"/>
          <w:numId w:val="39"/>
        </w:numPr>
        <w:spacing w:before="40" w:after="0"/>
        <w:rPr/>
      </w:pPr>
      <w:r>
        <w:rPr/>
        <w:t xml:space="preserve">Each application of this constructor function adds a one-sized dimension to the left in the result compared to the dimensions of the argument arrays, i.e., </w:t>
      </w:r>
      <w:r>
        <w:rPr>
          <w:rStyle w:val="CODE"/>
        </w:rPr>
        <w:t>ndims(array(A,B,C)) = ndims(A) + 1 = ndims(B) + 1</w:t>
      </w:r>
      <w:r>
        <w:rPr/>
        <w:t>, ...</w:t>
      </w:r>
    </w:p>
    <w:p>
      <w:pPr>
        <w:pStyle w:val="BulletItem"/>
        <w:numPr>
          <w:ilvl w:val="0"/>
          <w:numId w:val="39"/>
        </w:numPr>
        <w:spacing w:before="40" w:after="0"/>
        <w:rPr/>
      </w:pPr>
      <w:r>
        <w:rPr>
          <w:rStyle w:val="CODE"/>
        </w:rPr>
        <w:t>{A, B, C, ...}</w:t>
      </w:r>
      <w:r>
        <w:rPr/>
        <w:t xml:space="preserve"> is a shorthand notation for </w:t>
      </w:r>
      <w:r>
        <w:rPr>
          <w:rStyle w:val="CODE"/>
        </w:rPr>
        <w:t>array(A, B, C, ...)</w:t>
      </w:r>
      <w:r>
        <w:rPr/>
        <w:t>.</w:t>
      </w:r>
    </w:p>
    <w:p>
      <w:pPr>
        <w:pStyle w:val="BulletItem"/>
        <w:numPr>
          <w:ilvl w:val="0"/>
          <w:numId w:val="39"/>
        </w:numPr>
        <w:spacing w:before="40" w:after="0"/>
        <w:rPr/>
      </w:pPr>
      <w:r>
        <w:rPr/>
        <w:t>There must be at least one argument [</w:t>
      </w:r>
      <w:r>
        <w:rPr>
          <w:i/>
        </w:rPr>
        <w:t>i.e.,</w:t>
      </w:r>
      <w:r>
        <w:rPr>
          <w:rStyle w:val="CODE"/>
        </w:rPr>
        <w:t xml:space="preserve"> array()</w:t>
      </w:r>
      <w:r>
        <w:rPr>
          <w:i/>
        </w:rPr>
        <w:t xml:space="preserve"> or </w:t>
      </w:r>
      <w:r>
        <w:rPr>
          <w:rStyle w:val="CODE"/>
        </w:rPr>
        <w:t>{}</w:t>
      </w:r>
      <w:r>
        <w:rPr>
          <w:i/>
        </w:rPr>
        <w:t xml:space="preserve"> is not defined</w:t>
      </w:r>
      <w:r>
        <w:rPr/>
        <w:t>].</w:t>
      </w:r>
    </w:p>
    <w:p>
      <w:pPr>
        <w:pStyle w:val="TextBody"/>
        <w:rPr/>
      </w:pPr>
      <w:r>
        <w:rPr/>
        <w:t>[</w:t>
      </w:r>
      <w:r>
        <w:rPr>
          <w:i/>
        </w:rPr>
        <w:t>Examples</w:t>
      </w:r>
      <w:r>
        <w:rPr/>
        <w:t>:</w:t>
      </w:r>
    </w:p>
    <w:p>
      <w:pPr>
        <w:pStyle w:val="TextBodyIndent"/>
        <w:ind w:firstLine="113"/>
        <w:rPr/>
      </w:pPr>
      <w:r>
        <w:rPr>
          <w:rStyle w:val="CODE"/>
        </w:rPr>
        <w:t>{1,2,3}</w:t>
      </w:r>
      <w:r>
        <w:rPr/>
        <w:t xml:space="preserve">  </w:t>
      </w:r>
      <w:r>
        <w:rPr>
          <w:i/>
        </w:rPr>
        <w:t>is a 3-vector of type Integer</w:t>
      </w:r>
      <w:r>
        <w:rPr/>
        <w:t>.</w:t>
      </w:r>
    </w:p>
    <w:p>
      <w:pPr>
        <w:pStyle w:val="TextBodyIndent"/>
        <w:ind w:firstLine="113"/>
        <w:rPr/>
      </w:pPr>
      <w:r>
        <w:rPr>
          <w:rStyle w:val="CODE"/>
        </w:rPr>
        <w:t xml:space="preserve">{{11,12,13}, {21,22,23}} </w:t>
      </w:r>
      <w:r>
        <w:rPr/>
        <w:t xml:space="preserve"> </w:t>
      </w:r>
      <w:r>
        <w:rPr>
          <w:i/>
        </w:rPr>
        <w:t>is a 2x3 matrix of type Integer</w:t>
      </w:r>
    </w:p>
    <w:p>
      <w:pPr>
        <w:pStyle w:val="TextBodyIndent"/>
        <w:ind w:firstLine="113"/>
        <w:rPr/>
      </w:pPr>
      <w:r>
        <w:rPr>
          <w:rStyle w:val="CODE"/>
        </w:rPr>
        <w:t xml:space="preserve">{{{1.0, 2.0, 3.0}}} </w:t>
      </w:r>
      <w:r>
        <w:rPr>
          <w:i/>
        </w:rPr>
        <w:t xml:space="preserve"> is a 1x1x3 array of type Real</w:t>
      </w:r>
      <w:r>
        <w:rPr/>
        <w:t>.</w:t>
      </w:r>
    </w:p>
    <w:p>
      <w:pPr>
        <w:pStyle w:val="CODEF"/>
        <w:rPr/>
      </w:pPr>
      <w:r>
        <w:rPr/>
        <w:t>Real[3] v = array(1, 2, 3.0);</w:t>
      </w:r>
    </w:p>
    <w:p>
      <w:pPr>
        <w:pStyle w:val="CODE1"/>
        <w:rPr/>
      </w:pPr>
      <w:r>
        <w:rPr>
          <w:b/>
          <w:lang w:val="en-US" w:eastAsia="en-US"/>
        </w:rPr>
        <w:t>type</w:t>
      </w:r>
      <w:r>
        <w:rPr>
          <w:lang w:val="en-US" w:eastAsia="en-US"/>
        </w:rPr>
        <w:t xml:space="preserve"> Angle = Real(unit="rad");    </w:t>
      </w:r>
    </w:p>
    <w:p>
      <w:pPr>
        <w:pStyle w:val="CODE1"/>
        <w:rPr/>
      </w:pPr>
      <w:r>
        <w:rPr>
          <w:b/>
          <w:lang w:val="en-US" w:eastAsia="en-US"/>
        </w:rPr>
        <w:t>parameter</w:t>
      </w:r>
      <w:r>
        <w:rPr>
          <w:lang w:val="en-US" w:eastAsia="en-US"/>
        </w:rPr>
        <w:t xml:space="preserve"> Angle alpha = 2.0;     // type of alpha is Real.</w:t>
      </w:r>
    </w:p>
    <w:p>
      <w:pPr>
        <w:pStyle w:val="CODE1"/>
        <w:rPr>
          <w:lang w:val="en-US" w:eastAsia="en-US"/>
        </w:rPr>
      </w:pPr>
      <w:r>
        <w:rPr>
          <w:lang w:val="en-US" w:eastAsia="en-US"/>
        </w:rPr>
        <w:t>// array(alpha, 2, 3.0) or {alpha, 2, 3.0} is a 3-vector of type Real.</w:t>
      </w:r>
    </w:p>
    <w:p>
      <w:pPr>
        <w:pStyle w:val="CODE1"/>
        <w:rPr>
          <w:lang w:val="en-US" w:eastAsia="en-US"/>
        </w:rPr>
      </w:pPr>
      <w:r>
        <w:rPr>
          <w:lang w:val="en-US" w:eastAsia="en-US"/>
        </w:rPr>
        <w:t>Angle[3] a = {1.0, alpha, 4};   // type of a is Real[3].</w:t>
      </w:r>
    </w:p>
    <w:p>
      <w:pPr>
        <w:pStyle w:val="TextBody"/>
        <w:spacing w:before="0" w:after="0"/>
        <w:rPr/>
      </w:pPr>
      <w:r>
        <w:rPr/>
        <w:t>]</w:t>
      </w:r>
    </w:p>
    <w:p>
      <w:pPr>
        <w:pStyle w:val="Heading3"/>
        <w:numPr>
          <w:ilvl w:val="2"/>
          <w:numId w:val="1"/>
        </w:numPr>
        <w:rPr/>
      </w:pPr>
      <w:bookmarkStart w:id="578" w:name="_Ref390845463"/>
      <w:bookmarkEnd w:id="578"/>
      <w:r>
        <w:rPr/>
        <w:t>Array Constructor with Iterators</w:t>
      </w:r>
    </w:p>
    <w:p>
      <w:pPr>
        <w:pStyle w:val="TextBody"/>
        <w:rPr/>
      </w:pPr>
      <w:r>
        <w:rPr/>
        <w:t>An expression:</w:t>
      </w:r>
    </w:p>
    <w:p>
      <w:pPr>
        <w:pStyle w:val="CODEF"/>
        <w:rPr/>
      </w:pPr>
      <w:r>
        <w:rPr/>
        <w:t xml:space="preserve">"{" expression </w:t>
      </w:r>
      <w:r>
        <w:rPr>
          <w:b/>
        </w:rPr>
        <w:t>for</w:t>
      </w:r>
      <w:r>
        <w:rPr/>
        <w:t xml:space="preserve"> iterators "}"</w:t>
      </w:r>
    </w:p>
    <w:p>
      <w:pPr>
        <w:pStyle w:val="TextBody"/>
        <w:rPr/>
      </w:pPr>
      <w:r>
        <w:rPr/>
        <w:t>or</w:t>
      </w:r>
    </w:p>
    <w:p>
      <w:pPr>
        <w:pStyle w:val="CODEF"/>
        <w:rPr/>
      </w:pPr>
      <w:r>
        <w:rPr/>
        <w:t xml:space="preserve">array "(" expression </w:t>
      </w:r>
      <w:r>
        <w:rPr>
          <w:b/>
        </w:rPr>
        <w:t>for</w:t>
      </w:r>
      <w:r>
        <w:rPr/>
        <w:t xml:space="preserve"> iterators ")"</w:t>
      </w:r>
    </w:p>
    <w:p>
      <w:pPr>
        <w:pStyle w:val="TextBody"/>
        <w:rPr/>
      </w:pPr>
      <w:r>
        <w:rPr/>
        <w:t xml:space="preserve">is an array constructor with iterators. The expressions inside the iterators of an array constructor shall be vector expressions. They are evaluated once for each array constructor, and is evaluated in the scope immediately enclosing the array constructor. </w:t>
      </w:r>
    </w:p>
    <w:p>
      <w:pPr>
        <w:pStyle w:val="TextBody"/>
        <w:rPr/>
      </w:pPr>
      <w:r>
        <w:rPr/>
        <w:t>For an iterator:</w:t>
      </w:r>
    </w:p>
    <w:p>
      <w:pPr>
        <w:pStyle w:val="CODEF"/>
        <w:rPr/>
      </w:pPr>
      <w:r>
        <w:rPr/>
        <w:t xml:space="preserve">IDENT </w:t>
      </w:r>
      <w:r>
        <w:rPr>
          <w:b/>
        </w:rPr>
        <w:t>in</w:t>
      </w:r>
      <w:r>
        <w:rPr/>
        <w:t xml:space="preserve"> array_expression</w:t>
      </w:r>
    </w:p>
    <w:p>
      <w:pPr>
        <w:pStyle w:val="TextBody"/>
        <w:rPr/>
      </w:pPr>
      <w:r>
        <w:rPr/>
        <w:t xml:space="preserve">the loop-variable, </w:t>
      </w:r>
      <w:r>
        <w:rPr>
          <w:rStyle w:val="CODE"/>
        </w:rPr>
        <w:t>IDENT</w:t>
      </w:r>
      <w:r>
        <w:rPr/>
        <w:t xml:space="preserve">, is in scope inside expression in the array construction. The loop-variable may hide other variables, as in for-clauses. The loop-variable has the same type as the type of the elements of array_expression; and can be simple type as well as a record type. The loop-variable will have the same type for the entire loop - i.e. for an array_expression {1,3.2} the iterator will have the the type of the type-compatible expression (Real) for all iterations. For deduction of ranges, see Section </w:t>
      </w:r>
      <w:r>
        <w:rPr>
          <w:rStyle w:val="Spchar1"/>
        </w:rPr>
        <w:fldChar w:fldCharType="begin"/>
      </w:r>
      <w:r>
        <w:instrText> REF _Ref137615706 \n \h </w:instrText>
      </w:r>
      <w:r>
        <w:fldChar w:fldCharType="separate"/>
      </w:r>
      <w:r>
        <w:t>11.2.2.1</w:t>
      </w:r>
      <w:r>
        <w:fldChar w:fldCharType="end"/>
      </w:r>
      <w:r>
        <w:rPr>
          <w:rStyle w:val="Spchar1"/>
        </w:rPr>
        <w:t xml:space="preserve">; and for using types as range see Section </w:t>
      </w:r>
      <w:r>
        <w:rPr>
          <w:rStyle w:val="Spchar1"/>
        </w:rPr>
        <w:fldChar w:fldCharType="begin"/>
      </w:r>
      <w:r>
        <w:instrText> REF _Ref304966088 \r \h </w:instrText>
      </w:r>
      <w:r>
        <w:fldChar w:fldCharType="separate"/>
      </w:r>
      <w:r>
        <w:t>11.2.2.2</w:t>
      </w:r>
      <w:r>
        <w:fldChar w:fldCharType="end"/>
      </w:r>
      <w:r>
        <w:rPr/>
        <w:t>.</w:t>
      </w:r>
    </w:p>
    <w:p>
      <w:pPr>
        <w:pStyle w:val="Heading4"/>
        <w:numPr>
          <w:ilvl w:val="3"/>
          <w:numId w:val="1"/>
        </w:numPr>
        <w:rPr/>
      </w:pPr>
      <w:r>
        <w:rPr/>
        <w:t>Array Constructor with One Iterator</w:t>
      </w:r>
    </w:p>
    <w:p>
      <w:pPr>
        <w:pStyle w:val="TextBody"/>
        <w:rPr/>
      </w:pPr>
      <w:r>
        <w:rPr/>
        <w:t>If only one iterator is used, the result is a vector constructed by evaluating expression for each value of the loop-variable and forming an array of the result.</w:t>
      </w:r>
    </w:p>
    <w:p>
      <w:pPr>
        <w:pStyle w:val="TextBody"/>
        <w:rPr/>
      </w:pPr>
      <w:r>
        <w:rPr/>
        <w:t>[</w:t>
      </w:r>
      <w:r>
        <w:rPr>
          <w:i/>
        </w:rPr>
        <w:t>Example</w:t>
      </w:r>
      <w:r>
        <w:rPr/>
        <w:t>:</w:t>
      </w:r>
    </w:p>
    <w:p>
      <w:pPr>
        <w:pStyle w:val="CODEF"/>
        <w:rPr/>
      </w:pPr>
      <w:r>
        <w:rPr/>
        <w:t xml:space="preserve">array(i </w:t>
      </w:r>
      <w:r>
        <w:rPr>
          <w:b/>
        </w:rPr>
        <w:t>for</w:t>
      </w:r>
      <w:r>
        <w:rPr/>
        <w:t xml:space="preserve"> i </w:t>
      </w:r>
      <w:r>
        <w:rPr>
          <w:b/>
        </w:rPr>
        <w:t>in</w:t>
      </w:r>
      <w:r>
        <w:rPr/>
        <w:t xml:space="preserve"> 1:10)</w:t>
      </w:r>
    </w:p>
    <w:p>
      <w:pPr>
        <w:pStyle w:val="CODE1"/>
        <w:rPr>
          <w:lang w:val="en-US" w:eastAsia="en-US"/>
        </w:rPr>
      </w:pPr>
      <w:r>
        <w:rPr>
          <w:lang w:val="en-US" w:eastAsia="en-US"/>
        </w:rPr>
        <w:t>// Gives the vector 1:10={1,2,3,...,10}</w:t>
      </w:r>
    </w:p>
    <w:p>
      <w:pPr>
        <w:pStyle w:val="CODE1"/>
        <w:rPr>
          <w:lang w:val="en-US" w:eastAsia="en-US"/>
        </w:rPr>
      </w:pPr>
      <w:r>
        <w:rPr>
          <w:lang w:val="en-US" w:eastAsia="en-US"/>
        </w:rPr>
      </w:r>
    </w:p>
    <w:p>
      <w:pPr>
        <w:pStyle w:val="CODE1"/>
        <w:rPr/>
      </w:pPr>
      <w:r>
        <w:rPr>
          <w:lang w:val="en-US" w:eastAsia="en-US"/>
        </w:rPr>
        <w:t xml:space="preserve">{r </w:t>
      </w:r>
      <w:r>
        <w:rPr>
          <w:b/>
          <w:lang w:val="en-US" w:eastAsia="en-US"/>
        </w:rPr>
        <w:t>for</w:t>
      </w:r>
      <w:r>
        <w:rPr>
          <w:lang w:val="en-US" w:eastAsia="en-US"/>
        </w:rPr>
        <w:t xml:space="preserve"> r </w:t>
      </w:r>
      <w:r>
        <w:rPr>
          <w:b/>
          <w:lang w:val="en-US" w:eastAsia="en-US"/>
        </w:rPr>
        <w:t>in</w:t>
      </w:r>
      <w:r>
        <w:rPr>
          <w:lang w:val="en-US" w:eastAsia="en-US"/>
        </w:rPr>
        <w:t xml:space="preserve"> 1.0 : 1.5 : 5.5}</w:t>
      </w:r>
    </w:p>
    <w:p>
      <w:pPr>
        <w:pStyle w:val="CODE1"/>
        <w:rPr>
          <w:lang w:val="en-US" w:eastAsia="en-US"/>
        </w:rPr>
      </w:pPr>
      <w:r>
        <w:rPr>
          <w:lang w:val="en-US" w:eastAsia="en-US"/>
        </w:rPr>
        <w:t>// Gives the vector 1.0:1.5:5.5={1.0, 2.5, 4.0, 5.5}</w:t>
      </w:r>
    </w:p>
    <w:p>
      <w:pPr>
        <w:pStyle w:val="CODE1"/>
        <w:rPr>
          <w:lang w:val="en-US" w:eastAsia="en-US"/>
        </w:rPr>
      </w:pPr>
      <w:r>
        <w:rPr>
          <w:lang w:val="en-US" w:eastAsia="en-US"/>
        </w:rPr>
      </w:r>
    </w:p>
    <w:p>
      <w:pPr>
        <w:pStyle w:val="CODE1"/>
        <w:rPr/>
      </w:pPr>
      <w:r>
        <w:rPr>
          <w:lang w:val="en-US" w:eastAsia="en-US"/>
        </w:rPr>
        <w:t xml:space="preserve">{i^2 </w:t>
      </w:r>
      <w:r>
        <w:rPr>
          <w:b/>
          <w:lang w:val="en-US" w:eastAsia="en-US"/>
        </w:rPr>
        <w:t>for</w:t>
      </w:r>
      <w:r>
        <w:rPr>
          <w:lang w:val="en-US" w:eastAsia="en-US"/>
        </w:rPr>
        <w:t xml:space="preserve"> i </w:t>
      </w:r>
      <w:r>
        <w:rPr>
          <w:b/>
          <w:lang w:val="en-US" w:eastAsia="en-US"/>
        </w:rPr>
        <w:t>in</w:t>
      </w:r>
      <w:r>
        <w:rPr>
          <w:lang w:val="en-US" w:eastAsia="en-US"/>
        </w:rPr>
        <w:t xml:space="preserve"> {1,3,7,6}}</w:t>
      </w:r>
    </w:p>
    <w:p>
      <w:pPr>
        <w:pStyle w:val="CODE1"/>
        <w:rPr>
          <w:lang w:val="en-US" w:eastAsia="en-US"/>
        </w:rPr>
      </w:pPr>
      <w:r>
        <w:rPr>
          <w:lang w:val="en-US" w:eastAsia="en-US"/>
        </w:rPr>
        <w:t>// Gives the vector {1, 9, 49, 36}</w:t>
      </w:r>
    </w:p>
    <w:p>
      <w:pPr>
        <w:pStyle w:val="Heading4"/>
        <w:numPr>
          <w:ilvl w:val="3"/>
          <w:numId w:val="1"/>
        </w:numPr>
        <w:rPr/>
      </w:pPr>
      <w:r>
        <w:rPr/>
        <w:t>Array Constructor with Several Iterators</w:t>
      </w:r>
    </w:p>
    <w:p>
      <w:pPr>
        <w:pStyle w:val="TextBody"/>
        <w:rPr/>
      </w:pPr>
      <w:r>
        <w:rPr/>
        <w:t>The notation with several iterators is a shorthand notation for nested array constructors. The notation can be expanded into the usual form by replacing each '</w:t>
      </w:r>
      <w:r>
        <w:rPr>
          <w:rStyle w:val="CODE"/>
        </w:rPr>
        <w:t>,</w:t>
      </w:r>
      <w:r>
        <w:rPr/>
        <w:t>' by '</w:t>
      </w:r>
      <w:r>
        <w:rPr>
          <w:rStyle w:val="CODE"/>
        </w:rPr>
        <w:t>}</w:t>
      </w:r>
      <w:r>
        <w:rPr/>
        <w:t xml:space="preserve"> </w:t>
      </w:r>
      <w:r>
        <w:rPr>
          <w:rStyle w:val="CODE"/>
        </w:rPr>
        <w:t>for</w:t>
      </w:r>
      <w:r>
        <w:rPr/>
        <w:t>' and prepending the array constructor with a '</w:t>
      </w:r>
      <w:r>
        <w:rPr>
          <w:rStyle w:val="CODE"/>
        </w:rPr>
        <w:t>{</w:t>
      </w:r>
      <w:r>
        <w:rPr/>
        <w:t>'.</w:t>
      </w:r>
    </w:p>
    <w:p>
      <w:pPr>
        <w:pStyle w:val="TextBody"/>
        <w:rPr/>
      </w:pPr>
      <w:r>
        <w:rPr/>
        <w:t>[</w:t>
      </w:r>
      <w:r>
        <w:rPr>
          <w:i/>
        </w:rPr>
        <w:t>Example</w:t>
      </w:r>
      <w:r>
        <w:rPr/>
        <w:t>:</w:t>
      </w:r>
    </w:p>
    <w:p>
      <w:pPr>
        <w:pStyle w:val="CODEF"/>
        <w:rPr/>
      </w:pPr>
      <w:r>
        <w:rPr/>
        <w:t xml:space="preserve">Real hilb[:,:]= {(1/(i+j-1) </w:t>
      </w:r>
      <w:r>
        <w:rPr>
          <w:b/>
        </w:rPr>
        <w:t>for</w:t>
      </w:r>
      <w:r>
        <w:rPr/>
        <w:t xml:space="preserve"> i </w:t>
      </w:r>
      <w:r>
        <w:rPr>
          <w:b/>
        </w:rPr>
        <w:t>in</w:t>
      </w:r>
      <w:r>
        <w:rPr/>
        <w:t xml:space="preserve"> 1:n, j </w:t>
      </w:r>
      <w:r>
        <w:rPr>
          <w:b/>
        </w:rPr>
        <w:t>in</w:t>
      </w:r>
      <w:r>
        <w:rPr/>
        <w:t xml:space="preserve"> 1:n};</w:t>
      </w:r>
    </w:p>
    <w:p>
      <w:pPr>
        <w:pStyle w:val="CODE1"/>
        <w:rPr>
          <w:lang w:val="en-US" w:eastAsia="en-US"/>
        </w:rPr>
      </w:pPr>
      <w:r>
        <w:rPr>
          <w:lang w:val="en-US" w:eastAsia="en-US"/>
        </w:rPr>
        <w:t xml:space="preserve">Real hilb2[:,:]={{(1/(i+j-1) </w:t>
      </w:r>
      <w:r>
        <w:rPr>
          <w:b/>
          <w:lang w:val="en-US" w:eastAsia="en-US"/>
        </w:rPr>
        <w:t>for</w:t>
      </w:r>
      <w:r>
        <w:rPr>
          <w:lang w:val="en-US" w:eastAsia="en-US"/>
        </w:rPr>
        <w:t xml:space="preserve"> j </w:t>
      </w:r>
      <w:r>
        <w:rPr>
          <w:b/>
          <w:lang w:val="en-US" w:eastAsia="en-US"/>
        </w:rPr>
        <w:t>in</w:t>
      </w:r>
      <w:r>
        <w:rPr>
          <w:lang w:val="en-US" w:eastAsia="en-US"/>
        </w:rPr>
        <w:t xml:space="preserve"> 1:n} </w:t>
      </w:r>
      <w:r>
        <w:rPr>
          <w:b/>
          <w:lang w:val="en-US" w:eastAsia="en-US"/>
        </w:rPr>
        <w:t>for</w:t>
      </w:r>
      <w:r>
        <w:rPr>
          <w:lang w:val="en-US" w:eastAsia="en-US"/>
        </w:rPr>
        <w:t xml:space="preserve"> i </w:t>
      </w:r>
      <w:r>
        <w:rPr>
          <w:b/>
          <w:lang w:val="en-US" w:eastAsia="en-US"/>
        </w:rPr>
        <w:t>in</w:t>
      </w:r>
      <w:r>
        <w:rPr>
          <w:lang w:val="en-US" w:eastAsia="en-US"/>
        </w:rPr>
        <w:t xml:space="preserve"> 1:n};</w:t>
      </w:r>
    </w:p>
    <w:p>
      <w:pPr>
        <w:pStyle w:val="Heading3"/>
        <w:numPr>
          <w:ilvl w:val="2"/>
          <w:numId w:val="1"/>
        </w:numPr>
        <w:rPr/>
      </w:pPr>
      <w:bookmarkStart w:id="579" w:name="_Ref136856241"/>
      <w:bookmarkEnd w:id="579"/>
      <w:r>
        <w:rPr/>
        <w:t>Array Concatenation</w:t>
      </w:r>
    </w:p>
    <w:p>
      <w:pPr>
        <w:pStyle w:val="TextBody"/>
        <w:rPr/>
      </w:pPr>
      <w:r>
        <w:rPr/>
        <w:t xml:space="preserve">The function </w:t>
      </w:r>
      <w:r>
        <w:rPr>
          <w:rStyle w:val="CODE"/>
        </w:rPr>
        <w:t>cat(k,A,B,C,...)</w:t>
      </w:r>
      <w:r>
        <w:rPr/>
        <w:t xml:space="preserve"> concatenates arrays </w:t>
      </w:r>
      <w:r>
        <w:rPr>
          <w:rStyle w:val="CODE"/>
        </w:rPr>
        <w:t>A</w:t>
      </w:r>
      <w:r>
        <w:rPr/>
        <w:t>,</w:t>
      </w:r>
      <w:r>
        <w:rPr>
          <w:rStyle w:val="CODE"/>
        </w:rPr>
        <w:t>B</w:t>
      </w:r>
      <w:r>
        <w:rPr/>
        <w:t>,</w:t>
      </w:r>
      <w:r>
        <w:rPr>
          <w:rStyle w:val="CODE"/>
        </w:rPr>
        <w:t>C</w:t>
      </w:r>
      <w:r>
        <w:rPr/>
        <w:t>,... along dimension k according to the following rules:</w:t>
      </w:r>
    </w:p>
    <w:p>
      <w:pPr>
        <w:pStyle w:val="BulletItemFirst"/>
        <w:numPr>
          <w:ilvl w:val="0"/>
          <w:numId w:val="47"/>
        </w:numPr>
        <w:rPr/>
      </w:pPr>
      <w:r>
        <w:rPr/>
        <w:t>Arrays A, B, C, ... must have the same number of dimensions, i.e., ndims(A) =  ndims(B) = ...</w:t>
      </w:r>
    </w:p>
    <w:p>
      <w:pPr>
        <w:pStyle w:val="BulletItem"/>
        <w:numPr>
          <w:ilvl w:val="0"/>
          <w:numId w:val="39"/>
        </w:numPr>
        <w:spacing w:before="40" w:after="0"/>
        <w:rPr/>
      </w:pPr>
      <w:r>
        <w:rPr/>
        <w:t xml:space="preserve">Arrays A, B, C, ... must be type compatible expressions (Section </w:t>
      </w:r>
      <w:r>
        <w:rPr>
          <w:rStyle w:val="Spchar1"/>
        </w:rPr>
        <w:fldChar w:fldCharType="begin"/>
      </w:r>
      <w:r>
        <w:instrText> REF _Ref164845829 \r \h </w:instrText>
      </w:r>
      <w:r>
        <w:fldChar w:fldCharType="separate"/>
      </w:r>
      <w:r>
        <w:t>6.6</w:t>
      </w:r>
      <w:r>
        <w:fldChar w:fldCharType="end"/>
      </w:r>
      <w:r>
        <w:rPr/>
        <w:t xml:space="preserve">) giving the type of the elements of the result. The maximally expanded types should be equivalent. Real and Integer subtypes can be mixed resulting in a Real result array where the Integer numbers have been transformed to Real numbers. </w:t>
      </w:r>
    </w:p>
    <w:p>
      <w:pPr>
        <w:pStyle w:val="BulletItem"/>
        <w:numPr>
          <w:ilvl w:val="0"/>
          <w:numId w:val="39"/>
        </w:numPr>
        <w:spacing w:before="40" w:after="0"/>
        <w:rPr/>
      </w:pPr>
      <w:r>
        <w:rPr/>
        <w:t>k has to characterize an existing dimension, i.e., 1 &lt;= k &lt;= ndims(A) = ndims(B) = ndims(C); k shall be an integer number.</w:t>
      </w:r>
    </w:p>
    <w:p>
      <w:pPr>
        <w:pStyle w:val="BulletItem"/>
        <w:numPr>
          <w:ilvl w:val="0"/>
          <w:numId w:val="39"/>
        </w:numPr>
        <w:spacing w:before="40" w:after="0"/>
        <w:rPr/>
      </w:pPr>
      <w:r>
        <w:rPr/>
        <w:t>Size matching: Arrays A, B, C, ... must have identical array sizes with the exception of the size of dimension k, i.e., size(A,j) = size(B,j), for 1 &lt;= j &lt;= ndims(A) and j &lt;&gt; k.</w:t>
      </w:r>
    </w:p>
    <w:p>
      <w:pPr>
        <w:pStyle w:val="TextBody"/>
        <w:rPr/>
      </w:pPr>
      <w:r>
        <w:rPr/>
        <w:t>[</w:t>
      </w:r>
      <w:r>
        <w:rPr>
          <w:i/>
        </w:rPr>
        <w:t>Examples</w:t>
      </w:r>
      <w:r>
        <w:rPr/>
        <w:t>:</w:t>
      </w:r>
    </w:p>
    <w:p>
      <w:pPr>
        <w:pStyle w:val="CODEF"/>
        <w:rPr/>
      </w:pPr>
      <w:r>
        <w:rPr/>
        <w:t>Real[2,3]  r1  = cat(1, {{1.0, 2.0, 3}}, {{4, 5, 6}});</w:t>
      </w:r>
    </w:p>
    <w:p>
      <w:pPr>
        <w:pStyle w:val="CODE1"/>
        <w:rPr>
          <w:lang w:val="en-US" w:eastAsia="en-US"/>
        </w:rPr>
      </w:pPr>
      <w:r>
        <w:rPr>
          <w:lang w:val="en-US" w:eastAsia="en-US"/>
        </w:rPr>
        <w:t>Real[2,6]  r2  = cat(2, r1, 2*r1);</w:t>
      </w:r>
    </w:p>
    <w:p>
      <w:pPr>
        <w:pStyle w:val="TextBody"/>
        <w:spacing w:before="0" w:after="0"/>
        <w:rPr/>
      </w:pPr>
      <w:r>
        <w:rPr/>
        <w:t>]</w:t>
      </w:r>
    </w:p>
    <w:p>
      <w:pPr>
        <w:pStyle w:val="TextBody"/>
        <w:rPr/>
      </w:pPr>
      <w:r>
        <w:rPr/>
        <w:t>Concatenation is formally defined according to:</w:t>
      </w:r>
    </w:p>
    <w:p>
      <w:pPr>
        <w:pStyle w:val="TextBody"/>
        <w:rPr/>
      </w:pPr>
      <w:r>
        <w:rPr/>
        <w:t>Let R = cat(k,A,B,C,...), and let n = ndims(A) = ndims(B) = ndims(C) = ...., then</w:t>
      </w:r>
    </w:p>
    <w:p>
      <w:pPr>
        <w:pStyle w:val="TextBodyIndent"/>
        <w:rPr/>
      </w:pPr>
      <w:r>
        <w:rPr/>
        <w:t>size(R,k) = size(A,k) + size(B,k) + size(C,k) + ...</w:t>
      </w:r>
    </w:p>
    <w:p>
      <w:pPr>
        <w:pStyle w:val="TextBodyIndent"/>
        <w:rPr/>
      </w:pPr>
      <w:r>
        <w:rPr/>
        <w:t>size(R,j) = size(A,j) = size(B,j) = size(C,j) = ...., for 1 &lt;= j &lt;= n and j &lt;&gt; k.</w:t>
      </w:r>
    </w:p>
    <w:p>
      <w:pPr>
        <w:pStyle w:val="TextBodyIndent"/>
        <w:rPr/>
      </w:pPr>
      <w:r>
        <w:rPr/>
        <w:t>R[i_1, ..., i_k, ..., i_n] = A[i_1, ..., i_k, ..., i_n], for i_k &lt;= size(A,k),</w:t>
      </w:r>
    </w:p>
    <w:p>
      <w:pPr>
        <w:pStyle w:val="TextBodyIndent"/>
        <w:rPr/>
      </w:pPr>
      <w:r>
        <w:rPr/>
        <w:t>R[i_1, ..., i_k, ..., i_n] = B[i_1, ..., i_k - size(A,i), ..., i_n], for i_k &lt;= size(A,k) + size(B,k),</w:t>
      </w:r>
    </w:p>
    <w:p>
      <w:pPr>
        <w:pStyle w:val="TextBodyIndent"/>
        <w:rPr/>
      </w:pPr>
      <w:r>
        <w:rPr/>
        <w:t xml:space="preserve">   </w:t>
      </w:r>
      <w:r>
        <w:rPr/>
        <w:t>....</w:t>
      </w:r>
    </w:p>
    <w:p>
      <w:pPr>
        <w:pStyle w:val="TextBodyIndent"/>
        <w:rPr/>
      </w:pPr>
      <w:r>
        <w:rPr/>
        <w:t>where 1 &lt;= i_j &lt;= size(R,j) for 1 &lt;= j &lt;= n.</w:t>
      </w:r>
    </w:p>
    <w:p>
      <w:pPr>
        <w:pStyle w:val="Heading4"/>
        <w:numPr>
          <w:ilvl w:val="3"/>
          <w:numId w:val="1"/>
        </w:numPr>
        <w:rPr/>
      </w:pPr>
      <w:r>
        <w:rPr/>
        <w:t>Array Concatenation along First and Second Dimensions</w:t>
      </w:r>
    </w:p>
    <w:p>
      <w:pPr>
        <w:pStyle w:val="TextBody"/>
        <w:rPr/>
      </w:pPr>
      <w:r>
        <w:rPr/>
        <w:t>For convenience, a special syntax is supported for the concatenation along the first and second dimensions.</w:t>
      </w:r>
    </w:p>
    <w:p>
      <w:pPr>
        <w:pStyle w:val="BulletItem"/>
        <w:numPr>
          <w:ilvl w:val="0"/>
          <w:numId w:val="39"/>
        </w:numPr>
        <w:spacing w:before="40" w:after="0"/>
        <w:rPr/>
      </w:pPr>
      <w:r>
        <w:rPr>
          <w:i/>
        </w:rPr>
        <w:t>Concatenation along first dimension</w:t>
      </w:r>
      <w:r>
        <w:rPr/>
        <w:t>:</w:t>
        <w:tab/>
        <w:t>[A; B; C; ...] = cat(1, promote(A,n), promote(B,n), promote(C,n), ...) where</w:t>
        <w:tab/>
        <w:t>n = max(2, ndims(A), ndims(B), ndims(C), ....). If necessary, 1-sized dimensions are added to the right of A, B, C before the operation is carried out, in order that the operands have the same number of dimensions which will be at least two.</w:t>
      </w:r>
    </w:p>
    <w:p>
      <w:pPr>
        <w:pStyle w:val="BulletItem"/>
        <w:numPr>
          <w:ilvl w:val="0"/>
          <w:numId w:val="39"/>
        </w:numPr>
        <w:spacing w:before="40" w:after="0"/>
        <w:rPr/>
      </w:pPr>
      <w:r>
        <w:rPr>
          <w:i/>
        </w:rPr>
        <w:t>Concatenation along second dimension</w:t>
      </w:r>
      <w:r>
        <w:rPr/>
        <w:t>:</w:t>
        <w:tab/>
        <w:t>[A, B, C, ...] = cat(2, promote(A,n), promote(B,n), promote(C,n), ...) where</w:t>
        <w:tab/>
        <w:t>n = max(2, ndims(A), ndims(B), ndims(C), ....). If necessary, 1-sized dimensions are added to the right of A, B, C before the operation is carried out, especially that each operand has at least two dimensions.</w:t>
      </w:r>
    </w:p>
    <w:p>
      <w:pPr>
        <w:pStyle w:val="BulletItem"/>
        <w:numPr>
          <w:ilvl w:val="0"/>
          <w:numId w:val="39"/>
        </w:numPr>
        <w:spacing w:before="40" w:after="0"/>
        <w:rPr/>
      </w:pPr>
      <w:r>
        <w:rPr/>
        <w:t>The two forms can be mixed. [...,...] has higher precedence than [...;...], e.g., [a, b; c, d] is parsed as [[a,b]; [c,d]].</w:t>
      </w:r>
    </w:p>
    <w:p>
      <w:pPr>
        <w:pStyle w:val="BulletItem"/>
        <w:numPr>
          <w:ilvl w:val="0"/>
          <w:numId w:val="39"/>
        </w:numPr>
        <w:spacing w:before="40" w:after="0"/>
        <w:rPr/>
      </w:pPr>
      <w:r>
        <w:rPr/>
        <w:t>[A] = promote(A,max(2,ndims(A))), i.e., [A] = A, if A has 2 or more dimensions, and it is a matrix with the elements of A, if A is a scalar or a vector.</w:t>
      </w:r>
    </w:p>
    <w:p>
      <w:pPr>
        <w:pStyle w:val="BulletItem"/>
        <w:numPr>
          <w:ilvl w:val="0"/>
          <w:numId w:val="39"/>
        </w:numPr>
        <w:spacing w:before="40" w:after="0"/>
        <w:rPr/>
      </w:pPr>
      <w:r>
        <w:rPr/>
        <w:t>There must be at least one argument (i.e. [] is not defined)</w:t>
      </w:r>
    </w:p>
    <w:p>
      <w:pPr>
        <w:pStyle w:val="TextBody"/>
        <w:rPr/>
      </w:pPr>
      <w:r>
        <w:rPr/>
        <w:t xml:space="preserve"> </w:t>
      </w:r>
      <w:r>
        <w:rPr/>
        <w:t>[</w:t>
      </w:r>
      <w:r>
        <w:rPr>
          <w:i/>
        </w:rPr>
        <w:t>Examples</w:t>
      </w:r>
      <w:r>
        <w:rPr/>
        <w:t xml:space="preserve">:  </w:t>
      </w:r>
    </w:p>
    <w:p>
      <w:pPr>
        <w:pStyle w:val="CODEF"/>
        <w:rPr/>
      </w:pPr>
      <w:r>
        <w:rPr/>
        <w:t xml:space="preserve">Real s1, s2, v1[n1], v2[n2], M1[m1,n], </w:t>
      </w:r>
    </w:p>
    <w:p>
      <w:pPr>
        <w:pStyle w:val="CODE1"/>
        <w:rPr>
          <w:lang w:val="en-US" w:eastAsia="en-US"/>
        </w:rPr>
      </w:pPr>
      <w:r>
        <w:rPr>
          <w:rFonts w:eastAsia="Courier New"/>
          <w:lang w:val="en-US" w:eastAsia="en-US"/>
        </w:rPr>
        <w:t xml:space="preserve">     </w:t>
      </w:r>
      <w:r>
        <w:rPr>
          <w:lang w:val="en-US" w:eastAsia="en-US"/>
        </w:rPr>
        <w:t>M2[m2,n], M3[n,m1], M4[n,m2], K1[m1,n,k], K2[m2,n,k];</w:t>
      </w:r>
    </w:p>
    <w:p>
      <w:pPr>
        <w:pStyle w:val="CODEF"/>
        <w:rPr/>
      </w:pPr>
      <w:r>
        <w:rPr>
          <w:rStyle w:val="CODE"/>
        </w:rPr>
        <w:t>[v1;v2]</w:t>
      </w:r>
      <w:r>
        <w:rPr>
          <w:rFonts w:cs="Times New Roman" w:ascii="Times New Roman" w:hAnsi="Times New Roman"/>
          <w:sz w:val="21"/>
          <w:szCs w:val="21"/>
        </w:rPr>
        <w:t xml:space="preserve">  is a (n1+n2) x 1  matrix </w:t>
      </w:r>
    </w:p>
    <w:p>
      <w:pPr>
        <w:pStyle w:val="CODE1"/>
        <w:rPr/>
      </w:pPr>
      <w:r>
        <w:rPr>
          <w:rStyle w:val="CODE"/>
          <w:lang w:val="en-US" w:eastAsia="en-US"/>
        </w:rPr>
        <w:t>[M1;M2]</w:t>
      </w:r>
      <w:r>
        <w:rPr>
          <w:rFonts w:cs="Times New Roman" w:ascii="Times New Roman" w:hAnsi="Times New Roman"/>
          <w:sz w:val="21"/>
          <w:szCs w:val="21"/>
          <w:lang w:val="en-US" w:eastAsia="en-US"/>
        </w:rPr>
        <w:t xml:space="preserve">  is a (m1+m2) x n matrix</w:t>
      </w:r>
    </w:p>
    <w:p>
      <w:pPr>
        <w:pStyle w:val="CODE1"/>
        <w:rPr/>
      </w:pPr>
      <w:r>
        <w:rPr>
          <w:rStyle w:val="CODE"/>
          <w:lang w:val="en-US" w:eastAsia="en-US"/>
        </w:rPr>
        <w:t>[M3,M4]</w:t>
      </w:r>
      <w:r>
        <w:rPr>
          <w:rFonts w:cs="Times New Roman" w:ascii="Times New Roman" w:hAnsi="Times New Roman"/>
          <w:sz w:val="21"/>
          <w:szCs w:val="21"/>
          <w:lang w:val="en-US" w:eastAsia="en-US"/>
        </w:rPr>
        <w:t xml:space="preserve">  is a n x (m1+m2) matrix</w:t>
      </w:r>
    </w:p>
    <w:p>
      <w:pPr>
        <w:pStyle w:val="CODE1"/>
        <w:rPr/>
      </w:pPr>
      <w:r>
        <w:rPr>
          <w:rStyle w:val="CODE"/>
          <w:lang w:val="en-US" w:eastAsia="en-US"/>
        </w:rPr>
        <w:t>[K1;K2]</w:t>
      </w:r>
      <w:r>
        <w:rPr>
          <w:rFonts w:cs="Times New Roman" w:ascii="Times New Roman" w:hAnsi="Times New Roman"/>
          <w:sz w:val="21"/>
          <w:szCs w:val="21"/>
          <w:lang w:val="en-US" w:eastAsia="en-US"/>
        </w:rPr>
        <w:t xml:space="preserve">  is a (m1+m2) x n x k array</w:t>
      </w:r>
    </w:p>
    <w:p>
      <w:pPr>
        <w:pStyle w:val="CODE1"/>
        <w:rPr/>
      </w:pPr>
      <w:r>
        <w:rPr>
          <w:rStyle w:val="CODE"/>
          <w:lang w:val="en-US" w:eastAsia="en-US"/>
        </w:rPr>
        <w:t>[s1;s2]</w:t>
      </w:r>
      <w:r>
        <w:rPr>
          <w:rFonts w:cs="Times New Roman" w:ascii="Times New Roman" w:hAnsi="Times New Roman"/>
          <w:sz w:val="21"/>
          <w:szCs w:val="21"/>
          <w:lang w:val="en-US" w:eastAsia="en-US"/>
        </w:rPr>
        <w:t xml:space="preserve">  is a 2 x 1 matrix </w:t>
      </w:r>
    </w:p>
    <w:p>
      <w:pPr>
        <w:pStyle w:val="CODE1"/>
        <w:rPr/>
      </w:pPr>
      <w:r>
        <w:rPr>
          <w:rStyle w:val="CODE"/>
          <w:lang w:val="en-US" w:eastAsia="en-US"/>
        </w:rPr>
        <w:t>[s1,s1]</w:t>
      </w:r>
      <w:r>
        <w:rPr>
          <w:rFonts w:cs="Times New Roman" w:ascii="Times New Roman" w:hAnsi="Times New Roman"/>
          <w:sz w:val="21"/>
          <w:szCs w:val="21"/>
          <w:lang w:val="en-US" w:eastAsia="en-US"/>
        </w:rPr>
        <w:t xml:space="preserve">  is a 1 x 2 matrix</w:t>
      </w:r>
    </w:p>
    <w:p>
      <w:pPr>
        <w:pStyle w:val="CODE1"/>
        <w:rPr/>
      </w:pPr>
      <w:r>
        <w:rPr>
          <w:rStyle w:val="CODE"/>
          <w:lang w:val="en-US" w:eastAsia="en-US"/>
        </w:rPr>
        <w:t>[s1</w:t>
      </w:r>
      <w:r>
        <w:rPr>
          <w:rFonts w:cs="Times New Roman" w:ascii="Times New Roman" w:hAnsi="Times New Roman"/>
          <w:sz w:val="21"/>
          <w:szCs w:val="21"/>
          <w:lang w:val="en-US" w:eastAsia="en-US"/>
        </w:rPr>
        <w:t>] is a 1 x 1 matrix</w:t>
      </w:r>
    </w:p>
    <w:p>
      <w:pPr>
        <w:pStyle w:val="CODE1"/>
        <w:rPr/>
      </w:pPr>
      <w:r>
        <w:rPr>
          <w:rStyle w:val="CODE"/>
          <w:lang w:val="en-US" w:eastAsia="en-US"/>
        </w:rPr>
        <w:t>[v1]</w:t>
      </w:r>
      <w:r>
        <w:rPr>
          <w:rFonts w:cs="Times New Roman" w:ascii="Times New Roman" w:hAnsi="Times New Roman"/>
          <w:sz w:val="21"/>
          <w:szCs w:val="21"/>
          <w:lang w:val="en-US" w:eastAsia="en-US"/>
        </w:rPr>
        <w:t xml:space="preserve"> is a n1 x 1 matrix</w:t>
      </w:r>
    </w:p>
    <w:p>
      <w:pPr>
        <w:pStyle w:val="CODEF"/>
        <w:rPr/>
      </w:pPr>
      <w:r>
        <w:rPr/>
        <w:t>Real[3] v1 = array(1, 2, 3);</w:t>
      </w:r>
    </w:p>
    <w:p>
      <w:pPr>
        <w:pStyle w:val="CODE1"/>
        <w:rPr>
          <w:lang w:val="en-US" w:eastAsia="en-US"/>
        </w:rPr>
      </w:pPr>
      <w:r>
        <w:rPr>
          <w:lang w:val="en-US" w:eastAsia="en-US"/>
        </w:rPr>
        <w:t>Real[3] v2 = {4, 5, 6};</w:t>
      </w:r>
    </w:p>
    <w:p>
      <w:pPr>
        <w:pStyle w:val="CODE1"/>
        <w:rPr>
          <w:lang w:val="en-US" w:eastAsia="en-US"/>
        </w:rPr>
      </w:pPr>
      <w:r>
        <w:rPr>
          <w:lang w:val="en-US" w:eastAsia="en-US"/>
        </w:rPr>
        <w:t>Real[3,2] m1 = [v1, v2];</w:t>
      </w:r>
    </w:p>
    <w:p>
      <w:pPr>
        <w:pStyle w:val="CODE1"/>
        <w:rPr>
          <w:lang w:val="en-US" w:eastAsia="en-US"/>
        </w:rPr>
      </w:pPr>
      <w:r>
        <w:rPr>
          <w:lang w:val="en-US" w:eastAsia="en-US"/>
        </w:rPr>
        <w:t>Real[3,2] m2 = [v1, [4;5;6]];   // m1 = m2</w:t>
      </w:r>
    </w:p>
    <w:p>
      <w:pPr>
        <w:pStyle w:val="CODE1"/>
        <w:rPr>
          <w:lang w:val="en-US" w:eastAsia="en-US"/>
        </w:rPr>
      </w:pPr>
      <w:r>
        <w:rPr>
          <w:lang w:val="en-US" w:eastAsia="en-US"/>
        </w:rPr>
        <w:t>Real[2,3] m3 = [1, 2, 3; 4, 5, 6];</w:t>
      </w:r>
    </w:p>
    <w:p>
      <w:pPr>
        <w:pStyle w:val="CODE1"/>
        <w:rPr>
          <w:lang w:val="en-US" w:eastAsia="en-US"/>
        </w:rPr>
      </w:pPr>
      <w:r>
        <w:rPr>
          <w:lang w:val="en-US" w:eastAsia="en-US"/>
        </w:rPr>
        <w:t>Real[1,3] m4 = [1, 2, 3];</w:t>
      </w:r>
    </w:p>
    <w:p>
      <w:pPr>
        <w:pStyle w:val="CODE1"/>
        <w:rPr>
          <w:lang w:val="en-US" w:eastAsia="en-US"/>
        </w:rPr>
      </w:pPr>
      <w:r>
        <w:rPr>
          <w:lang w:val="en-US" w:eastAsia="en-US"/>
        </w:rPr>
        <w:t>Real[3,1] m5 = [1; 2; 3];</w:t>
      </w:r>
    </w:p>
    <w:p>
      <w:pPr>
        <w:pStyle w:val="TextBody"/>
        <w:spacing w:before="0" w:after="0"/>
        <w:rPr/>
      </w:pPr>
      <w:r>
        <w:rPr/>
        <w:t>]</w:t>
      </w:r>
    </w:p>
    <w:p>
      <w:pPr>
        <w:pStyle w:val="Heading3"/>
        <w:numPr>
          <w:ilvl w:val="2"/>
          <w:numId w:val="1"/>
        </w:numPr>
        <w:rPr/>
      </w:pPr>
      <w:bookmarkStart w:id="580" w:name="_Ref136856286"/>
      <w:bookmarkEnd w:id="580"/>
      <w:r>
        <w:rPr/>
        <w:t>Vector Construction</w:t>
      </w:r>
    </w:p>
    <w:p>
      <w:pPr>
        <w:pStyle w:val="TextBody"/>
        <w:rPr/>
      </w:pPr>
      <w:r>
        <w:rPr/>
        <w:t xml:space="preserve">Vectors can be constructed with the general array constructor, e.g., </w:t>
      </w:r>
      <w:r>
        <w:rPr>
          <w:rStyle w:val="CODE"/>
        </w:rPr>
        <w:t>Real[3] v = {1,2,3}</w:t>
      </w:r>
      <w:r>
        <w:rPr/>
        <w:t>.</w:t>
      </w:r>
    </w:p>
    <w:p>
      <w:pPr>
        <w:pStyle w:val="TextBody"/>
        <w:rPr/>
      </w:pPr>
      <w:r>
        <w:rPr/>
        <w:t>The range vector operator or colon operator of simple-expression can be used instead of or in combination with this general constructor to construct Real, Integer, Boolean or enumeration type vectors. Semantics of the colon operator:</w:t>
      </w:r>
    </w:p>
    <w:p>
      <w:pPr>
        <w:pStyle w:val="BulletItemFirst"/>
        <w:numPr>
          <w:ilvl w:val="0"/>
          <w:numId w:val="56"/>
        </w:numPr>
        <w:rPr/>
      </w:pPr>
      <w:r>
        <w:rPr/>
        <w:t>j : k  is the Integer vector {j, j+1, ..., k}, if j and k are of type Integer.</w:t>
      </w:r>
    </w:p>
    <w:p>
      <w:pPr>
        <w:pStyle w:val="BulletItem"/>
        <w:numPr>
          <w:ilvl w:val="0"/>
          <w:numId w:val="39"/>
        </w:numPr>
        <w:spacing w:before="40" w:after="0"/>
        <w:rPr/>
      </w:pPr>
      <w:r>
        <w:rPr/>
        <w:t>j : k  is the Real vector {j, j+1.0, ... n}, with n = floor(k-j), if j and/or k are of type Real.</w:t>
      </w:r>
    </w:p>
    <w:p>
      <w:pPr>
        <w:pStyle w:val="BulletItem"/>
        <w:numPr>
          <w:ilvl w:val="0"/>
          <w:numId w:val="39"/>
        </w:numPr>
        <w:spacing w:before="40" w:after="0"/>
        <w:rPr/>
      </w:pPr>
      <w:r>
        <w:rPr/>
        <w:t>j : k  is a Real, Integer, Boolean, or enumeration type vector with zero elements, if j &gt; k.</w:t>
      </w:r>
    </w:p>
    <w:p>
      <w:pPr>
        <w:pStyle w:val="BulletItem"/>
        <w:numPr>
          <w:ilvl w:val="0"/>
          <w:numId w:val="39"/>
        </w:numPr>
        <w:spacing w:before="40" w:after="0"/>
        <w:rPr/>
      </w:pPr>
      <w:r>
        <w:rPr/>
        <w:t>j : d : k  is the Integer vector {j, j+d, ..., j+n*d}, with n = div(k – j, d), if j, d, and k are of type Integer.</w:t>
      </w:r>
    </w:p>
    <w:p>
      <w:pPr>
        <w:pStyle w:val="BulletItem"/>
        <w:numPr>
          <w:ilvl w:val="0"/>
          <w:numId w:val="39"/>
        </w:numPr>
        <w:spacing w:before="40" w:after="0"/>
        <w:rPr/>
      </w:pPr>
      <w:r>
        <w:rPr/>
        <w:t>j : d : k  is the Real vector {j, j+d, ..., j+n*d}, with n = floor((k-j)/d), if j, d, or k are of type Real.</w:t>
      </w:r>
    </w:p>
    <w:p>
      <w:pPr>
        <w:pStyle w:val="BulletItem"/>
        <w:numPr>
          <w:ilvl w:val="0"/>
          <w:numId w:val="39"/>
        </w:numPr>
        <w:spacing w:before="40" w:after="0"/>
        <w:rPr/>
      </w:pPr>
      <w:r>
        <w:rPr/>
        <w:t>j : d : k  is a Real or Integer vector with zero elements, if d &gt; 0 and j &gt; k or if d &lt; 0 and j &lt; k.</w:t>
      </w:r>
    </w:p>
    <w:p>
      <w:pPr>
        <w:pStyle w:val="BulletItem"/>
        <w:numPr>
          <w:ilvl w:val="0"/>
          <w:numId w:val="39"/>
        </w:numPr>
        <w:spacing w:before="40" w:after="0"/>
        <w:rPr/>
      </w:pPr>
      <w:r>
        <w:rPr/>
        <w:t>false : true is the Boolean vector {false, true}.</w:t>
      </w:r>
    </w:p>
    <w:p>
      <w:pPr>
        <w:pStyle w:val="BulletItem"/>
        <w:numPr>
          <w:ilvl w:val="0"/>
          <w:numId w:val="39"/>
        </w:numPr>
        <w:spacing w:before="40" w:after="0"/>
        <w:rPr/>
      </w:pPr>
      <w:r>
        <w:rPr/>
        <w:t>j:j is {j} if j is Real, Integer, Boolean, or enumeration type.</w:t>
      </w:r>
    </w:p>
    <w:p>
      <w:pPr>
        <w:pStyle w:val="BulletItem"/>
        <w:numPr>
          <w:ilvl w:val="0"/>
          <w:numId w:val="39"/>
        </w:numPr>
        <w:spacing w:before="40" w:after="0"/>
        <w:rPr/>
      </w:pPr>
      <w:r>
        <w:rPr/>
        <w:t>E.ei : E.ej is the enumeration type vector { E.ei, ... E.ej} where E.ej&gt; E.ei, and ei and ej belong to some enumeration type E=enumeration(...ei,...ej,...).</w:t>
      </w:r>
    </w:p>
    <w:p>
      <w:pPr>
        <w:pStyle w:val="TextBody"/>
        <w:rPr/>
      </w:pPr>
      <w:r>
        <w:rPr/>
        <w:t>[</w:t>
      </w:r>
      <w:r>
        <w:rPr>
          <w:i/>
        </w:rPr>
        <w:t>Examples</w:t>
      </w:r>
      <w:r>
        <w:rPr/>
        <w:t>:</w:t>
      </w:r>
    </w:p>
    <w:p>
      <w:pPr>
        <w:pStyle w:val="CODEF"/>
        <w:rPr/>
      </w:pPr>
      <w:r>
        <w:rPr/>
        <w:t>Real v1[5] = 2.7 : 6.8;</w:t>
      </w:r>
    </w:p>
    <w:p>
      <w:pPr>
        <w:pStyle w:val="CODE1"/>
        <w:rPr>
          <w:lang w:val="en-US" w:eastAsia="en-US"/>
        </w:rPr>
      </w:pPr>
      <w:r>
        <w:rPr>
          <w:lang w:val="en-US" w:eastAsia="en-US"/>
        </w:rPr>
        <w:t xml:space="preserve">Real v2[5] = {2.7, 3.7, 4.7, 5.7, 6.7};  // = same as v1 </w:t>
      </w:r>
    </w:p>
    <w:p>
      <w:pPr>
        <w:pStyle w:val="CODE1"/>
        <w:rPr>
          <w:lang w:val="en-US" w:eastAsia="en-US"/>
        </w:rPr>
      </w:pPr>
      <w:r>
        <w:rPr>
          <w:lang w:val="en-US" w:eastAsia="en-US"/>
        </w:rPr>
        <w:t>Boolean b1[2] = false:true;</w:t>
      </w:r>
    </w:p>
    <w:p>
      <w:pPr>
        <w:pStyle w:val="CODE1"/>
        <w:rPr/>
      </w:pPr>
      <w:r>
        <w:rPr>
          <w:lang w:val="en-US" w:eastAsia="en-US"/>
        </w:rPr>
        <w:t xml:space="preserve">Colors = </w:t>
      </w:r>
      <w:r>
        <w:rPr>
          <w:b/>
          <w:lang w:val="en-US" w:eastAsia="en-US"/>
        </w:rPr>
        <w:t>enumeration</w:t>
      </w:r>
      <w:r>
        <w:rPr>
          <w:lang w:val="en-US" w:eastAsia="en-US"/>
        </w:rPr>
        <w:t>(red,blue,green);</w:t>
      </w:r>
    </w:p>
    <w:p>
      <w:pPr>
        <w:pStyle w:val="CODE1"/>
        <w:rPr>
          <w:lang w:val="en-US" w:eastAsia="en-US"/>
        </w:rPr>
      </w:pPr>
      <w:r>
        <w:rPr>
          <w:lang w:val="en-US" w:eastAsia="en-US"/>
        </w:rPr>
        <w:t>Colors ec[3] = Colors.red : Colors.green;</w:t>
      </w:r>
    </w:p>
    <w:p>
      <w:pPr>
        <w:pStyle w:val="TextBody"/>
        <w:spacing w:before="0" w:after="0"/>
        <w:rPr/>
      </w:pPr>
      <w:r>
        <w:rPr/>
        <w:t>]</w:t>
      </w:r>
    </w:p>
    <w:p>
      <w:pPr>
        <w:pStyle w:val="Heading2"/>
        <w:numPr>
          <w:ilvl w:val="1"/>
          <w:numId w:val="1"/>
        </w:numPr>
        <w:rPr/>
      </w:pPr>
      <w:bookmarkStart w:id="581" w:name="__RefHeading___Toc394060861"/>
      <w:bookmarkStart w:id="582" w:name="_Ref176696097"/>
      <w:bookmarkEnd w:id="581"/>
      <w:bookmarkEnd w:id="582"/>
      <w:r>
        <w:rPr/>
        <w:t>Array Indexing</w:t>
      </w:r>
    </w:p>
    <w:p>
      <w:pPr>
        <w:pStyle w:val="TextBodyIndent"/>
        <w:rPr/>
      </w:pPr>
      <w:r>
        <w:rPr/>
        <w:t xml:space="preserve">The array indexing operator </w:t>
      </w:r>
      <w:r>
        <w:rPr>
          <w:i/>
        </w:rPr>
        <w:t>name</w:t>
      </w:r>
      <w:r>
        <w:rPr>
          <w:rStyle w:val="CODE"/>
        </w:rPr>
        <w:t>[</w:t>
      </w:r>
      <w:r>
        <w:rPr>
          <w:i/>
        </w:rPr>
        <w:t>...</w:t>
      </w:r>
      <w:r>
        <w:rPr>
          <w:rStyle w:val="CODE"/>
        </w:rPr>
        <w:t>]</w:t>
      </w:r>
      <w:r>
        <w:rPr/>
        <w:t xml:space="preserve"> is used to access array elements for retrieval of their values or for updating these values. An indexing operation is subject to upper and lower array dimension index bounds (Section </w:t>
      </w:r>
      <w:r>
        <w:rPr>
          <w:rStyle w:val="Spchar1"/>
        </w:rPr>
        <w:fldChar w:fldCharType="begin"/>
      </w:r>
      <w:r>
        <w:instrText> REF _Ref137358938 \n \h </w:instrText>
      </w:r>
      <w:r>
        <w:fldChar w:fldCharType="separate"/>
      </w:r>
      <w:r>
        <w:t>10.1.1</w:t>
      </w:r>
      <w:r>
        <w:fldChar w:fldCharType="end"/>
      </w:r>
      <w:r>
        <w:rPr/>
        <w:t>). [</w:t>
      </w:r>
      <w:r>
        <w:rPr>
          <w:i/>
        </w:rPr>
        <w:t>An indexing operation is assumed to take constant time, i.e., largely independent of the size of the array.</w:t>
      </w:r>
      <w:r>
        <w:rPr/>
        <w:t>] The indexing operator takes two or more operands, where the first operand is the array to be indexed and the rest of the operands are index expressions:</w:t>
      </w:r>
    </w:p>
    <w:p>
      <w:pPr>
        <w:pStyle w:val="CODEF"/>
        <w:rPr/>
      </w:pPr>
      <w:r>
        <w:rPr>
          <w:iCs/>
        </w:rPr>
        <w:t>arrayname</w:t>
      </w:r>
      <w:r>
        <w:rPr/>
        <w:t>[</w:t>
      </w:r>
      <w:r>
        <w:rPr>
          <w:rFonts w:cs="Times New Roman" w:ascii="Times New Roman" w:hAnsi="Times New Roman"/>
          <w:i/>
          <w:iCs/>
        </w:rPr>
        <w:t>indexexpr1</w:t>
      </w:r>
      <w:r>
        <w:rPr/>
        <w:t xml:space="preserve">, </w:t>
      </w:r>
      <w:r>
        <w:rPr>
          <w:rFonts w:cs="Times New Roman" w:ascii="Times New Roman" w:hAnsi="Times New Roman"/>
          <w:i/>
          <w:iCs/>
        </w:rPr>
        <w:t>indexexpr2</w:t>
      </w:r>
      <w:r>
        <w:rPr/>
        <w:t>, ...]</w:t>
      </w:r>
    </w:p>
    <w:p>
      <w:pPr>
        <w:pStyle w:val="TextBody"/>
        <w:rPr/>
      </w:pPr>
      <w:r>
        <w:rPr/>
        <w:t xml:space="preserve">A colon is used to denote all indices of one dimension. A vector expression can be used to pick out selected rows, columns and elements of vectors, matrices, and arrays. The number of dimensions of the expression is reduced by the number of scalar index arguments. </w:t>
      </w:r>
    </w:p>
    <w:p>
      <w:pPr>
        <w:pStyle w:val="TextBodyIndent"/>
        <w:rPr/>
      </w:pPr>
      <w:r>
        <w:rPr/>
        <w:t>It is also possible to use the array access operator to assign to element/elements of an array in algorithm sections. If the index is an array the assignments take place in the order given by the index array. For assignments to arrays and elements of arrays, the entire right-hand side and the index on the left-hand side is evaluated before any element is assigned a new value.</w:t>
      </w:r>
    </w:p>
    <w:p>
      <w:pPr>
        <w:pStyle w:val="TextBody"/>
        <w:rPr/>
      </w:pPr>
      <w:r>
        <w:rPr/>
        <w:t xml:space="preserve"> </w:t>
      </w:r>
      <w:r>
        <w:rPr/>
        <w:t>[</w:t>
      </w:r>
      <w:r>
        <w:rPr>
          <w:i/>
        </w:rPr>
        <w:t>Examples</w:t>
      </w:r>
      <w:r>
        <w:rPr/>
        <w:t xml:space="preserve">: </w:t>
      </w:r>
    </w:p>
    <w:p>
      <w:pPr>
        <w:pStyle w:val="CODEF"/>
        <w:rPr/>
      </w:pPr>
      <w:r>
        <w:rPr/>
        <w:t xml:space="preserve">a[:, j] </w:t>
      </w:r>
      <w:r>
        <w:rPr>
          <w:rFonts w:cs="Times New Roman" w:ascii="Times New Roman" w:hAnsi="Times New Roman"/>
          <w:i/>
          <w:sz w:val="21"/>
          <w:szCs w:val="21"/>
        </w:rPr>
        <w:t>is a vector of the j-th column of a,</w:t>
      </w:r>
    </w:p>
    <w:p>
      <w:pPr>
        <w:pStyle w:val="CODEF"/>
        <w:rPr/>
      </w:pPr>
      <w:r>
        <w:rPr/>
        <w:t>a[j : k] is {[a[j], a[j+1], ... , a[k]}</w:t>
      </w:r>
    </w:p>
    <w:p>
      <w:pPr>
        <w:pStyle w:val="CODEF"/>
        <w:rPr/>
      </w:pPr>
      <w:r>
        <w:rPr/>
        <w:t xml:space="preserve">a[:,j : k] is [a[:,j], a[:,j+1], ... , a[:,k]], </w:t>
      </w:r>
    </w:p>
    <w:p>
      <w:pPr>
        <w:pStyle w:val="CODEF"/>
        <w:rPr/>
      </w:pPr>
      <w:r>
        <w:rPr/>
        <w:t>v[2:2:8]  = v[ {2,4,6,8} ]  .</w:t>
      </w:r>
    </w:p>
    <w:p>
      <w:pPr>
        <w:pStyle w:val="CODEF"/>
        <w:rPr/>
      </w:pPr>
      <w:r>
        <w:rPr/>
        <w:t>v[{j,k}]:={2,3}; // Same as v[j]:=2; v[k]:=3;</w:t>
      </w:r>
    </w:p>
    <w:p>
      <w:pPr>
        <w:pStyle w:val="CODEF"/>
        <w:rPr/>
      </w:pPr>
      <w:r>
        <w:rPr/>
        <w:t>v[{1,1}]:={2,3}; // Same as v[1]:=3;</w:t>
      </w:r>
    </w:p>
    <w:p>
      <w:pPr>
        <w:pStyle w:val="CODEF"/>
        <w:rPr/>
      </w:pPr>
      <w:r>
        <w:rPr>
          <w:rFonts w:cs="Times New Roman" w:ascii="Times New Roman" w:hAnsi="Times New Roman"/>
          <w:i/>
          <w:sz w:val="21"/>
          <w:szCs w:val="21"/>
        </w:rPr>
        <w:t xml:space="preserve">if </w:t>
      </w:r>
      <w:r>
        <w:rPr>
          <w:rStyle w:val="CODE"/>
        </w:rPr>
        <w:t>x</w:t>
      </w:r>
      <w:r>
        <w:rPr>
          <w:rFonts w:cs="Times New Roman" w:ascii="Times New Roman" w:hAnsi="Times New Roman"/>
          <w:i/>
          <w:sz w:val="21"/>
          <w:szCs w:val="21"/>
        </w:rPr>
        <w:t xml:space="preserve"> is a vector, </w:t>
      </w:r>
      <w:r>
        <w:rPr>
          <w:rStyle w:val="CODE"/>
        </w:rPr>
        <w:t>x[1]</w:t>
      </w:r>
      <w:r>
        <w:rPr>
          <w:rFonts w:cs="Times New Roman" w:ascii="Times New Roman" w:hAnsi="Times New Roman"/>
          <w:i/>
          <w:sz w:val="21"/>
          <w:szCs w:val="21"/>
        </w:rPr>
        <w:t xml:space="preserve"> is a scalar, but the slice</w:t>
      </w:r>
      <w:r>
        <w:rPr>
          <w:rStyle w:val="CODE"/>
        </w:rPr>
        <w:t xml:space="preserve"> x[1:5]</w:t>
      </w:r>
      <w:r>
        <w:rPr>
          <w:rFonts w:cs="Times New Roman" w:ascii="Times New Roman" w:hAnsi="Times New Roman"/>
          <w:i/>
          <w:sz w:val="21"/>
          <w:szCs w:val="21"/>
        </w:rPr>
        <w:t xml:space="preserve"> is a vector (a vector-valued or colon index expression causes a vector to be returned)</w:t>
      </w:r>
      <w:r>
        <w:rPr>
          <w:i/>
        </w:rPr>
        <w:t>.</w:t>
      </w:r>
    </w:p>
    <w:p>
      <w:pPr>
        <w:pStyle w:val="TextBody"/>
        <w:spacing w:before="0" w:after="0"/>
        <w:rPr/>
      </w:pPr>
      <w:r>
        <w:rPr/>
        <w:t>]</w:t>
      </w:r>
    </w:p>
    <w:p>
      <w:pPr>
        <w:pStyle w:val="TextBody"/>
        <w:rPr/>
      </w:pPr>
      <w:r>
        <w:rPr/>
        <w:t>[</w:t>
      </w:r>
      <w:r>
        <w:rPr>
          <w:i/>
        </w:rPr>
        <w:t>Examples given the declaration</w:t>
      </w:r>
      <w:r>
        <w:rPr/>
        <w:t xml:space="preserve"> </w:t>
      </w:r>
      <w:r>
        <w:rPr>
          <w:rStyle w:val="CODE"/>
        </w:rPr>
        <w:t>x[n,m], v[k], z[i,j,p]</w:t>
      </w:r>
      <w:r>
        <w:rPr/>
        <w:t xml:space="preserve">:  </w:t>
      </w:r>
    </w:p>
    <w:p>
      <w:pPr>
        <w:pStyle w:val="Beschriftung"/>
        <w:rPr/>
      </w:pPr>
      <w:r>
        <w:rPr/>
        <w:t xml:space="preserve">Table </w:t>
      </w:r>
      <w:r>
        <w:fldChar w:fldCharType="begin"/>
      </w:r>
      <w:r>
        <w:instrText> STYLEREF 1 \s </w:instrText>
      </w:r>
      <w:r>
        <w:fldChar w:fldCharType="separate"/>
      </w:r>
      <w:bookmarkStart w:id="583" w:name="__Fieldmark__10_983153000"/>
      <w:r>
        <w:rPr>
          <w:lang w:val="en" w:eastAsia="en"/>
        </w:rPr>
        <w:t>‎10</w:t>
      </w:r>
      <w:r>
        <w:rPr>
          <w:lang w:val="en" w:eastAsia="en"/>
        </w:rPr>
      </w:r>
      <w:r>
        <w:fldChar w:fldCharType="end"/>
      </w:r>
      <w:bookmarkEnd w:id="583"/>
      <w:r>
        <w:rPr/>
        <w:noBreakHyphen/>
      </w:r>
      <w:r>
        <w:rPr/>
        <w:fldChar w:fldCharType="begin"/>
      </w:r>
      <w:r>
        <w:instrText> SEQ Table \* ARABIC </w:instrText>
      </w:r>
      <w:r>
        <w:fldChar w:fldCharType="separate"/>
      </w:r>
      <w:r>
        <w:t>9</w:t>
      </w:r>
      <w:r>
        <w:fldChar w:fldCharType="end"/>
      </w:r>
      <w:r>
        <w:rPr/>
        <w:t xml:space="preserve">. </w:t>
      </w:r>
      <w:r>
        <w:rPr>
          <w:rStyle w:val="Captiontext"/>
          <w:i/>
        </w:rPr>
        <w:t>Examples of scalars vs. array slices created with the colon index</w:t>
      </w:r>
      <w:r>
        <w:rPr>
          <w:rStyle w:val="Captiontext"/>
        </w:rPr>
        <w:t>.</w:t>
      </w:r>
    </w:p>
    <w:tbl>
      <w:tblPr>
        <w:tblW w:w="9082"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23" w:type="dxa"/>
          <w:bottom w:w="0" w:type="dxa"/>
          <w:right w:w="0" w:type="dxa"/>
        </w:tblCellMar>
      </w:tblPr>
      <w:tblGrid>
        <w:gridCol w:w="2602"/>
        <w:gridCol w:w="2084"/>
        <w:gridCol w:w="4396"/>
      </w:tblGrid>
      <w:tr>
        <w:trPr/>
        <w:tc>
          <w:tcPr>
            <w:tcW w:w="260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i/>
                <w:i/>
              </w:rPr>
            </w:pPr>
            <w:r>
              <w:rPr>
                <w:i/>
              </w:rPr>
              <w:t>Expression</w:t>
            </w:r>
          </w:p>
        </w:tc>
        <w:tc>
          <w:tcPr>
            <w:tcW w:w="2084"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i/>
                <w:i/>
              </w:rPr>
            </w:pPr>
            <w:r>
              <w:rPr>
                <w:i/>
              </w:rPr>
              <w:t># dimensions</w:t>
            </w:r>
          </w:p>
        </w:tc>
        <w:tc>
          <w:tcPr>
            <w:tcW w:w="4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20" w:after="20"/>
              <w:rPr>
                <w:i/>
                <w:i/>
              </w:rPr>
            </w:pPr>
            <w:r>
              <w:rPr>
                <w:i/>
              </w:rPr>
              <w:t>Type of value</w:t>
            </w:r>
          </w:p>
        </w:tc>
      </w:tr>
      <w:tr>
        <w:trPr/>
        <w:tc>
          <w:tcPr>
            <w:tcW w:w="260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rStyle w:val="CODE"/>
              </w:rPr>
              <w:t>x[1, 1]</w:t>
            </w:r>
          </w:p>
        </w:tc>
        <w:tc>
          <w:tcPr>
            <w:tcW w:w="2084"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rStyle w:val="CODE"/>
              </w:rPr>
              <w:t>0</w:t>
            </w:r>
          </w:p>
        </w:tc>
        <w:tc>
          <w:tcPr>
            <w:tcW w:w="4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20" w:after="20"/>
              <w:rPr/>
            </w:pPr>
            <w:r>
              <w:rPr/>
              <w:t>Scalar</w:t>
            </w:r>
          </w:p>
        </w:tc>
      </w:tr>
      <w:tr>
        <w:trPr/>
        <w:tc>
          <w:tcPr>
            <w:tcW w:w="260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rStyle w:val="CODE"/>
              </w:rPr>
              <w:t>x[:, 1]</w:t>
            </w:r>
          </w:p>
        </w:tc>
        <w:tc>
          <w:tcPr>
            <w:tcW w:w="2084"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rStyle w:val="CODE"/>
              </w:rPr>
              <w:t>1</w:t>
            </w:r>
          </w:p>
        </w:tc>
        <w:tc>
          <w:tcPr>
            <w:tcW w:w="4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20" w:after="20"/>
              <w:rPr/>
            </w:pPr>
            <w:r>
              <w:rPr/>
              <w:t>n – Vector</w:t>
            </w:r>
          </w:p>
        </w:tc>
      </w:tr>
      <w:tr>
        <w:trPr/>
        <w:tc>
          <w:tcPr>
            <w:tcW w:w="260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rStyle w:val="CODE"/>
              </w:rPr>
              <w:t>x[1, :]</w:t>
            </w:r>
          </w:p>
        </w:tc>
        <w:tc>
          <w:tcPr>
            <w:tcW w:w="2084"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rStyle w:val="CODE"/>
              </w:rPr>
              <w:t>1</w:t>
            </w:r>
          </w:p>
        </w:tc>
        <w:tc>
          <w:tcPr>
            <w:tcW w:w="4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20" w:after="20"/>
              <w:rPr/>
            </w:pPr>
            <w:r>
              <w:rPr/>
              <w:t>m – Vector</w:t>
            </w:r>
          </w:p>
        </w:tc>
      </w:tr>
      <w:tr>
        <w:trPr/>
        <w:tc>
          <w:tcPr>
            <w:tcW w:w="260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rStyle w:val="CODE"/>
              </w:rPr>
              <w:t>v[1:p]</w:t>
            </w:r>
          </w:p>
        </w:tc>
        <w:tc>
          <w:tcPr>
            <w:tcW w:w="2084"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rStyle w:val="CODE"/>
              </w:rPr>
              <w:t>1</w:t>
            </w:r>
          </w:p>
        </w:tc>
        <w:tc>
          <w:tcPr>
            <w:tcW w:w="4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20" w:after="20"/>
              <w:rPr/>
            </w:pPr>
            <w:r>
              <w:rPr/>
              <w:t>p – Vector</w:t>
            </w:r>
          </w:p>
        </w:tc>
      </w:tr>
      <w:tr>
        <w:trPr/>
        <w:tc>
          <w:tcPr>
            <w:tcW w:w="260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rStyle w:val="CODE"/>
              </w:rPr>
              <w:t>x[1:p, :]</w:t>
            </w:r>
          </w:p>
        </w:tc>
        <w:tc>
          <w:tcPr>
            <w:tcW w:w="2084"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rStyle w:val="CODE"/>
              </w:rPr>
              <w:t>2</w:t>
            </w:r>
          </w:p>
        </w:tc>
        <w:tc>
          <w:tcPr>
            <w:tcW w:w="4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20" w:after="20"/>
              <w:rPr/>
            </w:pPr>
            <w:r>
              <w:rPr/>
              <w:t>p x m – Matrix</w:t>
            </w:r>
          </w:p>
        </w:tc>
      </w:tr>
      <w:tr>
        <w:trPr/>
        <w:tc>
          <w:tcPr>
            <w:tcW w:w="260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rStyle w:val="CODE"/>
              </w:rPr>
              <w:t>x[1:1, :]</w:t>
            </w:r>
          </w:p>
        </w:tc>
        <w:tc>
          <w:tcPr>
            <w:tcW w:w="2084"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rStyle w:val="CODE"/>
              </w:rPr>
              <w:t>2</w:t>
            </w:r>
          </w:p>
        </w:tc>
        <w:tc>
          <w:tcPr>
            <w:tcW w:w="4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20" w:after="20"/>
              <w:rPr/>
            </w:pPr>
            <w:r>
              <w:rPr/>
              <w:t>1 x m - "row" matrix</w:t>
            </w:r>
          </w:p>
        </w:tc>
      </w:tr>
      <w:tr>
        <w:trPr/>
        <w:tc>
          <w:tcPr>
            <w:tcW w:w="260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rStyle w:val="CODE"/>
              </w:rPr>
              <w:t>x[{1, 3, 5}, :]</w:t>
            </w:r>
          </w:p>
        </w:tc>
        <w:tc>
          <w:tcPr>
            <w:tcW w:w="2084"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rStyle w:val="CODE"/>
              </w:rPr>
              <w:t>2</w:t>
            </w:r>
          </w:p>
        </w:tc>
        <w:tc>
          <w:tcPr>
            <w:tcW w:w="4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20" w:after="20"/>
              <w:rPr/>
            </w:pPr>
            <w:r>
              <w:rPr/>
              <w:t>3 x m – Matrix</w:t>
            </w:r>
          </w:p>
        </w:tc>
      </w:tr>
      <w:tr>
        <w:trPr/>
        <w:tc>
          <w:tcPr>
            <w:tcW w:w="260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rStyle w:val="CODE"/>
              </w:rPr>
              <w:t>x[: , v]</w:t>
            </w:r>
          </w:p>
        </w:tc>
        <w:tc>
          <w:tcPr>
            <w:tcW w:w="2084"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rStyle w:val="CODE"/>
              </w:rPr>
              <w:t>2</w:t>
            </w:r>
          </w:p>
        </w:tc>
        <w:tc>
          <w:tcPr>
            <w:tcW w:w="4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20" w:after="20"/>
              <w:rPr/>
            </w:pPr>
            <w:r>
              <w:rPr/>
              <w:t>n x k – Matrix</w:t>
            </w:r>
          </w:p>
        </w:tc>
      </w:tr>
      <w:tr>
        <w:trPr/>
        <w:tc>
          <w:tcPr>
            <w:tcW w:w="260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rStyle w:val="CODE"/>
              </w:rPr>
              <w:t>z[: , 3, :]</w:t>
            </w:r>
          </w:p>
        </w:tc>
        <w:tc>
          <w:tcPr>
            <w:tcW w:w="2084"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rStyle w:val="CODE"/>
              </w:rPr>
              <w:t>2</w:t>
            </w:r>
          </w:p>
        </w:tc>
        <w:tc>
          <w:tcPr>
            <w:tcW w:w="4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20" w:after="20"/>
              <w:rPr/>
            </w:pPr>
            <w:r>
              <w:rPr/>
              <w:t>i x p – Matrix</w:t>
            </w:r>
          </w:p>
        </w:tc>
      </w:tr>
      <w:tr>
        <w:trPr/>
        <w:tc>
          <w:tcPr>
            <w:tcW w:w="260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rStyle w:val="CODE"/>
              </w:rPr>
              <w:t>x[scalar([1]), :]</w:t>
            </w:r>
          </w:p>
        </w:tc>
        <w:tc>
          <w:tcPr>
            <w:tcW w:w="2084"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rStyle w:val="CODE"/>
              </w:rPr>
              <w:t>1</w:t>
            </w:r>
          </w:p>
        </w:tc>
        <w:tc>
          <w:tcPr>
            <w:tcW w:w="4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20" w:after="20"/>
              <w:rPr/>
            </w:pPr>
            <w:r>
              <w:rPr/>
              <w:t>m – Vector</w:t>
            </w:r>
          </w:p>
        </w:tc>
      </w:tr>
      <w:tr>
        <w:trPr/>
        <w:tc>
          <w:tcPr>
            <w:tcW w:w="2602"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rStyle w:val="CODE"/>
              </w:rPr>
              <w:t>x[vector([1]), :]</w:t>
            </w:r>
          </w:p>
        </w:tc>
        <w:tc>
          <w:tcPr>
            <w:tcW w:w="2084"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rStyle w:val="CODE"/>
              </w:rPr>
              <w:t>2</w:t>
            </w:r>
          </w:p>
        </w:tc>
        <w:tc>
          <w:tcPr>
            <w:tcW w:w="4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20" w:after="20"/>
              <w:rPr/>
            </w:pPr>
            <w:r>
              <w:rPr/>
              <w:t>1 x m - "row" matrix</w:t>
            </w:r>
          </w:p>
        </w:tc>
      </w:tr>
    </w:tbl>
    <w:p>
      <w:pPr>
        <w:pStyle w:val="TextBody"/>
        <w:rPr/>
      </w:pPr>
      <w:r>
        <w:rPr/>
        <w:t>]</w:t>
      </w:r>
    </w:p>
    <w:p>
      <w:pPr>
        <w:pStyle w:val="Heading3"/>
        <w:numPr>
          <w:ilvl w:val="2"/>
          <w:numId w:val="1"/>
        </w:numPr>
        <w:rPr/>
      </w:pPr>
      <w:bookmarkStart w:id="584" w:name="_Ref390808881"/>
      <w:r>
        <w:rPr/>
        <w:t>Indexing</w:t>
      </w:r>
      <w:r>
        <w:fldChar w:fldCharType="begin"/>
      </w:r>
      <w:r>
        <w:instrText> XE "indexing:enumeration" </w:instrText>
      </w:r>
      <w:r>
        <w:fldChar w:fldCharType="separate"/>
      </w:r>
      <w:r>
        <w:rPr/>
      </w:r>
      <w:r>
        <w:fldChar w:fldCharType="end"/>
      </w:r>
      <w:bookmarkEnd w:id="584"/>
      <w:r>
        <w:rPr/>
        <w:t xml:space="preserve"> with Boolean or Enumeration Values</w:t>
      </w:r>
    </w:p>
    <w:p>
      <w:pPr>
        <w:pStyle w:val="TextBody"/>
        <w:rPr/>
      </w:pPr>
      <w:r>
        <w:rPr/>
        <w:t xml:space="preserve">Arrays can be indexed using values of enumeration types or the </w:t>
      </w:r>
      <w:r>
        <w:rPr>
          <w:rStyle w:val="CODE"/>
        </w:rPr>
        <w:t>Boolean</w:t>
      </w:r>
      <w:r>
        <w:rPr/>
        <w:t xml:space="preserve"> type, not only by integers. The type of the index should correspond to the type used for declaring the dimension of the array.</w:t>
      </w:r>
    </w:p>
    <w:p>
      <w:pPr>
        <w:pStyle w:val="TextBody"/>
        <w:rPr/>
      </w:pPr>
      <w:r>
        <w:rPr/>
        <w:t>[</w:t>
      </w:r>
      <w:r>
        <w:rPr>
          <w:i/>
        </w:rPr>
        <w:t>Example</w:t>
      </w:r>
      <w:r>
        <w:rPr/>
        <w:t>:</w:t>
      </w:r>
    </w:p>
    <w:p>
      <w:pPr>
        <w:pStyle w:val="CODEF"/>
        <w:ind w:left="0" w:hanging="0"/>
        <w:rPr>
          <w:b/>
          <w:b/>
        </w:rPr>
      </w:pPr>
      <w:r>
        <w:rPr>
          <w:rFonts w:eastAsia="Courier New" w:cs="Courier New"/>
          <w:b/>
        </w:rPr>
        <w:t xml:space="preserve">  </w:t>
      </w:r>
      <w:r>
        <w:rPr>
          <w:b/>
        </w:rPr>
        <w:t>type</w:t>
      </w:r>
      <w:r>
        <w:rPr/>
        <w:t xml:space="preserve"> ShirtSizes</w:t>
      </w:r>
      <w:r>
        <w:fldChar w:fldCharType="begin"/>
      </w:r>
      <w:r>
        <w:instrText> XE "ShirtSizes" </w:instrText>
      </w:r>
      <w:r>
        <w:fldChar w:fldCharType="separate"/>
      </w:r>
      <w:r>
        <w:rPr/>
      </w:r>
      <w:r>
        <w:fldChar w:fldCharType="end"/>
      </w:r>
      <w:r>
        <w:rPr/>
        <w:t xml:space="preserve"> </w:t>
      </w:r>
      <w:r>
        <w:rPr>
          <w:b/>
        </w:rPr>
        <w:t>= enumeration</w:t>
      </w:r>
      <w:r>
        <w:rPr>
          <w:bCs/>
        </w:rPr>
        <w:t>(</w:t>
      </w:r>
      <w:r>
        <w:rPr/>
        <w:t>small, medium, large, xlarge</w:t>
      </w:r>
      <w:r>
        <w:rPr>
          <w:bCs/>
        </w:rPr>
        <w:t>);</w:t>
      </w:r>
    </w:p>
    <w:p>
      <w:pPr>
        <w:pStyle w:val="CODE1"/>
        <w:ind w:left="0" w:hanging="0"/>
        <w:rPr/>
      </w:pPr>
      <w:r>
        <w:rPr>
          <w:rFonts w:eastAsia="Courier New"/>
          <w:lang w:val="en-US" w:eastAsia="en-US"/>
        </w:rPr>
        <w:t xml:space="preserve">  </w:t>
      </w:r>
      <w:r>
        <w:rPr>
          <w:lang w:val="en-US" w:eastAsia="en-US"/>
        </w:rPr>
        <w:t>Real[ShirtSizes] w;</w:t>
      </w:r>
    </w:p>
    <w:p>
      <w:pPr>
        <w:pStyle w:val="CODE1"/>
        <w:ind w:left="0" w:hanging="0"/>
        <w:rPr/>
      </w:pPr>
      <w:r>
        <w:rPr>
          <w:rFonts w:eastAsia="Courier New"/>
          <w:lang w:val="en-US" w:eastAsia="en-US"/>
        </w:rPr>
        <w:t xml:space="preserve">  </w:t>
      </w:r>
      <w:r>
        <w:rPr>
          <w:lang w:val="en-US" w:eastAsia="en-US"/>
        </w:rPr>
        <w:t>Real[Boolean]    b2;</w:t>
      </w:r>
    </w:p>
    <w:p>
      <w:pPr>
        <w:pStyle w:val="CODE1"/>
        <w:ind w:left="0" w:hanging="0"/>
        <w:rPr>
          <w:lang w:val="en-US" w:eastAsia="en-US"/>
        </w:rPr>
      </w:pPr>
      <w:r>
        <w:rPr>
          <w:lang w:val="en-US" w:eastAsia="en-US"/>
        </w:rPr>
        <w:t>algorithm</w:t>
      </w:r>
    </w:p>
    <w:p>
      <w:pPr>
        <w:pStyle w:val="CODE1"/>
        <w:ind w:left="0" w:hanging="0"/>
        <w:rPr/>
      </w:pPr>
      <w:r>
        <w:rPr>
          <w:rFonts w:eastAsia="Courier New"/>
          <w:lang w:val="en-US" w:eastAsia="en-US"/>
        </w:rPr>
        <w:t xml:space="preserve">  </w:t>
      </w:r>
      <w:r>
        <w:rPr>
          <w:lang w:val="en-US" w:eastAsia="en-US"/>
        </w:rPr>
        <w:t>w[ShirtSizes.large] := 2.28;  // Assign a value to an element of w</w:t>
      </w:r>
    </w:p>
    <w:p>
      <w:pPr>
        <w:pStyle w:val="CODE1"/>
        <w:ind w:left="0" w:firstLine="210"/>
        <w:rPr>
          <w:lang w:val="en-US" w:eastAsia="en-US"/>
        </w:rPr>
      </w:pPr>
      <w:r>
        <w:rPr>
          <w:lang w:val="en-US" w:eastAsia="en-US"/>
        </w:rPr>
        <w:t>b2[true]            := 10.0;</w:t>
      </w:r>
    </w:p>
    <w:p>
      <w:pPr>
        <w:pStyle w:val="CODE1"/>
        <w:ind w:left="0" w:firstLine="210"/>
        <w:rPr/>
      </w:pPr>
      <w:r>
        <w:rPr>
          <w:lang w:val="en-US" w:eastAsia="en-US"/>
        </w:rPr>
        <w:t>b2[ShirtSizes.medium] := 4; // Error, b2 was declared with Boolean dimension</w:t>
      </w:r>
    </w:p>
    <w:p>
      <w:pPr>
        <w:pStyle w:val="CODE1"/>
        <w:ind w:left="0" w:firstLine="210"/>
        <w:rPr>
          <w:lang w:val="en-US" w:eastAsia="en-US"/>
        </w:rPr>
      </w:pPr>
      <w:r>
        <w:rPr>
          <w:lang w:val="en-US" w:eastAsia="en-US"/>
        </w:rPr>
        <w:t>w[1] := 3; // Error, w was declared with ShirtSizes dimension</w:t>
      </w:r>
    </w:p>
    <w:p>
      <w:pPr>
        <w:pStyle w:val="TextBody"/>
        <w:spacing w:before="0" w:after="0"/>
        <w:rPr/>
      </w:pPr>
      <w:r>
        <w:rPr/>
        <w:t>]</w:t>
      </w:r>
    </w:p>
    <w:p>
      <w:pPr>
        <w:pStyle w:val="Heading3"/>
        <w:numPr>
          <w:ilvl w:val="2"/>
          <w:numId w:val="1"/>
        </w:numPr>
        <w:rPr/>
      </w:pPr>
      <w:r>
        <w:rPr/>
        <w:t>Indexing with end</w:t>
      </w:r>
    </w:p>
    <w:p>
      <w:pPr>
        <w:pStyle w:val="TextBody"/>
        <w:rPr/>
      </w:pPr>
      <w:r>
        <w:rPr/>
        <w:t xml:space="preserve">The expression </w:t>
      </w:r>
      <w:r>
        <w:rPr>
          <w:rStyle w:val="CODE"/>
        </w:rPr>
        <w:t>end</w:t>
      </w:r>
      <w:r>
        <w:rPr/>
        <w:t xml:space="preserve"> may only appear inside array subscripts, and if used in the i:th subscript of an array expression </w:t>
      </w:r>
      <w:r>
        <w:rPr>
          <w:rStyle w:val="CODE"/>
        </w:rPr>
        <w:t>A</w:t>
      </w:r>
      <w:r>
        <w:rPr/>
        <w:t xml:space="preserve"> it is equivalent to </w:t>
      </w:r>
      <w:r>
        <w:rPr>
          <w:rStyle w:val="CODE"/>
        </w:rPr>
        <w:t>size(A,i)</w:t>
      </w:r>
      <w:r>
        <w:rPr/>
        <w:t xml:space="preserve"> provided indices to A are a subtype of Integer. If used inside nested array subscripts it refers to the most closely nested array.</w:t>
      </w:r>
    </w:p>
    <w:p>
      <w:pPr>
        <w:pStyle w:val="TextBody"/>
        <w:rPr/>
      </w:pPr>
      <w:r>
        <w:rPr/>
        <w:t>[</w:t>
      </w:r>
      <w:r>
        <w:rPr>
          <w:i/>
        </w:rPr>
        <w:t>Examples</w:t>
      </w:r>
      <w:r>
        <w:rPr/>
        <w:t xml:space="preserve">: </w:t>
      </w:r>
    </w:p>
    <w:p>
      <w:pPr>
        <w:pStyle w:val="CODEF"/>
        <w:rPr/>
      </w:pPr>
      <w:r>
        <w:rPr/>
        <w:t>A[</w:t>
      </w:r>
      <w:r>
        <w:rPr>
          <w:b/>
        </w:rPr>
        <w:t>end</w:t>
      </w:r>
      <w:r>
        <w:rPr/>
        <w:t>-1,</w:t>
      </w:r>
      <w:r>
        <w:rPr>
          <w:b/>
        </w:rPr>
        <w:t>end</w:t>
      </w:r>
      <w:r>
        <w:rPr/>
        <w:t>] is A[size(A,1)-1,size(A,2)]</w:t>
      </w:r>
    </w:p>
    <w:p>
      <w:pPr>
        <w:pStyle w:val="CODEF"/>
        <w:rPr/>
      </w:pPr>
      <w:r>
        <w:rPr/>
        <w:t>A[v[</w:t>
      </w:r>
      <w:r>
        <w:rPr>
          <w:b/>
        </w:rPr>
        <w:t>end</w:t>
      </w:r>
      <w:r>
        <w:rPr/>
        <w:t>],</w:t>
      </w:r>
      <w:r>
        <w:rPr>
          <w:b/>
        </w:rPr>
        <w:t>end</w:t>
      </w:r>
      <w:r>
        <w:rPr/>
        <w:t xml:space="preserve">] is A[v[size(v,1)],size(A,2)] // </w:t>
      </w:r>
      <w:r>
        <w:rPr>
          <w:rFonts w:cs="Times New Roman" w:ascii="Times New Roman" w:hAnsi="Times New Roman"/>
          <w:i/>
          <w:sz w:val="21"/>
          <w:szCs w:val="21"/>
        </w:rPr>
        <w:t xml:space="preserve">since the first </w:t>
      </w:r>
      <w:r>
        <w:rPr>
          <w:rStyle w:val="CODE"/>
        </w:rPr>
        <w:t>end</w:t>
      </w:r>
      <w:r>
        <w:rPr>
          <w:rFonts w:cs="Times New Roman" w:ascii="Times New Roman" w:hAnsi="Times New Roman"/>
          <w:i/>
          <w:sz w:val="21"/>
          <w:szCs w:val="21"/>
        </w:rPr>
        <w:t xml:space="preserve"> is referring to end of v.</w:t>
      </w:r>
    </w:p>
    <w:p>
      <w:pPr>
        <w:pStyle w:val="TextBody"/>
        <w:spacing w:before="0" w:after="0"/>
        <w:rPr/>
      </w:pPr>
      <w:r>
        <w:rPr/>
        <w:t xml:space="preserve">] </w:t>
      </w:r>
    </w:p>
    <w:p>
      <w:pPr>
        <w:pStyle w:val="Heading2"/>
        <w:numPr>
          <w:ilvl w:val="1"/>
          <w:numId w:val="1"/>
        </w:numPr>
        <w:rPr/>
      </w:pPr>
      <w:bookmarkStart w:id="585" w:name="__RefHeading___Toc394060862"/>
      <w:bookmarkStart w:id="586" w:name="_Ref231061927"/>
      <w:bookmarkStart w:id="587" w:name="_Ref136862013"/>
      <w:bookmarkStart w:id="588" w:name="_Ref136862005"/>
      <w:bookmarkStart w:id="589" w:name="_Ref136856179"/>
      <w:bookmarkEnd w:id="585"/>
      <w:bookmarkEnd w:id="586"/>
      <w:bookmarkEnd w:id="587"/>
      <w:bookmarkEnd w:id="588"/>
      <w:bookmarkEnd w:id="589"/>
      <w:r>
        <w:rPr/>
        <w:t>Scalar, Vector, Matrix, and Array Operator Functions</w:t>
      </w:r>
    </w:p>
    <w:p>
      <w:pPr>
        <w:pStyle w:val="TextBody"/>
        <w:rPr/>
      </w:pPr>
      <w:r>
        <w:rPr/>
        <w:t xml:space="preserve">The mathematical operations defined on scalars, vectors, and matrices are the subject of linear algebra. </w:t>
      </w:r>
    </w:p>
    <w:p>
      <w:pPr>
        <w:pStyle w:val="TextBodyIndent"/>
        <w:rPr/>
      </w:pPr>
      <w:r>
        <w:rPr/>
        <w:t>In all contexts that require an expression which is a subtype of Real, an expression which is a subtype of Integer can also be used; the Integer expression is automatically converted to Real.</w:t>
      </w:r>
    </w:p>
    <w:p>
      <w:pPr>
        <w:pStyle w:val="TextBodyIndent"/>
        <w:rPr/>
      </w:pPr>
      <w:r>
        <w:rPr/>
        <w:t>The term numeric or numeric class is used below for a subtype of the Real or Integer type classes.</w:t>
      </w:r>
    </w:p>
    <w:p>
      <w:pPr>
        <w:pStyle w:val="Heading3"/>
        <w:numPr>
          <w:ilvl w:val="2"/>
          <w:numId w:val="1"/>
        </w:numPr>
        <w:rPr/>
      </w:pPr>
      <w:bookmarkStart w:id="590" w:name="_Ref136856141"/>
      <w:bookmarkEnd w:id="590"/>
      <w:r>
        <w:rPr/>
        <w:t>Equality and Assignment</w:t>
      </w:r>
    </w:p>
    <w:p>
      <w:pPr>
        <w:pStyle w:val="TextBody"/>
        <w:rPr/>
      </w:pPr>
      <w:r>
        <w:rPr/>
        <w:t xml:space="preserve">Equality </w:t>
      </w:r>
      <w:r>
        <w:rPr>
          <w:rStyle w:val="CODE"/>
        </w:rPr>
        <w:t>a=b</w:t>
      </w:r>
      <w:r>
        <w:rPr/>
        <w:t xml:space="preserve"> and assignment </w:t>
      </w:r>
      <w:r>
        <w:rPr>
          <w:rStyle w:val="CODE"/>
        </w:rPr>
        <w:t>a:=b</w:t>
      </w:r>
      <w:r>
        <w:rPr/>
        <w:t xml:space="preserve"> of scalars, vectors, matrices, and arrays is defined element-wise and require both objects to have the same number of dimensions and corresponding dimension sizes. The operands need to be type equivalent. This is legal for the simple types and all types satisfying the requirements for a record, and is in the latter case applied to each component-element of the records. </w:t>
      </w:r>
    </w:p>
    <w:p>
      <w:pPr>
        <w:pStyle w:val="Beschriftung"/>
        <w:rPr/>
      </w:pPr>
      <w:r>
        <w:rPr/>
        <w:t xml:space="preserve">Table </w:t>
      </w:r>
      <w:r>
        <w:fldChar w:fldCharType="begin"/>
      </w:r>
      <w:r>
        <w:instrText> STYLEREF 1 \s </w:instrText>
      </w:r>
      <w:r>
        <w:fldChar w:fldCharType="separate"/>
      </w:r>
      <w:bookmarkStart w:id="591" w:name="__Fieldmark__11_983153000"/>
      <w:r>
        <w:rPr>
          <w:lang w:val="en" w:eastAsia="en"/>
        </w:rPr>
        <w:t>‎10</w:t>
      </w:r>
      <w:r>
        <w:rPr>
          <w:lang w:val="en" w:eastAsia="en"/>
        </w:rPr>
      </w:r>
      <w:r>
        <w:fldChar w:fldCharType="end"/>
      </w:r>
      <w:bookmarkEnd w:id="591"/>
      <w:r>
        <w:rPr/>
        <w:noBreakHyphen/>
      </w:r>
      <w:r>
        <w:rPr/>
        <w:fldChar w:fldCharType="begin"/>
      </w:r>
      <w:r>
        <w:instrText> SEQ Table \* ARABIC </w:instrText>
      </w:r>
      <w:r>
        <w:fldChar w:fldCharType="separate"/>
      </w:r>
      <w:r>
        <w:t>10</w:t>
      </w:r>
      <w:r>
        <w:fldChar w:fldCharType="end"/>
      </w:r>
      <w:r>
        <w:rPr/>
        <w:t xml:space="preserve">. </w:t>
      </w:r>
      <w:r>
        <w:rPr>
          <w:rStyle w:val="Captiontext"/>
        </w:rPr>
        <w:t>Equality and assignment of arrays and scalars.</w:t>
      </w:r>
    </w:p>
    <w:tbl>
      <w:tblPr>
        <w:tblW w:w="9226"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23" w:type="dxa"/>
          <w:bottom w:w="0" w:type="dxa"/>
          <w:right w:w="0" w:type="dxa"/>
        </w:tblCellMar>
      </w:tblPr>
      <w:tblGrid>
        <w:gridCol w:w="2070"/>
        <w:gridCol w:w="1619"/>
        <w:gridCol w:w="1891"/>
        <w:gridCol w:w="3646"/>
      </w:tblGrid>
      <w:tr>
        <w:trPr/>
        <w:tc>
          <w:tcPr>
            <w:tcW w:w="207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i/>
                <w:i/>
              </w:rPr>
            </w:pPr>
            <w:r>
              <w:rPr>
                <w:i/>
              </w:rPr>
              <w:t>Type of a</w:t>
            </w:r>
          </w:p>
        </w:tc>
        <w:tc>
          <w:tcPr>
            <w:tcW w:w="161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i/>
                <w:i/>
              </w:rPr>
            </w:pPr>
            <w:r>
              <w:rPr>
                <w:i/>
              </w:rPr>
              <w:t>Type of b</w:t>
            </w:r>
          </w:p>
        </w:tc>
        <w:tc>
          <w:tcPr>
            <w:tcW w:w="1891"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i/>
              </w:rPr>
              <w:t>Result of</w:t>
            </w:r>
            <w:r>
              <w:rPr/>
              <w:t xml:space="preserve"> a = b</w:t>
            </w:r>
          </w:p>
        </w:tc>
        <w:tc>
          <w:tcPr>
            <w:tcW w:w="36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20" w:after="20"/>
              <w:rPr/>
            </w:pPr>
            <w:r>
              <w:rPr>
                <w:i/>
              </w:rPr>
              <w:t>Operation</w:t>
            </w:r>
            <w:r>
              <w:rPr/>
              <w:t xml:space="preserve"> (j=1:n, k=1:m)</w:t>
            </w:r>
          </w:p>
        </w:tc>
      </w:tr>
      <w:tr>
        <w:trPr/>
        <w:tc>
          <w:tcPr>
            <w:tcW w:w="207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t>Scalar</w:t>
            </w:r>
          </w:p>
        </w:tc>
        <w:tc>
          <w:tcPr>
            <w:tcW w:w="161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t>Scalar</w:t>
            </w:r>
          </w:p>
        </w:tc>
        <w:tc>
          <w:tcPr>
            <w:tcW w:w="1891"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t>Scalar</w:t>
            </w:r>
          </w:p>
        </w:tc>
        <w:tc>
          <w:tcPr>
            <w:tcW w:w="36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20" w:after="20"/>
              <w:rPr/>
            </w:pPr>
            <w:r>
              <w:rPr/>
              <w:t>a = b</w:t>
            </w:r>
          </w:p>
        </w:tc>
      </w:tr>
      <w:tr>
        <w:trPr/>
        <w:tc>
          <w:tcPr>
            <w:tcW w:w="207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t>Vector[n]</w:t>
            </w:r>
          </w:p>
        </w:tc>
        <w:tc>
          <w:tcPr>
            <w:tcW w:w="161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t>Vector[n]</w:t>
            </w:r>
          </w:p>
        </w:tc>
        <w:tc>
          <w:tcPr>
            <w:tcW w:w="1891"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t>Vector[n]</w:t>
            </w:r>
          </w:p>
        </w:tc>
        <w:tc>
          <w:tcPr>
            <w:tcW w:w="36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20" w:after="20"/>
              <w:rPr/>
            </w:pPr>
            <w:r>
              <w:rPr/>
              <w:t>a[j] = b[j]</w:t>
            </w:r>
          </w:p>
        </w:tc>
      </w:tr>
      <w:tr>
        <w:trPr/>
        <w:tc>
          <w:tcPr>
            <w:tcW w:w="207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t>Matrix[n, m]</w:t>
            </w:r>
          </w:p>
        </w:tc>
        <w:tc>
          <w:tcPr>
            <w:tcW w:w="161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t>Matrix[n, m]</w:t>
            </w:r>
          </w:p>
        </w:tc>
        <w:tc>
          <w:tcPr>
            <w:tcW w:w="1891"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t>Matrix[n, m]</w:t>
            </w:r>
          </w:p>
        </w:tc>
        <w:tc>
          <w:tcPr>
            <w:tcW w:w="36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20" w:after="20"/>
              <w:rPr/>
            </w:pPr>
            <w:r>
              <w:rPr/>
              <w:t>a[j, k] = b[j, k]</w:t>
            </w:r>
          </w:p>
        </w:tc>
      </w:tr>
      <w:tr>
        <w:trPr/>
        <w:tc>
          <w:tcPr>
            <w:tcW w:w="207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t>Array[n, m, …]</w:t>
            </w:r>
          </w:p>
        </w:tc>
        <w:tc>
          <w:tcPr>
            <w:tcW w:w="161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t>Array[n, m, …]</w:t>
            </w:r>
          </w:p>
        </w:tc>
        <w:tc>
          <w:tcPr>
            <w:tcW w:w="1891"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20" w:after="20"/>
              <w:rPr/>
            </w:pPr>
            <w:r>
              <w:rPr/>
              <w:t>Array[n, m, …]</w:t>
            </w:r>
          </w:p>
        </w:tc>
        <w:tc>
          <w:tcPr>
            <w:tcW w:w="36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20" w:after="20"/>
              <w:rPr/>
            </w:pPr>
            <w:r>
              <w:rPr/>
              <w:t>a[j, k, …] = b[j, k, …]</w:t>
            </w:r>
          </w:p>
        </w:tc>
      </w:tr>
    </w:tbl>
    <w:p>
      <w:pPr>
        <w:pStyle w:val="Heading3"/>
        <w:numPr>
          <w:ilvl w:val="2"/>
          <w:numId w:val="1"/>
        </w:numPr>
        <w:rPr/>
      </w:pPr>
      <w:r>
        <w:rPr/>
        <w:t>Array Element-wise Addition, Subtraction, and String Concatenation</w:t>
      </w:r>
    </w:p>
    <w:p>
      <w:pPr>
        <w:pStyle w:val="TextBody"/>
        <w:rPr/>
      </w:pPr>
      <w:r>
        <w:rPr/>
        <w:t xml:space="preserve">Addition </w:t>
      </w:r>
      <w:r>
        <w:rPr>
          <w:rStyle w:val="CODE"/>
        </w:rPr>
        <w:t>a+b</w:t>
      </w:r>
      <w:r>
        <w:rPr/>
        <w:t xml:space="preserve"> and subtraction </w:t>
      </w:r>
      <w:r>
        <w:rPr>
          <w:rStyle w:val="CODE"/>
        </w:rPr>
        <w:t>a-b</w:t>
      </w:r>
      <w:r>
        <w:rPr/>
        <w:t xml:space="preserve"> of numeric scalars, vectors, matrices, and arrays is defined element-wise and require </w:t>
      </w:r>
      <w:r>
        <w:rPr>
          <w:rStyle w:val="CODE"/>
        </w:rPr>
        <w:t>size(a)=size(b)</w:t>
      </w:r>
      <w:r>
        <w:rPr/>
        <w:t xml:space="preserve"> and a numeric type for </w:t>
      </w:r>
      <w:r>
        <w:rPr>
          <w:rStyle w:val="CODE"/>
        </w:rPr>
        <w:t>a</w:t>
      </w:r>
      <w:r>
        <w:rPr/>
        <w:t xml:space="preserve"> and </w:t>
      </w:r>
      <w:r>
        <w:rPr>
          <w:rStyle w:val="CODE"/>
        </w:rPr>
        <w:t>b</w:t>
      </w:r>
      <w:r>
        <w:rPr/>
        <w:t xml:space="preserve">. Addition a+b of string scalars, vectors, matrices, and arrays is defined as element-wise string concatenation of corresponding elements from </w:t>
      </w:r>
      <w:r>
        <w:rPr>
          <w:rStyle w:val="CODE"/>
        </w:rPr>
        <w:t>a</w:t>
      </w:r>
      <w:r>
        <w:rPr/>
        <w:t xml:space="preserve"> and </w:t>
      </w:r>
      <w:r>
        <w:rPr>
          <w:rStyle w:val="CODE"/>
        </w:rPr>
        <w:t>b</w:t>
      </w:r>
      <w:r>
        <w:rPr/>
        <w:t xml:space="preserve">, and require </w:t>
      </w:r>
      <w:r>
        <w:rPr>
          <w:rStyle w:val="CODE"/>
        </w:rPr>
        <w:t>size(a)=size(b)</w:t>
      </w:r>
      <w:r>
        <w:rPr/>
        <w:t>.</w:t>
      </w:r>
    </w:p>
    <w:p>
      <w:pPr>
        <w:pStyle w:val="Beschriftung"/>
        <w:rPr/>
      </w:pPr>
      <w:bookmarkStart w:id="592" w:name="OLE_LINK2"/>
      <w:bookmarkStart w:id="593" w:name="OLE_LINK1"/>
      <w:bookmarkEnd w:id="592"/>
      <w:bookmarkEnd w:id="593"/>
      <w:r>
        <w:rPr/>
        <w:t xml:space="preserve">Table </w:t>
      </w:r>
      <w:r>
        <w:fldChar w:fldCharType="begin"/>
      </w:r>
      <w:r>
        <w:instrText> STYLEREF 1 \s </w:instrText>
      </w:r>
      <w:r>
        <w:fldChar w:fldCharType="separate"/>
      </w:r>
      <w:bookmarkStart w:id="594" w:name="__Fieldmark__12_983153000"/>
      <w:r>
        <w:rPr>
          <w:lang w:val="en" w:eastAsia="en"/>
        </w:rPr>
        <w:t>‎10</w:t>
      </w:r>
      <w:r>
        <w:rPr>
          <w:lang w:val="en" w:eastAsia="en"/>
        </w:rPr>
      </w:r>
      <w:r>
        <w:fldChar w:fldCharType="end"/>
      </w:r>
      <w:bookmarkEnd w:id="594"/>
      <w:r>
        <w:rPr/>
        <w:noBreakHyphen/>
      </w:r>
      <w:r>
        <w:rPr/>
        <w:fldChar w:fldCharType="begin"/>
      </w:r>
      <w:r>
        <w:instrText> SEQ Table \* ARABIC </w:instrText>
      </w:r>
      <w:r>
        <w:fldChar w:fldCharType="separate"/>
      </w:r>
      <w:r>
        <w:t>11</w:t>
      </w:r>
      <w:r>
        <w:fldChar w:fldCharType="end"/>
      </w:r>
      <w:r>
        <w:rPr/>
        <w:t xml:space="preserve">. </w:t>
      </w:r>
      <w:r>
        <w:rPr>
          <w:rStyle w:val="Captiontext"/>
        </w:rPr>
        <w:t>Array addition, subtraction, and string concatenation.</w:t>
      </w:r>
    </w:p>
    <w:tbl>
      <w:tblPr>
        <w:tblW w:w="9082"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23" w:type="dxa"/>
          <w:bottom w:w="0" w:type="dxa"/>
          <w:right w:w="0" w:type="dxa"/>
        </w:tblCellMar>
      </w:tblPr>
      <w:tblGrid>
        <w:gridCol w:w="2070"/>
        <w:gridCol w:w="1619"/>
        <w:gridCol w:w="1891"/>
        <w:gridCol w:w="3502"/>
      </w:tblGrid>
      <w:tr>
        <w:trPr/>
        <w:tc>
          <w:tcPr>
            <w:tcW w:w="207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Type of a</w:t>
            </w:r>
          </w:p>
        </w:tc>
        <w:tc>
          <w:tcPr>
            <w:tcW w:w="161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Type of b</w:t>
            </w:r>
          </w:p>
        </w:tc>
        <w:tc>
          <w:tcPr>
            <w:tcW w:w="1891"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Result of a +/- b</w:t>
            </w:r>
          </w:p>
        </w:tc>
        <w:tc>
          <w:tcPr>
            <w:tcW w:w="35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i/>
                <w:i/>
              </w:rPr>
            </w:pPr>
            <w:r>
              <w:rPr>
                <w:i/>
              </w:rPr>
              <w:t>Operation c := a +/- b (j=1:n, k=1:m)</w:t>
            </w:r>
          </w:p>
        </w:tc>
      </w:tr>
      <w:tr>
        <w:trPr/>
        <w:tc>
          <w:tcPr>
            <w:tcW w:w="207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61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891"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35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 := a +/- b</w:t>
            </w:r>
          </w:p>
        </w:tc>
      </w:tr>
      <w:tr>
        <w:trPr/>
        <w:tc>
          <w:tcPr>
            <w:tcW w:w="207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Vector[n]</w:t>
            </w:r>
          </w:p>
        </w:tc>
        <w:tc>
          <w:tcPr>
            <w:tcW w:w="161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Vector[n]</w:t>
            </w:r>
          </w:p>
        </w:tc>
        <w:tc>
          <w:tcPr>
            <w:tcW w:w="1891"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Vector[n]</w:t>
            </w:r>
          </w:p>
        </w:tc>
        <w:tc>
          <w:tcPr>
            <w:tcW w:w="35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c[j] := a[j] +/- b[j]</w:t>
            </w:r>
          </w:p>
        </w:tc>
      </w:tr>
      <w:tr>
        <w:trPr/>
        <w:tc>
          <w:tcPr>
            <w:tcW w:w="207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Matrix[n, m]</w:t>
            </w:r>
          </w:p>
        </w:tc>
        <w:tc>
          <w:tcPr>
            <w:tcW w:w="161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Matrix[n, m]</w:t>
            </w:r>
          </w:p>
        </w:tc>
        <w:tc>
          <w:tcPr>
            <w:tcW w:w="1891"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Matrix[n, m]</w:t>
            </w:r>
          </w:p>
        </w:tc>
        <w:tc>
          <w:tcPr>
            <w:tcW w:w="35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c[j, k] := a[j, k] +/- b[j, k]</w:t>
            </w:r>
          </w:p>
        </w:tc>
      </w:tr>
      <w:tr>
        <w:trPr/>
        <w:tc>
          <w:tcPr>
            <w:tcW w:w="207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161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1891"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35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 [j, k, …] := a[j, k, …] +/- b[j, k, …]</w:t>
            </w:r>
          </w:p>
        </w:tc>
      </w:tr>
    </w:tbl>
    <w:p>
      <w:pPr>
        <w:pStyle w:val="TextBody"/>
        <w:rPr/>
      </w:pPr>
      <w:bookmarkStart w:id="595" w:name="OLE_LINK26"/>
      <w:bookmarkStart w:id="596" w:name="OLE_LINK25"/>
      <w:bookmarkEnd w:id="595"/>
      <w:bookmarkEnd w:id="596"/>
      <w:r>
        <w:rPr/>
        <w:t xml:space="preserve">Element-wise addition </w:t>
      </w:r>
      <w:r>
        <w:rPr>
          <w:rStyle w:val="CODE"/>
        </w:rPr>
        <w:t>a.+b</w:t>
      </w:r>
      <w:r>
        <w:rPr/>
        <w:t xml:space="preserve"> and subtraction </w:t>
      </w:r>
      <w:r>
        <w:rPr>
          <w:rStyle w:val="CODE"/>
        </w:rPr>
        <w:t>a.-b</w:t>
      </w:r>
      <w:r>
        <w:rPr/>
        <w:t xml:space="preserve"> of numeric scalars, vectors, matrices or arrays a and b requires a numeric type class for a and b and either size(a) = size(b) or scalar a or scalar b. Element-wise addition </w:t>
      </w:r>
      <w:r>
        <w:fldChar w:fldCharType="begin"/>
      </w:r>
      <w:r>
        <w:instrText> XE "String:concatenation" </w:instrText>
      </w:r>
      <w:r>
        <w:fldChar w:fldCharType="separate"/>
      </w:r>
      <w:r>
        <w:rPr/>
      </w:r>
      <w:r>
        <w:fldChar w:fldCharType="end"/>
      </w:r>
      <w:r>
        <w:rPr>
          <w:rStyle w:val="CODE"/>
        </w:rPr>
        <w:t>a.+b</w:t>
      </w:r>
      <w:r>
        <w:rPr/>
        <w:t xml:space="preserve"> of string scalars, vectors, matrices, and arrays is defined as element-wise string concatenation of corresponding elements from a and b, and require either size(a) = size(b) or scalar a or scalar b.</w:t>
      </w:r>
    </w:p>
    <w:p>
      <w:pPr>
        <w:pStyle w:val="TextBodyIndent"/>
        <w:rPr/>
      </w:pPr>
      <w:r>
        <w:rPr/>
      </w:r>
    </w:p>
    <w:p>
      <w:pPr>
        <w:pStyle w:val="Beschriftung"/>
        <w:keepNext/>
        <w:rPr/>
      </w:pPr>
      <w:r>
        <w:rPr/>
        <w:t xml:space="preserve">Table </w:t>
      </w:r>
      <w:r>
        <w:fldChar w:fldCharType="begin"/>
      </w:r>
      <w:r>
        <w:instrText> STYLEREF 1 \s </w:instrText>
      </w:r>
      <w:r>
        <w:fldChar w:fldCharType="separate"/>
      </w:r>
      <w:bookmarkStart w:id="597" w:name="__Fieldmark__13_983153000"/>
      <w:r>
        <w:rPr>
          <w:lang w:val="en" w:eastAsia="en"/>
        </w:rPr>
        <w:t>‎10</w:t>
      </w:r>
      <w:r>
        <w:rPr>
          <w:lang w:val="en" w:eastAsia="en"/>
        </w:rPr>
      </w:r>
      <w:r>
        <w:fldChar w:fldCharType="end"/>
      </w:r>
      <w:bookmarkEnd w:id="597"/>
      <w:r>
        <w:rPr/>
        <w:noBreakHyphen/>
      </w:r>
      <w:r>
        <w:rPr/>
        <w:fldChar w:fldCharType="begin"/>
      </w:r>
      <w:r>
        <w:instrText> SEQ Table \* ARABIC </w:instrText>
      </w:r>
      <w:r>
        <w:fldChar w:fldCharType="separate"/>
      </w:r>
      <w:r>
        <w:t>12</w:t>
      </w:r>
      <w:r>
        <w:fldChar w:fldCharType="end"/>
      </w:r>
      <w:r>
        <w:rPr/>
        <w:t xml:space="preserve"> </w:t>
      </w:r>
      <w:r>
        <w:rPr>
          <w:rStyle w:val="Captiontext"/>
        </w:rPr>
        <w:t>Array element-wise addition, subtraction, and string concatenation.</w:t>
      </w:r>
    </w:p>
    <w:tbl>
      <w:tblPr>
        <w:tblW w:w="9082"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23" w:type="dxa"/>
          <w:bottom w:w="0" w:type="dxa"/>
          <w:right w:w="0" w:type="dxa"/>
        </w:tblCellMar>
      </w:tblPr>
      <w:tblGrid>
        <w:gridCol w:w="2070"/>
        <w:gridCol w:w="1619"/>
        <w:gridCol w:w="1891"/>
        <w:gridCol w:w="3502"/>
      </w:tblGrid>
      <w:tr>
        <w:trPr/>
        <w:tc>
          <w:tcPr>
            <w:tcW w:w="207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Type of a</w:t>
            </w:r>
          </w:p>
        </w:tc>
        <w:tc>
          <w:tcPr>
            <w:tcW w:w="161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Type of b</w:t>
            </w:r>
          </w:p>
        </w:tc>
        <w:tc>
          <w:tcPr>
            <w:tcW w:w="1891"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i/>
              </w:rPr>
              <w:t xml:space="preserve">Result of a </w:t>
            </w:r>
            <w:r>
              <w:rPr>
                <w:rStyle w:val="CODE"/>
              </w:rPr>
              <w:t>.+/.-</w:t>
            </w:r>
            <w:r>
              <w:rPr>
                <w:i/>
              </w:rPr>
              <w:t xml:space="preserve"> b</w:t>
            </w:r>
          </w:p>
        </w:tc>
        <w:tc>
          <w:tcPr>
            <w:tcW w:w="35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i/>
              </w:rPr>
              <w:t>Operation c := a .+/.- b (j=1:n, k=1:m)</w:t>
            </w:r>
          </w:p>
        </w:tc>
      </w:tr>
      <w:tr>
        <w:trPr/>
        <w:tc>
          <w:tcPr>
            <w:tcW w:w="207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61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891"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35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 := a +/- b</w:t>
            </w:r>
          </w:p>
        </w:tc>
      </w:tr>
      <w:tr>
        <w:trPr/>
        <w:tc>
          <w:tcPr>
            <w:tcW w:w="207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61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1891"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35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c[j, k, …] := a +/- b[j, k, …]</w:t>
            </w:r>
          </w:p>
        </w:tc>
      </w:tr>
      <w:tr>
        <w:trPr/>
        <w:tc>
          <w:tcPr>
            <w:tcW w:w="207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161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891"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35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c[j, k, …] := a[j, k, …] +/- b</w:t>
            </w:r>
          </w:p>
        </w:tc>
      </w:tr>
      <w:tr>
        <w:trPr/>
        <w:tc>
          <w:tcPr>
            <w:tcW w:w="207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161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1891"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35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 [j, k, …] := a[j, k, …] +/- b[j, k, …]</w:t>
            </w:r>
          </w:p>
        </w:tc>
      </w:tr>
    </w:tbl>
    <w:p>
      <w:pPr>
        <w:pStyle w:val="TextBodyIndent"/>
        <w:rPr/>
      </w:pPr>
      <w:r>
        <w:rPr/>
      </w:r>
    </w:p>
    <w:p>
      <w:pPr>
        <w:pStyle w:val="Heading3"/>
        <w:numPr>
          <w:ilvl w:val="2"/>
          <w:numId w:val="1"/>
        </w:numPr>
        <w:rPr/>
      </w:pPr>
      <w:bookmarkStart w:id="598" w:name="OLE_LINK26"/>
      <w:bookmarkStart w:id="599" w:name="OLE_LINK25"/>
      <w:bookmarkEnd w:id="598"/>
      <w:bookmarkEnd w:id="599"/>
      <w:r>
        <w:rPr/>
        <w:t>Array Element-wise Multiplication</w:t>
      </w:r>
    </w:p>
    <w:p>
      <w:pPr>
        <w:pStyle w:val="TextBody"/>
        <w:spacing w:before="120" w:after="120"/>
        <w:rPr/>
      </w:pPr>
      <w:r>
        <w:rPr/>
        <w:t xml:space="preserve">Scalar multiplication </w:t>
      </w:r>
      <w:r>
        <w:rPr>
          <w:rStyle w:val="CODE"/>
        </w:rPr>
        <w:t>s*a</w:t>
      </w:r>
      <w:r>
        <w:rPr/>
        <w:t xml:space="preserve"> or </w:t>
      </w:r>
      <w:r>
        <w:rPr>
          <w:rStyle w:val="CODE"/>
        </w:rPr>
        <w:t>a*s</w:t>
      </w:r>
      <w:r>
        <w:rPr/>
        <w:t xml:space="preserve"> with numeric scalar s and numeric scalar, vector, matrix or array </w:t>
      </w:r>
      <w:r>
        <w:rPr>
          <w:rStyle w:val="CODE"/>
        </w:rPr>
        <w:t>a</w:t>
      </w:r>
      <w:r>
        <w:rPr/>
        <w:t xml:space="preserve"> is defined element-wise: </w:t>
      </w:r>
    </w:p>
    <w:p>
      <w:pPr>
        <w:pStyle w:val="Beschriftung"/>
        <w:rPr/>
      </w:pPr>
      <w:r>
        <w:rPr/>
        <w:t xml:space="preserve">Table </w:t>
      </w:r>
      <w:r>
        <w:fldChar w:fldCharType="begin"/>
      </w:r>
      <w:r>
        <w:instrText> STYLEREF 1 \s </w:instrText>
      </w:r>
      <w:r>
        <w:fldChar w:fldCharType="separate"/>
      </w:r>
      <w:bookmarkStart w:id="600" w:name="__Fieldmark__14_983153000"/>
      <w:r>
        <w:rPr>
          <w:lang w:val="en" w:eastAsia="en"/>
        </w:rPr>
        <w:t>‎10</w:t>
      </w:r>
      <w:r>
        <w:rPr>
          <w:lang w:val="en" w:eastAsia="en"/>
        </w:rPr>
      </w:r>
      <w:r>
        <w:fldChar w:fldCharType="end"/>
      </w:r>
      <w:bookmarkEnd w:id="600"/>
      <w:r>
        <w:rPr/>
        <w:noBreakHyphen/>
      </w:r>
      <w:r>
        <w:rPr/>
        <w:fldChar w:fldCharType="begin"/>
      </w:r>
      <w:r>
        <w:instrText> SEQ Table \* ARABIC </w:instrText>
      </w:r>
      <w:r>
        <w:fldChar w:fldCharType="separate"/>
      </w:r>
      <w:r>
        <w:t>13</w:t>
      </w:r>
      <w:r>
        <w:fldChar w:fldCharType="end"/>
      </w:r>
      <w:r>
        <w:rPr/>
        <w:t xml:space="preserve">. </w:t>
      </w:r>
      <w:r>
        <w:rPr>
          <w:rStyle w:val="Captiontext"/>
        </w:rPr>
        <w:t>Scalar and scalar to array multiplication of numeric elements</w:t>
      </w:r>
    </w:p>
    <w:tbl>
      <w:tblPr>
        <w:tblW w:w="9082"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23" w:type="dxa"/>
          <w:bottom w:w="0" w:type="dxa"/>
          <w:right w:w="0" w:type="dxa"/>
        </w:tblCellMar>
      </w:tblPr>
      <w:tblGrid>
        <w:gridCol w:w="1890"/>
        <w:gridCol w:w="1350"/>
        <w:gridCol w:w="1800"/>
        <w:gridCol w:w="4042"/>
      </w:tblGrid>
      <w:tr>
        <w:trPr/>
        <w:tc>
          <w:tcPr>
            <w:tcW w:w="18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Type of s</w:t>
            </w:r>
          </w:p>
        </w:tc>
        <w:tc>
          <w:tcPr>
            <w:tcW w:w="135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Type of a</w:t>
            </w:r>
          </w:p>
        </w:tc>
        <w:tc>
          <w:tcPr>
            <w:tcW w:w="180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Type of s* a and a*s</w:t>
            </w:r>
          </w:p>
        </w:tc>
        <w:tc>
          <w:tcPr>
            <w:tcW w:w="4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i/>
              </w:rPr>
              <w:t>Operation</w:t>
            </w:r>
            <w:r>
              <w:rPr/>
              <w:t xml:space="preserve"> c := s*a  or  c := a*s  (j=1:n, k=1:m)</w:t>
            </w:r>
          </w:p>
        </w:tc>
      </w:tr>
      <w:tr>
        <w:trPr/>
        <w:tc>
          <w:tcPr>
            <w:tcW w:w="18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35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80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4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 := s * a</w:t>
            </w:r>
          </w:p>
        </w:tc>
      </w:tr>
      <w:tr>
        <w:trPr/>
        <w:tc>
          <w:tcPr>
            <w:tcW w:w="18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35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Vector [n]</w:t>
            </w:r>
          </w:p>
        </w:tc>
        <w:tc>
          <w:tcPr>
            <w:tcW w:w="180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Vector [n]</w:t>
            </w:r>
          </w:p>
        </w:tc>
        <w:tc>
          <w:tcPr>
            <w:tcW w:w="4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c[j] := s* a[j]</w:t>
            </w:r>
          </w:p>
        </w:tc>
      </w:tr>
      <w:tr>
        <w:trPr/>
        <w:tc>
          <w:tcPr>
            <w:tcW w:w="18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35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Matrix [n, m]</w:t>
            </w:r>
          </w:p>
        </w:tc>
        <w:tc>
          <w:tcPr>
            <w:tcW w:w="180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Matrix [n, m]</w:t>
            </w:r>
          </w:p>
        </w:tc>
        <w:tc>
          <w:tcPr>
            <w:tcW w:w="4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c[j, k] := s* a[j, k]</w:t>
            </w:r>
          </w:p>
        </w:tc>
      </w:tr>
      <w:tr>
        <w:trPr/>
        <w:tc>
          <w:tcPr>
            <w:tcW w:w="18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35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180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 [n, m, ...]</w:t>
            </w:r>
          </w:p>
        </w:tc>
        <w:tc>
          <w:tcPr>
            <w:tcW w:w="4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c[j, k, ...] := s*a[j, k, ...]</w:t>
            </w:r>
          </w:p>
        </w:tc>
      </w:tr>
    </w:tbl>
    <w:p>
      <w:pPr>
        <w:pStyle w:val="TextBody"/>
        <w:rPr/>
      </w:pPr>
      <w:r>
        <w:rPr/>
        <w:t xml:space="preserve">Element-wise multiplication </w:t>
      </w:r>
      <w:r>
        <w:rPr>
          <w:rStyle w:val="CODE"/>
        </w:rPr>
        <w:t>a.*b</w:t>
      </w:r>
      <w:r>
        <w:rPr/>
        <w:t xml:space="preserve"> of numeric scalars, vectors, matrices or arrays a and b requires a numeric type class for a and b and either size(a) = size(b) or scalar a or scalar b.</w:t>
      </w:r>
    </w:p>
    <w:p>
      <w:pPr>
        <w:pStyle w:val="Beschriftung"/>
        <w:keepNext/>
        <w:rPr/>
      </w:pPr>
      <w:r>
        <w:rPr/>
        <w:t xml:space="preserve">Table </w:t>
      </w:r>
      <w:r>
        <w:fldChar w:fldCharType="begin"/>
      </w:r>
      <w:r>
        <w:instrText> STYLEREF 1 \s </w:instrText>
      </w:r>
      <w:r>
        <w:fldChar w:fldCharType="separate"/>
      </w:r>
      <w:bookmarkStart w:id="601" w:name="__Fieldmark__15_983153000"/>
      <w:r>
        <w:rPr>
          <w:lang w:val="en" w:eastAsia="en"/>
        </w:rPr>
        <w:t>‎10</w:t>
      </w:r>
      <w:r>
        <w:rPr>
          <w:lang w:val="en" w:eastAsia="en"/>
        </w:rPr>
      </w:r>
      <w:r>
        <w:fldChar w:fldCharType="end"/>
      </w:r>
      <w:bookmarkEnd w:id="601"/>
      <w:r>
        <w:rPr/>
        <w:noBreakHyphen/>
      </w:r>
      <w:r>
        <w:rPr/>
        <w:fldChar w:fldCharType="begin"/>
      </w:r>
      <w:r>
        <w:instrText> SEQ Table \* ARABIC </w:instrText>
      </w:r>
      <w:r>
        <w:fldChar w:fldCharType="separate"/>
      </w:r>
      <w:r>
        <w:t>14</w:t>
      </w:r>
      <w:r>
        <w:fldChar w:fldCharType="end"/>
      </w:r>
      <w:r>
        <w:rPr/>
        <w:t xml:space="preserve"> </w:t>
      </w:r>
      <w:r>
        <w:rPr>
          <w:rStyle w:val="Captiontext"/>
        </w:rPr>
        <w:t>Array element-wise multiplication</w:t>
      </w:r>
    </w:p>
    <w:tbl>
      <w:tblPr>
        <w:tblW w:w="9082"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23" w:type="dxa"/>
          <w:bottom w:w="0" w:type="dxa"/>
          <w:right w:w="0" w:type="dxa"/>
        </w:tblCellMar>
      </w:tblPr>
      <w:tblGrid>
        <w:gridCol w:w="1890"/>
        <w:gridCol w:w="1553"/>
        <w:gridCol w:w="1597"/>
        <w:gridCol w:w="4042"/>
      </w:tblGrid>
      <w:tr>
        <w:trPr/>
        <w:tc>
          <w:tcPr>
            <w:tcW w:w="18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Type of a</w:t>
            </w:r>
          </w:p>
        </w:tc>
        <w:tc>
          <w:tcPr>
            <w:tcW w:w="155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Type of b</w:t>
            </w:r>
          </w:p>
        </w:tc>
        <w:tc>
          <w:tcPr>
            <w:tcW w:w="159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i/>
              </w:rPr>
              <w:t>Type of a .* b</w:t>
            </w:r>
          </w:p>
        </w:tc>
        <w:tc>
          <w:tcPr>
            <w:tcW w:w="4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i/>
              </w:rPr>
              <w:t>Operation</w:t>
            </w:r>
            <w:r>
              <w:rPr/>
              <w:t xml:space="preserve"> c:=a .* b (j=1:n, k=1:m)</w:t>
            </w:r>
          </w:p>
        </w:tc>
      </w:tr>
      <w:tr>
        <w:trPr/>
        <w:tc>
          <w:tcPr>
            <w:tcW w:w="18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55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59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4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 := a * b</w:t>
            </w:r>
          </w:p>
        </w:tc>
      </w:tr>
      <w:tr>
        <w:trPr/>
        <w:tc>
          <w:tcPr>
            <w:tcW w:w="18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55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159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4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c[j, k, …] := a* b[j, k, …]</w:t>
            </w:r>
          </w:p>
        </w:tc>
      </w:tr>
      <w:tr>
        <w:trPr/>
        <w:tc>
          <w:tcPr>
            <w:tcW w:w="18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155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59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4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c[j, k, …] := a[j, k, …]* b</w:t>
            </w:r>
          </w:p>
        </w:tc>
      </w:tr>
      <w:tr>
        <w:trPr/>
        <w:tc>
          <w:tcPr>
            <w:tcW w:w="18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155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159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 [n, m, ...]</w:t>
            </w:r>
          </w:p>
        </w:tc>
        <w:tc>
          <w:tcPr>
            <w:tcW w:w="4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c[j, k, …] := a[j, k, …]* b[j, k, …]</w:t>
            </w:r>
          </w:p>
        </w:tc>
      </w:tr>
    </w:tbl>
    <w:p>
      <w:pPr>
        <w:pStyle w:val="TextBodyIndent"/>
        <w:ind w:hanging="0"/>
        <w:rPr/>
      </w:pPr>
      <w:r>
        <w:rPr/>
      </w:r>
    </w:p>
    <w:p>
      <w:pPr>
        <w:pStyle w:val="Heading3"/>
        <w:numPr>
          <w:ilvl w:val="2"/>
          <w:numId w:val="1"/>
        </w:numPr>
        <w:rPr/>
      </w:pPr>
      <w:bookmarkStart w:id="602" w:name="_Ref231061947"/>
      <w:bookmarkEnd w:id="602"/>
      <w:r>
        <w:rPr/>
        <w:t>Matrix and Vector Multiplication of Numeric Arrays</w:t>
      </w:r>
    </w:p>
    <w:p>
      <w:pPr>
        <w:pStyle w:val="TextBody"/>
        <w:spacing w:before="120" w:after="120"/>
        <w:rPr/>
      </w:pPr>
      <w:r>
        <w:rPr/>
        <w:t xml:space="preserve">Multiplication </w:t>
      </w:r>
      <w:r>
        <w:rPr>
          <w:rStyle w:val="CODE"/>
        </w:rPr>
        <w:t>a*b</w:t>
      </w:r>
      <w:r>
        <w:rPr/>
        <w:t xml:space="preserve"> of numeric vectors and matrices is defined only for the following combinations: </w:t>
      </w:r>
    </w:p>
    <w:p>
      <w:pPr>
        <w:pStyle w:val="Beschriftung"/>
        <w:rPr/>
      </w:pPr>
      <w:bookmarkStart w:id="603" w:name="_Ref231061994"/>
      <w:r>
        <w:rPr/>
        <w:t xml:space="preserve">Table </w:t>
      </w:r>
      <w:r>
        <w:fldChar w:fldCharType="begin"/>
      </w:r>
      <w:r>
        <w:instrText> STYLEREF 1 \s </w:instrText>
      </w:r>
      <w:r>
        <w:fldChar w:fldCharType="separate"/>
      </w:r>
      <w:bookmarkStart w:id="604" w:name="__Fieldmark__16_983153000"/>
      <w:r>
        <w:rPr>
          <w:lang w:val="en" w:eastAsia="en"/>
        </w:rPr>
        <w:t>‎10</w:t>
      </w:r>
      <w:r>
        <w:rPr>
          <w:lang w:val="en" w:eastAsia="en"/>
        </w:rPr>
      </w:r>
      <w:r>
        <w:fldChar w:fldCharType="end"/>
      </w:r>
      <w:bookmarkEnd w:id="604"/>
      <w:r>
        <w:rPr/>
        <w:noBreakHyphen/>
      </w:r>
      <w:r>
        <w:rPr/>
        <w:fldChar w:fldCharType="begin"/>
      </w:r>
      <w:r>
        <w:instrText> SEQ Table \* ARABIC </w:instrText>
      </w:r>
      <w:r>
        <w:fldChar w:fldCharType="separate"/>
      </w:r>
      <w:r>
        <w:t>15</w:t>
      </w:r>
      <w:r>
        <w:fldChar w:fldCharType="end"/>
      </w:r>
      <w:bookmarkEnd w:id="603"/>
      <w:r>
        <w:rPr/>
        <w:t xml:space="preserve">. </w:t>
      </w:r>
      <w:r>
        <w:rPr>
          <w:rStyle w:val="Captiontext"/>
        </w:rPr>
        <w:t>Matrix and vector multiplication of arrays with numeric elements.</w:t>
      </w:r>
    </w:p>
    <w:tbl>
      <w:tblPr>
        <w:tblW w:w="8113"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23" w:type="dxa"/>
          <w:bottom w:w="0" w:type="dxa"/>
          <w:right w:w="0" w:type="dxa"/>
        </w:tblCellMar>
      </w:tblPr>
      <w:tblGrid>
        <w:gridCol w:w="1299"/>
        <w:gridCol w:w="1276"/>
        <w:gridCol w:w="1134"/>
        <w:gridCol w:w="4404"/>
      </w:tblGrid>
      <w:tr>
        <w:trPr/>
        <w:tc>
          <w:tcPr>
            <w:tcW w:w="129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Type of a</w:t>
            </w:r>
          </w:p>
        </w:tc>
        <w:tc>
          <w:tcPr>
            <w:tcW w:w="127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Type of b</w:t>
            </w:r>
          </w:p>
        </w:tc>
        <w:tc>
          <w:tcPr>
            <w:tcW w:w="1134"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Type of a* b</w:t>
            </w:r>
          </w:p>
        </w:tc>
        <w:tc>
          <w:tcPr>
            <w:tcW w:w="44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i/>
                <w:i/>
              </w:rPr>
            </w:pPr>
            <w:r>
              <w:rPr>
                <w:i/>
              </w:rPr>
              <w:t>Operation c := a*b</w:t>
            </w:r>
          </w:p>
        </w:tc>
      </w:tr>
      <w:tr>
        <w:trPr/>
        <w:tc>
          <w:tcPr>
            <w:tcW w:w="129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Vector [n]</w:t>
            </w:r>
          </w:p>
        </w:tc>
        <w:tc>
          <w:tcPr>
            <w:tcW w:w="127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Vector [n]</w:t>
            </w:r>
          </w:p>
        </w:tc>
        <w:tc>
          <w:tcPr>
            <w:tcW w:w="1134"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44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 := sum</w:t>
            </w:r>
            <w:r>
              <w:rPr>
                <w:vertAlign w:val="subscript"/>
              </w:rPr>
              <w:t>k</w:t>
            </w:r>
            <w:r>
              <w:rPr/>
              <w:t>(a[k]*b[k]), k=1:n</w:t>
            </w:r>
          </w:p>
        </w:tc>
      </w:tr>
      <w:tr>
        <w:trPr/>
        <w:tc>
          <w:tcPr>
            <w:tcW w:w="129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Vector [n]</w:t>
            </w:r>
          </w:p>
        </w:tc>
        <w:tc>
          <w:tcPr>
            <w:tcW w:w="127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Matrix [n, m]</w:t>
            </w:r>
          </w:p>
        </w:tc>
        <w:tc>
          <w:tcPr>
            <w:tcW w:w="1134"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Vector [m]</w:t>
            </w:r>
          </w:p>
        </w:tc>
        <w:tc>
          <w:tcPr>
            <w:tcW w:w="44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c[j] := sum</w:t>
            </w:r>
            <w:r>
              <w:rPr>
                <w:vertAlign w:val="subscript"/>
              </w:rPr>
              <w:t>k</w:t>
            </w:r>
            <w:r>
              <w:rPr/>
              <w:t>(a[k]*b[k, j]), j=1:m, k=1:n</w:t>
            </w:r>
          </w:p>
        </w:tc>
      </w:tr>
      <w:tr>
        <w:trPr/>
        <w:tc>
          <w:tcPr>
            <w:tcW w:w="129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Matrix [n, m]</w:t>
            </w:r>
          </w:p>
        </w:tc>
        <w:tc>
          <w:tcPr>
            <w:tcW w:w="127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Vector [m]</w:t>
            </w:r>
          </w:p>
        </w:tc>
        <w:tc>
          <w:tcPr>
            <w:tcW w:w="1134"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Vector [n]</w:t>
            </w:r>
          </w:p>
        </w:tc>
        <w:tc>
          <w:tcPr>
            <w:tcW w:w="44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c[j] := sum</w:t>
            </w:r>
            <w:r>
              <w:rPr>
                <w:vertAlign w:val="subscript"/>
              </w:rPr>
              <w:t>k</w:t>
            </w:r>
            <w:r>
              <w:rPr/>
              <w:t>(a[j, k]*b[k])</w:t>
            </w:r>
          </w:p>
        </w:tc>
      </w:tr>
      <w:tr>
        <w:trPr/>
        <w:tc>
          <w:tcPr>
            <w:tcW w:w="129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Matrix [n, m]</w:t>
            </w:r>
          </w:p>
        </w:tc>
        <w:tc>
          <w:tcPr>
            <w:tcW w:w="1276"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Matrix [m, p]</w:t>
            </w:r>
          </w:p>
        </w:tc>
        <w:tc>
          <w:tcPr>
            <w:tcW w:w="1134"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Matrix [n, p]</w:t>
            </w:r>
          </w:p>
        </w:tc>
        <w:tc>
          <w:tcPr>
            <w:tcW w:w="44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c[i, j] = sum</w:t>
            </w:r>
            <w:r>
              <w:rPr>
                <w:vertAlign w:val="subscript"/>
              </w:rPr>
              <w:t>k</w:t>
            </w:r>
            <w:r>
              <w:rPr/>
              <w:t>(a[i, k]*b[k, j]), i=1:n, k=1:m, j=1:p</w:t>
            </w:r>
          </w:p>
        </w:tc>
      </w:tr>
    </w:tbl>
    <w:p>
      <w:pPr>
        <w:pStyle w:val="TextBody"/>
        <w:rPr/>
      </w:pPr>
      <w:r>
        <w:rPr/>
        <w:t>[</w:t>
      </w:r>
      <w:r>
        <w:rPr>
          <w:i/>
        </w:rPr>
        <w:t>Example</w:t>
      </w:r>
      <w:r>
        <w:rPr/>
        <w:t>:</w:t>
      </w:r>
    </w:p>
    <w:p>
      <w:pPr>
        <w:pStyle w:val="CODEF"/>
        <w:rPr/>
      </w:pPr>
      <w:r>
        <w:rPr/>
        <w:t>Real A[3,3], x[3], b[3], v[3];</w:t>
      </w:r>
    </w:p>
    <w:p>
      <w:pPr>
        <w:pStyle w:val="CODE1"/>
        <w:rPr>
          <w:lang w:val="en-US" w:eastAsia="en-US"/>
        </w:rPr>
      </w:pPr>
      <w:r>
        <w:rPr>
          <w:lang w:val="en-US" w:eastAsia="en-US"/>
        </w:rPr>
        <w:t>A*x = b;</w:t>
      </w:r>
    </w:p>
    <w:p>
      <w:pPr>
        <w:pStyle w:val="CODE1"/>
        <w:rPr>
          <w:lang w:val="en-US" w:eastAsia="en-US"/>
        </w:rPr>
      </w:pPr>
      <w:r>
        <w:rPr>
          <w:lang w:val="en-US" w:eastAsia="en-US"/>
        </w:rPr>
        <w:t>x*A = b;                    // same as transpose([x])*A*b</w:t>
      </w:r>
    </w:p>
    <w:p>
      <w:pPr>
        <w:pStyle w:val="CODE1"/>
        <w:rPr>
          <w:lang w:val="en-US" w:eastAsia="en-US"/>
        </w:rPr>
      </w:pPr>
      <w:r>
        <w:rPr>
          <w:lang w:val="en-US" w:eastAsia="en-US"/>
        </w:rPr>
        <w:t>[v]*transpose([v])          // outer product</w:t>
      </w:r>
    </w:p>
    <w:p>
      <w:pPr>
        <w:pStyle w:val="CODE1"/>
        <w:rPr>
          <w:lang w:val="en-US" w:eastAsia="en-US"/>
        </w:rPr>
      </w:pPr>
      <w:r>
        <w:rPr>
          <w:lang w:val="en-US" w:eastAsia="en-US"/>
        </w:rPr>
        <w:t>v*A*v                       // scalar</w:t>
      </w:r>
    </w:p>
    <w:p>
      <w:pPr>
        <w:pStyle w:val="CODE1"/>
        <w:rPr>
          <w:lang w:val="en-US" w:eastAsia="en-US"/>
        </w:rPr>
      </w:pPr>
      <w:r>
        <w:rPr>
          <w:lang w:val="en-US" w:eastAsia="en-US"/>
        </w:rPr>
        <w:t>tranpose([v])*A*v           // vector with one element</w:t>
      </w:r>
    </w:p>
    <w:p>
      <w:pPr>
        <w:pStyle w:val="TextBody"/>
        <w:spacing w:before="0" w:after="0"/>
        <w:rPr/>
      </w:pPr>
      <w:r>
        <w:rPr/>
        <w:t>]</w:t>
      </w:r>
    </w:p>
    <w:p>
      <w:pPr>
        <w:pStyle w:val="Heading3"/>
        <w:numPr>
          <w:ilvl w:val="2"/>
          <w:numId w:val="1"/>
        </w:numPr>
        <w:rPr/>
      </w:pPr>
      <w:r>
        <w:rPr/>
        <w:t>Division of Scalars or Numeric Arrays by Numeric Scalars</w:t>
      </w:r>
    </w:p>
    <w:p>
      <w:pPr>
        <w:pStyle w:val="TextBody"/>
        <w:spacing w:before="120" w:after="120"/>
        <w:rPr/>
      </w:pPr>
      <w:r>
        <w:rPr/>
        <w:t xml:space="preserve">Division </w:t>
      </w:r>
      <w:r>
        <w:rPr>
          <w:rStyle w:val="CODE"/>
        </w:rPr>
        <w:t>a/s</w:t>
      </w:r>
      <w:r>
        <w:rPr/>
        <w:t xml:space="preserve"> of numeric scalars, vectors, matrices, or arrays </w:t>
      </w:r>
      <w:r>
        <w:rPr>
          <w:rStyle w:val="CODE"/>
        </w:rPr>
        <w:t>a</w:t>
      </w:r>
      <w:r>
        <w:rPr/>
        <w:t xml:space="preserve"> and numeric scalars </w:t>
      </w:r>
      <w:r>
        <w:rPr>
          <w:rStyle w:val="CODE"/>
        </w:rPr>
        <w:t>s</w:t>
      </w:r>
      <w:r>
        <w:rPr/>
        <w:t xml:space="preserve"> is defined element-wise. The result is always of real type. In order to get integer division with truncation use the function </w:t>
      </w:r>
      <w:r>
        <w:rPr>
          <w:rStyle w:val="CODE"/>
        </w:rPr>
        <w:t>div</w:t>
      </w:r>
      <w:r>
        <w:rPr/>
        <w:t>.</w:t>
      </w:r>
    </w:p>
    <w:p>
      <w:pPr>
        <w:pStyle w:val="Beschriftung"/>
        <w:rPr/>
      </w:pPr>
      <w:r>
        <w:rPr/>
        <w:t xml:space="preserve">Table </w:t>
      </w:r>
      <w:r>
        <w:fldChar w:fldCharType="begin"/>
      </w:r>
      <w:r>
        <w:instrText> STYLEREF 1 \s </w:instrText>
      </w:r>
      <w:r>
        <w:fldChar w:fldCharType="separate"/>
      </w:r>
      <w:bookmarkStart w:id="605" w:name="__Fieldmark__17_983153000"/>
      <w:r>
        <w:rPr>
          <w:lang w:val="en" w:eastAsia="en"/>
        </w:rPr>
        <w:t>‎10</w:t>
      </w:r>
      <w:r>
        <w:rPr>
          <w:lang w:val="en" w:eastAsia="en"/>
        </w:rPr>
      </w:r>
      <w:r>
        <w:fldChar w:fldCharType="end"/>
      </w:r>
      <w:bookmarkEnd w:id="605"/>
      <w:r>
        <w:rPr/>
        <w:noBreakHyphen/>
      </w:r>
      <w:r>
        <w:rPr/>
        <w:fldChar w:fldCharType="begin"/>
      </w:r>
      <w:r>
        <w:instrText> SEQ Table \* ARABIC </w:instrText>
      </w:r>
      <w:r>
        <w:fldChar w:fldCharType="separate"/>
      </w:r>
      <w:r>
        <w:t>16</w:t>
      </w:r>
      <w:r>
        <w:fldChar w:fldCharType="end"/>
      </w:r>
      <w:r>
        <w:rPr/>
        <w:t xml:space="preserve">. </w:t>
      </w:r>
      <w:r>
        <w:rPr>
          <w:rStyle w:val="Captiontext"/>
        </w:rPr>
        <w:t>Division of scalars and arrays by numeric elements.</w:t>
      </w:r>
    </w:p>
    <w:tbl>
      <w:tblPr>
        <w:tblW w:w="9082"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23" w:type="dxa"/>
          <w:bottom w:w="0" w:type="dxa"/>
          <w:right w:w="0" w:type="dxa"/>
        </w:tblCellMar>
      </w:tblPr>
      <w:tblGrid>
        <w:gridCol w:w="2070"/>
        <w:gridCol w:w="1619"/>
        <w:gridCol w:w="1891"/>
        <w:gridCol w:w="3502"/>
      </w:tblGrid>
      <w:tr>
        <w:trPr/>
        <w:tc>
          <w:tcPr>
            <w:tcW w:w="207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Type of a</w:t>
            </w:r>
          </w:p>
        </w:tc>
        <w:tc>
          <w:tcPr>
            <w:tcW w:w="161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Type of s</w:t>
            </w:r>
          </w:p>
        </w:tc>
        <w:tc>
          <w:tcPr>
            <w:tcW w:w="1891"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Result of a / s</w:t>
            </w:r>
          </w:p>
        </w:tc>
        <w:tc>
          <w:tcPr>
            <w:tcW w:w="35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i/>
                <w:i/>
              </w:rPr>
            </w:pPr>
            <w:r>
              <w:rPr>
                <w:i/>
              </w:rPr>
              <w:t>Operation c := a / s (j=1:n, k=1:m)</w:t>
            </w:r>
          </w:p>
        </w:tc>
      </w:tr>
      <w:tr>
        <w:trPr/>
        <w:tc>
          <w:tcPr>
            <w:tcW w:w="207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61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891"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35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 := a / s</w:t>
            </w:r>
          </w:p>
        </w:tc>
      </w:tr>
      <w:tr>
        <w:trPr/>
        <w:tc>
          <w:tcPr>
            <w:tcW w:w="207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Vector[n]</w:t>
            </w:r>
          </w:p>
        </w:tc>
        <w:tc>
          <w:tcPr>
            <w:tcW w:w="161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891"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Vector[n]</w:t>
            </w:r>
          </w:p>
        </w:tc>
        <w:tc>
          <w:tcPr>
            <w:tcW w:w="35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c[k] := a[k] / s</w:t>
            </w:r>
          </w:p>
        </w:tc>
      </w:tr>
      <w:tr>
        <w:trPr/>
        <w:tc>
          <w:tcPr>
            <w:tcW w:w="207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Matrix[n, m]</w:t>
            </w:r>
          </w:p>
        </w:tc>
        <w:tc>
          <w:tcPr>
            <w:tcW w:w="161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891"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Matrix[n, m]</w:t>
            </w:r>
          </w:p>
        </w:tc>
        <w:tc>
          <w:tcPr>
            <w:tcW w:w="35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c[j, k] := a[j, k] / s</w:t>
            </w:r>
          </w:p>
        </w:tc>
      </w:tr>
      <w:tr>
        <w:trPr/>
        <w:tc>
          <w:tcPr>
            <w:tcW w:w="207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1619"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891"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35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c[j, k, …] := a[j, k, …] / s</w:t>
            </w:r>
          </w:p>
        </w:tc>
      </w:tr>
    </w:tbl>
    <w:p>
      <w:pPr>
        <w:pStyle w:val="Heading3"/>
        <w:numPr>
          <w:ilvl w:val="2"/>
          <w:numId w:val="1"/>
        </w:numPr>
        <w:rPr/>
      </w:pPr>
      <w:r>
        <w:rPr/>
        <w:t>Array Element-wise Division</w:t>
      </w:r>
    </w:p>
    <w:p>
      <w:pPr>
        <w:pStyle w:val="TextBody"/>
        <w:rPr/>
      </w:pPr>
      <w:r>
        <w:rPr/>
        <w:t xml:space="preserve">Element-wise division </w:t>
      </w:r>
      <w:r>
        <w:rPr>
          <w:rStyle w:val="CODE"/>
        </w:rPr>
        <w:t>a./b</w:t>
      </w:r>
      <w:r>
        <w:rPr/>
        <w:t xml:space="preserve"> of numeric scalars, vectors, matrices or arrays a and b requires a numeric type class for a and b and either size(a) = size(b) or scalar a or scalar b.</w:t>
      </w:r>
    </w:p>
    <w:p>
      <w:pPr>
        <w:pStyle w:val="Beschriftung"/>
        <w:keepNext/>
        <w:rPr/>
      </w:pPr>
      <w:r>
        <w:rPr/>
        <w:t xml:space="preserve">Table </w:t>
      </w:r>
      <w:r>
        <w:fldChar w:fldCharType="begin"/>
      </w:r>
      <w:r>
        <w:instrText> STYLEREF 1 \s </w:instrText>
      </w:r>
      <w:r>
        <w:fldChar w:fldCharType="separate"/>
      </w:r>
      <w:bookmarkStart w:id="606" w:name="__Fieldmark__18_983153000"/>
      <w:r>
        <w:rPr>
          <w:lang w:val="en" w:eastAsia="en"/>
        </w:rPr>
        <w:t>‎10</w:t>
      </w:r>
      <w:r>
        <w:rPr>
          <w:lang w:val="en" w:eastAsia="en"/>
        </w:rPr>
      </w:r>
      <w:r>
        <w:fldChar w:fldCharType="end"/>
      </w:r>
      <w:bookmarkEnd w:id="606"/>
      <w:r>
        <w:rPr/>
        <w:noBreakHyphen/>
      </w:r>
      <w:r>
        <w:rPr/>
        <w:fldChar w:fldCharType="begin"/>
      </w:r>
      <w:r>
        <w:instrText> SEQ Table \* ARABIC </w:instrText>
      </w:r>
      <w:r>
        <w:fldChar w:fldCharType="separate"/>
      </w:r>
      <w:r>
        <w:t>17</w:t>
      </w:r>
      <w:r>
        <w:fldChar w:fldCharType="end"/>
      </w:r>
      <w:r>
        <w:rPr/>
        <w:t xml:space="preserve"> </w:t>
      </w:r>
      <w:r>
        <w:rPr>
          <w:rStyle w:val="Captiontext"/>
        </w:rPr>
        <w:t>Element-wise division of arrays</w:t>
      </w:r>
    </w:p>
    <w:tbl>
      <w:tblPr>
        <w:tblW w:w="9082"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23" w:type="dxa"/>
          <w:bottom w:w="0" w:type="dxa"/>
          <w:right w:w="0" w:type="dxa"/>
        </w:tblCellMar>
      </w:tblPr>
      <w:tblGrid>
        <w:gridCol w:w="1890"/>
        <w:gridCol w:w="1553"/>
        <w:gridCol w:w="1597"/>
        <w:gridCol w:w="4042"/>
      </w:tblGrid>
      <w:tr>
        <w:trPr/>
        <w:tc>
          <w:tcPr>
            <w:tcW w:w="18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Type of a</w:t>
            </w:r>
          </w:p>
        </w:tc>
        <w:tc>
          <w:tcPr>
            <w:tcW w:w="155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Type of b</w:t>
            </w:r>
          </w:p>
        </w:tc>
        <w:tc>
          <w:tcPr>
            <w:tcW w:w="159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Type of a ./ b</w:t>
            </w:r>
          </w:p>
        </w:tc>
        <w:tc>
          <w:tcPr>
            <w:tcW w:w="4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i/>
              </w:rPr>
              <w:t>Operation</w:t>
            </w:r>
            <w:r>
              <w:rPr/>
              <w:t xml:space="preserve"> c:=a ./ b (j=1:n, k=1:m)</w:t>
            </w:r>
          </w:p>
        </w:tc>
      </w:tr>
      <w:tr>
        <w:trPr/>
        <w:tc>
          <w:tcPr>
            <w:tcW w:w="18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55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59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4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 := a / b</w:t>
            </w:r>
          </w:p>
        </w:tc>
      </w:tr>
      <w:tr>
        <w:trPr/>
        <w:tc>
          <w:tcPr>
            <w:tcW w:w="18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55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159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4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c[j, k, …] := a / b[j, k, …]</w:t>
            </w:r>
          </w:p>
        </w:tc>
      </w:tr>
      <w:tr>
        <w:trPr/>
        <w:tc>
          <w:tcPr>
            <w:tcW w:w="18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155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59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4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c[j, k, …] := a[j, k, …] / b</w:t>
            </w:r>
          </w:p>
        </w:tc>
      </w:tr>
      <w:tr>
        <w:trPr/>
        <w:tc>
          <w:tcPr>
            <w:tcW w:w="18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155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159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 [n, m, ...]</w:t>
            </w:r>
          </w:p>
        </w:tc>
        <w:tc>
          <w:tcPr>
            <w:tcW w:w="4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c[j, k, …] := a[j, k, …] / b[j, k, …]</w:t>
            </w:r>
          </w:p>
        </w:tc>
      </w:tr>
    </w:tbl>
    <w:p>
      <w:pPr>
        <w:pStyle w:val="TextBody"/>
        <w:rPr/>
      </w:pPr>
      <w:r>
        <w:rPr/>
        <w:t>[</w:t>
      </w:r>
      <w:r>
        <w:rPr>
          <w:i/>
        </w:rPr>
        <w:t>Element-wise division by scalar (./) and division by scalar (/) are identical: a./s = a/s.</w:t>
      </w:r>
    </w:p>
    <w:p>
      <w:pPr>
        <w:pStyle w:val="TextBody"/>
        <w:rPr>
          <w:i/>
          <w:i/>
        </w:rPr>
      </w:pPr>
      <w:r>
        <w:rPr>
          <w:i/>
        </w:rPr>
        <w:t>Example:</w:t>
      </w:r>
    </w:p>
    <w:p>
      <w:pPr>
        <w:pStyle w:val="CODE1"/>
        <w:rPr>
          <w:lang w:val="en-US" w:eastAsia="en-US"/>
        </w:rPr>
      </w:pPr>
      <w:r>
        <w:rPr>
          <w:rFonts w:eastAsia="Courier New"/>
          <w:lang w:val="en-US" w:eastAsia="en-US"/>
        </w:rPr>
        <w:t xml:space="preserve"> </w:t>
      </w:r>
      <w:r>
        <w:rPr>
          <w:lang w:val="en-US" w:eastAsia="en-US"/>
        </w:rPr>
        <w:t xml:space="preserve">2./[1,2;3,4]   // error, since 2.0/[1,2;3,4] </w:t>
      </w:r>
    </w:p>
    <w:p>
      <w:pPr>
        <w:pStyle w:val="CODE1"/>
        <w:rPr/>
      </w:pPr>
      <w:r>
        <w:rPr>
          <w:rFonts w:eastAsia="Courier New"/>
          <w:lang w:val="en-US" w:eastAsia="en-US"/>
        </w:rPr>
        <w:t xml:space="preserve"> </w:t>
      </w:r>
      <w:r>
        <w:rPr>
          <w:lang w:val="en-US" w:eastAsia="en-US"/>
        </w:rPr>
        <w:t>2 ./[1,2;3,4]  // fine, element-wise division</w:t>
      </w:r>
    </w:p>
    <w:p>
      <w:pPr>
        <w:pStyle w:val="TextBody"/>
        <w:rPr>
          <w:i/>
          <w:i/>
        </w:rPr>
      </w:pPr>
      <w:r>
        <w:rPr>
          <w:i/>
        </w:rPr>
        <w:t>This is a consequence of the parsing rules, since 2. is a lexical unit. Using a space after the literal solves the problem.</w:t>
      </w:r>
      <w:r>
        <w:rPr/>
        <w:t>]</w:t>
      </w:r>
    </w:p>
    <w:p>
      <w:pPr>
        <w:pStyle w:val="TextBody"/>
        <w:rPr>
          <w:i/>
          <w:i/>
        </w:rPr>
      </w:pPr>
      <w:r>
        <w:rPr>
          <w:i/>
        </w:rPr>
      </w:r>
    </w:p>
    <w:p>
      <w:pPr>
        <w:pStyle w:val="Heading3"/>
        <w:numPr>
          <w:ilvl w:val="2"/>
          <w:numId w:val="1"/>
        </w:numPr>
        <w:rPr/>
      </w:pPr>
      <w:r>
        <w:rPr/>
        <w:t>Exponentiation of Scalars of Numeric Elements</w:t>
      </w:r>
    </w:p>
    <w:p>
      <w:pPr>
        <w:pStyle w:val="TextBody"/>
        <w:rPr/>
      </w:pPr>
      <w:r>
        <w:rPr/>
        <w:t>Exponentiation "</w:t>
      </w:r>
      <w:r>
        <w:rPr>
          <w:rStyle w:val="CODE"/>
        </w:rPr>
        <w:t>a^b</w:t>
      </w:r>
      <w:r>
        <w:rPr/>
        <w:t>" is defined as pow(double a,double b) in the ANSI C library if both "</w:t>
      </w:r>
      <w:r>
        <w:rPr>
          <w:rStyle w:val="CODE"/>
        </w:rPr>
        <w:t>a</w:t>
      </w:r>
      <w:r>
        <w:rPr/>
        <w:t>" and "</w:t>
      </w:r>
      <w:r>
        <w:rPr>
          <w:rStyle w:val="CODE"/>
        </w:rPr>
        <w:t>b</w:t>
      </w:r>
      <w:r>
        <w:rPr/>
        <w:t xml:space="preserve">" are Real scalars. A Real scalar value is returned. If "a" or "b" are Integer scalars, they are automatically promoted to "Real". Consequences of exceptional situations, such as (a==0.0 </w:t>
      </w:r>
      <w:r>
        <w:rPr>
          <w:b/>
          <w:bCs/>
        </w:rPr>
        <w:t>and</w:t>
      </w:r>
      <w:r>
        <w:rPr/>
        <w:t xml:space="preserve"> b&lt;=0.0, a&lt;0 </w:t>
      </w:r>
      <w:r>
        <w:rPr>
          <w:b/>
          <w:bCs/>
        </w:rPr>
        <w:t>and</w:t>
      </w:r>
      <w:r>
        <w:rPr/>
        <w:t xml:space="preserve"> b is not an integer) or overflow are undefined</w:t>
      </w:r>
    </w:p>
    <w:p>
      <w:pPr>
        <w:pStyle w:val="TextBody"/>
        <w:rPr/>
      </w:pPr>
      <w:r>
        <w:rPr/>
        <w:t xml:space="preserve">Element-wise exponentiation </w:t>
      </w:r>
      <w:r>
        <w:rPr>
          <w:rStyle w:val="CODE"/>
        </w:rPr>
        <w:t>a.^b</w:t>
      </w:r>
      <w:r>
        <w:rPr/>
        <w:t xml:space="preserve"> of numeric scalars, vectors, matrices, or arrays a and b requires a numeric type class for a and b and either size(a) = size(b) or scalar a or scalar b.</w:t>
      </w:r>
    </w:p>
    <w:p>
      <w:pPr>
        <w:pStyle w:val="Beschriftung"/>
        <w:keepNext/>
        <w:rPr/>
      </w:pPr>
      <w:r>
        <w:rPr/>
        <w:t xml:space="preserve">Table </w:t>
      </w:r>
      <w:r>
        <w:fldChar w:fldCharType="begin"/>
      </w:r>
      <w:r>
        <w:instrText> STYLEREF 1 \s </w:instrText>
      </w:r>
      <w:r>
        <w:fldChar w:fldCharType="separate"/>
      </w:r>
      <w:bookmarkStart w:id="607" w:name="__Fieldmark__19_983153000"/>
      <w:r>
        <w:rPr>
          <w:lang w:val="en" w:eastAsia="en"/>
        </w:rPr>
        <w:t>‎10</w:t>
      </w:r>
      <w:r>
        <w:rPr>
          <w:lang w:val="en" w:eastAsia="en"/>
        </w:rPr>
      </w:r>
      <w:r>
        <w:fldChar w:fldCharType="end"/>
      </w:r>
      <w:bookmarkEnd w:id="607"/>
      <w:r>
        <w:rPr/>
        <w:noBreakHyphen/>
      </w:r>
      <w:r>
        <w:rPr/>
        <w:fldChar w:fldCharType="begin"/>
      </w:r>
      <w:r>
        <w:instrText> SEQ Table \* ARABIC </w:instrText>
      </w:r>
      <w:r>
        <w:fldChar w:fldCharType="separate"/>
      </w:r>
      <w:r>
        <w:t>18</w:t>
      </w:r>
      <w:r>
        <w:fldChar w:fldCharType="end"/>
      </w:r>
      <w:r>
        <w:rPr>
          <w:rStyle w:val="Captiontext"/>
        </w:rPr>
        <w:t xml:space="preserve"> Element-wise exponentiation of arrays</w:t>
      </w:r>
    </w:p>
    <w:tbl>
      <w:tblPr>
        <w:tblW w:w="9082"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23" w:type="dxa"/>
          <w:bottom w:w="0" w:type="dxa"/>
          <w:right w:w="0" w:type="dxa"/>
        </w:tblCellMar>
      </w:tblPr>
      <w:tblGrid>
        <w:gridCol w:w="1890"/>
        <w:gridCol w:w="1553"/>
        <w:gridCol w:w="1597"/>
        <w:gridCol w:w="4042"/>
      </w:tblGrid>
      <w:tr>
        <w:trPr/>
        <w:tc>
          <w:tcPr>
            <w:tcW w:w="18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Type of a</w:t>
            </w:r>
          </w:p>
        </w:tc>
        <w:tc>
          <w:tcPr>
            <w:tcW w:w="155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Type of b</w:t>
            </w:r>
          </w:p>
        </w:tc>
        <w:tc>
          <w:tcPr>
            <w:tcW w:w="159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i/>
                <w:i/>
              </w:rPr>
            </w:pPr>
            <w:r>
              <w:rPr>
                <w:i/>
              </w:rPr>
              <w:t>Type of a .^ b</w:t>
            </w:r>
          </w:p>
        </w:tc>
        <w:tc>
          <w:tcPr>
            <w:tcW w:w="4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i/>
              </w:rPr>
              <w:t>Operation</w:t>
            </w:r>
            <w:r>
              <w:rPr/>
              <w:t xml:space="preserve"> c:=a .^ b (j=1:n, k=1:m)</w:t>
            </w:r>
          </w:p>
        </w:tc>
      </w:tr>
      <w:tr>
        <w:trPr/>
        <w:tc>
          <w:tcPr>
            <w:tcW w:w="18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55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59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4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 := a ^ b</w:t>
            </w:r>
          </w:p>
        </w:tc>
      </w:tr>
      <w:tr>
        <w:trPr/>
        <w:tc>
          <w:tcPr>
            <w:tcW w:w="18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55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159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4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c[j, k, …] := a ^ b[j, k, …]</w:t>
            </w:r>
          </w:p>
        </w:tc>
      </w:tr>
      <w:tr>
        <w:trPr/>
        <w:tc>
          <w:tcPr>
            <w:tcW w:w="18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155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Scalar</w:t>
            </w:r>
          </w:p>
        </w:tc>
        <w:tc>
          <w:tcPr>
            <w:tcW w:w="159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4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c[j, k, …] := a[j, k, …] ^ b</w:t>
            </w:r>
          </w:p>
        </w:tc>
      </w:tr>
      <w:tr>
        <w:trPr/>
        <w:tc>
          <w:tcPr>
            <w:tcW w:w="1890"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1553"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Array[n, m, ...]</w:t>
            </w:r>
          </w:p>
        </w:tc>
        <w:tc>
          <w:tcPr>
            <w:tcW w:w="1597" w:type="dxa"/>
            <w:tcBorders>
              <w:top w:val="single" w:sz="4" w:space="0" w:color="000000"/>
              <w:left w:val="single" w:sz="4" w:space="0" w:color="000000"/>
              <w:bottom w:val="single" w:sz="4" w:space="0" w:color="000000"/>
              <w:insideH w:val="single" w:sz="4" w:space="0" w:color="000000"/>
            </w:tcBorders>
            <w:shd w:fill="auto" w:val="clear"/>
            <w:tcMar>
              <w:left w:w="23" w:type="dxa"/>
            </w:tcMar>
          </w:tcPr>
          <w:p>
            <w:pPr>
              <w:pStyle w:val="TextBody"/>
              <w:spacing w:before="40" w:after="20"/>
              <w:rPr/>
            </w:pPr>
            <w:r>
              <w:rPr/>
              <w:t>Array [n, m, ...]</w:t>
            </w:r>
          </w:p>
        </w:tc>
        <w:tc>
          <w:tcPr>
            <w:tcW w:w="40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23" w:type="dxa"/>
            </w:tcMar>
          </w:tcPr>
          <w:p>
            <w:pPr>
              <w:pStyle w:val="TextBody"/>
              <w:spacing w:before="40" w:after="20"/>
              <w:rPr/>
            </w:pPr>
            <w:r>
              <w:rPr/>
              <w:t>c[j, k, …] := a[j, k, …] ^ b[j, k, …]</w:t>
            </w:r>
          </w:p>
        </w:tc>
      </w:tr>
    </w:tbl>
    <w:p>
      <w:pPr>
        <w:pStyle w:val="TextBody"/>
        <w:rPr/>
      </w:pPr>
      <w:r>
        <w:rPr/>
        <w:t>[</w:t>
      </w:r>
      <w:r>
        <w:rPr>
          <w:i/>
        </w:rPr>
        <w:t>Example:</w:t>
      </w:r>
    </w:p>
    <w:p>
      <w:pPr>
        <w:pStyle w:val="CODE1"/>
        <w:rPr>
          <w:lang w:val="en-US" w:eastAsia="en-US"/>
        </w:rPr>
      </w:pPr>
      <w:r>
        <w:rPr>
          <w:rFonts w:eastAsia="Courier New"/>
          <w:lang w:val="en-US" w:eastAsia="en-US"/>
        </w:rPr>
        <w:t xml:space="preserve"> </w:t>
      </w:r>
      <w:r>
        <w:rPr>
          <w:lang w:val="en-US" w:eastAsia="en-US"/>
        </w:rPr>
        <w:t xml:space="preserve">2.^[1,2;3,4]   // error, since 2.0^[1,2;3,4] </w:t>
      </w:r>
    </w:p>
    <w:p>
      <w:pPr>
        <w:pStyle w:val="CODE1"/>
        <w:rPr>
          <w:lang w:val="en-US" w:eastAsia="en-US"/>
        </w:rPr>
      </w:pPr>
      <w:r>
        <w:rPr>
          <w:rFonts w:eastAsia="Courier New"/>
          <w:lang w:val="en-US" w:eastAsia="en-US"/>
        </w:rPr>
        <w:t xml:space="preserve"> </w:t>
      </w:r>
      <w:r>
        <w:rPr>
          <w:lang w:val="en-US" w:eastAsia="en-US"/>
        </w:rPr>
        <w:t>2 .^[1,2;3,4]  // fine, element wise exponentiation</w:t>
      </w:r>
    </w:p>
    <w:p>
      <w:pPr>
        <w:pStyle w:val="TextBody"/>
        <w:rPr>
          <w:i/>
          <w:i/>
        </w:rPr>
      </w:pPr>
      <w:r>
        <w:rPr>
          <w:i/>
        </w:rPr>
        <w:t>This is a consequence of the parsing rules, i.e. since 2. could be a lexical unit it seen as a lexical unit; using a space after literals solves the problem.</w:t>
      </w:r>
      <w:r>
        <w:rPr/>
        <w:t>]</w:t>
      </w:r>
    </w:p>
    <w:p>
      <w:pPr>
        <w:pStyle w:val="TextBodyIndent"/>
        <w:rPr>
          <w:i/>
          <w:i/>
        </w:rPr>
      </w:pPr>
      <w:r>
        <w:rPr>
          <w:i/>
        </w:rPr>
      </w:r>
    </w:p>
    <w:p>
      <w:pPr>
        <w:pStyle w:val="Heading3"/>
        <w:numPr>
          <w:ilvl w:val="2"/>
          <w:numId w:val="1"/>
        </w:numPr>
        <w:rPr/>
      </w:pPr>
      <w:r>
        <w:rPr/>
        <w:t>Scalar Exponentiation of Square Matrices of Numeric Elements</w:t>
      </w:r>
    </w:p>
    <w:p>
      <w:pPr>
        <w:pStyle w:val="TextBody"/>
        <w:rPr/>
      </w:pPr>
      <w:r>
        <w:rPr/>
        <w:t xml:space="preserve">Exponentiation </w:t>
      </w:r>
      <w:r>
        <w:rPr>
          <w:rStyle w:val="CODE"/>
        </w:rPr>
        <w:t>a^s</w:t>
      </w:r>
      <w:r>
        <w:rPr/>
        <w:t xml:space="preserve"> is defined if </w:t>
      </w:r>
      <w:r>
        <w:rPr>
          <w:rStyle w:val="CODE"/>
        </w:rPr>
        <w:t>a</w:t>
      </w:r>
      <w:r>
        <w:rPr/>
        <w:t xml:space="preserve"> is a square numeric matrix and </w:t>
      </w:r>
      <w:r>
        <w:rPr>
          <w:rStyle w:val="CODE"/>
        </w:rPr>
        <w:t>s</w:t>
      </w:r>
      <w:r>
        <w:rPr/>
        <w:t xml:space="preserve"> is a scalar as a subtype of Integer with </w:t>
      </w:r>
      <w:r>
        <w:rPr>
          <w:rStyle w:val="CODE"/>
        </w:rPr>
        <w:t>s&gt;=0</w:t>
      </w:r>
      <w:r>
        <w:rPr/>
        <w:t xml:space="preserve">. The exponentiation is done by repeated multiplication </w:t>
        <w:tab/>
      </w:r>
    </w:p>
    <w:p>
      <w:pPr>
        <w:pStyle w:val="TextBody"/>
        <w:rPr/>
      </w:pPr>
      <w:r>
        <w:rPr/>
        <w:t>(e.g.:</w:t>
      </w:r>
    </w:p>
    <w:p>
      <w:pPr>
        <w:pStyle w:val="CODEF"/>
        <w:rPr/>
      </w:pPr>
      <w:r>
        <w:rPr>
          <w:rStyle w:val="CODE"/>
        </w:rPr>
        <w:t xml:space="preserve">a^3 = a*a*a; a^0 = identity(size(a,1)); </w:t>
      </w:r>
    </w:p>
    <w:p>
      <w:pPr>
        <w:pStyle w:val="CODE1"/>
        <w:rPr/>
      </w:pPr>
      <w:r>
        <w:rPr>
          <w:rStyle w:val="CODE"/>
          <w:lang w:val="en-US" w:eastAsia="en-US"/>
        </w:rPr>
        <w:t>assert(size(a,1)==size(a,2),"Matrix must be square");</w:t>
      </w:r>
    </w:p>
    <w:p>
      <w:pPr>
        <w:pStyle w:val="CODE1"/>
        <w:rPr/>
      </w:pPr>
      <w:r>
        <w:rPr>
          <w:rStyle w:val="CODE"/>
          <w:lang w:val="en-US" w:eastAsia="en-US"/>
        </w:rPr>
        <w:t>a^1 = a</w:t>
      </w:r>
      <w:r>
        <w:rPr>
          <w:lang w:val="en-US" w:eastAsia="en-US"/>
        </w:rPr>
        <w:t xml:space="preserve">; </w:t>
      </w:r>
    </w:p>
    <w:p>
      <w:pPr>
        <w:pStyle w:val="TextBody"/>
        <w:rPr/>
      </w:pPr>
      <w:r>
        <w:rPr/>
        <w:t>[</w:t>
      </w:r>
      <w:r>
        <w:rPr>
          <w:i/>
        </w:rPr>
        <w:t>Non-Integer exponents are forbidden, because this would require to compute the eigenvalues and eigenvectors of “a” and this is no longer an elementary operation</w:t>
      </w:r>
      <w:r>
        <w:rPr/>
        <w:t xml:space="preserve">]. </w:t>
      </w:r>
    </w:p>
    <w:p>
      <w:pPr>
        <w:pStyle w:val="Heading3"/>
        <w:numPr>
          <w:ilvl w:val="2"/>
          <w:numId w:val="1"/>
        </w:numPr>
        <w:rPr/>
      </w:pPr>
      <w:bookmarkStart w:id="608" w:name="_Ref176695922"/>
      <w:bookmarkStart w:id="609" w:name="_Ref176695908"/>
      <w:bookmarkEnd w:id="608"/>
      <w:bookmarkEnd w:id="609"/>
      <w:r>
        <w:rPr/>
        <w:t>Slice Operation</w:t>
      </w:r>
    </w:p>
    <w:p>
      <w:pPr>
        <w:pStyle w:val="TextBody"/>
        <w:rPr/>
      </w:pPr>
      <w:r>
        <w:rPr/>
        <w:t>The following holds for slice operations:</w:t>
      </w:r>
    </w:p>
    <w:p>
      <w:pPr>
        <w:pStyle w:val="BulletItemFirst"/>
        <w:numPr>
          <w:ilvl w:val="0"/>
          <w:numId w:val="47"/>
        </w:numPr>
        <w:rPr/>
      </w:pPr>
      <w:r>
        <w:rPr/>
        <w:t xml:space="preserve">If </w:t>
      </w:r>
      <w:r>
        <w:rPr>
          <w:rStyle w:val="CODE"/>
        </w:rPr>
        <w:t>a</w:t>
      </w:r>
      <w:r>
        <w:rPr/>
        <w:t xml:space="preserve"> is an array containing scalar components and </w:t>
      </w:r>
      <w:r>
        <w:rPr>
          <w:rStyle w:val="CODE"/>
        </w:rPr>
        <w:t>m</w:t>
      </w:r>
      <w:r>
        <w:rPr/>
        <w:t xml:space="preserve"> is a component of those components, the expression </w:t>
      </w:r>
      <w:r>
        <w:rPr>
          <w:rStyle w:val="CODE"/>
        </w:rPr>
        <w:t>a.m</w:t>
      </w:r>
      <w:r>
        <w:rPr/>
        <w:t xml:space="preserve"> is interpreted as a slice operation. It returns the array of components </w:t>
      </w:r>
      <w:r>
        <w:rPr>
          <w:rStyle w:val="CODE"/>
        </w:rPr>
        <w:t>{a[1].m, …}</w:t>
      </w:r>
      <w:r>
        <w:rPr/>
        <w:t>.</w:t>
      </w:r>
    </w:p>
    <w:p>
      <w:pPr>
        <w:pStyle w:val="BulletItem"/>
        <w:numPr>
          <w:ilvl w:val="0"/>
          <w:numId w:val="39"/>
        </w:numPr>
        <w:spacing w:before="40" w:after="0"/>
        <w:rPr/>
      </w:pPr>
      <w:r>
        <w:rPr/>
        <w:t xml:space="preserve">If </w:t>
      </w:r>
      <w:r>
        <w:rPr>
          <w:rStyle w:val="CODE"/>
        </w:rPr>
        <w:t>m</w:t>
      </w:r>
      <w:r>
        <w:rPr/>
        <w:t xml:space="preserve"> is also an array component, the slice operation is valid only if </w:t>
      </w:r>
      <w:r>
        <w:rPr>
          <w:rStyle w:val="CODE"/>
        </w:rPr>
        <w:t>size(a[1].m)=size(a[2].m)=</w:t>
      </w:r>
      <w:r>
        <w:rPr/>
        <w:t xml:space="preserve">… </w:t>
      </w:r>
    </w:p>
    <w:p>
      <w:pPr>
        <w:pStyle w:val="BulletItem"/>
        <w:numPr>
          <w:ilvl w:val="0"/>
          <w:numId w:val="39"/>
        </w:numPr>
        <w:spacing w:before="40" w:after="0"/>
        <w:rPr/>
      </w:pPr>
      <w:r>
        <w:rPr/>
        <w:t xml:space="preserve">The slicing operation can be combined with indexing, e.g. a.m[1]. It returns the array of components {a[1].m[1], a[2].m[1], …}, and does not require that size(a[1].m)=size(a[2].m). The number of subscripts on m must exactly correspond to the number of array dimension for m, and is only valid if size(a[1].m[…])=size(a[2].m[…]).. </w:t>
      </w:r>
    </w:p>
    <w:p>
      <w:pPr>
        <w:pStyle w:val="TextBody"/>
        <w:rPr>
          <w:i/>
          <w:i/>
        </w:rPr>
      </w:pPr>
      <w:r>
        <w:rPr/>
        <w:t xml:space="preserve"> </w:t>
      </w:r>
      <w:r>
        <w:rPr/>
        <w:t>[</w:t>
      </w:r>
      <w:r>
        <w:rPr>
          <w:i/>
        </w:rPr>
        <w:t>Example: The size-restriction on the operand is only applicable if the indexing on the second operand uses vectors or colon as in the example:</w:t>
      </w:r>
    </w:p>
    <w:p>
      <w:pPr>
        <w:pStyle w:val="TextBodyIndent"/>
        <w:rPr>
          <w:i/>
          <w:i/>
        </w:rPr>
      </w:pPr>
      <w:r>
        <w:rPr>
          <w:i/>
        </w:rPr>
      </w:r>
    </w:p>
    <w:p>
      <w:pPr>
        <w:pStyle w:val="CODE1"/>
        <w:rPr/>
      </w:pPr>
      <w:r>
        <w:rPr>
          <w:rFonts w:eastAsia="Courier New"/>
          <w:lang w:val="en-US" w:eastAsia="en-US"/>
        </w:rPr>
        <w:t xml:space="preserve">      </w:t>
      </w:r>
      <w:r>
        <w:rPr>
          <w:lang w:val="en-US" w:eastAsia="en-US"/>
        </w:rPr>
        <w:t>constant Integer m=3;</w:t>
      </w:r>
    </w:p>
    <w:p>
      <w:pPr>
        <w:pStyle w:val="CODE1"/>
        <w:rPr>
          <w:lang w:val="en-US" w:eastAsia="en-US"/>
        </w:rPr>
      </w:pPr>
      <w:r>
        <w:rPr>
          <w:rFonts w:eastAsia="Courier New"/>
          <w:lang w:val="en-US" w:eastAsia="en-US"/>
        </w:rPr>
        <w:t xml:space="preserve">      </w:t>
      </w:r>
      <w:r>
        <w:rPr>
          <w:lang w:val="en-US" w:eastAsia="en-US"/>
        </w:rPr>
        <w:t>Modelica.Blocks.Continuous.LowpassButterworth tf[m](n=2:(m+1));</w:t>
      </w:r>
    </w:p>
    <w:p>
      <w:pPr>
        <w:pStyle w:val="CODE1"/>
        <w:rPr/>
      </w:pPr>
      <w:r>
        <w:rPr>
          <w:rFonts w:eastAsia="Courier New"/>
          <w:lang w:val="en-US" w:eastAsia="en-US"/>
        </w:rPr>
        <w:t xml:space="preserve">      </w:t>
      </w:r>
      <w:r>
        <w:rPr>
          <w:lang w:val="en-US" w:eastAsia="en-US"/>
        </w:rPr>
        <w:t>Real y[m];</w:t>
      </w:r>
    </w:p>
    <w:p>
      <w:pPr>
        <w:pStyle w:val="CODE1"/>
        <w:rPr/>
      </w:pPr>
      <w:r>
        <w:rPr>
          <w:rFonts w:eastAsia="Courier New"/>
          <w:lang w:val="en-US" w:eastAsia="en-US"/>
        </w:rPr>
        <w:t xml:space="preserve">      </w:t>
      </w:r>
      <w:r>
        <w:rPr>
          <w:lang w:val="en-US" w:eastAsia="en-US"/>
        </w:rPr>
        <w:t>Real y2,y3;</w:t>
      </w:r>
    </w:p>
    <w:p>
      <w:pPr>
        <w:pStyle w:val="CODE1"/>
        <w:rPr/>
      </w:pPr>
      <w:r>
        <w:rPr>
          <w:rFonts w:eastAsia="Courier New"/>
          <w:lang w:val="en-US" w:eastAsia="en-US"/>
        </w:rPr>
        <w:t xml:space="preserve">    </w:t>
      </w:r>
      <w:r>
        <w:rPr>
          <w:lang w:val="en-US" w:eastAsia="en-US"/>
        </w:rPr>
        <w:t>equation</w:t>
      </w:r>
    </w:p>
    <w:p>
      <w:pPr>
        <w:pStyle w:val="CODE1"/>
        <w:rPr>
          <w:lang w:val="en-US" w:eastAsia="en-US"/>
        </w:rPr>
      </w:pPr>
      <w:r>
        <w:rPr>
          <w:rFonts w:eastAsia="Courier New"/>
          <w:lang w:val="en-US" w:eastAsia="en-US"/>
        </w:rPr>
        <w:t xml:space="preserve">      </w:t>
      </w:r>
      <w:r>
        <w:rPr>
          <w:lang w:val="en-US" w:eastAsia="en-US"/>
        </w:rPr>
        <w:t>// Extract the x1 slice even though different x1's have different lengths</w:t>
      </w:r>
    </w:p>
    <w:p>
      <w:pPr>
        <w:pStyle w:val="CODE1"/>
        <w:rPr>
          <w:lang w:val="en-US" w:eastAsia="en-US"/>
        </w:rPr>
      </w:pPr>
      <w:r>
        <w:rPr>
          <w:rFonts w:eastAsia="Courier New"/>
          <w:lang w:val="en-US" w:eastAsia="en-US"/>
        </w:rPr>
        <w:t xml:space="preserve">      </w:t>
      </w:r>
      <w:r>
        <w:rPr>
          <w:lang w:val="en-US" w:eastAsia="en-US"/>
        </w:rPr>
        <w:t>y=tf.x1[1] ; // Legal, ={tf[1].x1[1], tf[2].x1[1], … tf[m].x1[1]};</w:t>
      </w:r>
    </w:p>
    <w:p>
      <w:pPr>
        <w:pStyle w:val="CODE1"/>
        <w:rPr>
          <w:lang w:val="en-US" w:eastAsia="en-US"/>
        </w:rPr>
      </w:pPr>
      <w:r>
        <w:rPr>
          <w:lang w:val="en-US" w:eastAsia="en-US"/>
        </w:rPr>
      </w:r>
    </w:p>
    <w:p>
      <w:pPr>
        <w:pStyle w:val="CODE1"/>
        <w:rPr/>
      </w:pPr>
      <w:r>
        <w:rPr>
          <w:rFonts w:eastAsia="Courier New"/>
          <w:lang w:val="en-US" w:eastAsia="en-US"/>
        </w:rPr>
        <w:t xml:space="preserve">      </w:t>
      </w:r>
      <w:r>
        <w:rPr>
          <w:lang w:val="en-US" w:eastAsia="en-US"/>
        </w:rPr>
        <w:t>y2=sum(tf.x1[:]); // Illegal to extract all elements since they have</w:t>
      </w:r>
    </w:p>
    <w:p>
      <w:pPr>
        <w:pStyle w:val="CODE1"/>
        <w:rPr>
          <w:lang w:val="en-US" w:eastAsia="en-US"/>
        </w:rPr>
      </w:pPr>
      <w:r>
        <w:rPr>
          <w:rFonts w:eastAsia="Courier New"/>
          <w:lang w:val="en-US" w:eastAsia="en-US"/>
        </w:rPr>
        <w:t xml:space="preserve">                       </w:t>
      </w:r>
      <w:r>
        <w:rPr>
          <w:lang w:val="en-US" w:eastAsia="en-US"/>
        </w:rPr>
        <w:t>// different lengths. Does not satisfy:</w:t>
      </w:r>
    </w:p>
    <w:p>
      <w:pPr>
        <w:pStyle w:val="CODE1"/>
        <w:rPr>
          <w:lang w:val="en-US" w:eastAsia="en-US"/>
        </w:rPr>
      </w:pPr>
      <w:r>
        <w:rPr>
          <w:rFonts w:eastAsia="Courier New"/>
          <w:lang w:val="en-US" w:eastAsia="en-US"/>
        </w:rPr>
        <w:t xml:space="preserve">                       </w:t>
      </w:r>
      <w:r>
        <w:rPr>
          <w:lang w:val="en-US" w:eastAsia="en-US"/>
        </w:rPr>
        <w:t>// size(tf[1].x1[:])=size(tf[2].x1[:])=… =size(tf[m].x1[:])</w:t>
      </w:r>
    </w:p>
    <w:p>
      <w:pPr>
        <w:pStyle w:val="CODE1"/>
        <w:rPr>
          <w:rFonts w:eastAsia="Courier New"/>
          <w:lang w:val="en-US" w:eastAsia="en-US"/>
        </w:rPr>
      </w:pPr>
      <w:r>
        <w:rPr>
          <w:rFonts w:eastAsia="Courier New"/>
          <w:lang w:val="en-US" w:eastAsia="en-US"/>
        </w:rPr>
        <w:t xml:space="preserve">      </w:t>
      </w:r>
    </w:p>
    <w:p>
      <w:pPr>
        <w:pStyle w:val="CODE1"/>
        <w:rPr>
          <w:lang w:val="en-US" w:eastAsia="en-US"/>
        </w:rPr>
      </w:pPr>
      <w:r>
        <w:rPr>
          <w:rFonts w:eastAsia="Courier New"/>
          <w:lang w:val="en-US" w:eastAsia="en-US"/>
        </w:rPr>
        <w:t xml:space="preserve">      </w:t>
      </w:r>
      <w:r>
        <w:rPr>
          <w:lang w:val="en-US" w:eastAsia="en-US"/>
        </w:rPr>
        <w:t>y3=sum(tf.x1[1:2]); // Legal.</w:t>
      </w:r>
    </w:p>
    <w:p>
      <w:pPr>
        <w:pStyle w:val="CODE1"/>
        <w:rPr>
          <w:lang w:val="en-US" w:eastAsia="en-US"/>
        </w:rPr>
      </w:pPr>
      <w:r>
        <w:rPr>
          <w:rFonts w:eastAsia="Courier New"/>
          <w:lang w:val="en-US" w:eastAsia="en-US"/>
        </w:rPr>
        <w:t xml:space="preserve">      </w:t>
      </w:r>
      <w:r>
        <w:rPr>
          <w:lang w:val="en-US" w:eastAsia="en-US"/>
        </w:rPr>
        <w:t>// Since x1 has at least 2 elements in all tf, and</w:t>
      </w:r>
    </w:p>
    <w:p>
      <w:pPr>
        <w:pStyle w:val="CODE1"/>
        <w:rPr>
          <w:lang w:val="en-US" w:eastAsia="en-US"/>
        </w:rPr>
      </w:pPr>
      <w:r>
        <w:rPr>
          <w:rFonts w:eastAsia="Courier New"/>
          <w:lang w:val="en-US" w:eastAsia="en-US"/>
        </w:rPr>
        <w:t xml:space="preserve">      </w:t>
      </w:r>
      <w:r>
        <w:rPr>
          <w:lang w:val="en-US" w:eastAsia="en-US"/>
        </w:rPr>
        <w:t>// size(tf[1].x1[1:2])=size(tf[2].x1[1:2])=… =size(tf[m].x1[1:2])={2}</w:t>
      </w:r>
    </w:p>
    <w:p>
      <w:pPr>
        <w:pStyle w:val="TextBody"/>
        <w:rPr>
          <w:i/>
          <w:i/>
        </w:rPr>
      </w:pPr>
      <w:r>
        <w:rPr>
          <w:i/>
        </w:rPr>
        <w:t>In this example the different x1 vectors have different lengths, but it is still possible to perform some operations on them.</w:t>
      </w:r>
      <w:r>
        <w:rPr/>
        <w:t>]</w:t>
      </w:r>
    </w:p>
    <w:p>
      <w:pPr>
        <w:pStyle w:val="Heading3"/>
        <w:numPr>
          <w:ilvl w:val="2"/>
          <w:numId w:val="1"/>
        </w:numPr>
        <w:rPr/>
      </w:pPr>
      <w:r>
        <w:rPr/>
        <w:t>Relational Operators</w:t>
      </w:r>
    </w:p>
    <w:p>
      <w:pPr>
        <w:pStyle w:val="TextBody"/>
        <w:rPr>
          <w:rStyle w:val="Spchar1"/>
        </w:rPr>
      </w:pPr>
      <w:r>
        <w:rPr/>
        <w:t xml:space="preserve">Relational operators &lt;, &lt;=, &gt;, &gt;=, ==, &lt;&gt;, are only defined for scalar operands of simple types, not for arrays, see Section </w:t>
      </w:r>
      <w:r>
        <w:rPr>
          <w:rStyle w:val="Spchar1"/>
        </w:rPr>
        <w:fldChar w:fldCharType="begin"/>
      </w:r>
      <w:r>
        <w:instrText> REF _Ref137615810 \n \h </w:instrText>
      </w:r>
      <w:r>
        <w:fldChar w:fldCharType="separate"/>
      </w:r>
      <w:r>
        <w:t>3.5</w:t>
      </w:r>
      <w:r>
        <w:fldChar w:fldCharType="end"/>
      </w:r>
    </w:p>
    <w:p>
      <w:pPr>
        <w:pStyle w:val="Heading3"/>
        <w:numPr>
          <w:ilvl w:val="2"/>
          <w:numId w:val="1"/>
        </w:numPr>
        <w:rPr/>
      </w:pPr>
      <w:r>
        <w:rPr/>
        <w:t>Boolean Operators</w:t>
      </w:r>
    </w:p>
    <w:p>
      <w:pPr>
        <w:pStyle w:val="TextBody"/>
        <w:rPr/>
      </w:pPr>
      <w:r>
        <w:rPr/>
        <w:t xml:space="preserve">The operators, </w:t>
      </w:r>
      <w:r>
        <w:rPr>
          <w:rStyle w:val="CODE"/>
        </w:rPr>
        <w:t>and</w:t>
      </w:r>
      <w:r>
        <w:rPr/>
        <w:t xml:space="preserve"> and </w:t>
      </w:r>
      <w:r>
        <w:rPr>
          <w:rStyle w:val="CODE"/>
        </w:rPr>
        <w:t>or</w:t>
      </w:r>
      <w:r>
        <w:rPr/>
        <w:t xml:space="preserve"> take expressions of Boolean type, which are either scalars or arrays of matching dimensions. The operator </w:t>
      </w:r>
      <w:r>
        <w:rPr>
          <w:rStyle w:val="CODE"/>
        </w:rPr>
        <w:t>not</w:t>
      </w:r>
      <w:r>
        <w:rPr/>
        <w:t xml:space="preserve"> takes an expression of Boolean type, which is either scalar or an array. The result is the element-wise logical operation. For short-circuit evaluation of </w:t>
      </w:r>
      <w:r>
        <w:rPr>
          <w:rStyle w:val="CODE"/>
        </w:rPr>
        <w:t>and</w:t>
      </w:r>
      <w:r>
        <w:rPr/>
        <w:t xml:space="preserve"> and </w:t>
      </w:r>
      <w:r>
        <w:rPr>
          <w:rStyle w:val="CODE"/>
        </w:rPr>
        <w:t>or</w:t>
      </w:r>
      <w:r>
        <w:rPr/>
        <w:t xml:space="preserve"> see Section </w:t>
      </w:r>
      <w:r>
        <w:rPr>
          <w:rStyle w:val="Spchar1"/>
        </w:rPr>
        <w:fldChar w:fldCharType="begin"/>
      </w:r>
      <w:r>
        <w:instrText> REF _Ref136862894 \n \h </w:instrText>
      </w:r>
      <w:r>
        <w:fldChar w:fldCharType="separate"/>
      </w:r>
      <w:r>
        <w:t>3.3</w:t>
      </w:r>
      <w:r>
        <w:fldChar w:fldCharType="end"/>
      </w:r>
      <w:r>
        <w:rPr/>
        <w:t>.</w:t>
      </w:r>
    </w:p>
    <w:p>
      <w:pPr>
        <w:pStyle w:val="Heading3"/>
        <w:numPr>
          <w:ilvl w:val="2"/>
          <w:numId w:val="1"/>
        </w:numPr>
        <w:rPr/>
      </w:pPr>
      <w:bookmarkStart w:id="610" w:name="_Ref136863223"/>
      <w:bookmarkEnd w:id="610"/>
      <w:r>
        <w:rPr/>
        <w:t>Vectorized Calls of Functions</w:t>
      </w:r>
    </w:p>
    <w:p>
      <w:pPr>
        <w:pStyle w:val="TextBody"/>
        <w:rPr/>
      </w:pPr>
      <w:r>
        <w:rPr/>
        <w:t xml:space="preserve">See Section </w:t>
      </w:r>
      <w:r>
        <w:rPr>
          <w:rStyle w:val="Spchar1"/>
        </w:rPr>
        <w:fldChar w:fldCharType="begin"/>
      </w:r>
      <w:r>
        <w:instrText> REF _Ref137616009 \n \h </w:instrText>
      </w:r>
      <w:r>
        <w:fldChar w:fldCharType="separate"/>
      </w:r>
      <w:r>
        <w:t>12.4.6</w:t>
      </w:r>
      <w:r>
        <w:fldChar w:fldCharType="end"/>
      </w:r>
      <w:r>
        <w:rPr/>
        <w:t>.</w:t>
      </w:r>
    </w:p>
    <w:p>
      <w:pPr>
        <w:pStyle w:val="Heading2"/>
        <w:numPr>
          <w:ilvl w:val="1"/>
          <w:numId w:val="1"/>
        </w:numPr>
        <w:rPr/>
      </w:pPr>
      <w:bookmarkStart w:id="611" w:name="__RefHeading___Toc394060863"/>
      <w:bookmarkEnd w:id="611"/>
      <w:r>
        <w:rPr/>
        <w:t>Empty Arrays</w:t>
      </w:r>
    </w:p>
    <w:p>
      <w:pPr>
        <w:pStyle w:val="TextBody"/>
        <w:rPr/>
      </w:pPr>
      <w:r>
        <w:rPr/>
        <w:t xml:space="preserve">Arrays may have dimension sizes of 0. E.g. </w:t>
      </w:r>
    </w:p>
    <w:p>
      <w:pPr>
        <w:pStyle w:val="CODEF"/>
        <w:rPr/>
      </w:pPr>
      <w:r>
        <w:rPr/>
        <w:t>Real x[0];                           // an empty vector</w:t>
      </w:r>
    </w:p>
    <w:p>
      <w:pPr>
        <w:pStyle w:val="CODE1"/>
        <w:rPr>
          <w:lang w:val="en-US" w:eastAsia="en-US"/>
        </w:rPr>
      </w:pPr>
      <w:r>
        <w:rPr>
          <w:lang w:val="en-US" w:eastAsia="en-US"/>
        </w:rPr>
        <w:t>Real A[0, 3], B[5, 0], C[0, 0];      // empty matrices</w:t>
      </w:r>
    </w:p>
    <w:p>
      <w:pPr>
        <w:pStyle w:val="TextBody"/>
        <w:rPr/>
      </w:pPr>
      <w:r>
        <w:rPr/>
        <w:t xml:space="preserve">Empty matrices can be constructed with the </w:t>
      </w:r>
      <w:r>
        <w:rPr>
          <w:rStyle w:val="CODE"/>
        </w:rPr>
        <w:t>fill</w:t>
      </w:r>
      <w:r>
        <w:rPr/>
        <w:t xml:space="preserve"> function. E.g.</w:t>
      </w:r>
    </w:p>
    <w:p>
      <w:pPr>
        <w:pStyle w:val="CODEF"/>
        <w:rPr/>
      </w:pPr>
      <w:r>
        <w:rPr/>
        <w:t>Real    A[:,:]     = fill(0.0, 0, 1);         // a Real 0 x 1 matrix</w:t>
      </w:r>
    </w:p>
    <w:p>
      <w:pPr>
        <w:pStyle w:val="CODE1"/>
        <w:rPr>
          <w:lang w:val="en-US" w:eastAsia="en-US"/>
        </w:rPr>
      </w:pPr>
      <w:r>
        <w:rPr>
          <w:lang w:val="en-US" w:eastAsia="en-US"/>
        </w:rPr>
        <w:t>Boolean B[:, :, :] = fill(false, 0, 1, 0);    // a Boolean 0 x 1 x 0 matrix</w:t>
      </w:r>
    </w:p>
    <w:p>
      <w:pPr>
        <w:pStyle w:val="TextBody"/>
        <w:rPr/>
      </w:pPr>
      <w:r>
        <w:rPr/>
        <w:t xml:space="preserve">It is not possible to access an element of an empty matrix, e.g. </w:t>
      </w:r>
      <w:r>
        <w:rPr>
          <w:rStyle w:val="CODE"/>
        </w:rPr>
        <w:t>v[j,k]</w:t>
      </w:r>
      <w:r>
        <w:rPr/>
        <w:t xml:space="preserve"> cannot be evaluated if </w:t>
      </w:r>
      <w:r>
        <w:rPr>
          <w:rStyle w:val="CODE"/>
        </w:rPr>
        <w:t>v=[]</w:t>
      </w:r>
      <w:r>
        <w:rPr/>
        <w:t xml:space="preserve"> because the assertion fails that the index must be bigger than one. </w:t>
      </w:r>
    </w:p>
    <w:p>
      <w:pPr>
        <w:pStyle w:val="TextBody"/>
        <w:rPr/>
      </w:pPr>
      <w:r>
        <w:rPr/>
        <w:t>Size-requirements of operations, such as +, -, have also to be fulfilled if a dimension is zero. E.g.</w:t>
      </w:r>
    </w:p>
    <w:p>
      <w:pPr>
        <w:pStyle w:val="CODEF"/>
        <w:rPr/>
      </w:pPr>
      <w:r>
        <w:rPr/>
        <w:t>Real[3,0] A, B;</w:t>
      </w:r>
    </w:p>
    <w:p>
      <w:pPr>
        <w:pStyle w:val="CODE1"/>
        <w:rPr>
          <w:lang w:val="en-US" w:eastAsia="en-US"/>
        </w:rPr>
      </w:pPr>
      <w:r>
        <w:rPr>
          <w:lang w:val="en-US" w:eastAsia="en-US"/>
        </w:rPr>
        <w:t>Real[0,0] C;</w:t>
      </w:r>
    </w:p>
    <w:p>
      <w:pPr>
        <w:pStyle w:val="CODE1"/>
        <w:rPr>
          <w:lang w:val="en-US" w:eastAsia="en-US"/>
        </w:rPr>
      </w:pPr>
      <w:r>
        <w:rPr>
          <w:lang w:val="en-US" w:eastAsia="en-US"/>
        </w:rPr>
        <w:t>A + B    // fine, result is an empty matrix</w:t>
      </w:r>
    </w:p>
    <w:p>
      <w:pPr>
        <w:pStyle w:val="CODE1"/>
        <w:rPr>
          <w:lang w:val="en-US" w:eastAsia="en-US"/>
        </w:rPr>
      </w:pPr>
      <w:r>
        <w:rPr>
          <w:lang w:val="en-US" w:eastAsia="en-US"/>
        </w:rPr>
        <w:t>A + C    // error, sizes do not agree</w:t>
      </w:r>
    </w:p>
    <w:p>
      <w:pPr>
        <w:pStyle w:val="TextBody"/>
        <w:rPr/>
      </w:pPr>
      <w:r>
        <w:rPr/>
        <w:t xml:space="preserve">Multiplication of two empty matrices results in a zero matrix of corresponding numeric type if the result matrix has no zero dimension sizes, i.e., </w:t>
      </w:r>
    </w:p>
    <w:p>
      <w:pPr>
        <w:pStyle w:val="CODEF"/>
        <w:rPr/>
      </w:pPr>
      <w:r>
        <w:rPr/>
        <w:t>Real[0,m]*Real[m,n]  = Real[0,n]  (empty matrix)</w:t>
      </w:r>
    </w:p>
    <w:p>
      <w:pPr>
        <w:pStyle w:val="CODE1"/>
        <w:rPr>
          <w:lang w:val="en-US" w:eastAsia="en-US"/>
        </w:rPr>
      </w:pPr>
      <w:r>
        <w:rPr>
          <w:lang w:val="en-US" w:eastAsia="en-US"/>
        </w:rPr>
        <w:t>Real[m,n]*Real[n,0]  = Real[m,0]  (empty matrix)</w:t>
      </w:r>
    </w:p>
    <w:p>
      <w:pPr>
        <w:pStyle w:val="CODE1"/>
        <w:rPr/>
      </w:pPr>
      <w:r>
        <w:rPr>
          <w:lang w:val="en-US" w:eastAsia="en-US"/>
        </w:rPr>
        <w:t>Real[m,0]*Real[0,n]  = fill(0.0, m, n) (non-empty matrix, with zero elements).</w:t>
      </w:r>
    </w:p>
    <w:p>
      <w:pPr>
        <w:pStyle w:val="TextBody"/>
        <w:rPr/>
      </w:pPr>
      <w:r>
        <w:rPr/>
        <w:t xml:space="preserve"> </w:t>
      </w:r>
      <w:r>
        <w:rPr/>
        <w:t>[</w:t>
      </w:r>
      <w:r>
        <w:rPr>
          <w:i/>
        </w:rPr>
        <w:t>Example</w:t>
      </w:r>
      <w:r>
        <w:rPr/>
        <w:t>:</w:t>
      </w:r>
    </w:p>
    <w:p>
      <w:pPr>
        <w:pStyle w:val="CODEF"/>
        <w:rPr/>
      </w:pPr>
      <w:r>
        <w:rPr/>
        <w:t>Real u[p], x[n], y[q], A[n,n], B[n,p], C[q,n], D[q,p];</w:t>
      </w:r>
    </w:p>
    <w:p>
      <w:pPr>
        <w:pStyle w:val="CODE1"/>
        <w:rPr/>
      </w:pPr>
      <w:r>
        <w:rPr>
          <w:b/>
          <w:lang w:val="en-US" w:eastAsia="en-US"/>
        </w:rPr>
        <w:t>der</w:t>
      </w:r>
      <w:r>
        <w:rPr>
          <w:lang w:val="en-US" w:eastAsia="en-US"/>
        </w:rPr>
        <w:t>(x) = A*x + B*u</w:t>
      </w:r>
    </w:p>
    <w:p>
      <w:pPr>
        <w:pStyle w:val="CODE1"/>
        <w:rPr>
          <w:lang w:val="en-US" w:eastAsia="en-US"/>
        </w:rPr>
      </w:pPr>
      <w:r>
        <w:rPr>
          <w:rFonts w:eastAsia="Courier New"/>
          <w:lang w:val="en-US" w:eastAsia="en-US"/>
        </w:rPr>
        <w:t xml:space="preserve">     </w:t>
      </w:r>
      <w:r>
        <w:rPr>
          <w:lang w:val="en-US" w:eastAsia="en-US"/>
        </w:rPr>
        <w:t>y = C*x + D*u</w:t>
      </w:r>
    </w:p>
    <w:p>
      <w:pPr>
        <w:pStyle w:val="TextBody"/>
        <w:rPr/>
      </w:pPr>
      <w:r>
        <w:rPr>
          <w:i/>
        </w:rPr>
        <w:t xml:space="preserve">Assume n=0, p&gt;0, q&gt;0: Results in   </w:t>
      </w:r>
      <w:r>
        <w:rPr>
          <w:rStyle w:val="CODE"/>
        </w:rPr>
        <w:t>y = D*u</w:t>
      </w:r>
    </w:p>
    <w:p>
      <w:pPr>
        <w:sectPr>
          <w:headerReference w:type="even" r:id="rId65"/>
          <w:headerReference w:type="default" r:id="rId66"/>
          <w:headerReference w:type="first" r:id="rId67"/>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Style w:val="TextBody"/>
        <w:spacing w:before="0" w:after="0"/>
        <w:rPr/>
      </w:pPr>
      <w:r>
        <w:rPr/>
        <w:t>]</w:t>
      </w:r>
    </w:p>
    <w:p>
      <w:pPr>
        <w:pStyle w:val="Heading1"/>
        <w:numPr>
          <w:ilvl w:val="0"/>
          <w:numId w:val="1"/>
        </w:numPr>
        <w:spacing w:before="840" w:after="1320"/>
        <w:rPr/>
      </w:pPr>
      <w:bookmarkStart w:id="612" w:name="_Ref524763160"/>
      <w:r>
        <w:rPr/>
        <w:br/>
        <w:br/>
        <w:br/>
      </w:r>
      <w:bookmarkStart w:id="613" w:name="__RefHeading___Toc394060864"/>
      <w:bookmarkStart w:id="614" w:name="_Ref176695691"/>
      <w:bookmarkStart w:id="615" w:name="_Ref52498380"/>
      <w:bookmarkStart w:id="616" w:name="_Ref51507170"/>
      <w:bookmarkStart w:id="617" w:name="_Ref51507158"/>
      <w:bookmarkStart w:id="618" w:name="_Ref51507153"/>
      <w:bookmarkStart w:id="619" w:name="_Ref51507145"/>
      <w:bookmarkStart w:id="620" w:name="_Ref50599526"/>
      <w:bookmarkStart w:id="621" w:name="_Ref50599265"/>
      <w:bookmarkStart w:id="622" w:name="_Ref50599014"/>
      <w:bookmarkStart w:id="623" w:name="_Ref50599008"/>
      <w:bookmarkStart w:id="624" w:name="_Ref23744008"/>
      <w:bookmarkStart w:id="625" w:name="_Ref23674570"/>
      <w:bookmarkStart w:id="626" w:name="_Ref23673538"/>
      <w:bookmarkStart w:id="627" w:name="_Ref23666147"/>
      <w:bookmarkStart w:id="628" w:name="_Ref23574091"/>
      <w:bookmarkStart w:id="629" w:name="_Ref23574085"/>
      <w:bookmarkStart w:id="630" w:name="_Ref23569763"/>
      <w:bookmarkStart w:id="631" w:name="_Ref23569760"/>
      <w:bookmarkStart w:id="632" w:name="_Ref22999782"/>
      <w:bookmarkStart w:id="633" w:name="_Ref22998291"/>
      <w:bookmarkStart w:id="634" w:name="_Ref22997237"/>
      <w:bookmarkStart w:id="635" w:name="_Ref22808832"/>
      <w:bookmarkStart w:id="636" w:name="_Ref22808830"/>
      <w:r>
        <w:rPr/>
        <w:t>Statements and Algorithm Sections</w:t>
      </w:r>
      <w:r>
        <w:fldChar w:fldCharType="begin"/>
      </w:r>
      <w:r>
        <w:instrText> XE "algorithms" </w:instrText>
      </w:r>
      <w:r>
        <w:fldChar w:fldCharType="separate"/>
      </w:r>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r>
        <w:rPr/>
      </w:r>
      <w:r>
        <w:fldChar w:fldCharType="end"/>
      </w:r>
    </w:p>
    <w:p>
      <w:pPr>
        <w:pStyle w:val="TextBody"/>
        <w:rPr/>
      </w:pPr>
      <w:bookmarkStart w:id="637" w:name="_Ref524179186"/>
      <w:bookmarkStart w:id="638" w:name="_Ref524179166"/>
      <w:bookmarkEnd w:id="637"/>
      <w:bookmarkEnd w:id="638"/>
      <w:r>
        <w:rPr/>
        <w:t xml:space="preserve">Whereas equations are very well suited for physical modeling, there are situations where computations are more conveniently expressed as algorithms, i.e., sequences of statements. In this chapter we describe the algorithmic constructs that are available in Modelica. </w:t>
      </w:r>
    </w:p>
    <w:p>
      <w:pPr>
        <w:pStyle w:val="TextBody"/>
        <w:rPr/>
      </w:pPr>
      <w:r>
        <w:rPr/>
        <w:t>Statements are imperative constructs allowed in algorithm sections.</w:t>
      </w:r>
    </w:p>
    <w:p>
      <w:pPr>
        <w:pStyle w:val="Heading2"/>
        <w:numPr>
          <w:ilvl w:val="1"/>
          <w:numId w:val="1"/>
        </w:numPr>
        <w:rPr/>
      </w:pPr>
      <w:bookmarkStart w:id="639" w:name="_Ref524179186"/>
      <w:bookmarkStart w:id="640" w:name="_Ref524179166"/>
      <w:bookmarkStart w:id="641" w:name="__RefHeading___Toc394060865"/>
      <w:bookmarkStart w:id="642" w:name="_Ref176255068"/>
      <w:bookmarkEnd w:id="639"/>
      <w:bookmarkEnd w:id="640"/>
      <w:bookmarkEnd w:id="641"/>
      <w:r>
        <w:rPr/>
        <w:t>Algorithm Sections</w:t>
      </w:r>
      <w:r>
        <w:fldChar w:fldCharType="begin"/>
      </w:r>
      <w:r>
        <w:instrText> XE "algorithm sections" </w:instrText>
      </w:r>
      <w:r>
        <w:fldChar w:fldCharType="separate"/>
      </w:r>
      <w:bookmarkEnd w:id="642"/>
      <w:r>
        <w:rPr/>
      </w:r>
      <w:r>
        <w:fldChar w:fldCharType="end"/>
      </w:r>
    </w:p>
    <w:p>
      <w:pPr>
        <w:pStyle w:val="TextBody"/>
        <w:rPr/>
      </w:pPr>
      <w:r>
        <w:rPr/>
        <w:t xml:space="preserve">Algorithm sections is comprised of the keyword </w:t>
      </w:r>
      <w:r>
        <w:rPr>
          <w:rStyle w:val="CODE"/>
        </w:rPr>
        <w:t>algorithm</w:t>
      </w:r>
      <w:r>
        <w:rPr/>
        <w:t xml:space="preserve"> followed by a sequence of statements. The formal syntax is as follows:</w:t>
      </w:r>
    </w:p>
    <w:p>
      <w:pPr>
        <w:pStyle w:val="CODEF"/>
        <w:rPr/>
      </w:pPr>
      <w:r>
        <w:rPr/>
        <w:t>algorithm_section :</w:t>
      </w:r>
    </w:p>
    <w:p>
      <w:pPr>
        <w:pStyle w:val="CODE1"/>
        <w:rPr/>
      </w:pPr>
      <w:r>
        <w:rPr>
          <w:rFonts w:eastAsia="Courier New"/>
          <w:lang w:val="en-US" w:eastAsia="en-US"/>
        </w:rPr>
        <w:t xml:space="preserve">  </w:t>
      </w:r>
      <w:r>
        <w:rPr>
          <w:lang w:val="en-US" w:eastAsia="en-US"/>
        </w:rPr>
        <w:t xml:space="preserve">[ </w:t>
      </w:r>
      <w:r>
        <w:rPr>
          <w:b/>
          <w:lang w:val="en-US" w:eastAsia="en-US"/>
        </w:rPr>
        <w:t>initial</w:t>
      </w:r>
      <w:r>
        <w:rPr>
          <w:lang w:val="en-US" w:eastAsia="en-US"/>
        </w:rPr>
        <w:t xml:space="preserve"> ] </w:t>
      </w:r>
      <w:r>
        <w:rPr>
          <w:b/>
          <w:lang w:val="en-US" w:eastAsia="en-US"/>
        </w:rPr>
        <w:t>algorithm</w:t>
      </w:r>
      <w:r>
        <w:rPr>
          <w:lang w:val="en-US" w:eastAsia="en-US"/>
        </w:rPr>
        <w:t xml:space="preserve"> { statement ";" | annotation  ";" }</w:t>
      </w:r>
    </w:p>
    <w:p>
      <w:pPr>
        <w:pStyle w:val="TextBody"/>
        <w:rPr/>
      </w:pPr>
      <w:r>
        <w:rPr/>
        <w:t xml:space="preserve">Equation equality </w:t>
      </w:r>
      <w:r>
        <w:rPr>
          <w:rStyle w:val="CODE"/>
        </w:rPr>
        <w:t>=</w:t>
      </w:r>
      <w:r>
        <w:rPr/>
        <w:t xml:space="preserve"> or any other kind of equation (see </w:t>
      </w:r>
      <w:r>
        <w:rPr>
          <w:rStyle w:val="Spchar1"/>
        </w:rPr>
        <w:fldChar w:fldCharType="begin"/>
      </w:r>
      <w:r>
        <w:instrText> REF _Ref137626094 \n \h </w:instrText>
      </w:r>
      <w:r>
        <w:fldChar w:fldCharType="separate"/>
      </w:r>
      <w:r>
        <w:t>Chapter 8</w:t>
      </w:r>
      <w:r>
        <w:fldChar w:fldCharType="end"/>
      </w:r>
      <w:r>
        <w:rPr/>
        <w:t xml:space="preserve">) shall not be used in an algorithm section. </w:t>
      </w:r>
    </w:p>
    <w:p>
      <w:pPr>
        <w:pStyle w:val="Heading3"/>
        <w:numPr>
          <w:ilvl w:val="2"/>
          <w:numId w:val="1"/>
        </w:numPr>
        <w:rPr/>
      </w:pPr>
      <w:bookmarkStart w:id="643" w:name="_Ref44679982"/>
      <w:bookmarkStart w:id="644" w:name="_Ref44679975"/>
      <w:r>
        <w:rPr/>
        <w:t>Initial Algorithm</w:t>
      </w:r>
      <w:r>
        <w:fldChar w:fldCharType="begin"/>
      </w:r>
      <w:r>
        <w:instrText> XE "initial algorithm" </w:instrText>
      </w:r>
      <w:r>
        <w:fldChar w:fldCharType="separate"/>
      </w:r>
      <w:r>
        <w:rPr/>
      </w:r>
      <w:r>
        <w:fldChar w:fldCharType="end"/>
      </w:r>
      <w:bookmarkEnd w:id="643"/>
      <w:bookmarkEnd w:id="644"/>
      <w:r>
        <w:rPr/>
        <w:t xml:space="preserve"> Sections</w:t>
      </w:r>
    </w:p>
    <w:p>
      <w:pPr>
        <w:pStyle w:val="TextBody"/>
        <w:rPr/>
      </w:pPr>
      <w:r>
        <w:rPr/>
        <w:t xml:space="preserve">See Section </w:t>
      </w:r>
      <w:r>
        <w:rPr>
          <w:rStyle w:val="Spchar1"/>
        </w:rPr>
        <w:fldChar w:fldCharType="begin"/>
      </w:r>
      <w:r>
        <w:instrText> REF _Ref136773756 \n \h </w:instrText>
      </w:r>
      <w:r>
        <w:fldChar w:fldCharType="separate"/>
      </w:r>
      <w:r>
        <w:t>8.6</w:t>
      </w:r>
      <w:r>
        <w:fldChar w:fldCharType="end"/>
      </w:r>
      <w:r>
        <w:rPr/>
        <w:t xml:space="preserve"> for a description of both initial algorithm sections and initial equation sections.</w:t>
      </w:r>
    </w:p>
    <w:p>
      <w:pPr>
        <w:pStyle w:val="Heading3"/>
        <w:numPr>
          <w:ilvl w:val="2"/>
          <w:numId w:val="1"/>
        </w:numPr>
        <w:rPr/>
      </w:pPr>
      <w:bookmarkStart w:id="645" w:name="_Ref231152596"/>
      <w:bookmarkEnd w:id="645"/>
      <w:r>
        <w:rPr/>
        <w:t>Execution of an algorithm in a model</w:t>
      </w:r>
    </w:p>
    <w:p>
      <w:pPr>
        <w:pStyle w:val="TextBody"/>
        <w:rPr/>
      </w:pPr>
      <w:r>
        <w:rPr/>
        <w:t xml:space="preserve">An algorithm section is conceptually a code fragment that remains together and the statements of an algorithm section are executed in the order of appearance. Whenever an algorithm section is invoked, all variables appearing on the left hand side of the assignment operator ":=" are initialized (at least conceptually): </w:t>
      </w:r>
    </w:p>
    <w:p>
      <w:pPr>
        <w:pStyle w:val="BulletItemFirst"/>
        <w:numPr>
          <w:ilvl w:val="0"/>
          <w:numId w:val="47"/>
        </w:numPr>
        <w:rPr/>
      </w:pPr>
      <w:r>
        <w:rPr/>
        <w:t xml:space="preserve">A non-discrete variable is initialized with its start value (i.e. the value of the start-attribute). </w:t>
      </w:r>
    </w:p>
    <w:p>
      <w:pPr>
        <w:pStyle w:val="BulletItem"/>
        <w:numPr>
          <w:ilvl w:val="0"/>
          <w:numId w:val="39"/>
        </w:numPr>
        <w:rPr/>
      </w:pPr>
      <w:r>
        <w:rPr/>
        <w:t xml:space="preserve">A discrete variable v is initialized with </w:t>
      </w:r>
      <w:r>
        <w:rPr>
          <w:b/>
        </w:rPr>
        <w:t>pre</w:t>
      </w:r>
      <w:r>
        <w:rPr/>
        <w:t xml:space="preserve">(v). </w:t>
      </w:r>
    </w:p>
    <w:p>
      <w:pPr>
        <w:pStyle w:val="BulletItem"/>
        <w:numPr>
          <w:ilvl w:val="0"/>
          <w:numId w:val="39"/>
        </w:numPr>
        <w:rPr/>
      </w:pPr>
      <w:r>
        <w:rPr/>
        <w:t>If at least one element of an array appears on the left hand side of the assignment operator, then the complete array is initialized in this algorithm section.</w:t>
      </w:r>
    </w:p>
    <w:p>
      <w:pPr>
        <w:pStyle w:val="TextBody"/>
        <w:rPr>
          <w:i/>
          <w:i/>
        </w:rPr>
      </w:pPr>
      <w:r>
        <w:rPr/>
        <w:t>[</w:t>
      </w:r>
      <w:r>
        <w:rPr>
          <w:i/>
        </w:rPr>
        <w:t>Initialization is performed, in order that an algorithm section cannot introduce a "memory" (except in the case of discrete states which are explicitly given), which could invalidate the assumptions of a numerical integration algorithm. Note, a Modelica tool may change the evaluation of an algorithm section, provided the result is identical to the case, as if the above conceptual processing is performed.</w:t>
      </w:r>
    </w:p>
    <w:p>
      <w:pPr>
        <w:pStyle w:val="TextBody"/>
        <w:rPr>
          <w:i/>
          <w:i/>
        </w:rPr>
      </w:pPr>
      <w:r>
        <w:rPr>
          <w:i/>
        </w:rPr>
        <w:t>An algorithm section is treated as an atomic vector-equation, which is sorted together with all other equations. Conceptually the algorithm can be viewed as (lhs1, lhs2, …) = someFunction(nonLhs1, nonLhs2, …), where lhs are the variables assigned and nonLhs are other appearing variables. For the sorting process (BLT), every algorithm section with N different left-hand side variables, is treated as an atomic N-dimensional vector-equation containing all variables appearing in the algorithm section. This guarantees that all N equations end up in an algebraic loop and the statements of the algorithm section remain together.</w:t>
      </w:r>
    </w:p>
    <w:p>
      <w:pPr>
        <w:pStyle w:val="TextBody"/>
        <w:rPr>
          <w:i/>
          <w:i/>
        </w:rPr>
      </w:pPr>
      <w:r>
        <w:rPr>
          <w:i/>
        </w:rPr>
        <w:t>Example:</w:t>
      </w:r>
    </w:p>
    <w:p>
      <w:pPr>
        <w:pStyle w:val="CODEF"/>
        <w:rPr/>
      </w:pPr>
      <w:r>
        <w:rPr/>
        <w:t>model Test  // wrong Modelica model (has 4 equations for 2 unknowns)</w:t>
      </w:r>
    </w:p>
    <w:p>
      <w:pPr>
        <w:pStyle w:val="CODE1"/>
        <w:rPr>
          <w:lang w:val="en" w:eastAsia="en"/>
        </w:rPr>
      </w:pPr>
      <w:r>
        <w:rPr>
          <w:rFonts w:eastAsia="Courier New"/>
          <w:lang w:val="en" w:eastAsia="en"/>
        </w:rPr>
        <w:t xml:space="preserve">   </w:t>
      </w:r>
      <w:r>
        <w:rPr>
          <w:lang w:val="en" w:eastAsia="en"/>
        </w:rPr>
        <w:t>Real x[2](start={-11, -22});</w:t>
      </w:r>
    </w:p>
    <w:p>
      <w:pPr>
        <w:pStyle w:val="CODE1"/>
        <w:rPr>
          <w:lang w:val="en" w:eastAsia="en"/>
        </w:rPr>
      </w:pPr>
      <w:r>
        <w:rPr>
          <w:lang w:val="en" w:eastAsia="en"/>
        </w:rPr>
        <w:t>algorithm       // conceptually: x = {1,-22}</w:t>
      </w:r>
    </w:p>
    <w:p>
      <w:pPr>
        <w:pStyle w:val="CODE1"/>
        <w:rPr>
          <w:lang w:val="en" w:eastAsia="en"/>
        </w:rPr>
      </w:pPr>
      <w:r>
        <w:rPr>
          <w:rFonts w:eastAsia="Courier New"/>
          <w:lang w:val="en" w:eastAsia="en"/>
        </w:rPr>
        <w:t xml:space="preserve">   </w:t>
      </w:r>
      <w:r>
        <w:rPr>
          <w:lang w:val="en" w:eastAsia="en"/>
        </w:rPr>
        <w:t>x[1] := 1;</w:t>
      </w:r>
    </w:p>
    <w:p>
      <w:pPr>
        <w:pStyle w:val="CODE1"/>
        <w:rPr>
          <w:lang w:val="en" w:eastAsia="en"/>
        </w:rPr>
      </w:pPr>
      <w:r>
        <w:rPr>
          <w:lang w:val="en" w:eastAsia="en"/>
        </w:rPr>
        <w:t>algorithm       // conceptually: x = {-11,2}</w:t>
      </w:r>
    </w:p>
    <w:p>
      <w:pPr>
        <w:pStyle w:val="CODE1"/>
        <w:rPr>
          <w:lang w:val="en" w:eastAsia="en"/>
        </w:rPr>
      </w:pPr>
      <w:r>
        <w:rPr>
          <w:rFonts w:eastAsia="Courier New"/>
          <w:lang w:val="en" w:eastAsia="en"/>
        </w:rPr>
        <w:t xml:space="preserve">   </w:t>
      </w:r>
      <w:r>
        <w:rPr>
          <w:lang w:val="en" w:eastAsia="en"/>
        </w:rPr>
        <w:t xml:space="preserve">x[2] := 2; </w:t>
      </w:r>
    </w:p>
    <w:p>
      <w:pPr>
        <w:pStyle w:val="CODE1"/>
        <w:rPr>
          <w:lang w:val="en" w:eastAsia="en"/>
        </w:rPr>
      </w:pPr>
      <w:r>
        <w:rPr>
          <w:lang w:val="en" w:eastAsia="en"/>
        </w:rPr>
        <w:t>end Test;</w:t>
      </w:r>
    </w:p>
    <w:p>
      <w:pPr>
        <w:pStyle w:val="TextBody"/>
        <w:rPr/>
      </w:pPr>
      <w:r>
        <w:rPr/>
        <w:t>]</w:t>
      </w:r>
    </w:p>
    <w:p>
      <w:pPr>
        <w:pStyle w:val="Heading3"/>
        <w:numPr>
          <w:ilvl w:val="2"/>
          <w:numId w:val="1"/>
        </w:numPr>
        <w:rPr/>
      </w:pPr>
      <w:r>
        <w:rPr/>
        <w:t>Execution of the algorithm in a function</w:t>
      </w:r>
    </w:p>
    <w:p>
      <w:pPr>
        <w:pStyle w:val="TextBody"/>
        <w:rPr/>
      </w:pPr>
      <w:r>
        <w:rPr/>
        <w:t xml:space="preserve">See section </w:t>
      </w:r>
      <w:r>
        <w:rPr>
          <w:rStyle w:val="Spchar1"/>
        </w:rPr>
        <w:fldChar w:fldCharType="begin"/>
      </w:r>
      <w:r>
        <w:instrText> REF _Ref136867403 \r \h </w:instrText>
      </w:r>
      <w:r>
        <w:fldChar w:fldCharType="separate"/>
      </w:r>
      <w:r>
        <w:t>12.4.4</w:t>
      </w:r>
      <w:r>
        <w:fldChar w:fldCharType="end"/>
      </w:r>
      <w:r>
        <w:rPr/>
        <w:t xml:space="preserve"> “Initialization and Declaration Assignments of Components in Functions”.</w:t>
      </w:r>
    </w:p>
    <w:p>
      <w:pPr>
        <w:pStyle w:val="Heading2"/>
        <w:numPr>
          <w:ilvl w:val="1"/>
          <w:numId w:val="1"/>
        </w:numPr>
        <w:rPr/>
      </w:pPr>
      <w:bookmarkStart w:id="646" w:name="__RefHeading___Toc394060866"/>
      <w:bookmarkStart w:id="647" w:name="_Ref52498474"/>
      <w:bookmarkStart w:id="648" w:name="_Ref50599173"/>
      <w:bookmarkStart w:id="649" w:name="_Ref50599162"/>
      <w:bookmarkStart w:id="650" w:name="_Ref23574100"/>
      <w:bookmarkStart w:id="651" w:name="_Ref23574098"/>
      <w:bookmarkEnd w:id="646"/>
      <w:r>
        <w:rPr/>
        <w:t>Statements</w:t>
      </w:r>
      <w:r>
        <w:fldChar w:fldCharType="begin"/>
      </w:r>
      <w:r>
        <w:instrText> XE "Statements" </w:instrText>
      </w:r>
      <w:r>
        <w:fldChar w:fldCharType="separate"/>
      </w:r>
      <w:r>
        <w:rPr/>
      </w:r>
      <w:r>
        <w:fldChar w:fldCharType="end"/>
      </w:r>
    </w:p>
    <w:p>
      <w:pPr>
        <w:pStyle w:val="TextBody"/>
        <w:rPr/>
      </w:pPr>
      <w:r>
        <w:rPr/>
        <w:t>Statements are imperative constructs allowed in algorithm sections. A flattened statement is identical to the corresponding nonflattened statement.</w:t>
      </w:r>
    </w:p>
    <w:p>
      <w:pPr>
        <w:pStyle w:val="BulletItem"/>
        <w:numPr>
          <w:ilvl w:val="0"/>
          <w:numId w:val="0"/>
        </w:numPr>
        <w:ind w:left="0" w:hanging="0"/>
        <w:rPr/>
      </w:pPr>
      <w:r>
        <w:rPr/>
        <w:t xml:space="preserve">Names in statements are found as follows: </w:t>
      </w:r>
    </w:p>
    <w:p>
      <w:pPr>
        <w:pStyle w:val="BulletItem"/>
        <w:numPr>
          <w:ilvl w:val="0"/>
          <w:numId w:val="39"/>
        </w:numPr>
        <w:rPr/>
      </w:pPr>
      <w:r>
        <w:rPr/>
        <w:t xml:space="preserve">If the name occurs inside an expression: it is first found among the lexically enclosing reduction functions (see Section </w:t>
      </w:r>
      <w:r>
        <w:rPr>
          <w:rStyle w:val="Spchar1"/>
        </w:rPr>
        <w:fldChar w:fldCharType="begin"/>
      </w:r>
      <w:r>
        <w:instrText> REF _Ref176256058 \w \h </w:instrText>
      </w:r>
      <w:r>
        <w:fldChar w:fldCharType="separate"/>
      </w:r>
      <w:r>
        <w:t>10.3.4</w:t>
      </w:r>
      <w:r>
        <w:fldChar w:fldCharType="end"/>
      </w:r>
      <w:r>
        <w:rPr/>
        <w:t>) in order starting from the inner-most, and if not found it proceeds as if it were outside an expression:</w:t>
      </w:r>
    </w:p>
    <w:p>
      <w:pPr>
        <w:pStyle w:val="BulletItem"/>
        <w:numPr>
          <w:ilvl w:val="0"/>
          <w:numId w:val="39"/>
        </w:numPr>
        <w:rPr/>
      </w:pPr>
      <w:r>
        <w:rPr/>
        <w:t>Names in a statement are first found among the lexically enclosing for-statements in order starting from the inner-most, and if not found:</w:t>
      </w:r>
    </w:p>
    <w:p>
      <w:pPr>
        <w:pStyle w:val="BulletItem"/>
        <w:numPr>
          <w:ilvl w:val="0"/>
          <w:numId w:val="39"/>
        </w:numPr>
        <w:rPr/>
      </w:pPr>
      <w:r>
        <w:rPr/>
        <w:t xml:space="preserve">Names in a statement shall be found by looking up in the partially flattened enclosing class of the algorithm section. </w:t>
      </w:r>
    </w:p>
    <w:p>
      <w:pPr>
        <w:pStyle w:val="TextBody"/>
        <w:rPr/>
      </w:pPr>
      <w:r>
        <w:rPr/>
        <w:t>The syntax of statements is as follows:</w:t>
      </w:r>
    </w:p>
    <w:p>
      <w:pPr>
        <w:pStyle w:val="CODEF"/>
        <w:rPr/>
      </w:pPr>
      <w:r>
        <w:rPr/>
        <w:t>statement :</w:t>
      </w:r>
    </w:p>
    <w:p>
      <w:pPr>
        <w:pStyle w:val="CODE1"/>
        <w:rPr>
          <w:lang w:val="en-US" w:eastAsia="en-US"/>
        </w:rPr>
      </w:pPr>
      <w:r>
        <w:rPr>
          <w:rFonts w:eastAsia="Courier New"/>
          <w:lang w:val="en-US" w:eastAsia="en-US"/>
        </w:rPr>
        <w:t xml:space="preserve">  </w:t>
      </w:r>
      <w:r>
        <w:rPr>
          <w:lang w:val="en-US" w:eastAsia="en-US"/>
        </w:rPr>
        <w:t>( component_reference ( ":=" expression | function_call_args )</w:t>
      </w:r>
    </w:p>
    <w:p>
      <w:pPr>
        <w:pStyle w:val="CODE1"/>
        <w:rPr>
          <w:lang w:val="en-US" w:eastAsia="en-US"/>
        </w:rPr>
      </w:pPr>
      <w:r>
        <w:rPr>
          <w:rFonts w:eastAsia="Courier New"/>
          <w:lang w:val="en-US" w:eastAsia="en-US"/>
        </w:rPr>
        <w:t xml:space="preserve">    </w:t>
      </w:r>
      <w:r>
        <w:rPr>
          <w:lang w:val="en-US" w:eastAsia="en-US"/>
        </w:rPr>
        <w:t>| "(" output_expression_list ")" ":=" component_reference function_call_args</w:t>
      </w:r>
    </w:p>
    <w:p>
      <w:pPr>
        <w:pStyle w:val="CODE1"/>
        <w:rPr>
          <w:lang w:val="en-US" w:eastAsia="en-US"/>
        </w:rPr>
      </w:pPr>
      <w:r>
        <w:rPr>
          <w:rFonts w:eastAsia="Courier New"/>
          <w:lang w:val="en-US" w:eastAsia="en-US"/>
        </w:rPr>
        <w:t xml:space="preserve">    </w:t>
      </w:r>
      <w:r>
        <w:rPr>
          <w:lang w:val="en-US" w:eastAsia="en-US"/>
        </w:rPr>
        <w:t xml:space="preserve">| </w:t>
      </w:r>
      <w:r>
        <w:rPr>
          <w:b/>
          <w:lang w:val="en-US" w:eastAsia="en-US"/>
        </w:rPr>
        <w:t>break</w:t>
      </w:r>
    </w:p>
    <w:p>
      <w:pPr>
        <w:pStyle w:val="CODE1"/>
        <w:rPr>
          <w:lang w:val="en-US" w:eastAsia="en-US"/>
        </w:rPr>
      </w:pPr>
      <w:r>
        <w:rPr>
          <w:rFonts w:eastAsia="Courier New"/>
          <w:lang w:val="en-US" w:eastAsia="en-US"/>
        </w:rPr>
        <w:t xml:space="preserve">    </w:t>
      </w:r>
      <w:r>
        <w:rPr>
          <w:lang w:val="en-US" w:eastAsia="en-US"/>
        </w:rPr>
        <w:t xml:space="preserve">| </w:t>
      </w:r>
      <w:r>
        <w:rPr>
          <w:b/>
          <w:lang w:val="en-US" w:eastAsia="en-US"/>
        </w:rPr>
        <w:t>return</w:t>
      </w:r>
    </w:p>
    <w:p>
      <w:pPr>
        <w:pStyle w:val="CODE1"/>
        <w:rPr>
          <w:lang w:val="en-US" w:eastAsia="en-US"/>
        </w:rPr>
      </w:pPr>
      <w:r>
        <w:rPr>
          <w:rFonts w:eastAsia="Courier New"/>
          <w:lang w:val="en-US" w:eastAsia="en-US"/>
        </w:rPr>
        <w:t xml:space="preserve">    </w:t>
      </w:r>
      <w:r>
        <w:rPr>
          <w:lang w:val="en-US" w:eastAsia="en-US"/>
        </w:rPr>
        <w:t>| if_statement</w:t>
      </w:r>
    </w:p>
    <w:p>
      <w:pPr>
        <w:pStyle w:val="CODE1"/>
        <w:rPr>
          <w:lang w:val="en-US" w:eastAsia="en-US"/>
        </w:rPr>
      </w:pPr>
      <w:r>
        <w:rPr>
          <w:rFonts w:eastAsia="Courier New"/>
          <w:lang w:val="en-US" w:eastAsia="en-US"/>
        </w:rPr>
        <w:t xml:space="preserve">    </w:t>
      </w:r>
      <w:r>
        <w:rPr>
          <w:lang w:val="en-US" w:eastAsia="en-US"/>
        </w:rPr>
        <w:t>| for_statement</w:t>
      </w:r>
    </w:p>
    <w:p>
      <w:pPr>
        <w:pStyle w:val="CODE1"/>
        <w:rPr>
          <w:lang w:val="en-US" w:eastAsia="en-US"/>
        </w:rPr>
      </w:pPr>
      <w:r>
        <w:rPr>
          <w:rFonts w:eastAsia="Courier New"/>
          <w:lang w:val="en-US" w:eastAsia="en-US"/>
        </w:rPr>
        <w:t xml:space="preserve">    </w:t>
      </w:r>
      <w:r>
        <w:rPr>
          <w:lang w:val="en-US" w:eastAsia="en-US"/>
        </w:rPr>
        <w:t>| while_statement</w:t>
      </w:r>
    </w:p>
    <w:p>
      <w:pPr>
        <w:pStyle w:val="CODE1"/>
        <w:rPr/>
      </w:pPr>
      <w:r>
        <w:rPr>
          <w:rFonts w:eastAsia="Courier New"/>
          <w:lang w:val="en-US" w:eastAsia="en-US"/>
        </w:rPr>
        <w:t xml:space="preserve">    </w:t>
      </w:r>
      <w:r>
        <w:rPr>
          <w:lang w:val="en-US" w:eastAsia="en-US"/>
        </w:rPr>
        <w:t>| when_statement )</w:t>
      </w:r>
    </w:p>
    <w:p>
      <w:pPr>
        <w:pStyle w:val="CODE1"/>
        <w:rPr>
          <w:lang w:val="en-US" w:eastAsia="en-US"/>
        </w:rPr>
      </w:pPr>
      <w:r>
        <w:rPr>
          <w:rFonts w:eastAsia="Courier New"/>
          <w:lang w:val="en-US" w:eastAsia="en-US"/>
        </w:rPr>
        <w:t xml:space="preserve">  </w:t>
      </w:r>
      <w:r>
        <w:rPr>
          <w:lang w:val="en-US" w:eastAsia="en-US"/>
        </w:rPr>
        <w:t>comment</w:t>
      </w:r>
    </w:p>
    <w:p>
      <w:pPr>
        <w:pStyle w:val="Heading3"/>
        <w:numPr>
          <w:ilvl w:val="2"/>
          <w:numId w:val="1"/>
        </w:numPr>
        <w:rPr/>
      </w:pPr>
      <w:bookmarkStart w:id="652" w:name="_Ref176695761"/>
      <w:r>
        <w:rPr/>
        <w:t>Simple Assignment</w:t>
      </w:r>
      <w:r>
        <w:fldChar w:fldCharType="begin"/>
      </w:r>
      <w:r>
        <w:instrText> XE "assignment" </w:instrText>
      </w:r>
      <w:r>
        <w:fldChar w:fldCharType="separate"/>
      </w:r>
      <w:r>
        <w:rPr/>
      </w:r>
      <w:r>
        <w:fldChar w:fldCharType="end"/>
      </w:r>
      <w:bookmarkEnd w:id="647"/>
      <w:bookmarkEnd w:id="648"/>
      <w:bookmarkEnd w:id="649"/>
      <w:bookmarkEnd w:id="650"/>
      <w:bookmarkEnd w:id="651"/>
      <w:bookmarkEnd w:id="652"/>
      <w:r>
        <w:rPr/>
        <w:t xml:space="preserve"> Statements</w:t>
      </w:r>
    </w:p>
    <w:p>
      <w:pPr>
        <w:pStyle w:val="TextBody"/>
        <w:rPr/>
      </w:pPr>
      <w:r>
        <w:rPr/>
        <w:t>The syntax of simple assignment statement is as follows:</w:t>
      </w:r>
    </w:p>
    <w:p>
      <w:pPr>
        <w:pStyle w:val="CODEF"/>
        <w:rPr/>
      </w:pPr>
      <w:r>
        <w:rPr/>
        <w:t>component_reference ":=" expression</w:t>
      </w:r>
    </w:p>
    <w:p>
      <w:pPr>
        <w:pStyle w:val="TextBody"/>
        <w:rPr/>
      </w:pPr>
      <w:r>
        <w:rPr/>
        <w:t xml:space="preserve">The </w:t>
      </w:r>
      <w:r>
        <w:rPr>
          <w:rStyle w:val="CODE"/>
        </w:rPr>
        <w:t>expression</w:t>
      </w:r>
      <w:r>
        <w:rPr/>
        <w:t xml:space="preserve"> is evaluated. The resulting value is stored into the variable denoted by </w:t>
      </w:r>
      <w:r>
        <w:rPr>
          <w:rStyle w:val="CODE"/>
        </w:rPr>
        <w:t>component_reference</w:t>
      </w:r>
      <w:r>
        <w:rPr/>
        <w:t>.</w:t>
      </w:r>
    </w:p>
    <w:p>
      <w:pPr>
        <w:pStyle w:val="Heading4"/>
        <w:numPr>
          <w:ilvl w:val="3"/>
          <w:numId w:val="1"/>
        </w:numPr>
        <w:rPr/>
      </w:pPr>
      <w:bookmarkStart w:id="653" w:name="_Ref137626885"/>
      <w:r>
        <w:rPr/>
        <w:t>Assignments from Called Function</w:t>
      </w:r>
      <w:r>
        <w:fldChar w:fldCharType="begin"/>
      </w:r>
      <w:r>
        <w:instrText> XE "keyword:function" </w:instrText>
      </w:r>
      <w:r>
        <w:fldChar w:fldCharType="separate"/>
      </w:r>
      <w:r>
        <w:rPr/>
      </w:r>
      <w:r>
        <w:fldChar w:fldCharType="end"/>
      </w:r>
      <w:bookmarkEnd w:id="653"/>
      <w:r>
        <w:rPr/>
        <w:t>s with Multiple Results</w:t>
      </w:r>
    </w:p>
    <w:p>
      <w:pPr>
        <w:pStyle w:val="TextBody"/>
        <w:rPr/>
      </w:pPr>
      <w:r>
        <w:rPr/>
        <w:t xml:space="preserve">There is a special form of assignment statement that is used only when the right-hand side contains a call to a function with multiple results. The left-hand side contains a parenthesized, comma-separated list of variables receiving the results from the function call. A function with </w:t>
      </w:r>
      <w:r>
        <w:rPr>
          <w:i/>
        </w:rPr>
        <w:t>n</w:t>
      </w:r>
      <w:r>
        <w:rPr/>
        <w:t xml:space="preserve"> results needs </w:t>
      </w:r>
      <w:r>
        <w:rPr>
          <w:i/>
        </w:rPr>
        <w:t>m&lt;=n</w:t>
      </w:r>
      <w:r>
        <w:rPr/>
        <w:t xml:space="preserve"> receiving variables on the left-hand side. </w:t>
      </w:r>
    </w:p>
    <w:p>
      <w:pPr>
        <w:pStyle w:val="CODEF"/>
        <w:rPr/>
      </w:pPr>
      <w:r>
        <w:rPr>
          <w:rFonts w:eastAsia="MS Mincho;ＭＳ 明朝"/>
        </w:rPr>
        <w:t>(</w:t>
      </w:r>
      <w:r>
        <w:rPr/>
        <w:t>out1</w:t>
      </w:r>
      <w:r>
        <w:rPr>
          <w:rFonts w:eastAsia="MS Mincho;ＭＳ 明朝"/>
        </w:rPr>
        <w:t xml:space="preserve">, </w:t>
      </w:r>
      <w:r>
        <w:rPr/>
        <w:t>out2</w:t>
      </w:r>
      <w:r>
        <w:rPr>
          <w:rFonts w:eastAsia="MS Mincho;ＭＳ 明朝"/>
        </w:rPr>
        <w:t xml:space="preserve">, </w:t>
      </w:r>
      <w:r>
        <w:rPr/>
        <w:t>out3</w:t>
      </w:r>
      <w:r>
        <w:rPr>
          <w:rFonts w:eastAsia="MS Mincho;ＭＳ 明朝"/>
        </w:rPr>
        <w:t xml:space="preserve">) := </w:t>
      </w:r>
      <w:r>
        <w:rPr/>
        <w:t>function_name</w:t>
      </w:r>
      <w:r>
        <w:rPr>
          <w:rFonts w:eastAsia="MS Mincho;ＭＳ 明朝"/>
        </w:rPr>
        <w:t>(</w:t>
      </w:r>
      <w:r>
        <w:rPr/>
        <w:t>in1</w:t>
      </w:r>
      <w:r>
        <w:rPr>
          <w:rFonts w:eastAsia="MS Mincho;ＭＳ 明朝"/>
        </w:rPr>
        <w:t xml:space="preserve">, </w:t>
      </w:r>
      <w:r>
        <w:rPr/>
        <w:t>in2</w:t>
      </w:r>
      <w:r>
        <w:rPr>
          <w:rFonts w:eastAsia="MS Mincho;ＭＳ 明朝"/>
        </w:rPr>
        <w:t xml:space="preserve">, </w:t>
      </w:r>
      <w:r>
        <w:rPr/>
        <w:t>in3</w:t>
      </w:r>
      <w:r>
        <w:rPr>
          <w:rFonts w:eastAsia="MS Mincho;ＭＳ 明朝"/>
        </w:rPr>
        <w:t xml:space="preserve">, </w:t>
      </w:r>
      <w:r>
        <w:rPr/>
        <w:t>in4</w:t>
      </w:r>
      <w:r>
        <w:rPr>
          <w:rFonts w:eastAsia="MS Mincho;ＭＳ 明朝"/>
        </w:rPr>
        <w:t>);</w:t>
      </w:r>
    </w:p>
    <w:p>
      <w:pPr>
        <w:pStyle w:val="TextBody"/>
        <w:rPr/>
      </w:pPr>
      <w:r>
        <w:rPr/>
        <w:t>It is possible to omit receiving variables from this list:</w:t>
      </w:r>
    </w:p>
    <w:p>
      <w:pPr>
        <w:pStyle w:val="CODEF"/>
        <w:rPr/>
      </w:pPr>
      <w:r>
        <w:rPr>
          <w:rFonts w:eastAsia="MS Mincho;ＭＳ 明朝"/>
        </w:rPr>
        <w:t>(</w:t>
      </w:r>
      <w:r>
        <w:rPr/>
        <w:t>out1</w:t>
      </w:r>
      <w:r>
        <w:rPr>
          <w:rFonts w:eastAsia="MS Mincho;ＭＳ 明朝"/>
        </w:rPr>
        <w:t xml:space="preserve">,, </w:t>
      </w:r>
      <w:r>
        <w:rPr/>
        <w:t>out3</w:t>
      </w:r>
      <w:r>
        <w:rPr>
          <w:rFonts w:eastAsia="MS Mincho;ＭＳ 明朝"/>
        </w:rPr>
        <w:t xml:space="preserve">) := </w:t>
      </w:r>
      <w:r>
        <w:rPr/>
        <w:t>function_name</w:t>
      </w:r>
      <w:r>
        <w:rPr>
          <w:rFonts w:eastAsia="MS Mincho;ＭＳ 明朝"/>
        </w:rPr>
        <w:t>(</w:t>
      </w:r>
      <w:r>
        <w:rPr/>
        <w:t>in1</w:t>
      </w:r>
      <w:r>
        <w:rPr>
          <w:rFonts w:eastAsia="MS Mincho;ＭＳ 明朝"/>
        </w:rPr>
        <w:t xml:space="preserve">, </w:t>
      </w:r>
      <w:r>
        <w:rPr/>
        <w:t>in2</w:t>
      </w:r>
      <w:r>
        <w:rPr>
          <w:rFonts w:eastAsia="MS Mincho;ＭＳ 明朝"/>
        </w:rPr>
        <w:t xml:space="preserve">, </w:t>
      </w:r>
      <w:r>
        <w:rPr/>
        <w:t>in3</w:t>
      </w:r>
      <w:r>
        <w:rPr>
          <w:rFonts w:eastAsia="MS Mincho;ＭＳ 明朝"/>
        </w:rPr>
        <w:t xml:space="preserve">, </w:t>
      </w:r>
      <w:r>
        <w:rPr/>
        <w:t>in4</w:t>
      </w:r>
      <w:r>
        <w:rPr>
          <w:rFonts w:eastAsia="MS Mincho;ＭＳ 明朝"/>
        </w:rPr>
        <w:t>);</w:t>
      </w:r>
    </w:p>
    <w:p>
      <w:pPr>
        <w:pStyle w:val="CODE1"/>
        <w:rPr>
          <w:rFonts w:eastAsia="MS Mincho;ＭＳ 明朝"/>
          <w:lang w:val="en-US" w:eastAsia="en-US"/>
        </w:rPr>
      </w:pPr>
      <w:r>
        <w:rPr>
          <w:rFonts w:eastAsia="MS Mincho;ＭＳ 明朝"/>
          <w:lang w:val="en-US" w:eastAsia="en-US"/>
        </w:rPr>
      </w:r>
    </w:p>
    <w:p>
      <w:pPr>
        <w:pStyle w:val="TextBody"/>
        <w:rPr/>
      </w:pPr>
      <w:r>
        <w:rPr/>
        <w:t>[</w:t>
      </w:r>
      <w:r>
        <w:rPr>
          <w:i/>
        </w:rPr>
        <w:t xml:space="preserve">Example: The function </w:t>
      </w:r>
      <w:r>
        <w:rPr>
          <w:rStyle w:val="CODE"/>
        </w:rPr>
        <w:t>f</w:t>
      </w:r>
      <w:r>
        <w:rPr>
          <w:i/>
        </w:rPr>
        <w:t xml:space="preserve"> called below has three results and two inputs</w:t>
      </w:r>
      <w:r>
        <w:rPr/>
        <w:t>:</w:t>
      </w:r>
    </w:p>
    <w:p>
      <w:pPr>
        <w:pStyle w:val="CODEF"/>
        <w:rPr/>
      </w:pPr>
      <w:r>
        <w:rPr/>
        <w:t>(a, b, c) := f(1.0, 2.0);</w:t>
      </w:r>
    </w:p>
    <w:p>
      <w:pPr>
        <w:pStyle w:val="CODE1"/>
        <w:rPr>
          <w:lang w:val="en-US" w:eastAsia="en-US"/>
        </w:rPr>
      </w:pPr>
      <w:r>
        <w:rPr>
          <w:lang w:val="en-US" w:eastAsia="en-US"/>
        </w:rPr>
        <w:t>(x[1], x[2], x[3]) := f(3,4);</w:t>
      </w:r>
    </w:p>
    <w:p>
      <w:pPr>
        <w:pStyle w:val="TextBody"/>
        <w:spacing w:before="0" w:after="0"/>
        <w:rPr/>
      </w:pPr>
      <w:r>
        <w:rPr/>
        <w:t>]</w:t>
      </w:r>
    </w:p>
    <w:p>
      <w:pPr>
        <w:pStyle w:val="TextBody"/>
        <w:rPr/>
      </w:pPr>
      <w:r>
        <w:rPr/>
        <w:t>The syntax of an assignment statement with a call to a function with multiple results is as follows:</w:t>
      </w:r>
    </w:p>
    <w:p>
      <w:pPr>
        <w:pStyle w:val="CODEF"/>
        <w:rPr/>
      </w:pPr>
      <w:r>
        <w:rPr/>
        <w:t>"(" output_expression_list ")" ":=" component_reference function_call_args</w:t>
      </w:r>
    </w:p>
    <w:p>
      <w:pPr>
        <w:pStyle w:val="TextBody"/>
        <w:rPr/>
      </w:pPr>
      <w:r>
        <w:rPr/>
        <w:t>[</w:t>
      </w:r>
      <w:r>
        <w:rPr>
          <w:i/>
        </w:rPr>
        <w:t xml:space="preserve">Also see Section </w:t>
      </w:r>
      <w:r>
        <w:rPr>
          <w:rStyle w:val="Spchar1"/>
          <w:i/>
        </w:rPr>
        <w:fldChar w:fldCharType="begin"/>
      </w:r>
      <w:r>
        <w:instrText> REF _Ref137626718 \n \h </w:instrText>
      </w:r>
      <w:r>
        <w:fldChar w:fldCharType="separate"/>
      </w:r>
      <w:r>
        <w:t>8.3.1</w:t>
      </w:r>
      <w:r>
        <w:fldChar w:fldCharType="end"/>
      </w:r>
      <w:r>
        <w:rPr>
          <w:i/>
        </w:rPr>
        <w:t xml:space="preserve"> regarding calling functions with multiple results within equations.</w:t>
      </w:r>
      <w:r>
        <w:rPr/>
        <w:t>]</w:t>
      </w:r>
    </w:p>
    <w:p>
      <w:pPr>
        <w:pStyle w:val="Heading3"/>
        <w:numPr>
          <w:ilvl w:val="2"/>
          <w:numId w:val="1"/>
        </w:numPr>
        <w:rPr/>
      </w:pPr>
      <w:bookmarkStart w:id="654" w:name="_Ref137558901"/>
      <w:bookmarkStart w:id="655" w:name="_Ref524763212"/>
      <w:r>
        <w:rPr/>
        <w:t>For</w:t>
      </w:r>
      <w:r>
        <w:fldChar w:fldCharType="begin"/>
      </w:r>
      <w:r>
        <w:instrText> XE "keyword:for" </w:instrText>
      </w:r>
      <w:r>
        <w:fldChar w:fldCharType="separate"/>
      </w:r>
      <w:r>
        <w:rPr/>
      </w:r>
      <w:r>
        <w:fldChar w:fldCharType="end"/>
      </w:r>
      <w:bookmarkEnd w:id="654"/>
      <w:bookmarkEnd w:id="655"/>
      <w:r>
        <w:rPr/>
        <w:t>-statement</w:t>
      </w:r>
    </w:p>
    <w:p>
      <w:pPr>
        <w:pStyle w:val="TextBody"/>
        <w:rPr/>
      </w:pPr>
      <w:r>
        <w:rPr/>
        <w:t>The syntax of a for-statement is as follows:</w:t>
      </w:r>
    </w:p>
    <w:p>
      <w:pPr>
        <w:pStyle w:val="CODEF"/>
        <w:rPr/>
      </w:pPr>
      <w:r>
        <w:rPr>
          <w:rFonts w:eastAsia="Courier New" w:cs="Courier New"/>
        </w:rPr>
        <w:t xml:space="preserve">  </w:t>
      </w:r>
      <w:r>
        <w:rPr>
          <w:b/>
        </w:rPr>
        <w:t>for</w:t>
      </w:r>
      <w:r>
        <w:rPr/>
        <w:t xml:space="preserve"> for_indices </w:t>
      </w:r>
      <w:r>
        <w:rPr>
          <w:b/>
        </w:rPr>
        <w:t>loop</w:t>
      </w:r>
    </w:p>
    <w:p>
      <w:pPr>
        <w:pStyle w:val="CODE1"/>
        <w:rPr/>
      </w:pPr>
      <w:r>
        <w:rPr>
          <w:rFonts w:eastAsia="Courier New"/>
          <w:lang w:val="en-US" w:eastAsia="en-US"/>
        </w:rPr>
        <w:t xml:space="preserve">     </w:t>
      </w:r>
      <w:r>
        <w:rPr>
          <w:lang w:val="en-US" w:eastAsia="en-US"/>
        </w:rPr>
        <w:t>{ statement ";" }</w:t>
      </w:r>
    </w:p>
    <w:p>
      <w:pPr>
        <w:pStyle w:val="CODE1"/>
        <w:rPr>
          <w:lang w:val="en-US" w:eastAsia="en-US"/>
        </w:rPr>
      </w:pPr>
      <w:r>
        <w:rPr>
          <w:rFonts w:eastAsia="Courier New"/>
          <w:lang w:val="en-US" w:eastAsia="en-US"/>
        </w:rPr>
        <w:t xml:space="preserve">  </w:t>
      </w:r>
      <w:r>
        <w:rPr>
          <w:b/>
          <w:lang w:val="en-US" w:eastAsia="en-US"/>
        </w:rPr>
        <w:t>end</w:t>
      </w:r>
      <w:r>
        <w:rPr>
          <w:lang w:val="en-US" w:eastAsia="en-US"/>
        </w:rPr>
        <w:t xml:space="preserve"> </w:t>
      </w:r>
      <w:r>
        <w:rPr>
          <w:b/>
          <w:lang w:val="en-US" w:eastAsia="en-US"/>
        </w:rPr>
        <w:t>for</w:t>
      </w:r>
    </w:p>
    <w:p>
      <w:pPr>
        <w:pStyle w:val="TextBody"/>
        <w:rPr/>
      </w:pPr>
      <w:r>
        <w:rPr/>
        <w:t>For-statements may optionally use several iterators (</w:t>
      </w:r>
      <w:r>
        <w:rPr>
          <w:rStyle w:val="CODE"/>
        </w:rPr>
        <w:t>for_indices</w:t>
      </w:r>
      <w:r>
        <w:rPr/>
        <w:t xml:space="preserve">), see Section </w:t>
      </w:r>
      <w:r>
        <w:rPr>
          <w:rStyle w:val="Spchar1"/>
        </w:rPr>
        <w:fldChar w:fldCharType="begin"/>
      </w:r>
      <w:r>
        <w:instrText> REF _Ref304966516 \r \h </w:instrText>
      </w:r>
      <w:r>
        <w:fldChar w:fldCharType="separate"/>
      </w:r>
      <w:r>
        <w:t>11.2.2.3</w:t>
      </w:r>
      <w:r>
        <w:fldChar w:fldCharType="end"/>
      </w:r>
      <w:r>
        <w:rPr/>
        <w:t xml:space="preserve"> for more information:</w:t>
      </w:r>
    </w:p>
    <w:p>
      <w:pPr>
        <w:pStyle w:val="CODE1"/>
        <w:rPr>
          <w:lang w:val="en-US" w:eastAsia="en-US"/>
        </w:rPr>
      </w:pPr>
      <w:r>
        <w:rPr>
          <w:lang w:val="en-US" w:eastAsia="en-US"/>
        </w:rPr>
      </w:r>
    </w:p>
    <w:p>
      <w:pPr>
        <w:pStyle w:val="CODE1"/>
        <w:rPr>
          <w:lang w:val="en-US" w:eastAsia="en-US"/>
        </w:rPr>
      </w:pPr>
      <w:r>
        <w:rPr>
          <w:lang w:val="en-US" w:eastAsia="en-US"/>
        </w:rPr>
        <w:t xml:space="preserve">for_indices: </w:t>
      </w:r>
    </w:p>
    <w:p>
      <w:pPr>
        <w:pStyle w:val="CODE1"/>
        <w:rPr>
          <w:lang w:val="en-US" w:eastAsia="en-US"/>
        </w:rPr>
      </w:pPr>
      <w:r>
        <w:rPr>
          <w:rFonts w:eastAsia="Courier New"/>
          <w:lang w:val="en-US" w:eastAsia="en-US"/>
        </w:rPr>
        <w:t xml:space="preserve">  </w:t>
      </w:r>
      <w:r>
        <w:rPr>
          <w:lang w:val="en-US" w:eastAsia="en-US"/>
        </w:rPr>
        <w:t>for_index {"," for_index}</w:t>
      </w:r>
    </w:p>
    <w:p>
      <w:pPr>
        <w:pStyle w:val="CODE1"/>
        <w:rPr>
          <w:lang w:val="en-US" w:eastAsia="en-US"/>
        </w:rPr>
      </w:pPr>
      <w:r>
        <w:rPr>
          <w:lang w:val="en-US" w:eastAsia="en-US"/>
        </w:rPr>
      </w:r>
    </w:p>
    <w:p>
      <w:pPr>
        <w:pStyle w:val="CODE1"/>
        <w:rPr>
          <w:lang w:val="en-US" w:eastAsia="en-US"/>
        </w:rPr>
      </w:pPr>
      <w:r>
        <w:rPr>
          <w:lang w:val="en-US" w:eastAsia="en-US"/>
        </w:rPr>
        <w:t xml:space="preserve">for_index: </w:t>
      </w:r>
    </w:p>
    <w:p>
      <w:pPr>
        <w:pStyle w:val="CODE1"/>
        <w:rPr/>
      </w:pPr>
      <w:r>
        <w:rPr>
          <w:rFonts w:eastAsia="Courier New"/>
          <w:lang w:val="en-US" w:eastAsia="en-US"/>
        </w:rPr>
        <w:t xml:space="preserve">  </w:t>
      </w:r>
      <w:r>
        <w:rPr>
          <w:lang w:val="en-US" w:eastAsia="en-US"/>
        </w:rPr>
        <w:t xml:space="preserve">IDENT [ </w:t>
      </w:r>
      <w:r>
        <w:rPr>
          <w:b/>
          <w:lang w:val="en-US" w:eastAsia="en-US"/>
        </w:rPr>
        <w:t>in</w:t>
      </w:r>
      <w:r>
        <w:rPr>
          <w:lang w:val="en-US" w:eastAsia="en-US"/>
        </w:rPr>
        <w:t xml:space="preserve"> expression ]</w:t>
      </w:r>
    </w:p>
    <w:p>
      <w:pPr>
        <w:pStyle w:val="TextBody"/>
        <w:rPr/>
      </w:pPr>
      <w:r>
        <w:rPr/>
        <w:t>The following is an example of a prefix of a for-statement:</w:t>
      </w:r>
    </w:p>
    <w:p>
      <w:pPr>
        <w:pStyle w:val="CODEF"/>
        <w:rPr/>
      </w:pPr>
      <w:r>
        <w:rPr>
          <w:rFonts w:eastAsia="Courier New" w:cs="Courier New"/>
        </w:rPr>
        <w:t xml:space="preserve"> </w:t>
      </w:r>
      <w:r>
        <w:rPr>
          <w:b/>
        </w:rPr>
        <w:t>for</w:t>
      </w:r>
      <w:r>
        <w:rPr/>
        <w:t xml:space="preserve"> IDENT </w:t>
      </w:r>
      <w:r>
        <w:rPr>
          <w:b/>
        </w:rPr>
        <w:t>in</w:t>
      </w:r>
      <w:r>
        <w:rPr/>
        <w:t xml:space="preserve"> expression </w:t>
      </w:r>
      <w:r>
        <w:rPr>
          <w:b/>
        </w:rPr>
        <w:t>loop</w:t>
      </w:r>
    </w:p>
    <w:p>
      <w:pPr>
        <w:pStyle w:val="TextBody"/>
        <w:rPr/>
      </w:pPr>
      <w:r>
        <w:rPr/>
        <w:t xml:space="preserve">The </w:t>
      </w:r>
      <w:r>
        <w:rPr>
          <w:rStyle w:val="CODE"/>
        </w:rPr>
        <w:t>expression</w:t>
      </w:r>
      <w:r>
        <w:rPr/>
        <w:t xml:space="preserve"> of a for-statement shall be a vector expression. It is evaluated once for each for-statement, and is evaluated in the scope immediately enclosing the for-statement. The loop-variable (</w:t>
      </w:r>
      <w:r>
        <w:rPr>
          <w:rStyle w:val="CODE"/>
        </w:rPr>
        <w:t>IDENT</w:t>
      </w:r>
      <w:r>
        <w:rPr/>
        <w:t>) is in scope inside the loop-construct and shall not be assigned to. The loop-variable has the same type as the type of the elements of the vector expression.</w:t>
      </w:r>
    </w:p>
    <w:p>
      <w:pPr>
        <w:pStyle w:val="TextBody"/>
        <w:rPr/>
      </w:pPr>
      <w:r>
        <w:rPr/>
        <w:t>[</w:t>
      </w:r>
      <w:r>
        <w:rPr>
          <w:i/>
        </w:rPr>
        <w:t>Example</w:t>
      </w:r>
      <w:r>
        <w:rPr/>
        <w:t>:</w:t>
      </w:r>
    </w:p>
    <w:p>
      <w:pPr>
        <w:pStyle w:val="CODEF"/>
        <w:rPr/>
      </w:pPr>
      <w:r>
        <w:rPr>
          <w:b/>
        </w:rPr>
        <w:t>for</w:t>
      </w:r>
      <w:r>
        <w:rPr/>
        <w:t xml:space="preserve"> i </w:t>
      </w:r>
      <w:r>
        <w:rPr>
          <w:b/>
        </w:rPr>
        <w:t>in</w:t>
      </w:r>
      <w:r>
        <w:rPr/>
        <w:t xml:space="preserve"> 1:10 </w:t>
      </w:r>
      <w:r>
        <w:rPr>
          <w:b/>
        </w:rPr>
        <w:t>loop</w:t>
      </w:r>
      <w:r>
        <w:rPr/>
        <w:t xml:space="preserve">             // i takes the values 1,2,3,...,10</w:t>
      </w:r>
    </w:p>
    <w:p>
      <w:pPr>
        <w:pStyle w:val="CODE1"/>
        <w:rPr/>
      </w:pPr>
      <w:r>
        <w:rPr>
          <w:b/>
          <w:lang w:val="en-US" w:eastAsia="en-US"/>
        </w:rPr>
        <w:t>for</w:t>
      </w:r>
      <w:r>
        <w:rPr>
          <w:lang w:val="en-US" w:eastAsia="en-US"/>
        </w:rPr>
        <w:t xml:space="preserve"> r </w:t>
      </w:r>
      <w:r>
        <w:rPr>
          <w:b/>
          <w:lang w:val="en-US" w:eastAsia="en-US"/>
        </w:rPr>
        <w:t>in</w:t>
      </w:r>
      <w:r>
        <w:rPr>
          <w:lang w:val="en-US" w:eastAsia="en-US"/>
        </w:rPr>
        <w:t xml:space="preserve"> 1.0 : 1.5 : 5.5 </w:t>
      </w:r>
      <w:r>
        <w:rPr>
          <w:b/>
          <w:lang w:val="en-US" w:eastAsia="en-US"/>
        </w:rPr>
        <w:t>loop</w:t>
      </w:r>
      <w:r>
        <w:rPr>
          <w:lang w:val="en-US" w:eastAsia="en-US"/>
        </w:rPr>
        <w:t xml:space="preserve">  // r takes the values 1.0, 2.5, 4.0, 5.5</w:t>
      </w:r>
    </w:p>
    <w:p>
      <w:pPr>
        <w:pStyle w:val="CODE1"/>
        <w:rPr/>
      </w:pPr>
      <w:r>
        <w:rPr>
          <w:b/>
          <w:lang w:val="en-US" w:eastAsia="en-US"/>
        </w:rPr>
        <w:t>for</w:t>
      </w:r>
      <w:r>
        <w:rPr>
          <w:lang w:val="en-US" w:eastAsia="en-US"/>
        </w:rPr>
        <w:t xml:space="preserve"> i </w:t>
      </w:r>
      <w:r>
        <w:rPr>
          <w:b/>
          <w:lang w:val="en-US" w:eastAsia="en-US"/>
        </w:rPr>
        <w:t>in</w:t>
      </w:r>
      <w:r>
        <w:rPr>
          <w:lang w:val="en-US" w:eastAsia="en-US"/>
        </w:rPr>
        <w:t xml:space="preserve"> {1,3,6,7} </w:t>
      </w:r>
      <w:r>
        <w:rPr>
          <w:b/>
          <w:lang w:val="en-US" w:eastAsia="en-US"/>
        </w:rPr>
        <w:t>loop</w:t>
      </w:r>
      <w:r>
        <w:rPr>
          <w:lang w:val="en-US" w:eastAsia="en-US"/>
        </w:rPr>
        <w:t xml:space="preserve">        // i takes the values 1, 3, 6, 7</w:t>
      </w:r>
    </w:p>
    <w:p>
      <w:pPr>
        <w:pStyle w:val="CODE1"/>
        <w:rPr/>
      </w:pPr>
      <w:r>
        <w:rPr>
          <w:b/>
          <w:lang w:val="en-US" w:eastAsia="en-US"/>
        </w:rPr>
        <w:t>for</w:t>
      </w:r>
      <w:r>
        <w:rPr>
          <w:lang w:val="en-US" w:eastAsia="en-US"/>
        </w:rPr>
        <w:t xml:space="preserve"> i </w:t>
      </w:r>
      <w:r>
        <w:rPr>
          <w:b/>
          <w:lang w:val="en-US" w:eastAsia="en-US"/>
        </w:rPr>
        <w:t>in</w:t>
      </w:r>
      <w:r>
        <w:rPr>
          <w:lang w:val="en-US" w:eastAsia="en-US"/>
        </w:rPr>
        <w:t xml:space="preserve"> TwoEnums </w:t>
      </w:r>
      <w:r>
        <w:rPr>
          <w:b/>
          <w:lang w:val="en-US" w:eastAsia="en-US"/>
        </w:rPr>
        <w:t>loop</w:t>
      </w:r>
      <w:r>
        <w:rPr>
          <w:lang w:val="en-US" w:eastAsia="en-US"/>
        </w:rPr>
        <w:t xml:space="preserve">         // i</w:t>
      </w:r>
      <w:r>
        <w:rPr>
          <w:rFonts w:cs="Times New Roman" w:ascii="Times New Roman" w:hAnsi="Times New Roman"/>
          <w:sz w:val="20"/>
          <w:szCs w:val="20"/>
          <w:lang w:val="en-US" w:eastAsia="en-US"/>
        </w:rPr>
        <w:t xml:space="preserve"> takes the values</w:t>
      </w:r>
      <w:r>
        <w:rPr>
          <w:lang w:val="en-US" w:eastAsia="en-US"/>
        </w:rPr>
        <w:t xml:space="preserve"> TwoEnums.one, TwoEnums.two</w:t>
      </w:r>
    </w:p>
    <w:p>
      <w:pPr>
        <w:pStyle w:val="CODE1"/>
        <w:rPr>
          <w:lang w:val="en-US" w:eastAsia="en-US"/>
        </w:rPr>
      </w:pPr>
      <w:r>
        <w:rPr>
          <w:rFonts w:eastAsia="Courier New"/>
          <w:lang w:val="en-US" w:eastAsia="en-US"/>
        </w:rPr>
        <w:t xml:space="preserve">                                                                                 </w:t>
      </w:r>
      <w:r>
        <w:rPr>
          <w:lang w:val="en-US" w:eastAsia="en-US"/>
        </w:rPr>
        <w:t>// for TwoEnums = enumeration(one,two)</w:t>
      </w:r>
    </w:p>
    <w:p>
      <w:pPr>
        <w:pStyle w:val="TextBody"/>
        <w:rPr>
          <w:i/>
          <w:i/>
        </w:rPr>
      </w:pPr>
      <w:r>
        <w:rPr>
          <w:i/>
        </w:rPr>
        <w:t>The loop-variable may hide other variables as in the following example. Using another name for the loop-variable is, however, strongly recommended.</w:t>
      </w:r>
    </w:p>
    <w:p>
      <w:pPr>
        <w:pStyle w:val="CODEF"/>
        <w:rPr/>
      </w:pPr>
      <w:r>
        <w:rPr>
          <w:rFonts w:eastAsia="Courier New" w:cs="Courier New"/>
        </w:rPr>
        <w:t xml:space="preserve">  </w:t>
      </w:r>
      <w:r>
        <w:rPr>
          <w:b/>
        </w:rPr>
        <w:t>constant</w:t>
      </w:r>
      <w:r>
        <w:rPr/>
        <w:t xml:space="preserve"> Integer j=4;</w:t>
      </w:r>
    </w:p>
    <w:p>
      <w:pPr>
        <w:pStyle w:val="CODE1"/>
        <w:rPr>
          <w:lang w:val="en-US" w:eastAsia="en-US"/>
        </w:rPr>
      </w:pPr>
      <w:r>
        <w:rPr>
          <w:rFonts w:eastAsia="Courier New"/>
          <w:lang w:val="en-US" w:eastAsia="en-US"/>
        </w:rPr>
        <w:t xml:space="preserve">  </w:t>
      </w:r>
      <w:r>
        <w:rPr>
          <w:lang w:val="en-US" w:eastAsia="en-US"/>
        </w:rPr>
        <w:t>Real x[j];</w:t>
      </w:r>
    </w:p>
    <w:p>
      <w:pPr>
        <w:pStyle w:val="CODE1"/>
        <w:rPr>
          <w:lang w:val="en-US" w:eastAsia="en-US"/>
        </w:rPr>
      </w:pPr>
      <w:r>
        <w:rPr>
          <w:b/>
          <w:lang w:val="en-US" w:eastAsia="en-US"/>
        </w:rPr>
        <w:t>equation</w:t>
      </w:r>
    </w:p>
    <w:p>
      <w:pPr>
        <w:pStyle w:val="CODE1"/>
        <w:rPr/>
      </w:pPr>
      <w:r>
        <w:rPr>
          <w:rFonts w:eastAsia="Courier New"/>
          <w:lang w:val="en-US" w:eastAsia="en-US"/>
        </w:rPr>
        <w:t xml:space="preserve">  </w:t>
      </w:r>
      <w:r>
        <w:rPr>
          <w:b/>
          <w:lang w:val="en-US" w:eastAsia="en-US"/>
        </w:rPr>
        <w:t>for</w:t>
      </w:r>
      <w:r>
        <w:rPr>
          <w:lang w:val="en-US" w:eastAsia="en-US"/>
        </w:rPr>
        <w:t xml:space="preserve"> j </w:t>
      </w:r>
      <w:r>
        <w:rPr>
          <w:b/>
          <w:lang w:val="en-US" w:eastAsia="en-US"/>
        </w:rPr>
        <w:t>in</w:t>
      </w:r>
      <w:r>
        <w:rPr>
          <w:lang w:val="en-US" w:eastAsia="en-US"/>
        </w:rPr>
        <w:t xml:space="preserve"> 1:j </w:t>
      </w:r>
      <w:r>
        <w:rPr>
          <w:b/>
          <w:lang w:val="en-US" w:eastAsia="en-US"/>
        </w:rPr>
        <w:t>loop</w:t>
      </w:r>
      <w:r>
        <w:rPr>
          <w:lang w:val="en-US" w:eastAsia="en-US"/>
        </w:rPr>
        <w:t xml:space="preserve">  // The loop-variable j takes the values 1,2,3,4</w:t>
      </w:r>
    </w:p>
    <w:p>
      <w:pPr>
        <w:pStyle w:val="CODE1"/>
        <w:rPr>
          <w:lang w:val="en-US" w:eastAsia="en-US"/>
        </w:rPr>
      </w:pPr>
      <w:r>
        <w:rPr>
          <w:rFonts w:eastAsia="Courier New"/>
          <w:lang w:val="en-US" w:eastAsia="en-US"/>
        </w:rPr>
        <w:t xml:space="preserve">    </w:t>
      </w:r>
      <w:r>
        <w:rPr>
          <w:lang w:val="en-US" w:eastAsia="en-US"/>
        </w:rPr>
        <w:t>x[j]=j;          // Uses the loop-variable j</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for</w:t>
      </w:r>
      <w:r>
        <w:rPr>
          <w:lang w:val="en-US" w:eastAsia="en-US"/>
        </w:rPr>
        <w:t>;</w:t>
      </w:r>
    </w:p>
    <w:p>
      <w:pPr>
        <w:pStyle w:val="TextBody"/>
        <w:spacing w:before="0" w:after="0"/>
        <w:rPr/>
      </w:pPr>
      <w:r>
        <w:rPr/>
        <w:t>]</w:t>
      </w:r>
    </w:p>
    <w:p>
      <w:pPr>
        <w:pStyle w:val="Heading4"/>
        <w:numPr>
          <w:ilvl w:val="3"/>
          <w:numId w:val="1"/>
        </w:numPr>
        <w:rPr/>
      </w:pPr>
      <w:bookmarkStart w:id="656" w:name="_Ref137615706"/>
      <w:bookmarkStart w:id="657" w:name="_Ref137615608"/>
      <w:bookmarkStart w:id="658" w:name="_Ref137560760"/>
      <w:bookmarkStart w:id="659" w:name="_Ref44841386"/>
      <w:bookmarkStart w:id="660" w:name="_Ref44841381"/>
      <w:bookmarkStart w:id="661" w:name="_Ref44679662"/>
      <w:bookmarkStart w:id="662" w:name="_Ref44679656"/>
      <w:bookmarkStart w:id="663" w:name="_Ref44679599"/>
      <w:bookmarkStart w:id="664" w:name="_Ref44679594"/>
      <w:r>
        <w:rPr/>
        <w:t>Implicit Iteration Ranges</w:t>
      </w:r>
      <w:r>
        <w:fldChar w:fldCharType="begin"/>
      </w:r>
      <w:r>
        <w:instrText> XE "iteration ranges" </w:instrText>
      </w:r>
      <w:r>
        <w:fldChar w:fldCharType="separate"/>
      </w:r>
      <w:bookmarkEnd w:id="656"/>
      <w:bookmarkEnd w:id="657"/>
      <w:bookmarkEnd w:id="658"/>
      <w:bookmarkEnd w:id="659"/>
      <w:bookmarkEnd w:id="660"/>
      <w:bookmarkEnd w:id="661"/>
      <w:bookmarkEnd w:id="662"/>
      <w:bookmarkEnd w:id="663"/>
      <w:bookmarkEnd w:id="664"/>
      <w:r>
        <w:rPr/>
      </w:r>
      <w:r>
        <w:fldChar w:fldCharType="end"/>
      </w:r>
    </w:p>
    <w:p>
      <w:pPr>
        <w:pStyle w:val="TextBody"/>
        <w:rPr/>
      </w:pPr>
      <w:r>
        <w:rPr/>
        <w:t xml:space="preserve">An iterator </w:t>
      </w:r>
      <w:r>
        <w:rPr>
          <w:rStyle w:val="CODE"/>
        </w:rPr>
        <w:t>IDENT</w:t>
      </w:r>
      <w:r>
        <w:rPr/>
        <w:t xml:space="preserve"> </w:t>
      </w:r>
      <w:r>
        <w:rPr>
          <w:rStyle w:val="CODE"/>
        </w:rPr>
        <w:t>in</w:t>
      </w:r>
      <w:r>
        <w:rPr/>
        <w:t xml:space="preserve"> </w:t>
      </w:r>
      <w:r>
        <w:rPr>
          <w:rStyle w:val="CODE"/>
        </w:rPr>
        <w:t>range-expr</w:t>
      </w:r>
      <w:r>
        <w:rPr/>
        <w:t xml:space="preserve"> without the </w:t>
      </w:r>
      <w:r>
        <w:rPr>
          <w:rStyle w:val="CODE"/>
        </w:rPr>
        <w:t>in</w:t>
      </w:r>
      <w:r>
        <w:rPr/>
        <w:t xml:space="preserve"> </w:t>
      </w:r>
      <w:r>
        <w:rPr>
          <w:rStyle w:val="CODE"/>
        </w:rPr>
        <w:t>range-expr</w:t>
      </w:r>
      <w:r>
        <w:rPr/>
        <w:t xml:space="preserve"> requires that the </w:t>
      </w:r>
      <w:r>
        <w:rPr>
          <w:rStyle w:val="CODE"/>
        </w:rPr>
        <w:t>IDENT</w:t>
      </w:r>
      <w:r>
        <w:rPr/>
        <w:t xml:space="preserve"> appears as the subscript of one or several subscripted expressions. The dimension size of the array expression in the indexed position is used to deduce the </w:t>
      </w:r>
      <w:r>
        <w:rPr>
          <w:rStyle w:val="CODE"/>
        </w:rPr>
        <w:t>range-expr</w:t>
      </w:r>
      <w:r>
        <w:rPr/>
        <w:t xml:space="preserve"> as </w:t>
      </w:r>
      <w:r>
        <w:rPr>
          <w:rStyle w:val="CODE"/>
        </w:rPr>
        <w:t>1:size(array-expression,indexpos)</w:t>
      </w:r>
      <w:r>
        <w:rPr/>
        <w:t xml:space="preserve"> if the indices are a subtype of Integer, or as </w:t>
      </w:r>
      <w:r>
        <w:rPr>
          <w:rStyle w:val="CODE"/>
        </w:rPr>
        <w:t>E.e1:E.en</w:t>
      </w:r>
      <w:r>
        <w:rPr/>
        <w:t xml:space="preserve"> if the indices are of an enumeration type </w:t>
      </w:r>
      <w:r>
        <w:rPr>
          <w:rStyle w:val="CODE"/>
        </w:rPr>
        <w:t>E=enumeration(e1, …, en)</w:t>
      </w:r>
      <w:r>
        <w:rPr/>
        <w:t xml:space="preserve">, or as </w:t>
      </w:r>
      <w:r>
        <w:rPr>
          <w:rStyle w:val="CODE"/>
        </w:rPr>
        <w:t>false:true</w:t>
      </w:r>
      <w:r>
        <w:rPr/>
        <w:t xml:space="preserve"> if the indices are of type Boolean. If it is used to subscript several expressions, their ranges must be identical. The </w:t>
      </w:r>
      <w:r>
        <w:rPr>
          <w:rStyle w:val="CODE"/>
        </w:rPr>
        <w:t>IDENT</w:t>
      </w:r>
      <w:r>
        <w:rPr/>
        <w:t xml:space="preserve"> may also, inside a reduction-expression, array constructor expression, for-statement, or for-equation, occur freely outside of subscript positions, but only as a reference to the variable </w:t>
      </w:r>
      <w:r>
        <w:rPr>
          <w:rStyle w:val="CODE"/>
        </w:rPr>
        <w:t>IDENT</w:t>
      </w:r>
      <w:r>
        <w:rPr/>
        <w:t>, and not for deducing ranges.</w:t>
      </w:r>
    </w:p>
    <w:p>
      <w:pPr>
        <w:pStyle w:val="TextBody"/>
        <w:rPr/>
      </w:pPr>
      <w:r>
        <w:rPr/>
        <w:t>[</w:t>
      </w:r>
      <w:r>
        <w:rPr>
          <w:i/>
        </w:rPr>
        <w:t>Example</w:t>
      </w:r>
      <w:r>
        <w:rPr/>
        <w:t>:</w:t>
      </w:r>
    </w:p>
    <w:p>
      <w:pPr>
        <w:pStyle w:val="CODEF"/>
        <w:rPr/>
      </w:pPr>
      <w:r>
        <w:rPr>
          <w:rFonts w:eastAsia="Courier New" w:cs="Courier New"/>
        </w:rPr>
        <w:t xml:space="preserve">  </w:t>
      </w:r>
      <w:r>
        <w:rPr/>
        <w:t>Real x[4];</w:t>
      </w:r>
    </w:p>
    <w:p>
      <w:pPr>
        <w:pStyle w:val="CODE1"/>
        <w:rPr/>
      </w:pPr>
      <w:r>
        <w:rPr>
          <w:rFonts w:eastAsia="Courier New"/>
          <w:lang w:val="en-US" w:eastAsia="en-US"/>
        </w:rPr>
        <w:t xml:space="preserve">  </w:t>
      </w:r>
      <w:r>
        <w:rPr>
          <w:lang w:val="en-US" w:eastAsia="en-US"/>
        </w:rPr>
        <w:t xml:space="preserve">Real xsquared[:]={x[i]*x[i] </w:t>
      </w:r>
      <w:r>
        <w:rPr>
          <w:b/>
          <w:lang w:val="en-US" w:eastAsia="en-US"/>
        </w:rPr>
        <w:t>for</w:t>
      </w:r>
      <w:r>
        <w:rPr>
          <w:lang w:val="en-US" w:eastAsia="en-US"/>
        </w:rPr>
        <w:t xml:space="preserve"> i}; </w:t>
      </w:r>
    </w:p>
    <w:p>
      <w:pPr>
        <w:pStyle w:val="CODE1"/>
        <w:rPr>
          <w:lang w:val="en-US" w:eastAsia="en-US"/>
        </w:rPr>
      </w:pPr>
      <w:r>
        <w:rPr>
          <w:rFonts w:eastAsia="Courier New"/>
          <w:lang w:val="en-US" w:eastAsia="en-US"/>
        </w:rPr>
        <w:t xml:space="preserve">  </w:t>
      </w:r>
      <w:r>
        <w:rPr>
          <w:lang w:val="en-US" w:eastAsia="en-US"/>
        </w:rPr>
        <w:t>// Same as: {x[i]*x[i] for i in 1:size(x,1)}</w:t>
      </w:r>
    </w:p>
    <w:p>
      <w:pPr>
        <w:pStyle w:val="CODE1"/>
        <w:rPr>
          <w:lang w:val="en-US" w:eastAsia="en-US"/>
        </w:rPr>
      </w:pPr>
      <w:r>
        <w:rPr>
          <w:rFonts w:eastAsia="Courier New"/>
          <w:lang w:val="en-US" w:eastAsia="en-US"/>
        </w:rPr>
        <w:t xml:space="preserve">  </w:t>
      </w:r>
      <w:r>
        <w:rPr>
          <w:lang w:val="en-US" w:eastAsia="en-US"/>
        </w:rPr>
        <w:t>Real xsquared2[size(x,1)];</w:t>
      </w:r>
    </w:p>
    <w:p>
      <w:pPr>
        <w:pStyle w:val="CODE1"/>
        <w:rPr>
          <w:lang w:val="en-US" w:eastAsia="en-US"/>
        </w:rPr>
      </w:pPr>
      <w:r>
        <w:rPr>
          <w:rFonts w:eastAsia="Courier New"/>
          <w:lang w:val="en-US" w:eastAsia="en-US"/>
        </w:rPr>
        <w:t xml:space="preserve">  </w:t>
      </w:r>
      <w:r>
        <w:rPr>
          <w:lang w:val="en-US" w:eastAsia="en-US"/>
        </w:rPr>
        <w:t>Real xsquared3[size(x,1)];</w:t>
      </w:r>
    </w:p>
    <w:p>
      <w:pPr>
        <w:pStyle w:val="CODE1"/>
        <w:rPr>
          <w:lang w:val="en-US" w:eastAsia="en-US"/>
        </w:rPr>
      </w:pPr>
      <w:r>
        <w:rPr>
          <w:b/>
          <w:lang w:val="en-US" w:eastAsia="en-US"/>
        </w:rPr>
        <w:t>equation</w:t>
      </w:r>
    </w:p>
    <w:p>
      <w:pPr>
        <w:pStyle w:val="CODE1"/>
        <w:rPr>
          <w:lang w:val="en-US" w:eastAsia="en-US"/>
        </w:rPr>
      </w:pPr>
      <w:r>
        <w:rPr>
          <w:rFonts w:eastAsia="Courier New"/>
          <w:lang w:val="en-US" w:eastAsia="en-US"/>
        </w:rPr>
        <w:t xml:space="preserve">  </w:t>
      </w:r>
      <w:r>
        <w:rPr>
          <w:b/>
          <w:lang w:val="en-US" w:eastAsia="en-US"/>
        </w:rPr>
        <w:t>for</w:t>
      </w:r>
      <w:r>
        <w:rPr>
          <w:lang w:val="en-US" w:eastAsia="en-US"/>
        </w:rPr>
        <w:t xml:space="preserve"> i </w:t>
      </w:r>
      <w:r>
        <w:rPr>
          <w:b/>
          <w:lang w:val="en-US" w:eastAsia="en-US"/>
        </w:rPr>
        <w:t>loop</w:t>
      </w:r>
      <w:r>
        <w:rPr>
          <w:lang w:val="en-US" w:eastAsia="en-US"/>
        </w:rPr>
        <w:t xml:space="preserve"> // Same as: for i in 1:size(x,1) loop ...</w:t>
      </w:r>
    </w:p>
    <w:p>
      <w:pPr>
        <w:pStyle w:val="CODE1"/>
        <w:rPr>
          <w:lang w:val="en-US" w:eastAsia="en-US"/>
        </w:rPr>
      </w:pPr>
      <w:r>
        <w:rPr>
          <w:rFonts w:eastAsia="Courier New"/>
          <w:lang w:val="en-US" w:eastAsia="en-US"/>
        </w:rPr>
        <w:t xml:space="preserve">    </w:t>
      </w:r>
      <w:r>
        <w:rPr>
          <w:lang w:val="en-US" w:eastAsia="en-US"/>
        </w:rPr>
        <w:t>xsquared2[i]=x[i]^2;</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for</w:t>
      </w:r>
      <w:r>
        <w:rPr>
          <w:lang w:val="en-US" w:eastAsia="en-US"/>
        </w:rPr>
        <w:t>;</w:t>
      </w:r>
    </w:p>
    <w:p>
      <w:pPr>
        <w:pStyle w:val="CODE1"/>
        <w:rPr>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lang w:val="en-US" w:eastAsia="en-US"/>
        </w:rPr>
        <w:t>for i loop // Same as: for i in 1:size(x,1) loop ...</w:t>
      </w:r>
    </w:p>
    <w:p>
      <w:pPr>
        <w:pStyle w:val="CODE1"/>
        <w:rPr>
          <w:lang w:val="en-US" w:eastAsia="en-US"/>
        </w:rPr>
      </w:pPr>
      <w:r>
        <w:rPr>
          <w:rFonts w:eastAsia="Courier New"/>
          <w:lang w:val="en-US" w:eastAsia="en-US"/>
        </w:rPr>
        <w:t xml:space="preserve">    </w:t>
      </w:r>
      <w:r>
        <w:rPr>
          <w:lang w:val="en-US" w:eastAsia="en-US"/>
        </w:rPr>
        <w:t>xsquared3[i] := x[i]^2;</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for</w:t>
      </w:r>
      <w:r>
        <w:rPr>
          <w:lang w:val="en-US" w:eastAsia="en-US"/>
        </w:rPr>
        <w:t>;</w:t>
      </w:r>
    </w:p>
    <w:p>
      <w:pPr>
        <w:pStyle w:val="CODE1"/>
        <w:rPr>
          <w:lang w:val="en-US" w:eastAsia="en-US"/>
        </w:rPr>
      </w:pPr>
      <w:r>
        <w:rPr>
          <w:lang w:val="en-US" w:eastAsia="en-US"/>
        </w:rPr>
      </w:r>
    </w:p>
    <w:p>
      <w:pPr>
        <w:pStyle w:val="CODE1"/>
        <w:rPr/>
      </w:pPr>
      <w:r>
        <w:rPr>
          <w:b/>
          <w:lang w:val="en-US" w:eastAsia="en-US"/>
        </w:rPr>
        <w:t>type</w:t>
      </w:r>
      <w:r>
        <w:rPr>
          <w:lang w:val="en-US" w:eastAsia="en-US"/>
        </w:rPr>
        <w:t xml:space="preserve"> FourEnums=</w:t>
      </w:r>
      <w:r>
        <w:rPr>
          <w:b/>
          <w:lang w:val="en-US" w:eastAsia="en-US"/>
        </w:rPr>
        <w:t>enumeration</w:t>
      </w:r>
      <w:r>
        <w:rPr>
          <w:lang w:val="en-US" w:eastAsia="en-US"/>
        </w:rPr>
        <w:t>(one,two,three,four);</w:t>
      </w:r>
    </w:p>
    <w:p>
      <w:pPr>
        <w:pStyle w:val="CODE1"/>
        <w:rPr>
          <w:lang w:val="en-US" w:eastAsia="en-US"/>
        </w:rPr>
      </w:pPr>
      <w:r>
        <w:rPr>
          <w:rFonts w:eastAsia="Courier New"/>
          <w:lang w:val="en-US" w:eastAsia="en-US"/>
        </w:rPr>
        <w:t xml:space="preserve">  </w:t>
      </w:r>
      <w:r>
        <w:rPr>
          <w:lang w:val="en-US" w:eastAsia="en-US"/>
        </w:rPr>
        <w:t>Real xe[FourEnums]= x;</w:t>
      </w:r>
    </w:p>
    <w:p>
      <w:pPr>
        <w:pStyle w:val="CODE1"/>
        <w:rPr/>
      </w:pPr>
      <w:r>
        <w:rPr>
          <w:rFonts w:eastAsia="Courier New"/>
          <w:lang w:val="en-US" w:eastAsia="en-US"/>
        </w:rPr>
        <w:t xml:space="preserve">  </w:t>
      </w:r>
      <w:r>
        <w:rPr>
          <w:lang w:val="en-US" w:eastAsia="en-US"/>
        </w:rPr>
        <w:t xml:space="preserve">Real xsquared3[FourEnums]={xe[i]*xe[i] </w:t>
      </w:r>
      <w:r>
        <w:rPr>
          <w:b/>
          <w:lang w:val="en-US" w:eastAsia="en-US"/>
        </w:rPr>
        <w:t>for</w:t>
      </w:r>
      <w:r>
        <w:rPr>
          <w:lang w:val="en-US" w:eastAsia="en-US"/>
        </w:rPr>
        <w:t xml:space="preserve"> i}; </w:t>
      </w:r>
    </w:p>
    <w:p>
      <w:pPr>
        <w:pStyle w:val="CODE1"/>
        <w:rPr/>
      </w:pPr>
      <w:r>
        <w:rPr>
          <w:rFonts w:eastAsia="Courier New"/>
          <w:lang w:val="en-US" w:eastAsia="en-US"/>
        </w:rPr>
        <w:t xml:space="preserve">  </w:t>
      </w:r>
      <w:r>
        <w:rPr>
          <w:lang w:val="en-US" w:eastAsia="en-US"/>
        </w:rPr>
        <w:t xml:space="preserve">Real xsquared4[FourEnums]={xe[i]*xe[i] </w:t>
      </w:r>
      <w:r>
        <w:rPr>
          <w:b/>
          <w:lang w:val="en-US" w:eastAsia="en-US"/>
        </w:rPr>
        <w:t>for</w:t>
      </w:r>
      <w:r>
        <w:rPr>
          <w:lang w:val="en-US" w:eastAsia="en-US"/>
        </w:rPr>
        <w:t xml:space="preserve"> i </w:t>
      </w:r>
      <w:r>
        <w:rPr>
          <w:b/>
          <w:lang w:val="en-US" w:eastAsia="en-US"/>
        </w:rPr>
        <w:t>in</w:t>
      </w:r>
      <w:r>
        <w:rPr>
          <w:lang w:val="en-US" w:eastAsia="en-US"/>
        </w:rPr>
        <w:t xml:space="preserve"> FourEnums};  </w:t>
      </w:r>
    </w:p>
    <w:p>
      <w:pPr>
        <w:pStyle w:val="CODE1"/>
        <w:rPr/>
      </w:pPr>
      <w:r>
        <w:rPr>
          <w:rFonts w:eastAsia="Courier New"/>
          <w:lang w:val="en-US" w:eastAsia="en-US"/>
        </w:rPr>
        <w:t xml:space="preserve">  </w:t>
      </w:r>
      <w:r>
        <w:rPr>
          <w:lang w:val="en-US" w:eastAsia="en-US"/>
        </w:rPr>
        <w:t xml:space="preserve">Real xsquared5[FourEnums]={x[i]*x[i] </w:t>
      </w:r>
      <w:r>
        <w:rPr>
          <w:b/>
          <w:lang w:val="en-US" w:eastAsia="en-US"/>
        </w:rPr>
        <w:t>for</w:t>
      </w:r>
      <w:r>
        <w:rPr>
          <w:lang w:val="en-US" w:eastAsia="en-US"/>
        </w:rPr>
        <w:t xml:space="preserve"> i};</w:t>
      </w:r>
    </w:p>
    <w:p>
      <w:pPr>
        <w:pStyle w:val="TextBody"/>
        <w:spacing w:before="0" w:after="0"/>
        <w:rPr/>
      </w:pPr>
      <w:r>
        <w:rPr/>
        <w:t>]</w:t>
      </w:r>
    </w:p>
    <w:p>
      <w:pPr>
        <w:pStyle w:val="TextBodyIndent"/>
        <w:rPr/>
      </w:pPr>
      <w:r>
        <w:rPr/>
        <w:t xml:space="preserve">The size of an array – the iteration range is evaluated on entry to the for-loop and the array size may not change during the execution of the for-loop. </w:t>
      </w:r>
    </w:p>
    <w:p>
      <w:pPr>
        <w:pStyle w:val="Heading4"/>
        <w:numPr>
          <w:ilvl w:val="3"/>
          <w:numId w:val="1"/>
        </w:numPr>
        <w:rPr/>
      </w:pPr>
      <w:bookmarkStart w:id="665" w:name="_Ref304966088"/>
      <w:r>
        <w:rPr/>
        <w:t>Types as Iteration Ranges</w:t>
      </w:r>
      <w:bookmarkEnd w:id="665"/>
      <w:r>
        <w:rPr/>
        <w:t xml:space="preserve"> </w:t>
      </w:r>
      <w:r>
        <w:fldChar w:fldCharType="begin"/>
      </w:r>
      <w:r>
        <w:instrText> XE "iteration ranges:enumeration" </w:instrText>
      </w:r>
      <w:r>
        <w:fldChar w:fldCharType="separate"/>
      </w:r>
      <w:r>
        <w:rPr/>
      </w:r>
      <w:r>
        <w:fldChar w:fldCharType="end"/>
      </w:r>
    </w:p>
    <w:p>
      <w:pPr>
        <w:pStyle w:val="TextBodyIndent"/>
        <w:ind w:hanging="0"/>
        <w:rPr/>
      </w:pPr>
      <w:r>
        <w:rPr/>
        <w:t xml:space="preserve">The iteration range can be specified as </w:t>
      </w:r>
      <w:r>
        <w:rPr>
          <w:rFonts w:cs="Courier New" w:ascii="Courier New" w:hAnsi="Courier New"/>
          <w:sz w:val="19"/>
          <w:szCs w:val="19"/>
        </w:rPr>
        <w:t>Boolean</w:t>
      </w:r>
      <w:r>
        <w:rPr/>
        <w:t xml:space="preserve"> or as an enumeration type. This means iteration over the type from min to max, i.e. for Boolean it is the same as </w:t>
      </w:r>
      <w:r>
        <w:rPr>
          <w:rFonts w:cs="Courier New" w:ascii="Courier New" w:hAnsi="Courier New"/>
          <w:sz w:val="19"/>
          <w:szCs w:val="19"/>
        </w:rPr>
        <w:t>false:true</w:t>
      </w:r>
      <w:r>
        <w:rPr/>
        <w:t xml:space="preserve"> and for an enumeration E it is the same as E.min:E.max. This can be used for </w:t>
      </w:r>
      <w:r>
        <w:rPr>
          <w:rFonts w:cs="Courier New" w:ascii="Courier New" w:hAnsi="Courier New"/>
          <w:sz w:val="19"/>
          <w:szCs w:val="19"/>
        </w:rPr>
        <w:t>for</w:t>
      </w:r>
      <w:r>
        <w:rPr/>
        <w:t xml:space="preserve"> loops and reduction expressions.</w:t>
      </w:r>
    </w:p>
    <w:p>
      <w:pPr>
        <w:pStyle w:val="TextBody"/>
        <w:rPr/>
      </w:pPr>
      <w:r>
        <w:rPr/>
        <w:t>[</w:t>
      </w:r>
      <w:r>
        <w:rPr>
          <w:i/>
        </w:rPr>
        <w:t>Example</w:t>
      </w:r>
      <w:r>
        <w:rPr/>
        <w:t>:</w:t>
      </w:r>
    </w:p>
    <w:p>
      <w:pPr>
        <w:pStyle w:val="CODE1"/>
        <w:rPr>
          <w:lang w:val="en-US" w:eastAsia="en-US"/>
        </w:rPr>
      </w:pPr>
      <w:r>
        <w:rPr>
          <w:lang w:val="en-US" w:eastAsia="en-US"/>
        </w:rPr>
      </w:r>
    </w:p>
    <w:p>
      <w:pPr>
        <w:pStyle w:val="CODE1"/>
        <w:rPr/>
      </w:pPr>
      <w:r>
        <w:rPr>
          <w:rFonts w:eastAsia="Courier New"/>
          <w:b/>
          <w:lang w:val="en-US" w:eastAsia="en-US"/>
        </w:rPr>
        <w:t xml:space="preserve">  </w:t>
      </w:r>
      <w:r>
        <w:rPr>
          <w:b/>
          <w:lang w:val="en-US" w:eastAsia="en-US"/>
        </w:rPr>
        <w:t>type</w:t>
      </w:r>
      <w:r>
        <w:rPr>
          <w:lang w:val="en-US" w:eastAsia="en-US"/>
        </w:rPr>
        <w:t xml:space="preserve"> FourEnums=</w:t>
      </w:r>
      <w:r>
        <w:rPr>
          <w:b/>
          <w:lang w:val="en-US" w:eastAsia="en-US"/>
        </w:rPr>
        <w:t>enumeration</w:t>
      </w:r>
      <w:r>
        <w:rPr>
          <w:lang w:val="en-US" w:eastAsia="en-US"/>
        </w:rPr>
        <w:t>(one,two,three,four);</w:t>
      </w:r>
    </w:p>
    <w:p>
      <w:pPr>
        <w:pStyle w:val="CODE1"/>
        <w:rPr/>
      </w:pPr>
      <w:r>
        <w:rPr>
          <w:rFonts w:eastAsia="Courier New"/>
          <w:lang w:val="en-US" w:eastAsia="en-US"/>
        </w:rPr>
        <w:t xml:space="preserve">  </w:t>
      </w:r>
      <w:r>
        <w:rPr>
          <w:lang w:val="en-US" w:eastAsia="en-US"/>
        </w:rPr>
        <w:t>Real xe[FourEnums];</w:t>
      </w:r>
    </w:p>
    <w:p>
      <w:pPr>
        <w:pStyle w:val="CODE1"/>
        <w:rPr>
          <w:lang w:val="en-US" w:eastAsia="en-US"/>
        </w:rPr>
      </w:pPr>
      <w:r>
        <w:rPr>
          <w:rFonts w:eastAsia="Courier New"/>
          <w:lang w:val="en-US" w:eastAsia="en-US"/>
        </w:rPr>
        <w:t xml:space="preserve">  </w:t>
      </w:r>
      <w:r>
        <w:rPr>
          <w:lang w:val="en-US" w:eastAsia="en-US"/>
        </w:rPr>
        <w:t>Real xsquared1[FourEnums];</w:t>
      </w:r>
    </w:p>
    <w:p>
      <w:pPr>
        <w:pStyle w:val="CODE1"/>
        <w:rPr/>
      </w:pPr>
      <w:r>
        <w:rPr>
          <w:rFonts w:eastAsia="Courier New"/>
          <w:lang w:val="en-US" w:eastAsia="en-US"/>
        </w:rPr>
        <w:t xml:space="preserve">  </w:t>
      </w:r>
      <w:r>
        <w:rPr>
          <w:lang w:val="en-US" w:eastAsia="en-US"/>
        </w:rPr>
        <w:t xml:space="preserve">Real xsquared2[FourEnums]={xe[i]*xe[i] </w:t>
      </w:r>
      <w:r>
        <w:rPr>
          <w:b/>
          <w:lang w:val="en-US" w:eastAsia="en-US"/>
        </w:rPr>
        <w:t>for</w:t>
      </w:r>
      <w:r>
        <w:rPr>
          <w:lang w:val="en-US" w:eastAsia="en-US"/>
        </w:rPr>
        <w:t xml:space="preserve"> i </w:t>
      </w:r>
      <w:r>
        <w:rPr>
          <w:b/>
          <w:lang w:val="en-US" w:eastAsia="en-US"/>
        </w:rPr>
        <w:t>in</w:t>
      </w:r>
      <w:r>
        <w:rPr>
          <w:lang w:val="en-US" w:eastAsia="en-US"/>
        </w:rPr>
        <w:t xml:space="preserve"> FourEnums};</w:t>
      </w:r>
    </w:p>
    <w:p>
      <w:pPr>
        <w:pStyle w:val="CODE1"/>
        <w:rPr>
          <w:b/>
          <w:b/>
          <w:lang w:val="en-US" w:eastAsia="en-US"/>
        </w:rPr>
      </w:pPr>
      <w:r>
        <w:rPr>
          <w:b/>
          <w:lang w:val="en-US" w:eastAsia="en-US"/>
        </w:rPr>
        <w:t>equation</w:t>
      </w:r>
    </w:p>
    <w:p>
      <w:pPr>
        <w:pStyle w:val="CODE1"/>
        <w:rPr>
          <w:lang w:val="en-US" w:eastAsia="en-US"/>
        </w:rPr>
      </w:pPr>
      <w:r>
        <w:rPr>
          <w:rFonts w:eastAsia="Courier New"/>
          <w:b/>
          <w:lang w:val="en-US" w:eastAsia="en-US"/>
        </w:rPr>
        <w:t xml:space="preserve">  </w:t>
      </w:r>
      <w:r>
        <w:rPr>
          <w:b/>
          <w:lang w:val="en-US" w:eastAsia="en-US"/>
        </w:rPr>
        <w:t>for</w:t>
      </w:r>
      <w:r>
        <w:rPr>
          <w:lang w:val="en-US" w:eastAsia="en-US"/>
        </w:rPr>
        <w:t xml:space="preserve"> i in FourEnums </w:t>
      </w:r>
      <w:r>
        <w:rPr>
          <w:b/>
          <w:lang w:val="en-US" w:eastAsia="en-US"/>
        </w:rPr>
        <w:t>loop</w:t>
      </w:r>
    </w:p>
    <w:p>
      <w:pPr>
        <w:pStyle w:val="CODE1"/>
        <w:rPr>
          <w:lang w:val="en-US" w:eastAsia="en-US"/>
        </w:rPr>
      </w:pPr>
      <w:r>
        <w:rPr>
          <w:rFonts w:eastAsia="Courier New"/>
          <w:lang w:val="en-US" w:eastAsia="en-US"/>
        </w:rPr>
        <w:t xml:space="preserve">    </w:t>
      </w:r>
      <w:r>
        <w:rPr>
          <w:lang w:val="en-US" w:eastAsia="en-US"/>
        </w:rPr>
        <w:t>xsquared1[i]=xe[i]^2;</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for</w:t>
      </w:r>
      <w:r>
        <w:rPr>
          <w:lang w:val="en-US" w:eastAsia="en-US"/>
        </w:rPr>
        <w:t>;</w:t>
      </w:r>
    </w:p>
    <w:p>
      <w:pPr>
        <w:pStyle w:val="TextBody"/>
        <w:spacing w:before="0" w:after="0"/>
        <w:rPr/>
      </w:pPr>
      <w:r>
        <w:rPr/>
        <w:t>]</w:t>
      </w:r>
    </w:p>
    <w:p>
      <w:pPr>
        <w:pStyle w:val="TextBodyIndent"/>
        <w:ind w:hanging="0"/>
        <w:rPr/>
      </w:pPr>
      <w:r>
        <w:rPr/>
      </w:r>
    </w:p>
    <w:p>
      <w:pPr>
        <w:pStyle w:val="Heading4"/>
        <w:numPr>
          <w:ilvl w:val="3"/>
          <w:numId w:val="1"/>
        </w:numPr>
        <w:rPr/>
      </w:pPr>
      <w:bookmarkStart w:id="666" w:name="_Ref304966516"/>
      <w:bookmarkStart w:id="667" w:name="_Ref304966429"/>
      <w:bookmarkStart w:id="668" w:name="_Ref137627120"/>
      <w:bookmarkStart w:id="669" w:name="_Ref137560644"/>
      <w:bookmarkStart w:id="670" w:name="_Ref137559031"/>
      <w:r>
        <w:rPr/>
        <w:t>Nested For-Loops and Reduction Expressions</w:t>
      </w:r>
      <w:r>
        <w:fldChar w:fldCharType="begin"/>
      </w:r>
      <w:r>
        <w:instrText> XE "keyword:for" </w:instrText>
      </w:r>
      <w:r>
        <w:fldChar w:fldCharType="separate"/>
      </w:r>
      <w:r>
        <w:rPr/>
      </w:r>
      <w:r>
        <w:fldChar w:fldCharType="end"/>
      </w:r>
      <w:bookmarkEnd w:id="666"/>
      <w:bookmarkEnd w:id="667"/>
      <w:bookmarkEnd w:id="668"/>
      <w:bookmarkEnd w:id="669"/>
      <w:bookmarkEnd w:id="670"/>
      <w:r>
        <w:rPr/>
        <w:t xml:space="preserve"> with Multiple Iterators</w:t>
      </w:r>
    </w:p>
    <w:p>
      <w:pPr>
        <w:pStyle w:val="TextBody"/>
        <w:rPr/>
      </w:pPr>
      <w:r>
        <w:rPr/>
        <w:t>The notation with several iterators is a shorthand notation for nested for-statements or for-equations (or reduction-expressions). For for-statements or for-equations it can be expanded into the usual form by replacing each “,” by ‘</w:t>
      </w:r>
      <w:r>
        <w:rPr>
          <w:rStyle w:val="CODE"/>
        </w:rPr>
        <w:t>loop for</w:t>
      </w:r>
      <w:r>
        <w:rPr/>
        <w:t>’ and adding extra ‘</w:t>
      </w:r>
      <w:r>
        <w:rPr>
          <w:rStyle w:val="CODE"/>
        </w:rPr>
        <w:t>end for</w:t>
      </w:r>
      <w:r>
        <w:rPr/>
        <w:t>’. For reduction-expressions it can be expanded into the usual form by replacing each ‘,’ by ‘</w:t>
      </w:r>
      <w:r>
        <w:rPr>
          <w:rStyle w:val="CODE"/>
        </w:rPr>
        <w:t>)</w:t>
      </w:r>
      <w:r>
        <w:rPr/>
        <w:t xml:space="preserve"> </w:t>
      </w:r>
      <w:r>
        <w:rPr>
          <w:rStyle w:val="CODE"/>
        </w:rPr>
        <w:t>for</w:t>
      </w:r>
      <w:r>
        <w:rPr/>
        <w:t>’ and prepending the reduction-expression with ‘</w:t>
      </w:r>
      <w:r>
        <w:rPr>
          <w:rStyle w:val="CODE"/>
        </w:rPr>
        <w:t>function-name(</w:t>
      </w:r>
      <w:r>
        <w:rPr/>
        <w:t xml:space="preserve">‘. </w:t>
      </w:r>
    </w:p>
    <w:p>
      <w:pPr>
        <w:pStyle w:val="TextBody"/>
        <w:rPr/>
      </w:pPr>
      <w:r>
        <w:rPr/>
        <w:t>[</w:t>
      </w:r>
      <w:r>
        <w:rPr>
          <w:i/>
        </w:rPr>
        <w:t>Example</w:t>
      </w:r>
      <w:r>
        <w:rPr/>
        <w:t>:</w:t>
      </w:r>
    </w:p>
    <w:p>
      <w:pPr>
        <w:pStyle w:val="CODEF"/>
        <w:rPr/>
      </w:pPr>
      <w:r>
        <w:rPr>
          <w:rFonts w:eastAsia="Courier New" w:cs="Courier New"/>
        </w:rPr>
        <w:t xml:space="preserve">  </w:t>
      </w:r>
      <w:r>
        <w:rPr/>
        <w:t>Real x[4,3];</w:t>
      </w:r>
    </w:p>
    <w:p>
      <w:pPr>
        <w:pStyle w:val="CODE1"/>
        <w:rPr>
          <w:lang w:val="en-US" w:eastAsia="en-US"/>
        </w:rPr>
      </w:pPr>
      <w:r>
        <w:rPr>
          <w:b/>
          <w:lang w:val="en-US" w:eastAsia="en-US"/>
        </w:rPr>
        <w:t>algorithm</w:t>
      </w:r>
    </w:p>
    <w:p>
      <w:pPr>
        <w:pStyle w:val="CODE1"/>
        <w:rPr/>
      </w:pPr>
      <w:r>
        <w:rPr>
          <w:rFonts w:eastAsia="Courier New"/>
          <w:lang w:val="en-US" w:eastAsia="en-US"/>
        </w:rPr>
        <w:t xml:space="preserve">  </w:t>
      </w:r>
      <w:r>
        <w:rPr>
          <w:b/>
          <w:lang w:val="en-US" w:eastAsia="en-US"/>
        </w:rPr>
        <w:t>for</w:t>
      </w:r>
      <w:r>
        <w:rPr>
          <w:lang w:val="en-US" w:eastAsia="en-US"/>
        </w:rPr>
        <w:t xml:space="preserve"> j, i </w:t>
      </w:r>
      <w:r>
        <w:rPr>
          <w:b/>
          <w:lang w:val="en-US" w:eastAsia="en-US"/>
        </w:rPr>
        <w:t>in</w:t>
      </w:r>
      <w:r>
        <w:rPr>
          <w:lang w:val="en-US" w:eastAsia="en-US"/>
        </w:rPr>
        <w:t xml:space="preserve"> 1:2 </w:t>
      </w:r>
      <w:r>
        <w:rPr>
          <w:b/>
          <w:lang w:val="en-US" w:eastAsia="en-US"/>
        </w:rPr>
        <w:t>loop</w:t>
      </w:r>
      <w:r>
        <w:rPr>
          <w:lang w:val="en-US" w:eastAsia="en-US"/>
        </w:rPr>
        <w:t xml:space="preserve"> </w:t>
      </w:r>
    </w:p>
    <w:p>
      <w:pPr>
        <w:pStyle w:val="CODE1"/>
        <w:rPr>
          <w:lang w:val="en-US" w:eastAsia="en-US"/>
        </w:rPr>
      </w:pPr>
      <w:r>
        <w:rPr>
          <w:rFonts w:eastAsia="Courier New"/>
          <w:lang w:val="en-US" w:eastAsia="en-US"/>
        </w:rPr>
        <w:t xml:space="preserve">    </w:t>
      </w:r>
      <w:r>
        <w:rPr>
          <w:lang w:val="en-US" w:eastAsia="en-US"/>
        </w:rPr>
        <w:t>// The loop-variable j takes the values 1,2,3,4 (due to use)</w:t>
      </w:r>
    </w:p>
    <w:p>
      <w:pPr>
        <w:pStyle w:val="CODE1"/>
        <w:rPr>
          <w:lang w:val="en-US" w:eastAsia="en-US"/>
        </w:rPr>
      </w:pPr>
      <w:r>
        <w:rPr>
          <w:rFonts w:eastAsia="Courier New"/>
          <w:lang w:val="en-US" w:eastAsia="en-US"/>
        </w:rPr>
        <w:t xml:space="preserve">    </w:t>
      </w:r>
      <w:r>
        <w:rPr>
          <w:lang w:val="en-US" w:eastAsia="en-US"/>
        </w:rPr>
        <w:t>// The loop-variable i takes the values 1,2 (given range)</w:t>
      </w:r>
    </w:p>
    <w:p>
      <w:pPr>
        <w:pStyle w:val="CODE1"/>
        <w:rPr/>
      </w:pPr>
      <w:r>
        <w:rPr>
          <w:rFonts w:eastAsia="Courier New"/>
          <w:lang w:val="en-US" w:eastAsia="en-US"/>
        </w:rPr>
        <w:t xml:space="preserve">    </w:t>
      </w:r>
      <w:r>
        <w:rPr>
          <w:lang w:val="en-US" w:eastAsia="en-US"/>
        </w:rPr>
        <w:t>x[j,i] := j+i;</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for</w:t>
      </w:r>
      <w:r>
        <w:rPr>
          <w:lang w:val="en-US" w:eastAsia="en-US"/>
        </w:rPr>
        <w:t>;</w:t>
      </w:r>
    </w:p>
    <w:p>
      <w:pPr>
        <w:pStyle w:val="TextBody"/>
        <w:spacing w:before="0" w:after="0"/>
        <w:rPr/>
      </w:pPr>
      <w:r>
        <w:rPr/>
        <w:t>]</w:t>
      </w:r>
    </w:p>
    <w:p>
      <w:pPr>
        <w:pStyle w:val="Heading3"/>
        <w:numPr>
          <w:ilvl w:val="2"/>
          <w:numId w:val="1"/>
        </w:numPr>
        <w:rPr/>
      </w:pPr>
      <w:r>
        <w:rPr/>
        <w:t>While</w:t>
      </w:r>
      <w:r>
        <w:fldChar w:fldCharType="begin"/>
      </w:r>
      <w:r>
        <w:instrText> XE "while" </w:instrText>
      </w:r>
      <w:r>
        <w:fldChar w:fldCharType="separate"/>
      </w:r>
      <w:r>
        <w:rPr/>
      </w:r>
      <w:r>
        <w:fldChar w:fldCharType="end"/>
      </w:r>
      <w:r>
        <w:rPr/>
        <w:t xml:space="preserve">-Statement </w:t>
      </w:r>
    </w:p>
    <w:p>
      <w:pPr>
        <w:pStyle w:val="TextBody"/>
        <w:rPr/>
      </w:pPr>
      <w:r>
        <w:rPr/>
        <w:t>The while-statement has the following syntax:</w:t>
      </w:r>
    </w:p>
    <w:p>
      <w:pPr>
        <w:pStyle w:val="CODEF"/>
        <w:rPr/>
      </w:pPr>
      <w:r>
        <w:rPr>
          <w:b/>
        </w:rPr>
        <w:t>while</w:t>
      </w:r>
      <w:r>
        <w:rPr/>
        <w:t xml:space="preserve"> expression </w:t>
      </w:r>
      <w:r>
        <w:rPr>
          <w:b/>
        </w:rPr>
        <w:t>loop</w:t>
      </w:r>
    </w:p>
    <w:p>
      <w:pPr>
        <w:pStyle w:val="CODE1"/>
        <w:rPr/>
      </w:pPr>
      <w:r>
        <w:rPr>
          <w:rFonts w:eastAsia="Courier New"/>
          <w:lang w:val="en-US" w:eastAsia="en-US"/>
        </w:rPr>
        <w:t xml:space="preserve">  </w:t>
      </w:r>
      <w:r>
        <w:rPr>
          <w:lang w:val="en-US" w:eastAsia="en-US"/>
        </w:rPr>
        <w:t>{ statement ";" }</w:t>
      </w:r>
    </w:p>
    <w:p>
      <w:pPr>
        <w:pStyle w:val="CODE1"/>
        <w:rPr>
          <w:lang w:val="en-US" w:eastAsia="en-US"/>
        </w:rPr>
      </w:pPr>
      <w:r>
        <w:rPr>
          <w:b/>
          <w:lang w:val="en-US" w:eastAsia="en-US"/>
        </w:rPr>
        <w:t>end</w:t>
      </w:r>
      <w:r>
        <w:rPr>
          <w:lang w:val="en-US" w:eastAsia="en-US"/>
        </w:rPr>
        <w:t xml:space="preserve"> </w:t>
      </w:r>
      <w:r>
        <w:rPr>
          <w:b/>
          <w:lang w:val="en-US" w:eastAsia="en-US"/>
        </w:rPr>
        <w:t>while</w:t>
      </w:r>
    </w:p>
    <w:p>
      <w:pPr>
        <w:pStyle w:val="TextBody"/>
        <w:rPr/>
      </w:pPr>
      <w:r>
        <w:rPr/>
        <w:t xml:space="preserve">The </w:t>
      </w:r>
      <w:r>
        <w:rPr>
          <w:rStyle w:val="CODE"/>
        </w:rPr>
        <w:t>expression</w:t>
      </w:r>
      <w:r>
        <w:rPr/>
        <w:t xml:space="preserve"> of a while-statement shall be a scalar Boolean expression. The while-statement corresponds to while-statements in programming languages, and is formally defined as follows:</w:t>
      </w:r>
    </w:p>
    <w:p>
      <w:pPr>
        <w:pStyle w:val="NumbItemManual"/>
        <w:spacing w:before="120" w:after="0"/>
        <w:rPr/>
      </w:pPr>
      <w:r>
        <w:rPr/>
        <w:t>1.</w:t>
        <w:tab/>
        <w:t xml:space="preserve">The </w:t>
      </w:r>
      <w:r>
        <w:rPr>
          <w:rStyle w:val="CODE"/>
        </w:rPr>
        <w:t>expression</w:t>
      </w:r>
      <w:r>
        <w:rPr/>
        <w:t xml:space="preserve"> of the while-statement is evaluated.</w:t>
      </w:r>
    </w:p>
    <w:p>
      <w:pPr>
        <w:pStyle w:val="NumbItemManual"/>
        <w:rPr/>
      </w:pPr>
      <w:r>
        <w:rPr/>
        <w:t>2.</w:t>
        <w:tab/>
        <w:t xml:space="preserve">If the </w:t>
      </w:r>
      <w:r>
        <w:rPr>
          <w:rStyle w:val="CODE"/>
        </w:rPr>
        <w:t>expression</w:t>
      </w:r>
      <w:r>
        <w:rPr/>
        <w:t xml:space="preserve"> of the while-statement is false, the execution continues after the while-statement.</w:t>
      </w:r>
    </w:p>
    <w:p>
      <w:pPr>
        <w:pStyle w:val="NumbItemManual"/>
        <w:rPr/>
      </w:pPr>
      <w:r>
        <w:rPr/>
        <w:t>3.</w:t>
        <w:tab/>
        <w:t xml:space="preserve">If the </w:t>
      </w:r>
      <w:r>
        <w:rPr>
          <w:rStyle w:val="CODE"/>
        </w:rPr>
        <w:t>expression</w:t>
      </w:r>
      <w:r>
        <w:rPr/>
        <w:t xml:space="preserve"> of the while-statement is true, the entire body of the while-statement is executed (except if a break-statement, see Section </w:t>
      </w:r>
      <w:r>
        <w:rPr>
          <w:rStyle w:val="Spchar1"/>
        </w:rPr>
        <w:fldChar w:fldCharType="begin"/>
      </w:r>
      <w:r>
        <w:instrText> REF _Ref137627206 \n \h </w:instrText>
      </w:r>
      <w:r>
        <w:fldChar w:fldCharType="separate"/>
      </w:r>
      <w:r>
        <w:t>11.2.4</w:t>
      </w:r>
      <w:r>
        <w:fldChar w:fldCharType="end"/>
      </w:r>
      <w:r>
        <w:rPr/>
        <w:t xml:space="preserve">, or a return-statement, see Section </w:t>
      </w:r>
      <w:r>
        <w:rPr>
          <w:rStyle w:val="Spchar1"/>
        </w:rPr>
        <w:fldChar w:fldCharType="begin"/>
      </w:r>
      <w:r>
        <w:instrText> REF _Ref137627235 \n \h </w:instrText>
      </w:r>
      <w:r>
        <w:fldChar w:fldCharType="separate"/>
      </w:r>
      <w:r>
        <w:t>11.2.4</w:t>
      </w:r>
      <w:r>
        <w:fldChar w:fldCharType="end"/>
      </w:r>
      <w:r>
        <w:rPr/>
        <w:t>, is executed), and then execution proceeds at step 1.</w:t>
      </w:r>
    </w:p>
    <w:p>
      <w:pPr>
        <w:pStyle w:val="Heading3"/>
        <w:numPr>
          <w:ilvl w:val="2"/>
          <w:numId w:val="1"/>
        </w:numPr>
        <w:rPr/>
      </w:pPr>
      <w:bookmarkStart w:id="671" w:name="_Ref137627235"/>
      <w:bookmarkStart w:id="672" w:name="_Ref137627206"/>
      <w:bookmarkStart w:id="673" w:name="_Ref45347951"/>
      <w:bookmarkStart w:id="674" w:name="_Ref44842550"/>
      <w:bookmarkStart w:id="675" w:name="_Ref44842539"/>
      <w:r>
        <w:rPr/>
        <w:t>Break-Statement</w:t>
      </w:r>
      <w:r>
        <w:fldChar w:fldCharType="begin"/>
      </w:r>
      <w:r>
        <w:instrText> XE "keyword:break" </w:instrText>
      </w:r>
      <w:r>
        <w:fldChar w:fldCharType="separate"/>
      </w:r>
      <w:bookmarkEnd w:id="671"/>
      <w:bookmarkEnd w:id="672"/>
      <w:bookmarkEnd w:id="673"/>
      <w:bookmarkEnd w:id="674"/>
      <w:bookmarkEnd w:id="675"/>
      <w:r>
        <w:rPr/>
      </w:r>
      <w:r>
        <w:fldChar w:fldCharType="end"/>
      </w:r>
    </w:p>
    <w:p>
      <w:pPr>
        <w:pStyle w:val="TextBody"/>
        <w:rPr/>
      </w:pPr>
      <w:r>
        <w:rPr/>
        <w:t>The break-statement breaks the execution of the innermost while or for-loop enclosing the break-statement and continues execution after the while- or for-loop. It can only be used in a while- or for-loop in an algorithm section. It has the following syntax:</w:t>
      </w:r>
    </w:p>
    <w:p>
      <w:pPr>
        <w:pStyle w:val="CODEF"/>
        <w:rPr/>
      </w:pPr>
      <w:r>
        <w:rPr>
          <w:b/>
        </w:rPr>
        <w:t>break</w:t>
      </w:r>
      <w:r>
        <w:rPr/>
        <w:t>;</w:t>
      </w:r>
    </w:p>
    <w:p>
      <w:pPr>
        <w:pStyle w:val="TextBody"/>
        <w:rPr/>
      </w:pPr>
      <w:r>
        <w:rPr/>
        <w:t>[</w:t>
      </w:r>
      <w:r>
        <w:rPr>
          <w:i/>
        </w:rPr>
        <w:t>Example (note this could alternatively use return)</w:t>
      </w:r>
      <w:r>
        <w:rPr/>
        <w:t xml:space="preserve">: </w:t>
      </w:r>
    </w:p>
    <w:p>
      <w:pPr>
        <w:pStyle w:val="CODEF"/>
        <w:rPr/>
      </w:pPr>
      <w:r>
        <w:rPr>
          <w:b/>
        </w:rPr>
        <w:t>function</w:t>
      </w:r>
      <w:r>
        <w:rPr/>
        <w:t xml:space="preserve"> findValue "Returns position of val or 0 if not found" </w:t>
      </w:r>
    </w:p>
    <w:p>
      <w:pPr>
        <w:pStyle w:val="CODE1"/>
        <w:rPr/>
      </w:pPr>
      <w:r>
        <w:rPr>
          <w:rFonts w:eastAsia="Courier New"/>
          <w:lang w:val="en-US" w:eastAsia="en-US"/>
        </w:rPr>
        <w:t xml:space="preserve">  </w:t>
      </w:r>
      <w:r>
        <w:rPr>
          <w:b/>
          <w:lang w:val="en-US" w:eastAsia="en-US"/>
        </w:rPr>
        <w:t>input</w:t>
      </w:r>
      <w:r>
        <w:rPr>
          <w:lang w:val="en-US" w:eastAsia="en-US"/>
        </w:rPr>
        <w:t xml:space="preserve"> Integer x[:];</w:t>
      </w:r>
    </w:p>
    <w:p>
      <w:pPr>
        <w:pStyle w:val="CODE1"/>
        <w:rPr/>
      </w:pPr>
      <w:r>
        <w:rPr>
          <w:rFonts w:eastAsia="Courier New"/>
          <w:lang w:val="en-US" w:eastAsia="en-US"/>
        </w:rPr>
        <w:t xml:space="preserve">  </w:t>
      </w:r>
      <w:r>
        <w:rPr>
          <w:b/>
          <w:lang w:val="en-US" w:eastAsia="en-US"/>
        </w:rPr>
        <w:t>input</w:t>
      </w:r>
      <w:r>
        <w:rPr>
          <w:lang w:val="en-US" w:eastAsia="en-US"/>
        </w:rPr>
        <w:t xml:space="preserve"> Integer val;</w:t>
      </w:r>
    </w:p>
    <w:p>
      <w:pPr>
        <w:pStyle w:val="CODE1"/>
        <w:rPr/>
      </w:pPr>
      <w:r>
        <w:rPr>
          <w:rFonts w:eastAsia="Courier New"/>
          <w:lang w:val="en-US" w:eastAsia="en-US"/>
        </w:rPr>
        <w:t xml:space="preserve">  </w:t>
      </w:r>
      <w:r>
        <w:rPr>
          <w:b/>
          <w:lang w:val="en-US" w:eastAsia="en-US"/>
        </w:rPr>
        <w:t>output</w:t>
      </w:r>
      <w:r>
        <w:rPr>
          <w:lang w:val="en-US" w:eastAsia="en-US"/>
        </w:rPr>
        <w:t xml:space="preserve"> Integer index;</w:t>
      </w:r>
    </w:p>
    <w:p>
      <w:pPr>
        <w:pStyle w:val="CODE1"/>
        <w:rPr>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lang w:val="en-US" w:eastAsia="en-US"/>
        </w:rPr>
        <w:t>index := size(x,1);</w:t>
      </w:r>
    </w:p>
    <w:p>
      <w:pPr>
        <w:pStyle w:val="CODE1"/>
        <w:rPr>
          <w:lang w:val="en-US" w:eastAsia="en-US"/>
        </w:rPr>
      </w:pPr>
      <w:r>
        <w:rPr>
          <w:rFonts w:eastAsia="Courier New"/>
          <w:lang w:val="en-US" w:eastAsia="en-US"/>
        </w:rPr>
        <w:t xml:space="preserve">  </w:t>
      </w:r>
      <w:r>
        <w:rPr>
          <w:lang w:val="en-US" w:eastAsia="en-US"/>
        </w:rPr>
        <w:t xml:space="preserve">while index &gt;= 1 </w:t>
      </w:r>
      <w:r>
        <w:rPr>
          <w:b/>
          <w:lang w:val="en-US" w:eastAsia="en-US"/>
        </w:rPr>
        <w:t>loop</w:t>
      </w:r>
    </w:p>
    <w:p>
      <w:pPr>
        <w:pStyle w:val="CODE1"/>
        <w:rPr/>
      </w:pPr>
      <w:r>
        <w:rPr>
          <w:rFonts w:eastAsia="Courier New"/>
          <w:lang w:val="en-US" w:eastAsia="en-US"/>
        </w:rPr>
        <w:t xml:space="preserve">    </w:t>
      </w:r>
      <w:r>
        <w:rPr>
          <w:b/>
          <w:lang w:val="en-US" w:eastAsia="en-US"/>
        </w:rPr>
        <w:t>if</w:t>
      </w:r>
      <w:r>
        <w:rPr>
          <w:lang w:val="en-US" w:eastAsia="en-US"/>
        </w:rPr>
        <w:t xml:space="preserve"> x[index]== val </w:t>
      </w:r>
      <w:r>
        <w:rPr>
          <w:b/>
          <w:lang w:val="en-US" w:eastAsia="en-US"/>
        </w:rPr>
        <w:t>then</w:t>
      </w:r>
      <w:r>
        <w:rPr>
          <w:lang w:val="en-US" w:eastAsia="en-US"/>
        </w:rPr>
        <w:t xml:space="preserve"> </w:t>
      </w:r>
    </w:p>
    <w:p>
      <w:pPr>
        <w:pStyle w:val="CODE1"/>
        <w:rPr/>
      </w:pPr>
      <w:r>
        <w:rPr>
          <w:rFonts w:eastAsia="Courier New"/>
          <w:lang w:val="en-US" w:eastAsia="en-US"/>
        </w:rPr>
        <w:t xml:space="preserve">      </w:t>
      </w:r>
      <w:r>
        <w:rPr>
          <w:b/>
          <w:lang w:val="en-US" w:eastAsia="en-US"/>
        </w:rPr>
        <w:t>break</w:t>
      </w:r>
      <w:r>
        <w:rPr>
          <w:lang w:val="en-US" w:eastAsia="en-US"/>
        </w:rPr>
        <w:t>;</w:t>
      </w:r>
    </w:p>
    <w:p>
      <w:pPr>
        <w:pStyle w:val="CODE1"/>
        <w:rPr>
          <w:lang w:val="en-US" w:eastAsia="en-US"/>
        </w:rPr>
      </w:pPr>
      <w:r>
        <w:rPr>
          <w:rFonts w:eastAsia="Courier New"/>
          <w:lang w:val="en-US" w:eastAsia="en-US"/>
        </w:rPr>
        <w:t xml:space="preserve">    </w:t>
      </w:r>
      <w:r>
        <w:rPr>
          <w:b/>
          <w:lang w:val="en-US" w:eastAsia="en-US"/>
        </w:rPr>
        <w:t>else</w:t>
      </w:r>
    </w:p>
    <w:p>
      <w:pPr>
        <w:pStyle w:val="CODE1"/>
        <w:rPr>
          <w:lang w:val="en-US" w:eastAsia="en-US"/>
        </w:rPr>
      </w:pPr>
      <w:r>
        <w:rPr>
          <w:rFonts w:eastAsia="Courier New"/>
          <w:lang w:val="en-US" w:eastAsia="en-US"/>
        </w:rPr>
        <w:t xml:space="preserve">      </w:t>
      </w:r>
      <w:r>
        <w:rPr>
          <w:lang w:val="en-US" w:eastAsia="en-US"/>
        </w:rPr>
        <w:t>index := index – 1;</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if</w:t>
      </w:r>
      <w:r>
        <w:rPr>
          <w:lang w:val="en-US" w:eastAsia="en-US"/>
        </w:rPr>
        <w:t>;</w:t>
      </w:r>
    </w:p>
    <w:p>
      <w:pPr>
        <w:pStyle w:val="CODE1"/>
        <w:rPr/>
      </w:pPr>
      <w:r>
        <w:rPr>
          <w:rFonts w:eastAsia="Courier New"/>
          <w:lang w:val="en-US" w:eastAsia="en-US"/>
        </w:rPr>
        <w:t xml:space="preserve">  </w:t>
      </w:r>
      <w:r>
        <w:rPr>
          <w:b/>
          <w:lang w:val="en-US" w:eastAsia="en-US"/>
        </w:rPr>
        <w:t>end</w:t>
      </w:r>
      <w:r>
        <w:rPr>
          <w:lang w:val="en-US" w:eastAsia="en-US"/>
        </w:rPr>
        <w:t xml:space="preserve"> while;</w:t>
      </w:r>
    </w:p>
    <w:p>
      <w:pPr>
        <w:pStyle w:val="CODE1"/>
        <w:rPr/>
      </w:pPr>
      <w:r>
        <w:rPr>
          <w:b/>
          <w:lang w:val="en-US" w:eastAsia="en-US"/>
        </w:rPr>
        <w:t>end</w:t>
      </w:r>
      <w:r>
        <w:rPr>
          <w:lang w:val="en-US" w:eastAsia="en-US"/>
        </w:rPr>
        <w:t xml:space="preserve"> findValue;</w:t>
      </w:r>
    </w:p>
    <w:p>
      <w:pPr>
        <w:pStyle w:val="TextBody"/>
        <w:spacing w:before="0" w:after="0"/>
        <w:rPr/>
      </w:pPr>
      <w:r>
        <w:rPr/>
        <w:t>]</w:t>
      </w:r>
    </w:p>
    <w:p>
      <w:pPr>
        <w:pStyle w:val="Heading3"/>
        <w:numPr>
          <w:ilvl w:val="2"/>
          <w:numId w:val="1"/>
        </w:numPr>
        <w:rPr/>
      </w:pPr>
      <w:bookmarkStart w:id="676" w:name="_Ref23673554"/>
      <w:bookmarkStart w:id="677" w:name="_Ref23673551"/>
      <w:r>
        <w:rPr/>
        <w:t>Return-Statements</w:t>
      </w:r>
    </w:p>
    <w:p>
      <w:pPr>
        <w:pStyle w:val="TextBody"/>
        <w:rPr/>
      </w:pPr>
      <w:r>
        <w:rPr/>
        <w:t xml:space="preserve">Can only be used inside functions, see Section </w:t>
      </w:r>
      <w:r>
        <w:rPr>
          <w:rStyle w:val="Spchar1"/>
        </w:rPr>
        <w:fldChar w:fldCharType="begin"/>
      </w:r>
      <w:r>
        <w:instrText> REF _Ref136597646 \n \h </w:instrText>
      </w:r>
      <w:r>
        <w:fldChar w:fldCharType="separate"/>
      </w:r>
      <w:r>
        <w:t>12.1.2</w:t>
      </w:r>
      <w:r>
        <w:fldChar w:fldCharType="end"/>
      </w:r>
      <w:r>
        <w:rPr/>
        <w:t>.</w:t>
      </w:r>
    </w:p>
    <w:p>
      <w:pPr>
        <w:pStyle w:val="Heading3"/>
        <w:numPr>
          <w:ilvl w:val="2"/>
          <w:numId w:val="1"/>
        </w:numPr>
        <w:rPr/>
      </w:pPr>
      <w:r>
        <w:rPr/>
        <w:t>If</w:t>
      </w:r>
      <w:r>
        <w:fldChar w:fldCharType="begin"/>
      </w:r>
      <w:r>
        <w:instrText> XE "keyword:if" </w:instrText>
      </w:r>
      <w:r>
        <w:fldChar w:fldCharType="separate"/>
      </w:r>
      <w:r>
        <w:rPr/>
      </w:r>
      <w:r>
        <w:fldChar w:fldCharType="end"/>
      </w:r>
      <w:bookmarkEnd w:id="676"/>
      <w:bookmarkEnd w:id="677"/>
      <w:r>
        <w:rPr/>
        <w:t>-Statement</w:t>
      </w:r>
    </w:p>
    <w:p>
      <w:pPr>
        <w:pStyle w:val="TextBody"/>
        <w:rPr/>
      </w:pPr>
      <w:r>
        <w:rPr/>
        <w:t>If-statements have the following syntax:</w:t>
      </w:r>
    </w:p>
    <w:p>
      <w:pPr>
        <w:pStyle w:val="CODEF"/>
        <w:rPr/>
      </w:pPr>
      <w:r>
        <w:rPr>
          <w:rFonts w:eastAsia="Courier New" w:cs="Courier New"/>
        </w:rPr>
        <w:t xml:space="preserve">   </w:t>
      </w:r>
      <w:r>
        <w:rPr>
          <w:b/>
        </w:rPr>
        <w:t>if</w:t>
      </w:r>
      <w:r>
        <w:rPr/>
        <w:t xml:space="preserve"> expression </w:t>
      </w:r>
      <w:r>
        <w:rPr>
          <w:b/>
        </w:rPr>
        <w:t>then</w:t>
      </w:r>
    </w:p>
    <w:p>
      <w:pPr>
        <w:pStyle w:val="CODE1"/>
        <w:rPr/>
      </w:pPr>
      <w:r>
        <w:rPr>
          <w:rFonts w:eastAsia="Courier New"/>
          <w:lang w:val="en-US" w:eastAsia="en-US"/>
        </w:rPr>
        <w:t xml:space="preserve">     </w:t>
      </w:r>
      <w:r>
        <w:rPr>
          <w:lang w:val="en-US" w:eastAsia="en-US"/>
        </w:rPr>
        <w:t>{ statement ";" }</w:t>
      </w:r>
    </w:p>
    <w:p>
      <w:pPr>
        <w:pStyle w:val="CODE1"/>
        <w:rPr>
          <w:lang w:val="en-US" w:eastAsia="en-US"/>
        </w:rPr>
      </w:pPr>
      <w:r>
        <w:rPr>
          <w:rFonts w:eastAsia="Courier New"/>
          <w:lang w:val="en-US" w:eastAsia="en-US"/>
        </w:rPr>
        <w:t xml:space="preserve">   </w:t>
      </w:r>
      <w:r>
        <w:rPr>
          <w:lang w:val="en-US" w:eastAsia="en-US"/>
        </w:rPr>
        <w:t xml:space="preserve">{ </w:t>
      </w:r>
      <w:r>
        <w:rPr>
          <w:b/>
          <w:lang w:val="en-US" w:eastAsia="en-US"/>
        </w:rPr>
        <w:t>elseif</w:t>
      </w:r>
      <w:r>
        <w:rPr>
          <w:lang w:val="en-US" w:eastAsia="en-US"/>
        </w:rPr>
        <w:t xml:space="preserve"> expression </w:t>
      </w:r>
      <w:r>
        <w:rPr>
          <w:b/>
          <w:lang w:val="en-US" w:eastAsia="en-US"/>
        </w:rPr>
        <w:t>then</w:t>
      </w:r>
    </w:p>
    <w:p>
      <w:pPr>
        <w:pStyle w:val="CODE1"/>
        <w:rPr/>
      </w:pPr>
      <w:r>
        <w:rPr>
          <w:rFonts w:eastAsia="Courier New"/>
          <w:lang w:val="en-US" w:eastAsia="en-US"/>
        </w:rPr>
        <w:t xml:space="preserve">     </w:t>
      </w:r>
      <w:r>
        <w:rPr>
          <w:lang w:val="en-US" w:eastAsia="en-US"/>
        </w:rPr>
        <w:t>{ statement ";" }</w:t>
      </w:r>
    </w:p>
    <w:p>
      <w:pPr>
        <w:pStyle w:val="CODE1"/>
        <w:rPr>
          <w:lang w:val="en-US" w:eastAsia="en-US"/>
        </w:rPr>
      </w:pPr>
      <w:r>
        <w:rPr>
          <w:rFonts w:eastAsia="Courier New"/>
          <w:lang w:val="en-US" w:eastAsia="en-US"/>
        </w:rPr>
        <w:t xml:space="preserve">   </w:t>
      </w:r>
      <w:r>
        <w:rPr>
          <w:lang w:val="en-US" w:eastAsia="en-US"/>
        </w:rPr>
        <w:t>}</w:t>
      </w:r>
    </w:p>
    <w:p>
      <w:pPr>
        <w:pStyle w:val="CODE1"/>
        <w:rPr>
          <w:lang w:val="en-US" w:eastAsia="en-US"/>
        </w:rPr>
      </w:pPr>
      <w:r>
        <w:rPr>
          <w:rFonts w:eastAsia="Courier New"/>
          <w:lang w:val="en-US" w:eastAsia="en-US"/>
        </w:rPr>
        <w:t xml:space="preserve">   </w:t>
      </w:r>
      <w:r>
        <w:rPr>
          <w:lang w:val="en-US" w:eastAsia="en-US"/>
        </w:rPr>
        <w:t xml:space="preserve">[ </w:t>
      </w:r>
      <w:r>
        <w:rPr>
          <w:b/>
          <w:lang w:val="en-US" w:eastAsia="en-US"/>
        </w:rPr>
        <w:t>else</w:t>
      </w:r>
    </w:p>
    <w:p>
      <w:pPr>
        <w:pStyle w:val="CODE1"/>
        <w:rPr/>
      </w:pPr>
      <w:r>
        <w:rPr>
          <w:rFonts w:eastAsia="Courier New"/>
          <w:lang w:val="en-US" w:eastAsia="en-US"/>
        </w:rPr>
        <w:t xml:space="preserve">     </w:t>
      </w:r>
      <w:r>
        <w:rPr>
          <w:lang w:val="en-US" w:eastAsia="en-US"/>
        </w:rPr>
        <w:t>{ statement ";" }</w:t>
      </w:r>
    </w:p>
    <w:p>
      <w:pPr>
        <w:pStyle w:val="CODE1"/>
        <w:rPr>
          <w:lang w:val="en-US" w:eastAsia="en-US"/>
        </w:rPr>
      </w:pPr>
      <w:r>
        <w:rPr>
          <w:rFonts w:eastAsia="Courier New"/>
          <w:lang w:val="en-US" w:eastAsia="en-US"/>
        </w:rPr>
        <w:t xml:space="preserve">   </w:t>
      </w:r>
      <w:r>
        <w:rPr>
          <w:lang w:val="en-US" w:eastAsia="en-US"/>
        </w:rPr>
        <w:t>]</w:t>
      </w:r>
    </w:p>
    <w:p>
      <w:pPr>
        <w:pStyle w:val="CODE1"/>
        <w:rPr>
          <w:lang w:val="en-US" w:eastAsia="en-US"/>
        </w:rPr>
      </w:pPr>
      <w:r>
        <w:rPr>
          <w:rFonts w:eastAsia="Courier New"/>
          <w:lang w:val="en-US" w:eastAsia="en-US"/>
        </w:rPr>
        <w:t xml:space="preserve">   </w:t>
      </w:r>
      <w:r>
        <w:rPr>
          <w:b/>
          <w:lang w:val="en-US" w:eastAsia="en-US"/>
        </w:rPr>
        <w:t>end</w:t>
      </w:r>
      <w:r>
        <w:rPr>
          <w:lang w:val="en-US" w:eastAsia="en-US"/>
        </w:rPr>
        <w:t xml:space="preserve"> </w:t>
      </w:r>
      <w:r>
        <w:rPr>
          <w:b/>
          <w:lang w:val="en-US" w:eastAsia="en-US"/>
        </w:rPr>
        <w:t>if;</w:t>
      </w:r>
    </w:p>
    <w:p>
      <w:pPr>
        <w:pStyle w:val="TextBody"/>
        <w:rPr/>
      </w:pPr>
      <w:r>
        <w:rPr/>
        <w:t xml:space="preserve">The </w:t>
      </w:r>
      <w:r>
        <w:rPr>
          <w:rStyle w:val="CODE"/>
        </w:rPr>
        <w:t>expression</w:t>
      </w:r>
      <w:r>
        <w:rPr/>
        <w:t xml:space="preserve"> of an if- or elseif-clause must be scalar Boolean expression. One if-clause, and zero or more elseif-clauses, and an optional else-clause together form a list of branches. One or zero of the bodies of these if-, elseif- and else-clauses is selected, by evaluating the conditions of the if- and elseif-clauses sequentially until a condition that evaluates to true is found. If none of the conditions evaluate to true the body of the else-clause is selected (if an else-clause exists, otherwise no body is selected). In an algorithm section, the selected body is then executed. The bodies that are not selected have no effect on that model evaluation.</w:t>
      </w:r>
    </w:p>
    <w:p>
      <w:pPr>
        <w:pStyle w:val="Heading3"/>
        <w:numPr>
          <w:ilvl w:val="2"/>
          <w:numId w:val="1"/>
        </w:numPr>
        <w:rPr/>
      </w:pPr>
      <w:bookmarkStart w:id="678" w:name="_Ref137560890"/>
      <w:bookmarkStart w:id="679" w:name="_Ref524178178"/>
      <w:r>
        <w:rPr/>
        <w:t>When</w:t>
      </w:r>
      <w:r>
        <w:fldChar w:fldCharType="begin"/>
      </w:r>
      <w:r>
        <w:instrText> XE "when-statements" </w:instrText>
      </w:r>
      <w:r>
        <w:fldChar w:fldCharType="separate"/>
      </w:r>
      <w:r>
        <w:rPr/>
      </w:r>
      <w:r>
        <w:fldChar w:fldCharType="end"/>
      </w:r>
      <w:r>
        <w:rPr/>
        <w:t>-Statements</w:t>
      </w:r>
      <w:bookmarkEnd w:id="679"/>
      <w:bookmarkEnd w:id="678"/>
      <w:r>
        <w:rPr/>
        <w:t xml:space="preserve"> </w:t>
      </w:r>
    </w:p>
    <w:p>
      <w:pPr>
        <w:pStyle w:val="TextBody"/>
        <w:rPr/>
      </w:pPr>
      <w:r>
        <w:rPr/>
        <w:t>A when-statement has the following syntax:</w:t>
      </w:r>
    </w:p>
    <w:p>
      <w:pPr>
        <w:pStyle w:val="CODEF"/>
        <w:rPr/>
      </w:pPr>
      <w:r>
        <w:rPr>
          <w:rFonts w:eastAsia="Courier New" w:cs="Courier New"/>
        </w:rPr>
        <w:t xml:space="preserve">  </w:t>
      </w:r>
      <w:r>
        <w:rPr>
          <w:b/>
        </w:rPr>
        <w:t>when</w:t>
      </w:r>
      <w:r>
        <w:rPr/>
        <w:t xml:space="preserve"> expression </w:t>
      </w:r>
      <w:r>
        <w:rPr>
          <w:b/>
        </w:rPr>
        <w:t>then</w:t>
      </w:r>
    </w:p>
    <w:p>
      <w:pPr>
        <w:pStyle w:val="CODE1"/>
        <w:rPr/>
      </w:pPr>
      <w:r>
        <w:rPr>
          <w:rFonts w:eastAsia="Courier New"/>
          <w:lang w:val="en-US" w:eastAsia="en-US"/>
        </w:rPr>
        <w:t xml:space="preserve">    </w:t>
      </w:r>
      <w:r>
        <w:rPr>
          <w:lang w:val="en-US" w:eastAsia="en-US"/>
        </w:rPr>
        <w:t>{ statement ";" }</w:t>
      </w:r>
    </w:p>
    <w:p>
      <w:pPr>
        <w:pStyle w:val="CODE1"/>
        <w:rPr>
          <w:lang w:val="en-US" w:eastAsia="en-US"/>
        </w:rPr>
      </w:pPr>
      <w:r>
        <w:rPr>
          <w:rFonts w:eastAsia="Courier New"/>
          <w:lang w:val="en-US" w:eastAsia="en-US"/>
        </w:rPr>
        <w:t xml:space="preserve">  </w:t>
      </w:r>
      <w:r>
        <w:rPr>
          <w:lang w:val="en-US" w:eastAsia="en-US"/>
        </w:rPr>
        <w:t xml:space="preserve">{ </w:t>
      </w:r>
      <w:r>
        <w:rPr>
          <w:b/>
          <w:lang w:val="en-US" w:eastAsia="en-US"/>
        </w:rPr>
        <w:t>elsewhen</w:t>
      </w:r>
      <w:r>
        <w:rPr>
          <w:lang w:val="en-US" w:eastAsia="en-US"/>
        </w:rPr>
        <w:t xml:space="preserve"> expression </w:t>
      </w:r>
      <w:r>
        <w:rPr>
          <w:b/>
          <w:lang w:val="en-US" w:eastAsia="en-US"/>
        </w:rPr>
        <w:t>then</w:t>
      </w:r>
    </w:p>
    <w:p>
      <w:pPr>
        <w:pStyle w:val="CODE1"/>
        <w:rPr/>
      </w:pPr>
      <w:r>
        <w:rPr>
          <w:rFonts w:eastAsia="Courier New"/>
          <w:lang w:val="en-US" w:eastAsia="en-US"/>
        </w:rPr>
        <w:t xml:space="preserve">    </w:t>
      </w:r>
      <w:r>
        <w:rPr>
          <w:lang w:val="en-US" w:eastAsia="en-US"/>
        </w:rPr>
        <w:t>{ statement ";" } }</w:t>
      </w:r>
    </w:p>
    <w:p>
      <w:pPr>
        <w:pStyle w:val="CODE1"/>
        <w:rPr>
          <w:lang w:val="en-US" w:eastAsia="en-US"/>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when</w:t>
      </w:r>
    </w:p>
    <w:p>
      <w:pPr>
        <w:pStyle w:val="TextBody"/>
        <w:rPr/>
      </w:pPr>
      <w:r>
        <w:rPr/>
        <w:t xml:space="preserve">The </w:t>
      </w:r>
      <w:r>
        <w:rPr>
          <w:rStyle w:val="CODE"/>
        </w:rPr>
        <w:t>expression</w:t>
      </w:r>
      <w:r>
        <w:rPr/>
        <w:t xml:space="preserve"> of a when-statement shall be a discrete-time Boolean scalar or vector expression. The algorithmic statements within a when-statement are activated when the scalar or any one of the elements of the vector-expression becomes true.</w:t>
      </w:r>
    </w:p>
    <w:p>
      <w:pPr>
        <w:pStyle w:val="TextBody"/>
        <w:rPr/>
      </w:pPr>
      <w:r>
        <w:rPr/>
        <w:t>[</w:t>
      </w:r>
      <w:r>
        <w:rPr>
          <w:i/>
        </w:rPr>
        <w:t>Example</w:t>
      </w:r>
      <w:r>
        <w:rPr/>
        <w:t>:</w:t>
      </w:r>
    </w:p>
    <w:p>
      <w:pPr>
        <w:pStyle w:val="TextBody"/>
        <w:rPr/>
      </w:pPr>
      <w:r>
        <w:rPr>
          <w:i/>
        </w:rPr>
        <w:t xml:space="preserve">Algorithms are activated when </w:t>
      </w:r>
      <w:r>
        <w:rPr>
          <w:rStyle w:val="CODE"/>
        </w:rPr>
        <w:t>x</w:t>
      </w:r>
      <w:r>
        <w:rPr>
          <w:i/>
        </w:rPr>
        <w:t xml:space="preserve"> becomes &gt; 2:</w:t>
      </w:r>
    </w:p>
    <w:p>
      <w:pPr>
        <w:pStyle w:val="CODEF"/>
        <w:rPr/>
      </w:pPr>
      <w:r>
        <w:rPr>
          <w:b/>
        </w:rPr>
        <w:t>when</w:t>
      </w:r>
      <w:r>
        <w:rPr/>
        <w:t xml:space="preserve"> x &gt; 2 </w:t>
      </w:r>
      <w:r>
        <w:rPr>
          <w:b/>
        </w:rPr>
        <w:t>then</w:t>
      </w:r>
      <w:r>
        <w:rPr/>
        <w:t xml:space="preserve"> </w:t>
      </w:r>
    </w:p>
    <w:p>
      <w:pPr>
        <w:pStyle w:val="CODE1"/>
        <w:rPr>
          <w:lang w:val="en-US" w:eastAsia="en-US"/>
        </w:rPr>
      </w:pPr>
      <w:r>
        <w:rPr>
          <w:rFonts w:eastAsia="Courier New"/>
          <w:lang w:val="en-US" w:eastAsia="en-US"/>
        </w:rPr>
        <w:t xml:space="preserve">  </w:t>
      </w:r>
      <w:r>
        <w:rPr>
          <w:lang w:val="en-US" w:eastAsia="en-US"/>
        </w:rPr>
        <w:t xml:space="preserve">y1 := sin(x);  </w:t>
      </w:r>
    </w:p>
    <w:p>
      <w:pPr>
        <w:pStyle w:val="CODE1"/>
        <w:rPr>
          <w:lang w:val="en-US" w:eastAsia="en-US"/>
        </w:rPr>
      </w:pPr>
      <w:r>
        <w:rPr>
          <w:rFonts w:eastAsia="Courier New"/>
          <w:lang w:val="en-US" w:eastAsia="en-US"/>
        </w:rPr>
        <w:t xml:space="preserve">  </w:t>
      </w:r>
      <w:r>
        <w:rPr>
          <w:lang w:val="en-US" w:eastAsia="en-US"/>
        </w:rPr>
        <w:t xml:space="preserve">y3 := 2*x + y1+y2;   </w:t>
      </w:r>
    </w:p>
    <w:p>
      <w:pPr>
        <w:pStyle w:val="CODE1"/>
        <w:rPr/>
      </w:pPr>
      <w:r>
        <w:rPr>
          <w:b/>
          <w:lang w:val="en-US" w:eastAsia="en-US"/>
        </w:rPr>
        <w:t>end</w:t>
      </w:r>
      <w:r>
        <w:rPr>
          <w:lang w:val="en-US" w:eastAsia="en-US"/>
        </w:rPr>
        <w:t xml:space="preserve"> </w:t>
      </w:r>
      <w:r>
        <w:rPr>
          <w:b/>
          <w:lang w:val="en-US" w:eastAsia="en-US"/>
        </w:rPr>
        <w:t>when</w:t>
      </w:r>
      <w:r>
        <w:rPr>
          <w:lang w:val="en-US" w:eastAsia="en-US"/>
        </w:rPr>
        <w:t>;</w:t>
      </w:r>
    </w:p>
    <w:p>
      <w:pPr>
        <w:pStyle w:val="TextBody"/>
        <w:rPr/>
      </w:pPr>
      <w:r>
        <w:rPr>
          <w:i/>
        </w:rPr>
        <w:t xml:space="preserve">The statements inside the when-statement are activated when either </w:t>
      </w:r>
      <w:r>
        <w:rPr>
          <w:rStyle w:val="CODE"/>
        </w:rPr>
        <w:t>x</w:t>
      </w:r>
      <w:r>
        <w:rPr>
          <w:i/>
        </w:rPr>
        <w:t xml:space="preserve"> becomes &gt; 2 or </w:t>
      </w:r>
      <w:r>
        <w:rPr>
          <w:rStyle w:val="CODE"/>
        </w:rPr>
        <w:t>sample(0,2)</w:t>
      </w:r>
      <w:r>
        <w:rPr>
          <w:i/>
        </w:rPr>
        <w:t xml:space="preserve"> becomes </w:t>
      </w:r>
      <w:r>
        <w:rPr>
          <w:rStyle w:val="CODE"/>
        </w:rPr>
        <w:t>true</w:t>
      </w:r>
      <w:r>
        <w:rPr>
          <w:i/>
        </w:rPr>
        <w:t xml:space="preserve"> or </w:t>
      </w:r>
      <w:r>
        <w:rPr>
          <w:rStyle w:val="CODE"/>
        </w:rPr>
        <w:t>x</w:t>
      </w:r>
      <w:r>
        <w:rPr>
          <w:i/>
        </w:rPr>
        <w:t xml:space="preserve"> becomes less than 5:</w:t>
      </w:r>
    </w:p>
    <w:p>
      <w:pPr>
        <w:pStyle w:val="CODEF"/>
        <w:rPr/>
      </w:pPr>
      <w:r>
        <w:rPr>
          <w:b/>
        </w:rPr>
        <w:t>when</w:t>
      </w:r>
      <w:r>
        <w:rPr/>
        <w:t xml:space="preserve"> {x &gt; 2, sample(0,2), x &lt; 5} </w:t>
      </w:r>
      <w:r>
        <w:rPr>
          <w:b/>
        </w:rPr>
        <w:t>then</w:t>
      </w:r>
      <w:r>
        <w:rPr/>
        <w:t xml:space="preserve"> </w:t>
      </w:r>
    </w:p>
    <w:p>
      <w:pPr>
        <w:pStyle w:val="CODE1"/>
        <w:rPr>
          <w:lang w:val="en-US" w:eastAsia="en-US"/>
        </w:rPr>
      </w:pPr>
      <w:r>
        <w:rPr>
          <w:rFonts w:eastAsia="Courier New"/>
          <w:lang w:val="en-US" w:eastAsia="en-US"/>
        </w:rPr>
        <w:t xml:space="preserve">  </w:t>
      </w:r>
      <w:r>
        <w:rPr>
          <w:lang w:val="en-US" w:eastAsia="en-US"/>
        </w:rPr>
        <w:t xml:space="preserve">y1 := sin(x);  </w:t>
      </w:r>
    </w:p>
    <w:p>
      <w:pPr>
        <w:pStyle w:val="CODE1"/>
        <w:rPr>
          <w:lang w:val="en-US" w:eastAsia="en-US"/>
        </w:rPr>
      </w:pPr>
      <w:r>
        <w:rPr>
          <w:rFonts w:eastAsia="Courier New"/>
          <w:lang w:val="en-US" w:eastAsia="en-US"/>
        </w:rPr>
        <w:t xml:space="preserve">  </w:t>
      </w:r>
      <w:r>
        <w:rPr>
          <w:lang w:val="en-US" w:eastAsia="en-US"/>
        </w:rPr>
        <w:t xml:space="preserve">y3 := 2*x + y1+y2;   </w:t>
      </w:r>
    </w:p>
    <w:p>
      <w:pPr>
        <w:pStyle w:val="CODE1"/>
        <w:rPr/>
      </w:pPr>
      <w:r>
        <w:rPr>
          <w:b/>
          <w:lang w:val="en-US" w:eastAsia="en-US"/>
        </w:rPr>
        <w:t>end</w:t>
      </w:r>
      <w:r>
        <w:rPr>
          <w:lang w:val="en-US" w:eastAsia="en-US"/>
        </w:rPr>
        <w:t xml:space="preserve"> </w:t>
      </w:r>
      <w:r>
        <w:rPr>
          <w:b/>
          <w:lang w:val="en-US" w:eastAsia="en-US"/>
        </w:rPr>
        <w:t>when</w:t>
      </w:r>
      <w:r>
        <w:rPr>
          <w:lang w:val="en-US" w:eastAsia="en-US"/>
        </w:rPr>
        <w:t>;</w:t>
      </w:r>
    </w:p>
    <w:p>
      <w:pPr>
        <w:pStyle w:val="TextBody"/>
        <w:rPr/>
      </w:pPr>
      <w:r>
        <w:rPr>
          <w:i/>
        </w:rPr>
        <w:t>For when-statements in algorithm sections the order is significant and it is advisable to have only one assignment within the when-statement and instead use several algorithm sections having when-statements with identical conditions, e.g.:</w:t>
      </w:r>
    </w:p>
    <w:p>
      <w:pPr>
        <w:pStyle w:val="CODEF"/>
        <w:rPr>
          <w:b/>
          <w:b/>
        </w:rPr>
      </w:pPr>
      <w:r>
        <w:rPr>
          <w:b/>
        </w:rPr>
        <w:t>algorithm</w:t>
      </w:r>
    </w:p>
    <w:p>
      <w:pPr>
        <w:pStyle w:val="CODE1"/>
        <w:rPr/>
      </w:pPr>
      <w:r>
        <w:rPr>
          <w:rFonts w:eastAsia="Courier New"/>
          <w:lang w:val="en-US" w:eastAsia="en-US"/>
        </w:rPr>
        <w:t xml:space="preserve">  </w:t>
      </w:r>
      <w:r>
        <w:rPr>
          <w:b/>
          <w:lang w:val="en-US" w:eastAsia="en-US"/>
        </w:rPr>
        <w:t>when</w:t>
      </w:r>
      <w:r>
        <w:rPr>
          <w:lang w:val="en-US" w:eastAsia="en-US"/>
        </w:rPr>
        <w:t xml:space="preserve"> x &gt; 2 </w:t>
      </w:r>
      <w:r>
        <w:rPr>
          <w:b/>
          <w:lang w:val="en-US" w:eastAsia="en-US"/>
        </w:rPr>
        <w:t>then</w:t>
      </w:r>
      <w:r>
        <w:rPr>
          <w:lang w:val="en-US" w:eastAsia="en-US"/>
        </w:rPr>
        <w:t xml:space="preserve"> </w:t>
      </w:r>
    </w:p>
    <w:p>
      <w:pPr>
        <w:pStyle w:val="CODE1"/>
        <w:rPr>
          <w:lang w:val="en-US" w:eastAsia="en-US"/>
        </w:rPr>
      </w:pPr>
      <w:r>
        <w:rPr>
          <w:rFonts w:eastAsia="Courier New"/>
          <w:lang w:val="en-US" w:eastAsia="en-US"/>
        </w:rPr>
        <w:t xml:space="preserve">    </w:t>
      </w:r>
      <w:r>
        <w:rPr>
          <w:lang w:val="en-US" w:eastAsia="en-US"/>
        </w:rPr>
        <w:t xml:space="preserve">y1 := sin(x);  </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when</w:t>
      </w:r>
      <w:r>
        <w:rPr>
          <w:lang w:val="en-US" w:eastAsia="en-US"/>
        </w:rPr>
        <w:t>;</w:t>
      </w:r>
    </w:p>
    <w:p>
      <w:pPr>
        <w:pStyle w:val="CODEF"/>
        <w:rPr>
          <w:b/>
          <w:b/>
        </w:rPr>
      </w:pPr>
      <w:r>
        <w:rPr>
          <w:b/>
        </w:rPr>
        <w:t>equation</w:t>
      </w:r>
    </w:p>
    <w:p>
      <w:pPr>
        <w:pStyle w:val="CODE1"/>
        <w:rPr>
          <w:lang w:val="en-US" w:eastAsia="en-US"/>
        </w:rPr>
      </w:pPr>
      <w:r>
        <w:rPr>
          <w:rFonts w:eastAsia="Courier New"/>
          <w:lang w:val="en-US" w:eastAsia="en-US"/>
        </w:rPr>
        <w:t xml:space="preserve">  </w:t>
      </w:r>
      <w:r>
        <w:rPr>
          <w:lang w:val="en-US" w:eastAsia="en-US"/>
        </w:rPr>
        <w:t>y2 = sin(y1);</w:t>
      </w:r>
    </w:p>
    <w:p>
      <w:pPr>
        <w:pStyle w:val="CODEF"/>
        <w:rPr>
          <w:b/>
          <w:b/>
        </w:rPr>
      </w:pPr>
      <w:r>
        <w:rPr>
          <w:b/>
        </w:rPr>
        <w:t>algorithm</w:t>
      </w:r>
    </w:p>
    <w:p>
      <w:pPr>
        <w:pStyle w:val="CODE1"/>
        <w:rPr/>
      </w:pPr>
      <w:r>
        <w:rPr>
          <w:rFonts w:eastAsia="Courier New"/>
          <w:lang w:val="en-US" w:eastAsia="en-US"/>
        </w:rPr>
        <w:t xml:space="preserve">  </w:t>
      </w:r>
      <w:r>
        <w:rPr>
          <w:b/>
          <w:lang w:val="en-US" w:eastAsia="en-US"/>
        </w:rPr>
        <w:t>when</w:t>
      </w:r>
      <w:r>
        <w:rPr>
          <w:lang w:val="en-US" w:eastAsia="en-US"/>
        </w:rPr>
        <w:t xml:space="preserve"> x &gt; 2 </w:t>
      </w:r>
      <w:r>
        <w:rPr>
          <w:b/>
          <w:lang w:val="en-US" w:eastAsia="en-US"/>
        </w:rPr>
        <w:t>then</w:t>
      </w:r>
      <w:r>
        <w:rPr>
          <w:lang w:val="en-US" w:eastAsia="en-US"/>
        </w:rPr>
        <w:t xml:space="preserve"> </w:t>
      </w:r>
    </w:p>
    <w:p>
      <w:pPr>
        <w:pStyle w:val="CODE1"/>
        <w:rPr>
          <w:lang w:val="en-US" w:eastAsia="en-US"/>
        </w:rPr>
      </w:pPr>
      <w:r>
        <w:rPr>
          <w:rFonts w:eastAsia="Courier New"/>
          <w:lang w:val="en-US" w:eastAsia="en-US"/>
        </w:rPr>
        <w:t xml:space="preserve">    </w:t>
      </w:r>
      <w:r>
        <w:rPr>
          <w:lang w:val="en-US" w:eastAsia="en-US"/>
        </w:rPr>
        <w:t xml:space="preserve">y3 := 2*x +y1+y2;  </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when</w:t>
      </w:r>
      <w:r>
        <w:rPr>
          <w:lang w:val="en-US" w:eastAsia="en-US"/>
        </w:rPr>
        <w:t>;</w:t>
      </w:r>
    </w:p>
    <w:p>
      <w:pPr>
        <w:pStyle w:val="TextBody"/>
        <w:rPr/>
      </w:pPr>
      <w:r>
        <w:rPr>
          <w:i/>
        </w:rPr>
        <w:t xml:space="preserve">Merging the when-statements can lead to less efficient code and different models with different behavior depending on the order of the assignment to </w:t>
      </w:r>
      <w:r>
        <w:rPr>
          <w:rStyle w:val="CODE"/>
        </w:rPr>
        <w:t>y1</w:t>
      </w:r>
      <w:r>
        <w:rPr>
          <w:i/>
        </w:rPr>
        <w:t xml:space="preserve"> and </w:t>
      </w:r>
      <w:r>
        <w:rPr>
          <w:rStyle w:val="CODE"/>
        </w:rPr>
        <w:t>y3</w:t>
      </w:r>
      <w:r>
        <w:rPr>
          <w:i/>
        </w:rPr>
        <w:t xml:space="preserve"> in the algorithm.</w:t>
      </w:r>
    </w:p>
    <w:p>
      <w:pPr>
        <w:pStyle w:val="TextBody"/>
        <w:spacing w:before="0" w:after="0"/>
        <w:rPr/>
      </w:pPr>
      <w:r>
        <w:rPr/>
        <w:t>]</w:t>
      </w:r>
    </w:p>
    <w:p>
      <w:pPr>
        <w:pStyle w:val="Heading4"/>
        <w:numPr>
          <w:ilvl w:val="3"/>
          <w:numId w:val="1"/>
        </w:numPr>
        <w:rPr/>
      </w:pPr>
      <w:bookmarkStart w:id="680" w:name="_Ref370296766"/>
      <w:r>
        <w:rPr/>
        <w:t>Restrictions on When-Statements</w:t>
      </w:r>
      <w:r>
        <w:fldChar w:fldCharType="begin"/>
      </w:r>
      <w:r>
        <w:instrText> XE "when-statements:restrictions" </w:instrText>
      </w:r>
      <w:r>
        <w:fldChar w:fldCharType="separate"/>
      </w:r>
      <w:bookmarkEnd w:id="680"/>
      <w:r>
        <w:rPr/>
      </w:r>
      <w:r>
        <w:fldChar w:fldCharType="end"/>
      </w:r>
    </w:p>
    <w:p>
      <w:pPr>
        <w:pStyle w:val="BulletItemFirst"/>
        <w:numPr>
          <w:ilvl w:val="0"/>
          <w:numId w:val="47"/>
        </w:numPr>
        <w:rPr/>
      </w:pPr>
      <w:r>
        <w:rPr/>
        <w:t>A when-statement shall not be used within a function.</w:t>
      </w:r>
    </w:p>
    <w:p>
      <w:pPr>
        <w:pStyle w:val="BulletItem"/>
        <w:numPr>
          <w:ilvl w:val="0"/>
          <w:numId w:val="39"/>
        </w:numPr>
        <w:rPr/>
      </w:pPr>
      <w:r>
        <w:rPr/>
        <w:t>When-statements may not occur inside initial algorithms.</w:t>
      </w:r>
    </w:p>
    <w:p>
      <w:pPr>
        <w:pStyle w:val="BulletItem"/>
        <w:numPr>
          <w:ilvl w:val="0"/>
          <w:numId w:val="39"/>
        </w:numPr>
        <w:rPr/>
      </w:pPr>
      <w:r>
        <w:rPr/>
        <w:t>When-statements cannot be nested.</w:t>
      </w:r>
    </w:p>
    <w:p>
      <w:pPr>
        <w:pStyle w:val="BulletItem"/>
        <w:numPr>
          <w:ilvl w:val="0"/>
          <w:numId w:val="39"/>
        </w:numPr>
        <w:rPr/>
      </w:pPr>
      <w:r>
        <w:rPr/>
        <w:t xml:space="preserve">When-statements may not occur inside while, if, and for-clauses in algorithms. </w:t>
      </w:r>
    </w:p>
    <w:p>
      <w:pPr>
        <w:pStyle w:val="TextBody"/>
        <w:rPr/>
      </w:pPr>
      <w:r>
        <w:rPr/>
        <w:t>[</w:t>
      </w:r>
      <w:r>
        <w:rPr>
          <w:i/>
        </w:rPr>
        <w:t>Example</w:t>
      </w:r>
      <w:r>
        <w:rPr/>
        <w:t>:</w:t>
      </w:r>
    </w:p>
    <w:p>
      <w:pPr>
        <w:pStyle w:val="TextBody"/>
        <w:rPr/>
      </w:pPr>
      <w:r>
        <w:rPr/>
        <w:t>The following nested when-statement is invalid:</w:t>
      </w:r>
    </w:p>
    <w:p>
      <w:pPr>
        <w:pStyle w:val="CODEF"/>
        <w:rPr/>
      </w:pPr>
      <w:r>
        <w:rPr>
          <w:b/>
        </w:rPr>
        <w:t>when</w:t>
      </w:r>
      <w:r>
        <w:rPr/>
        <w:t xml:space="preserve"> x &gt; 2 </w:t>
      </w:r>
      <w:r>
        <w:rPr>
          <w:b/>
        </w:rPr>
        <w:t>then</w:t>
      </w:r>
      <w:r>
        <w:rPr/>
        <w:t xml:space="preserve"> </w:t>
      </w:r>
    </w:p>
    <w:p>
      <w:pPr>
        <w:pStyle w:val="CODE1"/>
        <w:ind w:left="0" w:hanging="0"/>
        <w:rPr>
          <w:lang w:val="en-US" w:eastAsia="en-US"/>
        </w:rPr>
      </w:pPr>
      <w:r>
        <w:rPr>
          <w:rFonts w:eastAsia="Courier New"/>
          <w:lang w:val="en-US" w:eastAsia="en-US"/>
        </w:rPr>
        <w:t xml:space="preserve">   </w:t>
      </w:r>
      <w:r>
        <w:rPr>
          <w:b/>
          <w:lang w:val="en-US" w:eastAsia="en-US"/>
        </w:rPr>
        <w:t>when</w:t>
      </w:r>
      <w:r>
        <w:rPr>
          <w:lang w:val="en-US" w:eastAsia="en-US"/>
        </w:rPr>
        <w:t xml:space="preserve"> y1 &gt; 3 </w:t>
      </w:r>
      <w:r>
        <w:rPr>
          <w:b/>
          <w:lang w:val="en-US" w:eastAsia="en-US"/>
        </w:rPr>
        <w:t>then</w:t>
      </w:r>
    </w:p>
    <w:p>
      <w:pPr>
        <w:pStyle w:val="CODE1"/>
        <w:rPr/>
      </w:pPr>
      <w:r>
        <w:rPr>
          <w:rFonts w:eastAsia="Courier New"/>
          <w:lang w:val="en-US" w:eastAsia="en-US"/>
        </w:rPr>
        <w:t xml:space="preserve">    </w:t>
      </w:r>
      <w:r>
        <w:rPr>
          <w:lang w:val="en-US" w:eastAsia="en-US"/>
        </w:rPr>
        <w:t xml:space="preserve">y2 := sin(x);  </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when</w:t>
      </w:r>
      <w:r>
        <w:rPr>
          <w:lang w:val="en-US" w:eastAsia="en-US"/>
        </w:rPr>
        <w:t>;</w:t>
      </w:r>
    </w:p>
    <w:p>
      <w:pPr>
        <w:pStyle w:val="CODE1"/>
        <w:rPr/>
      </w:pPr>
      <w:r>
        <w:rPr>
          <w:b/>
          <w:lang w:val="en-US" w:eastAsia="en-US"/>
        </w:rPr>
        <w:t>end</w:t>
      </w:r>
      <w:r>
        <w:rPr>
          <w:lang w:val="en-US" w:eastAsia="en-US"/>
        </w:rPr>
        <w:t xml:space="preserve"> </w:t>
      </w:r>
      <w:r>
        <w:rPr>
          <w:b/>
          <w:lang w:val="en-US" w:eastAsia="en-US"/>
        </w:rPr>
        <w:t>when</w:t>
      </w:r>
      <w:r>
        <w:rPr>
          <w:lang w:val="en-US" w:eastAsia="en-US"/>
        </w:rPr>
        <w:t>;</w:t>
      </w:r>
    </w:p>
    <w:p>
      <w:pPr>
        <w:pStyle w:val="TextBody"/>
        <w:spacing w:before="0" w:after="0"/>
        <w:rPr/>
      </w:pPr>
      <w:r>
        <w:rPr/>
        <w:t>]</w:t>
      </w:r>
    </w:p>
    <w:p>
      <w:pPr>
        <w:pStyle w:val="Heading4"/>
        <w:numPr>
          <w:ilvl w:val="3"/>
          <w:numId w:val="1"/>
        </w:numPr>
        <w:rPr/>
      </w:pPr>
      <w:bookmarkStart w:id="681" w:name="_Ref23674583"/>
      <w:bookmarkStart w:id="682" w:name="_Ref23674580"/>
      <w:r>
        <w:rPr/>
        <w:t>Defining When-Statements by If</w:t>
      </w:r>
      <w:r>
        <w:fldChar w:fldCharType="begin"/>
      </w:r>
      <w:r>
        <w:instrText> XE "keyword:if" </w:instrText>
      </w:r>
      <w:r>
        <w:fldChar w:fldCharType="separate"/>
      </w:r>
      <w:r>
        <w:rPr/>
      </w:r>
      <w:r>
        <w:fldChar w:fldCharType="end"/>
      </w:r>
      <w:bookmarkEnd w:id="681"/>
      <w:bookmarkEnd w:id="682"/>
      <w:r>
        <w:rPr/>
        <w:t>-Statements</w:t>
      </w:r>
    </w:p>
    <w:p>
      <w:pPr>
        <w:pStyle w:val="TextBody"/>
        <w:rPr/>
      </w:pPr>
      <w:r>
        <w:rPr/>
        <w:t>A when-statement:</w:t>
      </w:r>
    </w:p>
    <w:p>
      <w:pPr>
        <w:pStyle w:val="CODEF"/>
        <w:rPr>
          <w:b/>
          <w:b/>
        </w:rPr>
      </w:pPr>
      <w:r>
        <w:rPr>
          <w:b/>
        </w:rPr>
        <w:t>algorithm</w:t>
      </w:r>
    </w:p>
    <w:p>
      <w:pPr>
        <w:pStyle w:val="CODE1"/>
        <w:rPr/>
      </w:pPr>
      <w:r>
        <w:rPr>
          <w:rFonts w:eastAsia="Courier New"/>
          <w:lang w:val="en-US" w:eastAsia="en-US"/>
        </w:rPr>
        <w:t xml:space="preserve">  </w:t>
      </w:r>
      <w:r>
        <w:rPr>
          <w:b/>
          <w:lang w:val="en-US" w:eastAsia="en-US"/>
        </w:rPr>
        <w:t>when</w:t>
      </w:r>
      <w:r>
        <w:rPr>
          <w:lang w:val="en-US" w:eastAsia="en-US"/>
        </w:rPr>
        <w:t xml:space="preserve"> {x&gt;1, ..., y&gt;p} </w:t>
      </w:r>
      <w:r>
        <w:rPr>
          <w:b/>
          <w:lang w:val="en-US" w:eastAsia="en-US"/>
        </w:rPr>
        <w:t>then</w:t>
      </w:r>
      <w:r>
        <w:rPr>
          <w:lang w:val="en-US" w:eastAsia="en-US"/>
        </w:rPr>
        <w:t xml:space="preserve"> </w:t>
      </w:r>
    </w:p>
    <w:p>
      <w:pPr>
        <w:pStyle w:val="CODE1"/>
        <w:rPr>
          <w:lang w:val="en-US" w:eastAsia="en-US"/>
        </w:rPr>
      </w:pPr>
      <w:r>
        <w:rPr>
          <w:rFonts w:eastAsia="Courier New"/>
          <w:lang w:val="en-US" w:eastAsia="en-US"/>
        </w:rPr>
        <w:t xml:space="preserve">    </w:t>
      </w:r>
      <w:r>
        <w:rPr>
          <w:lang w:val="en-US" w:eastAsia="en-US"/>
        </w:rPr>
        <w:t>...</w:t>
      </w:r>
    </w:p>
    <w:p>
      <w:pPr>
        <w:pStyle w:val="CODE1"/>
        <w:rPr>
          <w:lang w:val="en-US" w:eastAsia="en-US"/>
        </w:rPr>
      </w:pPr>
      <w:r>
        <w:rPr>
          <w:rFonts w:eastAsia="Courier New"/>
          <w:lang w:val="en-US" w:eastAsia="en-US"/>
        </w:rPr>
        <w:t xml:space="preserve">  </w:t>
      </w:r>
      <w:r>
        <w:rPr>
          <w:b/>
          <w:lang w:val="en-US" w:eastAsia="en-US"/>
        </w:rPr>
        <w:t>elsewhen</w:t>
      </w:r>
      <w:r>
        <w:rPr>
          <w:lang w:val="en-US" w:eastAsia="en-US"/>
        </w:rPr>
        <w:t xml:space="preserve"> x &gt; y.start </w:t>
      </w:r>
      <w:r>
        <w:rPr>
          <w:b/>
          <w:lang w:val="en-US" w:eastAsia="en-US"/>
        </w:rPr>
        <w:t>then</w:t>
      </w:r>
    </w:p>
    <w:p>
      <w:pPr>
        <w:pStyle w:val="CODE1"/>
        <w:ind w:left="0" w:hanging="0"/>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when</w:t>
      </w:r>
      <w:r>
        <w:rPr>
          <w:lang w:val="en-US" w:eastAsia="en-US"/>
        </w:rPr>
        <w:t>;</w:t>
      </w:r>
    </w:p>
    <w:p>
      <w:pPr>
        <w:pStyle w:val="TextBody"/>
        <w:rPr/>
      </w:pPr>
      <w:r>
        <w:rPr/>
        <w:t xml:space="preserve">is similar to the following special if-statement, where </w:t>
      </w:r>
      <w:r>
        <w:rPr>
          <w:rStyle w:val="CODE"/>
        </w:rPr>
        <w:t>Boolean b1[N];</w:t>
      </w:r>
      <w:r>
        <w:rPr/>
        <w:t xml:space="preserve"> and </w:t>
      </w:r>
      <w:r>
        <w:rPr>
          <w:rStyle w:val="CODE"/>
        </w:rPr>
        <w:t>Boolean b2;</w:t>
      </w:r>
      <w:r>
        <w:rPr/>
        <w:t xml:space="preserve"> are necessary because the </w:t>
      </w:r>
      <w:r>
        <w:rPr>
          <w:rStyle w:val="CODE"/>
        </w:rPr>
        <w:t>edge()</w:t>
      </w:r>
      <w:r>
        <w:rPr/>
        <w:t xml:space="preserve"> operator can only be applied to variables</w:t>
      </w:r>
    </w:p>
    <w:p>
      <w:pPr>
        <w:pStyle w:val="CODEF"/>
        <w:rPr/>
      </w:pPr>
      <w:r>
        <w:rPr>
          <w:rFonts w:eastAsia="Courier New" w:cs="Courier New"/>
        </w:rPr>
        <w:t xml:space="preserve">  </w:t>
      </w:r>
      <w:r>
        <w:rPr/>
        <w:t>Boolean b1[N](start={x.start&gt;1, ..., y.start&gt;p});</w:t>
      </w:r>
    </w:p>
    <w:p>
      <w:pPr>
        <w:pStyle w:val="CODE1"/>
        <w:rPr>
          <w:lang w:val="en-US" w:eastAsia="en-US"/>
        </w:rPr>
      </w:pPr>
      <w:r>
        <w:rPr>
          <w:rFonts w:eastAsia="Courier New"/>
          <w:lang w:val="en-US" w:eastAsia="en-US"/>
        </w:rPr>
        <w:t xml:space="preserve">  </w:t>
      </w:r>
      <w:r>
        <w:rPr>
          <w:lang w:val="en-US" w:eastAsia="en-US"/>
        </w:rPr>
        <w:t>Boolean b2(start=x.start&gt;y.start);</w:t>
      </w:r>
    </w:p>
    <w:p>
      <w:pPr>
        <w:pStyle w:val="CODE1"/>
        <w:rPr>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lang w:val="en-US" w:eastAsia="en-US"/>
        </w:rPr>
        <w:t>b1:={x&gt;1, ..., y&gt;p};</w:t>
      </w:r>
    </w:p>
    <w:p>
      <w:pPr>
        <w:pStyle w:val="CODE1"/>
        <w:rPr>
          <w:lang w:val="en-US" w:eastAsia="en-US"/>
        </w:rPr>
      </w:pPr>
      <w:r>
        <w:rPr>
          <w:rFonts w:eastAsia="Courier New"/>
          <w:lang w:val="en-US" w:eastAsia="en-US"/>
        </w:rPr>
        <w:t xml:space="preserve">  </w:t>
      </w:r>
      <w:r>
        <w:rPr>
          <w:lang w:val="en-US" w:eastAsia="en-US"/>
        </w:rPr>
        <w:t>b2:=x&gt;y.start;</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if</w:t>
      </w:r>
      <w:r>
        <w:rPr>
          <w:lang w:val="en-US" w:eastAsia="en-US"/>
        </w:rPr>
        <w:t xml:space="preserve"> edge(b1[1]) </w:t>
      </w:r>
      <w:r>
        <w:rPr>
          <w:b/>
          <w:lang w:val="en-US" w:eastAsia="en-US"/>
        </w:rPr>
        <w:t>or</w:t>
      </w:r>
      <w:r>
        <w:rPr>
          <w:lang w:val="en-US" w:eastAsia="en-US"/>
        </w:rPr>
        <w:t xml:space="preserve"> edge(b1[2]) </w:t>
      </w:r>
      <w:r>
        <w:rPr>
          <w:b/>
          <w:lang w:val="en-US" w:eastAsia="en-US"/>
        </w:rPr>
        <w:t>or</w:t>
      </w:r>
      <w:r>
        <w:rPr>
          <w:lang w:val="en-US" w:eastAsia="en-US"/>
        </w:rPr>
        <w:t xml:space="preserve"> ... edge(b1[N]) </w:t>
      </w:r>
      <w:r>
        <w:rPr>
          <w:b/>
          <w:lang w:val="en-US" w:eastAsia="en-US"/>
        </w:rPr>
        <w:t>then</w:t>
      </w:r>
      <w:r>
        <w:rPr>
          <w:lang w:val="en-US" w:eastAsia="en-US"/>
        </w:rPr>
        <w:t xml:space="preserve"> </w:t>
      </w:r>
    </w:p>
    <w:p>
      <w:pPr>
        <w:pStyle w:val="CODE1"/>
        <w:rPr>
          <w:lang w:val="en-US" w:eastAsia="en-US"/>
        </w:rPr>
      </w:pPr>
      <w:r>
        <w:rPr>
          <w:rFonts w:eastAsia="Courier New"/>
          <w:lang w:val="en-US" w:eastAsia="en-US"/>
        </w:rPr>
        <w:t xml:space="preserve">    </w:t>
      </w:r>
      <w:r>
        <w:rPr>
          <w:lang w:val="en-US" w:eastAsia="en-US"/>
        </w:rPr>
        <w:t>...</w:t>
      </w:r>
    </w:p>
    <w:p>
      <w:pPr>
        <w:pStyle w:val="CODE1"/>
        <w:rPr>
          <w:lang w:val="en-US" w:eastAsia="en-US"/>
        </w:rPr>
      </w:pPr>
      <w:r>
        <w:rPr>
          <w:rFonts w:eastAsia="Courier New"/>
          <w:lang w:val="en-US" w:eastAsia="en-US"/>
        </w:rPr>
        <w:t xml:space="preserve">  </w:t>
      </w:r>
      <w:r>
        <w:rPr>
          <w:b/>
          <w:lang w:val="en-US" w:eastAsia="en-US"/>
        </w:rPr>
        <w:t>elseif</w:t>
      </w:r>
      <w:r>
        <w:rPr>
          <w:lang w:val="en-US" w:eastAsia="en-US"/>
        </w:rPr>
        <w:t xml:space="preserve"> edge(b2) </w:t>
      </w:r>
      <w:r>
        <w:rPr>
          <w:b/>
          <w:lang w:val="en-US" w:eastAsia="en-US"/>
        </w:rPr>
        <w:t>then</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if</w:t>
      </w:r>
      <w:r>
        <w:rPr>
          <w:lang w:val="en-US" w:eastAsia="en-US"/>
        </w:rPr>
        <w:t>;</w:t>
      </w:r>
    </w:p>
    <w:p>
      <w:pPr>
        <w:pStyle w:val="TextBody"/>
        <w:rPr/>
      </w:pPr>
      <w:r>
        <w:rPr/>
        <w:t xml:space="preserve">with </w:t>
      </w:r>
      <w:r>
        <w:rPr>
          <w:rStyle w:val="CODE"/>
        </w:rPr>
        <w:t>edge(A)= A and not pre(A)</w:t>
      </w:r>
      <w:r>
        <w:rPr/>
        <w:t xml:space="preserve"> and the additional guarantee, that the statements within this special if-statement are only evaluated at event instants. The difference compared to the when-statements is that e.g. ‘pre’ may only be used on continuous-time real variables inside the body of a when-clause and not inside these if-statements.</w:t>
      </w:r>
    </w:p>
    <w:p>
      <w:pPr>
        <w:pStyle w:val="Heading3"/>
        <w:numPr>
          <w:ilvl w:val="2"/>
          <w:numId w:val="1"/>
        </w:numPr>
        <w:rPr/>
      </w:pPr>
      <w:r>
        <w:rPr/>
        <w:t>Special Statements</w:t>
      </w:r>
    </w:p>
    <w:p>
      <w:pPr>
        <w:pStyle w:val="TextBody"/>
        <w:rPr/>
      </w:pPr>
      <w:r>
        <w:rPr/>
        <w:t>These special statements have the same form and semantics as the corresponding equations, apart from the general difference in semantics between equations and statements.</w:t>
      </w:r>
      <w:r>
        <w:fldChar w:fldCharType="begin"/>
      </w:r>
      <w:r>
        <w:instrText> XE "terminate function" </w:instrText>
      </w:r>
      <w:r>
        <w:fldChar w:fldCharType="separate"/>
      </w:r>
      <w:r>
        <w:rPr/>
      </w:r>
      <w:r>
        <w:fldChar w:fldCharType="end"/>
      </w:r>
    </w:p>
    <w:p>
      <w:pPr>
        <w:pStyle w:val="Heading4"/>
        <w:numPr>
          <w:ilvl w:val="3"/>
          <w:numId w:val="1"/>
        </w:numPr>
        <w:rPr/>
      </w:pPr>
      <w:bookmarkStart w:id="683" w:name="_Ref23666388"/>
      <w:bookmarkStart w:id="684" w:name="_Ref23666385"/>
      <w:bookmarkStart w:id="685" w:name="_Ref23513139"/>
      <w:bookmarkStart w:id="686" w:name="_Ref23513134"/>
      <w:r>
        <w:rPr/>
        <w:t>Assert</w:t>
      </w:r>
      <w:bookmarkEnd w:id="683"/>
      <w:bookmarkEnd w:id="684"/>
      <w:bookmarkEnd w:id="685"/>
      <w:bookmarkEnd w:id="686"/>
      <w:r>
        <w:rPr/>
        <w:t xml:space="preserve"> Statement</w:t>
      </w:r>
      <w:r>
        <w:fldChar w:fldCharType="begin"/>
      </w:r>
      <w:r>
        <w:instrText> XE "functions:assert" </w:instrText>
      </w:r>
      <w:r>
        <w:fldChar w:fldCharType="separate"/>
      </w:r>
      <w:r>
        <w:rPr/>
      </w:r>
      <w:r>
        <w:fldChar w:fldCharType="end"/>
      </w:r>
    </w:p>
    <w:p>
      <w:pPr>
        <w:pStyle w:val="TextBody"/>
        <w:rPr/>
      </w:pPr>
      <w:r>
        <w:rPr/>
        <w:t xml:space="preserve">See Section </w:t>
      </w:r>
      <w:r>
        <w:rPr>
          <w:rStyle w:val="Spchar1"/>
        </w:rPr>
        <w:fldChar w:fldCharType="begin"/>
      </w:r>
      <w:r>
        <w:instrText> REF _Ref137627418 \n \h </w:instrText>
      </w:r>
      <w:r>
        <w:fldChar w:fldCharType="separate"/>
      </w:r>
      <w:r>
        <w:t>8.3.7</w:t>
      </w:r>
      <w:r>
        <w:fldChar w:fldCharType="end"/>
      </w:r>
      <w:r>
        <w:rPr/>
        <w:t xml:space="preserve">. A failed assert stops the execution of the current algorithm. </w:t>
      </w:r>
    </w:p>
    <w:p>
      <w:pPr>
        <w:pStyle w:val="Heading4"/>
        <w:numPr>
          <w:ilvl w:val="3"/>
          <w:numId w:val="1"/>
        </w:numPr>
        <w:rPr/>
      </w:pPr>
      <w:bookmarkStart w:id="687" w:name="_Ref23666142"/>
      <w:bookmarkStart w:id="688" w:name="_Ref23666140"/>
      <w:r>
        <w:rPr/>
        <w:t>Terminate</w:t>
      </w:r>
      <w:bookmarkEnd w:id="687"/>
      <w:bookmarkEnd w:id="688"/>
      <w:r>
        <w:rPr/>
        <w:t xml:space="preserve"> Statement</w:t>
      </w:r>
      <w:r>
        <w:fldChar w:fldCharType="begin"/>
      </w:r>
      <w:r>
        <w:instrText> XE "terminate function" </w:instrText>
      </w:r>
      <w:r>
        <w:fldChar w:fldCharType="separate"/>
      </w:r>
      <w:r>
        <w:rPr/>
      </w:r>
      <w:r>
        <w:fldChar w:fldCharType="end"/>
      </w:r>
    </w:p>
    <w:p>
      <w:pPr>
        <w:pStyle w:val="TextBody"/>
        <w:rPr/>
      </w:pPr>
      <w:r>
        <w:rPr/>
        <w:t xml:space="preserve">See Section </w:t>
      </w:r>
      <w:r>
        <w:rPr>
          <w:rStyle w:val="Spchar1"/>
        </w:rPr>
        <w:fldChar w:fldCharType="begin"/>
      </w:r>
      <w:r>
        <w:instrText> REF _Ref137627422 \n \h </w:instrText>
      </w:r>
      <w:r>
        <w:fldChar w:fldCharType="separate"/>
      </w:r>
      <w:r>
        <w:t>8.3.8</w:t>
      </w:r>
      <w:r>
        <w:fldChar w:fldCharType="end"/>
      </w:r>
      <w:r>
        <w:rPr/>
        <w:t>. The terminate statement may not be in functions; In an algorithm outside a function it does not stop the execution of the current algorithm.</w:t>
      </w:r>
    </w:p>
    <w:p>
      <w:pPr>
        <w:sectPr>
          <w:headerReference w:type="even" r:id="rId68"/>
          <w:headerReference w:type="default" r:id="rId69"/>
          <w:headerReference w:type="first" r:id="rId70"/>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Style w:val="TextBody"/>
        <w:rPr/>
      </w:pPr>
      <w:r>
        <w:rPr/>
        <w:t xml:space="preserve"> </w:t>
      </w:r>
    </w:p>
    <w:p>
      <w:pPr>
        <w:pStyle w:val="Heading1"/>
        <w:numPr>
          <w:ilvl w:val="0"/>
          <w:numId w:val="1"/>
        </w:numPr>
        <w:rPr/>
      </w:pPr>
      <w:bookmarkStart w:id="689" w:name="_Ref524179803"/>
      <w:bookmarkStart w:id="690" w:name="_Ref524178130"/>
      <w:r>
        <w:rPr/>
        <w:br/>
        <w:br/>
      </w:r>
      <w:bookmarkStart w:id="691" w:name="__RefHeading___Toc394060867"/>
      <w:bookmarkStart w:id="692" w:name="_Ref176696062"/>
      <w:r>
        <w:rPr/>
        <w:t>Functions</w:t>
      </w:r>
      <w:r>
        <w:fldChar w:fldCharType="begin"/>
      </w:r>
      <w:r>
        <w:instrText> XE "keyword:function" </w:instrText>
      </w:r>
      <w:r>
        <w:fldChar w:fldCharType="separate"/>
      </w:r>
      <w:bookmarkEnd w:id="689"/>
      <w:bookmarkEnd w:id="690"/>
      <w:bookmarkEnd w:id="691"/>
      <w:bookmarkEnd w:id="692"/>
      <w:r>
        <w:rPr/>
      </w:r>
      <w:r>
        <w:fldChar w:fldCharType="end"/>
      </w:r>
    </w:p>
    <w:p>
      <w:pPr>
        <w:pStyle w:val="TextBody"/>
        <w:rPr/>
      </w:pPr>
      <w:r>
        <w:rPr/>
        <w:t>This chapter describes the Modelica function construct.</w:t>
      </w:r>
    </w:p>
    <w:p>
      <w:pPr>
        <w:pStyle w:val="Heading2"/>
        <w:numPr>
          <w:ilvl w:val="1"/>
          <w:numId w:val="1"/>
        </w:numPr>
        <w:rPr/>
      </w:pPr>
      <w:bookmarkStart w:id="693" w:name="__RefHeading___Toc394060868"/>
      <w:bookmarkEnd w:id="693"/>
      <w:r>
        <w:rPr/>
        <w:t>Function Declaration</w:t>
      </w:r>
      <w:r>
        <w:fldChar w:fldCharType="begin"/>
      </w:r>
      <w:r>
        <w:instrText> XE "function declaration" </w:instrText>
      </w:r>
      <w:r>
        <w:fldChar w:fldCharType="separate"/>
      </w:r>
      <w:r>
        <w:rPr/>
      </w:r>
      <w:r>
        <w:fldChar w:fldCharType="end"/>
      </w:r>
    </w:p>
    <w:p>
      <w:pPr>
        <w:pStyle w:val="TextBody"/>
        <w:rPr/>
      </w:pPr>
      <w:r>
        <w:rPr/>
        <w:t xml:space="preserve">A Modelica function is a specialized class (Section </w:t>
      </w:r>
      <w:r>
        <w:rPr>
          <w:rStyle w:val="Spchar1"/>
        </w:rPr>
        <w:fldChar w:fldCharType="begin"/>
      </w:r>
      <w:r>
        <w:instrText> REF _Ref136592848 \n \h </w:instrText>
      </w:r>
      <w:r>
        <w:fldChar w:fldCharType="separate"/>
      </w:r>
      <w:r>
        <w:t>12.2</w:t>
      </w:r>
      <w:r>
        <w:fldChar w:fldCharType="end"/>
      </w:r>
      <w:r>
        <w:rPr/>
        <w:t xml:space="preserve">) using the keyword </w:t>
      </w:r>
      <w:r>
        <w:rPr>
          <w:rStyle w:val="CODE"/>
        </w:rPr>
        <w:t>function</w:t>
      </w:r>
      <w:r>
        <w:rPr/>
        <w:t xml:space="preserve">. The body of a Modelica function is an algorithm section that contains procedural algorithmic code to be executed when the function is called, or alternatively an external function specifier (Section </w:t>
      </w:r>
      <w:r>
        <w:rPr>
          <w:rStyle w:val="Spchar1"/>
        </w:rPr>
        <w:fldChar w:fldCharType="begin"/>
      </w:r>
      <w:r>
        <w:instrText> REF _Ref136763381 \n \h </w:instrText>
      </w:r>
      <w:r>
        <w:fldChar w:fldCharType="separate"/>
      </w:r>
      <w:r>
        <w:t>12.9</w:t>
      </w:r>
      <w:r>
        <w:fldChar w:fldCharType="end"/>
      </w:r>
      <w:r>
        <w:rPr/>
        <w:t xml:space="preserve">). Formal parameters are specified using the </w:t>
      </w:r>
      <w:r>
        <w:rPr>
          <w:rStyle w:val="CODE"/>
        </w:rPr>
        <w:t>input</w:t>
      </w:r>
      <w:r>
        <w:rPr/>
        <w:t xml:space="preserve"> keyword, whereas results are denoted using the </w:t>
      </w:r>
      <w:r>
        <w:rPr>
          <w:rStyle w:val="CODE"/>
        </w:rPr>
        <w:t>output</w:t>
      </w:r>
      <w:r>
        <w:rPr/>
        <w:t xml:space="preserve"> keyword. This makes the syntax of function definitions quite close to Modelica class definitions, but using the keyword </w:t>
      </w:r>
      <w:r>
        <w:rPr>
          <w:rStyle w:val="CODE"/>
        </w:rPr>
        <w:t>function</w:t>
      </w:r>
      <w:r>
        <w:rPr/>
        <w:t xml:space="preserve"> instead of </w:t>
      </w:r>
      <w:r>
        <w:rPr>
          <w:rStyle w:val="CODE"/>
        </w:rPr>
        <w:t>class</w:t>
      </w:r>
      <w:r>
        <w:rPr/>
        <w:t>.</w:t>
      </w:r>
    </w:p>
    <w:p>
      <w:pPr>
        <w:pStyle w:val="TextBody"/>
        <w:rPr/>
      </w:pPr>
      <w:r>
        <w:rPr/>
        <w:t>[</w:t>
      </w:r>
      <w:r>
        <w:rPr>
          <w:i/>
        </w:rPr>
        <w:t>The structure of a typical function declaration is sketched by the following schematic function example:</w:t>
      </w:r>
    </w:p>
    <w:p>
      <w:pPr>
        <w:pStyle w:val="CODEF"/>
        <w:rPr/>
      </w:pPr>
      <w:r>
        <w:rPr>
          <w:b/>
          <w:bCs/>
        </w:rPr>
        <w:t>function</w:t>
      </w:r>
      <w:r>
        <w:rPr/>
        <w:t xml:space="preserve"> </w:t>
      </w:r>
      <w:r>
        <w:rPr>
          <w:rStyle w:val="CODE"/>
          <w:rFonts w:cs="Times New Roman" w:ascii="Times New Roman" w:hAnsi="Times New Roman"/>
          <w:i/>
          <w:iCs/>
          <w:sz w:val="20"/>
        </w:rPr>
        <w:t>functionname</w:t>
      </w:r>
    </w:p>
    <w:p>
      <w:pPr>
        <w:pStyle w:val="CODE1"/>
        <w:rPr/>
      </w:pPr>
      <w:r>
        <w:rPr>
          <w:rFonts w:eastAsia="Courier New"/>
          <w:b/>
          <w:bCs/>
          <w:lang w:val="en-US" w:eastAsia="en-US"/>
        </w:rPr>
        <w:t xml:space="preserve">  </w:t>
      </w:r>
      <w:r>
        <w:rPr>
          <w:b/>
          <w:bCs/>
          <w:lang w:val="en-US" w:eastAsia="en-US"/>
        </w:rPr>
        <w:t>input</w:t>
      </w:r>
      <w:r>
        <w:rPr>
          <w:lang w:val="en-US" w:eastAsia="en-US"/>
        </w:rPr>
        <w:t xml:space="preserve">  TypeI1 in1;</w:t>
      </w:r>
    </w:p>
    <w:p>
      <w:pPr>
        <w:pStyle w:val="CODE1"/>
        <w:rPr/>
      </w:pPr>
      <w:r>
        <w:rPr>
          <w:rFonts w:eastAsia="Courier New"/>
          <w:b/>
          <w:bCs/>
          <w:lang w:val="en-US" w:eastAsia="en-US"/>
        </w:rPr>
        <w:t xml:space="preserve">  </w:t>
      </w:r>
      <w:r>
        <w:rPr>
          <w:b/>
          <w:bCs/>
          <w:lang w:val="en-US" w:eastAsia="en-US"/>
        </w:rPr>
        <w:t>input</w:t>
      </w:r>
      <w:r>
        <w:rPr>
          <w:lang w:val="en-US" w:eastAsia="en-US"/>
        </w:rPr>
        <w:t xml:space="preserve">  TypeI2 in2;</w:t>
      </w:r>
    </w:p>
    <w:p>
      <w:pPr>
        <w:pStyle w:val="CODE1"/>
        <w:rPr/>
      </w:pPr>
      <w:r>
        <w:rPr>
          <w:rFonts w:eastAsia="Courier New"/>
          <w:b/>
          <w:bCs/>
          <w:lang w:val="en-US" w:eastAsia="en-US"/>
        </w:rPr>
        <w:t xml:space="preserve">  </w:t>
      </w:r>
      <w:r>
        <w:rPr>
          <w:b/>
          <w:bCs/>
          <w:lang w:val="en-US" w:eastAsia="en-US"/>
        </w:rPr>
        <w:t>input</w:t>
      </w:r>
      <w:r>
        <w:rPr>
          <w:lang w:val="en-US" w:eastAsia="en-US"/>
        </w:rPr>
        <w:t xml:space="preserve">  TypeI3 in3 := </w:t>
      </w:r>
      <w:r>
        <w:rPr>
          <w:rFonts w:cs="Times New Roman" w:ascii="Times New Roman" w:hAnsi="Times New Roman"/>
          <w:i/>
          <w:iCs/>
          <w:sz w:val="20"/>
          <w:lang w:val="en-US" w:eastAsia="en-US"/>
        </w:rPr>
        <w:t>default_expr1</w:t>
      </w:r>
      <w:r>
        <w:rPr>
          <w:lang w:val="en-US" w:eastAsia="en-US"/>
        </w:rPr>
        <w:t xml:space="preserve"> "Comment" </w:t>
      </w:r>
      <w:r>
        <w:rPr>
          <w:b/>
          <w:bCs/>
          <w:lang w:val="en-US" w:eastAsia="en-US"/>
        </w:rPr>
        <w:t>annotation</w:t>
      </w:r>
      <w:r>
        <w:rPr>
          <w:lang w:val="en-US" w:eastAsia="en-US"/>
        </w:rPr>
        <w:t>(...);</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b/>
          <w:bCs/>
          <w:lang w:val="en-US" w:eastAsia="en-US"/>
        </w:rPr>
        <w:t xml:space="preserve">  </w:t>
      </w:r>
      <w:r>
        <w:rPr>
          <w:b/>
          <w:bCs/>
          <w:lang w:val="en-US" w:eastAsia="en-US"/>
        </w:rPr>
        <w:t>output</w:t>
      </w:r>
      <w:r>
        <w:rPr>
          <w:lang w:val="en-US" w:eastAsia="en-US"/>
        </w:rPr>
        <w:t xml:space="preserve"> TypeO1 out1;</w:t>
      </w:r>
    </w:p>
    <w:p>
      <w:pPr>
        <w:pStyle w:val="CODE1"/>
        <w:rPr/>
      </w:pPr>
      <w:r>
        <w:rPr>
          <w:rFonts w:eastAsia="Courier New"/>
          <w:b/>
          <w:bCs/>
          <w:lang w:val="en-US" w:eastAsia="en-US"/>
        </w:rPr>
        <w:t xml:space="preserve">  </w:t>
      </w:r>
      <w:r>
        <w:rPr>
          <w:b/>
          <w:bCs/>
          <w:lang w:val="en-US" w:eastAsia="en-US"/>
        </w:rPr>
        <w:t>output</w:t>
      </w:r>
      <w:r>
        <w:rPr>
          <w:lang w:val="en-US" w:eastAsia="en-US"/>
        </w:rPr>
        <w:t xml:space="preserve"> TypeO2 out2 := </w:t>
      </w:r>
      <w:r>
        <w:rPr>
          <w:rFonts w:cs="Times New Roman" w:ascii="Times New Roman" w:hAnsi="Times New Roman"/>
          <w:i/>
          <w:iCs/>
          <w:sz w:val="20"/>
          <w:lang w:val="en-US" w:eastAsia="en-US"/>
        </w:rPr>
        <w:t>default_expr2</w:t>
      </w:r>
      <w:r>
        <w:rPr>
          <w:lang w:val="en-US" w:eastAsia="en-US"/>
        </w:rPr>
        <w:t>;</w:t>
      </w:r>
    </w:p>
    <w:p>
      <w:pPr>
        <w:pStyle w:val="CODE1"/>
        <w:rPr>
          <w:lang w:val="en-US" w:eastAsia="en-US"/>
        </w:rPr>
      </w:pPr>
      <w:r>
        <w:rPr>
          <w:rFonts w:eastAsia="Courier New"/>
          <w:lang w:val="en-US" w:eastAsia="en-US"/>
        </w:rPr>
        <w:t xml:space="preserve">  </w:t>
      </w:r>
      <w:r>
        <w:rPr>
          <w:lang w:val="en-US" w:eastAsia="en-US"/>
        </w:rPr>
        <w:t>...</w:t>
      </w:r>
    </w:p>
    <w:p>
      <w:pPr>
        <w:pStyle w:val="CODE1"/>
        <w:rPr>
          <w:lang w:val="en-US" w:eastAsia="en-US"/>
        </w:rPr>
      </w:pPr>
      <w:r>
        <w:rPr>
          <w:rStyle w:val="CODE"/>
          <w:b/>
          <w:bCs/>
          <w:lang w:val="en-US" w:eastAsia="en-US"/>
        </w:rPr>
        <w:t>protected</w:t>
      </w:r>
    </w:p>
    <w:p>
      <w:pPr>
        <w:pStyle w:val="CODE1"/>
        <w:rPr/>
      </w:pPr>
      <w:r>
        <w:rPr>
          <w:rFonts w:eastAsia="Courier New"/>
          <w:lang w:val="en-US" w:eastAsia="en-US"/>
        </w:rPr>
        <w:t xml:space="preserve">  </w:t>
      </w:r>
      <w:r>
        <w:rPr>
          <w:lang w:val="en-US" w:eastAsia="en-US"/>
        </w:rPr>
        <w:t>&lt;</w:t>
      </w:r>
      <w:r>
        <w:rPr>
          <w:rFonts w:cs="Times New Roman" w:ascii="Times New Roman" w:hAnsi="Times New Roman"/>
          <w:i/>
          <w:iCs/>
          <w:sz w:val="20"/>
          <w:lang w:val="en-US" w:eastAsia="en-US"/>
        </w:rPr>
        <w:t>local variables</w:t>
      </w:r>
      <w:r>
        <w:rPr>
          <w:lang w:val="en-US" w:eastAsia="en-US"/>
        </w:rPr>
        <w:t>&gt;</w:t>
      </w:r>
    </w:p>
    <w:p>
      <w:pPr>
        <w:pStyle w:val="CODE1"/>
        <w:rPr>
          <w:lang w:val="en-US" w:eastAsia="en-US"/>
        </w:rPr>
      </w:pPr>
      <w:r>
        <w:rPr>
          <w:rFonts w:eastAsia="Courier New"/>
          <w:lang w:val="en-US" w:eastAsia="en-US"/>
        </w:rPr>
        <w:t xml:space="preserve">  </w:t>
      </w:r>
      <w:r>
        <w:rPr>
          <w:lang w:val="en-US" w:eastAsia="en-US"/>
        </w:rPr>
        <w:t>...</w:t>
      </w:r>
    </w:p>
    <w:p>
      <w:pPr>
        <w:pStyle w:val="CODE1"/>
        <w:rPr>
          <w:lang w:val="en-US" w:eastAsia="en-US"/>
        </w:rPr>
      </w:pPr>
      <w:r>
        <w:rPr>
          <w:b/>
          <w:bCs/>
          <w:lang w:val="en-US" w:eastAsia="en-US"/>
        </w:rPr>
        <w:t>algorithm</w:t>
      </w:r>
    </w:p>
    <w:p>
      <w:pPr>
        <w:pStyle w:val="CODE1"/>
        <w:rPr>
          <w:lang w:val="en-US" w:eastAsia="en-US"/>
        </w:rPr>
      </w:pPr>
      <w:r>
        <w:rPr>
          <w:rFonts w:eastAsia="Courier New"/>
          <w:lang w:val="en-US" w:eastAsia="en-US"/>
        </w:rPr>
        <w:t xml:space="preserve">  </w:t>
      </w:r>
      <w:r>
        <w:rPr>
          <w:lang w:val="en-US" w:eastAsia="en-US"/>
        </w:rPr>
        <w:t>...</w:t>
      </w:r>
    </w:p>
    <w:p>
      <w:pPr>
        <w:pStyle w:val="Preformatted"/>
        <w:rPr/>
      </w:pPr>
      <w:r>
        <w:rPr>
          <w:rStyle w:val="CODE"/>
          <w:rFonts w:eastAsia="Courier New"/>
        </w:rPr>
        <w:t xml:space="preserve">  </w:t>
      </w:r>
      <w:r>
        <w:rPr>
          <w:rStyle w:val="CODE"/>
        </w:rPr>
        <w:t>&lt;</w:t>
      </w:r>
      <w:r>
        <w:rPr>
          <w:rStyle w:val="CODE"/>
          <w:rFonts w:cs="Times New Roman" w:ascii="Times New Roman" w:hAnsi="Times New Roman"/>
          <w:i/>
          <w:iCs/>
          <w:sz w:val="20"/>
          <w:szCs w:val="24"/>
        </w:rPr>
        <w:t>statements</w:t>
      </w:r>
      <w:r>
        <w:rPr>
          <w:rStyle w:val="CODE"/>
        </w:rPr>
        <w:t>&gt;</w:t>
      </w:r>
    </w:p>
    <w:p>
      <w:pPr>
        <w:pStyle w:val="CODE1"/>
        <w:rPr/>
      </w:pPr>
      <w:r>
        <w:rPr>
          <w:rFonts w:eastAsia="Courier New"/>
          <w:lang w:val="en-US" w:eastAsia="en-US"/>
        </w:rPr>
        <w:t xml:space="preserve">  </w:t>
      </w:r>
      <w:r>
        <w:rPr>
          <w:lang w:val="en-US" w:eastAsia="en-US"/>
        </w:rPr>
        <w:t>...</w:t>
      </w:r>
    </w:p>
    <w:p>
      <w:pPr>
        <w:pStyle w:val="CODE1"/>
        <w:rPr/>
      </w:pPr>
      <w:r>
        <w:rPr>
          <w:b/>
          <w:bCs/>
          <w:lang w:val="en-US" w:eastAsia="en-US"/>
        </w:rPr>
        <w:t>end</w:t>
      </w:r>
      <w:r>
        <w:rPr>
          <w:lang w:val="en-US" w:eastAsia="en-US"/>
        </w:rPr>
        <w:t xml:space="preserve"> </w:t>
      </w:r>
      <w:r>
        <w:rPr>
          <w:rStyle w:val="CODE"/>
          <w:rFonts w:cs="Times New Roman" w:ascii="Times New Roman" w:hAnsi="Times New Roman"/>
          <w:i/>
          <w:iCs/>
          <w:sz w:val="20"/>
          <w:lang w:val="en-US" w:eastAsia="en-US"/>
        </w:rPr>
        <w:t>functionname</w:t>
      </w:r>
      <w:r>
        <w:rPr>
          <w:lang w:val="en-US" w:eastAsia="en-US"/>
        </w:rPr>
        <w:t>;</w:t>
      </w:r>
    </w:p>
    <w:p>
      <w:pPr>
        <w:pStyle w:val="TextBody"/>
        <w:spacing w:before="0" w:after="0"/>
        <w:rPr/>
      </w:pPr>
      <w:r>
        <w:rPr/>
        <w:t>]</w:t>
      </w:r>
    </w:p>
    <w:p>
      <w:pPr>
        <w:pStyle w:val="TextBody"/>
        <w:rPr/>
      </w:pPr>
      <w:r>
        <w:rPr/>
        <w:t>Optional explicit default values can be associated with any input or output formal parameter through declaration assignments. [</w:t>
      </w:r>
      <w:r>
        <w:rPr>
          <w:i/>
        </w:rPr>
        <w:t>Such defaults are shown for the third input parameter and the second output parameter in our example.</w:t>
      </w:r>
      <w:r>
        <w:rPr/>
        <w:t>] Comment strings and annotations can be given for any formal parameter declaration, as usual in Modelica declarations.</w:t>
      </w:r>
    </w:p>
    <w:p>
      <w:pPr>
        <w:pStyle w:val="TextBody"/>
        <w:rPr/>
      </w:pPr>
      <w:r>
        <w:rPr/>
        <w:t>[</w:t>
      </w:r>
      <w:r>
        <w:rPr>
          <w:i/>
        </w:rPr>
        <w:t>All internal parts of a function are optional; i.e., the following is also a legal functio</w:t>
      </w:r>
      <w:r>
        <w:rPr/>
        <w:t>n:</w:t>
      </w:r>
    </w:p>
    <w:p>
      <w:pPr>
        <w:pStyle w:val="CODEF"/>
        <w:rPr/>
      </w:pPr>
      <w:r>
        <w:rPr>
          <w:b/>
          <w:bCs/>
        </w:rPr>
        <w:t>function</w:t>
      </w:r>
      <w:r>
        <w:rPr/>
        <w:t xml:space="preserve"> </w:t>
      </w:r>
      <w:r>
        <w:rPr>
          <w:rStyle w:val="CODE"/>
          <w:rFonts w:cs="Times New Roman" w:ascii="Times New Roman" w:hAnsi="Times New Roman"/>
          <w:i/>
          <w:iCs/>
          <w:sz w:val="20"/>
        </w:rPr>
        <w:t>functionname</w:t>
      </w:r>
    </w:p>
    <w:p>
      <w:pPr>
        <w:pStyle w:val="CODE1"/>
        <w:rPr/>
      </w:pPr>
      <w:r>
        <w:rPr>
          <w:b/>
          <w:bCs/>
          <w:lang w:val="en-US" w:eastAsia="en-US"/>
        </w:rPr>
        <w:t>end</w:t>
      </w:r>
      <w:r>
        <w:rPr>
          <w:lang w:val="en-US" w:eastAsia="en-US"/>
        </w:rPr>
        <w:t xml:space="preserve"> </w:t>
      </w:r>
      <w:r>
        <w:rPr>
          <w:rFonts w:cs="Times New Roman" w:ascii="Times New Roman" w:hAnsi="Times New Roman"/>
          <w:i/>
          <w:iCs/>
          <w:sz w:val="20"/>
          <w:lang w:val="en-US" w:eastAsia="en-US"/>
        </w:rPr>
        <w:t>functionname</w:t>
      </w:r>
      <w:r>
        <w:rPr>
          <w:lang w:val="en-US" w:eastAsia="en-US"/>
        </w:rPr>
        <w:t>;</w:t>
      </w:r>
    </w:p>
    <w:p>
      <w:pPr>
        <w:pStyle w:val="TextBody"/>
        <w:spacing w:before="0" w:after="0"/>
        <w:rPr/>
      </w:pPr>
      <w:r>
        <w:rPr/>
        <w:t>]</w:t>
      </w:r>
    </w:p>
    <w:p>
      <w:pPr>
        <w:pStyle w:val="Heading3"/>
        <w:numPr>
          <w:ilvl w:val="2"/>
          <w:numId w:val="1"/>
        </w:numPr>
        <w:rPr/>
      </w:pPr>
      <w:r>
        <w:rPr/>
        <w:t>Ordering of Formal Parameters</w:t>
      </w:r>
      <w:r>
        <w:fldChar w:fldCharType="begin"/>
      </w:r>
      <w:r>
        <w:instrText> XE "formal parameters" </w:instrText>
      </w:r>
      <w:r>
        <w:fldChar w:fldCharType="separate"/>
      </w:r>
      <w:r>
        <w:rPr/>
      </w:r>
      <w:r>
        <w:fldChar w:fldCharType="end"/>
      </w:r>
    </w:p>
    <w:p>
      <w:pPr>
        <w:pStyle w:val="TextBody"/>
        <w:rPr/>
      </w:pPr>
      <w:r>
        <w:rPr/>
        <w:t>The relative ordering between input formal parameter declarations is significant since that determines the matching between actual arguments and formal parameters at function calls with positional parameter passing. Likewise, the relative ordering between the declarations of the outputs is significant since that determines the matching with receiving variables at function calls of functions with multiple results. However, the declarations of the inputs and outputs can be intermixed as long as these internal orderings are preserved. [</w:t>
      </w:r>
      <w:r>
        <w:rPr>
          <w:i/>
        </w:rPr>
        <w:t>Mixing declarations in this way is not recommended, however, since it makes the code hard to read.</w:t>
      </w:r>
      <w:r>
        <w:rPr/>
        <w:t xml:space="preserve">] </w:t>
      </w:r>
    </w:p>
    <w:p>
      <w:pPr>
        <w:pStyle w:val="TextBody"/>
        <w:rPr/>
      </w:pPr>
      <w:r>
        <w:rPr/>
        <w:t>[</w:t>
      </w:r>
      <w:r>
        <w:rPr>
          <w:i/>
        </w:rPr>
        <w:t>Example:</w:t>
      </w:r>
    </w:p>
    <w:p>
      <w:pPr>
        <w:pStyle w:val="CODEF"/>
        <w:rPr/>
      </w:pPr>
      <w:r>
        <w:rPr>
          <w:b/>
          <w:bCs/>
        </w:rPr>
        <w:t>function</w:t>
      </w:r>
      <w:r>
        <w:rPr/>
        <w:t xml:space="preserve"> &lt;</w:t>
      </w:r>
      <w:r>
        <w:rPr>
          <w:rStyle w:val="CODE"/>
          <w:rFonts w:cs="Times New Roman" w:ascii="Times New Roman" w:hAnsi="Times New Roman"/>
          <w:i/>
          <w:iCs/>
          <w:sz w:val="20"/>
        </w:rPr>
        <w:t>functionname</w:t>
      </w:r>
      <w:r>
        <w:rPr/>
        <w:t>&gt;</w:t>
      </w:r>
    </w:p>
    <w:p>
      <w:pPr>
        <w:pStyle w:val="CODE1"/>
        <w:rPr/>
      </w:pPr>
      <w:r>
        <w:rPr>
          <w:rFonts w:eastAsia="Courier New"/>
          <w:b/>
          <w:bCs/>
          <w:lang w:val="en-US" w:eastAsia="en-US"/>
        </w:rPr>
        <w:t xml:space="preserve">  </w:t>
      </w:r>
      <w:r>
        <w:rPr>
          <w:b/>
          <w:bCs/>
          <w:lang w:val="en-US" w:eastAsia="en-US"/>
        </w:rPr>
        <w:t>output</w:t>
      </w:r>
      <w:r>
        <w:rPr>
          <w:lang w:val="en-US" w:eastAsia="en-US"/>
        </w:rPr>
        <w:t xml:space="preserve"> TypeO1 out1; // Intermixed declarations of inputs and outputs</w:t>
      </w:r>
    </w:p>
    <w:p>
      <w:pPr>
        <w:pStyle w:val="CODE1"/>
        <w:rPr/>
      </w:pPr>
      <w:r>
        <w:rPr>
          <w:rFonts w:eastAsia="Courier New"/>
          <w:b/>
          <w:bCs/>
          <w:lang w:val="en-US" w:eastAsia="en-US"/>
        </w:rPr>
        <w:t xml:space="preserve">  </w:t>
      </w:r>
      <w:r>
        <w:rPr>
          <w:b/>
          <w:bCs/>
          <w:lang w:val="en-US" w:eastAsia="en-US"/>
        </w:rPr>
        <w:t>input</w:t>
      </w:r>
      <w:r>
        <w:rPr>
          <w:lang w:val="en-US" w:eastAsia="en-US"/>
        </w:rPr>
        <w:t xml:space="preserve">  TypeI1 in1;  // not recommended since code becomes hard to read</w:t>
      </w:r>
    </w:p>
    <w:p>
      <w:pPr>
        <w:pStyle w:val="CODE1"/>
        <w:rPr/>
      </w:pPr>
      <w:r>
        <w:rPr>
          <w:rFonts w:eastAsia="Courier New"/>
          <w:b/>
          <w:bCs/>
          <w:lang w:val="en-US" w:eastAsia="en-US"/>
        </w:rPr>
        <w:t xml:space="preserve">  </w:t>
      </w:r>
      <w:r>
        <w:rPr>
          <w:b/>
          <w:bCs/>
          <w:lang w:val="en-US" w:eastAsia="en-US"/>
        </w:rPr>
        <w:t>input</w:t>
      </w:r>
      <w:r>
        <w:rPr>
          <w:lang w:val="en-US" w:eastAsia="en-US"/>
        </w:rPr>
        <w:t xml:space="preserve">  TypeI2 in2;</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b/>
          <w:bCs/>
          <w:lang w:val="en-US" w:eastAsia="en-US"/>
        </w:rPr>
        <w:t xml:space="preserve">  </w:t>
      </w:r>
      <w:r>
        <w:rPr>
          <w:b/>
          <w:bCs/>
          <w:lang w:val="en-US" w:eastAsia="en-US"/>
        </w:rPr>
        <w:t>output</w:t>
      </w:r>
      <w:r>
        <w:rPr>
          <w:lang w:val="en-US" w:eastAsia="en-US"/>
        </w:rPr>
        <w:t xml:space="preserve"> TypeO2 out2;</w:t>
      </w:r>
    </w:p>
    <w:p>
      <w:pPr>
        <w:pStyle w:val="CODE1"/>
        <w:rPr/>
      </w:pPr>
      <w:r>
        <w:rPr>
          <w:rFonts w:eastAsia="Courier New"/>
          <w:b/>
          <w:bCs/>
          <w:lang w:val="en-US" w:eastAsia="en-US"/>
        </w:rPr>
        <w:t xml:space="preserve">  </w:t>
      </w:r>
      <w:r>
        <w:rPr>
          <w:b/>
          <w:bCs/>
          <w:lang w:val="en-US" w:eastAsia="en-US"/>
        </w:rPr>
        <w:t>input</w:t>
      </w:r>
      <w:r>
        <w:rPr>
          <w:lang w:val="en-US" w:eastAsia="en-US"/>
        </w:rPr>
        <w:t xml:space="preserve">  TypeI3 in3;</w:t>
      </w:r>
    </w:p>
    <w:p>
      <w:pPr>
        <w:pStyle w:val="CODE1"/>
        <w:rPr>
          <w:lang w:val="en-US" w:eastAsia="en-US"/>
        </w:rPr>
      </w:pPr>
      <w:r>
        <w:rPr>
          <w:rFonts w:eastAsia="Courier New"/>
          <w:lang w:val="en-US" w:eastAsia="en-US"/>
        </w:rPr>
        <w:t xml:space="preserve">  </w:t>
      </w:r>
      <w:r>
        <w:rPr>
          <w:lang w:val="en-US" w:eastAsia="en-US"/>
        </w:rPr>
        <w:t>...</w:t>
      </w:r>
    </w:p>
    <w:p>
      <w:pPr>
        <w:pStyle w:val="Preformatted"/>
        <w:rPr/>
      </w:pPr>
      <w:r>
        <w:rPr>
          <w:rStyle w:val="CODE"/>
          <w:b/>
          <w:bCs/>
        </w:rPr>
        <w:t>end</w:t>
      </w:r>
      <w:r>
        <w:rPr/>
        <w:t xml:space="preserve"> &lt;</w:t>
      </w:r>
      <w:r>
        <w:rPr>
          <w:rStyle w:val="CODE"/>
          <w:rFonts w:cs="Times New Roman" w:ascii="Times New Roman" w:hAnsi="Times New Roman"/>
          <w:i/>
          <w:iCs/>
          <w:sz w:val="20"/>
          <w:szCs w:val="24"/>
        </w:rPr>
        <w:t>functionname</w:t>
      </w:r>
      <w:r>
        <w:rPr/>
        <w:t>&gt;;</w:t>
      </w:r>
    </w:p>
    <w:p>
      <w:pPr>
        <w:pStyle w:val="TextBody"/>
        <w:spacing w:before="0" w:after="0"/>
        <w:rPr/>
      </w:pPr>
      <w:r>
        <w:rPr/>
        <w:t>]</w:t>
      </w:r>
    </w:p>
    <w:p>
      <w:pPr>
        <w:pStyle w:val="Heading3"/>
        <w:numPr>
          <w:ilvl w:val="2"/>
          <w:numId w:val="1"/>
        </w:numPr>
        <w:rPr/>
      </w:pPr>
      <w:bookmarkStart w:id="694" w:name="_Ref136597646"/>
      <w:bookmarkStart w:id="695" w:name="_Ref44995843"/>
      <w:bookmarkStart w:id="696" w:name="_Ref44842620"/>
      <w:bookmarkStart w:id="697" w:name="_Ref44842613"/>
      <w:r>
        <w:rPr/>
        <w:t>Function Return</w:t>
      </w:r>
      <w:r>
        <w:fldChar w:fldCharType="begin"/>
      </w:r>
      <w:r>
        <w:instrText> XE "function:return" </w:instrText>
      </w:r>
      <w:r>
        <w:fldChar w:fldCharType="separate"/>
      </w:r>
      <w:r>
        <w:rPr/>
      </w:r>
      <w:r>
        <w:fldChar w:fldCharType="end"/>
      </w:r>
      <w:bookmarkEnd w:id="694"/>
      <w:bookmarkEnd w:id="695"/>
      <w:bookmarkEnd w:id="696"/>
      <w:bookmarkEnd w:id="697"/>
      <w:r>
        <w:rPr/>
        <w:t>-Statement</w:t>
      </w:r>
    </w:p>
    <w:p>
      <w:pPr>
        <w:pStyle w:val="TextBody"/>
        <w:rPr/>
      </w:pPr>
      <w:r>
        <w:rPr/>
        <w:t xml:space="preserve">The return-statement terminates the current function call, see Section </w:t>
      </w:r>
      <w:r>
        <w:rPr>
          <w:rStyle w:val="Spchar1"/>
        </w:rPr>
        <w:fldChar w:fldCharType="begin"/>
      </w:r>
      <w:r>
        <w:instrText> REF _Ref137627601 \n \h </w:instrText>
      </w:r>
      <w:r>
        <w:fldChar w:fldCharType="separate"/>
      </w:r>
      <w:r>
        <w:t>12.4</w:t>
      </w:r>
      <w:r>
        <w:fldChar w:fldCharType="end"/>
      </w:r>
      <w:r>
        <w:rPr/>
        <w:t>. It can only be used in an algorithm section of a function. It has the following form:</w:t>
      </w:r>
    </w:p>
    <w:p>
      <w:pPr>
        <w:pStyle w:val="CODEF"/>
        <w:rPr/>
      </w:pPr>
      <w:r>
        <w:rPr>
          <w:b/>
        </w:rPr>
        <w:t>return</w:t>
      </w:r>
      <w:r>
        <w:rPr/>
        <w:t>;</w:t>
      </w:r>
    </w:p>
    <w:p>
      <w:pPr>
        <w:pStyle w:val="TextBody"/>
        <w:rPr/>
      </w:pPr>
      <w:r>
        <w:rPr/>
        <w:t>[</w:t>
      </w:r>
      <w:r>
        <w:rPr>
          <w:i/>
        </w:rPr>
        <w:t>Example (note this could alternatively use break)</w:t>
      </w:r>
      <w:r>
        <w:rPr/>
        <w:t xml:space="preserve">: </w:t>
      </w:r>
    </w:p>
    <w:p>
      <w:pPr>
        <w:pStyle w:val="CODEF"/>
        <w:rPr/>
      </w:pPr>
      <w:r>
        <w:rPr>
          <w:b/>
        </w:rPr>
        <w:t>function</w:t>
      </w:r>
      <w:r>
        <w:rPr/>
        <w:t xml:space="preserve"> findValue "Returns position of val or 0 if not found" </w:t>
      </w:r>
    </w:p>
    <w:p>
      <w:pPr>
        <w:pStyle w:val="CODE1"/>
        <w:rPr/>
      </w:pPr>
      <w:r>
        <w:rPr>
          <w:rFonts w:eastAsia="Courier New"/>
          <w:lang w:val="en-US" w:eastAsia="en-US"/>
        </w:rPr>
        <w:t xml:space="preserve">  </w:t>
      </w:r>
      <w:r>
        <w:rPr>
          <w:b/>
          <w:lang w:val="en-US" w:eastAsia="en-US"/>
        </w:rPr>
        <w:t>input</w:t>
      </w:r>
      <w:r>
        <w:rPr>
          <w:lang w:val="en-US" w:eastAsia="en-US"/>
        </w:rPr>
        <w:t xml:space="preserve"> Integer x[:];</w:t>
      </w:r>
    </w:p>
    <w:p>
      <w:pPr>
        <w:pStyle w:val="CODE1"/>
        <w:rPr/>
      </w:pPr>
      <w:r>
        <w:rPr>
          <w:rFonts w:eastAsia="Courier New"/>
          <w:lang w:val="en-US" w:eastAsia="en-US"/>
        </w:rPr>
        <w:t xml:space="preserve">  </w:t>
      </w:r>
      <w:r>
        <w:rPr>
          <w:b/>
          <w:lang w:val="en-US" w:eastAsia="en-US"/>
        </w:rPr>
        <w:t>input</w:t>
      </w:r>
      <w:r>
        <w:rPr>
          <w:lang w:val="en-US" w:eastAsia="en-US"/>
        </w:rPr>
        <w:t xml:space="preserve"> Integer val;</w:t>
      </w:r>
    </w:p>
    <w:p>
      <w:pPr>
        <w:pStyle w:val="CODE1"/>
        <w:rPr/>
      </w:pPr>
      <w:r>
        <w:rPr>
          <w:rFonts w:eastAsia="Courier New"/>
          <w:lang w:val="en-US" w:eastAsia="en-US"/>
        </w:rPr>
        <w:t xml:space="preserve">  </w:t>
      </w:r>
      <w:r>
        <w:rPr>
          <w:b/>
          <w:lang w:val="en-US" w:eastAsia="en-US"/>
        </w:rPr>
        <w:t>output</w:t>
      </w:r>
      <w:r>
        <w:rPr>
          <w:lang w:val="en-US" w:eastAsia="en-US"/>
        </w:rPr>
        <w:t xml:space="preserve"> Integer index;</w:t>
      </w:r>
    </w:p>
    <w:p>
      <w:pPr>
        <w:pStyle w:val="CODE1"/>
        <w:rPr>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b/>
          <w:lang w:val="en-US" w:eastAsia="en-US"/>
        </w:rPr>
        <w:t>for</w:t>
      </w:r>
      <w:r>
        <w:rPr>
          <w:lang w:val="en-US" w:eastAsia="en-US"/>
        </w:rPr>
        <w:t xml:space="preserve"> i </w:t>
      </w:r>
      <w:r>
        <w:rPr>
          <w:b/>
          <w:lang w:val="en-US" w:eastAsia="en-US"/>
        </w:rPr>
        <w:t>in</w:t>
      </w:r>
      <w:r>
        <w:rPr>
          <w:lang w:val="en-US" w:eastAsia="en-US"/>
        </w:rPr>
        <w:t xml:space="preserve"> 1:size(x,1) </w:t>
      </w:r>
      <w:r>
        <w:rPr>
          <w:b/>
          <w:lang w:val="en-US" w:eastAsia="en-US"/>
        </w:rPr>
        <w:t>loop</w:t>
      </w:r>
    </w:p>
    <w:p>
      <w:pPr>
        <w:pStyle w:val="CODE1"/>
        <w:rPr/>
      </w:pPr>
      <w:r>
        <w:rPr>
          <w:rFonts w:eastAsia="Courier New"/>
          <w:lang w:val="en-US" w:eastAsia="en-US"/>
        </w:rPr>
        <w:t xml:space="preserve">    </w:t>
      </w:r>
      <w:r>
        <w:rPr>
          <w:b/>
          <w:lang w:val="en-US" w:eastAsia="en-US"/>
        </w:rPr>
        <w:t>if</w:t>
      </w:r>
      <w:r>
        <w:rPr>
          <w:lang w:val="en-US" w:eastAsia="en-US"/>
        </w:rPr>
        <w:t xml:space="preserve"> x[i] == val </w:t>
      </w:r>
      <w:r>
        <w:rPr>
          <w:b/>
          <w:lang w:val="en-US" w:eastAsia="en-US"/>
        </w:rPr>
        <w:t>then</w:t>
      </w:r>
      <w:r>
        <w:rPr>
          <w:lang w:val="en-US" w:eastAsia="en-US"/>
        </w:rPr>
        <w:t xml:space="preserve"> </w:t>
      </w:r>
    </w:p>
    <w:p>
      <w:pPr>
        <w:pStyle w:val="CODE1"/>
        <w:rPr>
          <w:lang w:val="en-US" w:eastAsia="en-US"/>
        </w:rPr>
      </w:pPr>
      <w:r>
        <w:rPr>
          <w:rFonts w:eastAsia="Courier New"/>
          <w:lang w:val="en-US" w:eastAsia="en-US"/>
        </w:rPr>
        <w:t xml:space="preserve">      </w:t>
      </w:r>
      <w:r>
        <w:rPr>
          <w:lang w:val="en-US" w:eastAsia="en-US"/>
        </w:rPr>
        <w:t>index := i;</w:t>
      </w:r>
    </w:p>
    <w:p>
      <w:pPr>
        <w:pStyle w:val="CODE1"/>
        <w:rPr/>
      </w:pPr>
      <w:r>
        <w:rPr>
          <w:rFonts w:eastAsia="Courier New"/>
          <w:lang w:val="en-US" w:eastAsia="en-US"/>
        </w:rPr>
        <w:t xml:space="preserve">      </w:t>
      </w:r>
      <w:r>
        <w:rPr>
          <w:b/>
          <w:lang w:val="en-US" w:eastAsia="en-US"/>
        </w:rPr>
        <w:t>return</w:t>
      </w:r>
      <w:r>
        <w:rPr>
          <w:lang w:val="en-US" w:eastAsia="en-US"/>
        </w:rPr>
        <w:t>;</w:t>
      </w:r>
    </w:p>
    <w:p>
      <w:pPr>
        <w:pStyle w:val="CODE1"/>
        <w:rPr>
          <w:lang w:val="en-US" w:eastAsia="en-US"/>
        </w:rPr>
      </w:pPr>
      <w:r>
        <w:rPr>
          <w:rFonts w:eastAsia="Courier New"/>
          <w:b/>
          <w:lang w:val="en-US" w:eastAsia="en-US"/>
        </w:rPr>
        <w:t xml:space="preserve">    </w:t>
      </w:r>
      <w:r>
        <w:rPr>
          <w:b/>
          <w:lang w:val="en-US" w:eastAsia="en-US"/>
        </w:rPr>
        <w:t>end if;</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for</w:t>
      </w:r>
      <w:r>
        <w:rPr>
          <w:lang w:val="en-US" w:eastAsia="en-US"/>
        </w:rPr>
        <w:t>;</w:t>
      </w:r>
    </w:p>
    <w:p>
      <w:pPr>
        <w:pStyle w:val="CODE1"/>
        <w:rPr>
          <w:lang w:val="en-US" w:eastAsia="en-US"/>
        </w:rPr>
      </w:pPr>
      <w:r>
        <w:rPr>
          <w:rFonts w:eastAsia="Courier New"/>
          <w:lang w:val="en-US" w:eastAsia="en-US"/>
        </w:rPr>
        <w:t xml:space="preserve">  </w:t>
      </w:r>
      <w:r>
        <w:rPr>
          <w:lang w:val="en-US" w:eastAsia="en-US"/>
        </w:rPr>
        <w:t>index := 0;</w:t>
      </w:r>
    </w:p>
    <w:p>
      <w:pPr>
        <w:pStyle w:val="CODE1"/>
        <w:rPr/>
      </w:pPr>
      <w:r>
        <w:rPr>
          <w:rFonts w:eastAsia="Courier New"/>
          <w:lang w:val="en-US" w:eastAsia="en-US"/>
        </w:rPr>
        <w:t xml:space="preserve">  </w:t>
      </w:r>
      <w:r>
        <w:rPr>
          <w:b/>
          <w:lang w:val="en-US" w:eastAsia="en-US"/>
        </w:rPr>
        <w:t>return</w:t>
      </w:r>
      <w:r>
        <w:rPr>
          <w:lang w:val="en-US" w:eastAsia="en-US"/>
        </w:rPr>
        <w:t>;</w:t>
      </w:r>
    </w:p>
    <w:p>
      <w:pPr>
        <w:pStyle w:val="CODE1"/>
        <w:rPr/>
      </w:pPr>
      <w:r>
        <w:rPr>
          <w:b/>
          <w:lang w:val="en-US" w:eastAsia="en-US"/>
        </w:rPr>
        <w:t>end</w:t>
      </w:r>
      <w:r>
        <w:rPr>
          <w:lang w:val="en-US" w:eastAsia="en-US"/>
        </w:rPr>
        <w:t xml:space="preserve"> findValue;</w:t>
      </w:r>
    </w:p>
    <w:p>
      <w:pPr>
        <w:pStyle w:val="TextBody"/>
        <w:spacing w:before="0" w:after="0"/>
        <w:rPr/>
      </w:pPr>
      <w:r>
        <w:rPr/>
        <w:t>]</w:t>
      </w:r>
    </w:p>
    <w:p>
      <w:pPr>
        <w:pStyle w:val="Heading3"/>
        <w:numPr>
          <w:ilvl w:val="2"/>
          <w:numId w:val="1"/>
        </w:numPr>
        <w:rPr/>
      </w:pPr>
      <w:r>
        <w:rPr/>
        <w:t>Inheritance of Functions</w:t>
      </w:r>
    </w:p>
    <w:p>
      <w:pPr>
        <w:pStyle w:val="TextBody"/>
        <w:rPr/>
      </w:pPr>
      <w:r>
        <w:rPr/>
        <w:t>It is allowed for a function to inherit and/or modify another function following the usual rules for inheritance of classes (</w:t>
      </w:r>
      <w:r>
        <w:rPr>
          <w:rStyle w:val="Spchar1"/>
        </w:rPr>
        <w:fldChar w:fldCharType="begin"/>
      </w:r>
      <w:r>
        <w:instrText> REF _Ref137539140 \n \h </w:instrText>
      </w:r>
      <w:r>
        <w:fldChar w:fldCharType="separate"/>
      </w:r>
      <w:r>
        <w:t>Chapter 7</w:t>
      </w:r>
      <w:r>
        <w:fldChar w:fldCharType="end"/>
      </w:r>
      <w:r>
        <w:rPr/>
        <w:t>). [</w:t>
      </w:r>
      <w:r>
        <w:rPr>
          <w:i/>
        </w:rPr>
        <w:t>For example, it is possible to modify and extend a function class to add default values for input variables.</w:t>
      </w:r>
      <w:r>
        <w:rPr/>
        <w:t>]</w:t>
      </w:r>
    </w:p>
    <w:p>
      <w:pPr>
        <w:pStyle w:val="Heading2"/>
        <w:numPr>
          <w:ilvl w:val="1"/>
          <w:numId w:val="1"/>
        </w:numPr>
        <w:rPr/>
      </w:pPr>
      <w:bookmarkStart w:id="698" w:name="__RefHeading___Toc394060869"/>
      <w:bookmarkStart w:id="699" w:name="_Ref136593320"/>
      <w:bookmarkStart w:id="700" w:name="_Ref136592848"/>
      <w:bookmarkEnd w:id="698"/>
      <w:r>
        <w:rPr/>
        <w:t>Function as a Specialized Class</w:t>
      </w:r>
      <w:r>
        <w:fldChar w:fldCharType="begin"/>
      </w:r>
      <w:r>
        <w:instrText> XE "function:definition" </w:instrText>
      </w:r>
      <w:r>
        <w:fldChar w:fldCharType="separate"/>
      </w:r>
      <w:bookmarkEnd w:id="699"/>
      <w:bookmarkEnd w:id="700"/>
      <w:r>
        <w:rPr/>
      </w:r>
      <w:r>
        <w:fldChar w:fldCharType="end"/>
      </w:r>
    </w:p>
    <w:p>
      <w:pPr>
        <w:pStyle w:val="TextBody"/>
        <w:rPr/>
      </w:pPr>
      <w:r>
        <w:rPr/>
        <w:t xml:space="preserve">The function concept in Modelica is a specialized class (Section </w:t>
      </w:r>
      <w:r>
        <w:rPr>
          <w:rStyle w:val="Spchar1"/>
        </w:rPr>
        <w:fldChar w:fldCharType="begin"/>
      </w:r>
      <w:r>
        <w:instrText> REF _Ref524179701 \n \h </w:instrText>
      </w:r>
      <w:r>
        <w:fldChar w:fldCharType="separate"/>
      </w:r>
      <w:r>
        <w:t>4.6</w:t>
      </w:r>
      <w:r>
        <w:fldChar w:fldCharType="end"/>
      </w:r>
      <w:r>
        <w:rPr/>
        <w:t>). [</w:t>
      </w:r>
      <w:r>
        <w:rPr>
          <w:i/>
        </w:rPr>
        <w:t xml:space="preserve">The syntax and semantics of a function have many similarities to those of the </w:t>
      </w:r>
      <w:r>
        <w:rPr>
          <w:rStyle w:val="CODE"/>
          <w:i/>
        </w:rPr>
        <w:t>block</w:t>
      </w:r>
      <w:r>
        <w:rPr>
          <w:i/>
        </w:rPr>
        <w:t xml:space="preserve"> specialized class. A function has many of the properties of a general class, e.g. being able to inherit other functions, or to redeclare or modify elements of a function declaration.</w:t>
      </w:r>
      <w:r>
        <w:rPr/>
        <w:t xml:space="preserve">] </w:t>
      </w:r>
    </w:p>
    <w:p>
      <w:pPr>
        <w:pStyle w:val="TextBody"/>
        <w:rPr/>
      </w:pPr>
      <w:r>
        <w:rPr/>
        <w:t xml:space="preserve">Modelica functions have the following restrictions compared to a general Modelica </w:t>
      </w:r>
      <w:r>
        <w:rPr>
          <w:rStyle w:val="CODE"/>
        </w:rPr>
        <w:t>class</w:t>
      </w:r>
      <w:r>
        <w:rPr/>
        <w:t>:</w:t>
      </w:r>
    </w:p>
    <w:p>
      <w:pPr>
        <w:pStyle w:val="BulletItemFirst"/>
        <w:numPr>
          <w:ilvl w:val="0"/>
          <w:numId w:val="47"/>
        </w:numPr>
        <w:rPr/>
      </w:pPr>
      <w:r>
        <w:rPr/>
        <w:t xml:space="preserve">Each input formal parameter of the function must be prefixed by the keyword </w:t>
      </w:r>
      <w:r>
        <w:rPr>
          <w:rStyle w:val="CODE"/>
          <w:rFonts w:cs="Times New Roman"/>
          <w:sz w:val="21"/>
        </w:rPr>
        <w:t>input</w:t>
      </w:r>
      <w:r>
        <w:rPr/>
        <w:t xml:space="preserve">, and each result formal parameter by the keyword </w:t>
      </w:r>
      <w:r>
        <w:rPr>
          <w:rStyle w:val="CODE"/>
          <w:rFonts w:cs="Times New Roman"/>
          <w:sz w:val="21"/>
        </w:rPr>
        <w:t>output</w:t>
      </w:r>
      <w:r>
        <w:rPr/>
        <w:t>. All public variables are formal parameters.</w:t>
      </w:r>
    </w:p>
    <w:p>
      <w:pPr>
        <w:pStyle w:val="BulletItem"/>
        <w:numPr>
          <w:ilvl w:val="0"/>
          <w:numId w:val="39"/>
        </w:numPr>
        <w:spacing w:before="0" w:after="0"/>
        <w:rPr/>
      </w:pPr>
      <w:r>
        <w:rPr/>
        <w:t>Input</w:t>
      </w:r>
      <w:r>
        <w:fldChar w:fldCharType="begin"/>
      </w:r>
      <w:r>
        <w:instrText> XE "keyword:input" </w:instrText>
      </w:r>
      <w:r>
        <w:fldChar w:fldCharType="separate"/>
      </w:r>
      <w:r>
        <w:rPr/>
      </w:r>
      <w:r>
        <w:fldChar w:fldCharType="end"/>
      </w:r>
      <w:r>
        <w:rPr/>
        <w:t xml:space="preserve"> formal parameters are read-only after being bound to the actual arguments or default values, i.e., they may not be assigned values in the body of the function.</w:t>
      </w:r>
    </w:p>
    <w:p>
      <w:pPr>
        <w:pStyle w:val="BulletItem"/>
        <w:numPr>
          <w:ilvl w:val="0"/>
          <w:numId w:val="39"/>
        </w:numPr>
        <w:spacing w:before="0" w:after="0"/>
        <w:rPr/>
      </w:pPr>
      <w:r>
        <w:rPr/>
        <w:t xml:space="preserve">A function may </w:t>
      </w:r>
      <w:r>
        <w:rPr>
          <w:i/>
        </w:rPr>
        <w:t>not be used in connections</w:t>
      </w:r>
      <w:r>
        <w:rPr/>
        <w:t xml:space="preserve">, may have </w:t>
      </w:r>
      <w:r>
        <w:rPr>
          <w:i/>
        </w:rPr>
        <w:t>no equations</w:t>
      </w:r>
      <w:r>
        <w:rPr/>
        <w:t xml:space="preserve">, may have </w:t>
      </w:r>
      <w:r>
        <w:rPr>
          <w:i/>
        </w:rPr>
        <w:t>no initial algorithm</w:t>
      </w:r>
      <w:r>
        <w:rPr/>
        <w:t xml:space="preserve">, and can have at most </w:t>
      </w:r>
      <w:r>
        <w:rPr>
          <w:i/>
        </w:rPr>
        <w:t>one algorithm</w:t>
      </w:r>
      <w:r>
        <w:rPr/>
        <w:t xml:space="preserve"> section, which, if present, is the body of the function.</w:t>
      </w:r>
    </w:p>
    <w:p>
      <w:pPr>
        <w:pStyle w:val="BulletItem"/>
        <w:numPr>
          <w:ilvl w:val="0"/>
          <w:numId w:val="39"/>
        </w:numPr>
        <w:spacing w:before="0" w:after="0"/>
        <w:rPr/>
      </w:pPr>
      <w:r>
        <w:rPr/>
        <w:t xml:space="preserve">A function may only contain components of the restricted classes </w:t>
      </w:r>
      <w:r>
        <w:rPr>
          <w:rStyle w:val="CODE"/>
        </w:rPr>
        <w:t>type</w:t>
      </w:r>
      <w:r>
        <w:rPr/>
        <w:t xml:space="preserve">, </w:t>
      </w:r>
      <w:r>
        <w:rPr>
          <w:rStyle w:val="CODE"/>
        </w:rPr>
        <w:t>record</w:t>
      </w:r>
      <w:r>
        <w:rPr/>
        <w:t xml:space="preserve">, </w:t>
      </w:r>
      <w:r>
        <w:rPr>
          <w:rStyle w:val="CODE"/>
        </w:rPr>
        <w:t>operator</w:t>
      </w:r>
      <w:r>
        <w:rPr/>
        <w:t xml:space="preserve"> </w:t>
      </w:r>
      <w:r>
        <w:rPr>
          <w:rStyle w:val="CODE"/>
        </w:rPr>
        <w:t>record</w:t>
      </w:r>
      <w:r>
        <w:rPr/>
        <w:t xml:space="preserve">, and </w:t>
      </w:r>
      <w:r>
        <w:rPr>
          <w:rStyle w:val="CODE"/>
        </w:rPr>
        <w:t>function</w:t>
      </w:r>
      <w:r>
        <w:rPr/>
        <w:t xml:space="preserve">; i.e. no </w:t>
      </w:r>
      <w:r>
        <w:rPr>
          <w:rStyle w:val="CODE"/>
        </w:rPr>
        <w:t>model</w:t>
      </w:r>
      <w:r>
        <w:rPr/>
        <w:t xml:space="preserve"> or </w:t>
      </w:r>
      <w:r>
        <w:rPr>
          <w:rStyle w:val="CODE"/>
        </w:rPr>
        <w:t>block</w:t>
      </w:r>
      <w:r>
        <w:rPr/>
        <w:t xml:space="preserve"> components.</w:t>
      </w:r>
    </w:p>
    <w:p>
      <w:pPr>
        <w:pStyle w:val="BulletItem"/>
        <w:numPr>
          <w:ilvl w:val="0"/>
          <w:numId w:val="39"/>
        </w:numPr>
        <w:spacing w:before="0" w:after="0"/>
        <w:rPr/>
      </w:pPr>
      <w:r>
        <w:rPr/>
        <w:t xml:space="preserve">The elements of a function may not have prefixes </w:t>
      </w:r>
      <w:r>
        <w:rPr>
          <w:rStyle w:val="CODE"/>
        </w:rPr>
        <w:t>inner</w:t>
      </w:r>
      <w:r>
        <w:rPr/>
        <w:t>, or</w:t>
      </w:r>
      <w:r>
        <w:rPr>
          <w:rStyle w:val="CODE"/>
        </w:rPr>
        <w:t xml:space="preserve"> outer.</w:t>
      </w:r>
    </w:p>
    <w:p>
      <w:pPr>
        <w:pStyle w:val="BulletItem"/>
        <w:numPr>
          <w:ilvl w:val="0"/>
          <w:numId w:val="39"/>
        </w:numPr>
        <w:spacing w:before="0" w:after="0"/>
        <w:rPr/>
      </w:pPr>
      <w:r>
        <w:rPr/>
        <w:t xml:space="preserve">A function may have zero or one external function interface, which, if present, is the external definition of the function. </w:t>
      </w:r>
    </w:p>
    <w:p>
      <w:pPr>
        <w:pStyle w:val="BulletItem"/>
        <w:numPr>
          <w:ilvl w:val="0"/>
          <w:numId w:val="39"/>
        </w:numPr>
        <w:spacing w:before="0" w:after="0"/>
        <w:rPr/>
      </w:pPr>
      <w:r>
        <w:rPr/>
        <w:t>For a function to be called in a simulation model, the function may not be partial, and the output variables must be assigned inside the function either in declaration assignments or in an algorithm section, or have an external function interface as its body, or be defined as a function partial derivative. The output variables of a function should be computed. [</w:t>
      </w:r>
      <w:r>
        <w:rPr>
          <w:i/>
        </w:rPr>
        <w:t>It is a quality of implementation how much analysis a tool performs in order to determine if the output variables are computed</w:t>
      </w:r>
      <w:r>
        <w:rPr/>
        <w:t xml:space="preserve">]. A function </w:t>
      </w:r>
      <w:r>
        <w:rPr>
          <w:i/>
        </w:rPr>
        <w:t>cannot contain</w:t>
      </w:r>
      <w:r>
        <w:rPr/>
        <w:t xml:space="preserve"> calls to the Modelica </w:t>
      </w:r>
      <w:r>
        <w:rPr>
          <w:i/>
        </w:rPr>
        <w:t xml:space="preserve">built-in operators </w:t>
      </w:r>
      <w:r>
        <w:rPr>
          <w:rStyle w:val="CODE"/>
        </w:rPr>
        <w:t>der</w:t>
      </w:r>
      <w:r>
        <w:fldChar w:fldCharType="begin"/>
      </w:r>
      <w:r>
        <w:instrText> XE "der" </w:instrText>
      </w:r>
      <w:r>
        <w:fldChar w:fldCharType="separate"/>
      </w:r>
      <w:r>
        <w:rPr/>
      </w:r>
      <w:r>
        <w:fldChar w:fldCharType="end"/>
      </w:r>
      <w:r>
        <w:rPr/>
        <w:t xml:space="preserve">, </w:t>
      </w:r>
      <w:r>
        <w:rPr>
          <w:rStyle w:val="CODE"/>
        </w:rPr>
        <w:t>initial</w:t>
      </w:r>
      <w:r>
        <w:fldChar w:fldCharType="begin"/>
      </w:r>
      <w:r>
        <w:instrText> XE "initial function" </w:instrText>
      </w:r>
      <w:r>
        <w:fldChar w:fldCharType="separate"/>
      </w:r>
      <w:r>
        <w:rPr/>
      </w:r>
      <w:r>
        <w:fldChar w:fldCharType="end"/>
      </w:r>
      <w:r>
        <w:rPr/>
        <w:t xml:space="preserve">, </w:t>
      </w:r>
      <w:r>
        <w:rPr>
          <w:rStyle w:val="CODE"/>
        </w:rPr>
        <w:t>terminal</w:t>
      </w:r>
      <w:r>
        <w:fldChar w:fldCharType="begin"/>
      </w:r>
      <w:r>
        <w:instrText> XE "terminal function" </w:instrText>
      </w:r>
      <w:r>
        <w:fldChar w:fldCharType="separate"/>
      </w:r>
      <w:r>
        <w:rPr/>
      </w:r>
      <w:r>
        <w:fldChar w:fldCharType="end"/>
      </w:r>
      <w:r>
        <w:rPr/>
        <w:t xml:space="preserve">, </w:t>
      </w:r>
      <w:r>
        <w:rPr>
          <w:rStyle w:val="CODE"/>
        </w:rPr>
        <w:t>sample</w:t>
      </w:r>
      <w:r>
        <w:fldChar w:fldCharType="begin"/>
      </w:r>
      <w:r>
        <w:instrText> XE "sample function" </w:instrText>
      </w:r>
      <w:r>
        <w:fldChar w:fldCharType="separate"/>
      </w:r>
      <w:r>
        <w:rPr/>
      </w:r>
      <w:r>
        <w:fldChar w:fldCharType="end"/>
      </w:r>
      <w:r>
        <w:rPr/>
        <w:t xml:space="preserve">, </w:t>
      </w:r>
      <w:r>
        <w:rPr>
          <w:rStyle w:val="CODE"/>
        </w:rPr>
        <w:t>pre</w:t>
      </w:r>
      <w:r>
        <w:fldChar w:fldCharType="begin"/>
      </w:r>
      <w:r>
        <w:instrText> XE "pre" </w:instrText>
      </w:r>
      <w:r>
        <w:fldChar w:fldCharType="separate"/>
      </w:r>
      <w:r>
        <w:rPr/>
      </w:r>
      <w:r>
        <w:fldChar w:fldCharType="end"/>
      </w:r>
      <w:r>
        <w:rPr/>
        <w:t xml:space="preserve">, </w:t>
      </w:r>
      <w:r>
        <w:rPr>
          <w:rStyle w:val="CODE"/>
        </w:rPr>
        <w:t>edge</w:t>
      </w:r>
      <w:r>
        <w:fldChar w:fldCharType="begin"/>
      </w:r>
      <w:r>
        <w:instrText> XE "edge function" </w:instrText>
      </w:r>
      <w:r>
        <w:fldChar w:fldCharType="separate"/>
      </w:r>
      <w:r>
        <w:rPr/>
      </w:r>
      <w:r>
        <w:fldChar w:fldCharType="end"/>
      </w:r>
      <w:r>
        <w:rPr/>
        <w:t xml:space="preserve">, </w:t>
      </w:r>
      <w:r>
        <w:rPr>
          <w:rStyle w:val="CODE"/>
        </w:rPr>
        <w:t>change</w:t>
      </w:r>
      <w:r>
        <w:fldChar w:fldCharType="begin"/>
      </w:r>
      <w:r>
        <w:instrText> XE "change function" </w:instrText>
      </w:r>
      <w:r>
        <w:fldChar w:fldCharType="separate"/>
      </w:r>
      <w:r>
        <w:rPr/>
      </w:r>
      <w:r>
        <w:fldChar w:fldCharType="end"/>
      </w:r>
      <w:r>
        <w:rPr/>
        <w:t xml:space="preserve">, </w:t>
      </w:r>
      <w:r>
        <w:rPr>
          <w:rStyle w:val="CODE"/>
        </w:rPr>
        <w:t>reinit</w:t>
      </w:r>
      <w:r>
        <w:fldChar w:fldCharType="begin"/>
      </w:r>
      <w:r>
        <w:instrText> XE "reinit" </w:instrText>
      </w:r>
      <w:r>
        <w:fldChar w:fldCharType="separate"/>
      </w:r>
      <w:r>
        <w:rPr/>
      </w:r>
      <w:r>
        <w:fldChar w:fldCharType="end"/>
      </w:r>
      <w:r>
        <w:rPr/>
        <w:t xml:space="preserve">, </w:t>
      </w:r>
      <w:r>
        <w:rPr>
          <w:rStyle w:val="CODE"/>
        </w:rPr>
        <w:t>delay</w:t>
      </w:r>
      <w:r>
        <w:rPr/>
        <w:t>,</w:t>
      </w:r>
      <w:r>
        <w:fldChar w:fldCharType="begin"/>
      </w:r>
      <w:r>
        <w:instrText> XE "operators:delay" </w:instrText>
      </w:r>
      <w:r>
        <w:fldChar w:fldCharType="separate"/>
      </w:r>
      <w:r>
        <w:rPr/>
      </w:r>
      <w:r>
        <w:fldChar w:fldCharType="end"/>
      </w:r>
      <w:r>
        <w:rPr/>
        <w:t xml:space="preserve"> </w:t>
      </w:r>
      <w:r>
        <w:rPr>
          <w:rStyle w:val="CODE"/>
        </w:rPr>
        <w:t>cardinality</w:t>
      </w:r>
      <w:r>
        <w:rPr/>
        <w:t>,</w:t>
      </w:r>
      <w:r>
        <w:fldChar w:fldCharType="begin"/>
      </w:r>
      <w:r>
        <w:instrText> XE "operators:delay" </w:instrText>
      </w:r>
      <w:r>
        <w:fldChar w:fldCharType="separate"/>
      </w:r>
      <w:r>
        <w:rPr/>
      </w:r>
      <w:r>
        <w:fldChar w:fldCharType="end"/>
      </w:r>
      <w:r>
        <w:rPr/>
        <w:t xml:space="preserve"> </w:t>
      </w:r>
      <w:r>
        <w:rPr>
          <w:rStyle w:val="CODE"/>
        </w:rPr>
        <w:t>inStream</w:t>
      </w:r>
      <w:r>
        <w:rPr/>
        <w:t>,</w:t>
      </w:r>
      <w:r>
        <w:fldChar w:fldCharType="begin"/>
      </w:r>
      <w:r>
        <w:instrText> XE "operators:delay" </w:instrText>
      </w:r>
      <w:r>
        <w:fldChar w:fldCharType="separate"/>
      </w:r>
      <w:r>
        <w:rPr/>
      </w:r>
      <w:r>
        <w:fldChar w:fldCharType="end"/>
      </w:r>
      <w:r>
        <w:rPr/>
        <w:t xml:space="preserve"> </w:t>
      </w:r>
      <w:r>
        <w:rPr>
          <w:rStyle w:val="CODE"/>
        </w:rPr>
        <w:t>actualStream</w:t>
      </w:r>
      <w:r>
        <w:fldChar w:fldCharType="begin"/>
      </w:r>
      <w:r>
        <w:instrText> XE "cardinality" </w:instrText>
      </w:r>
      <w:r>
        <w:fldChar w:fldCharType="separate"/>
      </w:r>
      <w:r>
        <w:rPr/>
      </w:r>
      <w:r>
        <w:fldChar w:fldCharType="end"/>
      </w:r>
      <w:r>
        <w:rPr/>
        <w:t xml:space="preserve">, to the operators of the built-in package </w:t>
      </w:r>
      <w:r>
        <w:rPr>
          <w:rStyle w:val="CODE"/>
        </w:rPr>
        <w:t>Connections</w:t>
      </w:r>
      <w:r>
        <w:rPr/>
        <w:t>, to the operators defined in</w:t>
      </w:r>
      <w:r>
        <w:rPr>
          <w:color w:val="3333FF"/>
        </w:rPr>
        <w:t xml:space="preserve"> </w:t>
      </w:r>
      <w:r>
        <w:rPr>
          <w:color w:val="3333FF"/>
        </w:rPr>
        <w:fldChar w:fldCharType="begin"/>
      </w:r>
      <w:r>
        <w:instrText> REF _Ref325731553 \n \h </w:instrText>
      </w:r>
      <w:r>
        <w:fldChar w:fldCharType="separate"/>
      </w:r>
      <w:r>
        <w:t>Chapter 16</w:t>
      </w:r>
      <w:r>
        <w:fldChar w:fldCharType="end"/>
      </w:r>
      <w:r>
        <w:rPr/>
        <w:t xml:space="preserve"> and </w:t>
      </w:r>
      <w:r>
        <w:rPr>
          <w:color w:val="3333FF"/>
        </w:rPr>
        <w:fldChar w:fldCharType="begin"/>
      </w:r>
      <w:r>
        <w:instrText> REF _Ref325731586 \n \h </w:instrText>
      </w:r>
      <w:r>
        <w:fldChar w:fldCharType="separate"/>
      </w:r>
      <w:r>
        <w:t>Chapter 17</w:t>
      </w:r>
      <w:r>
        <w:fldChar w:fldCharType="end"/>
      </w:r>
      <w:r>
        <w:rPr/>
        <w:t>, and is not allowed to contain when-statements.</w:t>
      </w:r>
    </w:p>
    <w:p>
      <w:pPr>
        <w:pStyle w:val="BulletItem"/>
        <w:numPr>
          <w:ilvl w:val="0"/>
          <w:numId w:val="39"/>
        </w:numPr>
        <w:spacing w:before="0" w:after="0"/>
        <w:rPr/>
      </w:pPr>
      <w:r>
        <w:rPr/>
        <w:t xml:space="preserve">The dimension </w:t>
      </w:r>
      <w:r>
        <w:rPr>
          <w:i/>
        </w:rPr>
        <w:t>sizes</w:t>
      </w:r>
      <w:r>
        <w:rPr/>
        <w:t xml:space="preserve"> not declared with (</w:t>
      </w:r>
      <w:r>
        <w:rPr>
          <w:rStyle w:val="CODE"/>
        </w:rPr>
        <w:t>:</w:t>
      </w:r>
      <w:r>
        <w:rPr/>
        <w:t>) of each array result or array local variable [</w:t>
      </w:r>
      <w:r>
        <w:rPr>
          <w:i/>
        </w:rPr>
        <w:t>i.e., a non-input components</w:t>
      </w:r>
      <w:r>
        <w:rPr/>
        <w:t xml:space="preserve">] of a function must be either given by the input formal parameters, or given by constant or parameter expressions, or by expressions containing combinations of those (Section </w:t>
      </w:r>
      <w:r>
        <w:rPr>
          <w:rStyle w:val="Spchar1"/>
        </w:rPr>
        <w:fldChar w:fldCharType="begin"/>
      </w:r>
      <w:r>
        <w:instrText> REF _Ref136867403 \n \h </w:instrText>
      </w:r>
      <w:r>
        <w:fldChar w:fldCharType="separate"/>
      </w:r>
      <w:r>
        <w:t>12.4.4</w:t>
      </w:r>
      <w:r>
        <w:fldChar w:fldCharType="end"/>
      </w:r>
      <w:r>
        <w:rPr/>
        <w:t>).</w:t>
      </w:r>
    </w:p>
    <w:p>
      <w:pPr>
        <w:pStyle w:val="BulletItem"/>
        <w:numPr>
          <w:ilvl w:val="0"/>
          <w:numId w:val="39"/>
        </w:numPr>
        <w:spacing w:before="0" w:after="0"/>
        <w:rPr/>
      </w:pPr>
      <w:r>
        <w:rPr/>
        <w:t xml:space="preserve">The local variables of a function are not automatically initialized to the implicit default values of the data type (Section </w:t>
      </w:r>
      <w:r>
        <w:rPr>
          <w:rStyle w:val="Spchar1"/>
        </w:rPr>
        <w:fldChar w:fldCharType="begin"/>
      </w:r>
      <w:r>
        <w:instrText> REF _Ref136867403 \n \h </w:instrText>
      </w:r>
      <w:r>
        <w:fldChar w:fldCharType="separate"/>
      </w:r>
      <w:r>
        <w:t>12.4.4</w:t>
      </w:r>
      <w:r>
        <w:fldChar w:fldCharType="end"/>
      </w:r>
      <w:r>
        <w:rPr/>
        <w:t>) [</w:t>
      </w:r>
      <w:r>
        <w:rPr>
          <w:i/>
        </w:rPr>
        <w:t xml:space="preserve">(e.g. 0.0 for </w:t>
      </w:r>
      <w:r>
        <w:rPr>
          <w:rStyle w:val="CODE"/>
          <w:i/>
        </w:rPr>
        <w:t>Real</w:t>
      </w:r>
      <w:r>
        <w:rPr>
          <w:i/>
        </w:rPr>
        <w:t>) for performance reasons. It is the responsibility of the user to provide explicit defaults or to define the values of such variables before they are referenced.</w:t>
      </w:r>
      <w:r>
        <w:rPr/>
        <w:t>]</w:t>
      </w:r>
    </w:p>
    <w:p>
      <w:pPr>
        <w:pStyle w:val="BulletItem"/>
        <w:numPr>
          <w:ilvl w:val="0"/>
          <w:numId w:val="39"/>
        </w:numPr>
        <w:rPr/>
      </w:pPr>
      <w:r>
        <w:rPr/>
        <w:t>Components of a function will inside the function behave as though they had discrete-time variability.</w:t>
      </w:r>
    </w:p>
    <w:p>
      <w:pPr>
        <w:pStyle w:val="TextBody"/>
        <w:rPr/>
      </w:pPr>
      <w:r>
        <w:rPr/>
        <w:t xml:space="preserve">Modelica functions have the following enhancements compared to a general Modelica </w:t>
      </w:r>
      <w:r>
        <w:rPr>
          <w:rStyle w:val="CODE"/>
        </w:rPr>
        <w:t>class</w:t>
      </w:r>
      <w:r>
        <w:rPr/>
        <w:t xml:space="preserve">: </w:t>
      </w:r>
    </w:p>
    <w:p>
      <w:pPr>
        <w:pStyle w:val="BulletItemFirst"/>
        <w:numPr>
          <w:ilvl w:val="0"/>
          <w:numId w:val="47"/>
        </w:numPr>
        <w:rPr/>
      </w:pPr>
      <w:r>
        <w:rPr/>
        <w:t xml:space="preserve">Functions can be called, see </w:t>
      </w:r>
      <w:r>
        <w:rPr/>
        <w:fldChar w:fldCharType="begin"/>
      </w:r>
      <w:r>
        <w:instrText> REF _Ref137627601 \r \h </w:instrText>
      </w:r>
      <w:r>
        <w:fldChar w:fldCharType="separate"/>
      </w:r>
      <w:r>
        <w:t>12.4</w:t>
      </w:r>
      <w:r>
        <w:fldChar w:fldCharType="end"/>
      </w:r>
      <w:r>
        <w:rPr/>
        <w:t>.</w:t>
      </w:r>
    </w:p>
    <w:p>
      <w:pPr>
        <w:pStyle w:val="BulletItem"/>
        <w:numPr>
          <w:ilvl w:val="1"/>
          <w:numId w:val="39"/>
        </w:numPr>
        <w:rPr/>
      </w:pPr>
      <w:r>
        <w:rPr/>
        <w:t xml:space="preserve">The calls can use a mix of positional and named arguments, see section </w:t>
      </w:r>
      <w:r>
        <w:rPr/>
        <w:fldChar w:fldCharType="begin"/>
      </w:r>
      <w:r>
        <w:instrText> REF _Ref390808380 \r \h </w:instrText>
      </w:r>
      <w:r>
        <w:fldChar w:fldCharType="separate"/>
      </w:r>
      <w:r>
        <w:t>12.4.1</w:t>
      </w:r>
      <w:r>
        <w:fldChar w:fldCharType="end"/>
      </w:r>
      <w:r>
        <w:rPr/>
        <w:t>.</w:t>
      </w:r>
    </w:p>
    <w:p>
      <w:pPr>
        <w:pStyle w:val="BulletItem"/>
        <w:numPr>
          <w:ilvl w:val="1"/>
          <w:numId w:val="39"/>
        </w:numPr>
        <w:rPr/>
      </w:pPr>
      <w:r>
        <w:rPr/>
        <w:t xml:space="preserve">Instances of functions have a special meaning, see section </w:t>
      </w:r>
      <w:r>
        <w:rPr/>
        <w:fldChar w:fldCharType="begin"/>
      </w:r>
      <w:r>
        <w:instrText> REF _Ref256065930 \r \h </w:instrText>
      </w:r>
      <w:r>
        <w:fldChar w:fldCharType="separate"/>
      </w:r>
      <w:r>
        <w:t>12.4.2</w:t>
      </w:r>
      <w:r>
        <w:fldChar w:fldCharType="end"/>
      </w:r>
      <w:r>
        <w:rPr/>
        <w:t>.</w:t>
      </w:r>
    </w:p>
    <w:p>
      <w:pPr>
        <w:pStyle w:val="BulletItem"/>
        <w:numPr>
          <w:ilvl w:val="1"/>
          <w:numId w:val="39"/>
        </w:numPr>
        <w:rPr/>
      </w:pPr>
      <w:r>
        <w:rPr/>
        <w:t xml:space="preserve">The lookup of the function class to be called is extended, see section </w:t>
      </w:r>
      <w:r>
        <w:rPr/>
        <w:fldChar w:fldCharType="begin"/>
      </w:r>
      <w:r>
        <w:instrText> REF _Ref390808457 \r \h </w:instrText>
      </w:r>
      <w:r>
        <w:fldChar w:fldCharType="separate"/>
      </w:r>
      <w:r>
        <w:t>5.3.2</w:t>
      </w:r>
      <w:r>
        <w:fldChar w:fldCharType="end"/>
      </w:r>
      <w:r>
        <w:rPr/>
        <w:t>.</w:t>
      </w:r>
    </w:p>
    <w:p>
      <w:pPr>
        <w:pStyle w:val="BulletItem"/>
        <w:numPr>
          <w:ilvl w:val="0"/>
          <w:numId w:val="39"/>
        </w:numPr>
        <w:spacing w:before="0" w:after="0"/>
        <w:rPr/>
      </w:pPr>
      <w:r>
        <w:rPr/>
        <w:t xml:space="preserve">A function can be </w:t>
      </w:r>
      <w:r>
        <w:rPr>
          <w:i/>
        </w:rPr>
        <w:t>recursive</w:t>
      </w:r>
      <w:r>
        <w:rPr/>
        <w:t>.</w:t>
      </w:r>
    </w:p>
    <w:p>
      <w:pPr>
        <w:pStyle w:val="BulletItem"/>
        <w:numPr>
          <w:ilvl w:val="0"/>
          <w:numId w:val="39"/>
        </w:numPr>
        <w:spacing w:before="0" w:after="0"/>
        <w:rPr/>
      </w:pPr>
      <w:r>
        <w:rPr/>
        <w:t xml:space="preserve">A formal parameter or local variable may be initialized through an </w:t>
      </w:r>
      <w:r>
        <w:rPr>
          <w:i/>
        </w:rPr>
        <w:t>assignment</w:t>
      </w:r>
      <w:r>
        <w:rPr/>
        <w:t xml:space="preserve"> (</w:t>
      </w:r>
      <w:r>
        <w:rPr>
          <w:rStyle w:val="CODE"/>
        </w:rPr>
        <w:t>:=</w:t>
      </w:r>
      <w:r>
        <w:rPr/>
        <w:t>) of a default value in its declaration. Initialization through an equation is not possible.</w:t>
      </w:r>
    </w:p>
    <w:p>
      <w:pPr>
        <w:pStyle w:val="BulletItem"/>
        <w:numPr>
          <w:ilvl w:val="0"/>
          <w:numId w:val="39"/>
        </w:numPr>
        <w:spacing w:before="0" w:after="0"/>
        <w:rPr/>
      </w:pPr>
      <w:r>
        <w:rPr/>
        <w:t xml:space="preserve">A function is dynamically instantiated when it is called rather than being statically instantiated by an instance declaration, which is the case for other kinds of classes. </w:t>
      </w:r>
    </w:p>
    <w:p>
      <w:pPr>
        <w:pStyle w:val="BulletItem"/>
        <w:numPr>
          <w:ilvl w:val="0"/>
          <w:numId w:val="39"/>
        </w:numPr>
        <w:spacing w:before="0" w:after="0"/>
        <w:rPr/>
      </w:pPr>
      <w:r>
        <w:rPr/>
        <w:t>A function may have an external function interface specifier as its body.</w:t>
      </w:r>
    </w:p>
    <w:p>
      <w:pPr>
        <w:pStyle w:val="BulletItem"/>
        <w:numPr>
          <w:ilvl w:val="0"/>
          <w:numId w:val="39"/>
        </w:numPr>
        <w:spacing w:before="0" w:after="0"/>
        <w:rPr/>
      </w:pPr>
      <w:r>
        <w:rPr/>
        <w:t>A function may have a return statement in its algorithm section body.</w:t>
      </w:r>
    </w:p>
    <w:p>
      <w:pPr>
        <w:pStyle w:val="BulletItem"/>
        <w:numPr>
          <w:ilvl w:val="0"/>
          <w:numId w:val="39"/>
        </w:numPr>
        <w:spacing w:before="0" w:after="0"/>
        <w:rPr/>
      </w:pPr>
      <w:r>
        <w:rPr/>
        <w:t>A function allows dimension sizes declared with (</w:t>
      </w:r>
      <w:r>
        <w:rPr>
          <w:rStyle w:val="CODE"/>
        </w:rPr>
        <w:t>:</w:t>
      </w:r>
      <w:r>
        <w:rPr/>
        <w:t xml:space="preserve">) to be resized for non-input array variables, see Section </w:t>
      </w:r>
      <w:r>
        <w:rPr>
          <w:rStyle w:val="Spchar1"/>
        </w:rPr>
        <w:fldChar w:fldCharType="begin"/>
      </w:r>
      <w:r>
        <w:instrText> REF _Ref137292484 \n \h </w:instrText>
      </w:r>
      <w:r>
        <w:fldChar w:fldCharType="separate"/>
      </w:r>
      <w:r>
        <w:t>12.4.5</w:t>
      </w:r>
      <w:r>
        <w:fldChar w:fldCharType="end"/>
      </w:r>
      <w:r>
        <w:rPr/>
        <w:t>.</w:t>
      </w:r>
    </w:p>
    <w:p>
      <w:pPr>
        <w:pStyle w:val="BulletItem"/>
        <w:numPr>
          <w:ilvl w:val="0"/>
          <w:numId w:val="39"/>
        </w:numPr>
        <w:spacing w:before="0" w:after="0"/>
        <w:rPr/>
      </w:pPr>
      <w:r>
        <w:rPr/>
        <w:t>A function may be defined in a short function definition to be a function partial derivative.</w:t>
      </w:r>
    </w:p>
    <w:p>
      <w:pPr>
        <w:pStyle w:val="Heading2"/>
        <w:numPr>
          <w:ilvl w:val="1"/>
          <w:numId w:val="1"/>
        </w:numPr>
        <w:rPr/>
      </w:pPr>
      <w:bookmarkStart w:id="701" w:name="__RefHeading___Toc394060870"/>
      <w:bookmarkStart w:id="702" w:name="_Ref136593325"/>
      <w:bookmarkEnd w:id="701"/>
      <w:r>
        <w:rPr/>
        <w:t>Pure Modelica Functions</w:t>
      </w:r>
      <w:r>
        <w:fldChar w:fldCharType="begin"/>
      </w:r>
      <w:r>
        <w:instrText> XE "nondeclarative constructs" </w:instrText>
      </w:r>
      <w:r>
        <w:fldChar w:fldCharType="separate"/>
      </w:r>
      <w:bookmarkEnd w:id="702"/>
      <w:r>
        <w:rPr/>
      </w:r>
      <w:r>
        <w:fldChar w:fldCharType="end"/>
      </w:r>
    </w:p>
    <w:p>
      <w:pPr>
        <w:pStyle w:val="TextBody"/>
        <w:rPr/>
      </w:pPr>
      <w:r>
        <w:rPr/>
        <w:t xml:space="preserve">Modelica functions are </w:t>
      </w:r>
      <w:r>
        <w:rPr>
          <w:i/>
        </w:rPr>
        <w:t>pure</w:t>
      </w:r>
      <w:r>
        <w:rPr/>
        <w:t>, i.e., are side-effect free with respect to the Modelica state (the set of all Modelica variables in a total simulation model), apart from the exceptional case specified further below. This means that:</w:t>
      </w:r>
    </w:p>
    <w:p>
      <w:pPr>
        <w:pStyle w:val="BulletItemFirst"/>
        <w:numPr>
          <w:ilvl w:val="0"/>
          <w:numId w:val="47"/>
        </w:numPr>
        <w:rPr/>
      </w:pPr>
      <w:r>
        <w:rPr>
          <w:i/>
        </w:rPr>
        <w:t>Pure</w:t>
      </w:r>
      <w:r>
        <w:rPr/>
        <w:t xml:space="preserve"> Modelica functions are mathematical functions, i.e. calls with the same input argument values always give the same results.</w:t>
      </w:r>
    </w:p>
    <w:p>
      <w:pPr>
        <w:pStyle w:val="BulletItem"/>
        <w:numPr>
          <w:ilvl w:val="0"/>
          <w:numId w:val="39"/>
        </w:numPr>
        <w:spacing w:before="40" w:after="0"/>
        <w:rPr/>
      </w:pPr>
      <w:r>
        <w:rPr/>
        <w:t xml:space="preserve">A </w:t>
      </w:r>
      <w:r>
        <w:rPr>
          <w:i/>
        </w:rPr>
        <w:t>pure</w:t>
      </w:r>
      <w:r>
        <w:rPr/>
        <w:t xml:space="preserve"> Modelica function is side-effect free with respect to the internal Modelica simulation state. Specifically, the ordering of function calls and the number of calls to a function shall not influence the simulation state.</w:t>
      </w:r>
    </w:p>
    <w:p>
      <w:pPr>
        <w:pStyle w:val="BulletItem"/>
        <w:numPr>
          <w:ilvl w:val="0"/>
          <w:numId w:val="39"/>
        </w:numPr>
        <w:spacing w:before="40" w:after="0"/>
        <w:rPr/>
      </w:pPr>
      <w:r>
        <w:rPr/>
        <w:t xml:space="preserve">A Modelica function which does not have the </w:t>
      </w:r>
      <w:r>
        <w:rPr>
          <w:i/>
        </w:rPr>
        <w:t>pure</w:t>
      </w:r>
      <w:r>
        <w:rPr/>
        <w:t xml:space="preserve"> function properties is </w:t>
      </w:r>
      <w:r>
        <w:rPr>
          <w:i/>
        </w:rPr>
        <w:t>impure</w:t>
      </w:r>
      <w:r>
        <w:rPr/>
        <w:t xml:space="preserve"> and needs to be declared as stated below.</w:t>
      </w:r>
    </w:p>
    <w:p>
      <w:pPr>
        <w:pStyle w:val="TextBody"/>
        <w:rPr/>
      </w:pPr>
      <w:r>
        <w:rPr/>
        <w:t>[</w:t>
      </w:r>
      <w:r>
        <w:rPr>
          <w:i/>
        </w:rPr>
        <w:t>Comment 1: This property enables writing declarative specifications using Modelica. It also makes it possible for Modelica compilers to freely perform algebraic manipulation of expressions containing function calls while still preserving their semantics. For example, a tool may use common subexpression elemination to call a pure function just once, if it is called several times with identical input arguments.</w:t>
      </w:r>
      <w:r>
        <w:rPr/>
        <w:t>]</w:t>
      </w:r>
    </w:p>
    <w:p>
      <w:pPr>
        <w:pStyle w:val="TextBody"/>
        <w:rPr/>
      </w:pPr>
      <w:r>
        <w:rPr/>
        <w:t>[</w:t>
      </w:r>
      <w:r>
        <w:rPr>
          <w:i/>
        </w:rPr>
        <w:t>Comment 2: The Modelica translator is responsible for maintaining this property for pure non-external functions. Regarding external functions, the external function implementor is responsible. Note that external functions can have side-effects as long as they do not influence the internal Modelica simulation state, e.g. caching variables for performance or printing trace output to a log file.</w:t>
      </w:r>
      <w:r>
        <w:rPr/>
        <w:t>]</w:t>
      </w:r>
    </w:p>
    <w:p>
      <w:pPr>
        <w:pStyle w:val="TextBody"/>
        <w:rPr/>
      </w:pPr>
      <w:r>
        <w:rPr/>
        <w:t xml:space="preserve">With the prefix keyword </w:t>
      </w:r>
      <w:r>
        <w:rPr>
          <w:rStyle w:val="CODE"/>
          <w:b/>
        </w:rPr>
        <w:t>impure</w:t>
      </w:r>
      <w:r>
        <w:rPr/>
        <w:t xml:space="preserve"> it is stated that a Modelica function is </w:t>
      </w:r>
      <w:r>
        <w:rPr>
          <w:i/>
        </w:rPr>
        <w:t>impure</w:t>
      </w:r>
      <w:r>
        <w:rPr/>
        <w:t xml:space="preserve"> and it is only allowed to call such a function from within:</w:t>
      </w:r>
    </w:p>
    <w:p>
      <w:pPr>
        <w:pStyle w:val="BulletItemFirst"/>
        <w:numPr>
          <w:ilvl w:val="0"/>
          <w:numId w:val="47"/>
        </w:numPr>
        <w:rPr/>
      </w:pPr>
      <w:r>
        <w:rPr/>
        <w:t xml:space="preserve">another function marked with the prefixes </w:t>
      </w:r>
      <w:r>
        <w:rPr>
          <w:rStyle w:val="CODE"/>
        </w:rPr>
        <w:t>impure</w:t>
      </w:r>
      <w:r>
        <w:rPr/>
        <w:t xml:space="preserve"> or </w:t>
      </w:r>
      <w:r>
        <w:rPr>
          <w:rStyle w:val="CODE"/>
        </w:rPr>
        <w:t>pure</w:t>
      </w:r>
    </w:p>
    <w:p>
      <w:pPr>
        <w:pStyle w:val="BulletItem"/>
        <w:numPr>
          <w:ilvl w:val="0"/>
          <w:numId w:val="39"/>
        </w:numPr>
        <w:rPr/>
      </w:pPr>
      <w:r>
        <w:rPr/>
        <w:t>a when-equation, or</w:t>
      </w:r>
    </w:p>
    <w:p>
      <w:pPr>
        <w:pStyle w:val="BulletItem"/>
        <w:numPr>
          <w:ilvl w:val="0"/>
          <w:numId w:val="39"/>
        </w:numPr>
        <w:rPr/>
      </w:pPr>
      <w:r>
        <w:rPr/>
        <w:t xml:space="preserve">a when-statement. </w:t>
      </w:r>
    </w:p>
    <w:p>
      <w:pPr>
        <w:pStyle w:val="TextBody"/>
        <w:rPr/>
      </w:pPr>
      <w:r>
        <w:rPr/>
        <w:t xml:space="preserve">With the prefix keyword </w:t>
      </w:r>
      <w:r>
        <w:rPr>
          <w:rStyle w:val="CODE1Char"/>
          <w:lang w:val="en-US" w:eastAsia="en-US"/>
        </w:rPr>
        <w:t>pure</w:t>
      </w:r>
      <w:r>
        <w:rPr/>
        <w:t xml:space="preserve"> it is stated that a Modelica function is </w:t>
      </w:r>
      <w:r>
        <w:rPr>
          <w:i/>
        </w:rPr>
        <w:t>pure</w:t>
      </w:r>
      <w:r>
        <w:rPr/>
        <w:t xml:space="preserve"> even though it may call </w:t>
      </w:r>
      <w:r>
        <w:rPr>
          <w:i/>
        </w:rPr>
        <w:t>impure</w:t>
      </w:r>
      <w:r>
        <w:rPr/>
        <w:t xml:space="preserve"> functions.</w:t>
      </w:r>
    </w:p>
    <w:p>
      <w:pPr>
        <w:pStyle w:val="TextBody"/>
        <w:rPr/>
      </w:pPr>
      <w:r>
        <w:rPr/>
        <w:t>[</w:t>
      </w:r>
      <w:r>
        <w:rPr>
          <w:i/>
        </w:rPr>
        <w:t>A tool is not allowed to perform any optimizations on function calls to an impure function, e.g., reordering calls from different statements in an algorithm or common subexpression eleminiation is not allowed.</w:t>
      </w:r>
      <w:r>
        <w:rPr/>
        <w:t>]</w:t>
      </w:r>
    </w:p>
    <w:p>
      <w:pPr>
        <w:pStyle w:val="TextBody"/>
        <w:rPr/>
      </w:pPr>
      <w:r>
        <w:rPr/>
        <w:t xml:space="preserve">It is possible to mark a function formal parameter as </w:t>
      </w:r>
      <w:r>
        <w:rPr>
          <w:rStyle w:val="CODE"/>
        </w:rPr>
        <w:t>impure</w:t>
      </w:r>
      <w:r>
        <w:rPr/>
        <w:t xml:space="preserve">. Only if the function formal parameter is marked </w:t>
      </w:r>
      <w:r>
        <w:rPr>
          <w:rStyle w:val="CODE"/>
        </w:rPr>
        <w:t>impure</w:t>
      </w:r>
      <w:r>
        <w:rPr/>
        <w:t xml:space="preserve">, it is allowed to pass an </w:t>
      </w:r>
      <w:r>
        <w:rPr>
          <w:rStyle w:val="CODE"/>
        </w:rPr>
        <w:t>impure</w:t>
      </w:r>
      <w:r>
        <w:rPr/>
        <w:t xml:space="preserve"> function to it. A function having a formal function parameter marked </w:t>
      </w:r>
      <w:r>
        <w:rPr>
          <w:rStyle w:val="CODE"/>
        </w:rPr>
        <w:t>impure</w:t>
      </w:r>
      <w:r>
        <w:rPr/>
        <w:t xml:space="preserve"> must be marked </w:t>
      </w:r>
      <w:r>
        <w:rPr>
          <w:rStyle w:val="CODE"/>
        </w:rPr>
        <w:t>pure</w:t>
      </w:r>
      <w:r>
        <w:rPr/>
        <w:t xml:space="preserve"> or </w:t>
      </w:r>
      <w:r>
        <w:rPr>
          <w:rStyle w:val="CODE"/>
        </w:rPr>
        <w:t>impure</w:t>
      </w:r>
      <w:r>
        <w:rPr/>
        <w:t>.</w:t>
      </w:r>
    </w:p>
    <w:p>
      <w:pPr>
        <w:pStyle w:val="TextBodyIndent"/>
        <w:rPr/>
      </w:pPr>
      <w:r>
        <w:rPr/>
        <w:t xml:space="preserve"> </w:t>
      </w:r>
      <w:r>
        <w:rPr/>
        <w:t>[</w:t>
      </w:r>
      <w:r>
        <w:rPr>
          <w:i/>
        </w:rPr>
        <w:t>Comment: The semantics are undefined if the function call of an impure function is part of an algebraic loop.</w:t>
      </w:r>
      <w:r>
        <w:rPr/>
        <w:t>]</w:t>
      </w:r>
    </w:p>
    <w:p>
      <w:pPr>
        <w:pStyle w:val="TextBody"/>
        <w:rPr/>
      </w:pPr>
      <w:r>
        <w:rPr/>
        <w:t>[</w:t>
      </w:r>
      <w:r>
        <w:rPr>
          <w:i/>
        </w:rPr>
        <w:t>Examples:</w:t>
      </w:r>
    </w:p>
    <w:p>
      <w:pPr>
        <w:pStyle w:val="CODEF"/>
        <w:rPr/>
      </w:pPr>
      <w:r>
        <w:rPr>
          <w:b/>
        </w:rPr>
        <w:t>function</w:t>
      </w:r>
      <w:r>
        <w:rPr/>
        <w:t xml:space="preserve"> evaluateLinear  // pure function</w:t>
      </w:r>
    </w:p>
    <w:p>
      <w:pPr>
        <w:pStyle w:val="CODE1"/>
        <w:rPr/>
      </w:pPr>
      <w:r>
        <w:rPr>
          <w:rFonts w:eastAsia="Courier New"/>
          <w:lang w:val="en-US" w:eastAsia="en-US"/>
        </w:rPr>
        <w:t xml:space="preserve">   </w:t>
      </w:r>
      <w:r>
        <w:rPr>
          <w:b/>
          <w:lang w:val="en-US" w:eastAsia="en-US"/>
        </w:rPr>
        <w:t>input</w:t>
      </w:r>
      <w:r>
        <w:rPr>
          <w:lang w:val="en-US" w:eastAsia="en-US"/>
        </w:rPr>
        <w:t xml:space="preserve">  Real a0;</w:t>
      </w:r>
    </w:p>
    <w:p>
      <w:pPr>
        <w:pStyle w:val="CODE1"/>
        <w:rPr/>
      </w:pPr>
      <w:r>
        <w:rPr>
          <w:rFonts w:eastAsia="Courier New"/>
          <w:lang w:val="en-US" w:eastAsia="en-US"/>
        </w:rPr>
        <w:t xml:space="preserve">   </w:t>
      </w:r>
      <w:r>
        <w:rPr>
          <w:b/>
          <w:lang w:val="en-US" w:eastAsia="en-US"/>
        </w:rPr>
        <w:t>input</w:t>
      </w:r>
      <w:r>
        <w:rPr>
          <w:lang w:val="en-US" w:eastAsia="en-US"/>
        </w:rPr>
        <w:t xml:space="preserve">  Real a1;</w:t>
      </w:r>
    </w:p>
    <w:p>
      <w:pPr>
        <w:pStyle w:val="CODE1"/>
        <w:rPr/>
      </w:pPr>
      <w:r>
        <w:rPr>
          <w:rFonts w:eastAsia="Courier New"/>
          <w:lang w:val="en-US" w:eastAsia="en-US"/>
        </w:rPr>
        <w:t xml:space="preserve">   </w:t>
      </w:r>
      <w:r>
        <w:rPr>
          <w:b/>
          <w:lang w:val="en-US" w:eastAsia="en-US"/>
        </w:rPr>
        <w:t>input</w:t>
      </w:r>
      <w:r>
        <w:rPr>
          <w:lang w:val="en-US" w:eastAsia="en-US"/>
        </w:rPr>
        <w:t xml:space="preserve">  Real x;</w:t>
      </w:r>
    </w:p>
    <w:p>
      <w:pPr>
        <w:pStyle w:val="CODE1"/>
        <w:rPr/>
      </w:pPr>
      <w:r>
        <w:rPr>
          <w:rFonts w:eastAsia="Courier New"/>
          <w:lang w:val="en-US" w:eastAsia="en-US"/>
        </w:rPr>
        <w:t xml:space="preserve">   </w:t>
      </w:r>
      <w:r>
        <w:rPr>
          <w:b/>
          <w:lang w:val="en-US" w:eastAsia="en-US"/>
        </w:rPr>
        <w:t>output</w:t>
      </w:r>
      <w:r>
        <w:rPr>
          <w:lang w:val="en-US" w:eastAsia="en-US"/>
        </w:rPr>
        <w:t xml:space="preserve"> Real y;</w:t>
      </w:r>
    </w:p>
    <w:p>
      <w:pPr>
        <w:pStyle w:val="CODE1"/>
        <w:rPr>
          <w:b/>
          <w:b/>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lang w:val="en-US" w:eastAsia="en-US"/>
        </w:rPr>
        <w:t>y = a0 + a1*x;</w:t>
      </w:r>
    </w:p>
    <w:p>
      <w:pPr>
        <w:pStyle w:val="CODE1"/>
        <w:rPr/>
      </w:pPr>
      <w:r>
        <w:rPr>
          <w:b/>
          <w:lang w:val="en-US" w:eastAsia="en-US"/>
        </w:rPr>
        <w:t>end</w:t>
      </w:r>
      <w:r>
        <w:rPr>
          <w:lang w:val="en-US" w:eastAsia="en-US"/>
        </w:rPr>
        <w:t xml:space="preserve"> evaluateLinear;</w:t>
      </w:r>
    </w:p>
    <w:p>
      <w:pPr>
        <w:pStyle w:val="CODE1"/>
        <w:rPr>
          <w:lang w:val="en-US" w:eastAsia="en-US"/>
        </w:rPr>
      </w:pPr>
      <w:r>
        <w:rPr>
          <w:lang w:val="en-US" w:eastAsia="en-US"/>
        </w:rPr>
      </w:r>
    </w:p>
    <w:p>
      <w:pPr>
        <w:pStyle w:val="CODE1"/>
        <w:rPr/>
      </w:pPr>
      <w:r>
        <w:rPr>
          <w:b/>
          <w:lang w:val="en-US" w:eastAsia="en-US"/>
        </w:rPr>
        <w:t>impure function</w:t>
      </w:r>
      <w:r>
        <w:rPr>
          <w:lang w:val="en-US" w:eastAsia="en-US"/>
        </w:rPr>
        <w:t xml:space="preserve"> receiveRealSignal   // impure function</w:t>
      </w:r>
    </w:p>
    <w:p>
      <w:pPr>
        <w:pStyle w:val="CODE1"/>
        <w:rPr/>
      </w:pPr>
      <w:r>
        <w:rPr>
          <w:rFonts w:eastAsia="Courier New"/>
          <w:lang w:val="en-US" w:eastAsia="en-US"/>
        </w:rPr>
        <w:t xml:space="preserve">   </w:t>
      </w:r>
      <w:r>
        <w:rPr>
          <w:b/>
          <w:lang w:val="en-US" w:eastAsia="en-US"/>
        </w:rPr>
        <w:t>input</w:t>
      </w:r>
      <w:r>
        <w:rPr>
          <w:lang w:val="en-US" w:eastAsia="en-US"/>
        </w:rPr>
        <w:t xml:space="preserve">  HardwareDriverID id;</w:t>
      </w:r>
    </w:p>
    <w:p>
      <w:pPr>
        <w:pStyle w:val="CODE1"/>
        <w:rPr/>
      </w:pPr>
      <w:r>
        <w:rPr>
          <w:rFonts w:eastAsia="Courier New"/>
          <w:lang w:val="en-US" w:eastAsia="en-US"/>
        </w:rPr>
        <w:t xml:space="preserve">   </w:t>
      </w:r>
      <w:r>
        <w:rPr>
          <w:b/>
          <w:lang w:val="en-US" w:eastAsia="en-US"/>
        </w:rPr>
        <w:t>output</w:t>
      </w:r>
      <w:r>
        <w:rPr>
          <w:lang w:val="en-US" w:eastAsia="en-US"/>
        </w:rPr>
        <w:t xml:space="preserve"> Real y;</w:t>
      </w:r>
    </w:p>
    <w:p>
      <w:pPr>
        <w:pStyle w:val="CODE1"/>
        <w:rPr/>
      </w:pPr>
      <w:r>
        <w:rPr>
          <w:rFonts w:eastAsia="Courier New"/>
          <w:lang w:val="en-US" w:eastAsia="en-US"/>
        </w:rPr>
        <w:t xml:space="preserve">   </w:t>
      </w:r>
      <w:r>
        <w:rPr>
          <w:b/>
          <w:lang w:val="en-US" w:eastAsia="en-US"/>
        </w:rPr>
        <w:t>external</w:t>
      </w:r>
      <w:r>
        <w:rPr>
          <w:lang w:val="en-US" w:eastAsia="en-US"/>
        </w:rPr>
        <w:t xml:space="preserve"> "C" y = receiveSignal(id);</w:t>
      </w:r>
    </w:p>
    <w:p>
      <w:pPr>
        <w:pStyle w:val="CODE1"/>
        <w:rPr/>
      </w:pPr>
      <w:r>
        <w:rPr>
          <w:b/>
          <w:lang w:val="en-US" w:eastAsia="en-US"/>
        </w:rPr>
        <w:t>end</w:t>
      </w:r>
      <w:r>
        <w:rPr>
          <w:lang w:val="en-US" w:eastAsia="en-US"/>
        </w:rPr>
        <w:t xml:space="preserve"> receiveRealSignal;</w:t>
      </w:r>
    </w:p>
    <w:p>
      <w:pPr>
        <w:pStyle w:val="TextBodyIndent"/>
        <w:rPr/>
      </w:pPr>
      <w:r>
        <w:rPr/>
        <w:t>]</w:t>
      </w:r>
    </w:p>
    <w:p>
      <w:pPr>
        <w:pStyle w:val="Heading2"/>
        <w:numPr>
          <w:ilvl w:val="1"/>
          <w:numId w:val="1"/>
        </w:numPr>
        <w:rPr/>
      </w:pPr>
      <w:bookmarkStart w:id="703" w:name="__RefHeading___Toc394060871"/>
      <w:bookmarkStart w:id="704" w:name="_Ref137636202"/>
      <w:bookmarkStart w:id="705" w:name="_Ref137627601"/>
      <w:bookmarkEnd w:id="703"/>
      <w:r>
        <w:rPr/>
        <w:t>Function</w:t>
      </w:r>
      <w:r>
        <w:fldChar w:fldCharType="begin"/>
      </w:r>
      <w:r>
        <w:instrText> XE "keyword:function" </w:instrText>
      </w:r>
      <w:r>
        <w:fldChar w:fldCharType="separate"/>
      </w:r>
      <w:r>
        <w:rPr/>
      </w:r>
      <w:r>
        <w:fldChar w:fldCharType="end"/>
      </w:r>
      <w:bookmarkEnd w:id="704"/>
      <w:bookmarkEnd w:id="705"/>
      <w:r>
        <w:rPr/>
        <w:t xml:space="preserve"> Call</w:t>
      </w:r>
    </w:p>
    <w:p>
      <w:pPr>
        <w:pStyle w:val="TextBody"/>
        <w:rPr/>
      </w:pPr>
      <w:r>
        <w:rPr/>
        <w:t>Function classes and record constructors can be called as described in this section.</w:t>
      </w:r>
    </w:p>
    <w:p>
      <w:pPr>
        <w:pStyle w:val="Heading3"/>
        <w:numPr>
          <w:ilvl w:val="2"/>
          <w:numId w:val="1"/>
        </w:numPr>
        <w:rPr/>
      </w:pPr>
      <w:bookmarkStart w:id="706" w:name="_Ref390808380"/>
      <w:bookmarkStart w:id="707" w:name="_Ref383250235"/>
      <w:bookmarkStart w:id="708" w:name="_Ref137293157"/>
      <w:bookmarkStart w:id="709" w:name="_Ref136863736"/>
      <w:bookmarkStart w:id="710" w:name="_Ref136862071"/>
      <w:bookmarkStart w:id="711" w:name="_Ref136855700"/>
      <w:bookmarkEnd w:id="706"/>
      <w:bookmarkEnd w:id="707"/>
      <w:bookmarkEnd w:id="708"/>
      <w:bookmarkEnd w:id="709"/>
      <w:bookmarkEnd w:id="710"/>
      <w:bookmarkEnd w:id="711"/>
      <w:r>
        <w:rPr/>
        <w:t>Positional or Named Input Arguments of Functions</w:t>
      </w:r>
    </w:p>
    <w:p>
      <w:pPr>
        <w:pStyle w:val="TextBody"/>
        <w:rPr/>
      </w:pPr>
      <w:r>
        <w:rPr/>
        <w:t>A function call has optional positional arguments followed by zero, one or more named arguments, such as</w:t>
      </w:r>
    </w:p>
    <w:p>
      <w:pPr>
        <w:pStyle w:val="CODEF"/>
        <w:rPr/>
      </w:pPr>
      <w:r>
        <w:rPr/>
        <w:t>f(3.5, 5.76, arg3=5, arg6=8.3);</w:t>
      </w:r>
    </w:p>
    <w:p>
      <w:pPr>
        <w:pStyle w:val="TextBody"/>
        <w:rPr/>
      </w:pPr>
      <w:r>
        <w:rPr/>
        <w:t>The formal syntax of a function call:</w:t>
      </w:r>
    </w:p>
    <w:p>
      <w:pPr>
        <w:pStyle w:val="CODEF"/>
        <w:rPr/>
      </w:pPr>
      <w:r>
        <w:rPr/>
        <w:t>primary :</w:t>
      </w:r>
    </w:p>
    <w:p>
      <w:pPr>
        <w:pStyle w:val="CODE1"/>
        <w:rPr/>
      </w:pPr>
      <w:r>
        <w:rPr>
          <w:rFonts w:eastAsia="Courier New"/>
          <w:lang w:val="en-US" w:eastAsia="en-US"/>
        </w:rPr>
        <w:t xml:space="preserve">   </w:t>
      </w:r>
      <w:r>
        <w:rPr>
          <w:lang w:val="en-US" w:eastAsia="en-US"/>
        </w:rPr>
        <w:t>name function_call_args</w:t>
      </w:r>
    </w:p>
    <w:p>
      <w:pPr>
        <w:pStyle w:val="CODE1"/>
        <w:rPr>
          <w:lang w:val="en-US" w:eastAsia="en-US"/>
        </w:rPr>
      </w:pPr>
      <w:r>
        <w:rPr>
          <w:lang w:val="en-US" w:eastAsia="en-US"/>
        </w:rPr>
      </w:r>
    </w:p>
    <w:p>
      <w:pPr>
        <w:pStyle w:val="CODE1"/>
        <w:rPr>
          <w:lang w:val="en-US" w:eastAsia="en-US"/>
        </w:rPr>
      </w:pPr>
      <w:r>
        <w:rPr>
          <w:lang w:val="en-US" w:eastAsia="en-US"/>
        </w:rPr>
        <w:t>function_call_args :</w:t>
      </w:r>
    </w:p>
    <w:p>
      <w:pPr>
        <w:pStyle w:val="CODE1"/>
        <w:rPr>
          <w:lang w:val="en-US" w:eastAsia="en-US"/>
        </w:rPr>
      </w:pPr>
      <w:r>
        <w:rPr>
          <w:rFonts w:eastAsia="Courier New"/>
          <w:lang w:val="en-US" w:eastAsia="en-US"/>
        </w:rPr>
        <w:t xml:space="preserve">   </w:t>
      </w:r>
      <w:r>
        <w:rPr>
          <w:lang w:val="en-US" w:eastAsia="en-US"/>
        </w:rPr>
        <w:t>"(" [ function_arguments ] ")"</w:t>
      </w:r>
    </w:p>
    <w:p>
      <w:pPr>
        <w:pStyle w:val="CODE1"/>
        <w:rPr>
          <w:lang w:val="en-US" w:eastAsia="en-US"/>
        </w:rPr>
      </w:pPr>
      <w:r>
        <w:rPr>
          <w:lang w:val="en-US" w:eastAsia="en-US"/>
        </w:rPr>
      </w:r>
    </w:p>
    <w:p>
      <w:pPr>
        <w:pStyle w:val="CODE1"/>
        <w:rPr>
          <w:lang w:val="en-US" w:eastAsia="en-US"/>
        </w:rPr>
      </w:pPr>
      <w:r>
        <w:rPr>
          <w:lang w:val="en-US" w:eastAsia="en-US"/>
        </w:rPr>
        <w:t>function_arguments :</w:t>
      </w:r>
    </w:p>
    <w:p>
      <w:pPr>
        <w:pStyle w:val="CODE1"/>
        <w:rPr/>
      </w:pPr>
      <w:r>
        <w:rPr>
          <w:rFonts w:eastAsia="Courier New"/>
          <w:lang w:val="en-US" w:eastAsia="en-US"/>
        </w:rPr>
        <w:t xml:space="preserve">   </w:t>
      </w:r>
      <w:r>
        <w:rPr>
          <w:lang w:val="en-US" w:eastAsia="en-US"/>
        </w:rPr>
        <w:t>function_argument [ "," function_arguments]</w:t>
      </w:r>
    </w:p>
    <w:p>
      <w:pPr>
        <w:pStyle w:val="CODE1"/>
        <w:rPr>
          <w:lang w:val="en-US" w:eastAsia="en-US"/>
        </w:rPr>
      </w:pPr>
      <w:r>
        <w:rPr>
          <w:rFonts w:eastAsia="Courier New"/>
          <w:lang w:val="en-US" w:eastAsia="en-US"/>
        </w:rPr>
        <w:t xml:space="preserve"> </w:t>
      </w:r>
      <w:r>
        <w:rPr>
          <w:lang w:val="en-US" w:eastAsia="en-US"/>
        </w:rPr>
        <w:t>| named_arguments</w:t>
      </w:r>
    </w:p>
    <w:p>
      <w:pPr>
        <w:pStyle w:val="CODE1"/>
        <w:rPr>
          <w:lang w:val="en-US" w:eastAsia="en-US"/>
        </w:rPr>
      </w:pPr>
      <w:r>
        <w:rPr>
          <w:lang w:val="en-US" w:eastAsia="en-US"/>
        </w:rPr>
      </w:r>
    </w:p>
    <w:p>
      <w:pPr>
        <w:pStyle w:val="CODE1"/>
        <w:rPr>
          <w:lang w:val="en-US" w:eastAsia="en-US"/>
        </w:rPr>
      </w:pPr>
      <w:r>
        <w:rPr>
          <w:lang w:val="en-US" w:eastAsia="en-US"/>
        </w:rPr>
        <w:t>named_arguments: named_argument [ "," named_arguments ]</w:t>
      </w:r>
    </w:p>
    <w:p>
      <w:pPr>
        <w:pStyle w:val="CODE1"/>
        <w:rPr>
          <w:lang w:val="en-US" w:eastAsia="en-US"/>
        </w:rPr>
      </w:pPr>
      <w:r>
        <w:rPr>
          <w:lang w:val="en-US" w:eastAsia="en-US"/>
        </w:rPr>
      </w:r>
    </w:p>
    <w:p>
      <w:pPr>
        <w:pStyle w:val="CODE1"/>
        <w:rPr/>
      </w:pPr>
      <w:r>
        <w:rPr>
          <w:lang w:val="en-US" w:eastAsia="en-US"/>
        </w:rPr>
        <w:t>named_argument: IDENT "=" function_argument</w:t>
      </w:r>
    </w:p>
    <w:p>
      <w:pPr>
        <w:pStyle w:val="CODE1"/>
        <w:rPr>
          <w:lang w:val="en-US" w:eastAsia="en-US"/>
        </w:rPr>
      </w:pPr>
      <w:r>
        <w:rPr>
          <w:lang w:val="en-US" w:eastAsia="en-US"/>
        </w:rPr>
      </w:r>
    </w:p>
    <w:p>
      <w:pPr>
        <w:pStyle w:val="CODE1"/>
        <w:rPr>
          <w:lang w:val="en-US" w:eastAsia="en-US"/>
        </w:rPr>
      </w:pPr>
      <w:r>
        <w:rPr>
          <w:lang w:val="en-US" w:eastAsia="en-US"/>
        </w:rPr>
        <w:t xml:space="preserve">function_argument : </w:t>
      </w:r>
      <w:r>
        <w:rPr>
          <w:b/>
          <w:lang w:val="en-US" w:eastAsia="en-US"/>
        </w:rPr>
        <w:t>function</w:t>
      </w:r>
      <w:r>
        <w:rPr>
          <w:lang w:val="en-US" w:eastAsia="en-US"/>
        </w:rPr>
        <w:t xml:space="preserve"> name "(" [ named_arguments ] ")" | expression </w:t>
      </w:r>
    </w:p>
    <w:p>
      <w:pPr>
        <w:pStyle w:val="TextBody"/>
        <w:rPr/>
      </w:pPr>
      <w:r>
        <w:rPr/>
        <w:t xml:space="preserve">The interpretation of a function call is as follows: First, a list of unfilled slots is created for all formal input parameters. If there are N positional arguments, they are placed in the first N slots, where the order of the parameters is given by the order of the component declarations in the function definition. Next, for each named argument </w:t>
      </w:r>
      <w:r>
        <w:rPr>
          <w:rStyle w:val="CODE"/>
        </w:rPr>
        <w:t>identifier</w:t>
      </w:r>
      <w:r>
        <w:rPr/>
        <w:t xml:space="preserve"> </w:t>
      </w:r>
      <w:r>
        <w:rPr>
          <w:rStyle w:val="CODE"/>
        </w:rPr>
        <w:t>=</w:t>
      </w:r>
      <w:r>
        <w:rPr/>
        <w:t xml:space="preserve"> </w:t>
      </w:r>
      <w:r>
        <w:rPr>
          <w:rStyle w:val="CODE"/>
        </w:rPr>
        <w:t>expression</w:t>
      </w:r>
      <w:r>
        <w:rPr/>
        <w:t xml:space="preserve">, the </w:t>
      </w:r>
      <w:r>
        <w:rPr>
          <w:rStyle w:val="CODE"/>
        </w:rPr>
        <w:t>identifier</w:t>
      </w:r>
      <w:r>
        <w:rPr/>
        <w:t xml:space="preserve"> is used to determine the corresponding slot. This slot shall be not filled [</w:t>
      </w:r>
      <w:r>
        <w:rPr>
          <w:i/>
        </w:rPr>
        <w:t>otherwise an error occurs</w:t>
      </w:r>
      <w:r>
        <w:rPr/>
        <w:t>] and the value of the argument is placed in the slot, filling it. When all arguments have been processed, the slots that are still unfilled are filled with the corresponding default value of the function definition. The default values may depenend on other inputs (these dependencies must be acyclical in the function) – the values for those other inputs will then be substituted into the default values (this process may be repeated if the default value for that input depend on another input). The default values for inputs may not depend on non-input variables in the function. There shall be no remaining unfilled slots [</w:t>
      </w:r>
      <w:r>
        <w:rPr>
          <w:i/>
        </w:rPr>
        <w:t>otherwise an error occurs</w:t>
      </w:r>
      <w:r>
        <w:rPr/>
        <w:t>] and the list of filled slots is used as the argument list for the call.</w:t>
      </w:r>
    </w:p>
    <w:p>
      <w:pPr>
        <w:pStyle w:val="TextBodyIndent"/>
        <w:rPr/>
      </w:pPr>
      <w:r>
        <w:rPr/>
        <w:t xml:space="preserve">The type of each argument must agree with the type of the corresponding parameter, except where the standard type coercions can be used to make the types agree. (See also Section </w:t>
      </w:r>
      <w:r>
        <w:rPr>
          <w:rStyle w:val="Spchar1"/>
        </w:rPr>
        <w:fldChar w:fldCharType="begin"/>
      </w:r>
      <w:r>
        <w:instrText> REF _Ref137628414 \n \h </w:instrText>
      </w:r>
      <w:r>
        <w:fldChar w:fldCharType="separate"/>
      </w:r>
      <w:r>
        <w:t>12.4.6</w:t>
      </w:r>
      <w:r>
        <w:fldChar w:fldCharType="end"/>
      </w:r>
      <w:r>
        <w:rPr/>
        <w:t xml:space="preserve"> on applying scalar functions to arrays.)</w:t>
      </w:r>
    </w:p>
    <w:p>
      <w:pPr>
        <w:pStyle w:val="TextBody"/>
        <w:rPr/>
      </w:pPr>
      <w:r>
        <w:rPr/>
        <w:t>[</w:t>
      </w:r>
      <w:r>
        <w:rPr>
          <w:i/>
        </w:rPr>
        <w:t>Example</w:t>
      </w:r>
      <w:r>
        <w:rPr/>
        <w:t>.</w:t>
      </w:r>
    </w:p>
    <w:p>
      <w:pPr>
        <w:pStyle w:val="TextBody"/>
        <w:rPr/>
      </w:pPr>
      <w:r>
        <w:rPr>
          <w:i/>
        </w:rPr>
        <w:t xml:space="preserve">Assume a function </w:t>
      </w:r>
      <w:r>
        <w:rPr>
          <w:rStyle w:val="CODE"/>
        </w:rPr>
        <w:t>RealToString</w:t>
      </w:r>
      <w:r>
        <w:rPr>
          <w:i/>
        </w:rPr>
        <w:t xml:space="preserve"> is defined as follows to convert a Real number to a String:</w:t>
      </w:r>
    </w:p>
    <w:p>
      <w:pPr>
        <w:pStyle w:val="CODEF"/>
        <w:rPr/>
      </w:pPr>
      <w:r>
        <w:rPr>
          <w:b/>
        </w:rPr>
        <w:t>function</w:t>
      </w:r>
      <w:r>
        <w:rPr/>
        <w:t xml:space="preserve"> RealToString</w:t>
      </w:r>
    </w:p>
    <w:p>
      <w:pPr>
        <w:pStyle w:val="CODE1"/>
        <w:rPr/>
      </w:pPr>
      <w:r>
        <w:rPr>
          <w:rFonts w:eastAsia="Courier New"/>
          <w:lang w:val="en-US" w:eastAsia="en-US"/>
        </w:rPr>
        <w:t xml:space="preserve">  </w:t>
      </w:r>
      <w:r>
        <w:rPr>
          <w:b/>
          <w:lang w:val="en-US" w:eastAsia="en-US"/>
        </w:rPr>
        <w:t>input</w:t>
      </w:r>
      <w:r>
        <w:rPr>
          <w:lang w:val="en-US" w:eastAsia="en-US"/>
        </w:rPr>
        <w:t xml:space="preserve">  Real number;</w:t>
      </w:r>
    </w:p>
    <w:p>
      <w:pPr>
        <w:pStyle w:val="CODE1"/>
        <w:rPr/>
      </w:pPr>
      <w:r>
        <w:rPr>
          <w:rFonts w:eastAsia="Courier New"/>
          <w:lang w:val="en-US" w:eastAsia="en-US"/>
        </w:rPr>
        <w:t xml:space="preserve">  </w:t>
      </w:r>
      <w:r>
        <w:rPr>
          <w:b/>
          <w:lang w:val="en-US" w:eastAsia="en-US"/>
        </w:rPr>
        <w:t>input</w:t>
      </w:r>
      <w:r>
        <w:rPr>
          <w:lang w:val="en-US" w:eastAsia="en-US"/>
        </w:rPr>
        <w:t xml:space="preserve">  Real precision := 6 "number of significantdigits";</w:t>
      </w:r>
    </w:p>
    <w:p>
      <w:pPr>
        <w:pStyle w:val="CODE1"/>
        <w:rPr/>
      </w:pPr>
      <w:r>
        <w:rPr>
          <w:rFonts w:eastAsia="Courier New"/>
          <w:lang w:val="en-US" w:eastAsia="en-US"/>
        </w:rPr>
        <w:t xml:space="preserve">  </w:t>
      </w:r>
      <w:r>
        <w:rPr>
          <w:b/>
          <w:lang w:val="en-US" w:eastAsia="en-US"/>
        </w:rPr>
        <w:t>input</w:t>
      </w:r>
      <w:r>
        <w:rPr>
          <w:lang w:val="en-US" w:eastAsia="en-US"/>
        </w:rPr>
        <w:t xml:space="preserve">  Real length    := 0 "minimum length of field";</w:t>
      </w:r>
    </w:p>
    <w:p>
      <w:pPr>
        <w:pStyle w:val="CODE1"/>
        <w:rPr/>
      </w:pPr>
      <w:r>
        <w:rPr>
          <w:rFonts w:eastAsia="Courier New"/>
          <w:lang w:val="en-US" w:eastAsia="en-US"/>
        </w:rPr>
        <w:t xml:space="preserve">  </w:t>
      </w:r>
      <w:r>
        <w:rPr>
          <w:b/>
          <w:lang w:val="en-US" w:eastAsia="en-US"/>
        </w:rPr>
        <w:t>output</w:t>
      </w:r>
      <w:r>
        <w:rPr>
          <w:lang w:val="en-US" w:eastAsia="en-US"/>
        </w:rPr>
        <w:t xml:space="preserve"> String string "number as string";</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RealToString;</w:t>
      </w:r>
    </w:p>
    <w:p>
      <w:pPr>
        <w:pStyle w:val="TextBody"/>
        <w:rPr>
          <w:i/>
          <w:i/>
        </w:rPr>
      </w:pPr>
      <w:r>
        <w:rPr>
          <w:i/>
        </w:rPr>
        <w:t>Then the following applications are equivalent:</w:t>
      </w:r>
    </w:p>
    <w:p>
      <w:pPr>
        <w:pStyle w:val="CODEF"/>
        <w:rPr/>
      </w:pPr>
      <w:r>
        <w:rPr/>
        <w:t>RealToString(2.0);</w:t>
      </w:r>
    </w:p>
    <w:p>
      <w:pPr>
        <w:pStyle w:val="CODE1"/>
        <w:rPr>
          <w:lang w:val="en-US" w:eastAsia="en-US"/>
        </w:rPr>
      </w:pPr>
      <w:r>
        <w:rPr>
          <w:lang w:val="en-US" w:eastAsia="en-US"/>
        </w:rPr>
        <w:t>RealToString(2.0, 6, 0);</w:t>
      </w:r>
    </w:p>
    <w:p>
      <w:pPr>
        <w:pStyle w:val="CODE1"/>
        <w:rPr>
          <w:lang w:val="en-US" w:eastAsia="en-US"/>
        </w:rPr>
      </w:pPr>
      <w:r>
        <w:rPr>
          <w:lang w:val="en-US" w:eastAsia="en-US"/>
        </w:rPr>
        <w:t>RealToString(2.0, 6);</w:t>
      </w:r>
    </w:p>
    <w:p>
      <w:pPr>
        <w:pStyle w:val="CODE1"/>
        <w:rPr>
          <w:lang w:val="en-US" w:eastAsia="en-US"/>
        </w:rPr>
      </w:pPr>
      <w:r>
        <w:rPr>
          <w:lang w:val="en-US" w:eastAsia="en-US"/>
        </w:rPr>
        <w:t>RealToString(2.0, precision=6);</w:t>
      </w:r>
    </w:p>
    <w:p>
      <w:pPr>
        <w:pStyle w:val="CODE1"/>
        <w:rPr>
          <w:lang w:val="en-US" w:eastAsia="en-US"/>
        </w:rPr>
      </w:pPr>
      <w:r>
        <w:rPr>
          <w:lang w:val="en-US" w:eastAsia="en-US"/>
        </w:rPr>
        <w:t>RealToString(2.0, length=0);</w:t>
      </w:r>
    </w:p>
    <w:p>
      <w:pPr>
        <w:pStyle w:val="CODE1"/>
        <w:rPr>
          <w:lang w:val="en-US" w:eastAsia="en-US"/>
        </w:rPr>
      </w:pPr>
      <w:r>
        <w:rPr>
          <w:lang w:val="en-US" w:eastAsia="en-US"/>
        </w:rPr>
        <w:t>RealToString(2.0, 6, precision=6);  // error: slot is used twice</w:t>
      </w:r>
    </w:p>
    <w:p>
      <w:pPr>
        <w:pStyle w:val="TextBody"/>
        <w:spacing w:before="0" w:after="0"/>
        <w:rPr/>
      </w:pPr>
      <w:r>
        <w:rPr/>
        <w:t xml:space="preserve">] </w:t>
      </w:r>
    </w:p>
    <w:p>
      <w:pPr>
        <w:pStyle w:val="Heading3"/>
        <w:numPr>
          <w:ilvl w:val="2"/>
          <w:numId w:val="1"/>
        </w:numPr>
        <w:rPr/>
      </w:pPr>
      <w:bookmarkStart w:id="712" w:name="_Ref256065930"/>
      <w:bookmarkEnd w:id="712"/>
      <w:r>
        <w:rPr/>
        <w:t>Functional Input Arguments to Functions</w:t>
      </w:r>
    </w:p>
    <w:p>
      <w:pPr>
        <w:pStyle w:val="TextBody"/>
        <w:rPr/>
      </w:pPr>
      <w:bookmarkStart w:id="713" w:name="OLE_LINK16"/>
      <w:bookmarkStart w:id="714" w:name="OLE_LINK15"/>
      <w:bookmarkEnd w:id="713"/>
      <w:bookmarkEnd w:id="714"/>
      <w:r>
        <w:rPr/>
        <w:t>A functional input argument to a function is an argument of function type. The declared type of such an input formal parameter in a function can be the class-name of a partial function that has no replaceable elements. It cannot be the class-name of a record [</w:t>
      </w:r>
      <w:r>
        <w:rPr>
          <w:i/>
        </w:rPr>
        <w:t>i.e., record constructor functions are not allowed in this context.</w:t>
      </w:r>
      <w:r>
        <w:rPr/>
        <w:t xml:space="preserve">] Such an input formal parameter of function type can also have an optional functional default value. </w:t>
      </w:r>
    </w:p>
    <w:p>
      <w:pPr>
        <w:pStyle w:val="TextBody"/>
        <w:rPr/>
      </w:pPr>
      <w:bookmarkStart w:id="715" w:name="OLE_LINK16"/>
      <w:bookmarkStart w:id="716" w:name="OLE_LINK15"/>
      <w:bookmarkEnd w:id="715"/>
      <w:bookmarkEnd w:id="716"/>
      <w:r>
        <w:rPr/>
        <w:t>[</w:t>
      </w:r>
      <w:r>
        <w:rPr>
          <w:i/>
        </w:rPr>
        <w:t>Example:</w:t>
      </w:r>
    </w:p>
    <w:p>
      <w:pPr>
        <w:pStyle w:val="CODEF"/>
        <w:rPr/>
      </w:pPr>
      <w:r>
        <w:rPr>
          <w:b/>
        </w:rPr>
        <w:t>function</w:t>
      </w:r>
      <w:r>
        <w:rPr/>
        <w:t xml:space="preserve"> quadrature "Integrate function y=integrand(x) from x1 to x2"</w:t>
      </w:r>
    </w:p>
    <w:p>
      <w:pPr>
        <w:pStyle w:val="CODE1"/>
        <w:rPr/>
      </w:pPr>
      <w:r>
        <w:rPr>
          <w:rFonts w:eastAsia="Courier New"/>
          <w:lang w:val="en-US" w:eastAsia="en-US"/>
        </w:rPr>
        <w:t xml:space="preserve">  </w:t>
      </w:r>
      <w:r>
        <w:rPr>
          <w:b/>
          <w:lang w:val="en-US" w:eastAsia="en-US"/>
        </w:rPr>
        <w:t>input</w:t>
      </w:r>
      <w:r>
        <w:rPr>
          <w:lang w:val="en-US" w:eastAsia="en-US"/>
        </w:rPr>
        <w:t xml:space="preserve">  Real x1;</w:t>
      </w:r>
    </w:p>
    <w:p>
      <w:pPr>
        <w:pStyle w:val="CODE1"/>
        <w:rPr/>
      </w:pPr>
      <w:r>
        <w:rPr>
          <w:rFonts w:eastAsia="Courier New"/>
          <w:lang w:val="en-US" w:eastAsia="en-US"/>
        </w:rPr>
        <w:t xml:space="preserve">  </w:t>
      </w:r>
      <w:r>
        <w:rPr>
          <w:b/>
          <w:lang w:val="en-US" w:eastAsia="en-US"/>
        </w:rPr>
        <w:t>input</w:t>
      </w:r>
      <w:r>
        <w:rPr>
          <w:lang w:val="en-US" w:eastAsia="en-US"/>
        </w:rPr>
        <w:t xml:space="preserve">  Real x2;</w:t>
      </w:r>
    </w:p>
    <w:p>
      <w:pPr>
        <w:pStyle w:val="CODE1"/>
        <w:rPr/>
      </w:pPr>
      <w:r>
        <w:rPr>
          <w:rFonts w:eastAsia="Courier New"/>
          <w:lang w:val="en-US" w:eastAsia="en-US"/>
        </w:rPr>
        <w:t xml:space="preserve">  </w:t>
      </w:r>
      <w:r>
        <w:rPr>
          <w:b/>
          <w:lang w:val="en-US" w:eastAsia="en-US"/>
        </w:rPr>
        <w:t xml:space="preserve">input  </w:t>
      </w:r>
      <w:r>
        <w:rPr>
          <w:lang w:val="en-US" w:eastAsia="en-US"/>
        </w:rPr>
        <w:t>Integrand</w:t>
      </w:r>
      <w:r>
        <w:rPr>
          <w:b/>
          <w:lang w:val="en-US" w:eastAsia="en-US"/>
        </w:rPr>
        <w:t xml:space="preserve"> </w:t>
      </w:r>
      <w:r>
        <w:rPr>
          <w:lang w:val="en-US" w:eastAsia="en-US"/>
        </w:rPr>
        <w:t>integrand;   // Integrand is a partial function, see below</w:t>
      </w:r>
    </w:p>
    <w:p>
      <w:pPr>
        <w:pStyle w:val="CODE1"/>
        <w:rPr/>
      </w:pPr>
      <w:r>
        <w:rPr>
          <w:rFonts w:eastAsia="Courier New"/>
          <w:b/>
          <w:lang w:val="en-US" w:eastAsia="en-US"/>
        </w:rPr>
        <w:t xml:space="preserve">  </w:t>
      </w:r>
      <w:r>
        <w:rPr>
          <w:lang w:val="en-US" w:eastAsia="en-US"/>
        </w:rPr>
        <w:t xml:space="preserve">// With default: </w:t>
      </w:r>
      <w:r>
        <w:rPr>
          <w:b/>
          <w:lang w:val="en-US" w:eastAsia="en-US"/>
        </w:rPr>
        <w:t>input</w:t>
      </w:r>
      <w:r>
        <w:rPr>
          <w:lang w:val="en-US" w:eastAsia="en-US"/>
        </w:rPr>
        <w:t xml:space="preserve"> Integrand integrand := Modelica.Math.sin;</w:t>
      </w:r>
    </w:p>
    <w:p>
      <w:pPr>
        <w:pStyle w:val="CODE1"/>
        <w:rPr/>
      </w:pPr>
      <w:r>
        <w:rPr>
          <w:rFonts w:eastAsia="Courier New"/>
          <w:lang w:val="en-US" w:eastAsia="en-US"/>
        </w:rPr>
        <w:t xml:space="preserve">  </w:t>
      </w:r>
      <w:r>
        <w:rPr>
          <w:b/>
          <w:lang w:val="en-US" w:eastAsia="en-US"/>
        </w:rPr>
        <w:t>output</w:t>
      </w:r>
      <w:r>
        <w:rPr>
          <w:lang w:val="en-US" w:eastAsia="en-US"/>
        </w:rPr>
        <w:t xml:space="preserve"> Real integral;</w:t>
      </w:r>
    </w:p>
    <w:p>
      <w:pPr>
        <w:pStyle w:val="CODE1"/>
        <w:rPr>
          <w:b/>
          <w:b/>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lang w:val="en-US" w:eastAsia="en-US"/>
        </w:rPr>
        <w:t>integral :=(x2-x1)*(integrand(x1) + integrand(x2))/2;</w:t>
      </w:r>
    </w:p>
    <w:p>
      <w:pPr>
        <w:pStyle w:val="CODE1"/>
        <w:rPr/>
      </w:pPr>
      <w:r>
        <w:rPr>
          <w:b/>
          <w:lang w:val="en-US" w:eastAsia="en-US"/>
        </w:rPr>
        <w:t>end</w:t>
      </w:r>
      <w:r>
        <w:rPr>
          <w:lang w:val="en-US" w:eastAsia="en-US"/>
        </w:rPr>
        <w:t xml:space="preserve"> quadrature;</w:t>
      </w:r>
    </w:p>
    <w:p>
      <w:pPr>
        <w:pStyle w:val="CODE1"/>
        <w:rPr>
          <w:lang w:val="en-US" w:eastAsia="en-US"/>
        </w:rPr>
      </w:pPr>
      <w:r>
        <w:rPr>
          <w:lang w:val="en-US" w:eastAsia="en-US"/>
        </w:rPr>
      </w:r>
    </w:p>
    <w:p>
      <w:pPr>
        <w:pStyle w:val="CODE1"/>
        <w:rPr/>
      </w:pPr>
      <w:r>
        <w:rPr>
          <w:b/>
          <w:lang w:val="en-US" w:eastAsia="en-US"/>
        </w:rPr>
        <w:t xml:space="preserve">partial function </w:t>
      </w:r>
      <w:r>
        <w:rPr>
          <w:lang w:val="en-US" w:eastAsia="en-US"/>
        </w:rPr>
        <w:t>Integrand</w:t>
      </w:r>
    </w:p>
    <w:p>
      <w:pPr>
        <w:pStyle w:val="CODE1"/>
        <w:rPr/>
      </w:pPr>
      <w:r>
        <w:rPr>
          <w:rFonts w:eastAsia="Courier New"/>
          <w:b/>
          <w:lang w:val="en-US" w:eastAsia="en-US"/>
        </w:rPr>
        <w:t xml:space="preserve">  </w:t>
      </w:r>
      <w:r>
        <w:rPr>
          <w:b/>
          <w:lang w:val="en-US" w:eastAsia="en-US"/>
        </w:rPr>
        <w:t>input</w:t>
      </w:r>
      <w:r>
        <w:rPr>
          <w:lang w:val="en-US" w:eastAsia="en-US"/>
        </w:rPr>
        <w:t xml:space="preserve">  Real x;</w:t>
      </w:r>
    </w:p>
    <w:p>
      <w:pPr>
        <w:pStyle w:val="CODE1"/>
        <w:rPr/>
      </w:pPr>
      <w:r>
        <w:rPr>
          <w:rFonts w:eastAsia="Courier New"/>
          <w:lang w:val="en-US" w:eastAsia="en-US"/>
        </w:rPr>
        <w:t xml:space="preserve">  </w:t>
      </w:r>
      <w:r>
        <w:rPr>
          <w:b/>
          <w:lang w:val="en-US" w:eastAsia="en-US"/>
        </w:rPr>
        <w:t>output</w:t>
      </w:r>
      <w:r>
        <w:rPr>
          <w:lang w:val="en-US" w:eastAsia="en-US"/>
        </w:rPr>
        <w:t xml:space="preserve"> Real y;</w:t>
      </w:r>
    </w:p>
    <w:p>
      <w:pPr>
        <w:pStyle w:val="CODE1"/>
        <w:rPr/>
      </w:pPr>
      <w:r>
        <w:rPr>
          <w:b/>
          <w:lang w:val="en-US" w:eastAsia="en-US"/>
        </w:rPr>
        <w:t>end</w:t>
      </w:r>
      <w:r>
        <w:rPr>
          <w:lang w:val="en-US" w:eastAsia="en-US"/>
        </w:rPr>
        <w:t xml:space="preserve"> Integrand;</w:t>
      </w:r>
    </w:p>
    <w:p>
      <w:pPr>
        <w:pStyle w:val="TextBody"/>
        <w:spacing w:before="0" w:after="0"/>
        <w:rPr/>
      </w:pPr>
      <w:r>
        <w:rPr/>
        <w:t>]</w:t>
      </w:r>
    </w:p>
    <w:p>
      <w:pPr>
        <w:pStyle w:val="TextBody"/>
        <w:rPr/>
      </w:pPr>
      <w:r>
        <w:rPr/>
        <w:t>A functional argument can be provided in one of the following forms to be passed to a scalar formal parameter of function type in a function call:</w:t>
      </w:r>
    </w:p>
    <w:p>
      <w:pPr>
        <w:pStyle w:val="TextBody"/>
        <w:numPr>
          <w:ilvl w:val="0"/>
          <w:numId w:val="27"/>
        </w:numPr>
        <w:rPr/>
      </w:pPr>
      <w:r>
        <w:rPr/>
        <w:t>as a function name [</w:t>
      </w:r>
      <w:r>
        <w:rPr>
          <w:rStyle w:val="CODE"/>
        </w:rPr>
        <w:t>Parabola</w:t>
      </w:r>
      <w:r>
        <w:rPr>
          <w:i/>
        </w:rPr>
        <w:t xml:space="preserve"> example below</w:t>
      </w:r>
      <w:r>
        <w:rPr/>
        <w:t>],</w:t>
      </w:r>
    </w:p>
    <w:p>
      <w:pPr>
        <w:pStyle w:val="TextBody"/>
        <w:numPr>
          <w:ilvl w:val="0"/>
          <w:numId w:val="27"/>
        </w:numPr>
        <w:spacing w:before="40" w:after="0"/>
        <w:ind w:left="754" w:hanging="357"/>
        <w:rPr/>
      </w:pPr>
      <w:r>
        <w:rPr/>
        <w:t xml:space="preserve">as a function partial application (Section </w:t>
      </w:r>
      <w:r>
        <w:rPr>
          <w:rStyle w:val="Spchar1"/>
        </w:rPr>
        <w:fldChar w:fldCharType="begin"/>
      </w:r>
      <w:r>
        <w:instrText> REF _Ref256065499 \w \h </w:instrText>
      </w:r>
      <w:r>
        <w:fldChar w:fldCharType="separate"/>
      </w:r>
      <w:r>
        <w:t>12.4.2.1</w:t>
      </w:r>
      <w:r>
        <w:fldChar w:fldCharType="end"/>
      </w:r>
      <w:r>
        <w:rPr/>
        <w:t xml:space="preserve"> below), </w:t>
      </w:r>
    </w:p>
    <w:p>
      <w:pPr>
        <w:pStyle w:val="TextBody"/>
        <w:numPr>
          <w:ilvl w:val="0"/>
          <w:numId w:val="27"/>
        </w:numPr>
        <w:spacing w:before="40" w:after="0"/>
        <w:ind w:left="754" w:hanging="357"/>
        <w:rPr/>
      </w:pPr>
      <w:r>
        <w:rPr/>
        <w:t>as a function that is a component,</w:t>
      </w:r>
    </w:p>
    <w:p>
      <w:pPr>
        <w:pStyle w:val="TextBody"/>
        <w:numPr>
          <w:ilvl w:val="0"/>
          <w:numId w:val="27"/>
        </w:numPr>
        <w:spacing w:before="40" w:after="0"/>
        <w:ind w:left="754" w:hanging="357"/>
        <w:rPr/>
      </w:pPr>
      <w:r>
        <w:rPr/>
        <w:t xml:space="preserve">as a function partial application of a function that is a component (example in Section </w:t>
      </w:r>
      <w:r>
        <w:rPr>
          <w:rStyle w:val="Spchar1"/>
        </w:rPr>
        <w:fldChar w:fldCharType="begin"/>
      </w:r>
      <w:r>
        <w:instrText> REF _Ref256065499 \w \h </w:instrText>
      </w:r>
      <w:r>
        <w:fldChar w:fldCharType="separate"/>
      </w:r>
      <w:r>
        <w:t>12.4.2.1</w:t>
      </w:r>
      <w:r>
        <w:fldChar w:fldCharType="end"/>
      </w:r>
      <w:r>
        <w:rPr/>
        <w:t xml:space="preserve"> below).</w:t>
      </w:r>
    </w:p>
    <w:p>
      <w:pPr>
        <w:pStyle w:val="TextBody"/>
        <w:rPr/>
      </w:pPr>
      <w:r>
        <w:rPr/>
        <w:t xml:space="preserve">In all cases the provided function must be “function type compatible” (Section </w:t>
      </w:r>
      <w:r>
        <w:rPr>
          <w:rStyle w:val="Spchar1"/>
        </w:rPr>
        <w:fldChar w:fldCharType="begin"/>
      </w:r>
      <w:r>
        <w:instrText> REF _Ref256065465 \w \h </w:instrText>
      </w:r>
      <w:r>
        <w:fldChar w:fldCharType="separate"/>
      </w:r>
      <w:r>
        <w:t>6.5</w:t>
      </w:r>
      <w:r>
        <w:fldChar w:fldCharType="end"/>
      </w:r>
      <w:r>
        <w:rPr/>
        <w:t>) to the corresponding formal parameter of function type.</w:t>
      </w:r>
    </w:p>
    <w:p>
      <w:pPr>
        <w:pStyle w:val="TextBody"/>
        <w:rPr/>
      </w:pPr>
      <w:r>
        <w:rPr/>
        <w:t>[</w:t>
      </w:r>
      <w:r>
        <w:rPr>
          <w:i/>
        </w:rPr>
        <w:t>Example:</w:t>
      </w:r>
    </w:p>
    <w:p>
      <w:pPr>
        <w:pStyle w:val="TextBody"/>
        <w:rPr>
          <w:i/>
          <w:i/>
        </w:rPr>
      </w:pPr>
      <w:r>
        <w:rPr>
          <w:i/>
        </w:rPr>
        <w:t>A function as a positional input argument according to case (a)</w:t>
      </w:r>
    </w:p>
    <w:p>
      <w:pPr>
        <w:pStyle w:val="CODEF"/>
        <w:rPr/>
      </w:pPr>
      <w:r>
        <w:rPr>
          <w:b/>
        </w:rPr>
        <w:t>function</w:t>
      </w:r>
      <w:r>
        <w:rPr/>
        <w:t xml:space="preserve"> Parabola</w:t>
      </w:r>
    </w:p>
    <w:p>
      <w:pPr>
        <w:pStyle w:val="CODE1"/>
        <w:rPr/>
      </w:pPr>
      <w:r>
        <w:rPr>
          <w:rFonts w:eastAsia="Courier New"/>
          <w:lang w:val="en-US" w:eastAsia="en-US"/>
        </w:rPr>
        <w:t xml:space="preserve">   </w:t>
      </w:r>
      <w:r>
        <w:rPr>
          <w:b/>
          <w:lang w:val="en-US" w:eastAsia="en-US"/>
        </w:rPr>
        <w:t>extends</w:t>
      </w:r>
      <w:r>
        <w:rPr>
          <w:lang w:val="en-US" w:eastAsia="en-US"/>
        </w:rPr>
        <w:t xml:space="preserve"> Integrand;</w:t>
      </w:r>
    </w:p>
    <w:p>
      <w:pPr>
        <w:pStyle w:val="CODE1"/>
        <w:rPr>
          <w:b/>
          <w:b/>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lang w:val="en-US" w:eastAsia="en-US"/>
        </w:rPr>
        <w:t>y = x*x;</w:t>
      </w:r>
    </w:p>
    <w:p>
      <w:pPr>
        <w:pStyle w:val="CODE1"/>
        <w:rPr/>
      </w:pPr>
      <w:r>
        <w:rPr>
          <w:b/>
          <w:lang w:val="en-US" w:eastAsia="en-US"/>
        </w:rPr>
        <w:t>end</w:t>
      </w:r>
      <w:r>
        <w:rPr>
          <w:lang w:val="en-US" w:eastAsia="en-US"/>
        </w:rPr>
        <w:t xml:space="preserve"> Parabola;</w:t>
      </w:r>
    </w:p>
    <w:p>
      <w:pPr>
        <w:pStyle w:val="CODE1"/>
        <w:rPr>
          <w:lang w:val="en-US" w:eastAsia="en-US"/>
        </w:rPr>
      </w:pPr>
      <w:r>
        <w:rPr>
          <w:lang w:val="en-US" w:eastAsia="en-US"/>
        </w:rPr>
      </w:r>
    </w:p>
    <w:p>
      <w:pPr>
        <w:pStyle w:val="CODE1"/>
        <w:rPr>
          <w:lang w:val="en-US" w:eastAsia="en-US"/>
        </w:rPr>
      </w:pPr>
      <w:r>
        <w:rPr>
          <w:lang w:val="en-US" w:eastAsia="en-US"/>
        </w:rPr>
        <w:t>area = quadrature(0, 1, Parabola);</w:t>
      </w:r>
    </w:p>
    <w:p>
      <w:pPr>
        <w:pStyle w:val="CODE1"/>
        <w:rPr>
          <w:lang w:val="en-US" w:eastAsia="en-US"/>
        </w:rPr>
      </w:pPr>
      <w:r>
        <w:rPr>
          <w:lang w:val="en-US" w:eastAsia="en-US"/>
        </w:rPr>
      </w:r>
    </w:p>
    <w:p>
      <w:pPr>
        <w:pStyle w:val="TextBody"/>
        <w:rPr/>
      </w:pPr>
      <w:r>
        <w:rPr/>
        <w:t xml:space="preserve">The </w:t>
      </w:r>
      <w:r>
        <w:rPr>
          <w:rStyle w:val="CODE"/>
        </w:rPr>
        <w:t>quadrature2</w:t>
      </w:r>
      <w:r>
        <w:rPr/>
        <w:t xml:space="preserve"> example below uses a function </w:t>
      </w:r>
      <w:r>
        <w:rPr>
          <w:rStyle w:val="CODE"/>
        </w:rPr>
        <w:t>integrand</w:t>
      </w:r>
      <w:r>
        <w:rPr/>
        <w:t xml:space="preserve"> that is a component as input argument according to case (c):</w:t>
      </w:r>
    </w:p>
    <w:p>
      <w:pPr>
        <w:pStyle w:val="CODEF"/>
        <w:rPr/>
      </w:pPr>
      <w:r>
        <w:rPr>
          <w:b/>
        </w:rPr>
        <w:t>function</w:t>
      </w:r>
      <w:r>
        <w:rPr/>
        <w:t xml:space="preserve"> quadrature2 "Integrate function y=integrand(x) from x1 to x2"</w:t>
      </w:r>
    </w:p>
    <w:p>
      <w:pPr>
        <w:pStyle w:val="CODE1"/>
        <w:rPr/>
      </w:pPr>
      <w:r>
        <w:rPr>
          <w:rFonts w:eastAsia="Courier New"/>
          <w:lang w:val="en-US" w:eastAsia="en-US"/>
        </w:rPr>
        <w:t xml:space="preserve">  </w:t>
      </w:r>
      <w:r>
        <w:rPr>
          <w:b/>
          <w:lang w:val="en-US" w:eastAsia="en-US"/>
        </w:rPr>
        <w:t>input</w:t>
      </w:r>
      <w:r>
        <w:rPr>
          <w:lang w:val="en-US" w:eastAsia="en-US"/>
        </w:rPr>
        <w:t xml:space="preserve">  Real x1;</w:t>
      </w:r>
    </w:p>
    <w:p>
      <w:pPr>
        <w:pStyle w:val="CODE1"/>
        <w:rPr/>
      </w:pPr>
      <w:r>
        <w:rPr>
          <w:rFonts w:eastAsia="Courier New"/>
          <w:lang w:val="en-US" w:eastAsia="en-US"/>
        </w:rPr>
        <w:t xml:space="preserve">  </w:t>
      </w:r>
      <w:r>
        <w:rPr>
          <w:b/>
          <w:lang w:val="en-US" w:eastAsia="en-US"/>
        </w:rPr>
        <w:t>input</w:t>
      </w:r>
      <w:r>
        <w:rPr>
          <w:lang w:val="en-US" w:eastAsia="en-US"/>
        </w:rPr>
        <w:t xml:space="preserve">  Real x2;</w:t>
      </w:r>
    </w:p>
    <w:p>
      <w:pPr>
        <w:pStyle w:val="CODE1"/>
        <w:rPr/>
      </w:pPr>
      <w:r>
        <w:rPr>
          <w:rFonts w:eastAsia="Courier New"/>
          <w:lang w:val="en-US" w:eastAsia="en-US"/>
        </w:rPr>
        <w:t xml:space="preserve">  </w:t>
      </w:r>
      <w:r>
        <w:rPr>
          <w:b/>
          <w:lang w:val="en-US" w:eastAsia="en-US"/>
        </w:rPr>
        <w:t>input</w:t>
      </w:r>
      <w:r>
        <w:rPr>
          <w:lang w:val="en-US" w:eastAsia="en-US"/>
        </w:rPr>
        <w:t xml:space="preserve">  Integrand</w:t>
      </w:r>
      <w:r>
        <w:rPr>
          <w:b/>
          <w:lang w:val="en-US" w:eastAsia="en-US"/>
        </w:rPr>
        <w:t xml:space="preserve"> </w:t>
      </w:r>
      <w:r>
        <w:rPr>
          <w:lang w:val="en-US" w:eastAsia="en-US"/>
        </w:rPr>
        <w:t>integrand;   // Integrand is a partial function type</w:t>
      </w:r>
    </w:p>
    <w:p>
      <w:pPr>
        <w:pStyle w:val="CODE1"/>
        <w:rPr/>
      </w:pPr>
      <w:r>
        <w:rPr>
          <w:rFonts w:eastAsia="Courier New"/>
          <w:lang w:val="en-US" w:eastAsia="en-US"/>
        </w:rPr>
        <w:t xml:space="preserve">  </w:t>
      </w:r>
      <w:r>
        <w:rPr>
          <w:b/>
          <w:lang w:val="en-US" w:eastAsia="en-US"/>
        </w:rPr>
        <w:t>output</w:t>
      </w:r>
      <w:r>
        <w:rPr>
          <w:lang w:val="en-US" w:eastAsia="en-US"/>
        </w:rPr>
        <w:t xml:space="preserve"> Real integral;</w:t>
      </w:r>
    </w:p>
    <w:p>
      <w:pPr>
        <w:pStyle w:val="CODE1"/>
        <w:rPr>
          <w:b/>
          <w:b/>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lang w:val="en-US" w:eastAsia="en-US"/>
        </w:rPr>
        <w:t>integral := quadrature(x1,       (x1+x2)/2, integrand)+</w:t>
      </w:r>
    </w:p>
    <w:p>
      <w:pPr>
        <w:pStyle w:val="CODE1"/>
        <w:rPr>
          <w:lang w:val="en-US" w:eastAsia="en-US"/>
        </w:rPr>
      </w:pPr>
      <w:r>
        <w:rPr>
          <w:rFonts w:eastAsia="Courier New"/>
          <w:lang w:val="en-US" w:eastAsia="en-US"/>
        </w:rPr>
        <w:t xml:space="preserve">               </w:t>
      </w:r>
      <w:r>
        <w:rPr>
          <w:lang w:val="en-US" w:eastAsia="en-US"/>
        </w:rPr>
        <w:t>quadrature((x1+x2)/2, x2,       integrand);</w:t>
      </w:r>
    </w:p>
    <w:p>
      <w:pPr>
        <w:pStyle w:val="CODE1"/>
        <w:rPr/>
      </w:pPr>
      <w:r>
        <w:rPr>
          <w:b/>
          <w:lang w:val="en-US" w:eastAsia="en-US"/>
        </w:rPr>
        <w:t>end</w:t>
      </w:r>
      <w:r>
        <w:rPr>
          <w:lang w:val="en-US" w:eastAsia="en-US"/>
        </w:rPr>
        <w:t xml:space="preserve"> quadrature2;</w:t>
      </w:r>
    </w:p>
    <w:p>
      <w:pPr>
        <w:pStyle w:val="Heading4"/>
        <w:numPr>
          <w:ilvl w:val="3"/>
          <w:numId w:val="1"/>
        </w:numPr>
        <w:rPr/>
      </w:pPr>
      <w:bookmarkStart w:id="717" w:name="_Ref256065499"/>
      <w:bookmarkEnd w:id="717"/>
      <w:r>
        <w:rPr/>
        <w:t>Function Partial Application</w:t>
      </w:r>
    </w:p>
    <w:p>
      <w:pPr>
        <w:pStyle w:val="TextBody"/>
        <w:rPr/>
      </w:pPr>
      <w:r>
        <w:rPr/>
        <w:t xml:space="preserve">A function partial application is a function call with certain formal parameters bound to expressions. A function partial application returns a partially evaluated function that is also a function, with the remaining not bound formal parameters still present in the same order as in the original function declaration. A function partial application is specified by the </w:t>
      </w:r>
      <w:r>
        <w:rPr>
          <w:rStyle w:val="CODE"/>
          <w:b/>
        </w:rPr>
        <w:t>function</w:t>
      </w:r>
      <w:r>
        <w:rPr>
          <w:b/>
        </w:rPr>
        <w:t xml:space="preserve"> </w:t>
      </w:r>
      <w:r>
        <w:rPr/>
        <w:t xml:space="preserve">keyword followed by a function call to </w:t>
      </w:r>
      <w:r>
        <w:rPr>
          <w:rStyle w:val="CODE"/>
        </w:rPr>
        <w:t>func</w:t>
      </w:r>
      <w:r>
        <w:rPr/>
        <w:t>_</w:t>
      </w:r>
      <w:r>
        <w:rPr>
          <w:rStyle w:val="CODE"/>
        </w:rPr>
        <w:t>name</w:t>
      </w:r>
      <w:r>
        <w:rPr/>
        <w:t xml:space="preserve"> giving named formal parameter associations for the formal parameters to be bound, e.g.:</w:t>
      </w:r>
    </w:p>
    <w:p>
      <w:pPr>
        <w:pStyle w:val="CODEF"/>
        <w:rPr/>
      </w:pPr>
      <w:r>
        <w:rPr>
          <w:b/>
        </w:rPr>
        <w:t>function</w:t>
      </w:r>
      <w:r>
        <w:rPr/>
        <w:t xml:space="preserve"> func_name(..., formal_parameter_name = expr, ...)</w:t>
      </w:r>
    </w:p>
    <w:p>
      <w:pPr>
        <w:pStyle w:val="TextBody"/>
        <w:rPr/>
      </w:pPr>
      <w:r>
        <w:rPr/>
        <w:t>[</w:t>
      </w:r>
      <w:r>
        <w:rPr>
          <w:i/>
        </w:rPr>
        <w:t>Note that the keyword</w:t>
      </w:r>
      <w:r>
        <w:rPr/>
        <w:t xml:space="preserve"> </w:t>
      </w:r>
      <w:r>
        <w:rPr>
          <w:rStyle w:val="CODE"/>
        </w:rPr>
        <w:t>function</w:t>
      </w:r>
      <w:r>
        <w:rPr/>
        <w:t xml:space="preserve"> </w:t>
      </w:r>
      <w:r>
        <w:rPr>
          <w:i/>
        </w:rPr>
        <w:t>in a function partial application</w:t>
      </w:r>
      <w:r>
        <w:rPr/>
        <w:t xml:space="preserve"> </w:t>
      </w:r>
      <w:r>
        <w:rPr>
          <w:i/>
        </w:rPr>
        <w:t>differentiates the syntax from a normal function call where some parameters have been left out, and instead supplied via default values</w:t>
      </w:r>
      <w:r>
        <w:rPr/>
        <w:t>.]</w:t>
      </w:r>
    </w:p>
    <w:p>
      <w:pPr>
        <w:pStyle w:val="TextBodyIndent"/>
        <w:rPr/>
      </w:pPr>
      <w:r>
        <w:rPr/>
        <w:t xml:space="preserve">The function created by the function partial application acts as the original function but with the bound formal input parameters(s) removed, i.e., they cannot be supplied arguments at function call. The binding occurs when the partially evaluated function is created. A partially evaluated function is “function compatible” (see Section </w:t>
      </w:r>
      <w:r>
        <w:rPr/>
        <w:fldChar w:fldCharType="begin"/>
      </w:r>
      <w:r>
        <w:instrText> REF _Ref256065405 \w \h </w:instrText>
      </w:r>
      <w:r>
        <w:fldChar w:fldCharType="separate"/>
      </w:r>
      <w:r>
        <w:t>6.5</w:t>
      </w:r>
      <w:r>
        <w:fldChar w:fldCharType="end"/>
      </w:r>
      <w:r>
        <w:rPr/>
        <w:t>) to the same function where all bound arguments are removed [</w:t>
      </w:r>
      <w:r>
        <w:rPr>
          <w:i/>
        </w:rPr>
        <w:t>thus, for checking function type compatibility, bound formal parameters are ignored</w:t>
      </w:r>
      <w:r>
        <w:rPr/>
        <w:t>].</w:t>
      </w:r>
    </w:p>
    <w:p>
      <w:pPr>
        <w:pStyle w:val="TextBody"/>
        <w:rPr/>
      </w:pPr>
      <w:r>
        <w:rPr/>
        <w:t>[</w:t>
      </w:r>
      <w:r>
        <w:rPr>
          <w:i/>
        </w:rPr>
        <w:t>Example of function partial application as argument, positional argument passing, according to case (b) above:</w:t>
      </w:r>
    </w:p>
    <w:p>
      <w:pPr>
        <w:pStyle w:val="CODEF"/>
        <w:rPr/>
      </w:pPr>
      <w:r>
        <w:rPr>
          <w:rStyle w:val="CODE"/>
          <w:b/>
        </w:rPr>
        <w:t>model</w:t>
      </w:r>
      <w:r>
        <w:rPr>
          <w:rStyle w:val="CODE"/>
        </w:rPr>
        <w:t xml:space="preserve"> Test</w:t>
      </w:r>
    </w:p>
    <w:p>
      <w:pPr>
        <w:pStyle w:val="CODE1"/>
        <w:rPr/>
      </w:pPr>
      <w:r>
        <w:rPr>
          <w:rStyle w:val="CODE"/>
          <w:rFonts w:eastAsia="Courier New"/>
          <w:lang w:val="en-US" w:eastAsia="en-US"/>
        </w:rPr>
        <w:t xml:space="preserve">   </w:t>
      </w:r>
      <w:r>
        <w:rPr>
          <w:rStyle w:val="CODE"/>
          <w:b/>
          <w:lang w:val="en-US" w:eastAsia="en-US"/>
        </w:rPr>
        <w:t>parameter</w:t>
      </w:r>
      <w:r>
        <w:rPr>
          <w:rStyle w:val="CODE"/>
          <w:lang w:val="en-US" w:eastAsia="en-US"/>
        </w:rPr>
        <w:t xml:space="preserve"> Integer N;</w:t>
      </w:r>
    </w:p>
    <w:p>
      <w:pPr>
        <w:pStyle w:val="CODE1"/>
        <w:rPr/>
      </w:pPr>
      <w:r>
        <w:rPr>
          <w:rStyle w:val="CODE"/>
          <w:rFonts w:eastAsia="Courier New"/>
          <w:lang w:val="en-US" w:eastAsia="en-US"/>
        </w:rPr>
        <w:t xml:space="preserve">   </w:t>
      </w:r>
      <w:r>
        <w:rPr>
          <w:rStyle w:val="CODE"/>
          <w:lang w:val="en-US" w:eastAsia="en-US"/>
        </w:rPr>
        <w:t>Real area;</w:t>
      </w:r>
    </w:p>
    <w:p>
      <w:pPr>
        <w:pStyle w:val="CODE1"/>
        <w:rPr/>
      </w:pPr>
      <w:r>
        <w:rPr>
          <w:rStyle w:val="CODE"/>
          <w:b/>
          <w:lang w:val="en-US" w:eastAsia="en-US"/>
        </w:rPr>
        <w:t>algorithm</w:t>
      </w:r>
    </w:p>
    <w:p>
      <w:pPr>
        <w:pStyle w:val="CODE1"/>
        <w:rPr/>
      </w:pPr>
      <w:r>
        <w:rPr>
          <w:rStyle w:val="CODE"/>
          <w:rFonts w:eastAsia="Courier New"/>
          <w:b/>
          <w:lang w:val="en-US" w:eastAsia="en-US"/>
        </w:rPr>
        <w:t xml:space="preserve">  </w:t>
      </w:r>
      <w:r>
        <w:rPr>
          <w:rStyle w:val="CODE"/>
          <w:rFonts w:eastAsia="Courier New"/>
          <w:lang w:val="en-US" w:eastAsia="en-US"/>
        </w:rPr>
        <w:t xml:space="preserve"> </w:t>
      </w:r>
      <w:r>
        <w:rPr>
          <w:rStyle w:val="CODE"/>
          <w:lang w:val="en-US" w:eastAsia="en-US"/>
        </w:rPr>
        <w:t>area := 0;</w:t>
      </w:r>
    </w:p>
    <w:p>
      <w:pPr>
        <w:pStyle w:val="CODE1"/>
        <w:rPr/>
      </w:pPr>
      <w:r>
        <w:rPr>
          <w:rStyle w:val="CODE"/>
          <w:rFonts w:eastAsia="Courier New"/>
          <w:lang w:val="en-US" w:eastAsia="en-US"/>
        </w:rPr>
        <w:t xml:space="preserve">   </w:t>
      </w:r>
      <w:r>
        <w:rPr>
          <w:rStyle w:val="CODE"/>
          <w:b/>
          <w:lang w:val="en-US" w:eastAsia="en-US"/>
        </w:rPr>
        <w:t>for</w:t>
      </w:r>
      <w:r>
        <w:rPr>
          <w:rStyle w:val="CODE"/>
          <w:lang w:val="en-US" w:eastAsia="en-US"/>
        </w:rPr>
        <w:t xml:space="preserve"> i </w:t>
      </w:r>
      <w:r>
        <w:rPr>
          <w:rStyle w:val="CODE"/>
          <w:b/>
          <w:lang w:val="en-US" w:eastAsia="en-US"/>
        </w:rPr>
        <w:t>in</w:t>
      </w:r>
      <w:r>
        <w:rPr>
          <w:rStyle w:val="CODE"/>
          <w:lang w:val="en-US" w:eastAsia="en-US"/>
        </w:rPr>
        <w:t xml:space="preserve"> 1:N </w:t>
      </w:r>
      <w:r>
        <w:rPr>
          <w:rStyle w:val="CODE"/>
          <w:b/>
          <w:lang w:val="en-US" w:eastAsia="en-US"/>
        </w:rPr>
        <w:t>loop</w:t>
      </w:r>
    </w:p>
    <w:p>
      <w:pPr>
        <w:pStyle w:val="CODE1"/>
        <w:rPr/>
      </w:pPr>
      <w:bookmarkStart w:id="718" w:name="OLE_LINK18"/>
      <w:bookmarkStart w:id="719" w:name="OLE_LINK17"/>
      <w:bookmarkEnd w:id="718"/>
      <w:bookmarkEnd w:id="719"/>
      <w:r>
        <w:rPr>
          <w:rStyle w:val="CODE"/>
          <w:rFonts w:eastAsia="Courier New"/>
          <w:lang w:val="en-US" w:eastAsia="en-US"/>
        </w:rPr>
        <w:t xml:space="preserve">     </w:t>
      </w:r>
      <w:r>
        <w:rPr>
          <w:rStyle w:val="CODE"/>
          <w:lang w:val="en-US" w:eastAsia="en-US"/>
        </w:rPr>
        <w:t xml:space="preserve">area  := area + quadrature(0, 1, </w:t>
      </w:r>
      <w:r>
        <w:rPr>
          <w:rStyle w:val="CODE"/>
          <w:b/>
          <w:lang w:val="en-US" w:eastAsia="en-US"/>
        </w:rPr>
        <w:t>function</w:t>
      </w:r>
      <w:r>
        <w:rPr>
          <w:rStyle w:val="CODE"/>
          <w:lang w:val="en-US" w:eastAsia="en-US"/>
        </w:rPr>
        <w:t xml:space="preserve"> Sine(A=2, w=i*time));</w:t>
      </w:r>
    </w:p>
    <w:p>
      <w:pPr>
        <w:pStyle w:val="CODE1"/>
        <w:rPr/>
      </w:pPr>
      <w:bookmarkStart w:id="720" w:name="OLE_LINK18"/>
      <w:bookmarkStart w:id="721" w:name="OLE_LINK17"/>
      <w:bookmarkEnd w:id="720"/>
      <w:bookmarkEnd w:id="721"/>
      <w:r>
        <w:rPr>
          <w:rStyle w:val="CODE"/>
          <w:rFonts w:eastAsia="Courier New"/>
          <w:lang w:val="en-US" w:eastAsia="en-US"/>
        </w:rPr>
        <w:t xml:space="preserve">   </w:t>
      </w:r>
      <w:r>
        <w:rPr>
          <w:rStyle w:val="CODE"/>
          <w:b/>
          <w:lang w:val="en-US" w:eastAsia="en-US"/>
        </w:rPr>
        <w:t>end for</w:t>
      </w:r>
      <w:r>
        <w:rPr>
          <w:rStyle w:val="CODE"/>
          <w:lang w:val="en-US" w:eastAsia="en-US"/>
        </w:rPr>
        <w:t>;</w:t>
      </w:r>
    </w:p>
    <w:p>
      <w:pPr>
        <w:pStyle w:val="CODE1"/>
        <w:rPr/>
      </w:pPr>
      <w:r>
        <w:rPr>
          <w:rStyle w:val="CODE"/>
          <w:b/>
          <w:lang w:val="en-US" w:eastAsia="en-US"/>
        </w:rPr>
        <w:t>end</w:t>
      </w:r>
      <w:r>
        <w:rPr>
          <w:rStyle w:val="CODE"/>
          <w:lang w:val="en-US" w:eastAsia="en-US"/>
        </w:rPr>
        <w:t xml:space="preserve"> Test;</w:t>
      </w:r>
    </w:p>
    <w:p>
      <w:pPr>
        <w:pStyle w:val="CODEF"/>
        <w:rPr/>
      </w:pPr>
      <w:r>
        <w:rPr>
          <w:b/>
        </w:rPr>
        <w:t xml:space="preserve">function </w:t>
      </w:r>
      <w:r>
        <w:rPr/>
        <w:t>Sine  "y = Sine(x,A,w)"</w:t>
      </w:r>
    </w:p>
    <w:p>
      <w:pPr>
        <w:pStyle w:val="CODE1"/>
        <w:rPr/>
      </w:pPr>
      <w:r>
        <w:rPr>
          <w:rFonts w:eastAsia="Courier New"/>
          <w:b/>
          <w:lang w:val="en-US" w:eastAsia="en-US"/>
        </w:rPr>
        <w:t xml:space="preserve">  </w:t>
      </w:r>
      <w:r>
        <w:rPr>
          <w:b/>
          <w:lang w:val="en-US" w:eastAsia="en-US"/>
        </w:rPr>
        <w:t xml:space="preserve">extends </w:t>
      </w:r>
      <w:r>
        <w:rPr>
          <w:lang w:val="en-US" w:eastAsia="en-US"/>
        </w:rPr>
        <w:t>Integrand</w:t>
      </w:r>
      <w:r>
        <w:rPr>
          <w:b/>
          <w:lang w:val="en-US" w:eastAsia="en-US"/>
        </w:rPr>
        <w:t>;</w:t>
      </w:r>
    </w:p>
    <w:p>
      <w:pPr>
        <w:pStyle w:val="CODE1"/>
        <w:rPr/>
      </w:pPr>
      <w:r>
        <w:rPr>
          <w:rFonts w:eastAsia="Courier New"/>
          <w:b/>
          <w:lang w:val="en-US" w:eastAsia="en-US"/>
        </w:rPr>
        <w:t xml:space="preserve">  </w:t>
      </w:r>
      <w:r>
        <w:rPr>
          <w:b/>
          <w:lang w:val="en-US" w:eastAsia="en-US"/>
        </w:rPr>
        <w:t xml:space="preserve">input </w:t>
      </w:r>
      <w:r>
        <w:rPr>
          <w:lang w:val="en-US" w:eastAsia="en-US"/>
        </w:rPr>
        <w:t>Real</w:t>
      </w:r>
      <w:r>
        <w:rPr>
          <w:b/>
          <w:lang w:val="en-US" w:eastAsia="en-US"/>
        </w:rPr>
        <w:t xml:space="preserve"> </w:t>
      </w:r>
      <w:r>
        <w:rPr>
          <w:lang w:val="en-US" w:eastAsia="en-US"/>
        </w:rPr>
        <w:t>A;</w:t>
      </w:r>
    </w:p>
    <w:p>
      <w:pPr>
        <w:pStyle w:val="CODE1"/>
        <w:rPr/>
      </w:pPr>
      <w:r>
        <w:rPr>
          <w:rFonts w:eastAsia="Courier New"/>
          <w:lang w:val="en-US" w:eastAsia="en-US"/>
        </w:rPr>
        <w:t xml:space="preserve">  </w:t>
      </w:r>
      <w:r>
        <w:rPr>
          <w:b/>
          <w:lang w:val="en-US" w:eastAsia="en-US"/>
        </w:rPr>
        <w:t>input</w:t>
      </w:r>
      <w:r>
        <w:rPr>
          <w:lang w:val="en-US" w:eastAsia="en-US"/>
        </w:rPr>
        <w:t xml:space="preserve"> Real w;</w:t>
      </w:r>
    </w:p>
    <w:p>
      <w:pPr>
        <w:pStyle w:val="CODE1"/>
        <w:rPr>
          <w:b/>
          <w:b/>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lang w:val="en-US" w:eastAsia="en-US"/>
        </w:rPr>
        <w:t>y:=A*Modelica.Math.sin(w*x);</w:t>
      </w:r>
    </w:p>
    <w:p>
      <w:pPr>
        <w:pStyle w:val="CODE1"/>
        <w:rPr/>
      </w:pPr>
      <w:r>
        <w:rPr>
          <w:b/>
          <w:lang w:val="en-US" w:eastAsia="en-US"/>
        </w:rPr>
        <w:t>end</w:t>
      </w:r>
      <w:r>
        <w:rPr>
          <w:lang w:val="en-US" w:eastAsia="en-US"/>
        </w:rPr>
        <w:t xml:space="preserve"> Sine;</w:t>
      </w:r>
    </w:p>
    <w:p>
      <w:pPr>
        <w:pStyle w:val="TextBody"/>
        <w:rPr>
          <w:i/>
          <w:i/>
        </w:rPr>
      </w:pPr>
      <w:r>
        <w:rPr>
          <w:i/>
        </w:rPr>
        <w:t>Call with function partial application as named input argument:</w:t>
      </w:r>
    </w:p>
    <w:p>
      <w:pPr>
        <w:pStyle w:val="CODEF"/>
        <w:rPr>
          <w:rStyle w:val="CODE"/>
        </w:rPr>
      </w:pPr>
      <w:r>
        <w:rPr>
          <w:rStyle w:val="CODE"/>
        </w:rPr>
        <w:t xml:space="preserve">area  := area + quadrature(0, 1, integrand = </w:t>
      </w:r>
      <w:r>
        <w:rPr>
          <w:rStyle w:val="CODE"/>
          <w:b/>
        </w:rPr>
        <w:t>function</w:t>
      </w:r>
      <w:r>
        <w:rPr>
          <w:rStyle w:val="CODE"/>
        </w:rPr>
        <w:t xml:space="preserve"> Sine(A=2, w=i*time));</w:t>
      </w:r>
    </w:p>
    <w:p>
      <w:pPr>
        <w:pStyle w:val="TextBody"/>
        <w:spacing w:before="0" w:after="0"/>
        <w:rPr/>
      </w:pPr>
      <w:r>
        <w:rPr/>
        <w:t>]</w:t>
      </w:r>
    </w:p>
    <w:p>
      <w:pPr>
        <w:pStyle w:val="TextBody"/>
        <w:rPr/>
      </w:pPr>
      <w:r>
        <w:rPr/>
        <w:t xml:space="preserve"> </w:t>
      </w:r>
      <w:r>
        <w:rPr/>
        <w:t>[</w:t>
      </w:r>
      <w:r>
        <w:rPr>
          <w:i/>
        </w:rPr>
        <w:t xml:space="preserve">Example showing that function types are matching after removing the bound arguments </w:t>
      </w:r>
      <w:r>
        <w:rPr>
          <w:rStyle w:val="CODE"/>
        </w:rPr>
        <w:t>A</w:t>
      </w:r>
      <w:r>
        <w:rPr>
          <w:i/>
        </w:rPr>
        <w:t xml:space="preserve"> and </w:t>
      </w:r>
      <w:r>
        <w:rPr>
          <w:rStyle w:val="CODE"/>
        </w:rPr>
        <w:t>w</w:t>
      </w:r>
      <w:r>
        <w:rPr>
          <w:i/>
        </w:rPr>
        <w:t xml:space="preserve"> in a function partial application:</w:t>
      </w:r>
    </w:p>
    <w:p>
      <w:pPr>
        <w:pStyle w:val="CODE1"/>
        <w:rPr>
          <w:i/>
          <w:i/>
          <w:lang w:val="en-US" w:eastAsia="en-US"/>
        </w:rPr>
      </w:pPr>
      <w:r>
        <w:rPr>
          <w:i/>
          <w:lang w:val="en-US" w:eastAsia="en-US"/>
        </w:rPr>
      </w:r>
    </w:p>
    <w:p>
      <w:pPr>
        <w:pStyle w:val="CODEF"/>
        <w:rPr/>
      </w:pPr>
      <w:r>
        <w:rPr>
          <w:b/>
        </w:rPr>
        <w:t xml:space="preserve">function </w:t>
      </w:r>
      <w:r>
        <w:rPr/>
        <w:t>Sine2  "y = Sine2(A,w,x)"</w:t>
      </w:r>
    </w:p>
    <w:p>
      <w:pPr>
        <w:pStyle w:val="CODE1"/>
        <w:rPr/>
      </w:pPr>
      <w:r>
        <w:rPr>
          <w:rFonts w:eastAsia="Courier New"/>
          <w:b/>
          <w:lang w:val="en-US" w:eastAsia="en-US"/>
        </w:rPr>
        <w:t xml:space="preserve">  </w:t>
      </w:r>
      <w:r>
        <w:rPr>
          <w:b/>
          <w:lang w:val="en-US" w:eastAsia="en-US"/>
        </w:rPr>
        <w:t xml:space="preserve">input </w:t>
      </w:r>
      <w:r>
        <w:rPr>
          <w:lang w:val="en-US" w:eastAsia="en-US"/>
        </w:rPr>
        <w:t>Real</w:t>
      </w:r>
      <w:r>
        <w:rPr>
          <w:b/>
          <w:lang w:val="en-US" w:eastAsia="en-US"/>
        </w:rPr>
        <w:t xml:space="preserve"> </w:t>
      </w:r>
      <w:r>
        <w:rPr>
          <w:lang w:val="en-US" w:eastAsia="en-US"/>
        </w:rPr>
        <w:t>A;</w:t>
      </w:r>
    </w:p>
    <w:p>
      <w:pPr>
        <w:pStyle w:val="CODE1"/>
        <w:rPr/>
      </w:pPr>
      <w:r>
        <w:rPr>
          <w:rFonts w:eastAsia="Courier New"/>
          <w:lang w:val="en-US" w:eastAsia="en-US"/>
        </w:rPr>
        <w:t xml:space="preserve">  </w:t>
      </w:r>
      <w:r>
        <w:rPr>
          <w:b/>
          <w:lang w:val="en-US" w:eastAsia="en-US"/>
        </w:rPr>
        <w:t>input</w:t>
      </w:r>
      <w:r>
        <w:rPr>
          <w:lang w:val="en-US" w:eastAsia="en-US"/>
        </w:rPr>
        <w:t xml:space="preserve"> Real w;</w:t>
      </w:r>
    </w:p>
    <w:p>
      <w:pPr>
        <w:pStyle w:val="CODE1"/>
        <w:rPr>
          <w:b/>
          <w:b/>
          <w:lang w:val="en-US" w:eastAsia="en-US"/>
        </w:rPr>
      </w:pPr>
      <w:r>
        <w:rPr>
          <w:rFonts w:eastAsia="Courier New"/>
          <w:b/>
          <w:lang w:val="en-US" w:eastAsia="en-US"/>
        </w:rPr>
        <w:t xml:space="preserve">  </w:t>
      </w:r>
      <w:r>
        <w:rPr>
          <w:b/>
          <w:lang w:val="en-US" w:eastAsia="en-US"/>
        </w:rPr>
        <w:t>input</w:t>
      </w:r>
      <w:r>
        <w:rPr>
          <w:lang w:val="en-US" w:eastAsia="en-US"/>
        </w:rPr>
        <w:t xml:space="preserve"> Real x; // Note: x is now last in argument list.</w:t>
      </w:r>
    </w:p>
    <w:p>
      <w:pPr>
        <w:pStyle w:val="CODE1"/>
        <w:rPr>
          <w:b/>
          <w:b/>
          <w:lang w:val="en-US" w:eastAsia="en-US"/>
        </w:rPr>
      </w:pPr>
      <w:r>
        <w:rPr>
          <w:rFonts w:eastAsia="Courier New"/>
          <w:b/>
          <w:lang w:val="en-US" w:eastAsia="en-US"/>
        </w:rPr>
        <w:t xml:space="preserve">  </w:t>
      </w:r>
      <w:r>
        <w:rPr>
          <w:b/>
          <w:lang w:val="en-US" w:eastAsia="en-US"/>
        </w:rPr>
        <w:t>output</w:t>
      </w:r>
      <w:r>
        <w:rPr>
          <w:lang w:val="en-US" w:eastAsia="en-US"/>
        </w:rPr>
        <w:t xml:space="preserve"> Real y;</w:t>
      </w:r>
    </w:p>
    <w:p>
      <w:pPr>
        <w:pStyle w:val="CODE1"/>
        <w:rPr>
          <w:b/>
          <w:b/>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lang w:val="en-US" w:eastAsia="en-US"/>
        </w:rPr>
        <w:t>y:=A*Modelica.Math.sin(w*x);</w:t>
      </w:r>
    </w:p>
    <w:p>
      <w:pPr>
        <w:pStyle w:val="CODE1"/>
        <w:rPr/>
      </w:pPr>
      <w:r>
        <w:rPr>
          <w:b/>
          <w:lang w:val="en-US" w:eastAsia="en-US"/>
        </w:rPr>
        <w:t>end</w:t>
      </w:r>
      <w:r>
        <w:rPr>
          <w:lang w:val="en-US" w:eastAsia="en-US"/>
        </w:rPr>
        <w:t xml:space="preserve"> Sine2;</w:t>
      </w:r>
    </w:p>
    <w:p>
      <w:pPr>
        <w:pStyle w:val="CODE1"/>
        <w:rPr>
          <w:lang w:val="en-US" w:eastAsia="en-US"/>
        </w:rPr>
      </w:pPr>
      <w:r>
        <w:rPr>
          <w:lang w:val="en-US" w:eastAsia="en-US"/>
        </w:rPr>
      </w:r>
    </w:p>
    <w:p>
      <w:pPr>
        <w:pStyle w:val="CODE1"/>
        <w:rPr/>
      </w:pPr>
      <w:r>
        <w:rPr>
          <w:lang w:val="en-US" w:eastAsia="en-US"/>
        </w:rPr>
        <w:t xml:space="preserve">area = quadrature(0, 1, integrand = </w:t>
      </w:r>
      <w:r>
        <w:rPr>
          <w:b/>
          <w:lang w:val="en-US" w:eastAsia="en-US"/>
        </w:rPr>
        <w:t>function</w:t>
      </w:r>
      <w:r>
        <w:rPr>
          <w:lang w:val="en-US" w:eastAsia="en-US"/>
        </w:rPr>
        <w:t xml:space="preserve"> Sine2(A=2, w=3));</w:t>
      </w:r>
    </w:p>
    <w:p>
      <w:pPr>
        <w:pStyle w:val="TextBody"/>
        <w:rPr/>
      </w:pPr>
      <w:r>
        <w:rPr>
          <w:i/>
        </w:rPr>
        <w:t xml:space="preserve">The partially evaluated </w:t>
      </w:r>
      <w:r>
        <w:rPr>
          <w:rStyle w:val="CODE"/>
        </w:rPr>
        <w:t>Sine2</w:t>
      </w:r>
      <w:r>
        <w:rPr>
          <w:i/>
        </w:rPr>
        <w:t xml:space="preserve"> has only one argument: x – and is thus type compatible with </w:t>
      </w:r>
      <w:r>
        <w:rPr>
          <w:rStyle w:val="CODE"/>
        </w:rPr>
        <w:t>Integrand</w:t>
      </w:r>
      <w:r>
        <w:rPr>
          <w:i/>
        </w:rPr>
        <w:t>.</w:t>
      </w:r>
    </w:p>
    <w:p>
      <w:pPr>
        <w:pStyle w:val="TextBody"/>
        <w:spacing w:before="0" w:after="0"/>
        <w:rPr/>
      </w:pPr>
      <w:r>
        <w:rPr/>
        <w:t>]</w:t>
      </w:r>
    </w:p>
    <w:p>
      <w:pPr>
        <w:pStyle w:val="TextBodyIndent"/>
        <w:rPr/>
      </w:pPr>
      <w:r>
        <w:rPr/>
      </w:r>
    </w:p>
    <w:p>
      <w:pPr>
        <w:pStyle w:val="TextBody"/>
        <w:rPr/>
      </w:pPr>
      <w:r>
        <w:rPr/>
        <w:t>[</w:t>
      </w:r>
      <w:r>
        <w:rPr>
          <w:i/>
        </w:rPr>
        <w:t>Example of a function partial application of a function that is a component, according to case (d) above</w:t>
      </w:r>
      <w:r>
        <w:rPr/>
        <w:t>:</w:t>
      </w:r>
    </w:p>
    <w:p>
      <w:pPr>
        <w:pStyle w:val="CODE1"/>
        <w:rPr>
          <w:lang w:val="en-US" w:eastAsia="en-US"/>
        </w:rPr>
      </w:pPr>
      <w:r>
        <w:rPr>
          <w:lang w:val="en-US" w:eastAsia="en-US"/>
        </w:rPr>
      </w:r>
    </w:p>
    <w:p>
      <w:pPr>
        <w:pStyle w:val="CODE1"/>
        <w:rPr/>
      </w:pPr>
      <w:r>
        <w:rPr>
          <w:b/>
          <w:lang w:val="en-US" w:eastAsia="en-US"/>
        </w:rPr>
        <w:t>partial</w:t>
      </w:r>
      <w:r>
        <w:rPr>
          <w:lang w:val="en-US" w:eastAsia="en-US"/>
        </w:rPr>
        <w:t xml:space="preserve"> </w:t>
      </w:r>
      <w:r>
        <w:rPr>
          <w:b/>
          <w:lang w:val="en-US" w:eastAsia="en-US"/>
        </w:rPr>
        <w:t>function</w:t>
      </w:r>
      <w:r>
        <w:rPr>
          <w:lang w:val="en-US" w:eastAsia="en-US"/>
        </w:rPr>
        <w:t xml:space="preserve"> SurfaceIntegrand</w:t>
      </w:r>
    </w:p>
    <w:p>
      <w:pPr>
        <w:pStyle w:val="CODE1"/>
        <w:rPr/>
      </w:pPr>
      <w:r>
        <w:rPr>
          <w:rFonts w:eastAsia="Courier New"/>
          <w:lang w:val="en-US" w:eastAsia="en-US"/>
        </w:rPr>
        <w:t xml:space="preserve">   </w:t>
      </w:r>
      <w:r>
        <w:rPr>
          <w:b/>
          <w:lang w:val="en-US" w:eastAsia="en-US"/>
        </w:rPr>
        <w:t>input</w:t>
      </w:r>
      <w:r>
        <w:rPr>
          <w:lang w:val="en-US" w:eastAsia="en-US"/>
        </w:rPr>
        <w:t xml:space="preserve"> Real x;</w:t>
      </w:r>
    </w:p>
    <w:p>
      <w:pPr>
        <w:pStyle w:val="CODE1"/>
        <w:rPr/>
      </w:pPr>
      <w:r>
        <w:rPr>
          <w:rFonts w:eastAsia="Courier New"/>
          <w:lang w:val="en-US" w:eastAsia="en-US"/>
        </w:rPr>
        <w:t xml:space="preserve">   </w:t>
      </w:r>
      <w:r>
        <w:rPr>
          <w:b/>
          <w:lang w:val="en-US" w:eastAsia="en-US"/>
        </w:rPr>
        <w:t>input</w:t>
      </w:r>
      <w:r>
        <w:rPr>
          <w:lang w:val="en-US" w:eastAsia="en-US"/>
        </w:rPr>
        <w:t xml:space="preserve"> Real y;</w:t>
      </w:r>
    </w:p>
    <w:p>
      <w:pPr>
        <w:pStyle w:val="CODE1"/>
        <w:rPr/>
      </w:pPr>
      <w:r>
        <w:rPr>
          <w:rFonts w:eastAsia="Courier New"/>
          <w:lang w:val="en-US" w:eastAsia="en-US"/>
        </w:rPr>
        <w:t xml:space="preserve">   </w:t>
      </w:r>
      <w:r>
        <w:rPr>
          <w:b/>
          <w:lang w:val="en-US" w:eastAsia="en-US"/>
        </w:rPr>
        <w:t>output</w:t>
      </w:r>
      <w:r>
        <w:rPr>
          <w:lang w:val="en-US" w:eastAsia="en-US"/>
        </w:rPr>
        <w:t xml:space="preserve"> Real z;</w:t>
      </w:r>
    </w:p>
    <w:p>
      <w:pPr>
        <w:pStyle w:val="CODE1"/>
        <w:rPr/>
      </w:pPr>
      <w:r>
        <w:rPr>
          <w:b/>
          <w:lang w:val="en-US" w:eastAsia="en-US"/>
        </w:rPr>
        <w:t>end</w:t>
      </w:r>
      <w:r>
        <w:rPr>
          <w:lang w:val="en-US" w:eastAsia="en-US"/>
        </w:rPr>
        <w:t xml:space="preserve"> SurfaceIntegrand;</w:t>
      </w:r>
    </w:p>
    <w:p>
      <w:pPr>
        <w:pStyle w:val="CODE1"/>
        <w:ind w:left="0" w:hanging="0"/>
        <w:rPr>
          <w:lang w:val="en-US" w:eastAsia="en-US"/>
        </w:rPr>
      </w:pPr>
      <w:r>
        <w:rPr>
          <w:lang w:val="en-US" w:eastAsia="en-US"/>
        </w:rPr>
      </w:r>
    </w:p>
    <w:p>
      <w:pPr>
        <w:pStyle w:val="CODE1"/>
        <w:rPr/>
      </w:pPr>
      <w:r>
        <w:rPr>
          <w:b/>
          <w:lang w:val="en-US" w:eastAsia="en-US"/>
        </w:rPr>
        <w:t>function</w:t>
      </w:r>
      <w:r>
        <w:rPr>
          <w:lang w:val="en-US" w:eastAsia="en-US"/>
        </w:rPr>
        <w:t xml:space="preserve"> quadratureOnce</w:t>
      </w:r>
    </w:p>
    <w:p>
      <w:pPr>
        <w:pStyle w:val="CODE1"/>
        <w:rPr/>
      </w:pPr>
      <w:r>
        <w:rPr>
          <w:rFonts w:eastAsia="Courier New"/>
          <w:lang w:val="en-US" w:eastAsia="en-US"/>
        </w:rPr>
        <w:t xml:space="preserve">  </w:t>
      </w:r>
      <w:r>
        <w:rPr>
          <w:b/>
          <w:lang w:val="en-US" w:eastAsia="en-US"/>
        </w:rPr>
        <w:t>input</w:t>
      </w:r>
      <w:r>
        <w:rPr>
          <w:lang w:val="en-US" w:eastAsia="en-US"/>
        </w:rPr>
        <w:t xml:space="preserve"> Real x;</w:t>
      </w:r>
    </w:p>
    <w:p>
      <w:pPr>
        <w:pStyle w:val="CODE1"/>
        <w:rPr/>
      </w:pPr>
      <w:r>
        <w:rPr>
          <w:rFonts w:eastAsia="Courier New"/>
          <w:lang w:val="en-US" w:eastAsia="en-US"/>
        </w:rPr>
        <w:t xml:space="preserve">  </w:t>
      </w:r>
      <w:r>
        <w:rPr>
          <w:b/>
          <w:lang w:val="en-US" w:eastAsia="en-US"/>
        </w:rPr>
        <w:t>input</w:t>
      </w:r>
      <w:r>
        <w:rPr>
          <w:lang w:val="en-US" w:eastAsia="en-US"/>
        </w:rPr>
        <w:t xml:space="preserve"> Real y1;</w:t>
      </w:r>
    </w:p>
    <w:p>
      <w:pPr>
        <w:pStyle w:val="CODE1"/>
        <w:rPr/>
      </w:pPr>
      <w:r>
        <w:rPr>
          <w:rFonts w:eastAsia="Courier New"/>
          <w:lang w:val="en-US" w:eastAsia="en-US"/>
        </w:rPr>
        <w:t xml:space="preserve">  </w:t>
      </w:r>
      <w:r>
        <w:rPr>
          <w:b/>
          <w:lang w:val="en-US" w:eastAsia="en-US"/>
        </w:rPr>
        <w:t>input</w:t>
      </w:r>
      <w:r>
        <w:rPr>
          <w:lang w:val="en-US" w:eastAsia="en-US"/>
        </w:rPr>
        <w:t xml:space="preserve"> Real y2;</w:t>
      </w:r>
    </w:p>
    <w:p>
      <w:pPr>
        <w:pStyle w:val="CODE1"/>
        <w:rPr/>
      </w:pPr>
      <w:r>
        <w:rPr>
          <w:rFonts w:eastAsia="Courier New"/>
          <w:lang w:val="en-US" w:eastAsia="en-US"/>
        </w:rPr>
        <w:t xml:space="preserve">  </w:t>
      </w:r>
      <w:r>
        <w:rPr>
          <w:b/>
          <w:lang w:val="en-US" w:eastAsia="en-US"/>
        </w:rPr>
        <w:t>input</w:t>
      </w:r>
      <w:r>
        <w:rPr>
          <w:lang w:val="en-US" w:eastAsia="en-US"/>
        </w:rPr>
        <w:t xml:space="preserve"> SurfaceIntegrand integrand;</w:t>
      </w:r>
    </w:p>
    <w:p>
      <w:pPr>
        <w:pStyle w:val="CODE1"/>
        <w:rPr/>
      </w:pPr>
      <w:r>
        <w:rPr>
          <w:rFonts w:eastAsia="Courier New"/>
          <w:lang w:val="en-US" w:eastAsia="en-US"/>
        </w:rPr>
        <w:t xml:space="preserve">  </w:t>
      </w:r>
      <w:r>
        <w:rPr>
          <w:b/>
          <w:lang w:val="en-US" w:eastAsia="en-US"/>
        </w:rPr>
        <w:t>output</w:t>
      </w:r>
      <w:r>
        <w:rPr>
          <w:lang w:val="en-US" w:eastAsia="en-US"/>
        </w:rPr>
        <w:t xml:space="preserve"> Real z;</w:t>
      </w:r>
    </w:p>
    <w:p>
      <w:pPr>
        <w:pStyle w:val="CODE1"/>
        <w:rPr>
          <w:b/>
          <w:b/>
          <w:lang w:val="en-US" w:eastAsia="en-US"/>
        </w:rPr>
      </w:pPr>
      <w:r>
        <w:rPr>
          <w:b/>
          <w:lang w:val="en-US" w:eastAsia="en-US"/>
        </w:rPr>
        <w:t>algorithm</w:t>
      </w:r>
    </w:p>
    <w:p>
      <w:pPr>
        <w:pStyle w:val="CODE1"/>
        <w:rPr/>
      </w:pPr>
      <w:r>
        <w:rPr>
          <w:rFonts w:eastAsia="Courier New"/>
          <w:lang w:val="en-US" w:eastAsia="en-US"/>
        </w:rPr>
        <w:t xml:space="preserve">  </w:t>
      </w:r>
      <w:r>
        <w:rPr>
          <w:lang w:val="en-US" w:eastAsia="en-US"/>
        </w:rPr>
        <w:t xml:space="preserve">z := quadrature(y1, y2, </w:t>
      </w:r>
      <w:r>
        <w:rPr>
          <w:b/>
          <w:lang w:val="en-US" w:eastAsia="en-US"/>
        </w:rPr>
        <w:t>function</w:t>
      </w:r>
      <w:r>
        <w:rPr>
          <w:lang w:val="en-US" w:eastAsia="en-US"/>
        </w:rPr>
        <w:t xml:space="preserve"> integrand(y=x));</w:t>
      </w:r>
    </w:p>
    <w:p>
      <w:pPr>
        <w:pStyle w:val="CODE1"/>
        <w:rPr>
          <w:lang w:val="en-US" w:eastAsia="en-US"/>
        </w:rPr>
      </w:pPr>
      <w:r>
        <w:rPr>
          <w:rFonts w:eastAsia="Courier New"/>
          <w:lang w:val="en-US" w:eastAsia="en-US"/>
        </w:rPr>
        <w:t xml:space="preserve">  </w:t>
      </w:r>
      <w:r>
        <w:rPr>
          <w:lang w:val="en-US" w:eastAsia="en-US"/>
        </w:rPr>
        <w:t>// This is according to case (d) and needs to bind the 2nd argument</w:t>
      </w:r>
    </w:p>
    <w:p>
      <w:pPr>
        <w:pStyle w:val="CODE1"/>
        <w:rPr/>
      </w:pPr>
      <w:r>
        <w:rPr>
          <w:b/>
          <w:lang w:val="en-US" w:eastAsia="en-US"/>
        </w:rPr>
        <w:t>end</w:t>
      </w:r>
      <w:r>
        <w:rPr>
          <w:lang w:val="en-US" w:eastAsia="en-US"/>
        </w:rPr>
        <w:t xml:space="preserve"> quadratureOnce;</w:t>
      </w:r>
    </w:p>
    <w:p>
      <w:pPr>
        <w:pStyle w:val="CODE1"/>
        <w:rPr>
          <w:lang w:val="en-US" w:eastAsia="en-US"/>
        </w:rPr>
      </w:pPr>
      <w:r>
        <w:rPr>
          <w:lang w:val="en-US" w:eastAsia="en-US"/>
        </w:rPr>
      </w:r>
    </w:p>
    <w:p>
      <w:pPr>
        <w:pStyle w:val="CODE1"/>
        <w:rPr/>
      </w:pPr>
      <w:r>
        <w:rPr>
          <w:b/>
          <w:lang w:val="en-US" w:eastAsia="en-US"/>
        </w:rPr>
        <w:t>function</w:t>
      </w:r>
      <w:r>
        <w:rPr>
          <w:lang w:val="en-US" w:eastAsia="en-US"/>
        </w:rPr>
        <w:t xml:space="preserve"> surfaceQuadrature</w:t>
      </w:r>
    </w:p>
    <w:p>
      <w:pPr>
        <w:pStyle w:val="CODE1"/>
        <w:rPr/>
      </w:pPr>
      <w:r>
        <w:rPr>
          <w:rFonts w:eastAsia="Courier New"/>
          <w:lang w:val="en-US" w:eastAsia="en-US"/>
        </w:rPr>
        <w:t xml:space="preserve">  </w:t>
      </w:r>
      <w:r>
        <w:rPr>
          <w:b/>
          <w:lang w:val="en-US" w:eastAsia="en-US"/>
        </w:rPr>
        <w:t>input</w:t>
      </w:r>
      <w:r>
        <w:rPr>
          <w:lang w:val="en-US" w:eastAsia="en-US"/>
        </w:rPr>
        <w:t xml:space="preserve"> Real x1;</w:t>
      </w:r>
    </w:p>
    <w:p>
      <w:pPr>
        <w:pStyle w:val="CODE1"/>
        <w:rPr/>
      </w:pPr>
      <w:r>
        <w:rPr>
          <w:rFonts w:eastAsia="Courier New"/>
          <w:lang w:val="en-US" w:eastAsia="en-US"/>
        </w:rPr>
        <w:t xml:space="preserve">  </w:t>
      </w:r>
      <w:r>
        <w:rPr>
          <w:b/>
          <w:lang w:val="en-US" w:eastAsia="en-US"/>
        </w:rPr>
        <w:t>input</w:t>
      </w:r>
      <w:r>
        <w:rPr>
          <w:lang w:val="en-US" w:eastAsia="en-US"/>
        </w:rPr>
        <w:t xml:space="preserve"> Real x2;</w:t>
      </w:r>
    </w:p>
    <w:p>
      <w:pPr>
        <w:pStyle w:val="CODE1"/>
        <w:rPr/>
      </w:pPr>
      <w:r>
        <w:rPr>
          <w:rFonts w:eastAsia="Courier New"/>
          <w:lang w:val="en-US" w:eastAsia="en-US"/>
        </w:rPr>
        <w:t xml:space="preserve">  </w:t>
      </w:r>
      <w:r>
        <w:rPr>
          <w:b/>
          <w:lang w:val="en-US" w:eastAsia="en-US"/>
        </w:rPr>
        <w:t>input</w:t>
      </w:r>
      <w:r>
        <w:rPr>
          <w:lang w:val="en-US" w:eastAsia="en-US"/>
        </w:rPr>
        <w:t xml:space="preserve"> Real y1;</w:t>
      </w:r>
    </w:p>
    <w:p>
      <w:pPr>
        <w:pStyle w:val="CODE1"/>
        <w:rPr/>
      </w:pPr>
      <w:r>
        <w:rPr>
          <w:rFonts w:eastAsia="Courier New"/>
          <w:lang w:val="en-US" w:eastAsia="en-US"/>
        </w:rPr>
        <w:t xml:space="preserve">  </w:t>
      </w:r>
      <w:r>
        <w:rPr>
          <w:b/>
          <w:lang w:val="en-US" w:eastAsia="en-US"/>
        </w:rPr>
        <w:t>input</w:t>
      </w:r>
      <w:r>
        <w:rPr>
          <w:lang w:val="en-US" w:eastAsia="en-US"/>
        </w:rPr>
        <w:t xml:space="preserve"> Real y2;</w:t>
      </w:r>
    </w:p>
    <w:p>
      <w:pPr>
        <w:pStyle w:val="CODE1"/>
        <w:rPr/>
      </w:pPr>
      <w:r>
        <w:rPr>
          <w:rFonts w:eastAsia="Courier New"/>
          <w:lang w:val="en-US" w:eastAsia="en-US"/>
        </w:rPr>
        <w:t xml:space="preserve">  </w:t>
      </w:r>
      <w:r>
        <w:rPr>
          <w:b/>
          <w:lang w:val="en-US" w:eastAsia="en-US"/>
        </w:rPr>
        <w:t>input</w:t>
      </w:r>
      <w:r>
        <w:rPr>
          <w:lang w:val="en-US" w:eastAsia="en-US"/>
        </w:rPr>
        <w:t xml:space="preserve"> SurfaceIntegrand integrand;</w:t>
      </w:r>
    </w:p>
    <w:p>
      <w:pPr>
        <w:pStyle w:val="CODE1"/>
        <w:rPr/>
      </w:pPr>
      <w:r>
        <w:rPr>
          <w:rFonts w:eastAsia="Courier New"/>
          <w:lang w:val="en-US" w:eastAsia="en-US"/>
        </w:rPr>
        <w:t xml:space="preserve">  </w:t>
      </w:r>
      <w:r>
        <w:rPr>
          <w:b/>
          <w:lang w:val="en-US" w:eastAsia="en-US"/>
        </w:rPr>
        <w:t>output</w:t>
      </w:r>
      <w:r>
        <w:rPr>
          <w:lang w:val="en-US" w:eastAsia="en-US"/>
        </w:rPr>
        <w:t xml:space="preserve"> Real integral;</w:t>
      </w:r>
    </w:p>
    <w:p>
      <w:pPr>
        <w:pStyle w:val="CODE1"/>
        <w:rPr>
          <w:b/>
          <w:b/>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lang w:val="en-US" w:eastAsia="en-US"/>
        </w:rPr>
        <w:t xml:space="preserve">integral := quadrature(x1, x2, </w:t>
      </w:r>
    </w:p>
    <w:p>
      <w:pPr>
        <w:pStyle w:val="CODE1"/>
        <w:rPr/>
      </w:pPr>
      <w:r>
        <w:rPr>
          <w:rFonts w:eastAsia="Courier New"/>
          <w:lang w:val="en-US" w:eastAsia="en-US"/>
        </w:rPr>
        <w:t xml:space="preserve">     </w:t>
      </w:r>
      <w:r>
        <w:rPr>
          <w:b/>
          <w:lang w:val="en-US" w:eastAsia="en-US"/>
        </w:rPr>
        <w:t>function</w:t>
      </w:r>
      <w:r>
        <w:rPr>
          <w:lang w:val="en-US" w:eastAsia="en-US"/>
        </w:rPr>
        <w:t xml:space="preserve"> quadratureOnce(y1=y1, y2=y2, integrand=integrand));</w:t>
      </w:r>
    </w:p>
    <w:p>
      <w:pPr>
        <w:pStyle w:val="CODE1"/>
        <w:rPr>
          <w:lang w:val="en-US" w:eastAsia="en-US"/>
        </w:rPr>
      </w:pPr>
      <w:r>
        <w:rPr>
          <w:rFonts w:eastAsia="Courier New"/>
          <w:lang w:val="en-US" w:eastAsia="en-US"/>
        </w:rPr>
        <w:t xml:space="preserve">   </w:t>
      </w:r>
      <w:r>
        <w:rPr>
          <w:lang w:val="en-US" w:eastAsia="en-US"/>
        </w:rPr>
        <w:t>// Case (b) and (c)</w:t>
      </w:r>
    </w:p>
    <w:p>
      <w:pPr>
        <w:pStyle w:val="CODE1"/>
        <w:rPr/>
      </w:pPr>
      <w:r>
        <w:rPr>
          <w:b/>
          <w:lang w:val="en-US" w:eastAsia="en-US"/>
        </w:rPr>
        <w:t>end</w:t>
      </w:r>
      <w:r>
        <w:rPr>
          <w:lang w:val="en-US" w:eastAsia="en-US"/>
        </w:rPr>
        <w:t xml:space="preserve"> surfaceQuadrature;</w:t>
      </w:r>
    </w:p>
    <w:p>
      <w:pPr>
        <w:pStyle w:val="TextBody"/>
        <w:spacing w:before="0" w:after="0"/>
        <w:rPr/>
      </w:pPr>
      <w:r>
        <w:rPr/>
        <w:t>]</w:t>
      </w:r>
    </w:p>
    <w:p>
      <w:pPr>
        <w:pStyle w:val="Heading3"/>
        <w:numPr>
          <w:ilvl w:val="2"/>
          <w:numId w:val="1"/>
        </w:numPr>
        <w:rPr/>
      </w:pPr>
      <w:r>
        <w:rPr>
          <w:rFonts w:eastAsia="Helvetica" w:cs="Helvetica"/>
        </w:rPr>
        <w:t xml:space="preserve"> </w:t>
      </w:r>
      <w:bookmarkStart w:id="722" w:name="_Ref137628695"/>
      <w:bookmarkStart w:id="723" w:name="_Ref136863753"/>
      <w:r>
        <w:rPr/>
        <w:t>Output Formal Parameters of Functions</w:t>
      </w:r>
      <w:bookmarkEnd w:id="722"/>
      <w:bookmarkEnd w:id="723"/>
      <w:r>
        <w:rPr/>
        <w:t xml:space="preserve"> </w:t>
      </w:r>
    </w:p>
    <w:p>
      <w:pPr>
        <w:pStyle w:val="TextBody"/>
        <w:rPr/>
      </w:pPr>
      <w:r>
        <w:rPr/>
        <w:t>A function may have more than one output component, corresponding to multiple return values. The only way to use more than the first return value of such a function is to make the function call the right hand side of an equation or assignment. In this case, the left hand side of the equation or assignment shall contain a list of component references within parentheses:</w:t>
      </w:r>
    </w:p>
    <w:p>
      <w:pPr>
        <w:pStyle w:val="CODEF"/>
        <w:rPr/>
      </w:pPr>
      <w:r>
        <w:rPr/>
        <w:t>(out1, out2, out3) = f(...);</w:t>
      </w:r>
    </w:p>
    <w:p>
      <w:pPr>
        <w:pStyle w:val="TextBody"/>
        <w:rPr/>
      </w:pPr>
      <w:r>
        <w:rPr/>
        <w:t>The component references are associated with the output components according to their position in the list. Thus output component i is set equal to, or assigned to, component reference i in the list, where the order of the output components is given by the order of the component declarations in the function definition. The type of each component reference in the list must agree with the type of the corresponding output component.</w:t>
      </w:r>
    </w:p>
    <w:p>
      <w:pPr>
        <w:pStyle w:val="TextBodyIndent"/>
        <w:rPr/>
      </w:pPr>
      <w:r>
        <w:rPr/>
        <w:t xml:space="preserve">A function application may be used as expression whose value and type is given by the value and type of the first output component, if at least one return result is provided. </w:t>
      </w:r>
    </w:p>
    <w:p>
      <w:pPr>
        <w:pStyle w:val="TextBodyIndent"/>
        <w:rPr/>
      </w:pPr>
      <w:r>
        <w:rPr/>
        <w:t>It is possible to omit left hand side component references and/or truncate the left hand side list in order to discard outputs from a function call.</w:t>
      </w:r>
    </w:p>
    <w:p>
      <w:pPr>
        <w:pStyle w:val="TextBodyIndent"/>
        <w:rPr/>
      </w:pPr>
      <w:r>
        <w:rPr/>
        <w:t xml:space="preserve"> </w:t>
      </w:r>
      <w:r>
        <w:rPr/>
        <w:t>[</w:t>
      </w:r>
      <w:r>
        <w:rPr>
          <w:i/>
        </w:rPr>
        <w:t>Optimizations to avoid computation of unused output results can be automatically deduced by an optimizing compiler</w:t>
      </w:r>
      <w:r>
        <w:rPr/>
        <w:t>].</w:t>
      </w:r>
    </w:p>
    <w:p>
      <w:pPr>
        <w:pStyle w:val="TextBody"/>
        <w:rPr/>
      </w:pPr>
      <w:r>
        <w:rPr/>
        <w:t>[</w:t>
      </w:r>
      <w:r>
        <w:rPr>
          <w:i/>
        </w:rPr>
        <w:t>Example</w:t>
      </w:r>
      <w:r>
        <w:rPr/>
        <w:t>:</w:t>
      </w:r>
    </w:p>
    <w:p>
      <w:pPr>
        <w:pStyle w:val="TextBody"/>
        <w:rPr/>
      </w:pPr>
      <w:r>
        <w:rPr>
          <w:i/>
        </w:rPr>
        <w:t>Function "</w:t>
      </w:r>
      <w:r>
        <w:rPr>
          <w:rStyle w:val="CODE"/>
        </w:rPr>
        <w:t>eigen</w:t>
      </w:r>
      <w:r>
        <w:rPr>
          <w:i/>
        </w:rPr>
        <w:t>" to compute eigenvalues and optionally eigenvectors may be called in the following ways:</w:t>
      </w:r>
    </w:p>
    <w:p>
      <w:pPr>
        <w:pStyle w:val="CODE1"/>
        <w:rPr>
          <w:lang w:val="en-US" w:eastAsia="en-US"/>
        </w:rPr>
      </w:pPr>
      <w:r>
        <w:rPr>
          <w:rFonts w:eastAsia="Courier New"/>
          <w:lang w:val="en-US" w:eastAsia="en-US"/>
        </w:rPr>
        <w:t xml:space="preserve">         </w:t>
      </w:r>
      <w:r>
        <w:rPr>
          <w:lang w:val="en-US" w:eastAsia="en-US"/>
        </w:rPr>
        <w:t>ev = eigen(A);                // calculate eigenvalues</w:t>
      </w:r>
    </w:p>
    <w:p>
      <w:pPr>
        <w:pStyle w:val="CODE1"/>
        <w:rPr>
          <w:lang w:val="en-US" w:eastAsia="en-US"/>
        </w:rPr>
      </w:pPr>
      <w:r>
        <w:rPr>
          <w:rFonts w:eastAsia="Courier New"/>
          <w:lang w:val="en-US" w:eastAsia="en-US"/>
        </w:rPr>
        <w:t xml:space="preserve">         </w:t>
      </w:r>
      <w:r>
        <w:rPr>
          <w:lang w:val="en-US" w:eastAsia="en-US"/>
        </w:rPr>
        <w:t>x  = isStable(eigen(A));      // used in an expression</w:t>
      </w:r>
    </w:p>
    <w:p>
      <w:pPr>
        <w:pStyle w:val="CODE1"/>
        <w:rPr>
          <w:lang w:val="en-US" w:eastAsia="en-US"/>
        </w:rPr>
      </w:pPr>
      <w:r>
        <w:rPr>
          <w:rFonts w:eastAsia="Courier New"/>
          <w:lang w:val="en-US" w:eastAsia="en-US"/>
        </w:rPr>
        <w:t xml:space="preserve">   </w:t>
      </w:r>
      <w:r>
        <w:rPr>
          <w:lang w:val="en-US" w:eastAsia="en-US"/>
        </w:rPr>
        <w:t xml:space="preserve">(ev, vr) = eigen(A)  </w:t>
        <w:tab/>
        <w:tab/>
        <w:tab/>
        <w:t>// calculate eigenvectors</w:t>
      </w:r>
    </w:p>
    <w:p>
      <w:pPr>
        <w:pStyle w:val="CODE1"/>
        <w:rPr>
          <w:lang w:val="en-US" w:eastAsia="en-US"/>
        </w:rPr>
      </w:pPr>
      <w:r>
        <w:rPr>
          <w:rFonts w:eastAsia="Courier New"/>
          <w:lang w:val="en-US" w:eastAsia="en-US"/>
        </w:rPr>
        <w:t xml:space="preserve"> </w:t>
      </w:r>
      <w:r>
        <w:rPr>
          <w:lang w:val="en-US" w:eastAsia="en-US"/>
        </w:rPr>
        <w:t xml:space="preserve">(ev,vr,vl) = eigen(A)  </w:t>
        <w:tab/>
        <w:tab/>
        <w:tab/>
        <w:t>// and also left eigenvectors</w:t>
      </w:r>
    </w:p>
    <w:p>
      <w:pPr>
        <w:pStyle w:val="CODE1"/>
        <w:rPr>
          <w:lang w:val="en-US" w:eastAsia="en-US"/>
        </w:rPr>
      </w:pPr>
      <w:r>
        <w:rPr>
          <w:rFonts w:eastAsia="Courier New"/>
          <w:lang w:val="en-US" w:eastAsia="en-US"/>
        </w:rPr>
        <w:t xml:space="preserve"> </w:t>
      </w:r>
      <w:r>
        <w:rPr>
          <w:lang w:val="en-US" w:eastAsia="en-US"/>
        </w:rPr>
        <w:t>(ev,,vl)   = eigen(A)                 // no right eigenvectors</w:t>
      </w:r>
    </w:p>
    <w:p>
      <w:pPr>
        <w:pStyle w:val="TextBody"/>
        <w:rPr>
          <w:i/>
          <w:i/>
        </w:rPr>
      </w:pPr>
      <w:r>
        <w:rPr>
          <w:i/>
        </w:rPr>
        <w:t>The function may be defined as:</w:t>
      </w:r>
    </w:p>
    <w:p>
      <w:pPr>
        <w:pStyle w:val="CODEF"/>
        <w:rPr/>
      </w:pPr>
      <w:r>
        <w:rPr>
          <w:b/>
        </w:rPr>
        <w:t>function</w:t>
      </w:r>
      <w:r>
        <w:rPr/>
        <w:t xml:space="preserve"> eigen "calculate eigenvalues and optionally eigenvectors"</w:t>
      </w:r>
    </w:p>
    <w:p>
      <w:pPr>
        <w:pStyle w:val="CODE1"/>
        <w:rPr/>
      </w:pPr>
      <w:r>
        <w:rPr>
          <w:rFonts w:eastAsia="Courier New"/>
          <w:lang w:val="en-US" w:eastAsia="en-US"/>
        </w:rPr>
        <w:t xml:space="preserve">  </w:t>
      </w:r>
      <w:r>
        <w:rPr>
          <w:b/>
          <w:lang w:val="en-US" w:eastAsia="en-US"/>
        </w:rPr>
        <w:t>input</w:t>
      </w:r>
      <w:r>
        <w:rPr>
          <w:lang w:val="en-US" w:eastAsia="en-US"/>
        </w:rPr>
        <w:t xml:space="preserve">     Real    A[:, size(A,1)];</w:t>
      </w:r>
    </w:p>
    <w:p>
      <w:pPr>
        <w:pStyle w:val="CODE1"/>
        <w:rPr/>
      </w:pPr>
      <w:r>
        <w:rPr>
          <w:rFonts w:eastAsia="Courier New"/>
          <w:lang w:val="en-US" w:eastAsia="en-US"/>
        </w:rPr>
        <w:t xml:space="preserve">  </w:t>
      </w:r>
      <w:r>
        <w:rPr>
          <w:b/>
          <w:lang w:val="en-US" w:eastAsia="en-US"/>
        </w:rPr>
        <w:t>output</w:t>
      </w:r>
      <w:r>
        <w:rPr>
          <w:lang w:val="en-US" w:eastAsia="en-US"/>
        </w:rPr>
        <w:t xml:space="preserve">    Real    eigenValues[size(A,1),2];</w:t>
      </w:r>
    </w:p>
    <w:p>
      <w:pPr>
        <w:pStyle w:val="CODE1"/>
        <w:rPr/>
      </w:pPr>
      <w:r>
        <w:rPr>
          <w:rFonts w:eastAsia="Courier New"/>
          <w:lang w:val="en-US" w:eastAsia="en-US"/>
        </w:rPr>
        <w:t xml:space="preserve">  </w:t>
      </w:r>
      <w:r>
        <w:rPr>
          <w:b/>
          <w:lang w:val="en-US" w:eastAsia="en-US"/>
        </w:rPr>
        <w:t>output</w:t>
      </w:r>
      <w:r>
        <w:rPr>
          <w:lang w:val="en-US" w:eastAsia="en-US"/>
        </w:rPr>
        <w:t xml:space="preserve">    Real    rightEigenVectors[size(A,1),size(A,1)];</w:t>
      </w:r>
    </w:p>
    <w:p>
      <w:pPr>
        <w:pStyle w:val="CODE1"/>
        <w:rPr/>
      </w:pPr>
      <w:r>
        <w:rPr>
          <w:rFonts w:eastAsia="Courier New"/>
          <w:lang w:val="en-US" w:eastAsia="en-US"/>
        </w:rPr>
        <w:t xml:space="preserve">  </w:t>
      </w:r>
      <w:r>
        <w:rPr>
          <w:b/>
          <w:lang w:val="en-US" w:eastAsia="en-US"/>
        </w:rPr>
        <w:t>output</w:t>
      </w:r>
      <w:r>
        <w:rPr>
          <w:lang w:val="en-US" w:eastAsia="en-US"/>
        </w:rPr>
        <w:t xml:space="preserve">    Real    leftEigenVectors [size(A,1),size(A,1)];</w:t>
      </w:r>
    </w:p>
    <w:p>
      <w:pPr>
        <w:pStyle w:val="CODE1"/>
        <w:rPr>
          <w:lang w:val="en-US" w:eastAsia="en-US"/>
        </w:rPr>
      </w:pPr>
      <w:r>
        <w:rPr>
          <w:b/>
          <w:lang w:val="en-US" w:eastAsia="en-US"/>
        </w:rPr>
        <w:t>algorithm</w:t>
      </w:r>
    </w:p>
    <w:p>
      <w:pPr>
        <w:pStyle w:val="CODE1"/>
        <w:rPr>
          <w:bCs/>
          <w:lang w:val="en-US" w:eastAsia="en-US"/>
        </w:rPr>
      </w:pPr>
      <w:r>
        <w:rPr>
          <w:rFonts w:eastAsia="Courier New"/>
          <w:bCs/>
          <w:lang w:val="en-US" w:eastAsia="en-US"/>
        </w:rPr>
        <w:t xml:space="preserve">  </w:t>
      </w:r>
      <w:r>
        <w:rPr>
          <w:bCs/>
          <w:lang w:val="en-US" w:eastAsia="en-US"/>
        </w:rPr>
        <w:t>// The output variables are computed separately (and not, e.g., by one</w:t>
        <w:br/>
        <w:t xml:space="preserve">  // call of a Fortran function) in order that an optimizing compiler can remove </w:t>
        <w:br/>
        <w:t xml:space="preserve">  // unnecessary computations, if one or more output arguments are missing</w:t>
      </w:r>
    </w:p>
    <w:p>
      <w:pPr>
        <w:pStyle w:val="CODE1"/>
        <w:rPr/>
      </w:pPr>
      <w:r>
        <w:rPr>
          <w:rFonts w:eastAsia="Courier New"/>
          <w:lang w:val="en-US" w:eastAsia="en-US"/>
        </w:rPr>
        <w:t xml:space="preserve">  </w:t>
      </w:r>
      <w:r>
        <w:rPr>
          <w:lang w:val="en-US" w:eastAsia="en-US"/>
        </w:rPr>
        <w:t>//   compute eigenvalues</w:t>
      </w:r>
    </w:p>
    <w:p>
      <w:pPr>
        <w:pStyle w:val="CODE1"/>
        <w:rPr>
          <w:lang w:val="en-US" w:eastAsia="en-US"/>
        </w:rPr>
      </w:pPr>
      <w:r>
        <w:rPr>
          <w:rFonts w:eastAsia="Courier New"/>
          <w:lang w:val="en-US" w:eastAsia="en-US"/>
        </w:rPr>
        <w:t xml:space="preserve">  </w:t>
      </w:r>
      <w:r>
        <w:rPr>
          <w:lang w:val="en-US" w:eastAsia="en-US"/>
        </w:rPr>
        <w:t>//   compute right eigenvectors using the computed eigenvalues</w:t>
      </w:r>
    </w:p>
    <w:p>
      <w:pPr>
        <w:pStyle w:val="CODE1"/>
        <w:rPr>
          <w:lang w:val="en-US" w:eastAsia="en-US"/>
        </w:rPr>
      </w:pPr>
      <w:r>
        <w:rPr>
          <w:rFonts w:eastAsia="Courier New"/>
          <w:lang w:val="en-US" w:eastAsia="en-US"/>
        </w:rPr>
        <w:t xml:space="preserve">  </w:t>
      </w:r>
      <w:r>
        <w:rPr>
          <w:lang w:val="en-US" w:eastAsia="en-US"/>
        </w:rPr>
        <w:t>//   compute left eigenvectors using the computed eigenvalues</w:t>
      </w:r>
    </w:p>
    <w:p>
      <w:pPr>
        <w:pStyle w:val="CODE1"/>
        <w:rPr/>
      </w:pPr>
      <w:r>
        <w:rPr>
          <w:b/>
          <w:lang w:val="en-US" w:eastAsia="en-US"/>
        </w:rPr>
        <w:t>end</w:t>
      </w:r>
      <w:r>
        <w:rPr>
          <w:lang w:val="en-US" w:eastAsia="en-US"/>
        </w:rPr>
        <w:t xml:space="preserve"> eigen; </w:t>
      </w:r>
    </w:p>
    <w:p>
      <w:pPr>
        <w:pStyle w:val="TextBody"/>
        <w:spacing w:before="0" w:after="0"/>
        <w:rPr/>
      </w:pPr>
      <w:r>
        <w:rPr/>
        <w:t>]</w:t>
      </w:r>
    </w:p>
    <w:p>
      <w:pPr>
        <w:pStyle w:val="TextBody"/>
        <w:rPr/>
      </w:pPr>
      <w:r>
        <w:rPr/>
        <w:t xml:space="preserve">The only permissible use of an expression in the form of a list of expressions in parentheses, is when it is used as the left hand side of an equation or assignment where the right hand side is an application of a function. </w:t>
      </w:r>
    </w:p>
    <w:p>
      <w:pPr>
        <w:pStyle w:val="TextBody"/>
        <w:rPr/>
      </w:pPr>
      <w:r>
        <w:rPr/>
        <w:t>[</w:t>
      </w:r>
      <w:r>
        <w:rPr>
          <w:i/>
        </w:rPr>
        <w:t>Example</w:t>
      </w:r>
      <w:r>
        <w:rPr/>
        <w:t xml:space="preserve">. </w:t>
      </w:r>
      <w:r>
        <w:rPr>
          <w:i/>
        </w:rPr>
        <w:t>The following are illegal</w:t>
      </w:r>
      <w:r>
        <w:rPr/>
        <w:t>:</w:t>
      </w:r>
    </w:p>
    <w:p>
      <w:pPr>
        <w:pStyle w:val="CODEF"/>
        <w:rPr/>
      </w:pPr>
      <w:r>
        <w:rPr/>
        <w:t>(x+1, 3.0, z/y) = f(1.0, 2.0);</w:t>
        <w:tab/>
        <w:t>// Not a list of component references.</w:t>
      </w:r>
    </w:p>
    <w:p>
      <w:pPr>
        <w:pStyle w:val="CODE1"/>
        <w:rPr>
          <w:lang w:val="en-US" w:eastAsia="en-US"/>
        </w:rPr>
      </w:pPr>
      <w:r>
        <w:rPr>
          <w:lang w:val="en-US" w:eastAsia="en-US"/>
        </w:rPr>
        <w:t>(x, y, z) + (u, v, w)</w:t>
        <w:tab/>
        <w:tab/>
        <w:t>// Not LHS of suitable eqn/assignment.</w:t>
      </w:r>
    </w:p>
    <w:p>
      <w:pPr>
        <w:pStyle w:val="TextBody"/>
        <w:spacing w:before="0" w:after="0"/>
        <w:rPr/>
      </w:pPr>
      <w:r>
        <w:rPr/>
        <w:t xml:space="preserve">] </w:t>
      </w:r>
    </w:p>
    <w:p>
      <w:pPr>
        <w:pStyle w:val="Heading3"/>
        <w:numPr>
          <w:ilvl w:val="2"/>
          <w:numId w:val="1"/>
        </w:numPr>
        <w:rPr/>
      </w:pPr>
      <w:bookmarkStart w:id="724" w:name="_Ref136867403"/>
      <w:bookmarkStart w:id="725" w:name="_Ref524179282"/>
      <w:bookmarkEnd w:id="724"/>
      <w:r>
        <w:rPr/>
        <w:t>Initialization and Declaration Assignments of Components in Functions</w:t>
      </w:r>
    </w:p>
    <w:p>
      <w:pPr>
        <w:pStyle w:val="TextBody"/>
        <w:rPr/>
      </w:pPr>
      <w:r>
        <w:rPr/>
        <w:t>Components in a function can be divided into three groups:</w:t>
      </w:r>
    </w:p>
    <w:p>
      <w:pPr>
        <w:pStyle w:val="BulletItemFirst"/>
        <w:numPr>
          <w:ilvl w:val="0"/>
          <w:numId w:val="47"/>
        </w:numPr>
        <w:rPr/>
      </w:pPr>
      <w:r>
        <w:rPr/>
        <w:t>Public components which are input formal parameters.</w:t>
      </w:r>
    </w:p>
    <w:p>
      <w:pPr>
        <w:pStyle w:val="BulletItem"/>
        <w:numPr>
          <w:ilvl w:val="0"/>
          <w:numId w:val="39"/>
        </w:numPr>
        <w:rPr/>
      </w:pPr>
      <w:r>
        <w:rPr/>
        <w:t>Public components which are output formal parameters.</w:t>
      </w:r>
    </w:p>
    <w:p>
      <w:pPr>
        <w:pStyle w:val="BulletItem"/>
        <w:numPr>
          <w:ilvl w:val="0"/>
          <w:numId w:val="39"/>
        </w:numPr>
        <w:rPr/>
      </w:pPr>
      <w:r>
        <w:rPr/>
        <w:t>Protected components which are local variables, parameters, or constants.</w:t>
      </w:r>
    </w:p>
    <w:p>
      <w:pPr>
        <w:pStyle w:val="TextBody"/>
        <w:rPr/>
      </w:pPr>
      <w:r>
        <w:rPr/>
        <w:t>When a function is called components of a function do not have start-attributes. However, a declaration assignment (</w:t>
      </w:r>
      <w:r>
        <w:rPr>
          <w:rStyle w:val="CODE"/>
        </w:rPr>
        <w:t>:=</w:t>
      </w:r>
      <w:r>
        <w:rPr/>
        <w:t xml:space="preserve"> </w:t>
      </w:r>
      <w:r>
        <w:rPr>
          <w:rStyle w:val="CODE"/>
        </w:rPr>
        <w:t>expression</w:t>
      </w:r>
      <w:r>
        <w:rPr/>
        <w:t xml:space="preserve">) with an expression may be present for a component. </w:t>
      </w:r>
    </w:p>
    <w:p>
      <w:pPr>
        <w:pStyle w:val="TextBodyIndent"/>
        <w:rPr/>
      </w:pPr>
      <w:r>
        <w:rPr/>
        <w:t xml:space="preserve">A declaration assignment for a non-input component initializes the component to this </w:t>
      </w:r>
      <w:r>
        <w:rPr>
          <w:rStyle w:val="CODE"/>
        </w:rPr>
        <w:t>expression</w:t>
      </w:r>
      <w:r>
        <w:rPr/>
        <w:t xml:space="preserve"> at the start of every function invocation (before executing the algorithm section or calling the external function). These bindings must be executed in an order where a variable is not used before its declaration assignment has been executed; it is an error if no such order exists (i.e. the binding must be acyclic).</w:t>
      </w:r>
    </w:p>
    <w:p>
      <w:pPr>
        <w:pStyle w:val="TextBodyIndent"/>
        <w:rPr/>
      </w:pPr>
      <w:r>
        <w:rPr/>
        <w:t xml:space="preserve">Declaration assignments can only be used for components of a function. If no declaration assignment is given for a non-input component its value at the start of the function invocation is undefined. It is a quality of implementation issue to diagnose this for non-external functions. Declaration assignments for input formal parameters are interpreted as default arguments, as described in Section </w:t>
      </w:r>
      <w:r>
        <w:rPr>
          <w:rStyle w:val="Spchar1"/>
        </w:rPr>
        <w:fldChar w:fldCharType="begin"/>
      </w:r>
      <w:r>
        <w:instrText> REF _Ref137293157 \n \h </w:instrText>
      </w:r>
      <w:r>
        <w:fldChar w:fldCharType="separate"/>
      </w:r>
      <w:r>
        <w:t>12.4.1</w:t>
      </w:r>
      <w:r>
        <w:fldChar w:fldCharType="end"/>
      </w:r>
      <w:r>
        <w:rPr/>
        <w:t xml:space="preserve">. </w:t>
      </w:r>
    </w:p>
    <w:p>
      <w:pPr>
        <w:pStyle w:val="TextBodyIndent"/>
        <w:rPr/>
      </w:pPr>
      <w:r>
        <w:rPr/>
        <w:t>[</w:t>
      </w:r>
      <w:r>
        <w:rPr>
          <w:i/>
        </w:rPr>
        <w:t xml:space="preserve">The properties of components in functions described in this section are also briefly described in Section </w:t>
      </w:r>
      <w:r>
        <w:rPr>
          <w:rStyle w:val="Spchar1"/>
          <w:i/>
        </w:rPr>
        <w:fldChar w:fldCharType="begin"/>
      </w:r>
      <w:r>
        <w:instrText> REF _Ref136592848 \n \h </w:instrText>
      </w:r>
      <w:r>
        <w:fldChar w:fldCharType="separate"/>
      </w:r>
      <w:r>
        <w:t>12.2</w:t>
      </w:r>
      <w:r>
        <w:fldChar w:fldCharType="end"/>
      </w:r>
      <w:r>
        <w:rPr>
          <w:i/>
        </w:rPr>
        <w:t>.</w:t>
      </w:r>
      <w:r>
        <w:rPr/>
        <w:t>]</w:t>
      </w:r>
    </w:p>
    <w:p>
      <w:pPr>
        <w:pStyle w:val="Heading3"/>
        <w:numPr>
          <w:ilvl w:val="2"/>
          <w:numId w:val="1"/>
        </w:numPr>
        <w:rPr/>
      </w:pPr>
      <w:bookmarkStart w:id="726" w:name="_Ref137538531"/>
      <w:bookmarkStart w:id="727" w:name="_Ref137292484"/>
      <w:bookmarkEnd w:id="726"/>
      <w:bookmarkEnd w:id="727"/>
      <w:r>
        <w:rPr/>
        <w:t>Flexible Array Sizes and Resizing of Arrays in Functions</w:t>
      </w:r>
    </w:p>
    <w:p>
      <w:pPr>
        <w:pStyle w:val="TextBody"/>
        <w:rPr/>
      </w:pPr>
      <w:r>
        <w:rPr/>
        <w:t>[</w:t>
      </w:r>
      <w:r>
        <w:rPr>
          <w:i/>
        </w:rPr>
        <w:t xml:space="preserve">Flexible setting of array dimension sizes of arrays in functions is also briefly described in Section </w:t>
      </w:r>
      <w:r>
        <w:rPr>
          <w:rStyle w:val="Spchar1"/>
          <w:i/>
        </w:rPr>
        <w:fldChar w:fldCharType="begin"/>
      </w:r>
      <w:r>
        <w:instrText> REF _Ref136592848 \n \h </w:instrText>
      </w:r>
      <w:r>
        <w:fldChar w:fldCharType="separate"/>
      </w:r>
      <w:r>
        <w:t>12.2</w:t>
      </w:r>
      <w:r>
        <w:fldChar w:fldCharType="end"/>
      </w:r>
      <w:r>
        <w:rPr>
          <w:i/>
        </w:rPr>
        <w:t>.</w:t>
      </w:r>
      <w:r>
        <w:rPr/>
        <w:t>]</w:t>
      </w:r>
    </w:p>
    <w:p>
      <w:pPr>
        <w:pStyle w:val="TextBody"/>
        <w:rPr/>
      </w:pPr>
      <w:r>
        <w:rPr/>
        <w:t>A dimension size not specified with colon(</w:t>
      </w:r>
      <w:r>
        <w:rPr>
          <w:rStyle w:val="CODE"/>
        </w:rPr>
        <w:t>:</w:t>
      </w:r>
      <w:r>
        <w:rPr/>
        <w:t>) for a non-input array component of a function must be given by the inputs or be constant.</w:t>
      </w:r>
    </w:p>
    <w:p>
      <w:pPr>
        <w:pStyle w:val="TextBody"/>
        <w:rPr/>
      </w:pPr>
      <w:r>
        <w:rPr/>
        <w:t>[</w:t>
      </w:r>
      <w:r>
        <w:rPr>
          <w:i/>
        </w:rPr>
        <w:t>Example</w:t>
      </w:r>
      <w:r>
        <w:rPr/>
        <w:t>:</w:t>
      </w:r>
    </w:p>
    <w:p>
      <w:pPr>
        <w:pStyle w:val="CODEF"/>
        <w:rPr/>
      </w:pPr>
      <w:r>
        <w:rPr>
          <w:b/>
          <w:bCs/>
        </w:rPr>
        <w:t>function</w:t>
      </w:r>
      <w:r>
        <w:rPr/>
        <w:t xml:space="preserve"> joinThreeVectors</w:t>
      </w:r>
    </w:p>
    <w:p>
      <w:pPr>
        <w:pStyle w:val="CODE1"/>
        <w:rPr/>
      </w:pPr>
      <w:r>
        <w:rPr>
          <w:rFonts w:eastAsia="Courier New"/>
          <w:b/>
          <w:bCs/>
          <w:lang w:val="en-US" w:eastAsia="en-US"/>
        </w:rPr>
        <w:t xml:space="preserve">  </w:t>
      </w:r>
      <w:r>
        <w:rPr>
          <w:b/>
          <w:bCs/>
          <w:lang w:val="en-US" w:eastAsia="en-US"/>
        </w:rPr>
        <w:t>input</w:t>
      </w:r>
      <w:r>
        <w:rPr>
          <w:lang w:val="en-US" w:eastAsia="en-US"/>
        </w:rPr>
        <w:t xml:space="preserve">  Real v1[:],v2[:],v3[:];</w:t>
      </w:r>
    </w:p>
    <w:p>
      <w:pPr>
        <w:pStyle w:val="CODE1"/>
        <w:rPr/>
      </w:pPr>
      <w:r>
        <w:rPr>
          <w:rFonts w:eastAsia="Courier New"/>
          <w:b/>
          <w:bCs/>
          <w:lang w:val="en-US" w:eastAsia="en-US"/>
        </w:rPr>
        <w:t xml:space="preserve">  </w:t>
      </w:r>
      <w:r>
        <w:rPr>
          <w:b/>
          <w:bCs/>
          <w:lang w:val="en-US" w:eastAsia="en-US"/>
        </w:rPr>
        <w:t>output</w:t>
      </w:r>
      <w:r>
        <w:rPr>
          <w:lang w:val="en-US" w:eastAsia="en-US"/>
        </w:rPr>
        <w:t xml:space="preserve"> Real vres[size(v1,1)+size(v2,1)+size(v3,1)];</w:t>
      </w:r>
    </w:p>
    <w:p>
      <w:pPr>
        <w:pStyle w:val="CODE1"/>
        <w:rPr>
          <w:lang w:val="en-US" w:eastAsia="en-US"/>
        </w:rPr>
      </w:pPr>
      <w:r>
        <w:rPr>
          <w:b/>
          <w:bCs/>
          <w:lang w:val="en-US" w:eastAsia="en-US"/>
        </w:rPr>
        <w:t>algorithm</w:t>
      </w:r>
    </w:p>
    <w:p>
      <w:pPr>
        <w:pStyle w:val="CODE1"/>
        <w:rPr/>
      </w:pPr>
      <w:r>
        <w:rPr>
          <w:rFonts w:eastAsia="Courier New"/>
          <w:lang w:val="en-US" w:eastAsia="en-US"/>
        </w:rPr>
        <w:t xml:space="preserve">  </w:t>
      </w:r>
      <w:r>
        <w:rPr>
          <w:lang w:val="en-US" w:eastAsia="en-US"/>
        </w:rPr>
        <w:t xml:space="preserve">vres := </w:t>
      </w:r>
      <w:r>
        <w:rPr>
          <w:b/>
          <w:bCs/>
          <w:lang w:val="en-US" w:eastAsia="en-US"/>
        </w:rPr>
        <w:t>cat</w:t>
      </w:r>
      <w:r>
        <w:rPr>
          <w:lang w:val="en-US" w:eastAsia="en-US"/>
        </w:rPr>
        <w:t>(1,v1,v2,v3);</w:t>
      </w:r>
    </w:p>
    <w:p>
      <w:pPr>
        <w:pStyle w:val="CODE1"/>
        <w:rPr/>
      </w:pPr>
      <w:r>
        <w:rPr>
          <w:b/>
          <w:bCs/>
          <w:lang w:val="en-US" w:eastAsia="en-US"/>
        </w:rPr>
        <w:t>end</w:t>
      </w:r>
      <w:r>
        <w:rPr>
          <w:lang w:val="en-US" w:eastAsia="en-US"/>
        </w:rPr>
        <w:t xml:space="preserve"> joinThreeVectors;</w:t>
      </w:r>
    </w:p>
    <w:p>
      <w:pPr>
        <w:pStyle w:val="TextBody"/>
        <w:spacing w:before="0" w:after="0"/>
        <w:rPr/>
      </w:pPr>
      <w:r>
        <w:rPr/>
        <w:t>]</w:t>
      </w:r>
    </w:p>
    <w:p>
      <w:pPr>
        <w:pStyle w:val="TextBody"/>
        <w:rPr/>
      </w:pPr>
      <w:r>
        <w:rPr/>
        <w:t>Non-input arrays [</w:t>
      </w:r>
      <w:r>
        <w:rPr>
          <w:i/>
        </w:rPr>
        <w:t>i.e., function array result variables or local variables</w:t>
      </w:r>
      <w:r>
        <w:rPr/>
        <w:t>] declared in functions can be resized according the following rules:</w:t>
      </w:r>
    </w:p>
    <w:p>
      <w:pPr>
        <w:pStyle w:val="BulletItemFirst"/>
        <w:numPr>
          <w:ilvl w:val="0"/>
          <w:numId w:val="47"/>
        </w:numPr>
        <w:rPr/>
      </w:pPr>
      <w:r>
        <w:rPr/>
        <w:t>A non-input array component declared in a function with a dimension size specified by colon(</w:t>
      </w:r>
      <w:r>
        <w:rPr>
          <w:rStyle w:val="CODE"/>
          <w:rFonts w:cs="Times New Roman"/>
          <w:sz w:val="21"/>
        </w:rPr>
        <w:t>:</w:t>
      </w:r>
      <w:r>
        <w:rPr/>
        <w:t>) and no declaration assignment, can change size according to these special rules:</w:t>
      </w:r>
    </w:p>
    <w:p>
      <w:pPr>
        <w:pStyle w:val="BulletItem"/>
        <w:numPr>
          <w:ilvl w:val="0"/>
          <w:numId w:val="39"/>
        </w:numPr>
        <w:spacing w:before="40" w:after="0"/>
        <w:rPr/>
      </w:pPr>
      <w:r>
        <w:rPr/>
        <w:t>Prior to execution of the function algorithm the dimension size is zero.</w:t>
      </w:r>
    </w:p>
    <w:p>
      <w:pPr>
        <w:pStyle w:val="BulletItem"/>
        <w:numPr>
          <w:ilvl w:val="0"/>
          <w:numId w:val="39"/>
        </w:numPr>
        <w:spacing w:before="40" w:after="0"/>
        <w:rPr/>
      </w:pPr>
      <w:r>
        <w:rPr/>
        <w:t>The entire array (without any subscripts) may be assigned with a corresponding array with arbitrary dimension size (the array variable is re-sized).</w:t>
      </w:r>
    </w:p>
    <w:p>
      <w:pPr>
        <w:pStyle w:val="TextBody"/>
        <w:rPr/>
      </w:pPr>
      <w:r>
        <w:rPr/>
        <w:t>These rules also apply if the array component is an element of a record component in a function.</w:t>
      </w:r>
    </w:p>
    <w:p>
      <w:pPr>
        <w:pStyle w:val="TextBody"/>
        <w:rPr/>
      </w:pPr>
      <w:r>
        <w:rPr/>
        <w:t>[</w:t>
      </w:r>
      <w:r>
        <w:rPr>
          <w:i/>
        </w:rPr>
        <w:t>Example: A function to collect the positive elements in a vector:</w:t>
      </w:r>
    </w:p>
    <w:p>
      <w:pPr>
        <w:pStyle w:val="CODEF"/>
        <w:rPr/>
      </w:pPr>
      <w:r>
        <w:rPr>
          <w:b/>
        </w:rPr>
        <w:t>function</w:t>
      </w:r>
      <w:r>
        <w:rPr/>
        <w:t xml:space="preserve"> collectPositive </w:t>
      </w:r>
    </w:p>
    <w:p>
      <w:pPr>
        <w:pStyle w:val="CODE1"/>
        <w:rPr/>
      </w:pPr>
      <w:r>
        <w:rPr>
          <w:rFonts w:eastAsia="Courier New"/>
          <w:lang w:val="en-US" w:eastAsia="en-US"/>
        </w:rPr>
        <w:t xml:space="preserve">  </w:t>
      </w:r>
      <w:r>
        <w:rPr>
          <w:b/>
          <w:lang w:val="en-US" w:eastAsia="en-US"/>
        </w:rPr>
        <w:t>input</w:t>
      </w:r>
      <w:r>
        <w:rPr>
          <w:lang w:val="en-US" w:eastAsia="en-US"/>
        </w:rPr>
        <w:t xml:space="preserve"> Real x[:];</w:t>
      </w:r>
    </w:p>
    <w:p>
      <w:pPr>
        <w:pStyle w:val="CODE1"/>
        <w:rPr/>
      </w:pPr>
      <w:r>
        <w:rPr>
          <w:rFonts w:eastAsia="Courier New"/>
          <w:lang w:val="en-US" w:eastAsia="en-US"/>
        </w:rPr>
        <w:t xml:space="preserve">  </w:t>
      </w:r>
      <w:r>
        <w:rPr>
          <w:b/>
          <w:lang w:val="en-US" w:eastAsia="en-US"/>
        </w:rPr>
        <w:t>output</w:t>
      </w:r>
      <w:r>
        <w:rPr>
          <w:lang w:val="en-US" w:eastAsia="en-US"/>
        </w:rPr>
        <w:t xml:space="preserve"> Real xpos[:];</w:t>
      </w:r>
    </w:p>
    <w:p>
      <w:pPr>
        <w:pStyle w:val="CODE1"/>
        <w:rPr/>
      </w:pPr>
      <w:r>
        <w:rPr>
          <w:b/>
          <w:lang w:val="en-US" w:eastAsia="en-US"/>
        </w:rPr>
        <w:t>algorithm</w:t>
      </w:r>
      <w:r>
        <w:rPr>
          <w:lang w:val="en-US" w:eastAsia="en-US"/>
        </w:rPr>
        <w:t xml:space="preserve"> </w:t>
      </w:r>
    </w:p>
    <w:p>
      <w:pPr>
        <w:pStyle w:val="CODE1"/>
        <w:rPr>
          <w:lang w:val="en-US" w:eastAsia="en-US"/>
        </w:rPr>
      </w:pPr>
      <w:r>
        <w:rPr>
          <w:rFonts w:eastAsia="Courier New"/>
          <w:lang w:val="en-US" w:eastAsia="en-US"/>
        </w:rPr>
        <w:t xml:space="preserve">  </w:t>
      </w:r>
      <w:r>
        <w:rPr>
          <w:b/>
          <w:lang w:val="en-US" w:eastAsia="en-US"/>
        </w:rPr>
        <w:t>for</w:t>
      </w:r>
      <w:r>
        <w:rPr>
          <w:lang w:val="en-US" w:eastAsia="en-US"/>
        </w:rPr>
        <w:t xml:space="preserve"> i </w:t>
      </w:r>
      <w:r>
        <w:rPr>
          <w:b/>
          <w:lang w:val="en-US" w:eastAsia="en-US"/>
        </w:rPr>
        <w:t>in</w:t>
      </w:r>
      <w:r>
        <w:rPr>
          <w:lang w:val="en-US" w:eastAsia="en-US"/>
        </w:rPr>
        <w:t xml:space="preserve"> 1:size(x,1) </w:t>
      </w:r>
      <w:r>
        <w:rPr>
          <w:b/>
          <w:lang w:val="en-US" w:eastAsia="en-US"/>
        </w:rPr>
        <w:t>loop</w:t>
      </w:r>
    </w:p>
    <w:p>
      <w:pPr>
        <w:pStyle w:val="CODE1"/>
        <w:rPr>
          <w:lang w:val="en-US" w:eastAsia="en-US"/>
        </w:rPr>
      </w:pPr>
      <w:r>
        <w:rPr>
          <w:rFonts w:eastAsia="Courier New"/>
          <w:lang w:val="en-US" w:eastAsia="en-US"/>
        </w:rPr>
        <w:t xml:space="preserve">    </w:t>
      </w:r>
      <w:r>
        <w:rPr>
          <w:b/>
          <w:lang w:val="en-US" w:eastAsia="en-US"/>
        </w:rPr>
        <w:t>if</w:t>
      </w:r>
      <w:r>
        <w:rPr>
          <w:lang w:val="en-US" w:eastAsia="en-US"/>
        </w:rPr>
        <w:t xml:space="preserve"> x[i]&gt;0 </w:t>
      </w:r>
      <w:r>
        <w:rPr>
          <w:b/>
          <w:lang w:val="en-US" w:eastAsia="en-US"/>
        </w:rPr>
        <w:t>then</w:t>
      </w:r>
    </w:p>
    <w:p>
      <w:pPr>
        <w:pStyle w:val="CODE1"/>
        <w:rPr>
          <w:lang w:val="en-US" w:eastAsia="en-US"/>
        </w:rPr>
      </w:pPr>
      <w:r>
        <w:rPr>
          <w:rFonts w:eastAsia="Courier New"/>
          <w:lang w:val="en-US" w:eastAsia="en-US"/>
        </w:rPr>
        <w:t xml:space="preserve">      </w:t>
      </w:r>
      <w:r>
        <w:rPr>
          <w:lang w:val="en-US" w:eastAsia="en-US"/>
        </w:rPr>
        <w:t>xpos:=cat(1,xpos,x[i:i]);</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if</w:t>
      </w:r>
      <w:r>
        <w:rPr>
          <w:lang w:val="en-US" w:eastAsia="en-US"/>
        </w:rPr>
        <w:t>;</w:t>
      </w:r>
    </w:p>
    <w:p>
      <w:pPr>
        <w:pStyle w:val="CODE1"/>
        <w:rPr/>
      </w:pPr>
      <w:r>
        <w:rPr>
          <w:rFonts w:eastAsia="Courier New"/>
          <w:lang w:val="en-US" w:eastAsia="en-US"/>
        </w:rPr>
        <w:t xml:space="preserve">  </w:t>
      </w:r>
      <w:r>
        <w:rPr>
          <w:b/>
          <w:lang w:val="en-US" w:eastAsia="en-US"/>
        </w:rPr>
        <w:t>end</w:t>
      </w:r>
      <w:r>
        <w:rPr>
          <w:lang w:val="en-US" w:eastAsia="en-US"/>
        </w:rPr>
        <w:t xml:space="preserve"> </w:t>
      </w:r>
      <w:r>
        <w:rPr>
          <w:b/>
          <w:lang w:val="en-US" w:eastAsia="en-US"/>
        </w:rPr>
        <w:t>for</w:t>
      </w:r>
      <w:r>
        <w:rPr>
          <w:lang w:val="en-US" w:eastAsia="en-US"/>
        </w:rPr>
        <w:t>;</w:t>
      </w:r>
    </w:p>
    <w:p>
      <w:pPr>
        <w:pStyle w:val="CODE1"/>
        <w:rPr/>
      </w:pPr>
      <w:r>
        <w:rPr>
          <w:b/>
          <w:lang w:val="en-US" w:eastAsia="en-US"/>
        </w:rPr>
        <w:t>end</w:t>
      </w:r>
      <w:r>
        <w:rPr>
          <w:lang w:val="en-US" w:eastAsia="en-US"/>
        </w:rPr>
        <w:t xml:space="preserve"> collectPositive;</w:t>
      </w:r>
    </w:p>
    <w:p>
      <w:pPr>
        <w:pStyle w:val="TextBody"/>
        <w:spacing w:before="0" w:after="0"/>
        <w:rPr/>
      </w:pPr>
      <w:r>
        <w:rPr/>
        <w:t>]</w:t>
      </w:r>
    </w:p>
    <w:p>
      <w:pPr>
        <w:pStyle w:val="Heading3"/>
        <w:numPr>
          <w:ilvl w:val="2"/>
          <w:numId w:val="1"/>
        </w:numPr>
        <w:rPr/>
      </w:pPr>
      <w:bookmarkStart w:id="728" w:name="_Ref137628414"/>
      <w:bookmarkStart w:id="729" w:name="_Ref137616009"/>
      <w:r>
        <w:rPr/>
        <w:t>Scalar Functions</w:t>
      </w:r>
      <w:r>
        <w:fldChar w:fldCharType="begin"/>
      </w:r>
      <w:r>
        <w:instrText> XE "scalar functions" </w:instrText>
      </w:r>
      <w:r>
        <w:fldChar w:fldCharType="separate"/>
      </w:r>
      <w:r>
        <w:rPr/>
      </w:r>
      <w:r>
        <w:fldChar w:fldCharType="end"/>
      </w:r>
      <w:r>
        <w:rPr/>
        <w:t xml:space="preserve"> Applied to Array</w:t>
      </w:r>
      <w:r>
        <w:fldChar w:fldCharType="begin"/>
      </w:r>
      <w:r>
        <w:instrText> XE "array" </w:instrText>
      </w:r>
      <w:r>
        <w:fldChar w:fldCharType="separate"/>
      </w:r>
      <w:r>
        <w:rPr/>
      </w:r>
      <w:r>
        <w:fldChar w:fldCharType="end"/>
      </w:r>
      <w:bookmarkEnd w:id="725"/>
      <w:bookmarkEnd w:id="728"/>
      <w:bookmarkEnd w:id="729"/>
      <w:r>
        <w:rPr/>
        <w:t xml:space="preserve"> Arguments</w:t>
      </w:r>
    </w:p>
    <w:p>
      <w:pPr>
        <w:pStyle w:val="TextBody"/>
        <w:rPr/>
      </w:pPr>
      <w:r>
        <w:rPr/>
        <w:t xml:space="preserve">Functions with one scalar return value can be applied to arrays element-wise, e.g. if </w:t>
      </w:r>
      <w:r>
        <w:rPr>
          <w:rStyle w:val="CODE"/>
        </w:rPr>
        <w:t>A</w:t>
      </w:r>
      <w:r>
        <w:rPr/>
        <w:t xml:space="preserve"> is a vector of reals, then </w:t>
      </w:r>
      <w:r>
        <w:rPr>
          <w:rStyle w:val="CODE"/>
        </w:rPr>
        <w:t>sin(A)</w:t>
      </w:r>
      <w:r>
        <w:rPr/>
        <w:t xml:space="preserve"> is a vector where each element is the result of applying the function </w:t>
      </w:r>
      <w:r>
        <w:rPr>
          <w:rStyle w:val="CODE"/>
        </w:rPr>
        <w:t>sin</w:t>
      </w:r>
      <w:r>
        <w:rPr/>
        <w:t xml:space="preserve"> to the corresponding element in </w:t>
      </w:r>
      <w:r>
        <w:rPr>
          <w:rStyle w:val="CODE"/>
        </w:rPr>
        <w:t>A</w:t>
      </w:r>
      <w:r>
        <w:rPr/>
        <w:t xml:space="preserve">. Only function classes that are transitively non-replaceable (Section </w:t>
      </w:r>
      <w:r>
        <w:rPr>
          <w:rStyle w:val="Spchar1"/>
        </w:rPr>
        <w:fldChar w:fldCharType="begin"/>
      </w:r>
      <w:r>
        <w:instrText> REF _Ref176343582 \r \h </w:instrText>
      </w:r>
      <w:r>
        <w:fldChar w:fldCharType="separate"/>
      </w:r>
      <w:r>
        <w:t>6.2.1</w:t>
      </w:r>
      <w:r>
        <w:fldChar w:fldCharType="end"/>
      </w:r>
      <w:r>
        <w:rPr>
          <w:rStyle w:val="Spchar1"/>
        </w:rPr>
        <w:t xml:space="preserve"> </w:t>
      </w:r>
      <w:r>
        <w:rPr/>
        <w:t>and</w:t>
      </w:r>
      <w:r>
        <w:rPr>
          <w:rStyle w:val="Spchar1"/>
        </w:rPr>
        <w:t xml:space="preserve"> </w:t>
      </w:r>
      <w:r>
        <w:rPr>
          <w:rStyle w:val="Spchar1"/>
        </w:rPr>
        <w:fldChar w:fldCharType="begin"/>
      </w:r>
      <w:r>
        <w:instrText> REF _Ref164843224 \r \h </w:instrText>
      </w:r>
      <w:r>
        <w:fldChar w:fldCharType="separate"/>
      </w:r>
      <w:r>
        <w:t>7.1.4</w:t>
      </w:r>
      <w:r>
        <w:fldChar w:fldCharType="end"/>
      </w:r>
      <w:r>
        <w:rPr/>
        <w:t>) may be called vectorized.</w:t>
      </w:r>
    </w:p>
    <w:p>
      <w:pPr>
        <w:pStyle w:val="TextBody"/>
        <w:rPr/>
      </w:pPr>
      <w:r>
        <w:rPr/>
        <w:t xml:space="preserve">Consider the expression </w:t>
      </w:r>
      <w:r>
        <w:rPr>
          <w:rStyle w:val="CODE"/>
        </w:rPr>
        <w:t>f(arg1,...,argn)</w:t>
      </w:r>
      <w:r>
        <w:rPr/>
        <w:t xml:space="preserve">, an application of the function </w:t>
      </w:r>
      <w:r>
        <w:rPr>
          <w:rStyle w:val="CODE"/>
        </w:rPr>
        <w:t>f</w:t>
      </w:r>
      <w:r>
        <w:rPr/>
        <w:t xml:space="preserve"> to the arguments </w:t>
      </w:r>
      <w:r>
        <w:rPr>
          <w:rStyle w:val="CODE"/>
        </w:rPr>
        <w:t>arg1</w:t>
      </w:r>
      <w:r>
        <w:rPr/>
        <w:t xml:space="preserve">, </w:t>
      </w:r>
      <w:r>
        <w:rPr>
          <w:rStyle w:val="CODE"/>
        </w:rPr>
        <w:t>..., argn</w:t>
      </w:r>
      <w:r>
        <w:rPr/>
        <w:t xml:space="preserve"> is defined. </w:t>
      </w:r>
    </w:p>
    <w:p>
      <w:pPr>
        <w:pStyle w:val="TextBody"/>
        <w:rPr/>
      </w:pPr>
      <w:r>
        <w:rPr/>
        <w:t xml:space="preserve">For each passed argument, the type of the argument is checked against the type of the corresponding formal parameter of the function. </w:t>
      </w:r>
    </w:p>
    <w:p>
      <w:pPr>
        <w:pStyle w:val="NumberedItemFirst"/>
        <w:numPr>
          <w:ilvl w:val="0"/>
          <w:numId w:val="65"/>
        </w:numPr>
        <w:rPr/>
      </w:pPr>
      <w:r>
        <w:rPr/>
        <w:t xml:space="preserve">If the types match, nothing is done. </w:t>
      </w:r>
    </w:p>
    <w:p>
      <w:pPr>
        <w:pStyle w:val="NumberedItem"/>
        <w:numPr>
          <w:ilvl w:val="0"/>
          <w:numId w:val="65"/>
        </w:numPr>
        <w:spacing w:before="40" w:after="0"/>
        <w:ind w:left="653" w:hanging="369"/>
        <w:rPr/>
      </w:pPr>
      <w:r>
        <w:rPr/>
        <w:t xml:space="preserve">If the types do not match, and a type conversion can be applied, it is applied. Continue with step 1. </w:t>
      </w:r>
    </w:p>
    <w:p>
      <w:pPr>
        <w:pStyle w:val="NumberedItem"/>
        <w:numPr>
          <w:ilvl w:val="0"/>
          <w:numId w:val="65"/>
        </w:numPr>
        <w:spacing w:before="40" w:after="0"/>
        <w:ind w:left="653" w:hanging="369"/>
        <w:rPr/>
      </w:pPr>
      <w:r>
        <w:rPr/>
        <w:t xml:space="preserve">If the types do not match, and no type conversion is applicable, the passed argument type is checked to see if it is an n-dimensional array of the formal parameter type. If it is not, the function call is invalid. If it is, we call this a foreach argument. </w:t>
      </w:r>
    </w:p>
    <w:p>
      <w:pPr>
        <w:pStyle w:val="NumberedItem"/>
        <w:numPr>
          <w:ilvl w:val="0"/>
          <w:numId w:val="65"/>
        </w:numPr>
        <w:spacing w:before="40" w:after="0"/>
        <w:ind w:left="653" w:hanging="369"/>
        <w:rPr/>
      </w:pPr>
      <w:r>
        <w:rPr/>
        <w:t xml:space="preserve">For all foreach arguments, the number and sizes of dimensions must match. If they do not match, the function call is invalid. </w:t>
      </w:r>
    </w:p>
    <w:p>
      <w:pPr>
        <w:pStyle w:val="NumberedItem"/>
        <w:numPr>
          <w:ilvl w:val="0"/>
          <w:numId w:val="65"/>
        </w:numPr>
        <w:spacing w:before="40" w:after="0"/>
        <w:ind w:left="653" w:hanging="369"/>
        <w:rPr/>
      </w:pPr>
      <w:r>
        <w:rPr/>
        <w:t xml:space="preserve">If no foreach argument exists, the function is applied in the normal fashion, and the result has the type specified by the function definition. </w:t>
      </w:r>
    </w:p>
    <w:p>
      <w:pPr>
        <w:pStyle w:val="NumberedItem"/>
        <w:numPr>
          <w:ilvl w:val="0"/>
          <w:numId w:val="65"/>
        </w:numPr>
        <w:spacing w:before="40" w:after="0"/>
        <w:ind w:left="653" w:hanging="369"/>
        <w:rPr/>
      </w:pPr>
      <w:r>
        <w:rPr/>
        <w:t>The result of the function call expression is an n-dimensional array with the same dimension sizes as the foreach arguments. Each element ei,..,j is the result of applying f to arguments constructed from the original arguments in the following way:</w:t>
      </w:r>
    </w:p>
    <w:p>
      <w:pPr>
        <w:pStyle w:val="BulletItem"/>
        <w:numPr>
          <w:ilvl w:val="0"/>
          <w:numId w:val="39"/>
        </w:numPr>
        <w:spacing w:before="40" w:after="0"/>
        <w:ind w:left="1049" w:hanging="240"/>
        <w:rPr/>
      </w:pPr>
      <w:r>
        <w:rPr/>
        <w:t xml:space="preserve">If the argument is not a foreach argument, it is used as-is. </w:t>
      </w:r>
    </w:p>
    <w:p>
      <w:pPr>
        <w:pStyle w:val="BulletItem"/>
        <w:numPr>
          <w:ilvl w:val="0"/>
          <w:numId w:val="39"/>
        </w:numPr>
        <w:spacing w:before="40" w:after="0"/>
        <w:ind w:left="1049" w:hanging="240"/>
        <w:rPr/>
      </w:pPr>
      <w:r>
        <w:rPr/>
        <w:t xml:space="preserve">If the argument is a foreach argument, the element at index [i,...,j] is used. </w:t>
      </w:r>
    </w:p>
    <w:p>
      <w:pPr>
        <w:pStyle w:val="TextBody"/>
        <w:rPr/>
      </w:pPr>
      <w:r>
        <w:rPr/>
        <w:t xml:space="preserve">If more than one argument is an array, all of them have to be the same size, and they are traversed in parallel. </w:t>
      </w:r>
    </w:p>
    <w:p>
      <w:pPr>
        <w:pStyle w:val="TextBody"/>
        <w:rPr/>
      </w:pPr>
      <w:r>
        <w:rPr/>
        <w:t>[</w:t>
      </w:r>
      <w:r>
        <w:rPr>
          <w:i/>
        </w:rPr>
        <w:t>Examples</w:t>
      </w:r>
      <w:r>
        <w:rPr/>
        <w:t>:</w:t>
      </w:r>
    </w:p>
    <w:p>
      <w:pPr>
        <w:pStyle w:val="CODEF"/>
        <w:rPr/>
      </w:pPr>
      <w:r>
        <w:rPr/>
        <w:t xml:space="preserve">sin({a, b, c})        = {sin(a), sin(b), sin(c)}   // argument is a vector </w:t>
      </w:r>
    </w:p>
    <w:p>
      <w:pPr>
        <w:pStyle w:val="CODE1"/>
        <w:rPr>
          <w:lang w:val="en-US" w:eastAsia="en-US"/>
        </w:rPr>
      </w:pPr>
      <w:r>
        <w:rPr>
          <w:lang w:val="en-US" w:eastAsia="en-US"/>
        </w:rPr>
        <w:t>sin([a,b,c])          = [sin(a),sin(b),sin(c)]     // argument may be a matrix</w:t>
      </w:r>
    </w:p>
    <w:p>
      <w:pPr>
        <w:pStyle w:val="CODE1"/>
        <w:rPr>
          <w:lang w:val="en-US" w:eastAsia="en-US"/>
        </w:rPr>
      </w:pPr>
      <w:r>
        <w:rPr>
          <w:lang w:val="en-US" w:eastAsia="en-US"/>
        </w:rPr>
        <w:t>atan({a,b,c},{d,e,f}) = {atan(a,d), atan(b,e), atan(c,f)}</w:t>
      </w:r>
    </w:p>
    <w:p>
      <w:pPr>
        <w:pStyle w:val="TextBody"/>
        <w:rPr/>
      </w:pPr>
      <w:r>
        <w:rPr>
          <w:i/>
        </w:rPr>
        <w:t xml:space="preserve">This works even if the function is declared to take an array as one of its arguments. If </w:t>
      </w:r>
      <w:r>
        <w:rPr>
          <w:rStyle w:val="CODE"/>
        </w:rPr>
        <w:t>pval</w:t>
      </w:r>
      <w:r>
        <w:rPr>
          <w:i/>
        </w:rPr>
        <w:t xml:space="preserve"> is defined as a function that takes one argument that is a vector of Reals and returns a Real, then it can be used with an actual argument which is a two-dimensional array (a vector of vectors). The result type in this case will be a vector of Real. </w:t>
      </w:r>
    </w:p>
    <w:p>
      <w:pPr>
        <w:pStyle w:val="CODEF"/>
        <w:rPr/>
      </w:pPr>
      <w:r>
        <w:rPr/>
        <w:t>pval([1,2;3,4]) = [pval([1,2]); pval([3,4])]</w:t>
      </w:r>
    </w:p>
    <w:p>
      <w:pPr>
        <w:pStyle w:val="CODE1"/>
        <w:rPr>
          <w:lang w:val="en-US" w:eastAsia="en-US"/>
        </w:rPr>
      </w:pPr>
      <w:r>
        <w:rPr>
          <w:lang w:val="en-US" w:eastAsia="en-US"/>
        </w:rPr>
        <w:t>sin([1,2;3,4])  = [sin({1,2}); sin({3,4})]</w:t>
      </w:r>
    </w:p>
    <w:p>
      <w:pPr>
        <w:pStyle w:val="CODE1"/>
        <w:rPr>
          <w:lang w:val="en-US" w:eastAsia="en-US"/>
        </w:rPr>
      </w:pPr>
      <w:r>
        <w:rPr>
          <w:rFonts w:eastAsia="Courier New"/>
          <w:lang w:val="en-US" w:eastAsia="en-US"/>
        </w:rPr>
        <w:t xml:space="preserve">                </w:t>
      </w:r>
      <w:r>
        <w:rPr>
          <w:lang w:val="en-US" w:eastAsia="en-US"/>
        </w:rPr>
        <w:t>= [sin(1), sin(2); sin(3), sin(4)]</w:t>
      </w:r>
    </w:p>
    <w:p>
      <w:pPr>
        <w:pStyle w:val="CODE1"/>
        <w:rPr/>
      </w:pPr>
      <w:r>
        <w:rPr>
          <w:b/>
          <w:lang w:val="en-US" w:eastAsia="en-US"/>
        </w:rPr>
        <w:t>function</w:t>
      </w:r>
      <w:r>
        <w:rPr>
          <w:lang w:val="en-US" w:eastAsia="en-US"/>
        </w:rPr>
        <w:t xml:space="preserve"> Add</w:t>
      </w:r>
    </w:p>
    <w:p>
      <w:pPr>
        <w:pStyle w:val="CODE1"/>
        <w:rPr/>
      </w:pPr>
      <w:r>
        <w:rPr>
          <w:rFonts w:eastAsia="Courier New"/>
          <w:lang w:val="en-US" w:eastAsia="en-US"/>
        </w:rPr>
        <w:t xml:space="preserve">  </w:t>
      </w:r>
      <w:r>
        <w:rPr>
          <w:b/>
          <w:lang w:val="en-US" w:eastAsia="en-US"/>
        </w:rPr>
        <w:t>input</w:t>
      </w:r>
      <w:r>
        <w:rPr>
          <w:lang w:val="en-US" w:eastAsia="en-US"/>
        </w:rPr>
        <w:t xml:space="preserve">  Real e1, e2;</w:t>
      </w:r>
    </w:p>
    <w:p>
      <w:pPr>
        <w:pStyle w:val="CODE1"/>
        <w:rPr/>
      </w:pPr>
      <w:r>
        <w:rPr>
          <w:rFonts w:eastAsia="Courier New"/>
          <w:lang w:val="en-US" w:eastAsia="en-US"/>
        </w:rPr>
        <w:t xml:space="preserve">  </w:t>
      </w:r>
      <w:r>
        <w:rPr>
          <w:b/>
          <w:lang w:val="en-US" w:eastAsia="en-US"/>
        </w:rPr>
        <w:t>output</w:t>
      </w:r>
      <w:r>
        <w:rPr>
          <w:lang w:val="en-US" w:eastAsia="en-US"/>
        </w:rPr>
        <w:t xml:space="preserve"> Real sum1;</w:t>
      </w:r>
    </w:p>
    <w:p>
      <w:pPr>
        <w:pStyle w:val="CODE1"/>
        <w:rPr>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lang w:val="en-US" w:eastAsia="en-US"/>
        </w:rPr>
        <w:t>sum1 := e1 + e2;</w:t>
      </w:r>
    </w:p>
    <w:p>
      <w:pPr>
        <w:pStyle w:val="CODE1"/>
        <w:rPr/>
      </w:pPr>
      <w:r>
        <w:rPr>
          <w:b/>
          <w:lang w:val="en-US" w:eastAsia="en-US"/>
        </w:rPr>
        <w:t>end</w:t>
      </w:r>
      <w:r>
        <w:rPr>
          <w:lang w:val="en-US" w:eastAsia="en-US"/>
        </w:rPr>
        <w:t xml:space="preserve"> Add;</w:t>
      </w:r>
    </w:p>
    <w:p>
      <w:pPr>
        <w:pStyle w:val="TextBody"/>
        <w:rPr/>
      </w:pPr>
      <w:r>
        <w:rPr>
          <w:rStyle w:val="CODE"/>
        </w:rPr>
        <w:t>Add(1, [1,2,3])</w:t>
      </w:r>
      <w:r>
        <w:rPr>
          <w:i/>
        </w:rPr>
        <w:t xml:space="preserve">  adds one to each of the elements of the second argument giving the result</w:t>
      </w:r>
      <w:r>
        <w:rPr/>
        <w:t xml:space="preserve"> </w:t>
      </w:r>
      <w:r>
        <w:rPr>
          <w:rStyle w:val="CODE"/>
        </w:rPr>
        <w:t>[2,3,4]</w:t>
      </w:r>
      <w:r>
        <w:rPr/>
        <w:t xml:space="preserve">. </w:t>
      </w:r>
      <w:r>
        <w:rPr>
          <w:i/>
        </w:rPr>
        <w:t>However, it is illegal to write</w:t>
      </w:r>
      <w:r>
        <w:rPr/>
        <w:t xml:space="preserve"> </w:t>
      </w:r>
      <w:r>
        <w:rPr>
          <w:rStyle w:val="CODE"/>
        </w:rPr>
        <w:t>1 + [1,2,3]</w:t>
      </w:r>
      <w:r>
        <w:rPr/>
        <w:t xml:space="preserve">, </w:t>
      </w:r>
      <w:r>
        <w:rPr>
          <w:i/>
        </w:rPr>
        <w:t>because the rules for the built-in operators are more restrictive.</w:t>
      </w:r>
      <w:r>
        <w:rPr/>
        <w:t>]</w:t>
      </w:r>
    </w:p>
    <w:p>
      <w:pPr>
        <w:pStyle w:val="Heading3"/>
        <w:numPr>
          <w:ilvl w:val="2"/>
          <w:numId w:val="1"/>
        </w:numPr>
        <w:rPr/>
      </w:pPr>
      <w:r>
        <w:rPr/>
        <w:t>Empty Function Calls</w:t>
      </w:r>
      <w:r>
        <w:fldChar w:fldCharType="begin"/>
      </w:r>
      <w:r>
        <w:instrText> XE "empty function calls" </w:instrText>
      </w:r>
      <w:r>
        <w:fldChar w:fldCharType="separate"/>
      </w:r>
      <w:r>
        <w:rPr/>
      </w:r>
      <w:r>
        <w:fldChar w:fldCharType="end"/>
      </w:r>
    </w:p>
    <w:p>
      <w:pPr>
        <w:pStyle w:val="TextBody"/>
        <w:rPr/>
      </w:pPr>
      <w:r>
        <w:rPr/>
        <w:t>An “empty” function call is a call that does not return any results. [</w:t>
      </w:r>
      <w:r>
        <w:rPr>
          <w:i/>
        </w:rPr>
        <w:t>An empty call is of limited use in Modelica since a function call without results does not contribute to the simulation, and is not allowed to have side-effects that influence the simulation state.</w:t>
      </w:r>
      <w:r>
        <w:rPr/>
        <w:t>]</w:t>
      </w:r>
    </w:p>
    <w:p>
      <w:pPr>
        <w:pStyle w:val="TextBodyIndent"/>
        <w:rPr/>
      </w:pPr>
      <w:r>
        <w:rPr/>
        <w:t>An empty call can occur either as a kind of “null” equation or “null” statement, [</w:t>
      </w:r>
      <w:r>
        <w:rPr>
          <w:i/>
        </w:rPr>
        <w:t>e.g. as in the empty calls to</w:t>
      </w:r>
      <w:r>
        <w:rPr/>
        <w:t xml:space="preserve"> </w:t>
      </w:r>
      <w:r>
        <w:rPr>
          <w:rStyle w:val="CODE"/>
        </w:rPr>
        <w:t>eigen()</w:t>
      </w:r>
      <w:r>
        <w:rPr/>
        <w:t xml:space="preserve"> </w:t>
      </w:r>
      <w:r>
        <w:rPr>
          <w:i/>
        </w:rPr>
        <w:t>in the example below</w:t>
      </w:r>
      <w:r>
        <w:rPr/>
        <w:t>:</w:t>
      </w:r>
    </w:p>
    <w:p>
      <w:pPr>
        <w:pStyle w:val="CODEF"/>
        <w:rPr>
          <w:b/>
          <w:b/>
          <w:bCs/>
        </w:rPr>
      </w:pPr>
      <w:r>
        <w:rPr>
          <w:b/>
          <w:bCs/>
        </w:rPr>
        <w:t>equation</w:t>
      </w:r>
    </w:p>
    <w:p>
      <w:pPr>
        <w:pStyle w:val="CODE1"/>
        <w:rPr/>
      </w:pPr>
      <w:r>
        <w:rPr>
          <w:rFonts w:eastAsia="Courier New"/>
          <w:lang w:val="en-US" w:eastAsia="en-US"/>
        </w:rPr>
        <w:t xml:space="preserve">  </w:t>
      </w:r>
      <w:r>
        <w:rPr>
          <w:lang w:val="en-US" w:eastAsia="en-US"/>
        </w:rPr>
        <w:t>Modelica.Math.Matrices.eigen(A); // Empty function call as an equation</w:t>
      </w:r>
    </w:p>
    <w:p>
      <w:pPr>
        <w:pStyle w:val="CODE1"/>
        <w:rPr>
          <w:b/>
          <w:b/>
          <w:bCs/>
          <w:lang w:val="en-US" w:eastAsia="en-US"/>
        </w:rPr>
      </w:pPr>
      <w:r>
        <w:rPr>
          <w:b/>
          <w:bCs/>
          <w:lang w:val="en-US" w:eastAsia="en-US"/>
        </w:rPr>
        <w:t>algorithm</w:t>
      </w:r>
    </w:p>
    <w:p>
      <w:pPr>
        <w:pStyle w:val="CODE1"/>
        <w:rPr/>
      </w:pPr>
      <w:r>
        <w:rPr>
          <w:rFonts w:eastAsia="Courier New"/>
          <w:lang w:val="en-US" w:eastAsia="en-US"/>
        </w:rPr>
        <w:t xml:space="preserve">  </w:t>
      </w:r>
      <w:r>
        <w:rPr>
          <w:lang w:val="en-US" w:eastAsia="en-US"/>
        </w:rPr>
        <w:t>Modelica.Math.Matrices.eigen(A); // Empty function call as a statement</w:t>
      </w:r>
    </w:p>
    <w:p>
      <w:pPr>
        <w:pStyle w:val="TextBody"/>
        <w:spacing w:before="0" w:after="0"/>
        <w:rPr/>
      </w:pPr>
      <w:r>
        <w:rPr/>
        <w:t>]</w:t>
      </w:r>
    </w:p>
    <w:p>
      <w:pPr>
        <w:pStyle w:val="Heading2"/>
        <w:numPr>
          <w:ilvl w:val="1"/>
          <w:numId w:val="1"/>
        </w:numPr>
        <w:rPr/>
      </w:pPr>
      <w:bookmarkStart w:id="730" w:name="__RefHeading___Toc394060872"/>
      <w:bookmarkEnd w:id="730"/>
      <w:r>
        <w:rPr/>
        <w:t>Built-in</w:t>
      </w:r>
      <w:r>
        <w:fldChar w:fldCharType="begin"/>
      </w:r>
      <w:r>
        <w:instrText> XE "built-in:functions" </w:instrText>
      </w:r>
      <w:r>
        <w:fldChar w:fldCharType="separate"/>
      </w:r>
      <w:r>
        <w:rPr/>
      </w:r>
      <w:r>
        <w:fldChar w:fldCharType="end"/>
      </w:r>
      <w:r>
        <w:rPr/>
        <w:t xml:space="preserve"> Functions</w:t>
      </w:r>
    </w:p>
    <w:p>
      <w:pPr>
        <w:pStyle w:val="TextBody"/>
        <w:rPr/>
      </w:pPr>
      <w:r>
        <w:rPr/>
        <w:t>There are basically four groups of built-in functions in Modelica:</w:t>
      </w:r>
    </w:p>
    <w:p>
      <w:pPr>
        <w:pStyle w:val="BulletItemFirst"/>
        <w:numPr>
          <w:ilvl w:val="0"/>
          <w:numId w:val="47"/>
        </w:numPr>
        <w:rPr/>
      </w:pPr>
      <w:r>
        <w:rPr/>
        <w:t xml:space="preserve">Intrinsic mathematical and conversion functions, see Section </w:t>
      </w:r>
      <w:r>
        <w:rPr>
          <w:rStyle w:val="Spchar1"/>
          <w:color w:val="000000"/>
        </w:rPr>
        <w:fldChar w:fldCharType="begin"/>
      </w:r>
      <w:r>
        <w:instrText> REF _Ref136667362 \n \h </w:instrText>
      </w:r>
      <w:r>
        <w:fldChar w:fldCharType="separate"/>
      </w:r>
      <w:r>
        <w:t>3.7.1</w:t>
      </w:r>
      <w:r>
        <w:fldChar w:fldCharType="end"/>
      </w:r>
      <w:r>
        <w:rPr/>
        <w:t>.</w:t>
      </w:r>
    </w:p>
    <w:p>
      <w:pPr>
        <w:pStyle w:val="BulletItem"/>
        <w:numPr>
          <w:ilvl w:val="0"/>
          <w:numId w:val="39"/>
        </w:numPr>
        <w:spacing w:before="0" w:after="0"/>
        <w:rPr/>
      </w:pPr>
      <w:r>
        <w:rPr/>
        <w:t xml:space="preserve">Derivative and special operators with function syntax, see Section </w:t>
      </w:r>
      <w:r>
        <w:rPr>
          <w:rStyle w:val="Spchar1"/>
        </w:rPr>
        <w:fldChar w:fldCharType="begin"/>
      </w:r>
      <w:r>
        <w:instrText> REF _Ref137628800 \n \h </w:instrText>
      </w:r>
      <w:r>
        <w:fldChar w:fldCharType="separate"/>
      </w:r>
      <w:r>
        <w:t>3.7.2</w:t>
      </w:r>
      <w:r>
        <w:fldChar w:fldCharType="end"/>
      </w:r>
      <w:r>
        <w:rPr/>
        <w:t>.</w:t>
      </w:r>
    </w:p>
    <w:p>
      <w:pPr>
        <w:pStyle w:val="BulletItem"/>
        <w:numPr>
          <w:ilvl w:val="0"/>
          <w:numId w:val="39"/>
        </w:numPr>
        <w:spacing w:before="0" w:after="0"/>
        <w:rPr/>
      </w:pPr>
      <w:r>
        <w:rPr/>
        <w:t xml:space="preserve">Event-related operators with function syntax, see Section </w:t>
      </w:r>
      <w:r>
        <w:rPr>
          <w:rStyle w:val="Spchar1"/>
        </w:rPr>
        <w:fldChar w:fldCharType="begin"/>
      </w:r>
      <w:r>
        <w:instrText> REF _Ref137628824 \n \h </w:instrText>
      </w:r>
      <w:r>
        <w:fldChar w:fldCharType="separate"/>
      </w:r>
      <w:r>
        <w:t>3.7.3</w:t>
      </w:r>
      <w:r>
        <w:fldChar w:fldCharType="end"/>
      </w:r>
      <w:r>
        <w:rPr/>
        <w:t>.</w:t>
      </w:r>
    </w:p>
    <w:p>
      <w:pPr>
        <w:pStyle w:val="BulletItem"/>
        <w:numPr>
          <w:ilvl w:val="0"/>
          <w:numId w:val="39"/>
        </w:numPr>
        <w:spacing w:before="0" w:after="0"/>
        <w:rPr/>
      </w:pPr>
      <w:r>
        <w:rPr/>
        <w:t xml:space="preserve">Built-in array functions, see Section </w:t>
      </w:r>
      <w:r>
        <w:rPr>
          <w:rStyle w:val="Spchar1"/>
        </w:rPr>
        <w:fldChar w:fldCharType="begin"/>
      </w:r>
      <w:r>
        <w:instrText> REF _Ref137628975 \n \h </w:instrText>
      </w:r>
      <w:r>
        <w:fldChar w:fldCharType="separate"/>
      </w:r>
      <w:r>
        <w:t>10.3</w:t>
      </w:r>
      <w:r>
        <w:fldChar w:fldCharType="end"/>
      </w:r>
      <w:r>
        <w:rPr/>
        <w:t>.</w:t>
      </w:r>
    </w:p>
    <w:p>
      <w:pPr>
        <w:pStyle w:val="Heading2"/>
        <w:numPr>
          <w:ilvl w:val="1"/>
          <w:numId w:val="1"/>
        </w:numPr>
        <w:rPr/>
      </w:pPr>
      <w:bookmarkStart w:id="731" w:name="__RefHeading___Toc394060873"/>
      <w:bookmarkStart w:id="732" w:name="_Ref137541646"/>
      <w:bookmarkEnd w:id="731"/>
      <w:bookmarkEnd w:id="732"/>
      <w:r>
        <w:rPr/>
        <w:t>Record Constructor Functions</w:t>
      </w:r>
    </w:p>
    <w:p>
      <w:pPr>
        <w:pStyle w:val="TextBody"/>
        <w:rPr/>
      </w:pPr>
      <w:r>
        <w:rPr/>
        <w:t>Whenever a record is defined, a record constructor function with the same name and in the same scope as the record class is implicitly defined according to the following rules:</w:t>
      </w:r>
    </w:p>
    <w:p>
      <w:pPr>
        <w:pStyle w:val="TextBodyIndent"/>
        <w:rPr/>
      </w:pPr>
      <w:r>
        <w:rPr/>
        <w:t>The declaration of the record is partially flattened including inheritance, modifications, redeclarations, and expansion of all names referring to declarations outside of the scope of the record to their fully qualified names [</w:t>
      </w:r>
      <w:r>
        <w:rPr>
          <w:i/>
        </w:rPr>
        <w:t>in order to remove potentially conflicting import statements in the record constructor function due to flattening the inheritance tree</w:t>
      </w:r>
      <w:r>
        <w:rPr/>
        <w:t xml:space="preserve">]. </w:t>
      </w:r>
    </w:p>
    <w:p>
      <w:pPr>
        <w:pStyle w:val="TextBodyIndent"/>
        <w:rPr/>
      </w:pPr>
      <w:r>
        <w:rPr/>
        <w:t>All record elements [</w:t>
      </w:r>
      <w:r>
        <w:rPr>
          <w:i/>
        </w:rPr>
        <w:t>i.e., components and local class definitions</w:t>
      </w:r>
      <w:r>
        <w:rPr/>
        <w:t xml:space="preserve">] of the partially flattened record declaration are used as declarations in the record constructor function with the following exceptions: </w:t>
      </w:r>
    </w:p>
    <w:p>
      <w:pPr>
        <w:pStyle w:val="BulletItemFirst"/>
        <w:numPr>
          <w:ilvl w:val="0"/>
          <w:numId w:val="47"/>
        </w:numPr>
        <w:rPr/>
      </w:pPr>
      <w:r>
        <w:rPr/>
        <w:t>Component declarations which do not allow a modification [</w:t>
      </w:r>
      <w:r>
        <w:rPr>
          <w:i/>
        </w:rPr>
        <w:t>such as</w:t>
      </w:r>
      <w:r>
        <w:rPr/>
        <w:t xml:space="preserve"> </w:t>
      </w:r>
      <w:r>
        <w:rPr>
          <w:rStyle w:val="CODE"/>
        </w:rPr>
        <w:t>constant</w:t>
      </w:r>
      <w:r>
        <w:rPr/>
        <w:t xml:space="preserve"> </w:t>
      </w:r>
      <w:r>
        <w:rPr>
          <w:rStyle w:val="CODE"/>
        </w:rPr>
        <w:t>Real</w:t>
      </w:r>
      <w:r>
        <w:rPr/>
        <w:t xml:space="preserve"> </w:t>
      </w:r>
      <w:r>
        <w:rPr>
          <w:rStyle w:val="CODE"/>
        </w:rPr>
        <w:t>c=1</w:t>
      </w:r>
      <w:r>
        <w:rPr/>
        <w:t xml:space="preserve"> </w:t>
      </w:r>
      <w:r>
        <w:rPr>
          <w:i/>
        </w:rPr>
        <w:t>or</w:t>
      </w:r>
      <w:r>
        <w:rPr/>
        <w:t xml:space="preserve"> </w:t>
      </w:r>
      <w:r>
        <w:rPr>
          <w:rStyle w:val="CODE"/>
        </w:rPr>
        <w:t>final</w:t>
      </w:r>
      <w:r>
        <w:rPr/>
        <w:t xml:space="preserve"> </w:t>
      </w:r>
      <w:r>
        <w:rPr>
          <w:rStyle w:val="CODE"/>
        </w:rPr>
        <w:t>parameter</w:t>
      </w:r>
      <w:r>
        <w:rPr/>
        <w:t xml:space="preserve"> </w:t>
      </w:r>
      <w:r>
        <w:rPr>
          <w:rStyle w:val="CODE"/>
        </w:rPr>
        <w:t>Real</w:t>
      </w:r>
      <w:r>
        <w:rPr/>
        <w:t>] are declared as protected components in the record constructor function.</w:t>
      </w:r>
    </w:p>
    <w:p>
      <w:pPr>
        <w:pStyle w:val="BulletItem"/>
        <w:numPr>
          <w:ilvl w:val="0"/>
          <w:numId w:val="39"/>
        </w:numPr>
        <w:rPr/>
      </w:pPr>
      <w:r>
        <w:rPr/>
        <w:t>Prefixes (</w:t>
      </w:r>
      <w:r>
        <w:rPr>
          <w:rStyle w:val="CODE"/>
        </w:rPr>
        <w:t>constant</w:t>
      </w:r>
      <w:r>
        <w:rPr/>
        <w:t xml:space="preserve">, </w:t>
      </w:r>
      <w:r>
        <w:rPr>
          <w:rStyle w:val="CODE"/>
        </w:rPr>
        <w:t>parameter</w:t>
      </w:r>
      <w:r>
        <w:rPr/>
        <w:t xml:space="preserve">, </w:t>
      </w:r>
      <w:r>
        <w:rPr>
          <w:rStyle w:val="CODE"/>
        </w:rPr>
        <w:t>final</w:t>
      </w:r>
      <w:r>
        <w:rPr/>
        <w:t xml:space="preserve">, </w:t>
      </w:r>
      <w:r>
        <w:rPr>
          <w:rStyle w:val="CODE"/>
        </w:rPr>
        <w:t>discrete</w:t>
      </w:r>
      <w:r>
        <w:rPr/>
        <w:t xml:space="preserve">,...) of the remaining record components are removed. </w:t>
      </w:r>
    </w:p>
    <w:p>
      <w:pPr>
        <w:pStyle w:val="BulletItem"/>
        <w:numPr>
          <w:ilvl w:val="0"/>
          <w:numId w:val="39"/>
        </w:numPr>
        <w:rPr/>
      </w:pPr>
      <w:r>
        <w:rPr/>
        <w:t xml:space="preserve">The prefix </w:t>
      </w:r>
      <w:r>
        <w:rPr>
          <w:rStyle w:val="CODE"/>
        </w:rPr>
        <w:t>input</w:t>
      </w:r>
      <w:r>
        <w:rPr/>
        <w:t xml:space="preserve"> is added to the public components of the record constructor function. </w:t>
      </w:r>
    </w:p>
    <w:p>
      <w:pPr>
        <w:pStyle w:val="TextBody"/>
        <w:rPr/>
      </w:pPr>
      <w:r>
        <w:rPr/>
        <w:t>An instance of the record is declared as output parameter [</w:t>
      </w:r>
      <w:r>
        <w:rPr>
          <w:i/>
        </w:rPr>
        <w:t>using a name, not appearing in the record</w:t>
      </w:r>
      <w:r>
        <w:rPr/>
        <w:t>] together with a modification. In the modification, all input parameters are used to set the corresponding record variables.</w:t>
      </w:r>
    </w:p>
    <w:p>
      <w:pPr>
        <w:pStyle w:val="TextBodyIndent"/>
        <w:rPr/>
      </w:pPr>
      <w:r>
        <w:rPr/>
        <w:t>A record constructor can only be called if the referenced record class is found in the global scope, and thus cannot be modified.</w:t>
      </w:r>
    </w:p>
    <w:p>
      <w:pPr>
        <w:pStyle w:val="TextBody"/>
        <w:rPr/>
      </w:pPr>
      <w:r>
        <w:rPr/>
        <w:t>[</w:t>
      </w:r>
      <w:r>
        <w:rPr>
          <w:i/>
        </w:rPr>
        <w:t>This allows to construct an instance of a record, with an optional modification, at all places where a function call is allowed. Examples</w:t>
      </w:r>
      <w:r>
        <w:rPr/>
        <w:t>:</w:t>
      </w:r>
    </w:p>
    <w:p>
      <w:pPr>
        <w:pStyle w:val="CODEF"/>
        <w:rPr/>
      </w:pPr>
      <w:r>
        <w:rPr>
          <w:b/>
        </w:rPr>
        <w:t>record</w:t>
      </w:r>
      <w:r>
        <w:rPr/>
        <w:t xml:space="preserve"> Complex "Complex number"</w:t>
      </w:r>
    </w:p>
    <w:p>
      <w:pPr>
        <w:pStyle w:val="CODE1"/>
        <w:rPr>
          <w:lang w:val="en-US" w:eastAsia="en-US"/>
        </w:rPr>
      </w:pPr>
      <w:r>
        <w:rPr>
          <w:rFonts w:eastAsia="Courier New"/>
          <w:lang w:val="en-US" w:eastAsia="en-US"/>
        </w:rPr>
        <w:t xml:space="preserve">  </w:t>
      </w:r>
      <w:r>
        <w:rPr>
          <w:lang w:val="en-US" w:eastAsia="en-US"/>
        </w:rPr>
        <w:t>Real re "real part";</w:t>
      </w:r>
    </w:p>
    <w:p>
      <w:pPr>
        <w:pStyle w:val="CODE1"/>
        <w:rPr>
          <w:lang w:val="en-US" w:eastAsia="en-US"/>
        </w:rPr>
      </w:pPr>
      <w:r>
        <w:rPr>
          <w:rFonts w:eastAsia="Courier New"/>
          <w:lang w:val="en-US" w:eastAsia="en-US"/>
        </w:rPr>
        <w:t xml:space="preserve">  </w:t>
      </w:r>
      <w:r>
        <w:rPr>
          <w:lang w:val="en-US" w:eastAsia="en-US"/>
        </w:rPr>
        <w:t>Real im "imaginary part";</w:t>
      </w:r>
    </w:p>
    <w:p>
      <w:pPr>
        <w:pStyle w:val="CODE1"/>
        <w:rPr/>
      </w:pPr>
      <w:r>
        <w:rPr>
          <w:b/>
          <w:lang w:val="en-US" w:eastAsia="en-US"/>
        </w:rPr>
        <w:t>end</w:t>
      </w:r>
      <w:r>
        <w:rPr>
          <w:lang w:val="en-US" w:eastAsia="en-US"/>
        </w:rPr>
        <w:t xml:space="preserve"> Complex;</w:t>
      </w:r>
    </w:p>
    <w:p>
      <w:pPr>
        <w:pStyle w:val="CODE1"/>
        <w:rPr>
          <w:lang w:val="en-US" w:eastAsia="en-US"/>
        </w:rPr>
      </w:pPr>
      <w:r>
        <w:rPr>
          <w:lang w:val="en-US" w:eastAsia="en-US"/>
        </w:rPr>
      </w:r>
    </w:p>
    <w:p>
      <w:pPr>
        <w:pStyle w:val="CODE1"/>
        <w:rPr/>
      </w:pPr>
      <w:r>
        <w:rPr>
          <w:b/>
          <w:lang w:val="en-US" w:eastAsia="en-US"/>
        </w:rPr>
        <w:t>function</w:t>
      </w:r>
      <w:r>
        <w:rPr>
          <w:lang w:val="en-US" w:eastAsia="en-US"/>
        </w:rPr>
        <w:t xml:space="preserve"> add</w:t>
      </w:r>
    </w:p>
    <w:p>
      <w:pPr>
        <w:pStyle w:val="CODE1"/>
        <w:rPr/>
      </w:pPr>
      <w:r>
        <w:rPr>
          <w:rFonts w:eastAsia="Courier New"/>
          <w:lang w:val="en-US" w:eastAsia="en-US"/>
        </w:rPr>
        <w:t xml:space="preserve">  </w:t>
      </w:r>
      <w:r>
        <w:rPr>
          <w:b/>
          <w:lang w:val="en-US" w:eastAsia="en-US"/>
        </w:rPr>
        <w:t>input</w:t>
      </w:r>
      <w:r>
        <w:rPr>
          <w:lang w:val="en-US" w:eastAsia="en-US"/>
        </w:rPr>
        <w:t xml:space="preserve">  Complex u, v;</w:t>
      </w:r>
    </w:p>
    <w:p>
      <w:pPr>
        <w:pStyle w:val="CODE1"/>
        <w:rPr/>
      </w:pPr>
      <w:r>
        <w:rPr>
          <w:rFonts w:eastAsia="Courier New"/>
          <w:lang w:val="en-US" w:eastAsia="en-US"/>
        </w:rPr>
        <w:t xml:space="preserve">  </w:t>
      </w:r>
      <w:r>
        <w:rPr>
          <w:b/>
          <w:lang w:val="en-US" w:eastAsia="en-US"/>
        </w:rPr>
        <w:t>output</w:t>
      </w:r>
      <w:r>
        <w:rPr>
          <w:lang w:val="en-US" w:eastAsia="en-US"/>
        </w:rPr>
        <w:t xml:space="preserve"> Complex w(re=u.re + v.re, im=u.im+v.re);</w:t>
      </w:r>
    </w:p>
    <w:p>
      <w:pPr>
        <w:pStyle w:val="CODE1"/>
        <w:rPr/>
      </w:pPr>
      <w:r>
        <w:rPr>
          <w:b/>
          <w:lang w:val="en-US" w:eastAsia="en-US"/>
        </w:rPr>
        <w:t>end</w:t>
      </w:r>
      <w:r>
        <w:rPr>
          <w:lang w:val="en-US" w:eastAsia="en-US"/>
        </w:rPr>
        <w:t xml:space="preserve"> add;</w:t>
      </w:r>
    </w:p>
    <w:p>
      <w:pPr>
        <w:pStyle w:val="CODE1"/>
        <w:rPr>
          <w:lang w:val="en-US" w:eastAsia="en-US"/>
        </w:rPr>
      </w:pPr>
      <w:r>
        <w:rPr>
          <w:lang w:val="en-US" w:eastAsia="en-US"/>
        </w:rPr>
      </w:r>
    </w:p>
    <w:p>
      <w:pPr>
        <w:pStyle w:val="CODE1"/>
        <w:rPr>
          <w:lang w:val="en-US" w:eastAsia="en-US"/>
        </w:rPr>
      </w:pPr>
      <w:r>
        <w:rPr>
          <w:rFonts w:eastAsia="Courier New"/>
          <w:lang w:val="en-US" w:eastAsia="en-US"/>
        </w:rPr>
        <w:t xml:space="preserve">  </w:t>
      </w:r>
      <w:r>
        <w:rPr>
          <w:lang w:val="en-US" w:eastAsia="en-US"/>
        </w:rPr>
        <w:t>Complex c1, c2;</w:t>
      </w:r>
    </w:p>
    <w:p>
      <w:pPr>
        <w:pStyle w:val="CODE1"/>
        <w:rPr>
          <w:lang w:val="en-US" w:eastAsia="en-US"/>
        </w:rPr>
      </w:pPr>
      <w:r>
        <w:rPr>
          <w:b/>
          <w:lang w:val="en-US" w:eastAsia="en-US"/>
        </w:rPr>
        <w:t>equation</w:t>
      </w:r>
    </w:p>
    <w:p>
      <w:pPr>
        <w:pStyle w:val="CODE1"/>
        <w:rPr>
          <w:lang w:val="en-US" w:eastAsia="en-US"/>
        </w:rPr>
      </w:pPr>
      <w:r>
        <w:rPr>
          <w:rFonts w:eastAsia="Courier New"/>
          <w:lang w:val="en-US" w:eastAsia="en-US"/>
        </w:rPr>
        <w:t xml:space="preserve">  </w:t>
      </w:r>
      <w:r>
        <w:rPr>
          <w:lang w:val="en-US" w:eastAsia="en-US"/>
        </w:rPr>
        <w:t>c2 = add(c1, Complex(sin(time), cos(time));</w:t>
      </w:r>
    </w:p>
    <w:p>
      <w:pPr>
        <w:pStyle w:val="TextBody"/>
        <w:rPr>
          <w:i/>
          <w:i/>
        </w:rPr>
      </w:pPr>
      <w:r>
        <w:rPr>
          <w:i/>
        </w:rPr>
        <w:t>In the following example, a convenient data sheet library of components is built up:</w:t>
      </w:r>
    </w:p>
    <w:p>
      <w:pPr>
        <w:pStyle w:val="CODEF"/>
        <w:rPr/>
      </w:pPr>
      <w:r>
        <w:rPr>
          <w:b/>
        </w:rPr>
        <w:t>package</w:t>
      </w:r>
      <w:r>
        <w:rPr/>
        <w:t xml:space="preserve"> Motors</w:t>
      </w:r>
    </w:p>
    <w:p>
      <w:pPr>
        <w:pStyle w:val="CODE1"/>
        <w:rPr/>
      </w:pPr>
      <w:r>
        <w:rPr>
          <w:rFonts w:eastAsia="Courier New"/>
          <w:lang w:val="en-US" w:eastAsia="en-US"/>
        </w:rPr>
        <w:t xml:space="preserve">  </w:t>
      </w:r>
      <w:r>
        <w:rPr>
          <w:b/>
          <w:lang w:val="en-US" w:eastAsia="en-US"/>
        </w:rPr>
        <w:t>record</w:t>
      </w:r>
      <w:r>
        <w:rPr>
          <w:lang w:val="en-US" w:eastAsia="en-US"/>
        </w:rPr>
        <w:t xml:space="preserve"> MotorData "Data sheet of a motor"</w:t>
      </w:r>
    </w:p>
    <w:p>
      <w:pPr>
        <w:pStyle w:val="CODE1"/>
        <w:rPr/>
      </w:pPr>
      <w:r>
        <w:rPr>
          <w:rFonts w:eastAsia="Courier New"/>
          <w:lang w:val="en-US" w:eastAsia="en-US"/>
        </w:rPr>
        <w:t xml:space="preserve">    </w:t>
      </w:r>
      <w:r>
        <w:rPr>
          <w:b/>
          <w:lang w:val="en-US" w:eastAsia="en-US"/>
        </w:rPr>
        <w:t>parameter</w:t>
      </w:r>
      <w:r>
        <w:rPr>
          <w:lang w:val="en-US" w:eastAsia="en-US"/>
        </w:rPr>
        <w:t xml:space="preserve"> Real inertia;</w:t>
      </w:r>
    </w:p>
    <w:p>
      <w:pPr>
        <w:pStyle w:val="CODE1"/>
        <w:rPr/>
      </w:pPr>
      <w:r>
        <w:rPr>
          <w:rFonts w:eastAsia="Courier New"/>
          <w:lang w:val="en-US" w:eastAsia="en-US"/>
        </w:rPr>
        <w:t xml:space="preserve">    </w:t>
      </w:r>
      <w:r>
        <w:rPr>
          <w:b/>
          <w:lang w:val="en-US" w:eastAsia="en-US"/>
        </w:rPr>
        <w:t>parameter</w:t>
      </w:r>
      <w:r>
        <w:rPr>
          <w:lang w:val="en-US" w:eastAsia="en-US"/>
        </w:rPr>
        <w:t xml:space="preserve"> Real nominalTorque;</w:t>
      </w:r>
    </w:p>
    <w:p>
      <w:pPr>
        <w:pStyle w:val="CODE1"/>
        <w:rPr/>
      </w:pPr>
      <w:r>
        <w:rPr>
          <w:rFonts w:eastAsia="Courier New"/>
          <w:lang w:val="en-US" w:eastAsia="en-US"/>
        </w:rPr>
        <w:t xml:space="preserve">    </w:t>
      </w:r>
      <w:r>
        <w:rPr>
          <w:b/>
          <w:lang w:val="en-US" w:eastAsia="en-US"/>
        </w:rPr>
        <w:t>parameter</w:t>
      </w:r>
      <w:r>
        <w:rPr>
          <w:lang w:val="en-US" w:eastAsia="en-US"/>
        </w:rPr>
        <w:t xml:space="preserve"> Real maxTorque;</w:t>
      </w:r>
    </w:p>
    <w:p>
      <w:pPr>
        <w:pStyle w:val="CODE1"/>
        <w:rPr/>
      </w:pPr>
      <w:r>
        <w:rPr>
          <w:rFonts w:eastAsia="Courier New"/>
          <w:lang w:val="en-US" w:eastAsia="en-US"/>
        </w:rPr>
        <w:t xml:space="preserve">    </w:t>
      </w:r>
      <w:r>
        <w:rPr>
          <w:b/>
          <w:lang w:val="en-US" w:eastAsia="en-US"/>
        </w:rPr>
        <w:t>parameter</w:t>
      </w:r>
      <w:r>
        <w:rPr>
          <w:lang w:val="en-US" w:eastAsia="en-US"/>
        </w:rPr>
        <w:t xml:space="preserve"> Real maxSpeed;</w:t>
      </w:r>
    </w:p>
    <w:p>
      <w:pPr>
        <w:pStyle w:val="CODE1"/>
        <w:rPr/>
      </w:pPr>
      <w:r>
        <w:rPr>
          <w:rFonts w:eastAsia="Courier New"/>
          <w:lang w:val="en-US" w:eastAsia="en-US"/>
        </w:rPr>
        <w:t xml:space="preserve">  </w:t>
      </w:r>
      <w:r>
        <w:rPr>
          <w:b/>
          <w:lang w:val="en-US" w:eastAsia="en-US"/>
        </w:rPr>
        <w:t>end</w:t>
      </w:r>
      <w:r>
        <w:rPr>
          <w:lang w:val="en-US" w:eastAsia="en-US"/>
        </w:rPr>
        <w:t xml:space="preserve"> MotorData;</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model</w:t>
      </w:r>
      <w:r>
        <w:rPr>
          <w:lang w:val="en-US" w:eastAsia="en-US"/>
        </w:rPr>
        <w:t xml:space="preserve"> Motor "Motor model"  // using the generic MotorData</w:t>
      </w:r>
    </w:p>
    <w:p>
      <w:pPr>
        <w:pStyle w:val="CODE1"/>
        <w:rPr>
          <w:lang w:val="en-US" w:eastAsia="en-US"/>
        </w:rPr>
      </w:pPr>
      <w:r>
        <w:rPr>
          <w:rFonts w:eastAsia="Courier New"/>
          <w:lang w:val="en-US" w:eastAsia="en-US"/>
        </w:rPr>
        <w:t xml:space="preserve">    </w:t>
      </w:r>
      <w:r>
        <w:rPr>
          <w:lang w:val="en-US" w:eastAsia="en-US"/>
        </w:rPr>
        <w:t>MotorData data;</w:t>
      </w:r>
    </w:p>
    <w:p>
      <w:pPr>
        <w:pStyle w:val="CODE1"/>
        <w:rPr>
          <w:lang w:val="en-US" w:eastAsia="en-US"/>
        </w:rPr>
      </w:pPr>
      <w:r>
        <w:rPr>
          <w:rFonts w:eastAsia="Courier New"/>
          <w:lang w:val="en-US" w:eastAsia="en-US"/>
        </w:rPr>
        <w:t xml:space="preserve">     </w:t>
      </w:r>
      <w:r>
        <w:rPr>
          <w:lang w:val="en-US" w:eastAsia="en-US"/>
        </w:rPr>
        <w:t>...</w:t>
      </w:r>
    </w:p>
    <w:p>
      <w:pPr>
        <w:pStyle w:val="CODE1"/>
        <w:rPr>
          <w:lang w:val="en-US" w:eastAsia="en-US"/>
        </w:rPr>
      </w:pPr>
      <w:r>
        <w:rPr>
          <w:rFonts w:eastAsia="Courier New"/>
          <w:lang w:val="en-US" w:eastAsia="en-US"/>
        </w:rPr>
        <w:t xml:space="preserve">  </w:t>
      </w:r>
      <w:r>
        <w:rPr>
          <w:b/>
          <w:lang w:val="en-US" w:eastAsia="en-US"/>
        </w:rPr>
        <w:t>equation</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end</w:t>
      </w:r>
      <w:r>
        <w:rPr>
          <w:lang w:val="en-US" w:eastAsia="en-US"/>
        </w:rPr>
        <w:t xml:space="preserve"> Motor;</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record</w:t>
      </w:r>
      <w:r>
        <w:rPr>
          <w:lang w:val="en-US" w:eastAsia="en-US"/>
        </w:rPr>
        <w:t xml:space="preserve"> MotorI123 = MotorData(  // data of a specific motor</w:t>
      </w:r>
    </w:p>
    <w:p>
      <w:pPr>
        <w:pStyle w:val="CODE1"/>
        <w:rPr>
          <w:lang w:val="en-US" w:eastAsia="en-US"/>
        </w:rPr>
      </w:pPr>
      <w:r>
        <w:rPr>
          <w:rFonts w:eastAsia="Courier New"/>
          <w:lang w:val="en-US" w:eastAsia="en-US"/>
        </w:rPr>
        <w:t xml:space="preserve">    </w:t>
      </w:r>
      <w:r>
        <w:rPr>
          <w:lang w:val="en-US" w:eastAsia="en-US"/>
        </w:rPr>
        <w:t>inertia       = 0.001,</w:t>
      </w:r>
    </w:p>
    <w:p>
      <w:pPr>
        <w:pStyle w:val="CODE1"/>
        <w:rPr>
          <w:lang w:val="en-US" w:eastAsia="en-US"/>
        </w:rPr>
      </w:pPr>
      <w:r>
        <w:rPr>
          <w:rFonts w:eastAsia="Courier New"/>
          <w:lang w:val="en-US" w:eastAsia="en-US"/>
        </w:rPr>
        <w:t xml:space="preserve">    </w:t>
      </w:r>
      <w:r>
        <w:rPr>
          <w:lang w:val="en-US" w:eastAsia="en-US"/>
        </w:rPr>
        <w:t>nominalTorque = 10,</w:t>
      </w:r>
    </w:p>
    <w:p>
      <w:pPr>
        <w:pStyle w:val="CODE1"/>
        <w:rPr>
          <w:lang w:val="en-US" w:eastAsia="en-US"/>
        </w:rPr>
      </w:pPr>
      <w:r>
        <w:rPr>
          <w:rFonts w:eastAsia="Courier New"/>
          <w:lang w:val="en-US" w:eastAsia="en-US"/>
        </w:rPr>
        <w:t xml:space="preserve">    </w:t>
      </w:r>
      <w:r>
        <w:rPr>
          <w:lang w:val="en-US" w:eastAsia="en-US"/>
        </w:rPr>
        <w:t>maxTorque     = 20,</w:t>
      </w:r>
    </w:p>
    <w:p>
      <w:pPr>
        <w:pStyle w:val="CODE1"/>
        <w:rPr>
          <w:lang w:val="en-US" w:eastAsia="en-US"/>
        </w:rPr>
      </w:pPr>
      <w:r>
        <w:rPr>
          <w:rFonts w:eastAsia="Courier New"/>
          <w:lang w:val="en-US" w:eastAsia="en-US"/>
        </w:rPr>
        <w:t xml:space="preserve">    </w:t>
      </w:r>
      <w:r>
        <w:rPr>
          <w:lang w:val="en-US" w:eastAsia="en-US"/>
        </w:rPr>
        <w:t>maxSpeed      = 3600) "Data sheet of motor I123";</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record</w:t>
      </w:r>
      <w:r>
        <w:rPr>
          <w:lang w:val="en-US" w:eastAsia="en-US"/>
        </w:rPr>
        <w:t xml:space="preserve"> MotorI145 = MotorData(  // data of another specific motor</w:t>
      </w:r>
    </w:p>
    <w:p>
      <w:pPr>
        <w:pStyle w:val="CODE1"/>
        <w:rPr>
          <w:lang w:val="en-US" w:eastAsia="en-US"/>
        </w:rPr>
      </w:pPr>
      <w:r>
        <w:rPr>
          <w:rFonts w:eastAsia="Courier New"/>
          <w:lang w:val="en-US" w:eastAsia="en-US"/>
        </w:rPr>
        <w:t xml:space="preserve">     </w:t>
      </w:r>
      <w:r>
        <w:rPr>
          <w:lang w:val="en-US" w:eastAsia="en-US"/>
        </w:rPr>
        <w:t>inertia       = 0.0015,</w:t>
      </w:r>
    </w:p>
    <w:p>
      <w:pPr>
        <w:pStyle w:val="CODE1"/>
        <w:rPr>
          <w:lang w:val="en-US" w:eastAsia="en-US"/>
        </w:rPr>
      </w:pPr>
      <w:r>
        <w:rPr>
          <w:rFonts w:eastAsia="Courier New"/>
          <w:lang w:val="en-US" w:eastAsia="en-US"/>
        </w:rPr>
        <w:t xml:space="preserve">     </w:t>
      </w:r>
      <w:r>
        <w:rPr>
          <w:lang w:val="en-US" w:eastAsia="en-US"/>
        </w:rPr>
        <w:t>nominalTorque = 15,</w:t>
      </w:r>
    </w:p>
    <w:p>
      <w:pPr>
        <w:pStyle w:val="CODE1"/>
        <w:rPr>
          <w:lang w:val="en-US" w:eastAsia="en-US"/>
        </w:rPr>
      </w:pPr>
      <w:r>
        <w:rPr>
          <w:rFonts w:eastAsia="Courier New"/>
          <w:lang w:val="en-US" w:eastAsia="en-US"/>
        </w:rPr>
        <w:t xml:space="preserve">     </w:t>
      </w:r>
      <w:r>
        <w:rPr>
          <w:lang w:val="en-US" w:eastAsia="en-US"/>
        </w:rPr>
        <w:t>maxTorque     = 22,</w:t>
      </w:r>
    </w:p>
    <w:p>
      <w:pPr>
        <w:pStyle w:val="CODE1"/>
        <w:rPr>
          <w:lang w:val="en-US" w:eastAsia="en-US"/>
        </w:rPr>
      </w:pPr>
      <w:r>
        <w:rPr>
          <w:rFonts w:eastAsia="Courier New"/>
          <w:lang w:val="en-US" w:eastAsia="en-US"/>
        </w:rPr>
        <w:t xml:space="preserve">     </w:t>
      </w:r>
      <w:r>
        <w:rPr>
          <w:lang w:val="en-US" w:eastAsia="en-US"/>
        </w:rPr>
        <w:t>maxSpeed      = 3600) "Data sheet of motor I145";</w:t>
      </w:r>
    </w:p>
    <w:p>
      <w:pPr>
        <w:pStyle w:val="CODEF"/>
        <w:rPr/>
      </w:pPr>
      <w:r>
        <w:rPr>
          <w:b/>
        </w:rPr>
        <w:t>end</w:t>
      </w:r>
      <w:r>
        <w:rPr/>
        <w:t xml:space="preserve"> Motors</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Robot</w:t>
      </w:r>
    </w:p>
    <w:p>
      <w:pPr>
        <w:pStyle w:val="CODE1"/>
        <w:rPr/>
      </w:pPr>
      <w:r>
        <w:rPr>
          <w:rFonts w:eastAsia="Courier New"/>
          <w:lang w:val="en-US" w:eastAsia="en-US"/>
        </w:rPr>
        <w:t xml:space="preserve">  </w:t>
      </w:r>
      <w:r>
        <w:rPr>
          <w:b/>
          <w:lang w:val="en-US" w:eastAsia="en-US"/>
        </w:rPr>
        <w:t>import</w:t>
      </w:r>
      <w:r>
        <w:rPr>
          <w:lang w:val="en-US" w:eastAsia="en-US"/>
        </w:rPr>
        <w:t xml:space="preserve"> Motors.*;</w:t>
      </w:r>
    </w:p>
    <w:p>
      <w:pPr>
        <w:pStyle w:val="CODE1"/>
        <w:rPr>
          <w:lang w:val="en-US" w:eastAsia="en-US"/>
        </w:rPr>
      </w:pPr>
      <w:r>
        <w:rPr>
          <w:rFonts w:eastAsia="Courier New"/>
          <w:lang w:val="en-US" w:eastAsia="en-US"/>
        </w:rPr>
        <w:t xml:space="preserve">  </w:t>
      </w:r>
      <w:r>
        <w:rPr>
          <w:lang w:val="en-US" w:eastAsia="en-US"/>
        </w:rPr>
        <w:t>Motor motor1(data = MotorI123());   // just refer to data sheet</w:t>
      </w:r>
    </w:p>
    <w:p>
      <w:pPr>
        <w:pStyle w:val="CODE1"/>
        <w:rPr>
          <w:lang w:val="en-US" w:eastAsia="en-US"/>
        </w:rPr>
      </w:pPr>
      <w:r>
        <w:rPr>
          <w:rFonts w:eastAsia="Courier New"/>
          <w:lang w:val="en-US" w:eastAsia="en-US"/>
        </w:rPr>
        <w:t xml:space="preserve">  </w:t>
      </w:r>
      <w:r>
        <w:rPr>
          <w:lang w:val="en-US" w:eastAsia="en-US"/>
        </w:rPr>
        <w:t xml:space="preserve">Motor motor2(data = MotorI123(inertia=0.0012)); </w:t>
      </w:r>
    </w:p>
    <w:p>
      <w:pPr>
        <w:pStyle w:val="CODE1"/>
        <w:rPr>
          <w:lang w:val="en-US" w:eastAsia="en-US"/>
        </w:rPr>
      </w:pPr>
      <w:r>
        <w:rPr>
          <w:rFonts w:eastAsia="Courier New"/>
          <w:lang w:val="en-US" w:eastAsia="en-US"/>
        </w:rPr>
        <w:t xml:space="preserve">    </w:t>
      </w:r>
      <w:r>
        <w:rPr>
          <w:lang w:val="en-US" w:eastAsia="en-US"/>
        </w:rPr>
        <w:t>// data can still be modified (if no final declaration in record)</w:t>
      </w:r>
    </w:p>
    <w:p>
      <w:pPr>
        <w:pStyle w:val="CODE1"/>
        <w:rPr>
          <w:lang w:val="en-US" w:eastAsia="en-US"/>
        </w:rPr>
      </w:pPr>
      <w:r>
        <w:rPr>
          <w:rFonts w:eastAsia="Courier New"/>
          <w:lang w:val="en-US" w:eastAsia="en-US"/>
        </w:rPr>
        <w:t xml:space="preserve">  </w:t>
      </w:r>
      <w:r>
        <w:rPr>
          <w:lang w:val="en-US" w:eastAsia="en-US"/>
        </w:rPr>
        <w:t>Motor motor3(data = MotorI145());</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Robot;</w:t>
      </w:r>
    </w:p>
    <w:p>
      <w:pPr>
        <w:pStyle w:val="TextBody"/>
        <w:rPr>
          <w:i/>
          <w:i/>
        </w:rPr>
      </w:pPr>
      <w:r>
        <w:rPr>
          <w:i/>
        </w:rPr>
        <w:t>Example showing most of the situations, which may occur for the implicit record constructor function creation. With the following record definitions</w:t>
      </w:r>
    </w:p>
    <w:p>
      <w:pPr>
        <w:pStyle w:val="CODEF"/>
        <w:rPr/>
      </w:pPr>
      <w:r>
        <w:rPr>
          <w:b/>
        </w:rPr>
        <w:t>package</w:t>
      </w:r>
      <w:r>
        <w:rPr/>
        <w:t xml:space="preserve"> Demo;</w:t>
      </w:r>
    </w:p>
    <w:p>
      <w:pPr>
        <w:pStyle w:val="CODE1"/>
        <w:rPr/>
      </w:pPr>
      <w:r>
        <w:rPr>
          <w:rFonts w:eastAsia="Courier New"/>
          <w:lang w:val="en-US" w:eastAsia="en-US"/>
        </w:rPr>
        <w:t xml:space="preserve">  </w:t>
      </w:r>
      <w:r>
        <w:rPr>
          <w:b/>
          <w:lang w:val="en-US" w:eastAsia="en-US"/>
        </w:rPr>
        <w:t>record</w:t>
      </w:r>
      <w:r>
        <w:rPr>
          <w:lang w:val="en-US" w:eastAsia="en-US"/>
        </w:rPr>
        <w:t xml:space="preserve"> Record1;</w:t>
      </w:r>
    </w:p>
    <w:p>
      <w:pPr>
        <w:pStyle w:val="CODE1"/>
        <w:rPr/>
      </w:pPr>
      <w:r>
        <w:rPr>
          <w:rFonts w:eastAsia="Courier New"/>
          <w:lang w:val="en-US" w:eastAsia="en-US"/>
        </w:rPr>
        <w:t xml:space="preserve">    </w:t>
      </w:r>
      <w:r>
        <w:rPr>
          <w:b/>
          <w:lang w:val="en-US" w:eastAsia="en-US"/>
        </w:rPr>
        <w:t>parameter</w:t>
      </w:r>
      <w:r>
        <w:rPr>
          <w:lang w:val="en-US" w:eastAsia="en-US"/>
        </w:rPr>
        <w:t xml:space="preserve"> Real r0 = 0; </w:t>
      </w:r>
    </w:p>
    <w:p>
      <w:pPr>
        <w:pStyle w:val="CODE1"/>
        <w:rPr/>
      </w:pPr>
      <w:r>
        <w:rPr>
          <w:rFonts w:eastAsia="Courier New"/>
          <w:lang w:val="en-US" w:eastAsia="en-US"/>
        </w:rPr>
        <w:t xml:space="preserve">  </w:t>
      </w:r>
      <w:r>
        <w:rPr>
          <w:b/>
          <w:lang w:val="en-US" w:eastAsia="en-US"/>
        </w:rPr>
        <w:t>end</w:t>
      </w:r>
      <w:r>
        <w:rPr>
          <w:lang w:val="en-US" w:eastAsia="en-US"/>
        </w:rPr>
        <w:t xml:space="preserve"> Record1;</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record</w:t>
      </w:r>
      <w:r>
        <w:rPr>
          <w:lang w:val="en-US" w:eastAsia="en-US"/>
        </w:rPr>
        <w:t xml:space="preserve"> Record2</w:t>
      </w:r>
    </w:p>
    <w:p>
      <w:pPr>
        <w:pStyle w:val="CODE1"/>
        <w:rPr/>
      </w:pPr>
      <w:r>
        <w:rPr>
          <w:rFonts w:eastAsia="Courier New"/>
          <w:lang w:val="en-US" w:eastAsia="en-US"/>
        </w:rPr>
        <w:t xml:space="preserve">    </w:t>
      </w:r>
      <w:r>
        <w:rPr>
          <w:b/>
          <w:lang w:val="en-US" w:eastAsia="en-US"/>
        </w:rPr>
        <w:t>import</w:t>
      </w:r>
      <w:r>
        <w:rPr>
          <w:lang w:val="en-US" w:eastAsia="en-US"/>
        </w:rPr>
        <w:t xml:space="preserve"> Modelica.Math.*;</w:t>
      </w:r>
    </w:p>
    <w:p>
      <w:pPr>
        <w:pStyle w:val="CODE1"/>
        <w:rPr/>
      </w:pPr>
      <w:r>
        <w:rPr>
          <w:rFonts w:eastAsia="Courier New"/>
          <w:lang w:val="en-US" w:eastAsia="en-US"/>
        </w:rPr>
        <w:t xml:space="preserve">    </w:t>
      </w:r>
      <w:r>
        <w:rPr>
          <w:b/>
          <w:lang w:val="en-US" w:eastAsia="en-US"/>
        </w:rPr>
        <w:t>extends</w:t>
      </w:r>
      <w:r>
        <w:rPr>
          <w:lang w:val="en-US" w:eastAsia="en-US"/>
        </w:rPr>
        <w:t xml:space="preserve"> Record1;</w:t>
      </w:r>
    </w:p>
    <w:p>
      <w:pPr>
        <w:pStyle w:val="CODE1"/>
        <w:rPr/>
      </w:pPr>
      <w:r>
        <w:rPr>
          <w:rFonts w:eastAsia="Courier New"/>
          <w:lang w:val="en-US" w:eastAsia="en-US"/>
        </w:rPr>
        <w:t xml:space="preserve">          </w:t>
      </w:r>
      <w:r>
        <w:rPr>
          <w:b/>
          <w:lang w:val="en-US" w:eastAsia="en-US"/>
        </w:rPr>
        <w:t>constant</w:t>
      </w:r>
      <w:r>
        <w:rPr>
          <w:lang w:val="en-US" w:eastAsia="en-US"/>
        </w:rPr>
        <w:t xml:space="preserve">  Real    c1 = 2.0;</w:t>
      </w:r>
    </w:p>
    <w:p>
      <w:pPr>
        <w:pStyle w:val="CODE1"/>
        <w:rPr/>
      </w:pPr>
      <w:r>
        <w:rPr>
          <w:rFonts w:eastAsia="Courier New"/>
          <w:lang w:val="en-US" w:eastAsia="en-US"/>
        </w:rPr>
        <w:t xml:space="preserve">          </w:t>
      </w:r>
      <w:r>
        <w:rPr>
          <w:b/>
          <w:lang w:val="en-US" w:eastAsia="en-US"/>
        </w:rPr>
        <w:t>constant</w:t>
      </w:r>
      <w:r>
        <w:rPr>
          <w:lang w:val="en-US" w:eastAsia="en-US"/>
        </w:rPr>
        <w:t xml:space="preserve">  Real    c2;</w:t>
      </w:r>
    </w:p>
    <w:p>
      <w:pPr>
        <w:pStyle w:val="CODE1"/>
        <w:rPr/>
      </w:pPr>
      <w:r>
        <w:rPr>
          <w:rFonts w:eastAsia="Courier New"/>
          <w:lang w:val="en-US" w:eastAsia="en-US"/>
        </w:rPr>
        <w:t xml:space="preserve">          </w:t>
      </w:r>
      <w:r>
        <w:rPr>
          <w:b/>
          <w:lang w:val="en-US" w:eastAsia="en-US"/>
        </w:rPr>
        <w:t>parameter</w:t>
      </w:r>
      <w:r>
        <w:rPr>
          <w:lang w:val="en-US" w:eastAsia="en-US"/>
        </w:rPr>
        <w:t xml:space="preserve"> Integer n1 = 5;</w:t>
      </w:r>
    </w:p>
    <w:p>
      <w:pPr>
        <w:pStyle w:val="CODE1"/>
        <w:rPr/>
      </w:pPr>
      <w:r>
        <w:rPr>
          <w:rFonts w:eastAsia="Courier New"/>
          <w:lang w:val="en-US" w:eastAsia="en-US"/>
        </w:rPr>
        <w:t xml:space="preserve">          </w:t>
      </w:r>
      <w:r>
        <w:rPr>
          <w:b/>
          <w:lang w:val="en-US" w:eastAsia="en-US"/>
        </w:rPr>
        <w:t>parameter</w:t>
      </w:r>
      <w:r>
        <w:rPr>
          <w:lang w:val="en-US" w:eastAsia="en-US"/>
        </w:rPr>
        <w:t xml:space="preserve"> Integer n2;</w:t>
      </w:r>
    </w:p>
    <w:p>
      <w:pPr>
        <w:pStyle w:val="CODE1"/>
        <w:rPr/>
      </w:pPr>
      <w:r>
        <w:rPr>
          <w:rFonts w:eastAsia="Courier New"/>
          <w:lang w:val="en-US" w:eastAsia="en-US"/>
        </w:rPr>
        <w:t xml:space="preserve">          </w:t>
      </w:r>
      <w:r>
        <w:rPr>
          <w:b/>
          <w:lang w:val="en-US" w:eastAsia="en-US"/>
        </w:rPr>
        <w:t>parameter</w:t>
      </w:r>
      <w:r>
        <w:rPr>
          <w:lang w:val="en-US" w:eastAsia="en-US"/>
        </w:rPr>
        <w:t xml:space="preserve"> Real    r1 "comment";</w:t>
      </w:r>
    </w:p>
    <w:p>
      <w:pPr>
        <w:pStyle w:val="CODE1"/>
        <w:rPr/>
      </w:pPr>
      <w:r>
        <w:rPr>
          <w:rFonts w:eastAsia="Courier New"/>
          <w:lang w:val="en-US" w:eastAsia="en-US"/>
        </w:rPr>
        <w:t xml:space="preserve">          </w:t>
      </w:r>
      <w:r>
        <w:rPr>
          <w:b/>
          <w:lang w:val="en-US" w:eastAsia="en-US"/>
        </w:rPr>
        <w:t>parameter</w:t>
      </w:r>
      <w:r>
        <w:rPr>
          <w:lang w:val="en-US" w:eastAsia="en-US"/>
        </w:rPr>
        <w:t xml:space="preserve"> Real    r2 = sin(c1);</w:t>
      </w:r>
    </w:p>
    <w:p>
      <w:pPr>
        <w:pStyle w:val="CODE1"/>
        <w:rPr/>
      </w:pPr>
      <w:r>
        <w:rPr>
          <w:rFonts w:eastAsia="Courier New"/>
          <w:lang w:val="en-US" w:eastAsia="en-US"/>
        </w:rPr>
        <w:t xml:space="preserve">    </w:t>
      </w:r>
      <w:r>
        <w:rPr>
          <w:b/>
          <w:lang w:val="en-US" w:eastAsia="en-US"/>
        </w:rPr>
        <w:t>final</w:t>
      </w:r>
      <w:r>
        <w:rPr>
          <w:lang w:val="en-US" w:eastAsia="en-US"/>
        </w:rPr>
        <w:t xml:space="preserve"> </w:t>
      </w:r>
      <w:r>
        <w:rPr>
          <w:b/>
          <w:lang w:val="en-US" w:eastAsia="en-US"/>
        </w:rPr>
        <w:t>parameter</w:t>
      </w:r>
      <w:r>
        <w:rPr>
          <w:lang w:val="en-US" w:eastAsia="en-US"/>
        </w:rPr>
        <w:t xml:space="preserve"> Real    r3 = cos(r2);</w:t>
      </w:r>
    </w:p>
    <w:p>
      <w:pPr>
        <w:pStyle w:val="CODE1"/>
        <w:rPr>
          <w:lang w:val="en-US" w:eastAsia="en-US"/>
        </w:rPr>
      </w:pPr>
      <w:r>
        <w:rPr>
          <w:rFonts w:eastAsia="Courier New"/>
          <w:lang w:val="en-US" w:eastAsia="en-US"/>
        </w:rPr>
        <w:t xml:space="preserve">                    </w:t>
      </w:r>
      <w:r>
        <w:rPr>
          <w:lang w:val="en-US" w:eastAsia="en-US"/>
        </w:rPr>
        <w:t>Real    r4;</w:t>
      </w:r>
    </w:p>
    <w:p>
      <w:pPr>
        <w:pStyle w:val="CODE1"/>
        <w:rPr>
          <w:lang w:val="en-US" w:eastAsia="en-US"/>
        </w:rPr>
      </w:pPr>
      <w:r>
        <w:rPr>
          <w:rFonts w:eastAsia="Courier New"/>
          <w:lang w:val="en-US" w:eastAsia="en-US"/>
        </w:rPr>
        <w:t xml:space="preserve">                    </w:t>
      </w:r>
      <w:r>
        <w:rPr>
          <w:lang w:val="en-US" w:eastAsia="en-US"/>
        </w:rPr>
        <w:t>Real    r5 = 5.0;</w:t>
      </w:r>
    </w:p>
    <w:p>
      <w:pPr>
        <w:pStyle w:val="CODE1"/>
        <w:rPr>
          <w:lang w:val="en-US" w:eastAsia="en-US"/>
        </w:rPr>
      </w:pPr>
      <w:r>
        <w:rPr>
          <w:rFonts w:eastAsia="Courier New"/>
          <w:lang w:val="en-US" w:eastAsia="en-US"/>
        </w:rPr>
        <w:t xml:space="preserve">                    </w:t>
      </w:r>
      <w:r>
        <w:rPr>
          <w:lang w:val="en-US" w:eastAsia="en-US"/>
        </w:rPr>
        <w:t>Real    r6[n1];</w:t>
      </w:r>
    </w:p>
    <w:p>
      <w:pPr>
        <w:pStyle w:val="CODE1"/>
        <w:rPr>
          <w:lang w:val="en-US" w:eastAsia="en-US"/>
        </w:rPr>
      </w:pPr>
      <w:r>
        <w:rPr>
          <w:rFonts w:eastAsia="Courier New"/>
          <w:lang w:val="en-US" w:eastAsia="en-US"/>
        </w:rPr>
        <w:t xml:space="preserve">                    </w:t>
      </w:r>
      <w:r>
        <w:rPr>
          <w:lang w:val="en-US" w:eastAsia="en-US"/>
        </w:rPr>
        <w:t>Real    r7[n2];</w:t>
      </w:r>
    </w:p>
    <w:p>
      <w:pPr>
        <w:pStyle w:val="CODE1"/>
        <w:rPr/>
      </w:pPr>
      <w:r>
        <w:rPr>
          <w:rFonts w:eastAsia="Courier New"/>
          <w:lang w:val="en-US" w:eastAsia="en-US"/>
        </w:rPr>
        <w:t xml:space="preserve">  </w:t>
      </w:r>
      <w:r>
        <w:rPr>
          <w:b/>
          <w:lang w:val="en-US" w:eastAsia="en-US"/>
        </w:rPr>
        <w:t>end</w:t>
      </w:r>
      <w:r>
        <w:rPr>
          <w:lang w:val="en-US" w:eastAsia="en-US"/>
        </w:rPr>
        <w:t xml:space="preserve"> Record2;</w:t>
      </w:r>
    </w:p>
    <w:p>
      <w:pPr>
        <w:pStyle w:val="CODE1"/>
        <w:rPr/>
      </w:pPr>
      <w:r>
        <w:rPr>
          <w:b/>
          <w:lang w:val="en-US" w:eastAsia="en-US"/>
        </w:rPr>
        <w:t>end</w:t>
      </w:r>
      <w:r>
        <w:rPr>
          <w:lang w:val="en-US" w:eastAsia="en-US"/>
        </w:rPr>
        <w:t xml:space="preserve"> Demo;</w:t>
      </w:r>
    </w:p>
    <w:p>
      <w:pPr>
        <w:pStyle w:val="TextBody"/>
        <w:rPr>
          <w:i/>
          <w:i/>
        </w:rPr>
      </w:pPr>
      <w:r>
        <w:rPr>
          <w:i/>
        </w:rPr>
        <w:t>the following record constructor functions are implicitly defined</w:t>
      </w:r>
    </w:p>
    <w:p>
      <w:pPr>
        <w:pStyle w:val="CODEF"/>
        <w:rPr/>
      </w:pPr>
      <w:r>
        <w:rPr>
          <w:b/>
        </w:rPr>
        <w:t>package</w:t>
      </w:r>
      <w:r>
        <w:rPr/>
        <w:t xml:space="preserve"> Demo;</w:t>
      </w:r>
    </w:p>
    <w:p>
      <w:pPr>
        <w:pStyle w:val="CODE1"/>
        <w:rPr/>
      </w:pPr>
      <w:r>
        <w:rPr>
          <w:rFonts w:eastAsia="Courier New"/>
          <w:lang w:val="en-US" w:eastAsia="en-US"/>
        </w:rPr>
        <w:t xml:space="preserve">  </w:t>
      </w:r>
      <w:r>
        <w:rPr>
          <w:b/>
          <w:lang w:val="en-US" w:eastAsia="en-US"/>
        </w:rPr>
        <w:t>function</w:t>
      </w:r>
      <w:r>
        <w:rPr>
          <w:lang w:val="en-US" w:eastAsia="en-US"/>
        </w:rPr>
        <w:t xml:space="preserve"> Record1</w:t>
      </w:r>
    </w:p>
    <w:p>
      <w:pPr>
        <w:pStyle w:val="CODE1"/>
        <w:rPr/>
      </w:pPr>
      <w:r>
        <w:rPr>
          <w:rFonts w:eastAsia="Courier New"/>
          <w:lang w:val="en-US" w:eastAsia="en-US"/>
        </w:rPr>
        <w:t xml:space="preserve">    </w:t>
      </w:r>
      <w:r>
        <w:rPr>
          <w:b/>
          <w:lang w:val="en-US" w:eastAsia="en-US"/>
        </w:rPr>
        <w:t>input</w:t>
      </w:r>
      <w:r>
        <w:rPr>
          <w:lang w:val="en-US" w:eastAsia="en-US"/>
        </w:rPr>
        <w:t xml:space="preserve">  Real r0 := 0;</w:t>
      </w:r>
    </w:p>
    <w:p>
      <w:pPr>
        <w:pStyle w:val="CODE1"/>
        <w:rPr/>
      </w:pPr>
      <w:r>
        <w:rPr>
          <w:rFonts w:eastAsia="Courier New"/>
          <w:lang w:val="en-US" w:eastAsia="en-US"/>
        </w:rPr>
        <w:t xml:space="preserve">    </w:t>
      </w:r>
      <w:r>
        <w:rPr>
          <w:b/>
          <w:lang w:val="en-US" w:eastAsia="en-US"/>
        </w:rPr>
        <w:t>output</w:t>
      </w:r>
      <w:r>
        <w:rPr>
          <w:lang w:val="en-US" w:eastAsia="en-US"/>
        </w:rPr>
        <w:t xml:space="preserve"> Record1 'result'(r0 = r0);</w:t>
      </w:r>
    </w:p>
    <w:p>
      <w:pPr>
        <w:pStyle w:val="CODE1"/>
        <w:rPr/>
      </w:pPr>
      <w:r>
        <w:rPr>
          <w:rFonts w:eastAsia="Courier New"/>
          <w:lang w:val="en-US" w:eastAsia="en-US"/>
        </w:rPr>
        <w:t xml:space="preserve">  </w:t>
      </w:r>
      <w:r>
        <w:rPr>
          <w:b/>
          <w:lang w:val="en-US" w:eastAsia="en-US"/>
        </w:rPr>
        <w:t>end</w:t>
      </w:r>
      <w:r>
        <w:rPr>
          <w:lang w:val="en-US" w:eastAsia="en-US"/>
        </w:rPr>
        <w:t xml:space="preserve"> Record1;</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function</w:t>
      </w:r>
      <w:r>
        <w:rPr>
          <w:lang w:val="en-US" w:eastAsia="en-US"/>
        </w:rPr>
        <w:t xml:space="preserve"> Record2</w:t>
      </w:r>
    </w:p>
    <w:p>
      <w:pPr>
        <w:pStyle w:val="CODE1"/>
        <w:rPr/>
      </w:pPr>
      <w:r>
        <w:rPr>
          <w:rFonts w:eastAsia="Courier New"/>
          <w:lang w:val="en-US" w:eastAsia="en-US"/>
        </w:rPr>
        <w:t xml:space="preserve">    </w:t>
      </w:r>
      <w:r>
        <w:rPr>
          <w:b/>
          <w:lang w:val="en-US" w:eastAsia="en-US"/>
        </w:rPr>
        <w:t>input</w:t>
      </w:r>
      <w:r>
        <w:rPr>
          <w:lang w:val="en-US" w:eastAsia="en-US"/>
        </w:rPr>
        <w:t xml:space="preserve">  Real    r0 := 0;</w:t>
      </w:r>
    </w:p>
    <w:p>
      <w:pPr>
        <w:pStyle w:val="CODE1"/>
        <w:rPr/>
      </w:pPr>
      <w:r>
        <w:rPr>
          <w:rFonts w:eastAsia="Courier New"/>
          <w:lang w:val="en-US" w:eastAsia="en-US"/>
        </w:rPr>
        <w:t xml:space="preserve">    </w:t>
      </w:r>
      <w:r>
        <w:rPr>
          <w:b/>
          <w:lang w:val="en-US" w:eastAsia="en-US"/>
        </w:rPr>
        <w:t>input</w:t>
      </w:r>
      <w:r>
        <w:rPr>
          <w:lang w:val="en-US" w:eastAsia="en-US"/>
        </w:rPr>
        <w:t xml:space="preserve">  Real    c2;</w:t>
      </w:r>
    </w:p>
    <w:p>
      <w:pPr>
        <w:pStyle w:val="CODE1"/>
        <w:rPr/>
      </w:pPr>
      <w:r>
        <w:rPr>
          <w:rFonts w:eastAsia="Courier New"/>
          <w:lang w:val="en-US" w:eastAsia="en-US"/>
        </w:rPr>
        <w:t xml:space="preserve">    </w:t>
      </w:r>
      <w:r>
        <w:rPr>
          <w:b/>
          <w:lang w:val="en-US" w:eastAsia="en-US"/>
        </w:rPr>
        <w:t>input</w:t>
      </w:r>
      <w:r>
        <w:rPr>
          <w:lang w:val="en-US" w:eastAsia="en-US"/>
        </w:rPr>
        <w:t xml:space="preserve">  Integer n1 := 5;</w:t>
      </w:r>
    </w:p>
    <w:p>
      <w:pPr>
        <w:pStyle w:val="CODE1"/>
        <w:rPr/>
      </w:pPr>
      <w:r>
        <w:rPr>
          <w:rFonts w:eastAsia="Courier New"/>
          <w:lang w:val="en-US" w:eastAsia="en-US"/>
        </w:rPr>
        <w:t xml:space="preserve">    </w:t>
      </w:r>
      <w:r>
        <w:rPr>
          <w:b/>
          <w:lang w:val="en-US" w:eastAsia="en-US"/>
        </w:rPr>
        <w:t>input</w:t>
      </w:r>
      <w:r>
        <w:rPr>
          <w:lang w:val="en-US" w:eastAsia="en-US"/>
        </w:rPr>
        <w:t xml:space="preserve">  Integer n2;</w:t>
      </w:r>
    </w:p>
    <w:p>
      <w:pPr>
        <w:pStyle w:val="CODE1"/>
        <w:rPr/>
      </w:pPr>
      <w:r>
        <w:rPr>
          <w:rFonts w:eastAsia="Courier New"/>
          <w:lang w:val="en-US" w:eastAsia="en-US"/>
        </w:rPr>
        <w:t xml:space="preserve">    </w:t>
      </w:r>
      <w:r>
        <w:rPr>
          <w:b/>
          <w:lang w:val="en-US" w:eastAsia="en-US"/>
        </w:rPr>
        <w:t>input</w:t>
      </w:r>
      <w:r>
        <w:rPr>
          <w:lang w:val="en-US" w:eastAsia="en-US"/>
        </w:rPr>
        <w:t xml:space="preserve">  Real    r1 "comment";  // the comment also copied from record</w:t>
      </w:r>
    </w:p>
    <w:p>
      <w:pPr>
        <w:pStyle w:val="CODE1"/>
        <w:rPr/>
      </w:pPr>
      <w:r>
        <w:rPr>
          <w:rFonts w:eastAsia="Courier New"/>
          <w:lang w:val="en-US" w:eastAsia="en-US"/>
        </w:rPr>
        <w:t xml:space="preserve">    </w:t>
      </w:r>
      <w:r>
        <w:rPr>
          <w:b/>
          <w:lang w:val="en-US" w:eastAsia="en-US"/>
        </w:rPr>
        <w:t>input</w:t>
      </w:r>
      <w:r>
        <w:rPr>
          <w:lang w:val="en-US" w:eastAsia="en-US"/>
        </w:rPr>
        <w:t xml:space="preserve">  Real    r2 := Modelica.Math.sin(c1);</w:t>
      </w:r>
    </w:p>
    <w:p>
      <w:pPr>
        <w:pStyle w:val="CODE1"/>
        <w:rPr/>
      </w:pPr>
      <w:r>
        <w:rPr>
          <w:rFonts w:eastAsia="Courier New"/>
          <w:lang w:val="en-US" w:eastAsia="en-US"/>
        </w:rPr>
        <w:t xml:space="preserve">    </w:t>
      </w:r>
      <w:r>
        <w:rPr>
          <w:b/>
          <w:lang w:val="en-US" w:eastAsia="en-US"/>
        </w:rPr>
        <w:t>input</w:t>
      </w:r>
      <w:r>
        <w:rPr>
          <w:lang w:val="en-US" w:eastAsia="en-US"/>
        </w:rPr>
        <w:t xml:space="preserve">  Real    r4;</w:t>
      </w:r>
    </w:p>
    <w:p>
      <w:pPr>
        <w:pStyle w:val="CODE1"/>
        <w:ind w:left="0" w:hanging="0"/>
        <w:rPr/>
      </w:pPr>
      <w:r>
        <w:rPr>
          <w:rFonts w:eastAsia="Courier New"/>
          <w:lang w:val="en-US" w:eastAsia="en-US"/>
        </w:rPr>
        <w:t xml:space="preserve">     </w:t>
      </w:r>
      <w:r>
        <w:rPr>
          <w:b/>
          <w:lang w:val="en-US" w:eastAsia="en-US"/>
        </w:rPr>
        <w:t>input</w:t>
      </w:r>
      <w:r>
        <w:rPr>
          <w:lang w:val="en-US" w:eastAsia="en-US"/>
        </w:rPr>
        <w:t xml:space="preserve">  Real    r5 := 5.0;</w:t>
      </w:r>
    </w:p>
    <w:p>
      <w:pPr>
        <w:pStyle w:val="CODE1"/>
        <w:rPr/>
      </w:pPr>
      <w:r>
        <w:rPr>
          <w:rFonts w:eastAsia="Courier New"/>
          <w:lang w:val="en-US" w:eastAsia="en-US"/>
        </w:rPr>
        <w:t xml:space="preserve">    </w:t>
      </w:r>
      <w:r>
        <w:rPr>
          <w:b/>
          <w:lang w:val="en-US" w:eastAsia="en-US"/>
        </w:rPr>
        <w:t>input</w:t>
      </w:r>
      <w:r>
        <w:rPr>
          <w:lang w:val="en-US" w:eastAsia="en-US"/>
        </w:rPr>
        <w:t xml:space="preserve">  Real    r6[n1];</w:t>
      </w:r>
    </w:p>
    <w:p>
      <w:pPr>
        <w:pStyle w:val="CODE1"/>
        <w:rPr/>
      </w:pPr>
      <w:r>
        <w:rPr>
          <w:rFonts w:eastAsia="Courier New"/>
          <w:lang w:val="en-US" w:eastAsia="en-US"/>
        </w:rPr>
        <w:t xml:space="preserve">    </w:t>
      </w:r>
      <w:r>
        <w:rPr>
          <w:b/>
          <w:lang w:val="en-US" w:eastAsia="en-US"/>
        </w:rPr>
        <w:t>input</w:t>
      </w:r>
      <w:r>
        <w:rPr>
          <w:lang w:val="en-US" w:eastAsia="en-US"/>
        </w:rPr>
        <w:t xml:space="preserve">  Real    r7[n2];</w:t>
      </w:r>
    </w:p>
    <w:p>
      <w:pPr>
        <w:pStyle w:val="CODE1"/>
        <w:rPr/>
      </w:pPr>
      <w:r>
        <w:rPr>
          <w:rFonts w:eastAsia="Courier New"/>
          <w:lang w:val="en-US" w:eastAsia="en-US"/>
        </w:rPr>
        <w:t xml:space="preserve">    </w:t>
      </w:r>
      <w:r>
        <w:rPr>
          <w:b/>
          <w:lang w:val="en-US" w:eastAsia="en-US"/>
        </w:rPr>
        <w:t>output</w:t>
      </w:r>
      <w:r>
        <w:rPr>
          <w:lang w:val="en-US" w:eastAsia="en-US"/>
        </w:rPr>
        <w:t xml:space="preserve"> Record2 'result'(r0=r0,c2=c2,n1=n1,n2=n2,r1=r1,r2=r2,</w:t>
      </w:r>
    </w:p>
    <w:p>
      <w:pPr>
        <w:pStyle w:val="CODE1"/>
        <w:rPr>
          <w:lang w:val="en-US" w:eastAsia="en-US"/>
        </w:rPr>
      </w:pPr>
      <w:r>
        <w:rPr>
          <w:rFonts w:eastAsia="Courier New"/>
          <w:lang w:val="en-US" w:eastAsia="en-US"/>
        </w:rPr>
        <w:t xml:space="preserve">                            </w:t>
      </w:r>
      <w:r>
        <w:rPr>
          <w:lang w:val="en-US" w:eastAsia="en-US"/>
        </w:rPr>
        <w:t>r4=r4,r5=r5,r6=r6,r7=r7);</w:t>
      </w:r>
    </w:p>
    <w:p>
      <w:pPr>
        <w:pStyle w:val="CODE1"/>
        <w:rPr>
          <w:lang w:val="en-US" w:eastAsia="en-US"/>
        </w:rPr>
      </w:pPr>
      <w:r>
        <w:rPr>
          <w:rFonts w:eastAsia="Courier New"/>
          <w:lang w:val="en-US" w:eastAsia="en-US"/>
        </w:rPr>
        <w:t xml:space="preserve">  </w:t>
      </w:r>
      <w:r>
        <w:rPr>
          <w:b/>
          <w:lang w:val="en-US" w:eastAsia="en-US"/>
        </w:rPr>
        <w:t>protected</w:t>
      </w:r>
    </w:p>
    <w:p>
      <w:pPr>
        <w:pStyle w:val="CODE1"/>
        <w:rPr/>
      </w:pPr>
      <w:r>
        <w:rPr>
          <w:rFonts w:eastAsia="Courier New"/>
          <w:lang w:val="en-US" w:eastAsia="en-US"/>
        </w:rPr>
        <w:t xml:space="preserve">      </w:t>
      </w:r>
      <w:r>
        <w:rPr>
          <w:b/>
          <w:lang w:val="en-US" w:eastAsia="en-US"/>
        </w:rPr>
        <w:t>constant</w:t>
      </w:r>
      <w:r>
        <w:rPr>
          <w:lang w:val="en-US" w:eastAsia="en-US"/>
        </w:rPr>
        <w:t xml:space="preserve">        Real c1 = 2.0; // referenced from r2</w:t>
      </w:r>
    </w:p>
    <w:p>
      <w:pPr>
        <w:pStyle w:val="CODE1"/>
        <w:rPr/>
      </w:pPr>
      <w:r>
        <w:rPr>
          <w:rFonts w:eastAsia="Courier New"/>
          <w:lang w:val="en-US" w:eastAsia="en-US"/>
        </w:rPr>
        <w:t xml:space="preserve">      </w:t>
      </w:r>
      <w:r>
        <w:rPr>
          <w:b/>
          <w:lang w:val="en-US" w:eastAsia="en-US"/>
        </w:rPr>
        <w:t>final</w:t>
      </w:r>
      <w:r>
        <w:rPr>
          <w:lang w:val="en-US" w:eastAsia="en-US"/>
        </w:rPr>
        <w:t xml:space="preserve"> </w:t>
      </w:r>
      <w:r>
        <w:rPr>
          <w:b/>
          <w:lang w:val="en-US" w:eastAsia="en-US"/>
        </w:rPr>
        <w:t>parameter</w:t>
      </w:r>
      <w:r>
        <w:rPr>
          <w:lang w:val="en-US" w:eastAsia="en-US"/>
        </w:rPr>
        <w:t xml:space="preserve"> Real r3 = Modelica.Math.cos(r2);</w:t>
      </w:r>
    </w:p>
    <w:p>
      <w:pPr>
        <w:pStyle w:val="CODE1"/>
        <w:rPr/>
      </w:pPr>
      <w:r>
        <w:rPr>
          <w:rFonts w:eastAsia="Courier New"/>
          <w:lang w:val="en-US" w:eastAsia="en-US"/>
        </w:rPr>
        <w:t xml:space="preserve">  </w:t>
      </w:r>
      <w:r>
        <w:rPr>
          <w:b/>
          <w:lang w:val="en-US" w:eastAsia="en-US"/>
        </w:rPr>
        <w:t>end</w:t>
      </w:r>
      <w:r>
        <w:rPr>
          <w:lang w:val="en-US" w:eastAsia="en-US"/>
        </w:rPr>
        <w:t xml:space="preserve"> Record2;</w:t>
      </w:r>
    </w:p>
    <w:p>
      <w:pPr>
        <w:pStyle w:val="CODE1"/>
        <w:rPr/>
      </w:pPr>
      <w:r>
        <w:rPr>
          <w:b/>
          <w:lang w:val="en-US" w:eastAsia="en-US"/>
        </w:rPr>
        <w:t>end</w:t>
      </w:r>
      <w:r>
        <w:rPr>
          <w:lang w:val="en-US" w:eastAsia="en-US"/>
        </w:rPr>
        <w:t xml:space="preserve"> Demo;</w:t>
      </w:r>
    </w:p>
    <w:p>
      <w:pPr>
        <w:pStyle w:val="TextBody"/>
        <w:rPr>
          <w:i/>
          <w:i/>
        </w:rPr>
      </w:pPr>
      <w:r>
        <w:rPr>
          <w:i/>
        </w:rPr>
        <w:t>and can be applied in the following way</w:t>
      </w:r>
    </w:p>
    <w:p>
      <w:pPr>
        <w:pStyle w:val="CODEF"/>
        <w:rPr/>
      </w:pPr>
      <w:r>
        <w:rPr>
          <w:rFonts w:eastAsia="Courier New" w:cs="Courier New"/>
        </w:rPr>
        <w:t xml:space="preserve">   </w:t>
      </w:r>
      <w:r>
        <w:rPr/>
        <w:t xml:space="preserve">Demo.Record2 r1 = Demo.Record2(r0=1, c2=2, n1=2, n2=3, r1=1, r2=2, </w:t>
      </w:r>
    </w:p>
    <w:p>
      <w:pPr>
        <w:pStyle w:val="CODE1"/>
        <w:rPr>
          <w:lang w:val="en-US" w:eastAsia="en-US"/>
        </w:rPr>
      </w:pPr>
      <w:r>
        <w:rPr>
          <w:rFonts w:eastAsia="Courier New"/>
          <w:lang w:val="en-US" w:eastAsia="en-US"/>
        </w:rPr>
        <w:t xml:space="preserve">                                  </w:t>
      </w:r>
      <w:r>
        <w:rPr>
          <w:lang w:val="en-US" w:eastAsia="en-US"/>
        </w:rPr>
        <w:t>r4=5, r5=5, r6={1,2}, r7={1,2,3});</w:t>
      </w:r>
    </w:p>
    <w:p>
      <w:pPr>
        <w:pStyle w:val="CODE1"/>
        <w:rPr>
          <w:lang w:val="en-US" w:eastAsia="en-US"/>
        </w:rPr>
      </w:pPr>
      <w:r>
        <w:rPr>
          <w:rFonts w:eastAsia="Courier New"/>
          <w:lang w:val="en-US" w:eastAsia="en-US"/>
        </w:rPr>
        <w:t xml:space="preserve">   </w:t>
      </w:r>
      <w:r>
        <w:rPr>
          <w:lang w:val="en-US" w:eastAsia="en-US"/>
        </w:rPr>
        <w:t>Demo.Record2 r2 = Demo.Record2(1,2,2,3,1,2,5,5,{1,2},{1,2,3});</w:t>
      </w:r>
    </w:p>
    <w:p>
      <w:pPr>
        <w:pStyle w:val="CODE1"/>
        <w:rPr/>
      </w:pPr>
      <w:r>
        <w:rPr>
          <w:rFonts w:eastAsia="Courier New"/>
          <w:lang w:val="en-US" w:eastAsia="en-US"/>
        </w:rPr>
        <w:t xml:space="preserve">   </w:t>
      </w:r>
      <w:r>
        <w:rPr>
          <w:b/>
          <w:lang w:val="en-US" w:eastAsia="en-US"/>
        </w:rPr>
        <w:t>parameter</w:t>
      </w:r>
      <w:r>
        <w:rPr>
          <w:lang w:val="en-US" w:eastAsia="en-US"/>
        </w:rPr>
        <w:t xml:space="preserve"> Demo.Record2 r3 = Demo.Record2(c2=2, n2=1, r1=1, r4=4,</w:t>
      </w:r>
    </w:p>
    <w:p>
      <w:pPr>
        <w:pStyle w:val="CODE1"/>
        <w:rPr>
          <w:lang w:val="en-US" w:eastAsia="en-US"/>
        </w:rPr>
      </w:pPr>
      <w:r>
        <w:rPr>
          <w:rFonts w:eastAsia="Courier New"/>
          <w:lang w:val="en-US" w:eastAsia="en-US"/>
        </w:rPr>
        <w:t xml:space="preserve">                                            </w:t>
      </w:r>
      <w:r>
        <w:rPr>
          <w:lang w:val="en-US" w:eastAsia="en-US"/>
        </w:rPr>
        <w:t>r6=1:5, r7={1});</w:t>
      </w:r>
    </w:p>
    <w:p>
      <w:pPr>
        <w:pStyle w:val="TextBody"/>
        <w:rPr>
          <w:i/>
          <w:i/>
        </w:rPr>
      </w:pPr>
      <w:r>
        <w:rPr>
          <w:i/>
        </w:rPr>
        <w:t>The above example is only used to show the different variants appearing with prefixes, but it is not very meaningful, because it is simpler to just use a direct modifier.</w:t>
      </w:r>
    </w:p>
    <w:p>
      <w:pPr>
        <w:pStyle w:val="TextBody"/>
        <w:spacing w:before="0" w:after="0"/>
        <w:rPr/>
      </w:pPr>
      <w:r>
        <w:rPr/>
        <w:t>]</w:t>
      </w:r>
    </w:p>
    <w:p>
      <w:pPr>
        <w:pStyle w:val="Heading2"/>
        <w:numPr>
          <w:ilvl w:val="1"/>
          <w:numId w:val="1"/>
        </w:numPr>
        <w:rPr/>
      </w:pPr>
      <w:bookmarkStart w:id="733" w:name="__RefHeading___Toc394060874"/>
      <w:bookmarkEnd w:id="733"/>
      <w:r>
        <w:rPr/>
        <w:t>Declaring Derivatives of Functions</w:t>
      </w:r>
    </w:p>
    <w:p>
      <w:pPr>
        <w:pStyle w:val="TextBody"/>
        <w:rPr/>
      </w:pPr>
      <w:r>
        <w:rPr/>
        <w:t xml:space="preserve">Derivatives of functions can be declared explicitly using the </w:t>
      </w:r>
      <w:r>
        <w:rPr>
          <w:rStyle w:val="CODE"/>
        </w:rPr>
        <w:t>derivative</w:t>
      </w:r>
      <w:r>
        <w:rPr/>
        <w:t xml:space="preserve"> annotation, see Section </w:t>
      </w:r>
      <w:r>
        <w:rPr>
          <w:rStyle w:val="Spchar1"/>
        </w:rPr>
        <w:fldChar w:fldCharType="begin"/>
      </w:r>
      <w:r>
        <w:instrText> REF _Ref137629103 \n \h </w:instrText>
      </w:r>
      <w:r>
        <w:fldChar w:fldCharType="separate"/>
      </w:r>
      <w:r>
        <w:t>12.7.1</w:t>
      </w:r>
      <w:r>
        <w:fldChar w:fldCharType="end"/>
      </w:r>
      <w:r>
        <w:rPr/>
        <w:t xml:space="preserve">, whereas a function can be defined as a partial derivative of another function using the </w:t>
      </w:r>
      <w:r>
        <w:rPr>
          <w:rStyle w:val="CODE"/>
        </w:rPr>
        <w:t>der</w:t>
      </w:r>
      <w:r>
        <w:rPr/>
        <w:t xml:space="preserve">-operator in a short function definition, see Section </w:t>
      </w:r>
      <w:r>
        <w:rPr>
          <w:rStyle w:val="Spchar1"/>
        </w:rPr>
        <w:fldChar w:fldCharType="begin"/>
      </w:r>
      <w:r>
        <w:instrText> REF _Ref136667937 \n \h </w:instrText>
      </w:r>
      <w:r>
        <w:fldChar w:fldCharType="separate"/>
      </w:r>
      <w:r>
        <w:t>12.7.2</w:t>
      </w:r>
      <w:r>
        <w:fldChar w:fldCharType="end"/>
      </w:r>
      <w:r>
        <w:rPr/>
        <w:t>.</w:t>
      </w:r>
    </w:p>
    <w:p>
      <w:pPr>
        <w:pStyle w:val="Heading3"/>
        <w:numPr>
          <w:ilvl w:val="2"/>
          <w:numId w:val="1"/>
        </w:numPr>
        <w:rPr/>
      </w:pPr>
      <w:bookmarkStart w:id="734" w:name="_Ref137630724"/>
      <w:bookmarkStart w:id="735" w:name="_Ref137629103"/>
      <w:bookmarkEnd w:id="734"/>
      <w:bookmarkEnd w:id="735"/>
      <w:r>
        <w:rPr/>
        <w:t>Using the Derivative Annotation</w:t>
      </w:r>
    </w:p>
    <w:p>
      <w:pPr>
        <w:pStyle w:val="TextBody"/>
        <w:rPr/>
      </w:pPr>
      <w:r>
        <w:rPr/>
        <w:t xml:space="preserve">A function declaration can have an annotation </w:t>
      </w:r>
      <w:r>
        <w:rPr>
          <w:rStyle w:val="CODE"/>
        </w:rPr>
        <w:t>derivative</w:t>
      </w:r>
      <w:r>
        <w:rPr/>
        <w:t xml:space="preserve"> specifying the derivative function. This can influence simulation time and accuracy and can be applied to both functions written in Modelica and to external functions. A derivative annotation can state that it is only valid under certain restrictions on the input arguments. These restrictions are defined using the following optional attributes: </w:t>
      </w:r>
      <w:r>
        <w:rPr>
          <w:rStyle w:val="CODE"/>
        </w:rPr>
        <w:t>order</w:t>
      </w:r>
      <w:r>
        <w:rPr/>
        <w:t xml:space="preserve"> (only a restriction if </w:t>
      </w:r>
      <w:r>
        <w:rPr>
          <w:rStyle w:val="CODE"/>
        </w:rPr>
        <w:t>order&gt;1</w:t>
      </w:r>
      <w:r>
        <w:rPr/>
        <w:t xml:space="preserve">, the default for </w:t>
      </w:r>
      <w:r>
        <w:rPr>
          <w:rStyle w:val="CODE"/>
        </w:rPr>
        <w:t>order</w:t>
      </w:r>
      <w:r>
        <w:rPr/>
        <w:t xml:space="preserve"> is 1), </w:t>
      </w:r>
      <w:r>
        <w:rPr>
          <w:rStyle w:val="CODE"/>
        </w:rPr>
        <w:t>noDerivative</w:t>
      </w:r>
      <w:r>
        <w:rPr/>
        <w:t xml:space="preserve">, and </w:t>
      </w:r>
      <w:r>
        <w:rPr>
          <w:rStyle w:val="CODE"/>
        </w:rPr>
        <w:t>zeroDerivative</w:t>
      </w:r>
      <w:r>
        <w:rPr/>
        <w:t>. The given derivative-function can only be used to compute the derivative of a function call if these restrictions are satisfied. There may be multiple restrictions on the derivative, in which case they must all be satisfied. The restrictions also imply that some derivatives of some inputs are excluded from the call of the derivative (since they are not necessary). A function may supply multiple derivative functions subject to different restrictions.</w:t>
      </w:r>
    </w:p>
    <w:p>
      <w:pPr>
        <w:pStyle w:val="TextBody"/>
        <w:rPr/>
      </w:pPr>
      <w:r>
        <w:rPr/>
        <w:t>[</w:t>
      </w:r>
      <w:r>
        <w:rPr>
          <w:i/>
        </w:rPr>
        <w:t>Example</w:t>
      </w:r>
      <w:r>
        <w:rPr/>
        <w:t>:</w:t>
      </w:r>
    </w:p>
    <w:p>
      <w:pPr>
        <w:pStyle w:val="CODEF"/>
        <w:rPr/>
      </w:pPr>
      <w:r>
        <w:rPr>
          <w:b/>
        </w:rPr>
        <w:t>function</w:t>
      </w:r>
      <w:r>
        <w:rPr/>
        <w:t xml:space="preserve"> foo0 </w:t>
      </w:r>
      <w:r>
        <w:rPr>
          <w:b/>
        </w:rPr>
        <w:t>annotation</w:t>
      </w:r>
      <w:r>
        <w:rPr/>
        <w:t xml:space="preserve">(derivative=foo1); </w:t>
      </w:r>
      <w:r>
        <w:rPr>
          <w:b/>
        </w:rPr>
        <w:t>end</w:t>
      </w:r>
      <w:r>
        <w:rPr/>
        <w:t xml:space="preserve"> foo0;</w:t>
      </w:r>
    </w:p>
    <w:p>
      <w:pPr>
        <w:pStyle w:val="CODE1"/>
        <w:rPr/>
      </w:pPr>
      <w:r>
        <w:rPr>
          <w:b/>
          <w:lang w:val="en-US" w:eastAsia="en-US"/>
        </w:rPr>
        <w:t>function</w:t>
      </w:r>
      <w:r>
        <w:rPr>
          <w:lang w:val="en-US" w:eastAsia="en-US"/>
        </w:rPr>
        <w:t xml:space="preserve"> foo1 </w:t>
      </w:r>
      <w:r>
        <w:rPr>
          <w:b/>
          <w:lang w:val="en-US" w:eastAsia="en-US"/>
        </w:rPr>
        <w:t>annotation</w:t>
      </w:r>
      <w:r>
        <w:rPr>
          <w:lang w:val="en-US" w:eastAsia="en-US"/>
        </w:rPr>
        <w:t xml:space="preserve">(derivative(order=2)=foo2); </w:t>
      </w:r>
      <w:r>
        <w:rPr>
          <w:b/>
          <w:lang w:val="en-US" w:eastAsia="en-US"/>
        </w:rPr>
        <w:t>end</w:t>
      </w:r>
      <w:r>
        <w:rPr>
          <w:lang w:val="en-US" w:eastAsia="en-US"/>
        </w:rPr>
        <w:t xml:space="preserve"> foo1;</w:t>
      </w:r>
    </w:p>
    <w:p>
      <w:pPr>
        <w:pStyle w:val="CODE1"/>
        <w:rPr/>
      </w:pPr>
      <w:r>
        <w:rPr>
          <w:b/>
          <w:lang w:val="en-US" w:eastAsia="en-US"/>
        </w:rPr>
        <w:t>function</w:t>
      </w:r>
      <w:r>
        <w:rPr>
          <w:lang w:val="en-US" w:eastAsia="en-US"/>
        </w:rPr>
        <w:t xml:space="preserve"> foo2 </w:t>
      </w:r>
      <w:r>
        <w:rPr>
          <w:b/>
          <w:lang w:val="en-US" w:eastAsia="en-US"/>
        </w:rPr>
        <w:t>end</w:t>
      </w:r>
      <w:r>
        <w:rPr>
          <w:lang w:val="en-US" w:eastAsia="en-US"/>
        </w:rPr>
        <w:t xml:space="preserve"> foo2;</w:t>
      </w:r>
    </w:p>
    <w:p>
      <w:pPr>
        <w:pStyle w:val="TextBody"/>
        <w:spacing w:before="0" w:after="0"/>
        <w:rPr/>
      </w:pPr>
      <w:r>
        <w:rPr/>
        <w:t>]</w:t>
      </w:r>
    </w:p>
    <w:p>
      <w:pPr>
        <w:pStyle w:val="TextBody"/>
        <w:rPr/>
      </w:pPr>
      <w:r>
        <w:rPr/>
        <w:t xml:space="preserve">The inputs to the derivative function of </w:t>
      </w:r>
      <w:r>
        <w:rPr>
          <w:rStyle w:val="CODE"/>
        </w:rPr>
        <w:t>order</w:t>
      </w:r>
      <w:r>
        <w:rPr/>
        <w:t xml:space="preserve"> 1 are constructed as follows:</w:t>
      </w:r>
    </w:p>
    <w:p>
      <w:pPr>
        <w:pStyle w:val="BulletItemFirst"/>
        <w:numPr>
          <w:ilvl w:val="0"/>
          <w:numId w:val="47"/>
        </w:numPr>
        <w:rPr/>
      </w:pPr>
      <w:r>
        <w:rPr/>
        <w:t>First are all inputs to the original function, and after all them we will in order append one derivative for each input containing reals.</w:t>
      </w:r>
    </w:p>
    <w:p>
      <w:pPr>
        <w:pStyle w:val="BulletItem"/>
        <w:numPr>
          <w:ilvl w:val="0"/>
          <w:numId w:val="39"/>
        </w:numPr>
        <w:spacing w:before="40" w:after="0"/>
        <w:rPr/>
      </w:pPr>
      <w:r>
        <w:rPr/>
        <w:t>The outputs are constructed by starting with an empty list and then in order appending one derivative for each output containing reals.</w:t>
      </w:r>
    </w:p>
    <w:p>
      <w:pPr>
        <w:pStyle w:val="BulletItem"/>
        <w:numPr>
          <w:ilvl w:val="0"/>
          <w:numId w:val="39"/>
        </w:numPr>
        <w:spacing w:before="40" w:after="0"/>
        <w:rPr/>
      </w:pPr>
      <w:r>
        <w:rPr/>
        <w:t xml:space="preserve">If the Modelica function call is a nth derivative (n&gt;=1), i.e. this function call has been derived from an (n-1)th derivative, an </w:t>
      </w:r>
      <w:r>
        <w:rPr>
          <w:rStyle w:val="CODE"/>
        </w:rPr>
        <w:t>annotation(order=n+1)=…</w:t>
      </w:r>
      <w:r>
        <w:rPr/>
        <w:t>,  specifies the (n+1)th derivative, and the (n+1)th derivative call is constructed as follows:</w:t>
      </w:r>
    </w:p>
    <w:p>
      <w:pPr>
        <w:pStyle w:val="BulletItem"/>
        <w:numPr>
          <w:ilvl w:val="0"/>
          <w:numId w:val="39"/>
        </w:numPr>
        <w:spacing w:before="40" w:after="0"/>
        <w:rPr/>
      </w:pPr>
      <w:r>
        <w:rPr/>
        <w:t xml:space="preserve">The input arguments are appended with the (n+1)th derivative, which are constructed in order from the nth </w:t>
      </w:r>
      <w:r>
        <w:rPr>
          <w:rStyle w:val="CODE"/>
        </w:rPr>
        <w:t>order</w:t>
      </w:r>
      <w:r>
        <w:rPr/>
        <w:t xml:space="preserve"> derivatives.</w:t>
      </w:r>
    </w:p>
    <w:p>
      <w:pPr>
        <w:pStyle w:val="BulletItem"/>
        <w:numPr>
          <w:ilvl w:val="0"/>
          <w:numId w:val="39"/>
        </w:numPr>
        <w:spacing w:before="40" w:after="0"/>
        <w:rPr/>
      </w:pPr>
      <w:r>
        <w:rPr/>
        <w:t>The output arguments are similar to the output argument for the nth derivative, but each output is one higher in derivative order.</w:t>
      </w:r>
    </w:p>
    <w:p>
      <w:pPr>
        <w:pStyle w:val="TextBody"/>
        <w:rPr/>
      </w:pPr>
      <w:r>
        <w:rPr/>
        <w:t>[</w:t>
      </w:r>
      <w:r>
        <w:rPr>
          <w:i/>
        </w:rPr>
        <w:t>Example: Given the declarations</w:t>
      </w:r>
    </w:p>
    <w:p>
      <w:pPr>
        <w:pStyle w:val="CODEF"/>
        <w:rPr/>
      </w:pPr>
      <w:r>
        <w:rPr>
          <w:rFonts w:eastAsia="Courier New" w:cs="Courier New"/>
        </w:rPr>
        <w:t xml:space="preserve"> </w:t>
      </w:r>
      <w:r>
        <w:rPr>
          <w:b/>
        </w:rPr>
        <w:t>function</w:t>
      </w:r>
      <w:r>
        <w:rPr/>
        <w:t xml:space="preserve"> foo0 </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input</w:t>
      </w:r>
      <w:r>
        <w:rPr>
          <w:lang w:val="en-US" w:eastAsia="en-US"/>
        </w:rPr>
        <w:t xml:space="preserve"> Real x;</w:t>
      </w:r>
    </w:p>
    <w:p>
      <w:pPr>
        <w:pStyle w:val="CODE1"/>
        <w:rPr/>
      </w:pPr>
      <w:r>
        <w:rPr>
          <w:rFonts w:eastAsia="Courier New"/>
          <w:lang w:val="en-US" w:eastAsia="en-US"/>
        </w:rPr>
        <w:t xml:space="preserve">   </w:t>
      </w:r>
      <w:r>
        <w:rPr>
          <w:b/>
          <w:lang w:val="en-US" w:eastAsia="en-US"/>
        </w:rPr>
        <w:t>input</w:t>
      </w:r>
      <w:r>
        <w:rPr>
          <w:lang w:val="en-US" w:eastAsia="en-US"/>
        </w:rPr>
        <w:t xml:space="preserve"> Boolean linear;</w:t>
      </w:r>
    </w:p>
    <w:p>
      <w:pPr>
        <w:pStyle w:val="CODE1"/>
        <w:rPr/>
      </w:pPr>
      <w:r>
        <w:rPr>
          <w:rFonts w:eastAsia="Courier New"/>
          <w:lang w:val="en-US" w:eastAsia="en-US"/>
        </w:rPr>
        <w:t xml:space="preserve">   </w:t>
      </w:r>
      <w:r>
        <w:rPr>
          <w:b/>
          <w:lang w:val="en-US" w:eastAsia="en-US"/>
        </w:rPr>
        <w:t>input</w:t>
      </w:r>
      <w:r>
        <w:rPr>
          <w:lang w:val="en-US" w:eastAsia="en-US"/>
        </w:rPr>
        <w:t xml:space="preserve"> ...;</w:t>
      </w:r>
    </w:p>
    <w:p>
      <w:pPr>
        <w:pStyle w:val="CODE1"/>
        <w:rPr/>
      </w:pPr>
      <w:r>
        <w:rPr>
          <w:rFonts w:eastAsia="Courier New"/>
          <w:lang w:val="en-US" w:eastAsia="en-US"/>
        </w:rPr>
        <w:t xml:space="preserve">   </w:t>
      </w:r>
      <w:r>
        <w:rPr>
          <w:b/>
          <w:lang w:val="en-US" w:eastAsia="en-US"/>
        </w:rPr>
        <w:t>output</w:t>
      </w:r>
      <w:r>
        <w:rPr>
          <w:lang w:val="en-US" w:eastAsia="en-US"/>
        </w:rPr>
        <w:t xml:space="preserve"> Real y;</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annotation</w:t>
      </w:r>
      <w:r>
        <w:rPr>
          <w:lang w:val="en-US" w:eastAsia="en-US"/>
        </w:rPr>
        <w:t>(derivative=foo1);</w:t>
      </w:r>
    </w:p>
    <w:p>
      <w:pPr>
        <w:pStyle w:val="CODE1"/>
        <w:rPr/>
      </w:pPr>
      <w:r>
        <w:rPr>
          <w:rFonts w:eastAsia="Courier New"/>
          <w:lang w:val="en-US" w:eastAsia="en-US"/>
        </w:rPr>
        <w:t xml:space="preserve"> </w:t>
      </w:r>
      <w:r>
        <w:rPr>
          <w:b/>
          <w:lang w:val="en-US" w:eastAsia="en-US"/>
        </w:rPr>
        <w:t>end</w:t>
      </w:r>
      <w:r>
        <w:rPr>
          <w:lang w:val="en-US" w:eastAsia="en-US"/>
        </w:rPr>
        <w:t xml:space="preserve"> foo0;</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function</w:t>
      </w:r>
      <w:r>
        <w:rPr>
          <w:lang w:val="en-US" w:eastAsia="en-US"/>
        </w:rPr>
        <w:t xml:space="preserve"> foo1 </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input</w:t>
      </w:r>
      <w:r>
        <w:rPr>
          <w:lang w:val="en-US" w:eastAsia="en-US"/>
        </w:rPr>
        <w:t xml:space="preserve"> Real x;</w:t>
      </w:r>
    </w:p>
    <w:p>
      <w:pPr>
        <w:pStyle w:val="CODE1"/>
        <w:rPr/>
      </w:pPr>
      <w:r>
        <w:rPr>
          <w:rFonts w:eastAsia="Courier New"/>
          <w:lang w:val="en-US" w:eastAsia="en-US"/>
        </w:rPr>
        <w:t xml:space="preserve">   </w:t>
      </w:r>
      <w:r>
        <w:rPr>
          <w:b/>
          <w:lang w:val="en-US" w:eastAsia="en-US"/>
        </w:rPr>
        <w:t>input</w:t>
      </w:r>
      <w:r>
        <w:rPr>
          <w:lang w:val="en-US" w:eastAsia="en-US"/>
        </w:rPr>
        <w:t xml:space="preserve"> Boolean linear;</w:t>
      </w:r>
    </w:p>
    <w:p>
      <w:pPr>
        <w:pStyle w:val="CODE1"/>
        <w:rPr/>
      </w:pPr>
      <w:r>
        <w:rPr>
          <w:rFonts w:eastAsia="Courier New"/>
          <w:lang w:val="en-US" w:eastAsia="en-US"/>
        </w:rPr>
        <w:t xml:space="preserve">   </w:t>
      </w:r>
      <w:r>
        <w:rPr>
          <w:b/>
          <w:lang w:val="en-US" w:eastAsia="en-US"/>
        </w:rPr>
        <w:t>input</w:t>
      </w:r>
      <w:r>
        <w:rPr>
          <w:lang w:val="en-US" w:eastAsia="en-US"/>
        </w:rPr>
        <w:t xml:space="preserve"> ...;</w:t>
      </w:r>
    </w:p>
    <w:p>
      <w:pPr>
        <w:pStyle w:val="CODE1"/>
        <w:rPr/>
      </w:pPr>
      <w:r>
        <w:rPr>
          <w:rFonts w:eastAsia="Courier New"/>
          <w:lang w:val="en-US" w:eastAsia="en-US"/>
        </w:rPr>
        <w:t xml:space="preserve">   </w:t>
      </w:r>
      <w:r>
        <w:rPr>
          <w:b/>
          <w:lang w:val="en-US" w:eastAsia="en-US"/>
        </w:rPr>
        <w:t>input</w:t>
      </w:r>
      <w:r>
        <w:rPr>
          <w:lang w:val="en-US" w:eastAsia="en-US"/>
        </w:rPr>
        <w:t xml:space="preserve"> Real </w:t>
      </w:r>
      <w:r>
        <w:rPr>
          <w:b/>
          <w:lang w:val="en-US" w:eastAsia="en-US"/>
        </w:rPr>
        <w:t>der</w:t>
      </w:r>
      <w:r>
        <w:rPr>
          <w:lang w:val="en-US" w:eastAsia="en-US"/>
        </w:rPr>
        <w:t>_x;</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output</w:t>
      </w:r>
      <w:r>
        <w:rPr>
          <w:lang w:val="en-US" w:eastAsia="en-US"/>
        </w:rPr>
        <w:t xml:space="preserve"> Real </w:t>
      </w:r>
      <w:r>
        <w:rPr>
          <w:b/>
          <w:lang w:val="en-US" w:eastAsia="en-US"/>
        </w:rPr>
        <w:t>der</w:t>
      </w:r>
      <w:r>
        <w:rPr>
          <w:lang w:val="en-US" w:eastAsia="en-US"/>
        </w:rPr>
        <w:t>_y;</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annotation</w:t>
      </w:r>
      <w:r>
        <w:rPr>
          <w:lang w:val="en-US" w:eastAsia="en-US"/>
        </w:rPr>
        <w:t>(derivative(order=2)=foo2);</w:t>
      </w:r>
    </w:p>
    <w:p>
      <w:pPr>
        <w:pStyle w:val="CODE1"/>
        <w:rPr/>
      </w:pPr>
      <w:r>
        <w:rPr>
          <w:rFonts w:eastAsia="Courier New"/>
          <w:lang w:val="en-US" w:eastAsia="en-US"/>
        </w:rPr>
        <w:t xml:space="preserve"> </w:t>
      </w:r>
      <w:r>
        <w:rPr>
          <w:b/>
          <w:lang w:val="en-US" w:eastAsia="en-US"/>
        </w:rPr>
        <w:t>end</w:t>
      </w:r>
      <w:r>
        <w:rPr>
          <w:lang w:val="en-US" w:eastAsia="en-US"/>
        </w:rPr>
        <w:t xml:space="preserve"> foo1;</w:t>
      </w:r>
    </w:p>
    <w:p>
      <w:pPr>
        <w:pStyle w:val="CODE1"/>
        <w:rPr>
          <w:rFonts w:eastAsia="Courier New"/>
          <w:lang w:val="en-US" w:eastAsia="en-US"/>
        </w:rPr>
      </w:pPr>
      <w:r>
        <w:rPr>
          <w:rFonts w:eastAsia="Courier New"/>
          <w:lang w:val="en-US" w:eastAsia="en-US"/>
        </w:rPr>
        <w:t xml:space="preserve">   </w:t>
      </w:r>
    </w:p>
    <w:p>
      <w:pPr>
        <w:pStyle w:val="CODE1"/>
        <w:rPr/>
      </w:pPr>
      <w:r>
        <w:rPr>
          <w:rFonts w:eastAsia="Courier New"/>
          <w:lang w:val="en-US" w:eastAsia="en-US"/>
        </w:rPr>
        <w:t xml:space="preserve"> </w:t>
      </w:r>
      <w:r>
        <w:rPr>
          <w:b/>
          <w:lang w:val="en-US" w:eastAsia="en-US"/>
        </w:rPr>
        <w:t>function</w:t>
      </w:r>
      <w:r>
        <w:rPr>
          <w:lang w:val="en-US" w:eastAsia="en-US"/>
        </w:rPr>
        <w:t xml:space="preserve"> foo2 </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input</w:t>
      </w:r>
      <w:r>
        <w:rPr>
          <w:lang w:val="en-US" w:eastAsia="en-US"/>
        </w:rPr>
        <w:t xml:space="preserve"> Real x;</w:t>
      </w:r>
    </w:p>
    <w:p>
      <w:pPr>
        <w:pStyle w:val="CODE1"/>
        <w:rPr/>
      </w:pPr>
      <w:r>
        <w:rPr>
          <w:rFonts w:eastAsia="Courier New"/>
          <w:lang w:val="en-US" w:eastAsia="en-US"/>
        </w:rPr>
        <w:t xml:space="preserve">   </w:t>
      </w:r>
      <w:r>
        <w:rPr>
          <w:b/>
          <w:lang w:val="en-US" w:eastAsia="en-US"/>
        </w:rPr>
        <w:t>input</w:t>
      </w:r>
      <w:r>
        <w:rPr>
          <w:lang w:val="en-US" w:eastAsia="en-US"/>
        </w:rPr>
        <w:t xml:space="preserve"> Boolean linear;</w:t>
      </w:r>
    </w:p>
    <w:p>
      <w:pPr>
        <w:pStyle w:val="CODE1"/>
        <w:rPr/>
      </w:pPr>
      <w:r>
        <w:rPr>
          <w:rFonts w:eastAsia="Courier New"/>
          <w:lang w:val="en-US" w:eastAsia="en-US"/>
        </w:rPr>
        <w:t xml:space="preserve">   </w:t>
      </w:r>
      <w:r>
        <w:rPr>
          <w:b/>
          <w:lang w:val="en-US" w:eastAsia="en-US"/>
        </w:rPr>
        <w:t>input</w:t>
      </w:r>
      <w:r>
        <w:rPr>
          <w:lang w:val="en-US" w:eastAsia="en-US"/>
        </w:rPr>
        <w:t xml:space="preserve"> ...;</w:t>
      </w:r>
    </w:p>
    <w:p>
      <w:pPr>
        <w:pStyle w:val="CODE1"/>
        <w:rPr/>
      </w:pPr>
      <w:r>
        <w:rPr>
          <w:rFonts w:eastAsia="Courier New"/>
          <w:lang w:val="en-US" w:eastAsia="en-US"/>
        </w:rPr>
        <w:t xml:space="preserve">   </w:t>
      </w:r>
      <w:r>
        <w:rPr>
          <w:b/>
          <w:lang w:val="en-US" w:eastAsia="en-US"/>
        </w:rPr>
        <w:t>input</w:t>
      </w:r>
      <w:r>
        <w:rPr>
          <w:lang w:val="en-US" w:eastAsia="en-US"/>
        </w:rPr>
        <w:t xml:space="preserve"> Real der_x;</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input</w:t>
      </w:r>
      <w:r>
        <w:rPr>
          <w:lang w:val="en-US" w:eastAsia="en-US"/>
        </w:rPr>
        <w:t xml:space="preserve"> Real der_2_x;</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output</w:t>
      </w:r>
      <w:r>
        <w:rPr>
          <w:lang w:val="en-US" w:eastAsia="en-US"/>
        </w:rPr>
        <w:t xml:space="preserve"> Real der_2_y;</w:t>
      </w:r>
    </w:p>
    <w:p>
      <w:pPr>
        <w:pStyle w:val="CODE1"/>
        <w:rPr>
          <w:lang w:val="en-US" w:eastAsia="en-US"/>
        </w:rPr>
      </w:pPr>
      <w:r>
        <w:rPr>
          <w:rFonts w:eastAsia="Courier New"/>
          <w:lang w:val="en-US" w:eastAsia="en-US"/>
        </w:rPr>
        <w:t xml:space="preserve">   </w:t>
      </w:r>
      <w:r>
        <w:rPr>
          <w:lang w:val="en-US" w:eastAsia="en-US"/>
        </w:rPr>
        <w:t>...</w:t>
      </w:r>
    </w:p>
    <w:p>
      <w:pPr>
        <w:pStyle w:val="TextBody"/>
        <w:rPr/>
      </w:pPr>
      <w:r>
        <w:rPr/>
        <w:t>the equation</w:t>
      </w:r>
    </w:p>
    <w:p>
      <w:pPr>
        <w:pStyle w:val="TextBodyIndent"/>
        <w:spacing w:before="120" w:after="0"/>
        <w:rPr/>
      </w:pPr>
      <w:r>
        <w:rPr/>
        <w:t>(...,y(t),...)=foo0(...,x(t),b,...);</w:t>
      </w:r>
    </w:p>
    <w:p>
      <w:pPr>
        <w:pStyle w:val="TextBody"/>
        <w:rPr/>
      </w:pPr>
      <w:r>
        <w:rPr/>
        <w:t>implies that:</w:t>
      </w:r>
    </w:p>
    <w:p>
      <w:pPr>
        <w:pStyle w:val="TextBodyIndent"/>
        <w:spacing w:before="120" w:after="0"/>
        <w:rPr/>
      </w:pPr>
      <w:r>
        <w:rPr/>
        <w:t>(...,d y(t)/dt,...)=foo1(...,x(t),b,..., ...,d x(t)/dt,...);</w:t>
      </w:r>
    </w:p>
    <w:p>
      <w:pPr>
        <w:pStyle w:val="TextBodyIndent"/>
        <w:spacing w:before="120" w:after="0"/>
        <w:rPr/>
      </w:pPr>
      <w:r>
        <w:rPr/>
        <w:t>(...,d^2 y(t)/dt^2,...)=foo2(...,x(t),b,...,d x(t)/dt,..., ...,d^2 x(t)/dt^2,...);</w:t>
      </w:r>
    </w:p>
    <w:p>
      <w:pPr>
        <w:pStyle w:val="TextBody"/>
        <w:rPr/>
      </w:pPr>
      <w:r>
        <w:rPr/>
        <w:t>]</w:t>
      </w:r>
    </w:p>
    <w:p>
      <w:pPr>
        <w:pStyle w:val="TextBody"/>
        <w:rPr/>
      </w:pPr>
      <w:r>
        <w:rPr/>
        <w:t>An input or output to the function may be any simple type (Real, Boolean, Integer, String and enumeration types) or a record, provided the record does not contain both reals and non-reals predefined types. The function must have at least one input containing reals. The output list of the derivative function may not be empty.</w:t>
      </w:r>
    </w:p>
    <w:p>
      <w:pPr>
        <w:pStyle w:val="BulletItemFirst"/>
        <w:numPr>
          <w:ilvl w:val="0"/>
          <w:numId w:val="47"/>
        </w:numPr>
        <w:rPr/>
      </w:pPr>
      <w:r>
        <w:rPr>
          <w:rStyle w:val="CODE"/>
        </w:rPr>
        <w:t>zeroDerivative=inputVar1</w:t>
      </w:r>
    </w:p>
    <w:p>
      <w:pPr>
        <w:pStyle w:val="TextBody"/>
        <w:rPr/>
      </w:pPr>
      <w:r>
        <w:rPr/>
        <w:t>The derivative function is only valid if inputVar1 is independent of the variables the function call is differentiated with respect to (i.e. that the derivative of inputVar1 is “zero”). The derivative of inputVar1 is excluded from the argument list of the derivative-function.</w:t>
      </w:r>
    </w:p>
    <w:p>
      <w:pPr>
        <w:pStyle w:val="TextBody"/>
        <w:rPr/>
      </w:pPr>
      <w:r>
        <w:rPr/>
        <w:t>[</w:t>
      </w:r>
      <w:r>
        <w:rPr>
          <w:i/>
        </w:rPr>
        <w:t xml:space="preserve">Assume that function </w:t>
      </w:r>
      <w:r>
        <w:rPr>
          <w:rStyle w:val="CODE"/>
        </w:rPr>
        <w:t>f</w:t>
      </w:r>
      <w:r>
        <w:rPr>
          <w:i/>
        </w:rPr>
        <w:t xml:space="preserve"> takes a matrix and a scalar. Since the matrix argument is usually a parameter expression it is then useful to define the function as follows (the additional derivative = </w:t>
      </w:r>
      <w:r>
        <w:rPr>
          <w:rStyle w:val="CODE"/>
        </w:rPr>
        <w:t>f_general_der</w:t>
      </w:r>
      <w:r>
        <w:rPr>
          <w:i/>
        </w:rPr>
        <w:t xml:space="preserve"> is optional and can be used when the derivative of the matrix is non-zero)</w:t>
      </w:r>
      <w:r>
        <w:rPr/>
        <w:t>.</w:t>
      </w:r>
    </w:p>
    <w:p>
      <w:pPr>
        <w:pStyle w:val="CODEF"/>
        <w:rPr/>
      </w:pPr>
      <w:r>
        <w:rPr>
          <w:b/>
        </w:rPr>
        <w:t>function</w:t>
      </w:r>
      <w:r>
        <w:rPr/>
        <w:t xml:space="preserve"> f "Simple table lookup"</w:t>
      </w:r>
    </w:p>
    <w:p>
      <w:pPr>
        <w:pStyle w:val="CODE1"/>
        <w:rPr/>
      </w:pPr>
      <w:r>
        <w:rPr>
          <w:rFonts w:eastAsia="Courier New"/>
          <w:lang w:val="en-US" w:eastAsia="en-US"/>
        </w:rPr>
        <w:t xml:space="preserve">  </w:t>
      </w:r>
      <w:r>
        <w:rPr>
          <w:b/>
          <w:lang w:val="en-US" w:eastAsia="en-US"/>
        </w:rPr>
        <w:t>input</w:t>
      </w:r>
      <w:r>
        <w:rPr>
          <w:lang w:val="en-US" w:eastAsia="en-US"/>
        </w:rPr>
        <w:t xml:space="preserve"> Real x;</w:t>
      </w:r>
    </w:p>
    <w:p>
      <w:pPr>
        <w:pStyle w:val="CODE1"/>
        <w:rPr/>
      </w:pPr>
      <w:r>
        <w:rPr>
          <w:rFonts w:eastAsia="Courier New"/>
          <w:lang w:val="en-US" w:eastAsia="en-US"/>
        </w:rPr>
        <w:t xml:space="preserve">  </w:t>
      </w:r>
      <w:r>
        <w:rPr>
          <w:b/>
          <w:lang w:val="en-US" w:eastAsia="en-US"/>
        </w:rPr>
        <w:t>input</w:t>
      </w:r>
      <w:r>
        <w:rPr>
          <w:lang w:val="en-US" w:eastAsia="en-US"/>
        </w:rPr>
        <w:t xml:space="preserve"> Real y[:, 2];</w:t>
      </w:r>
    </w:p>
    <w:p>
      <w:pPr>
        <w:pStyle w:val="CODE1"/>
        <w:rPr/>
      </w:pPr>
      <w:r>
        <w:rPr>
          <w:rFonts w:eastAsia="Courier New"/>
          <w:lang w:val="en-US" w:eastAsia="en-US"/>
        </w:rPr>
        <w:t xml:space="preserve">  </w:t>
      </w:r>
      <w:r>
        <w:rPr>
          <w:b/>
          <w:lang w:val="en-US" w:eastAsia="en-US"/>
        </w:rPr>
        <w:t>output</w:t>
      </w:r>
      <w:r>
        <w:rPr>
          <w:lang w:val="en-US" w:eastAsia="en-US"/>
        </w:rPr>
        <w:t xml:space="preserve"> Real z;</w:t>
      </w:r>
    </w:p>
    <w:p>
      <w:pPr>
        <w:pStyle w:val="CODE1"/>
        <w:rPr>
          <w:lang w:val="en-US" w:eastAsia="en-US"/>
        </w:rPr>
      </w:pPr>
      <w:r>
        <w:rPr>
          <w:rFonts w:eastAsia="Courier New"/>
          <w:lang w:val="en-US" w:eastAsia="en-US"/>
        </w:rPr>
        <w:t xml:space="preserve">  </w:t>
      </w:r>
      <w:r>
        <w:rPr>
          <w:b/>
          <w:lang w:val="en-US" w:eastAsia="en-US"/>
        </w:rPr>
        <w:t>annotation</w:t>
      </w:r>
      <w:r>
        <w:rPr>
          <w:lang w:val="en-US" w:eastAsia="en-US"/>
        </w:rPr>
        <w:t xml:space="preserve">(derivative(zeroDerivative=y) = f_der, </w:t>
      </w:r>
    </w:p>
    <w:p>
      <w:pPr>
        <w:pStyle w:val="CODE1"/>
        <w:rPr/>
      </w:pPr>
      <w:r>
        <w:rPr>
          <w:rFonts w:eastAsia="Courier New"/>
          <w:b/>
          <w:lang w:val="en-US" w:eastAsia="en-US"/>
        </w:rPr>
        <w:t xml:space="preserve">             </w:t>
      </w:r>
      <w:r>
        <w:rPr>
          <w:lang w:val="en-US" w:eastAsia="en-US"/>
        </w:rPr>
        <w:t>derivative=f_general_der);</w:t>
      </w:r>
    </w:p>
    <w:p>
      <w:pPr>
        <w:pStyle w:val="CODE1"/>
        <w:rPr>
          <w:b/>
          <w:b/>
          <w:lang w:val="en-US" w:eastAsia="en-US"/>
        </w:rPr>
      </w:pPr>
      <w:r>
        <w:rPr>
          <w:b/>
          <w:lang w:val="en-US" w:eastAsia="en-US"/>
        </w:rPr>
        <w:t>algorithm</w:t>
      </w:r>
    </w:p>
    <w:p>
      <w:pPr>
        <w:pStyle w:val="CODE1"/>
        <w:rPr>
          <w:lang w:val="en-US" w:eastAsia="en-US"/>
        </w:rPr>
      </w:pPr>
      <w:r>
        <w:rPr>
          <w:rFonts w:eastAsia="Courier New"/>
          <w:b/>
          <w:lang w:val="en-US" w:eastAsia="en-US"/>
        </w:rPr>
        <w:t xml:space="preserve">  </w:t>
      </w:r>
      <w:r>
        <w:rPr>
          <w:b/>
          <w:lang w:val="en-US" w:eastAsia="en-US"/>
        </w:rPr>
        <w:t>...</w:t>
      </w:r>
    </w:p>
    <w:p>
      <w:pPr>
        <w:pStyle w:val="CODE1"/>
        <w:rPr/>
      </w:pPr>
      <w:r>
        <w:rPr>
          <w:b/>
          <w:lang w:val="en-US" w:eastAsia="en-US"/>
        </w:rPr>
        <w:t>end</w:t>
      </w:r>
      <w:r>
        <w:rPr>
          <w:lang w:val="en-US" w:eastAsia="en-US"/>
        </w:rPr>
        <w:t xml:space="preserve"> f;</w:t>
      </w:r>
    </w:p>
    <w:p>
      <w:pPr>
        <w:pStyle w:val="CODE1"/>
        <w:rPr>
          <w:lang w:val="en-US" w:eastAsia="en-US"/>
        </w:rPr>
      </w:pPr>
      <w:r>
        <w:rPr>
          <w:lang w:val="en-US" w:eastAsia="en-US"/>
        </w:rPr>
      </w:r>
    </w:p>
    <w:p>
      <w:pPr>
        <w:pStyle w:val="CODE1"/>
        <w:rPr/>
      </w:pPr>
      <w:r>
        <w:rPr>
          <w:b/>
          <w:lang w:val="en-US" w:eastAsia="en-US"/>
        </w:rPr>
        <w:t>function</w:t>
      </w:r>
      <w:r>
        <w:rPr>
          <w:lang w:val="en-US" w:eastAsia="en-US"/>
        </w:rPr>
        <w:t xml:space="preserve"> f_der "Derivative of simple table lookup"</w:t>
      </w:r>
    </w:p>
    <w:p>
      <w:pPr>
        <w:pStyle w:val="CODE1"/>
        <w:rPr/>
      </w:pPr>
      <w:r>
        <w:rPr>
          <w:rFonts w:eastAsia="Courier New"/>
          <w:lang w:val="en-US" w:eastAsia="en-US"/>
        </w:rPr>
        <w:t xml:space="preserve">  </w:t>
      </w:r>
      <w:r>
        <w:rPr>
          <w:b/>
          <w:lang w:val="en-US" w:eastAsia="en-US"/>
        </w:rPr>
        <w:t>input</w:t>
      </w:r>
      <w:r>
        <w:rPr>
          <w:lang w:val="en-US" w:eastAsia="en-US"/>
        </w:rPr>
        <w:t xml:space="preserve"> Real x;</w:t>
      </w:r>
    </w:p>
    <w:p>
      <w:pPr>
        <w:pStyle w:val="CODE1"/>
        <w:rPr/>
      </w:pPr>
      <w:r>
        <w:rPr>
          <w:rFonts w:eastAsia="Courier New"/>
          <w:lang w:val="en-US" w:eastAsia="en-US"/>
        </w:rPr>
        <w:t xml:space="preserve">  </w:t>
      </w:r>
      <w:r>
        <w:rPr>
          <w:b/>
          <w:lang w:val="en-US" w:eastAsia="en-US"/>
        </w:rPr>
        <w:t>input</w:t>
      </w:r>
      <w:r>
        <w:rPr>
          <w:lang w:val="en-US" w:eastAsia="en-US"/>
        </w:rPr>
        <w:t xml:space="preserve"> Real y[:, 2];</w:t>
      </w:r>
    </w:p>
    <w:p>
      <w:pPr>
        <w:pStyle w:val="CODE1"/>
        <w:rPr/>
      </w:pPr>
      <w:r>
        <w:rPr>
          <w:rFonts w:eastAsia="Courier New"/>
          <w:lang w:val="en-US" w:eastAsia="en-US"/>
        </w:rPr>
        <w:t xml:space="preserve">  </w:t>
      </w:r>
      <w:r>
        <w:rPr>
          <w:b/>
          <w:lang w:val="en-US" w:eastAsia="en-US"/>
        </w:rPr>
        <w:t>input</w:t>
      </w:r>
      <w:r>
        <w:rPr>
          <w:lang w:val="en-US" w:eastAsia="en-US"/>
        </w:rPr>
        <w:t xml:space="preserve"> Real x_der;</w:t>
      </w:r>
    </w:p>
    <w:p>
      <w:pPr>
        <w:pStyle w:val="CODE1"/>
        <w:rPr/>
      </w:pPr>
      <w:r>
        <w:rPr>
          <w:rFonts w:eastAsia="Courier New"/>
          <w:lang w:val="en-US" w:eastAsia="en-US"/>
        </w:rPr>
        <w:t xml:space="preserve">  </w:t>
      </w:r>
      <w:r>
        <w:rPr>
          <w:b/>
          <w:lang w:val="en-US" w:eastAsia="en-US"/>
        </w:rPr>
        <w:t>output</w:t>
      </w:r>
      <w:r>
        <w:rPr>
          <w:lang w:val="en-US" w:eastAsia="en-US"/>
        </w:rPr>
        <w:t xml:space="preserve"> Real z_der;</w:t>
      </w:r>
    </w:p>
    <w:p>
      <w:pPr>
        <w:pStyle w:val="CODE1"/>
        <w:rPr>
          <w:b/>
          <w:b/>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f_der;</w:t>
      </w:r>
    </w:p>
    <w:p>
      <w:pPr>
        <w:pStyle w:val="CODE1"/>
        <w:rPr>
          <w:lang w:val="en-US" w:eastAsia="en-US"/>
        </w:rPr>
      </w:pPr>
      <w:r>
        <w:rPr>
          <w:lang w:val="en-US" w:eastAsia="en-US"/>
        </w:rPr>
      </w:r>
    </w:p>
    <w:p>
      <w:pPr>
        <w:pStyle w:val="CODE1"/>
        <w:rPr/>
      </w:pPr>
      <w:r>
        <w:rPr>
          <w:b/>
          <w:lang w:val="en-US" w:eastAsia="en-US"/>
        </w:rPr>
        <w:t>function</w:t>
      </w:r>
      <w:r>
        <w:rPr>
          <w:lang w:val="en-US" w:eastAsia="en-US"/>
        </w:rPr>
        <w:t xml:space="preserve"> f_general_der "Derivative of table lookup taking into account varying tables"</w:t>
      </w:r>
    </w:p>
    <w:p>
      <w:pPr>
        <w:pStyle w:val="CODE1"/>
        <w:rPr/>
      </w:pPr>
      <w:r>
        <w:rPr>
          <w:rFonts w:eastAsia="Courier New"/>
          <w:lang w:val="en-US" w:eastAsia="en-US"/>
        </w:rPr>
        <w:t xml:space="preserve">  </w:t>
      </w:r>
      <w:r>
        <w:rPr>
          <w:b/>
          <w:lang w:val="en-US" w:eastAsia="en-US"/>
        </w:rPr>
        <w:t>input</w:t>
      </w:r>
      <w:r>
        <w:rPr>
          <w:lang w:val="en-US" w:eastAsia="en-US"/>
        </w:rPr>
        <w:t xml:space="preserve"> Real x;</w:t>
      </w:r>
    </w:p>
    <w:p>
      <w:pPr>
        <w:pStyle w:val="CODE1"/>
        <w:rPr/>
      </w:pPr>
      <w:r>
        <w:rPr>
          <w:rFonts w:eastAsia="Courier New"/>
          <w:lang w:val="en-US" w:eastAsia="en-US"/>
        </w:rPr>
        <w:t xml:space="preserve">  </w:t>
      </w:r>
      <w:r>
        <w:rPr>
          <w:b/>
          <w:lang w:val="en-US" w:eastAsia="en-US"/>
        </w:rPr>
        <w:t>input</w:t>
      </w:r>
      <w:r>
        <w:rPr>
          <w:lang w:val="en-US" w:eastAsia="en-US"/>
        </w:rPr>
        <w:t xml:space="preserve"> Real y[:, 2];</w:t>
      </w:r>
    </w:p>
    <w:p>
      <w:pPr>
        <w:pStyle w:val="CODE1"/>
        <w:rPr/>
      </w:pPr>
      <w:r>
        <w:rPr>
          <w:rFonts w:eastAsia="Courier New"/>
          <w:lang w:val="en-US" w:eastAsia="en-US"/>
        </w:rPr>
        <w:t xml:space="preserve">  </w:t>
      </w:r>
      <w:r>
        <w:rPr>
          <w:b/>
          <w:lang w:val="en-US" w:eastAsia="en-US"/>
        </w:rPr>
        <w:t>input</w:t>
      </w:r>
      <w:r>
        <w:rPr>
          <w:lang w:val="en-US" w:eastAsia="en-US"/>
        </w:rPr>
        <w:t xml:space="preserve"> Real x_der;</w:t>
      </w:r>
    </w:p>
    <w:p>
      <w:pPr>
        <w:pStyle w:val="CODE1"/>
        <w:rPr/>
      </w:pPr>
      <w:r>
        <w:rPr>
          <w:rFonts w:eastAsia="Courier New"/>
          <w:lang w:val="en-US" w:eastAsia="en-US"/>
        </w:rPr>
        <w:t xml:space="preserve">  </w:t>
      </w:r>
      <w:r>
        <w:rPr>
          <w:b/>
          <w:lang w:val="en-US" w:eastAsia="en-US"/>
        </w:rPr>
        <w:t>input</w:t>
      </w:r>
      <w:r>
        <w:rPr>
          <w:lang w:val="en-US" w:eastAsia="en-US"/>
        </w:rPr>
        <w:t xml:space="preserve"> Real y_der[:, 2];</w:t>
      </w:r>
    </w:p>
    <w:p>
      <w:pPr>
        <w:pStyle w:val="CODE1"/>
        <w:rPr/>
      </w:pPr>
      <w:r>
        <w:rPr>
          <w:rFonts w:eastAsia="Courier New"/>
          <w:lang w:val="en-US" w:eastAsia="en-US"/>
        </w:rPr>
        <w:t xml:space="preserve">  </w:t>
      </w:r>
      <w:r>
        <w:rPr>
          <w:b/>
          <w:lang w:val="en-US" w:eastAsia="en-US"/>
        </w:rPr>
        <w:t>output</w:t>
      </w:r>
      <w:r>
        <w:rPr>
          <w:lang w:val="en-US" w:eastAsia="en-US"/>
        </w:rPr>
        <w:t xml:space="preserve"> Real z_der;</w:t>
      </w:r>
    </w:p>
    <w:p>
      <w:pPr>
        <w:pStyle w:val="CODE1"/>
        <w:rPr>
          <w:b/>
          <w:b/>
          <w:lang w:val="en-US" w:eastAsia="en-US"/>
        </w:rPr>
      </w:pPr>
      <w:r>
        <w:rPr>
          <w:b/>
          <w:lang w:val="en-US" w:eastAsia="en-US"/>
        </w:rPr>
        <w:t>algorithm</w:t>
      </w:r>
    </w:p>
    <w:p>
      <w:pPr>
        <w:pStyle w:val="CODE1"/>
        <w:rPr>
          <w:lang w:val="en-US" w:eastAsia="en-US"/>
        </w:rPr>
      </w:pPr>
      <w:r>
        <w:rPr>
          <w:rFonts w:eastAsia="Courier New"/>
          <w:b/>
          <w:lang w:val="en-US" w:eastAsia="en-US"/>
        </w:rPr>
        <w:t xml:space="preserve">  </w:t>
      </w:r>
      <w:r>
        <w:rPr>
          <w:b/>
          <w:lang w:val="en-US" w:eastAsia="en-US"/>
        </w:rPr>
        <w:t>...</w:t>
      </w:r>
    </w:p>
    <w:p>
      <w:pPr>
        <w:pStyle w:val="CODE1"/>
        <w:rPr/>
      </w:pPr>
      <w:r>
        <w:rPr>
          <w:b/>
          <w:lang w:val="en-US" w:eastAsia="en-US"/>
        </w:rPr>
        <w:t>end</w:t>
      </w:r>
      <w:r>
        <w:rPr>
          <w:lang w:val="en-US" w:eastAsia="en-US"/>
        </w:rPr>
        <w:t xml:space="preserve"> f_general_der;</w:t>
      </w:r>
    </w:p>
    <w:p>
      <w:pPr>
        <w:pStyle w:val="TextBody"/>
        <w:rPr/>
      </w:pPr>
      <w:r>
        <w:rPr/>
        <w:t>]</w:t>
      </w:r>
    </w:p>
    <w:p>
      <w:pPr>
        <w:pStyle w:val="BulletItemFirst"/>
        <w:numPr>
          <w:ilvl w:val="0"/>
          <w:numId w:val="47"/>
        </w:numPr>
        <w:rPr>
          <w:rStyle w:val="CODE"/>
        </w:rPr>
      </w:pPr>
      <w:r>
        <w:rPr>
          <w:rStyle w:val="CODE"/>
        </w:rPr>
        <w:t>noDerivative=inputVar1</w:t>
      </w:r>
    </w:p>
    <w:p>
      <w:pPr>
        <w:pStyle w:val="TextBody"/>
        <w:rPr/>
      </w:pPr>
      <w:r>
        <w:rPr/>
        <w:t>The derivative of inputVar1 is excluded from the argument list of the derivative-function. This relies on assumptions on the arguments to the function; and the function should document these assumptions (it is not always straightforward to verify them). In many cases even the undifferentiated function will only behave correctly under these assumptions.</w:t>
      </w:r>
    </w:p>
    <w:p>
      <w:pPr>
        <w:pStyle w:val="TextBody"/>
        <w:rPr/>
      </w:pPr>
      <w:r>
        <w:rPr/>
      </w:r>
    </w:p>
    <w:p>
      <w:pPr>
        <w:pStyle w:val="TextBody"/>
        <w:rPr/>
      </w:pPr>
      <w:r>
        <w:rPr/>
        <w:t>[</w:t>
      </w:r>
      <w:r>
        <w:rPr>
          <w:i/>
        </w:rPr>
        <w:t>Assume that function fg is defined as a composition f(x, g(x)). When differentiating f it is useful to give the derivative under the assumption that the second argument is defined in this way</w:t>
      </w:r>
      <w:r>
        <w:rPr/>
        <w:t>:</w:t>
      </w:r>
    </w:p>
    <w:p>
      <w:pPr>
        <w:pStyle w:val="CODEF"/>
        <w:rPr/>
      </w:pPr>
      <w:r>
        <w:rPr>
          <w:b/>
        </w:rPr>
        <w:t>function</w:t>
      </w:r>
      <w:r>
        <w:rPr/>
        <w:t xml:space="preserve"> fg</w:t>
      </w:r>
    </w:p>
    <w:p>
      <w:pPr>
        <w:pStyle w:val="CODE1"/>
        <w:rPr/>
      </w:pPr>
      <w:r>
        <w:rPr>
          <w:rFonts w:eastAsia="Courier New"/>
          <w:lang w:val="en-US" w:eastAsia="en-US"/>
        </w:rPr>
        <w:t xml:space="preserve">  </w:t>
      </w:r>
      <w:r>
        <w:rPr>
          <w:b/>
          <w:lang w:val="en-US" w:eastAsia="en-US"/>
        </w:rPr>
        <w:t>input</w:t>
      </w:r>
      <w:r>
        <w:rPr>
          <w:lang w:val="en-US" w:eastAsia="en-US"/>
        </w:rPr>
        <w:t xml:space="preserve"> Real x;</w:t>
      </w:r>
    </w:p>
    <w:p>
      <w:pPr>
        <w:pStyle w:val="CODE1"/>
        <w:rPr/>
      </w:pPr>
      <w:r>
        <w:rPr>
          <w:rFonts w:eastAsia="Courier New"/>
          <w:lang w:val="en-US" w:eastAsia="en-US"/>
        </w:rPr>
        <w:t xml:space="preserve">  </w:t>
      </w:r>
      <w:r>
        <w:rPr>
          <w:b/>
          <w:lang w:val="en-US" w:eastAsia="en-US"/>
        </w:rPr>
        <w:t>output</w:t>
      </w:r>
      <w:r>
        <w:rPr>
          <w:lang w:val="en-US" w:eastAsia="en-US"/>
        </w:rPr>
        <w:t xml:space="preserve"> Real z;</w:t>
      </w:r>
    </w:p>
    <w:p>
      <w:pPr>
        <w:pStyle w:val="CODE1"/>
        <w:rPr/>
      </w:pPr>
      <w:r>
        <w:rPr>
          <w:b/>
          <w:lang w:val="en-US" w:eastAsia="en-US"/>
        </w:rPr>
        <w:t>algorithm</w:t>
      </w:r>
      <w:r>
        <w:rPr>
          <w:lang w:val="en-US" w:eastAsia="en-US"/>
        </w:rPr>
        <w:t xml:space="preserve"> </w:t>
      </w:r>
    </w:p>
    <w:p>
      <w:pPr>
        <w:pStyle w:val="CODE1"/>
        <w:rPr>
          <w:lang w:val="en-US" w:eastAsia="en-US"/>
        </w:rPr>
      </w:pPr>
      <w:r>
        <w:rPr>
          <w:rFonts w:eastAsia="Courier New"/>
          <w:lang w:val="en-US" w:eastAsia="en-US"/>
        </w:rPr>
        <w:t xml:space="preserve">   </w:t>
      </w:r>
      <w:r>
        <w:rPr>
          <w:lang w:val="en-US" w:eastAsia="en-US"/>
        </w:rPr>
        <w:t>z := f(x, g(x));</w:t>
      </w:r>
    </w:p>
    <w:p>
      <w:pPr>
        <w:pStyle w:val="CODE1"/>
        <w:rPr/>
      </w:pPr>
      <w:r>
        <w:rPr>
          <w:b/>
          <w:lang w:val="en-US" w:eastAsia="en-US"/>
        </w:rPr>
        <w:t>end</w:t>
      </w:r>
      <w:r>
        <w:rPr>
          <w:lang w:val="en-US" w:eastAsia="en-US"/>
        </w:rPr>
        <w:t xml:space="preserve"> fg;</w:t>
      </w:r>
    </w:p>
    <w:p>
      <w:pPr>
        <w:pStyle w:val="CODE1"/>
        <w:rPr>
          <w:lang w:val="en-US" w:eastAsia="en-US"/>
        </w:rPr>
      </w:pPr>
      <w:r>
        <w:rPr>
          <w:lang w:val="en-US" w:eastAsia="en-US"/>
        </w:rPr>
      </w:r>
    </w:p>
    <w:p>
      <w:pPr>
        <w:pStyle w:val="CODE1"/>
        <w:rPr/>
      </w:pPr>
      <w:r>
        <w:rPr>
          <w:b/>
          <w:lang w:val="en-US" w:eastAsia="en-US"/>
        </w:rPr>
        <w:t>function</w:t>
      </w:r>
      <w:r>
        <w:rPr>
          <w:lang w:val="en-US" w:eastAsia="en-US"/>
        </w:rPr>
        <w:t xml:space="preserve"> f</w:t>
      </w:r>
    </w:p>
    <w:p>
      <w:pPr>
        <w:pStyle w:val="CODE1"/>
        <w:rPr/>
      </w:pPr>
      <w:r>
        <w:rPr>
          <w:rFonts w:eastAsia="Courier New"/>
          <w:lang w:val="en-US" w:eastAsia="en-US"/>
        </w:rPr>
        <w:t xml:space="preserve">  </w:t>
      </w:r>
      <w:r>
        <w:rPr>
          <w:b/>
          <w:lang w:val="en-US" w:eastAsia="en-US"/>
        </w:rPr>
        <w:t>input</w:t>
      </w:r>
      <w:r>
        <w:rPr>
          <w:lang w:val="en-US" w:eastAsia="en-US"/>
        </w:rPr>
        <w:t xml:space="preserve"> Real x;</w:t>
      </w:r>
    </w:p>
    <w:p>
      <w:pPr>
        <w:pStyle w:val="CODE1"/>
        <w:rPr/>
      </w:pPr>
      <w:r>
        <w:rPr>
          <w:rFonts w:eastAsia="Courier New"/>
          <w:lang w:val="en-US" w:eastAsia="en-US"/>
        </w:rPr>
        <w:t xml:space="preserve">  </w:t>
      </w:r>
      <w:r>
        <w:rPr>
          <w:b/>
          <w:lang w:val="en-US" w:eastAsia="en-US"/>
        </w:rPr>
        <w:t>input</w:t>
      </w:r>
      <w:r>
        <w:rPr>
          <w:lang w:val="en-US" w:eastAsia="en-US"/>
        </w:rPr>
        <w:t xml:space="preserve"> Real y;</w:t>
      </w:r>
    </w:p>
    <w:p>
      <w:pPr>
        <w:pStyle w:val="CODE1"/>
        <w:rPr/>
      </w:pPr>
      <w:r>
        <w:rPr>
          <w:rFonts w:eastAsia="Courier New"/>
          <w:lang w:val="en-US" w:eastAsia="en-US"/>
        </w:rPr>
        <w:t xml:space="preserve">  </w:t>
      </w:r>
      <w:r>
        <w:rPr>
          <w:b/>
          <w:lang w:val="en-US" w:eastAsia="en-US"/>
        </w:rPr>
        <w:t>output</w:t>
      </w:r>
      <w:r>
        <w:rPr>
          <w:lang w:val="en-US" w:eastAsia="en-US"/>
        </w:rPr>
        <w:t xml:space="preserve"> Real z;</w:t>
      </w:r>
    </w:p>
    <w:p>
      <w:pPr>
        <w:pStyle w:val="CODE1"/>
        <w:rPr/>
      </w:pPr>
      <w:r>
        <w:rPr>
          <w:rFonts w:eastAsia="Courier New"/>
          <w:lang w:val="en-US" w:eastAsia="en-US"/>
        </w:rPr>
        <w:t xml:space="preserve">  </w:t>
      </w:r>
      <w:r>
        <w:rPr>
          <w:b/>
          <w:lang w:val="en-US" w:eastAsia="en-US"/>
        </w:rPr>
        <w:t>annotation</w:t>
      </w:r>
      <w:r>
        <w:rPr>
          <w:lang w:val="en-US" w:eastAsia="en-US"/>
        </w:rPr>
        <w:t>(derivative(noDerivative=y) = f_der);</w:t>
      </w:r>
    </w:p>
    <w:p>
      <w:pPr>
        <w:pStyle w:val="CODE1"/>
        <w:rPr>
          <w:b/>
          <w:b/>
          <w:lang w:val="en-US" w:eastAsia="en-US"/>
        </w:rPr>
      </w:pPr>
      <w:r>
        <w:rPr>
          <w:b/>
          <w:lang w:val="en-US" w:eastAsia="en-US"/>
        </w:rPr>
        <w:t>algorithm</w:t>
      </w:r>
    </w:p>
    <w:p>
      <w:pPr>
        <w:pStyle w:val="CODE1"/>
        <w:rPr/>
      </w:pPr>
      <w:r>
        <w:rPr>
          <w:rFonts w:eastAsia="Courier New"/>
          <w:b/>
          <w:lang w:val="en-US" w:eastAsia="en-US"/>
        </w:rPr>
        <w:t xml:space="preserve">  </w:t>
      </w:r>
      <w:r>
        <w:rPr>
          <w:b/>
          <w:lang w:val="en-US" w:eastAsia="en-US"/>
        </w:rPr>
        <w:t>...</w:t>
      </w:r>
      <w:r>
        <w:rPr>
          <w:lang w:val="en-US" w:eastAsia="en-US"/>
        </w:rPr>
        <w:t xml:space="preserve"> </w:t>
      </w:r>
    </w:p>
    <w:p>
      <w:pPr>
        <w:pStyle w:val="CODE1"/>
        <w:rPr/>
      </w:pPr>
      <w:r>
        <w:rPr>
          <w:b/>
          <w:lang w:val="en-US" w:eastAsia="en-US"/>
        </w:rPr>
        <w:t>end</w:t>
      </w:r>
      <w:r>
        <w:rPr>
          <w:lang w:val="en-US" w:eastAsia="en-US"/>
        </w:rPr>
        <w:t xml:space="preserve"> f;</w:t>
      </w:r>
    </w:p>
    <w:p>
      <w:pPr>
        <w:pStyle w:val="CODE1"/>
        <w:rPr>
          <w:lang w:val="en-US" w:eastAsia="en-US"/>
        </w:rPr>
      </w:pPr>
      <w:r>
        <w:rPr>
          <w:lang w:val="en-US" w:eastAsia="en-US"/>
        </w:rPr>
      </w:r>
    </w:p>
    <w:p>
      <w:pPr>
        <w:pStyle w:val="CODE1"/>
        <w:rPr/>
      </w:pPr>
      <w:r>
        <w:rPr>
          <w:b/>
          <w:lang w:val="en-US" w:eastAsia="en-US"/>
        </w:rPr>
        <w:t>function</w:t>
      </w:r>
      <w:r>
        <w:rPr>
          <w:lang w:val="en-US" w:eastAsia="en-US"/>
        </w:rPr>
        <w:t xml:space="preserve"> f_der</w:t>
      </w:r>
    </w:p>
    <w:p>
      <w:pPr>
        <w:pStyle w:val="CODE1"/>
        <w:rPr/>
      </w:pPr>
      <w:r>
        <w:rPr>
          <w:rFonts w:eastAsia="Courier New"/>
          <w:lang w:val="en-US" w:eastAsia="en-US"/>
        </w:rPr>
        <w:t xml:space="preserve">  </w:t>
      </w:r>
      <w:r>
        <w:rPr>
          <w:b/>
          <w:lang w:val="en-US" w:eastAsia="en-US"/>
        </w:rPr>
        <w:t>input</w:t>
      </w:r>
      <w:r>
        <w:rPr>
          <w:lang w:val="en-US" w:eastAsia="en-US"/>
        </w:rPr>
        <w:t xml:space="preserve"> Real x;</w:t>
      </w:r>
    </w:p>
    <w:p>
      <w:pPr>
        <w:pStyle w:val="CODE1"/>
        <w:rPr/>
      </w:pPr>
      <w:r>
        <w:rPr>
          <w:rFonts w:eastAsia="Courier New"/>
          <w:lang w:val="en-US" w:eastAsia="en-US"/>
        </w:rPr>
        <w:t xml:space="preserve">  </w:t>
      </w:r>
      <w:r>
        <w:rPr>
          <w:b/>
          <w:lang w:val="en-US" w:eastAsia="en-US"/>
        </w:rPr>
        <w:t>input</w:t>
      </w:r>
      <w:r>
        <w:rPr>
          <w:lang w:val="en-US" w:eastAsia="en-US"/>
        </w:rPr>
        <w:t xml:space="preserve"> Real x_der;</w:t>
      </w:r>
    </w:p>
    <w:p>
      <w:pPr>
        <w:pStyle w:val="CODE1"/>
        <w:rPr/>
      </w:pPr>
      <w:r>
        <w:rPr>
          <w:rFonts w:eastAsia="Courier New"/>
          <w:lang w:val="en-US" w:eastAsia="en-US"/>
        </w:rPr>
        <w:t xml:space="preserve">  </w:t>
      </w:r>
      <w:r>
        <w:rPr>
          <w:b/>
          <w:lang w:val="en-US" w:eastAsia="en-US"/>
        </w:rPr>
        <w:t>input</w:t>
      </w:r>
      <w:r>
        <w:rPr>
          <w:lang w:val="en-US" w:eastAsia="en-US"/>
        </w:rPr>
        <w:t xml:space="preserve"> Real y;</w:t>
      </w:r>
    </w:p>
    <w:p>
      <w:pPr>
        <w:pStyle w:val="CODE1"/>
        <w:rPr/>
      </w:pPr>
      <w:r>
        <w:rPr>
          <w:rFonts w:eastAsia="Courier New"/>
          <w:lang w:val="en-US" w:eastAsia="en-US"/>
        </w:rPr>
        <w:t xml:space="preserve">  </w:t>
      </w:r>
      <w:r>
        <w:rPr>
          <w:b/>
          <w:lang w:val="en-US" w:eastAsia="en-US"/>
        </w:rPr>
        <w:t>output</w:t>
      </w:r>
      <w:r>
        <w:rPr>
          <w:lang w:val="en-US" w:eastAsia="en-US"/>
        </w:rPr>
        <w:t xml:space="preserve"> Real z_der;</w:t>
      </w:r>
    </w:p>
    <w:p>
      <w:pPr>
        <w:pStyle w:val="CODE1"/>
        <w:rPr>
          <w:b/>
          <w:b/>
          <w:lang w:val="en-US" w:eastAsia="en-US"/>
        </w:rPr>
      </w:pPr>
      <w:r>
        <w:rPr>
          <w:b/>
          <w:lang w:val="en-US" w:eastAsia="en-US"/>
        </w:rPr>
        <w:t>algorithm</w:t>
      </w:r>
    </w:p>
    <w:p>
      <w:pPr>
        <w:pStyle w:val="CODE1"/>
        <w:rPr/>
      </w:pPr>
      <w:r>
        <w:rPr>
          <w:rFonts w:eastAsia="Courier New"/>
          <w:b/>
          <w:lang w:val="en-US" w:eastAsia="en-US"/>
        </w:rPr>
        <w:t xml:space="preserve">  </w:t>
      </w:r>
      <w:r>
        <w:rPr>
          <w:lang w:val="en-US" w:eastAsia="en-US"/>
        </w:rPr>
        <w:t xml:space="preserve">... </w:t>
      </w:r>
    </w:p>
    <w:p>
      <w:pPr>
        <w:pStyle w:val="CODE1"/>
        <w:rPr/>
      </w:pPr>
      <w:r>
        <w:rPr>
          <w:b/>
          <w:lang w:val="en-US" w:eastAsia="en-US"/>
        </w:rPr>
        <w:t>end</w:t>
      </w:r>
      <w:r>
        <w:rPr>
          <w:lang w:val="en-US" w:eastAsia="en-US"/>
        </w:rPr>
        <w:t xml:space="preserve"> f_der;</w:t>
      </w:r>
    </w:p>
    <w:p>
      <w:pPr>
        <w:pStyle w:val="TextBody"/>
        <w:rPr/>
      </w:pPr>
      <w:r>
        <w:rPr>
          <w:i/>
        </w:rPr>
        <w:t xml:space="preserve">This is useful if </w:t>
      </w:r>
      <w:r>
        <w:rPr>
          <w:rStyle w:val="CODE"/>
        </w:rPr>
        <w:t>g</w:t>
      </w:r>
      <w:r>
        <w:rPr>
          <w:i/>
        </w:rPr>
        <w:t xml:space="preserve"> represents the major computational effort of </w:t>
      </w:r>
      <w:r>
        <w:rPr>
          <w:rStyle w:val="CODE"/>
        </w:rPr>
        <w:t>fg</w:t>
      </w:r>
      <w:r>
        <w:rPr>
          <w:i/>
        </w:rPr>
        <w:t>.</w:t>
      </w:r>
      <w:r>
        <w:rPr/>
        <w:t>]</w:t>
      </w:r>
    </w:p>
    <w:p>
      <w:pPr>
        <w:pStyle w:val="Heading3"/>
        <w:numPr>
          <w:ilvl w:val="2"/>
          <w:numId w:val="1"/>
        </w:numPr>
        <w:rPr/>
      </w:pPr>
      <w:bookmarkStart w:id="736" w:name="_Ref136667937"/>
      <w:bookmarkEnd w:id="736"/>
      <w:r>
        <w:rPr/>
        <w:t>Partial Derivatives of Functions</w:t>
      </w:r>
    </w:p>
    <w:p>
      <w:pPr>
        <w:pStyle w:val="TextBody"/>
        <w:rPr/>
      </w:pPr>
      <w:r>
        <w:rPr/>
        <w:t>A class defined as:</w:t>
      </w:r>
    </w:p>
    <w:p>
      <w:pPr>
        <w:pStyle w:val="CODEF"/>
        <w:rPr/>
      </w:pPr>
      <w:r>
        <w:rPr>
          <w:rFonts w:eastAsia="Courier New" w:cs="Courier New"/>
        </w:rPr>
        <w:t xml:space="preserve"> </w:t>
      </w:r>
      <w:r>
        <w:rPr/>
        <w:t xml:space="preserve">IDENT "=" </w:t>
      </w:r>
      <w:r>
        <w:rPr>
          <w:b/>
        </w:rPr>
        <w:t>der</w:t>
      </w:r>
      <w:r>
        <w:rPr/>
        <w:t xml:space="preserve"> "(" name "," IDENT { "," IDENT } ")" comment</w:t>
      </w:r>
    </w:p>
    <w:p>
      <w:pPr>
        <w:pStyle w:val="TextBody"/>
        <w:rPr/>
      </w:pPr>
      <w:r>
        <w:rPr/>
        <w:t>is the partial derivative of a function, and may only be used as declarations of functions.</w:t>
      </w:r>
    </w:p>
    <w:p>
      <w:pPr>
        <w:pStyle w:val="TextBody"/>
        <w:rPr/>
      </w:pPr>
      <w:r>
        <w:rPr/>
        <w:t>The semantics is that a function [</w:t>
      </w:r>
      <w:r>
        <w:rPr>
          <w:i/>
        </w:rPr>
        <w:t>and only a function</w:t>
      </w:r>
      <w:r>
        <w:rPr/>
        <w:t xml:space="preserve">] can be specified in this form, defining that it is the partial derivative of the function to the right of the equal sign (looked up in the same way as a short class definition - the looked up name must be a function), and partially differentiated with respect to each </w:t>
      </w:r>
      <w:r>
        <w:rPr>
          <w:rStyle w:val="CODE"/>
        </w:rPr>
        <w:t>IDENT</w:t>
      </w:r>
      <w:r>
        <w:rPr/>
        <w:t xml:space="preserve"> in order (starting from the first one). The </w:t>
      </w:r>
      <w:r>
        <w:rPr>
          <w:rStyle w:val="CODE"/>
        </w:rPr>
        <w:t>IDENT</w:t>
      </w:r>
      <w:r>
        <w:rPr/>
        <w:t xml:space="preserve"> must be Real inputs to the function.</w:t>
      </w:r>
    </w:p>
    <w:p>
      <w:pPr>
        <w:pStyle w:val="TextBody"/>
        <w:rPr/>
      </w:pPr>
      <w:r>
        <w:rPr/>
        <w:t>The comment allows a user to comment the function (in the info-layer and as one-line description, and as icon).</w:t>
      </w:r>
    </w:p>
    <w:p>
      <w:pPr>
        <w:pStyle w:val="TextBody"/>
        <w:rPr/>
      </w:pPr>
      <w:r>
        <w:rPr/>
        <w:t>[</w:t>
      </w:r>
      <w:r>
        <w:rPr>
          <w:i/>
        </w:rPr>
        <w:t>Example</w:t>
      </w:r>
      <w:r>
        <w:rPr/>
        <w:t xml:space="preserve">: </w:t>
      </w:r>
      <w:r>
        <w:rPr>
          <w:i/>
        </w:rPr>
        <w:t>The specific enthalphy can be computed from a Gibbs-function as follows:</w:t>
      </w:r>
    </w:p>
    <w:p>
      <w:pPr>
        <w:pStyle w:val="CODEF"/>
        <w:rPr/>
      </w:pPr>
      <w:r>
        <w:rPr>
          <w:b/>
        </w:rPr>
        <w:t>function</w:t>
      </w:r>
      <w:r>
        <w:rPr/>
        <w:t xml:space="preserve"> Gibbs</w:t>
      </w:r>
    </w:p>
    <w:p>
      <w:pPr>
        <w:pStyle w:val="CODE1"/>
        <w:rPr/>
      </w:pPr>
      <w:r>
        <w:rPr>
          <w:rFonts w:eastAsia="Courier New"/>
          <w:lang w:val="en-US" w:eastAsia="en-US"/>
        </w:rPr>
        <w:t xml:space="preserve">  </w:t>
      </w:r>
      <w:r>
        <w:rPr>
          <w:b/>
          <w:lang w:val="en-US" w:eastAsia="en-US"/>
        </w:rPr>
        <w:t>input</w:t>
      </w:r>
      <w:r>
        <w:rPr>
          <w:lang w:val="en-US" w:eastAsia="en-US"/>
        </w:rPr>
        <w:t xml:space="preserve"> Real p,T;</w:t>
      </w:r>
    </w:p>
    <w:p>
      <w:pPr>
        <w:pStyle w:val="CODE1"/>
        <w:rPr/>
      </w:pPr>
      <w:r>
        <w:rPr>
          <w:rFonts w:eastAsia="Courier New"/>
          <w:lang w:val="en-US" w:eastAsia="en-US"/>
        </w:rPr>
        <w:t xml:space="preserve">  </w:t>
      </w:r>
      <w:r>
        <w:rPr>
          <w:b/>
          <w:lang w:val="en-US" w:eastAsia="en-US"/>
        </w:rPr>
        <w:t>output</w:t>
      </w:r>
      <w:r>
        <w:rPr>
          <w:lang w:val="en-US" w:eastAsia="en-US"/>
        </w:rPr>
        <w:t xml:space="preserve"> Real g;</w:t>
      </w:r>
    </w:p>
    <w:p>
      <w:pPr>
        <w:pStyle w:val="CODE1"/>
        <w:rPr>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Gibbs;</w:t>
      </w:r>
    </w:p>
    <w:p>
      <w:pPr>
        <w:pStyle w:val="CODEF"/>
        <w:rPr/>
      </w:pPr>
      <w:r>
        <w:rPr>
          <w:b/>
        </w:rPr>
        <w:t>function</w:t>
      </w:r>
      <w:r>
        <w:rPr/>
        <w:t xml:space="preserve"> Gibbs_T=</w:t>
      </w:r>
      <w:r>
        <w:rPr>
          <w:b/>
        </w:rPr>
        <w:t>der</w:t>
      </w:r>
      <w:r>
        <w:rPr/>
        <w:t>(Gibbs, T);</w:t>
      </w:r>
    </w:p>
    <w:p>
      <w:pPr>
        <w:pStyle w:val="CODEF"/>
        <w:rPr/>
      </w:pPr>
      <w:r>
        <w:rPr>
          <w:b/>
        </w:rPr>
        <w:t>function</w:t>
      </w:r>
      <w:r>
        <w:rPr/>
        <w:t xml:space="preserve"> specificEnthalpy </w:t>
      </w:r>
    </w:p>
    <w:p>
      <w:pPr>
        <w:pStyle w:val="CODE1"/>
        <w:rPr/>
      </w:pPr>
      <w:r>
        <w:rPr>
          <w:rFonts w:eastAsia="Courier New"/>
          <w:lang w:val="en-US" w:eastAsia="en-US"/>
        </w:rPr>
        <w:t xml:space="preserve">  </w:t>
      </w:r>
      <w:r>
        <w:rPr>
          <w:b/>
          <w:lang w:val="en-US" w:eastAsia="en-US"/>
        </w:rPr>
        <w:t>input</w:t>
      </w:r>
      <w:r>
        <w:rPr>
          <w:lang w:val="en-US" w:eastAsia="en-US"/>
        </w:rPr>
        <w:t xml:space="preserve"> Real p,T;</w:t>
      </w:r>
    </w:p>
    <w:p>
      <w:pPr>
        <w:pStyle w:val="CODE1"/>
        <w:rPr/>
      </w:pPr>
      <w:r>
        <w:rPr>
          <w:rFonts w:eastAsia="Courier New"/>
          <w:lang w:val="en-US" w:eastAsia="en-US"/>
        </w:rPr>
        <w:t xml:space="preserve">  </w:t>
      </w:r>
      <w:r>
        <w:rPr>
          <w:b/>
          <w:lang w:val="en-US" w:eastAsia="en-US"/>
        </w:rPr>
        <w:t>output</w:t>
      </w:r>
      <w:r>
        <w:rPr>
          <w:lang w:val="en-US" w:eastAsia="en-US"/>
        </w:rPr>
        <w:t xml:space="preserve"> Real h;</w:t>
      </w:r>
    </w:p>
    <w:p>
      <w:pPr>
        <w:pStyle w:val="CODE1"/>
        <w:rPr/>
      </w:pPr>
      <w:r>
        <w:rPr>
          <w:b/>
          <w:lang w:val="en-US" w:eastAsia="en-US"/>
        </w:rPr>
        <w:t>algorithm</w:t>
      </w:r>
      <w:r>
        <w:rPr>
          <w:lang w:val="en-US" w:eastAsia="en-US"/>
        </w:rPr>
        <w:t xml:space="preserve"> </w:t>
      </w:r>
    </w:p>
    <w:p>
      <w:pPr>
        <w:pStyle w:val="CODE1"/>
        <w:rPr>
          <w:lang w:val="en-US" w:eastAsia="en-US"/>
        </w:rPr>
      </w:pPr>
      <w:r>
        <w:rPr>
          <w:rFonts w:eastAsia="Courier New"/>
          <w:lang w:val="en-US" w:eastAsia="en-US"/>
        </w:rPr>
        <w:t xml:space="preserve">  </w:t>
      </w:r>
      <w:r>
        <w:rPr>
          <w:lang w:val="en-US" w:eastAsia="en-US"/>
        </w:rPr>
        <w:t>h:=Gibbs(p,T)-T*Gibbs_T(p,T);</w:t>
      </w:r>
    </w:p>
    <w:p>
      <w:pPr>
        <w:pStyle w:val="CODE1"/>
        <w:rPr/>
      </w:pPr>
      <w:r>
        <w:rPr>
          <w:b/>
          <w:lang w:val="en-US" w:eastAsia="en-US"/>
        </w:rPr>
        <w:t>end</w:t>
      </w:r>
      <w:r>
        <w:rPr>
          <w:lang w:val="en-US" w:eastAsia="en-US"/>
        </w:rPr>
        <w:t xml:space="preserve"> specificEnthalpy;</w:t>
      </w:r>
    </w:p>
    <w:p>
      <w:pPr>
        <w:pStyle w:val="TextBody"/>
        <w:spacing w:before="0" w:after="0"/>
        <w:rPr/>
      </w:pPr>
      <w:r>
        <w:rPr/>
        <w:t>]</w:t>
      </w:r>
    </w:p>
    <w:p>
      <w:pPr>
        <w:pStyle w:val="Heading2"/>
        <w:numPr>
          <w:ilvl w:val="1"/>
          <w:numId w:val="1"/>
        </w:numPr>
        <w:tabs>
          <w:tab w:val="left" w:pos="720" w:leader="none"/>
        </w:tabs>
        <w:ind w:left="720" w:hanging="600"/>
        <w:rPr/>
      </w:pPr>
      <w:bookmarkStart w:id="737" w:name="__RefHeading___Toc394060875"/>
      <w:bookmarkStart w:id="738" w:name="_Ref231150103"/>
      <w:bookmarkEnd w:id="737"/>
      <w:bookmarkEnd w:id="738"/>
      <w:r>
        <w:rPr/>
        <w:t>Declaring Inverses of Functions</w:t>
      </w:r>
    </w:p>
    <w:p>
      <w:pPr>
        <w:pStyle w:val="TextBody"/>
        <w:rPr/>
      </w:pPr>
      <w:r>
        <w:rPr/>
        <w:t>Every function with one output formal parameter may have one or more “inverse” annotations to define inverses of this function:</w:t>
      </w:r>
    </w:p>
    <w:p>
      <w:pPr>
        <w:pStyle w:val="CODEF"/>
        <w:rPr/>
      </w:pPr>
      <w:r>
        <w:rPr>
          <w:b/>
        </w:rPr>
        <w:t>function</w:t>
      </w:r>
      <w:r>
        <w:rPr/>
        <w:t xml:space="preserve"> f</w:t>
      </w:r>
      <w:r>
        <w:rPr>
          <w:vertAlign w:val="subscript"/>
        </w:rPr>
        <w:t>1</w:t>
      </w:r>
    </w:p>
    <w:p>
      <w:pPr>
        <w:pStyle w:val="CODE1"/>
        <w:rPr/>
      </w:pPr>
      <w:r>
        <w:rPr>
          <w:rFonts w:eastAsia="Courier New"/>
          <w:lang w:val="en-US" w:eastAsia="en-US"/>
        </w:rPr>
        <w:t xml:space="preserve">   </w:t>
      </w:r>
      <w:r>
        <w:rPr>
          <w:b/>
          <w:lang w:val="en-US" w:eastAsia="en-US"/>
        </w:rPr>
        <w:t>input</w:t>
      </w:r>
      <w:r>
        <w:rPr>
          <w:lang w:val="en-US" w:eastAsia="en-US"/>
        </w:rPr>
        <w:t xml:space="preserve">  A</w:t>
      </w:r>
      <w:r>
        <w:rPr>
          <w:vertAlign w:val="subscript"/>
          <w:lang w:val="en-US" w:eastAsia="en-US"/>
        </w:rPr>
        <w:t>1</w:t>
      </w:r>
      <w:r>
        <w:rPr>
          <w:lang w:val="en-US" w:eastAsia="en-US"/>
        </w:rPr>
        <w:t xml:space="preserve"> u</w:t>
      </w:r>
      <w:r>
        <w:rPr>
          <w:vertAlign w:val="subscript"/>
          <w:lang w:val="en-US" w:eastAsia="en-US"/>
        </w:rPr>
        <w:t>1</w:t>
      </w:r>
      <w:r>
        <w:rPr>
          <w:lang w:val="en-US" w:eastAsia="en-US"/>
        </w:rPr>
        <w:t>;</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input</w:t>
      </w:r>
      <w:r>
        <w:rPr>
          <w:lang w:val="en-US" w:eastAsia="en-US"/>
        </w:rPr>
        <w:t xml:space="preserve">  T</w:t>
      </w:r>
      <w:r>
        <w:rPr>
          <w:vertAlign w:val="subscript"/>
          <w:lang w:val="en-US" w:eastAsia="en-US"/>
        </w:rPr>
        <w:t>1</w:t>
      </w:r>
      <w:r>
        <w:rPr>
          <w:lang w:val="en-US" w:eastAsia="en-US"/>
        </w:rPr>
        <w:t xml:space="preserve"> u</w:t>
      </w:r>
      <w:r>
        <w:rPr>
          <w:vertAlign w:val="subscript"/>
          <w:lang w:val="en-US" w:eastAsia="en-US"/>
        </w:rPr>
        <w:t>k</w:t>
      </w:r>
      <w:r>
        <w:rPr>
          <w:lang w:val="en-US" w:eastAsia="en-US"/>
        </w:rPr>
        <w:t>;</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input</w:t>
      </w:r>
      <w:r>
        <w:rPr>
          <w:lang w:val="en-US" w:eastAsia="en-US"/>
        </w:rPr>
        <w:t xml:space="preserve">  A</w:t>
      </w:r>
      <w:r>
        <w:rPr>
          <w:vertAlign w:val="subscript"/>
          <w:lang w:val="en-US" w:eastAsia="en-US"/>
        </w:rPr>
        <w:t>m</w:t>
      </w:r>
      <w:r>
        <w:rPr>
          <w:lang w:val="en-US" w:eastAsia="en-US"/>
        </w:rPr>
        <w:t xml:space="preserve"> u</w:t>
      </w:r>
      <w:r>
        <w:rPr>
          <w:vertAlign w:val="subscript"/>
          <w:lang w:val="en-US" w:eastAsia="en-US"/>
        </w:rPr>
        <w:t>m</w:t>
      </w:r>
      <w:r>
        <w:rPr>
          <w:lang w:val="en-US" w:eastAsia="en-US"/>
        </w:rPr>
        <w:t xml:space="preserve"> := a</w:t>
      </w:r>
      <w:r>
        <w:rPr>
          <w:vertAlign w:val="subscript"/>
          <w:lang w:val="en-US" w:eastAsia="en-US"/>
        </w:rPr>
        <w:t>m</w:t>
      </w:r>
      <w:r>
        <w:rPr>
          <w:lang w:val="en-US" w:eastAsia="en-US"/>
        </w:rPr>
        <w:t xml:space="preserve">; </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input</w:t>
      </w:r>
      <w:r>
        <w:rPr>
          <w:lang w:val="en-US" w:eastAsia="en-US"/>
        </w:rPr>
        <w:t xml:space="preserve">  A</w:t>
      </w:r>
      <w:r>
        <w:rPr>
          <w:vertAlign w:val="subscript"/>
          <w:lang w:val="en-US" w:eastAsia="en-US"/>
        </w:rPr>
        <w:t>n</w:t>
      </w:r>
      <w:r>
        <w:rPr>
          <w:lang w:val="en-US" w:eastAsia="en-US"/>
        </w:rPr>
        <w:t xml:space="preserve"> u</w:t>
      </w:r>
      <w:r>
        <w:rPr>
          <w:vertAlign w:val="subscript"/>
          <w:lang w:val="en-US" w:eastAsia="en-US"/>
        </w:rPr>
        <w:t>n</w:t>
      </w:r>
      <w:r>
        <w:rPr>
          <w:lang w:val="en-US" w:eastAsia="en-US"/>
        </w:rPr>
        <w:t>;</w:t>
      </w:r>
    </w:p>
    <w:p>
      <w:pPr>
        <w:pStyle w:val="CODE1"/>
        <w:rPr/>
      </w:pPr>
      <w:r>
        <w:rPr>
          <w:rFonts w:eastAsia="Courier New"/>
          <w:lang w:val="en-US" w:eastAsia="en-US"/>
        </w:rPr>
        <w:t xml:space="preserve">   </w:t>
      </w:r>
      <w:r>
        <w:rPr>
          <w:b/>
          <w:lang w:val="en-US" w:eastAsia="en-US"/>
        </w:rPr>
        <w:t>output</w:t>
      </w:r>
      <w:r>
        <w:rPr>
          <w:lang w:val="en-US" w:eastAsia="en-US"/>
        </w:rPr>
        <w:t xml:space="preserve"> T</w:t>
      </w:r>
      <w:r>
        <w:rPr>
          <w:vertAlign w:val="subscript"/>
          <w:lang w:val="en-US" w:eastAsia="en-US"/>
        </w:rPr>
        <w:t>2</w:t>
      </w:r>
      <w:r>
        <w:rPr>
          <w:lang w:val="en-US" w:eastAsia="en-US"/>
        </w:rPr>
        <w:t xml:space="preserve"> y;</w:t>
      </w:r>
    </w:p>
    <w:p>
      <w:pPr>
        <w:pStyle w:val="CODE1"/>
        <w:rPr/>
      </w:pPr>
      <w:r>
        <w:rPr>
          <w:rFonts w:eastAsia="Courier New"/>
          <w:lang w:val="en-US" w:eastAsia="en-US"/>
        </w:rPr>
        <w:t xml:space="preserve">   </w:t>
      </w:r>
      <w:r>
        <w:rPr>
          <w:b/>
          <w:lang w:val="en-US" w:eastAsia="en-US"/>
        </w:rPr>
        <w:t>annotation</w:t>
      </w:r>
      <w:r>
        <w:rPr>
          <w:lang w:val="en-US" w:eastAsia="en-US"/>
        </w:rPr>
        <w:t>(</w:t>
      </w:r>
      <w:r>
        <w:rPr>
          <w:b/>
          <w:lang w:val="en-US" w:eastAsia="en-US"/>
        </w:rPr>
        <w:t>inverse</w:t>
      </w:r>
      <w:r>
        <w:rPr>
          <w:lang w:val="en-US" w:eastAsia="en-US"/>
        </w:rPr>
        <w:t>(u</w:t>
      </w:r>
      <w:r>
        <w:rPr>
          <w:vertAlign w:val="subscript"/>
          <w:lang w:val="en-US" w:eastAsia="en-US"/>
        </w:rPr>
        <w:t>k</w:t>
      </w:r>
      <w:r>
        <w:rPr>
          <w:lang w:val="en-US" w:eastAsia="en-US"/>
        </w:rPr>
        <w:t xml:space="preserve"> = f</w:t>
      </w:r>
      <w:r>
        <w:rPr>
          <w:vertAlign w:val="subscript"/>
          <w:lang w:val="en-US" w:eastAsia="en-US"/>
        </w:rPr>
        <w:t>2</w:t>
      </w:r>
      <w:r>
        <w:rPr>
          <w:lang w:val="en-US" w:eastAsia="en-US"/>
        </w:rPr>
        <w:t>(..., y, ....), u</w:t>
      </w:r>
      <w:r>
        <w:rPr>
          <w:vertAlign w:val="subscript"/>
          <w:lang w:val="en-US" w:eastAsia="en-US"/>
        </w:rPr>
        <w:t>i</w:t>
      </w:r>
      <w:r>
        <w:rPr>
          <w:lang w:val="en-US" w:eastAsia="en-US"/>
        </w:rPr>
        <w:t xml:space="preserve"> = f</w:t>
      </w:r>
      <w:r>
        <w:rPr>
          <w:vertAlign w:val="subscript"/>
          <w:lang w:val="en-US" w:eastAsia="en-US"/>
        </w:rPr>
        <w:t>3</w:t>
      </w:r>
      <w:r>
        <w:rPr>
          <w:lang w:val="en-US" w:eastAsia="en-US"/>
        </w:rPr>
        <w:t>(..., y, ...), ...));</w:t>
      </w:r>
    </w:p>
    <w:p>
      <w:pPr>
        <w:pStyle w:val="CODE1"/>
        <w:rPr>
          <w:b/>
          <w:b/>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f</w:t>
      </w:r>
      <w:r>
        <w:rPr>
          <w:vertAlign w:val="subscript"/>
          <w:lang w:val="en-US" w:eastAsia="en-US"/>
        </w:rPr>
        <w:t>1</w:t>
      </w:r>
      <w:r>
        <w:rPr>
          <w:lang w:val="en-US" w:eastAsia="en-US"/>
        </w:rPr>
        <w:t>;</w:t>
      </w:r>
    </w:p>
    <w:p>
      <w:pPr>
        <w:pStyle w:val="TextBody"/>
        <w:rPr>
          <w:i/>
          <w:i/>
        </w:rPr>
      </w:pPr>
      <w:r>
        <w:rPr/>
        <w:t>The meaning is that function "f</w:t>
      </w:r>
      <w:r>
        <w:rPr>
          <w:vertAlign w:val="subscript"/>
        </w:rPr>
        <w:t>2</w:t>
      </w:r>
      <w:r>
        <w:rPr/>
        <w:t>" is one inverse to function "f</w:t>
      </w:r>
      <w:r>
        <w:rPr>
          <w:vertAlign w:val="subscript"/>
        </w:rPr>
        <w:t>1</w:t>
      </w:r>
      <w:r>
        <w:rPr/>
        <w:t>" where the previous output "y" is now an input and the previous input "u</w:t>
      </w:r>
      <w:r>
        <w:rPr>
          <w:vertAlign w:val="subscript"/>
        </w:rPr>
        <w:t>k</w:t>
      </w:r>
      <w:r>
        <w:rPr/>
        <w:t>" is now an output. More than one inverse can be defined within the same inverse annotation. Several inverses are separated by commas. [</w:t>
      </w:r>
      <w:r>
        <w:rPr>
          <w:i/>
        </w:rPr>
        <w:t>The inverse requires that for all valid values of the input arguments of f</w:t>
      </w:r>
      <w:r>
        <w:rPr>
          <w:i/>
          <w:vertAlign w:val="subscript"/>
        </w:rPr>
        <w:t>2</w:t>
      </w:r>
      <w:r>
        <w:rPr>
          <w:i/>
        </w:rPr>
        <w:t>(...,y, ...) and u</w:t>
      </w:r>
      <w:r>
        <w:rPr>
          <w:i/>
          <w:vertAlign w:val="subscript"/>
        </w:rPr>
        <w:t>k</w:t>
      </w:r>
      <w:r>
        <w:rPr>
          <w:i/>
        </w:rPr>
        <w:t xml:space="preserve"> being calculated as  u</w:t>
      </w:r>
      <w:r>
        <w:rPr>
          <w:i/>
          <w:vertAlign w:val="subscript"/>
        </w:rPr>
        <w:t>k</w:t>
      </w:r>
      <w:r>
        <w:rPr>
          <w:i/>
        </w:rPr>
        <w:t xml:space="preserve"> := f</w:t>
      </w:r>
      <w:r>
        <w:rPr>
          <w:i/>
          <w:vertAlign w:val="subscript"/>
        </w:rPr>
        <w:t>2</w:t>
      </w:r>
      <w:r>
        <w:rPr>
          <w:i/>
        </w:rPr>
        <w:t>(..., y, ...)  implies the equality y = f</w:t>
      </w:r>
      <w:r>
        <w:rPr>
          <w:i/>
          <w:vertAlign w:val="subscript"/>
        </w:rPr>
        <w:t>1</w:t>
      </w:r>
      <w:r>
        <w:rPr>
          <w:i/>
        </w:rPr>
        <w:t>(..., u</w:t>
      </w:r>
      <w:r>
        <w:rPr>
          <w:i/>
          <w:vertAlign w:val="subscript"/>
        </w:rPr>
        <w:t>k</w:t>
      </w:r>
      <w:r>
        <w:rPr>
          <w:i/>
        </w:rPr>
        <w:t>, ...,) up to a certain precision.</w:t>
      </w:r>
      <w:r>
        <w:rPr/>
        <w:t>]</w:t>
      </w:r>
    </w:p>
    <w:p>
      <w:pPr>
        <w:pStyle w:val="TextBodyIndent"/>
        <w:rPr/>
      </w:pPr>
      <w:r>
        <w:rPr/>
        <w:t>Function "f</w:t>
      </w:r>
      <w:r>
        <w:rPr>
          <w:vertAlign w:val="subscript"/>
        </w:rPr>
        <w:t>1</w:t>
      </w:r>
      <w:r>
        <w:rPr/>
        <w:t xml:space="preserve">" can have any number and types of formal parameters with and without default value. The restriction is that the “number of unknown variables” (see Section </w:t>
      </w:r>
      <w:r>
        <w:rPr>
          <w:rStyle w:val="Spchar1"/>
        </w:rPr>
        <w:fldChar w:fldCharType="begin"/>
      </w:r>
      <w:r>
        <w:instrText> REF _Ref232240249 \r \h </w:instrText>
      </w:r>
      <w:r>
        <w:fldChar w:fldCharType="separate"/>
      </w:r>
      <w:r>
        <w:t>4.7</w:t>
      </w:r>
      <w:r>
        <w:fldChar w:fldCharType="end"/>
      </w:r>
      <w:r>
        <w:rPr/>
        <w:t>) in the output formal parameter of both "f</w:t>
      </w:r>
      <w:r>
        <w:rPr>
          <w:vertAlign w:val="subscript"/>
        </w:rPr>
        <w:t>1</w:t>
      </w:r>
      <w:r>
        <w:rPr/>
        <w:t>" and "f</w:t>
      </w:r>
      <w:r>
        <w:rPr>
          <w:vertAlign w:val="subscript"/>
        </w:rPr>
        <w:t>2</w:t>
      </w:r>
      <w:r>
        <w:rPr/>
        <w:t>" must be the same and that "f</w:t>
      </w:r>
      <w:r>
        <w:rPr>
          <w:vertAlign w:val="subscript"/>
        </w:rPr>
        <w:t>2</w:t>
      </w:r>
      <w:r>
        <w:rPr/>
        <w:t>" must have exactly the same formal parameters as "f</w:t>
      </w:r>
      <w:r>
        <w:rPr>
          <w:vertAlign w:val="subscript"/>
        </w:rPr>
        <w:t>1</w:t>
      </w:r>
      <w:r>
        <w:rPr/>
        <w:t xml:space="preserve">" (with the same defaults, if a formal parameter </w:t>
      </w:r>
      <w:r>
        <w:rPr>
          <w:rStyle w:val="CODE"/>
        </w:rPr>
        <w:t>u</w:t>
      </w:r>
      <w:r>
        <w:rPr>
          <w:rStyle w:val="CODE"/>
          <w:vertAlign w:val="subscript"/>
        </w:rPr>
        <w:t>m</w:t>
      </w:r>
      <w:r>
        <w:rPr/>
        <w:t xml:space="preserve"> has a default), but the order of the formal parameters may be permuted.</w:t>
      </w:r>
    </w:p>
    <w:p>
      <w:pPr>
        <w:pStyle w:val="TextBody"/>
        <w:rPr/>
      </w:pPr>
      <w:r>
        <w:rPr/>
        <w:t>[</w:t>
      </w:r>
      <w:r>
        <w:rPr>
          <w:i/>
        </w:rPr>
        <w:t>Example:</w:t>
      </w:r>
    </w:p>
    <w:p>
      <w:pPr>
        <w:pStyle w:val="CODEF"/>
        <w:rPr/>
      </w:pPr>
      <w:r>
        <w:rPr>
          <w:b/>
        </w:rPr>
        <w:t>function</w:t>
      </w:r>
      <w:r>
        <w:rPr/>
        <w:t xml:space="preserve"> h_pTX</w:t>
      </w:r>
    </w:p>
    <w:p>
      <w:pPr>
        <w:pStyle w:val="CODE1"/>
        <w:rPr/>
      </w:pPr>
      <w:r>
        <w:rPr>
          <w:rFonts w:eastAsia="Courier New"/>
          <w:lang w:val="en-US" w:eastAsia="en-US"/>
        </w:rPr>
        <w:t xml:space="preserve">   </w:t>
      </w:r>
      <w:r>
        <w:rPr>
          <w:b/>
          <w:lang w:val="en-US" w:eastAsia="en-US"/>
        </w:rPr>
        <w:t>input</w:t>
      </w:r>
      <w:r>
        <w:rPr>
          <w:lang w:val="en-US" w:eastAsia="en-US"/>
        </w:rPr>
        <w:t xml:space="preserve">  Real p    "pressure";</w:t>
      </w:r>
    </w:p>
    <w:p>
      <w:pPr>
        <w:pStyle w:val="CODE1"/>
        <w:rPr/>
      </w:pPr>
      <w:r>
        <w:rPr>
          <w:rFonts w:eastAsia="Courier New"/>
          <w:lang w:val="en-US" w:eastAsia="en-US"/>
        </w:rPr>
        <w:t xml:space="preserve">   </w:t>
      </w:r>
      <w:r>
        <w:rPr>
          <w:b/>
          <w:lang w:val="en-US" w:eastAsia="en-US"/>
        </w:rPr>
        <w:t>input</w:t>
      </w:r>
      <w:r>
        <w:rPr>
          <w:lang w:val="en-US" w:eastAsia="en-US"/>
        </w:rPr>
        <w:t xml:space="preserve">  Real T    "temperature";</w:t>
      </w:r>
    </w:p>
    <w:p>
      <w:pPr>
        <w:pStyle w:val="CODE1"/>
        <w:rPr/>
      </w:pPr>
      <w:r>
        <w:rPr>
          <w:rFonts w:eastAsia="Courier New"/>
          <w:lang w:val="en-US" w:eastAsia="en-US"/>
        </w:rPr>
        <w:t xml:space="preserve">   </w:t>
      </w:r>
      <w:r>
        <w:rPr>
          <w:b/>
          <w:lang w:val="en-US" w:eastAsia="en-US"/>
        </w:rPr>
        <w:t>input</w:t>
      </w:r>
      <w:r>
        <w:rPr>
          <w:lang w:val="en-US" w:eastAsia="en-US"/>
        </w:rPr>
        <w:t xml:space="preserve">  Real X[:] "mass fractions";</w:t>
      </w:r>
    </w:p>
    <w:p>
      <w:pPr>
        <w:pStyle w:val="CODE1"/>
        <w:rPr/>
      </w:pPr>
      <w:r>
        <w:rPr>
          <w:rFonts w:eastAsia="Courier New"/>
          <w:lang w:val="en-US" w:eastAsia="en-US"/>
        </w:rPr>
        <w:t xml:space="preserve">   </w:t>
      </w:r>
      <w:r>
        <w:rPr>
          <w:b/>
          <w:lang w:val="en-US" w:eastAsia="en-US"/>
        </w:rPr>
        <w:t>output</w:t>
      </w:r>
      <w:r>
        <w:rPr>
          <w:lang w:val="en-US" w:eastAsia="en-US"/>
        </w:rPr>
        <w:t xml:space="preserve"> Real h    "specific enthalpy";</w:t>
      </w:r>
    </w:p>
    <w:p>
      <w:pPr>
        <w:pStyle w:val="CODE1"/>
        <w:rPr/>
      </w:pPr>
      <w:r>
        <w:rPr>
          <w:rFonts w:eastAsia="Courier New"/>
          <w:lang w:val="en-US" w:eastAsia="en-US"/>
        </w:rPr>
        <w:t xml:space="preserve">   </w:t>
      </w:r>
      <w:r>
        <w:rPr>
          <w:b/>
          <w:lang w:val="en-US" w:eastAsia="en-US"/>
        </w:rPr>
        <w:t>annotation</w:t>
      </w:r>
      <w:r>
        <w:rPr>
          <w:lang w:val="en-US" w:eastAsia="en-US"/>
        </w:rPr>
        <w:t>(</w:t>
      </w:r>
      <w:r>
        <w:rPr>
          <w:b/>
          <w:lang w:val="en-US" w:eastAsia="en-US"/>
        </w:rPr>
        <w:t>inverse</w:t>
      </w:r>
      <w:r>
        <w:rPr>
          <w:lang w:val="en-US" w:eastAsia="en-US"/>
        </w:rPr>
        <w:t>(T = T_phX(p,h,X)));</w:t>
      </w:r>
    </w:p>
    <w:p>
      <w:pPr>
        <w:pStyle w:val="CODE1"/>
        <w:rPr>
          <w:b/>
          <w:b/>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h_pTX;</w:t>
      </w:r>
    </w:p>
    <w:p>
      <w:pPr>
        <w:pStyle w:val="CODE1"/>
        <w:rPr>
          <w:lang w:val="en-US" w:eastAsia="en-US"/>
        </w:rPr>
      </w:pPr>
      <w:r>
        <w:rPr>
          <w:lang w:val="en-US" w:eastAsia="en-US"/>
        </w:rPr>
      </w:r>
    </w:p>
    <w:p>
      <w:pPr>
        <w:pStyle w:val="CODE1"/>
        <w:rPr/>
      </w:pPr>
      <w:r>
        <w:rPr>
          <w:b/>
          <w:lang w:val="en-US" w:eastAsia="en-US"/>
        </w:rPr>
        <w:t>function</w:t>
      </w:r>
      <w:r>
        <w:rPr>
          <w:lang w:val="en-US" w:eastAsia="en-US"/>
        </w:rPr>
        <w:t xml:space="preserve"> T_phX</w:t>
      </w:r>
    </w:p>
    <w:p>
      <w:pPr>
        <w:pStyle w:val="CODE1"/>
        <w:rPr/>
      </w:pPr>
      <w:r>
        <w:rPr>
          <w:rFonts w:eastAsia="Courier New"/>
          <w:lang w:val="en-US" w:eastAsia="en-US"/>
        </w:rPr>
        <w:t xml:space="preserve">   </w:t>
      </w:r>
      <w:r>
        <w:rPr>
          <w:b/>
          <w:lang w:val="en-US" w:eastAsia="en-US"/>
        </w:rPr>
        <w:t>input</w:t>
      </w:r>
      <w:r>
        <w:rPr>
          <w:lang w:val="en-US" w:eastAsia="en-US"/>
        </w:rPr>
        <w:t xml:space="preserve">  Real p    "pressure";</w:t>
      </w:r>
    </w:p>
    <w:p>
      <w:pPr>
        <w:pStyle w:val="CODE1"/>
        <w:rPr/>
      </w:pPr>
      <w:r>
        <w:rPr>
          <w:rFonts w:eastAsia="Courier New"/>
          <w:lang w:val="en-US" w:eastAsia="en-US"/>
        </w:rPr>
        <w:t xml:space="preserve">   </w:t>
      </w:r>
      <w:r>
        <w:rPr>
          <w:b/>
          <w:lang w:val="en-US" w:eastAsia="en-US"/>
        </w:rPr>
        <w:t>input</w:t>
      </w:r>
      <w:r>
        <w:rPr>
          <w:lang w:val="en-US" w:eastAsia="en-US"/>
        </w:rPr>
        <w:t xml:space="preserve">  Real h    "specific enthalpy";</w:t>
      </w:r>
    </w:p>
    <w:p>
      <w:pPr>
        <w:pStyle w:val="CODE1"/>
        <w:rPr/>
      </w:pPr>
      <w:r>
        <w:rPr>
          <w:rFonts w:eastAsia="Courier New"/>
          <w:lang w:val="en-US" w:eastAsia="en-US"/>
        </w:rPr>
        <w:t xml:space="preserve">   </w:t>
      </w:r>
      <w:r>
        <w:rPr>
          <w:b/>
          <w:lang w:val="en-US" w:eastAsia="en-US"/>
        </w:rPr>
        <w:t>input</w:t>
      </w:r>
      <w:r>
        <w:rPr>
          <w:lang w:val="en-US" w:eastAsia="en-US"/>
        </w:rPr>
        <w:t xml:space="preserve">  Real X[:] "mass fractions";</w:t>
      </w:r>
    </w:p>
    <w:p>
      <w:pPr>
        <w:pStyle w:val="CODE1"/>
        <w:rPr/>
      </w:pPr>
      <w:r>
        <w:rPr>
          <w:rFonts w:eastAsia="Courier New"/>
          <w:lang w:val="en-US" w:eastAsia="en-US"/>
        </w:rPr>
        <w:t xml:space="preserve">   </w:t>
      </w:r>
      <w:r>
        <w:rPr>
          <w:b/>
          <w:lang w:val="en-US" w:eastAsia="en-US"/>
        </w:rPr>
        <w:t>output</w:t>
      </w:r>
      <w:r>
        <w:rPr>
          <w:lang w:val="en-US" w:eastAsia="en-US"/>
        </w:rPr>
        <w:t xml:space="preserve"> Real T    "temperature";</w:t>
      </w:r>
    </w:p>
    <w:p>
      <w:pPr>
        <w:pStyle w:val="CODE1"/>
        <w:rPr>
          <w:b/>
          <w:b/>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T_phX;</w:t>
      </w:r>
    </w:p>
    <w:p>
      <w:pPr>
        <w:pStyle w:val="TextBody"/>
        <w:rPr/>
      </w:pPr>
      <w:r>
        <w:rPr/>
        <w:t>]</w:t>
      </w:r>
    </w:p>
    <w:p>
      <w:pPr>
        <w:pStyle w:val="Heading2"/>
        <w:numPr>
          <w:ilvl w:val="1"/>
          <w:numId w:val="1"/>
        </w:numPr>
        <w:rPr/>
      </w:pPr>
      <w:bookmarkStart w:id="739" w:name="__RefHeading___Toc394060876"/>
      <w:bookmarkStart w:id="740" w:name="_Ref136763381"/>
      <w:bookmarkEnd w:id="739"/>
      <w:bookmarkEnd w:id="740"/>
      <w:r>
        <w:rPr/>
        <w:t>External Function Interface</w:t>
      </w:r>
    </w:p>
    <w:p>
      <w:pPr>
        <w:pStyle w:val="TextBody"/>
        <w:rPr/>
      </w:pPr>
      <w:r>
        <w:rPr/>
        <w:t xml:space="preserve">Here, the word function is used to refer to an arbitrary external routine, whether or not the routine has a return value or returns its result via output parameters (or both). The Modelica external function call interface provides the following: </w:t>
      </w:r>
    </w:p>
    <w:p>
      <w:pPr>
        <w:pStyle w:val="BulletItemFirst"/>
        <w:numPr>
          <w:ilvl w:val="0"/>
          <w:numId w:val="47"/>
        </w:numPr>
        <w:rPr/>
      </w:pPr>
      <w:r>
        <w:rPr/>
        <w:t xml:space="preserve">Support for external functions written in C and FORTRAN 77. Other languages, e.g. C++ and Fortran 90, may be supported in the future. </w:t>
      </w:r>
    </w:p>
    <w:p>
      <w:pPr>
        <w:pStyle w:val="BulletItem"/>
        <w:numPr>
          <w:ilvl w:val="0"/>
          <w:numId w:val="39"/>
        </w:numPr>
        <w:spacing w:before="40" w:after="0"/>
        <w:rPr/>
      </w:pPr>
      <w:r>
        <w:rPr/>
        <w:t xml:space="preserve">Mapping of argument types from Modelica to the target language and back. </w:t>
      </w:r>
    </w:p>
    <w:p>
      <w:pPr>
        <w:pStyle w:val="BulletItem"/>
        <w:numPr>
          <w:ilvl w:val="0"/>
          <w:numId w:val="39"/>
        </w:numPr>
        <w:spacing w:before="40" w:after="0"/>
        <w:rPr/>
      </w:pPr>
      <w:r>
        <w:rPr/>
        <w:t xml:space="preserve">Natural type conversion rules in the sense that there is a mapping from Modelica to standard libraries of the target language. </w:t>
      </w:r>
    </w:p>
    <w:p>
      <w:pPr>
        <w:pStyle w:val="BulletItem"/>
        <w:numPr>
          <w:ilvl w:val="0"/>
          <w:numId w:val="39"/>
        </w:numPr>
        <w:spacing w:before="40" w:after="0"/>
        <w:rPr/>
      </w:pPr>
      <w:r>
        <w:rPr/>
        <w:t>Handling arbitrary parameter order for the external function.</w:t>
      </w:r>
    </w:p>
    <w:p>
      <w:pPr>
        <w:pStyle w:val="BulletItem"/>
        <w:numPr>
          <w:ilvl w:val="0"/>
          <w:numId w:val="39"/>
        </w:numPr>
        <w:spacing w:before="40" w:after="0"/>
        <w:rPr/>
      </w:pPr>
      <w:r>
        <w:rPr/>
        <w:t>Passing arrays to and from external functions where the dimension sizes are passed as explicit integer parameters.</w:t>
      </w:r>
    </w:p>
    <w:p>
      <w:pPr>
        <w:pStyle w:val="BulletItem"/>
        <w:numPr>
          <w:ilvl w:val="0"/>
          <w:numId w:val="39"/>
        </w:numPr>
        <w:spacing w:before="40" w:after="0"/>
        <w:rPr/>
      </w:pPr>
      <w:r>
        <w:rPr/>
        <w:t>Handling of external function parameters which are used both for input and output.</w:t>
      </w:r>
    </w:p>
    <w:p>
      <w:pPr>
        <w:pStyle w:val="TextBody"/>
        <w:rPr/>
      </w:pPr>
      <w:r>
        <w:rPr/>
        <w:t xml:space="preserve">The format of an external function declaration is as follows. </w:t>
      </w:r>
    </w:p>
    <w:p>
      <w:pPr>
        <w:pStyle w:val="CODEF"/>
        <w:rPr/>
      </w:pPr>
      <w:r>
        <w:rPr>
          <w:b/>
        </w:rPr>
        <w:t>function</w:t>
      </w:r>
      <w:r>
        <w:rPr/>
        <w:t xml:space="preserve"> IDENT string_comment</w:t>
      </w:r>
    </w:p>
    <w:p>
      <w:pPr>
        <w:pStyle w:val="CODE1"/>
        <w:rPr>
          <w:lang w:val="en-US" w:eastAsia="en-US"/>
        </w:rPr>
      </w:pPr>
      <w:r>
        <w:rPr>
          <w:rFonts w:eastAsia="Courier New"/>
          <w:lang w:val="en-US" w:eastAsia="en-US"/>
        </w:rPr>
        <w:t xml:space="preserve">  </w:t>
      </w:r>
      <w:r>
        <w:rPr>
          <w:lang w:val="en-US" w:eastAsia="en-US"/>
        </w:rPr>
        <w:t>{ component_clause ";" }</w:t>
      </w:r>
    </w:p>
    <w:p>
      <w:pPr>
        <w:pStyle w:val="CODE1"/>
        <w:rPr/>
      </w:pPr>
      <w:r>
        <w:rPr>
          <w:rFonts w:eastAsia="Courier New"/>
          <w:lang w:val="en-US" w:eastAsia="en-US"/>
        </w:rPr>
        <w:t xml:space="preserve">  </w:t>
      </w:r>
      <w:r>
        <w:rPr>
          <w:lang w:val="en-US" w:eastAsia="en-US"/>
        </w:rPr>
        <w:t xml:space="preserve">[ </w:t>
      </w:r>
      <w:r>
        <w:rPr>
          <w:b/>
          <w:lang w:val="en-US" w:eastAsia="en-US"/>
        </w:rPr>
        <w:t>protected</w:t>
      </w:r>
      <w:r>
        <w:rPr>
          <w:lang w:val="en-US" w:eastAsia="en-US"/>
        </w:rPr>
        <w:t xml:space="preserve"> { component_clause ";" } ]</w:t>
      </w:r>
    </w:p>
    <w:p>
      <w:pPr>
        <w:pStyle w:val="CODE1"/>
        <w:rPr/>
      </w:pPr>
      <w:r>
        <w:rPr>
          <w:rFonts w:eastAsia="Courier New"/>
          <w:lang w:val="en-US" w:eastAsia="en-US"/>
        </w:rPr>
        <w:t xml:space="preserve">  </w:t>
      </w:r>
      <w:r>
        <w:rPr>
          <w:b/>
          <w:lang w:val="en-US" w:eastAsia="en-US"/>
        </w:rPr>
        <w:t>external</w:t>
      </w:r>
      <w:r>
        <w:rPr>
          <w:lang w:val="en-US" w:eastAsia="en-US"/>
        </w:rPr>
        <w:t xml:space="preserve"> [ language_specification ] [ external_function_call ] [annotation ] ";"</w:t>
      </w:r>
    </w:p>
    <w:p>
      <w:pPr>
        <w:pStyle w:val="CODE1"/>
        <w:rPr>
          <w:lang w:val="en-US" w:eastAsia="en-US"/>
        </w:rPr>
      </w:pPr>
      <w:r>
        <w:rPr>
          <w:rFonts w:eastAsia="Courier New"/>
          <w:lang w:val="en-US" w:eastAsia="en-US"/>
        </w:rPr>
        <w:t xml:space="preserve">  </w:t>
      </w:r>
      <w:r>
        <w:rPr>
          <w:lang w:val="en-US" w:eastAsia="en-US"/>
        </w:rPr>
        <w:t>[ annotation ";" ]</w:t>
      </w:r>
    </w:p>
    <w:p>
      <w:pPr>
        <w:pStyle w:val="CODE1"/>
        <w:rPr/>
      </w:pPr>
      <w:r>
        <w:rPr>
          <w:b/>
          <w:lang w:val="en-US" w:eastAsia="en-US"/>
        </w:rPr>
        <w:t>end</w:t>
      </w:r>
      <w:r>
        <w:rPr>
          <w:lang w:val="en-US" w:eastAsia="en-US"/>
        </w:rPr>
        <w:t xml:space="preserve"> IDENT;</w:t>
      </w:r>
    </w:p>
    <w:p>
      <w:pPr>
        <w:pStyle w:val="TextBody"/>
        <w:rPr/>
      </w:pPr>
      <w:r>
        <w:rPr/>
        <w:t>Components in the public part of an external function declaration shall be declared either as input or output. [</w:t>
      </w:r>
      <w:r>
        <w:rPr>
          <w:i/>
        </w:rPr>
        <w:t>This is just as for any other function. The components in the protected part allows local variables for temporary storage to be declared.</w:t>
      </w:r>
      <w:r>
        <w:rPr/>
        <w:t>]</w:t>
      </w:r>
    </w:p>
    <w:p>
      <w:pPr>
        <w:pStyle w:val="TextBody"/>
        <w:rPr/>
      </w:pPr>
      <w:r>
        <w:rPr/>
        <w:t xml:space="preserve">The </w:t>
      </w:r>
      <w:r>
        <w:rPr>
          <w:rStyle w:val="CODE"/>
        </w:rPr>
        <w:t>language_specification</w:t>
      </w:r>
      <w:r>
        <w:rPr/>
        <w:t xml:space="preserve"> must currently be one of </w:t>
      </w:r>
      <w:r>
        <w:rPr>
          <w:rStyle w:val="CODE"/>
        </w:rPr>
        <w:t>"builtin"</w:t>
      </w:r>
      <w:r>
        <w:rPr/>
        <w:t xml:space="preserve">, </w:t>
      </w:r>
      <w:r>
        <w:rPr>
          <w:rStyle w:val="CODE"/>
        </w:rPr>
        <w:t>"C"</w:t>
      </w:r>
      <w:r>
        <w:rPr/>
        <w:t xml:space="preserve"> or </w:t>
      </w:r>
      <w:r>
        <w:rPr>
          <w:rStyle w:val="CODE"/>
        </w:rPr>
        <w:t>"FORTRAN 77"</w:t>
      </w:r>
      <w:r>
        <w:rPr/>
        <w:t xml:space="preserve">. Unless the external language is specified, it is assumed to be </w:t>
      </w:r>
      <w:r>
        <w:rPr>
          <w:rStyle w:val="CODE"/>
        </w:rPr>
        <w:t>"C"</w:t>
      </w:r>
      <w:r>
        <w:rPr/>
        <w:t>.</w:t>
      </w:r>
    </w:p>
    <w:p>
      <w:pPr>
        <w:pStyle w:val="TextBody"/>
        <w:rPr/>
      </w:pPr>
      <w:r>
        <w:rPr/>
        <w:t xml:space="preserve">The </w:t>
      </w:r>
      <w:r>
        <w:rPr>
          <w:rStyle w:val="CODE"/>
        </w:rPr>
        <w:t>"builtin"</w:t>
      </w:r>
      <w:r>
        <w:rPr/>
        <w:t xml:space="preserve"> specification is only used for functions that are defined to be built-in in Modelica. The external-function call mechanism for </w:t>
      </w:r>
      <w:r>
        <w:rPr>
          <w:rStyle w:val="CODE"/>
        </w:rPr>
        <w:t>"builtin"</w:t>
      </w:r>
      <w:r>
        <w:rPr/>
        <w:t xml:space="preserve"> functions is implementation-defined. [</w:t>
      </w:r>
      <w:r>
        <w:rPr>
          <w:i/>
        </w:rPr>
        <w:t>Typically, for functions from the standard C-library, the prototype of the function is provided but no library annotation. Currently, there are no other builtin functions defined in Modelica.</w:t>
      </w:r>
      <w:r>
        <w:rPr/>
        <w:t>]</w:t>
      </w:r>
    </w:p>
    <w:p>
      <w:pPr>
        <w:pStyle w:val="TextBody"/>
        <w:rPr/>
      </w:pPr>
      <w:r>
        <w:rPr/>
        <w:t>[</w:t>
      </w:r>
      <w:r>
        <w:rPr>
          <w:i/>
        </w:rPr>
        <w:t>Example</w:t>
      </w:r>
      <w:r>
        <w:rPr/>
        <w:t>:</w:t>
      </w:r>
    </w:p>
    <w:p>
      <w:pPr>
        <w:pStyle w:val="CODEF"/>
        <w:rPr/>
      </w:pPr>
      <w:r>
        <w:rPr>
          <w:b/>
        </w:rPr>
        <w:t>package</w:t>
      </w:r>
      <w:r>
        <w:rPr/>
        <w:t xml:space="preserve"> Modelica </w:t>
      </w:r>
    </w:p>
    <w:p>
      <w:pPr>
        <w:pStyle w:val="CODE1"/>
        <w:rPr/>
      </w:pPr>
      <w:r>
        <w:rPr>
          <w:rFonts w:eastAsia="Courier New"/>
          <w:lang w:val="en-US" w:eastAsia="en-US"/>
        </w:rPr>
        <w:t xml:space="preserve">  </w:t>
      </w:r>
      <w:r>
        <w:rPr>
          <w:b/>
          <w:lang w:val="en-US" w:eastAsia="en-US"/>
        </w:rPr>
        <w:t>package</w:t>
      </w:r>
      <w:r>
        <w:rPr>
          <w:lang w:val="en-US" w:eastAsia="en-US"/>
        </w:rPr>
        <w:t xml:space="preserve"> Math</w:t>
      </w:r>
    </w:p>
    <w:p>
      <w:pPr>
        <w:pStyle w:val="CODE1"/>
        <w:rPr/>
      </w:pPr>
      <w:r>
        <w:rPr>
          <w:rFonts w:eastAsia="Courier New"/>
          <w:lang w:val="en-US" w:eastAsia="en-US"/>
        </w:rPr>
        <w:t xml:space="preserve">    </w:t>
      </w:r>
      <w:r>
        <w:rPr>
          <w:b/>
          <w:lang w:val="en-US" w:eastAsia="en-US"/>
        </w:rPr>
        <w:t>function</w:t>
      </w:r>
      <w:r>
        <w:rPr>
          <w:lang w:val="en-US" w:eastAsia="en-US"/>
        </w:rPr>
        <w:t xml:space="preserve"> sin</w:t>
      </w:r>
    </w:p>
    <w:p>
      <w:pPr>
        <w:pStyle w:val="CODE1"/>
        <w:rPr/>
      </w:pPr>
      <w:r>
        <w:rPr>
          <w:rFonts w:eastAsia="Courier New"/>
          <w:lang w:val="en-US" w:eastAsia="en-US"/>
        </w:rPr>
        <w:t xml:space="preserve">      </w:t>
      </w:r>
      <w:r>
        <w:rPr>
          <w:b/>
          <w:lang w:val="en-US" w:eastAsia="en-US"/>
        </w:rPr>
        <w:t>input</w:t>
      </w:r>
      <w:r>
        <w:rPr>
          <w:lang w:val="en-US" w:eastAsia="en-US"/>
        </w:rPr>
        <w:t xml:space="preserve"> Real x;</w:t>
      </w:r>
    </w:p>
    <w:p>
      <w:pPr>
        <w:pStyle w:val="CODE1"/>
        <w:rPr/>
      </w:pPr>
      <w:r>
        <w:rPr>
          <w:rFonts w:eastAsia="Courier New"/>
          <w:lang w:val="en-US" w:eastAsia="en-US"/>
        </w:rPr>
        <w:t xml:space="preserve">      </w:t>
      </w:r>
      <w:r>
        <w:rPr>
          <w:b/>
          <w:lang w:val="en-US" w:eastAsia="en-US"/>
        </w:rPr>
        <w:t>output</w:t>
      </w:r>
      <w:r>
        <w:rPr>
          <w:lang w:val="en-US" w:eastAsia="en-US"/>
        </w:rPr>
        <w:t xml:space="preserve"> Real y;</w:t>
      </w:r>
    </w:p>
    <w:p>
      <w:pPr>
        <w:pStyle w:val="CODE1"/>
        <w:rPr/>
      </w:pPr>
      <w:r>
        <w:rPr>
          <w:rFonts w:eastAsia="Courier New"/>
          <w:lang w:val="en-US" w:eastAsia="en-US"/>
        </w:rPr>
        <w:t xml:space="preserve">      </w:t>
      </w:r>
      <w:r>
        <w:rPr>
          <w:b/>
          <w:lang w:val="en-US" w:eastAsia="en-US"/>
        </w:rPr>
        <w:t>external</w:t>
      </w:r>
      <w:r>
        <w:rPr>
          <w:lang w:val="en-US" w:eastAsia="en-US"/>
        </w:rPr>
        <w:t xml:space="preserve"> "builtin" y=sin(x);</w:t>
      </w:r>
    </w:p>
    <w:p>
      <w:pPr>
        <w:pStyle w:val="CODE1"/>
        <w:rPr/>
      </w:pPr>
      <w:r>
        <w:rPr>
          <w:rFonts w:eastAsia="Courier New"/>
          <w:lang w:val="en-US" w:eastAsia="en-US"/>
        </w:rPr>
        <w:t xml:space="preserve">    </w:t>
      </w:r>
      <w:r>
        <w:rPr>
          <w:b/>
          <w:lang w:val="en-US" w:eastAsia="en-US"/>
        </w:rPr>
        <w:t>end</w:t>
      </w:r>
      <w:r>
        <w:rPr>
          <w:lang w:val="en-US" w:eastAsia="en-US"/>
        </w:rPr>
        <w:t xml:space="preserve"> sin;</w:t>
      </w:r>
    </w:p>
    <w:p>
      <w:pPr>
        <w:pStyle w:val="CODE1"/>
        <w:rPr/>
      </w:pPr>
      <w:r>
        <w:rPr>
          <w:rFonts w:eastAsia="Courier New"/>
          <w:lang w:val="en-US" w:eastAsia="en-US"/>
        </w:rPr>
        <w:t xml:space="preserve">  </w:t>
      </w:r>
      <w:r>
        <w:rPr>
          <w:b/>
          <w:lang w:val="en-US" w:eastAsia="en-US"/>
        </w:rPr>
        <w:t>end</w:t>
      </w:r>
      <w:r>
        <w:rPr>
          <w:lang w:val="en-US" w:eastAsia="en-US"/>
        </w:rPr>
        <w:t xml:space="preserve"> Math;</w:t>
      </w:r>
    </w:p>
    <w:p>
      <w:pPr>
        <w:pStyle w:val="CODE1"/>
        <w:rPr/>
      </w:pPr>
      <w:r>
        <w:rPr>
          <w:b/>
          <w:lang w:val="en-US" w:eastAsia="en-US"/>
        </w:rPr>
        <w:t>end</w:t>
      </w:r>
      <w:r>
        <w:rPr>
          <w:lang w:val="en-US" w:eastAsia="en-US"/>
        </w:rPr>
        <w:t xml:space="preserve"> Modelica;</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UserModel</w:t>
      </w:r>
    </w:p>
    <w:p>
      <w:pPr>
        <w:pStyle w:val="CODE1"/>
        <w:rPr/>
      </w:pPr>
      <w:r>
        <w:rPr>
          <w:rFonts w:eastAsia="Courier New"/>
          <w:lang w:val="en-US" w:eastAsia="en-US"/>
        </w:rPr>
        <w:t xml:space="preserve">  </w:t>
      </w:r>
      <w:r>
        <w:rPr>
          <w:b/>
          <w:lang w:val="en-US" w:eastAsia="en-US"/>
        </w:rPr>
        <w:t>parameter</w:t>
      </w:r>
      <w:r>
        <w:rPr>
          <w:lang w:val="en-US" w:eastAsia="en-US"/>
        </w:rPr>
        <w:t xml:space="preserve"> Real p=Modelica.Math.sin(2);</w:t>
      </w:r>
    </w:p>
    <w:p>
      <w:pPr>
        <w:pStyle w:val="CODE1"/>
        <w:rPr/>
      </w:pPr>
      <w:r>
        <w:rPr>
          <w:b/>
          <w:lang w:val="en-US" w:eastAsia="en-US"/>
        </w:rPr>
        <w:t>end</w:t>
      </w:r>
      <w:r>
        <w:rPr>
          <w:lang w:val="en-US" w:eastAsia="en-US"/>
        </w:rPr>
        <w:t xml:space="preserve"> UserModel;</w:t>
      </w:r>
    </w:p>
    <w:p>
      <w:pPr>
        <w:pStyle w:val="TextBody"/>
        <w:spacing w:before="0" w:after="0"/>
        <w:rPr/>
      </w:pPr>
      <w:r>
        <w:rPr/>
        <w:t>]</w:t>
      </w:r>
    </w:p>
    <w:p>
      <w:pPr>
        <w:pStyle w:val="TextBody"/>
        <w:rPr/>
      </w:pPr>
      <w:r>
        <w:rPr/>
        <w:t>The external-function-call specification allows functions whose prototypes do not match the default assumptions as defined below to be called. It also gives the name used to call the external function. If the external call is not given explicitly, this name is assumed to be the same as the Modelica name.</w:t>
      </w:r>
    </w:p>
    <w:p>
      <w:pPr>
        <w:pStyle w:val="TextBodyIndent"/>
        <w:rPr/>
      </w:pPr>
      <w:r>
        <w:rPr/>
        <w:t xml:space="preserve">The only permissible kinds of expressions in the argument list are component references, scalar constants, and the function size applied to an array and a constant dimension number. The annotations are used to pass additional information to the compiler when necessary. </w:t>
      </w:r>
    </w:p>
    <w:p>
      <w:pPr>
        <w:pStyle w:val="TextBodyIndent"/>
        <w:rPr/>
      </w:pPr>
      <w:r>
        <w:rPr/>
        <w:t>A component reference to a component that is part of an input or output is treated the same way as a top-level input or output in the external call.</w:t>
      </w:r>
    </w:p>
    <w:p>
      <w:pPr>
        <w:pStyle w:val="Heading3"/>
        <w:numPr>
          <w:ilvl w:val="2"/>
          <w:numId w:val="1"/>
        </w:numPr>
        <w:rPr/>
      </w:pPr>
      <w:bookmarkStart w:id="741" w:name="_Ref137630115"/>
      <w:bookmarkEnd w:id="741"/>
      <w:r>
        <w:rPr/>
        <w:t>Argument type Mapping</w:t>
      </w:r>
    </w:p>
    <w:p>
      <w:pPr>
        <w:pStyle w:val="TextBody"/>
        <w:rPr/>
      </w:pPr>
      <w:r>
        <w:rPr/>
        <w:t>The arguments of the external function are declared in the same order as in the Modelica declaration, unless specified otherwise in an explicit external function call. Protected variables (i.e. temporaries) are passed in the same way as outputs, whereas constants and size-expression are passed as inputs.</w:t>
      </w:r>
    </w:p>
    <w:p>
      <w:pPr>
        <w:pStyle w:val="Heading4"/>
        <w:numPr>
          <w:ilvl w:val="3"/>
          <w:numId w:val="1"/>
        </w:numPr>
        <w:rPr/>
      </w:pPr>
      <w:bookmarkStart w:id="742" w:name="_Ref137630216"/>
      <w:bookmarkStart w:id="743" w:name="_Ref137629930"/>
      <w:bookmarkEnd w:id="742"/>
      <w:bookmarkEnd w:id="743"/>
      <w:r>
        <w:rPr/>
        <w:t>Simple Types</w:t>
      </w:r>
    </w:p>
    <w:p>
      <w:pPr>
        <w:pStyle w:val="TextBody"/>
        <w:spacing w:before="120" w:after="120"/>
        <w:rPr/>
      </w:pPr>
      <w:r>
        <w:rPr/>
        <w:t xml:space="preserve">Arguments of </w:t>
      </w:r>
      <w:r>
        <w:rPr>
          <w:i/>
        </w:rPr>
        <w:t>simple</w:t>
      </w:r>
      <w:r>
        <w:rPr/>
        <w:t xml:space="preserve"> types are by default mapped as follows for C:</w:t>
      </w:r>
    </w:p>
    <w:tbl>
      <w:tblPr>
        <w:tblW w:w="6809" w:type="dxa"/>
        <w:jc w:val="left"/>
        <w:tblInd w:w="-2" w:type="dxa"/>
        <w:tblBorders>
          <w:top w:val="single" w:sz="2" w:space="0" w:color="000000"/>
          <w:left w:val="single" w:sz="2" w:space="0" w:color="000000"/>
          <w:bottom w:val="single" w:sz="2" w:space="0" w:color="000000"/>
          <w:insideH w:val="single" w:sz="2" w:space="0" w:color="000000"/>
        </w:tblBorders>
        <w:tblCellMar>
          <w:top w:w="28" w:type="dxa"/>
          <w:left w:w="67" w:type="dxa"/>
          <w:bottom w:w="0" w:type="dxa"/>
          <w:right w:w="70" w:type="dxa"/>
        </w:tblCellMar>
      </w:tblPr>
      <w:tblGrid>
        <w:gridCol w:w="2268"/>
        <w:gridCol w:w="2268"/>
        <w:gridCol w:w="2273"/>
      </w:tblGrid>
      <w:tr>
        <w:trPr>
          <w:cantSplit w:val="true"/>
        </w:trPr>
        <w:tc>
          <w:tcPr>
            <w:tcW w:w="2268" w:type="dxa"/>
            <w:vMerge w:val="restart"/>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jc w:val="center"/>
              <w:rPr>
                <w:i/>
                <w:i/>
              </w:rPr>
            </w:pPr>
            <w:r>
              <w:rPr>
                <w:i/>
              </w:rPr>
              <w:t>Modelica</w:t>
            </w:r>
          </w:p>
        </w:tc>
        <w:tc>
          <w:tcPr>
            <w:tcW w:w="4541"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jc w:val="center"/>
              <w:rPr>
                <w:i/>
                <w:i/>
              </w:rPr>
            </w:pPr>
            <w:r>
              <w:rPr>
                <w:i/>
              </w:rPr>
              <w:t>C</w:t>
            </w:r>
          </w:p>
        </w:tc>
      </w:tr>
      <w:tr>
        <w:trPr>
          <w:cantSplit w:val="true"/>
        </w:trPr>
        <w:tc>
          <w:tcPr>
            <w:tcW w:w="2268" w:type="dxa"/>
            <w:vMerge w:val="continue"/>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napToGrid w:val="false"/>
              <w:spacing w:before="40" w:after="20"/>
              <w:jc w:val="center"/>
              <w:rPr>
                <w:i/>
                <w:i/>
              </w:rPr>
            </w:pPr>
            <w:r>
              <w:rPr>
                <w:i/>
              </w:rPr>
            </w:r>
          </w:p>
        </w:tc>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jc w:val="center"/>
              <w:rPr>
                <w:i/>
                <w:i/>
              </w:rPr>
            </w:pPr>
            <w:r>
              <w:rPr>
                <w:i/>
              </w:rPr>
              <w:t>Input</w:t>
            </w:r>
          </w:p>
        </w:tc>
        <w:tc>
          <w:tcPr>
            <w:tcW w:w="227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jc w:val="center"/>
              <w:rPr>
                <w:i/>
                <w:i/>
              </w:rPr>
            </w:pPr>
            <w:r>
              <w:rPr>
                <w:i/>
              </w:rPr>
              <w:t>Output</w:t>
            </w:r>
          </w:p>
        </w:tc>
      </w:tr>
      <w:tr>
        <w:trPr/>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Normal"/>
              <w:rPr/>
            </w:pPr>
            <w:r>
              <w:rPr>
                <w:rStyle w:val="CODE"/>
              </w:rPr>
              <w:t>Real</w:t>
            </w:r>
          </w:p>
        </w:tc>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Normal"/>
              <w:rPr/>
            </w:pPr>
            <w:r>
              <w:rPr>
                <w:rStyle w:val="CODE"/>
              </w:rPr>
              <w:t>double</w:t>
            </w:r>
          </w:p>
        </w:tc>
        <w:tc>
          <w:tcPr>
            <w:tcW w:w="227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Normal"/>
              <w:rPr/>
            </w:pPr>
            <w:r>
              <w:rPr>
                <w:rStyle w:val="CODE"/>
              </w:rPr>
              <w:t>double *</w:t>
            </w:r>
          </w:p>
        </w:tc>
      </w:tr>
      <w:tr>
        <w:trPr/>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Normal"/>
              <w:rPr/>
            </w:pPr>
            <w:r>
              <w:rPr>
                <w:rStyle w:val="CODE"/>
              </w:rPr>
              <w:t>Integer</w:t>
            </w:r>
          </w:p>
        </w:tc>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Normal"/>
              <w:rPr/>
            </w:pPr>
            <w:r>
              <w:rPr>
                <w:rStyle w:val="CODE"/>
              </w:rPr>
              <w:t>int</w:t>
            </w:r>
          </w:p>
        </w:tc>
        <w:tc>
          <w:tcPr>
            <w:tcW w:w="227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Normal"/>
              <w:rPr/>
            </w:pPr>
            <w:r>
              <w:rPr>
                <w:rStyle w:val="CODE"/>
              </w:rPr>
              <w:t>int *</w:t>
            </w:r>
          </w:p>
        </w:tc>
      </w:tr>
      <w:tr>
        <w:trPr/>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Normal"/>
              <w:rPr/>
            </w:pPr>
            <w:r>
              <w:rPr>
                <w:rStyle w:val="CODE"/>
              </w:rPr>
              <w:t>Boolean</w:t>
            </w:r>
          </w:p>
        </w:tc>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Normal"/>
              <w:rPr/>
            </w:pPr>
            <w:r>
              <w:rPr>
                <w:rStyle w:val="CODE"/>
              </w:rPr>
              <w:t>int</w:t>
            </w:r>
          </w:p>
        </w:tc>
        <w:tc>
          <w:tcPr>
            <w:tcW w:w="227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Normal"/>
              <w:rPr/>
            </w:pPr>
            <w:r>
              <w:rPr>
                <w:rStyle w:val="CODE"/>
              </w:rPr>
              <w:t>int *</w:t>
            </w:r>
          </w:p>
        </w:tc>
      </w:tr>
      <w:tr>
        <w:trPr/>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Normal"/>
              <w:rPr/>
            </w:pPr>
            <w:r>
              <w:rPr>
                <w:rStyle w:val="CODE"/>
              </w:rPr>
              <w:t>String</w:t>
            </w:r>
          </w:p>
        </w:tc>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Normal"/>
              <w:rPr/>
            </w:pPr>
            <w:r>
              <w:rPr>
                <w:rStyle w:val="CODE"/>
              </w:rPr>
              <w:t>const char *</w:t>
            </w:r>
          </w:p>
        </w:tc>
        <w:tc>
          <w:tcPr>
            <w:tcW w:w="227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Normal"/>
              <w:rPr/>
            </w:pPr>
            <w:r>
              <w:rPr>
                <w:rStyle w:val="CODE"/>
              </w:rPr>
              <w:t>const char **</w:t>
            </w:r>
          </w:p>
        </w:tc>
      </w:tr>
      <w:tr>
        <w:trPr/>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Normal"/>
              <w:rPr/>
            </w:pPr>
            <w:r>
              <w:rPr>
                <w:rStyle w:val="CODE"/>
              </w:rPr>
              <w:t>Enumeration type</w:t>
            </w:r>
          </w:p>
        </w:tc>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Normal"/>
              <w:rPr/>
            </w:pPr>
            <w:r>
              <w:rPr>
                <w:rStyle w:val="CODE"/>
              </w:rPr>
              <w:t>int</w:t>
            </w:r>
          </w:p>
        </w:tc>
        <w:tc>
          <w:tcPr>
            <w:tcW w:w="227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Normal"/>
              <w:rPr/>
            </w:pPr>
            <w:r>
              <w:rPr>
                <w:rStyle w:val="CODE"/>
              </w:rPr>
              <w:t>int *</w:t>
            </w:r>
          </w:p>
        </w:tc>
      </w:tr>
    </w:tbl>
    <w:p>
      <w:pPr>
        <w:pStyle w:val="TextBody"/>
        <w:rPr/>
      </w:pPr>
      <w:r>
        <w:rPr>
          <w:rStyle w:val="CODE"/>
          <w:rFonts w:cs="Courier New" w:ascii="Courier New" w:hAnsi="Courier New"/>
        </w:rPr>
        <w:t xml:space="preserve">An exception is made when the argument is of the form </w:t>
      </w:r>
      <w:r>
        <w:rPr>
          <w:rStyle w:val="CODE"/>
        </w:rPr>
        <w:t>size</w:t>
      </w:r>
      <w:r>
        <w:rPr>
          <w:rStyle w:val="CODE"/>
          <w:rFonts w:cs="Courier New" w:ascii="Courier New" w:hAnsi="Courier New"/>
        </w:rPr>
        <w:t xml:space="preserve">(…, …). In this case the corresponding C-type is </w:t>
      </w:r>
      <w:r>
        <w:rPr>
          <w:rStyle w:val="CODE"/>
        </w:rPr>
        <w:t>size_t</w:t>
      </w:r>
      <w:r>
        <w:rPr>
          <w:rStyle w:val="CODE"/>
          <w:rFonts w:cs="Courier New" w:ascii="Courier New" w:hAnsi="Courier New"/>
        </w:rPr>
        <w:t>.</w:t>
      </w:r>
    </w:p>
    <w:p>
      <w:pPr>
        <w:pStyle w:val="TextBodyIndent"/>
        <w:rPr/>
      </w:pPr>
      <w:r>
        <w:rPr/>
        <w:t>Strings are NUL-terminated (i.e., terminated by '</w:t>
      </w:r>
      <w:r>
        <w:rPr>
          <w:rStyle w:val="CODE"/>
        </w:rPr>
        <w:t>\0</w:t>
      </w:r>
      <w:r>
        <w:rPr/>
        <w:t xml:space="preserve">') to facilitate calling of C functions. When returning a non-literal string, the memory for this string must be allocated with function </w:t>
      </w:r>
      <w:r>
        <w:rPr>
          <w:rStyle w:val="CODE"/>
        </w:rPr>
        <w:t>ModelicaAllocateString</w:t>
      </w:r>
      <w:r>
        <w:rPr/>
        <w:t xml:space="preserve"> (see Section </w:t>
      </w:r>
      <w:r>
        <w:rPr>
          <w:rStyle w:val="Spchar1"/>
        </w:rPr>
        <w:fldChar w:fldCharType="begin"/>
      </w:r>
      <w:r>
        <w:instrText> REF _Ref137629764 \n \h </w:instrText>
      </w:r>
      <w:r>
        <w:fldChar w:fldCharType="separate"/>
      </w:r>
      <w:r>
        <w:t>12.9.6</w:t>
      </w:r>
      <w:r>
        <w:fldChar w:fldCharType="end"/>
      </w:r>
      <w:r>
        <w:rPr/>
        <w:t>) [</w:t>
      </w:r>
      <w:r>
        <w:rPr>
          <w:i/>
        </w:rPr>
        <w:t xml:space="preserve">It is not suitable to use </w:t>
      </w:r>
      <w:r>
        <w:rPr>
          <w:rStyle w:val="CODE"/>
        </w:rPr>
        <w:t>malloc</w:t>
      </w:r>
      <w:r>
        <w:rPr>
          <w:i/>
        </w:rPr>
        <w:t>, because a Modelica simulation environment may have its own allocation scheme, e.g., a special stack for local variables of a function</w:t>
      </w:r>
      <w:r>
        <w:rPr/>
        <w:t xml:space="preserve">]. After return of the external function, the Modelica environment is responsible for the memory allocated with ModelicaAllocateString (e.g., to free this memory, when appropriate). It is not allowed to access memory that was allocated with </w:t>
      </w:r>
      <w:r>
        <w:rPr>
          <w:rStyle w:val="CODE"/>
        </w:rPr>
        <w:t>ModelicaAllocateString</w:t>
      </w:r>
      <w:r>
        <w:rPr/>
        <w:t xml:space="preserve"> in a previous call of this external function. [</w:t>
      </w:r>
      <w:r>
        <w:rPr>
          <w:i/>
        </w:rPr>
        <w:t xml:space="preserve">Memory that is not passed to the Modelica simulation environment, such as memory that is freed before leaving the function, or in an ExternalObject, see Section </w:t>
      </w:r>
      <w:r>
        <w:rPr>
          <w:i/>
        </w:rPr>
        <w:fldChar w:fldCharType="begin"/>
      </w:r>
      <w:r>
        <w:instrText> REF _Ref256423268 \r \h </w:instrText>
      </w:r>
      <w:r>
        <w:fldChar w:fldCharType="separate"/>
      </w:r>
      <w:r>
        <w:t>12.9.7</w:t>
      </w:r>
      <w:r>
        <w:fldChar w:fldCharType="end"/>
      </w:r>
      <w:r>
        <w:rPr>
          <w:i/>
        </w:rPr>
        <w:t>, should be allocated with the standard C-mechanisms, like calloc(..)</w:t>
      </w:r>
      <w:r>
        <w:rPr/>
        <w:t>].</w:t>
      </w:r>
    </w:p>
    <w:p>
      <w:pPr>
        <w:pStyle w:val="TextBodyIndent"/>
        <w:rPr/>
      </w:pPr>
      <w:r>
        <w:rPr/>
        <w:t xml:space="preserve">Arguments of simple types are by default mapped as follows for FORTRAN 77:   </w:t>
      </w:r>
    </w:p>
    <w:p>
      <w:pPr>
        <w:pStyle w:val="TextBodyIndent"/>
        <w:rPr/>
      </w:pPr>
      <w:r>
        <w:rPr/>
      </w:r>
    </w:p>
    <w:tbl>
      <w:tblPr>
        <w:tblW w:w="6808" w:type="dxa"/>
        <w:jc w:val="left"/>
        <w:tblInd w:w="-2" w:type="dxa"/>
        <w:tblBorders>
          <w:top w:val="single" w:sz="2" w:space="0" w:color="000000"/>
          <w:left w:val="single" w:sz="2" w:space="0" w:color="000000"/>
          <w:bottom w:val="single" w:sz="2" w:space="0" w:color="000000"/>
          <w:insideH w:val="single" w:sz="2" w:space="0" w:color="000000"/>
        </w:tblBorders>
        <w:tblCellMar>
          <w:top w:w="0" w:type="dxa"/>
          <w:left w:w="67" w:type="dxa"/>
          <w:bottom w:w="0" w:type="dxa"/>
          <w:right w:w="70" w:type="dxa"/>
        </w:tblCellMar>
      </w:tblPr>
      <w:tblGrid>
        <w:gridCol w:w="2267"/>
        <w:gridCol w:w="2268"/>
        <w:gridCol w:w="2273"/>
      </w:tblGrid>
      <w:tr>
        <w:trPr>
          <w:cantSplit w:val="true"/>
        </w:trPr>
        <w:tc>
          <w:tcPr>
            <w:tcW w:w="2267" w:type="dxa"/>
            <w:vMerge w:val="restart"/>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jc w:val="center"/>
              <w:rPr>
                <w:i/>
                <w:i/>
              </w:rPr>
            </w:pPr>
            <w:r>
              <w:rPr>
                <w:i/>
              </w:rPr>
              <w:t>Modelica</w:t>
            </w:r>
          </w:p>
        </w:tc>
        <w:tc>
          <w:tcPr>
            <w:tcW w:w="4541"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jc w:val="center"/>
              <w:rPr/>
            </w:pPr>
            <w:r>
              <w:rPr/>
              <w:t>FORTRAN 77</w:t>
            </w:r>
          </w:p>
        </w:tc>
      </w:tr>
      <w:tr>
        <w:trPr>
          <w:cantSplit w:val="true"/>
        </w:trPr>
        <w:tc>
          <w:tcPr>
            <w:tcW w:w="2267" w:type="dxa"/>
            <w:vMerge w:val="continue"/>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napToGrid w:val="false"/>
              <w:spacing w:before="40" w:after="20"/>
              <w:jc w:val="center"/>
              <w:rPr/>
            </w:pPr>
            <w:r>
              <w:rPr/>
            </w:r>
          </w:p>
        </w:tc>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jc w:val="center"/>
              <w:rPr>
                <w:i/>
                <w:i/>
              </w:rPr>
            </w:pPr>
            <w:r>
              <w:rPr>
                <w:i/>
              </w:rPr>
              <w:t>Input</w:t>
            </w:r>
          </w:p>
        </w:tc>
        <w:tc>
          <w:tcPr>
            <w:tcW w:w="227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jc w:val="center"/>
              <w:rPr>
                <w:i/>
                <w:i/>
              </w:rPr>
            </w:pPr>
            <w:r>
              <w:rPr>
                <w:i/>
              </w:rPr>
              <w:t>Output</w:t>
            </w:r>
          </w:p>
        </w:tc>
      </w:tr>
      <w:tr>
        <w:trPr/>
        <w:tc>
          <w:tcPr>
            <w:tcW w:w="2267"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pPr>
            <w:r>
              <w:rPr>
                <w:rStyle w:val="CODE"/>
              </w:rPr>
              <w:t>Real</w:t>
            </w:r>
          </w:p>
        </w:tc>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pPr>
            <w:r>
              <w:rPr>
                <w:rStyle w:val="CODE"/>
              </w:rPr>
              <w:t>DOUBLE PRECISION</w:t>
            </w:r>
          </w:p>
        </w:tc>
        <w:tc>
          <w:tcPr>
            <w:tcW w:w="227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rPr/>
            </w:pPr>
            <w:r>
              <w:rPr>
                <w:rStyle w:val="CODE"/>
              </w:rPr>
              <w:t>DOUBLE PRECISION</w:t>
            </w:r>
          </w:p>
        </w:tc>
      </w:tr>
      <w:tr>
        <w:trPr/>
        <w:tc>
          <w:tcPr>
            <w:tcW w:w="2267"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pPr>
            <w:r>
              <w:rPr>
                <w:rStyle w:val="CODE"/>
              </w:rPr>
              <w:t>Integer</w:t>
            </w:r>
          </w:p>
        </w:tc>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pPr>
            <w:r>
              <w:rPr>
                <w:rStyle w:val="CODE"/>
              </w:rPr>
              <w:t>INTEGER</w:t>
            </w:r>
          </w:p>
        </w:tc>
        <w:tc>
          <w:tcPr>
            <w:tcW w:w="227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rPr/>
            </w:pPr>
            <w:r>
              <w:rPr>
                <w:rStyle w:val="CODE"/>
              </w:rPr>
              <w:t>INTEGER</w:t>
            </w:r>
          </w:p>
        </w:tc>
      </w:tr>
      <w:tr>
        <w:trPr/>
        <w:tc>
          <w:tcPr>
            <w:tcW w:w="2267"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pPr>
            <w:r>
              <w:rPr>
                <w:rStyle w:val="CODE"/>
              </w:rPr>
              <w:t>Boolean</w:t>
            </w:r>
          </w:p>
        </w:tc>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pPr>
            <w:r>
              <w:rPr>
                <w:rStyle w:val="CODE"/>
              </w:rPr>
              <w:t>LOGICAL</w:t>
            </w:r>
          </w:p>
        </w:tc>
        <w:tc>
          <w:tcPr>
            <w:tcW w:w="227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rPr/>
            </w:pPr>
            <w:r>
              <w:rPr>
                <w:rStyle w:val="CODE"/>
              </w:rPr>
              <w:t>LOGICAL</w:t>
            </w:r>
          </w:p>
        </w:tc>
      </w:tr>
      <w:tr>
        <w:trPr/>
        <w:tc>
          <w:tcPr>
            <w:tcW w:w="2267"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pPr>
            <w:r>
              <w:rPr>
                <w:rStyle w:val="CODE"/>
              </w:rPr>
              <w:t>Enumeration type</w:t>
            </w:r>
          </w:p>
        </w:tc>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pPr>
            <w:r>
              <w:rPr>
                <w:rStyle w:val="CODE"/>
              </w:rPr>
              <w:t>INTEGER</w:t>
            </w:r>
          </w:p>
        </w:tc>
        <w:tc>
          <w:tcPr>
            <w:tcW w:w="227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rPr/>
            </w:pPr>
            <w:r>
              <w:rPr>
                <w:rStyle w:val="CODE"/>
              </w:rPr>
              <w:t>INTEGER</w:t>
            </w:r>
          </w:p>
        </w:tc>
      </w:tr>
    </w:tbl>
    <w:p>
      <w:pPr>
        <w:pStyle w:val="TextBody"/>
        <w:rPr/>
      </w:pPr>
      <w:r>
        <w:rPr>
          <w:rStyle w:val="CODE"/>
        </w:rPr>
        <w:t>Passing strings to FORTRAN 77 subroutines/functions is currently not supported.</w:t>
      </w:r>
    </w:p>
    <w:p>
      <w:pPr>
        <w:pStyle w:val="TextBodyIndent"/>
        <w:rPr/>
      </w:pPr>
      <w:r>
        <w:rPr/>
        <w:t xml:space="preserve">Enumeration types used as arguments are mapped to type int when calling an external C function, and to type </w:t>
      </w:r>
      <w:r>
        <w:rPr>
          <w:rStyle w:val="CODE"/>
        </w:rPr>
        <w:t>INTEGER</w:t>
      </w:r>
      <w:r>
        <w:rPr/>
        <w:t xml:space="preserve"> when calling an external FORTRAN function. The i:th enumeration literal is mapped to integer value i, starting at one.</w:t>
      </w:r>
    </w:p>
    <w:p>
      <w:pPr>
        <w:pStyle w:val="TextBodyIndent"/>
        <w:rPr/>
      </w:pPr>
      <w:r>
        <w:rPr/>
        <w:t>Return values are mapped to enumeration types analogously: integer value 1 is mapped to the first enumeration literal, 2 to the second, etc. Returning a value which does not map to an existing enumeration literal for the specified enumeration type is an error.</w:t>
      </w:r>
    </w:p>
    <w:p>
      <w:pPr>
        <w:pStyle w:val="Heading4"/>
        <w:numPr>
          <w:ilvl w:val="3"/>
          <w:numId w:val="1"/>
        </w:numPr>
        <w:rPr/>
      </w:pPr>
      <w:r>
        <w:rPr/>
        <w:t>Arrays</w:t>
      </w:r>
    </w:p>
    <w:p>
      <w:pPr>
        <w:pStyle w:val="TextBody"/>
        <w:rPr/>
      </w:pPr>
      <w:r>
        <w:rPr/>
        <w:t xml:space="preserve">Unless an explicit function call is present in the external declaration, an array is passed by its address followed by n arguments of type </w:t>
      </w:r>
      <w:r>
        <w:rPr>
          <w:rStyle w:val="CODE"/>
        </w:rPr>
        <w:t>size_t</w:t>
      </w:r>
      <w:r>
        <w:rPr/>
        <w:t xml:space="preserve"> with the corresponding array dimension sizes, where n is the number of dimensions. [</w:t>
      </w:r>
      <w:r>
        <w:rPr>
          <w:i/>
        </w:rPr>
        <w:t xml:space="preserve">The type </w:t>
      </w:r>
      <w:r>
        <w:rPr>
          <w:rStyle w:val="CODE"/>
        </w:rPr>
        <w:t>size_t</w:t>
      </w:r>
      <w:r>
        <w:rPr/>
        <w:t xml:space="preserve"> </w:t>
      </w:r>
      <w:r>
        <w:rPr>
          <w:i/>
        </w:rPr>
        <w:t>is a C unsigned integer type.</w:t>
      </w:r>
      <w:r>
        <w:rPr/>
        <w:t xml:space="preserve">] </w:t>
      </w:r>
    </w:p>
    <w:p>
      <w:pPr>
        <w:pStyle w:val="TextBodyIndent"/>
        <w:rPr/>
      </w:pPr>
      <w:r>
        <w:rPr/>
        <w:t>Arrays are by default stored in row-major order when calling C functions and in column-major order when calling FORTRAN 77 functions. These defaults can be overridden by the array layout annotation. See the example below.</w:t>
      </w:r>
    </w:p>
    <w:p>
      <w:pPr>
        <w:pStyle w:val="TextBodyIndent"/>
        <w:spacing w:before="0" w:after="120"/>
        <w:rPr/>
      </w:pPr>
      <w:r>
        <w:rPr/>
        <w:t xml:space="preserve">The table below shows the mapping of an array argument in the absence of an explicit external function call when calling a C function. The type </w:t>
      </w:r>
      <w:r>
        <w:rPr>
          <w:rStyle w:val="CODE"/>
        </w:rPr>
        <w:t>T</w:t>
      </w:r>
      <w:r>
        <w:rPr/>
        <w:t xml:space="preserve"> is allowed to be any of the simple types which can be passed to C as defined in Section </w:t>
      </w:r>
      <w:r>
        <w:rPr>
          <w:rStyle w:val="Spchar1"/>
        </w:rPr>
        <w:fldChar w:fldCharType="begin"/>
      </w:r>
      <w:r>
        <w:instrText> REF _Ref137629930 \n \h </w:instrText>
      </w:r>
      <w:r>
        <w:fldChar w:fldCharType="separate"/>
      </w:r>
      <w:r>
        <w:t>12.9.1.1</w:t>
      </w:r>
      <w:r>
        <w:fldChar w:fldCharType="end"/>
      </w:r>
      <w:r>
        <w:rPr/>
        <w:t xml:space="preserve"> or a record type as defined in Section </w:t>
      </w:r>
      <w:r>
        <w:rPr>
          <w:rStyle w:val="Spchar1"/>
        </w:rPr>
        <w:fldChar w:fldCharType="begin"/>
      </w:r>
      <w:r>
        <w:instrText> REF _Ref137629935 \n \h </w:instrText>
      </w:r>
      <w:r>
        <w:fldChar w:fldCharType="separate"/>
      </w:r>
      <w:r>
        <w:t>12.9.1.3</w:t>
      </w:r>
      <w:r>
        <w:fldChar w:fldCharType="end"/>
      </w:r>
      <w:r>
        <w:rPr/>
        <w:t xml:space="preserve"> and it is mapped to the type </w:t>
      </w:r>
      <w:r>
        <w:rPr>
          <w:rStyle w:val="CODE"/>
        </w:rPr>
        <w:t>T’</w:t>
      </w:r>
      <w:r>
        <w:rPr/>
        <w:t xml:space="preserve"> as defined in these sections for input arguments.</w:t>
      </w:r>
    </w:p>
    <w:tbl>
      <w:tblPr>
        <w:tblW w:w="6809" w:type="dxa"/>
        <w:jc w:val="left"/>
        <w:tblInd w:w="-2" w:type="dxa"/>
        <w:tblBorders>
          <w:top w:val="single" w:sz="2" w:space="0" w:color="000000"/>
          <w:left w:val="single" w:sz="2" w:space="0" w:color="000000"/>
          <w:bottom w:val="single" w:sz="2" w:space="0" w:color="000000"/>
          <w:insideH w:val="single" w:sz="2" w:space="0" w:color="000000"/>
        </w:tblBorders>
        <w:tblCellMar>
          <w:top w:w="0" w:type="dxa"/>
          <w:left w:w="67" w:type="dxa"/>
          <w:bottom w:w="0" w:type="dxa"/>
          <w:right w:w="70" w:type="dxa"/>
        </w:tblCellMar>
      </w:tblPr>
      <w:tblGrid>
        <w:gridCol w:w="2268"/>
        <w:gridCol w:w="4541"/>
      </w:tblGrid>
      <w:tr>
        <w:trPr>
          <w:cantSplit w:val="true"/>
        </w:trPr>
        <w:tc>
          <w:tcPr>
            <w:tcW w:w="2268" w:type="dxa"/>
            <w:vMerge w:val="restart"/>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jc w:val="center"/>
              <w:rPr>
                <w:i/>
                <w:i/>
              </w:rPr>
            </w:pPr>
            <w:r>
              <w:rPr>
                <w:i/>
              </w:rPr>
              <w:t>Modelica</w:t>
            </w:r>
          </w:p>
        </w:tc>
        <w:tc>
          <w:tcPr>
            <w:tcW w:w="454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jc w:val="center"/>
              <w:rPr/>
            </w:pPr>
            <w:r>
              <w:rPr/>
              <w:t>C</w:t>
            </w:r>
          </w:p>
        </w:tc>
      </w:tr>
      <w:tr>
        <w:trPr>
          <w:cantSplit w:val="true"/>
        </w:trPr>
        <w:tc>
          <w:tcPr>
            <w:tcW w:w="2268" w:type="dxa"/>
            <w:vMerge w:val="continue"/>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napToGrid w:val="false"/>
              <w:spacing w:before="40" w:after="20"/>
              <w:jc w:val="center"/>
              <w:rPr/>
            </w:pPr>
            <w:r>
              <w:rPr/>
            </w:r>
          </w:p>
        </w:tc>
        <w:tc>
          <w:tcPr>
            <w:tcW w:w="454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jc w:val="center"/>
              <w:rPr>
                <w:i/>
                <w:i/>
              </w:rPr>
            </w:pPr>
            <w:r>
              <w:rPr>
                <w:i/>
              </w:rPr>
              <w:t>Input and Output</w:t>
            </w:r>
          </w:p>
        </w:tc>
      </w:tr>
      <w:tr>
        <w:trPr>
          <w:cantSplit w:val="true"/>
        </w:trPr>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40"/>
              <w:rPr/>
            </w:pPr>
            <w:r>
              <w:rPr>
                <w:rStyle w:val="CODE"/>
                <w:i/>
              </w:rPr>
              <w:t>T</w:t>
            </w:r>
            <w:r>
              <w:rPr>
                <w:rStyle w:val="CODE"/>
              </w:rPr>
              <w:t>[</w:t>
            </w:r>
            <w:r>
              <w:rPr>
                <w:rStyle w:val="CODE"/>
                <w:i/>
              </w:rPr>
              <w:t>dim</w:t>
            </w:r>
            <w:r>
              <w:rPr>
                <w:rStyle w:val="CODE"/>
                <w:vertAlign w:val="subscript"/>
              </w:rPr>
              <w:t>1</w:t>
            </w:r>
            <w:r>
              <w:rPr>
                <w:rStyle w:val="CODE"/>
              </w:rPr>
              <w:t>]</w:t>
            </w:r>
          </w:p>
        </w:tc>
        <w:tc>
          <w:tcPr>
            <w:tcW w:w="454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40"/>
              <w:rPr>
                <w:rStyle w:val="CODE"/>
              </w:rPr>
            </w:pPr>
            <w:r>
              <w:rPr>
                <w:rStyle w:val="CODE"/>
                <w:i/>
              </w:rPr>
              <w:t>T’</w:t>
            </w:r>
            <w:r>
              <w:rPr>
                <w:rStyle w:val="CODE"/>
              </w:rPr>
              <w:t xml:space="preserve"> *, size_t </w:t>
            </w:r>
            <w:r>
              <w:rPr>
                <w:rStyle w:val="CODE"/>
                <w:i/>
              </w:rPr>
              <w:t>dim</w:t>
            </w:r>
            <w:r>
              <w:rPr>
                <w:rStyle w:val="CODE"/>
                <w:vertAlign w:val="subscript"/>
              </w:rPr>
              <w:t>1</w:t>
            </w:r>
          </w:p>
        </w:tc>
      </w:tr>
      <w:tr>
        <w:trPr>
          <w:cantSplit w:val="true"/>
        </w:trPr>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40"/>
              <w:rPr/>
            </w:pPr>
            <w:r>
              <w:rPr>
                <w:rStyle w:val="CODE"/>
                <w:i/>
              </w:rPr>
              <w:t>T</w:t>
            </w:r>
            <w:r>
              <w:rPr>
                <w:rStyle w:val="CODE"/>
              </w:rPr>
              <w:t>[</w:t>
            </w:r>
            <w:r>
              <w:rPr>
                <w:rStyle w:val="CODE"/>
                <w:i/>
              </w:rPr>
              <w:t>dim</w:t>
            </w:r>
            <w:r>
              <w:rPr>
                <w:rStyle w:val="CODE"/>
                <w:vertAlign w:val="subscript"/>
              </w:rPr>
              <w:t>1</w:t>
            </w:r>
            <w:r>
              <w:rPr>
                <w:rStyle w:val="CODE"/>
              </w:rPr>
              <w:t>,</w:t>
            </w:r>
            <w:r>
              <w:rPr>
                <w:rStyle w:val="CODE"/>
                <w:i/>
              </w:rPr>
              <w:t>dim</w:t>
            </w:r>
            <w:r>
              <w:rPr>
                <w:rStyle w:val="CODE"/>
                <w:vertAlign w:val="subscript"/>
              </w:rPr>
              <w:t>2</w:t>
            </w:r>
            <w:r>
              <w:rPr>
                <w:rStyle w:val="CODE"/>
              </w:rPr>
              <w:t>]</w:t>
            </w:r>
          </w:p>
        </w:tc>
        <w:tc>
          <w:tcPr>
            <w:tcW w:w="454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40"/>
              <w:rPr>
                <w:rStyle w:val="CODE"/>
              </w:rPr>
            </w:pPr>
            <w:r>
              <w:rPr>
                <w:rStyle w:val="CODE"/>
                <w:i/>
              </w:rPr>
              <w:t>T’</w:t>
            </w:r>
            <w:r>
              <w:rPr>
                <w:rStyle w:val="CODE"/>
              </w:rPr>
              <w:t xml:space="preserve"> *, size_t </w:t>
            </w:r>
            <w:r>
              <w:rPr>
                <w:rStyle w:val="CODE"/>
                <w:i/>
              </w:rPr>
              <w:t>dim</w:t>
            </w:r>
            <w:r>
              <w:rPr>
                <w:rStyle w:val="CODE"/>
                <w:vertAlign w:val="subscript"/>
              </w:rPr>
              <w:t>1</w:t>
            </w:r>
            <w:r>
              <w:rPr>
                <w:rStyle w:val="CODE"/>
              </w:rPr>
              <w:t xml:space="preserve">, size_t </w:t>
            </w:r>
            <w:r>
              <w:rPr>
                <w:rStyle w:val="CODE"/>
                <w:i/>
              </w:rPr>
              <w:t>dim</w:t>
            </w:r>
            <w:r>
              <w:rPr>
                <w:rStyle w:val="CODE"/>
                <w:vertAlign w:val="subscript"/>
              </w:rPr>
              <w:t>2</w:t>
            </w:r>
          </w:p>
        </w:tc>
      </w:tr>
      <w:tr>
        <w:trPr>
          <w:cantSplit w:val="true"/>
        </w:trPr>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40"/>
              <w:rPr/>
            </w:pPr>
            <w:r>
              <w:rPr>
                <w:rStyle w:val="CODE"/>
                <w:i/>
              </w:rPr>
              <w:t>T</w:t>
            </w:r>
            <w:r>
              <w:rPr>
                <w:rStyle w:val="CODE"/>
              </w:rPr>
              <w:t>[</w:t>
            </w:r>
            <w:r>
              <w:rPr>
                <w:rStyle w:val="CODE"/>
                <w:i/>
              </w:rPr>
              <w:t>dim</w:t>
            </w:r>
            <w:r>
              <w:rPr>
                <w:rStyle w:val="CODE"/>
                <w:vertAlign w:val="subscript"/>
              </w:rPr>
              <w:t>1</w:t>
            </w:r>
            <w:r>
              <w:rPr>
                <w:rStyle w:val="CODE"/>
              </w:rPr>
              <w:t xml:space="preserve">, …, </w:t>
            </w:r>
            <w:r>
              <w:rPr>
                <w:rStyle w:val="CODE"/>
                <w:i/>
              </w:rPr>
              <w:t>dim</w:t>
            </w:r>
            <w:r>
              <w:rPr>
                <w:rStyle w:val="CODE"/>
                <w:i/>
                <w:vertAlign w:val="subscript"/>
              </w:rPr>
              <w:t>n</w:t>
            </w:r>
            <w:r>
              <w:rPr>
                <w:rStyle w:val="CODE"/>
              </w:rPr>
              <w:t>]</w:t>
            </w:r>
          </w:p>
        </w:tc>
        <w:tc>
          <w:tcPr>
            <w:tcW w:w="454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40"/>
              <w:rPr>
                <w:rStyle w:val="CODE"/>
              </w:rPr>
            </w:pPr>
            <w:r>
              <w:rPr>
                <w:rStyle w:val="CODE"/>
                <w:i/>
              </w:rPr>
              <w:t>T’</w:t>
            </w:r>
            <w:r>
              <w:rPr>
                <w:rStyle w:val="CODE"/>
              </w:rPr>
              <w:t xml:space="preserve"> *, size_t </w:t>
            </w:r>
            <w:r>
              <w:rPr>
                <w:rStyle w:val="CODE"/>
                <w:i/>
              </w:rPr>
              <w:t>dim</w:t>
            </w:r>
            <w:r>
              <w:rPr>
                <w:rStyle w:val="CODE"/>
                <w:vertAlign w:val="subscript"/>
              </w:rPr>
              <w:t>1</w:t>
            </w:r>
            <w:r>
              <w:rPr>
                <w:rStyle w:val="CODE"/>
              </w:rPr>
              <w:t xml:space="preserve">, …, size_t </w:t>
            </w:r>
            <w:r>
              <w:rPr>
                <w:rStyle w:val="CODE"/>
                <w:i/>
              </w:rPr>
              <w:t>dim</w:t>
            </w:r>
            <w:r>
              <w:rPr>
                <w:rStyle w:val="CODE"/>
                <w:i/>
                <w:vertAlign w:val="subscript"/>
              </w:rPr>
              <w:t>n</w:t>
            </w:r>
          </w:p>
        </w:tc>
      </w:tr>
    </w:tbl>
    <w:p>
      <w:pPr>
        <w:pStyle w:val="TextBody"/>
        <w:spacing w:before="120" w:after="120"/>
        <w:rPr/>
      </w:pPr>
      <w:r>
        <w:rPr>
          <w:rStyle w:val="CODE"/>
        </w:rPr>
        <w:t xml:space="preserve">The method used to pass array arguments to FORTRAN 77 functions in the absence of an explicit external function call is similar to the one defined above for C: first the address of the array, then the dimension sizes as integers. See the table below. The type T is allowed to be any of the simple types which can be passed to FORTRAN 77 as defined in Section </w:t>
      </w:r>
      <w:r>
        <w:rPr>
          <w:rStyle w:val="Spchar1"/>
        </w:rPr>
        <w:fldChar w:fldCharType="begin"/>
      </w:r>
      <w:r>
        <w:instrText> REF _Ref137629930 \n \h </w:instrText>
      </w:r>
      <w:r>
        <w:fldChar w:fldCharType="separate"/>
      </w:r>
      <w:r>
        <w:t>12.9.1.1</w:t>
      </w:r>
      <w:r>
        <w:fldChar w:fldCharType="end"/>
      </w:r>
      <w:r>
        <w:rPr>
          <w:rStyle w:val="CODE"/>
        </w:rPr>
        <w:t xml:space="preserve"> and it is mapped to the type T’ as defined in that section.</w:t>
      </w:r>
    </w:p>
    <w:tbl>
      <w:tblPr>
        <w:tblW w:w="6809" w:type="dxa"/>
        <w:jc w:val="left"/>
        <w:tblInd w:w="-2" w:type="dxa"/>
        <w:tblBorders>
          <w:top w:val="single" w:sz="2" w:space="0" w:color="000000"/>
          <w:left w:val="single" w:sz="2" w:space="0" w:color="000000"/>
          <w:bottom w:val="single" w:sz="2" w:space="0" w:color="000000"/>
          <w:insideH w:val="single" w:sz="2" w:space="0" w:color="000000"/>
        </w:tblBorders>
        <w:tblCellMar>
          <w:top w:w="0" w:type="dxa"/>
          <w:left w:w="67" w:type="dxa"/>
          <w:bottom w:w="0" w:type="dxa"/>
          <w:right w:w="70" w:type="dxa"/>
        </w:tblCellMar>
      </w:tblPr>
      <w:tblGrid>
        <w:gridCol w:w="2268"/>
        <w:gridCol w:w="4541"/>
      </w:tblGrid>
      <w:tr>
        <w:trPr>
          <w:cantSplit w:val="true"/>
        </w:trPr>
        <w:tc>
          <w:tcPr>
            <w:tcW w:w="2268" w:type="dxa"/>
            <w:vMerge w:val="restart"/>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jc w:val="center"/>
              <w:rPr>
                <w:i/>
                <w:i/>
              </w:rPr>
            </w:pPr>
            <w:r>
              <w:rPr>
                <w:i/>
              </w:rPr>
              <w:t>Modelica</w:t>
            </w:r>
          </w:p>
        </w:tc>
        <w:tc>
          <w:tcPr>
            <w:tcW w:w="454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jc w:val="center"/>
              <w:rPr>
                <w:i/>
                <w:i/>
              </w:rPr>
            </w:pPr>
            <w:r>
              <w:rPr>
                <w:i/>
              </w:rPr>
              <w:t>FORTRAN 77</w:t>
            </w:r>
          </w:p>
        </w:tc>
      </w:tr>
      <w:tr>
        <w:trPr>
          <w:cantSplit w:val="true"/>
        </w:trPr>
        <w:tc>
          <w:tcPr>
            <w:tcW w:w="2268" w:type="dxa"/>
            <w:vMerge w:val="continue"/>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napToGrid w:val="false"/>
              <w:spacing w:before="40" w:after="20"/>
              <w:jc w:val="center"/>
              <w:rPr>
                <w:i/>
                <w:i/>
              </w:rPr>
            </w:pPr>
            <w:r>
              <w:rPr>
                <w:i/>
              </w:rPr>
            </w:r>
          </w:p>
        </w:tc>
        <w:tc>
          <w:tcPr>
            <w:tcW w:w="454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jc w:val="center"/>
              <w:rPr>
                <w:i/>
                <w:i/>
              </w:rPr>
            </w:pPr>
            <w:r>
              <w:rPr>
                <w:i/>
              </w:rPr>
              <w:t>Input and Output</w:t>
            </w:r>
          </w:p>
        </w:tc>
      </w:tr>
      <w:tr>
        <w:trPr>
          <w:cantSplit w:val="true"/>
        </w:trPr>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pPr>
            <w:r>
              <w:rPr>
                <w:rStyle w:val="CODE"/>
                <w:i/>
              </w:rPr>
              <w:t>T</w:t>
            </w:r>
            <w:r>
              <w:rPr>
                <w:rStyle w:val="CODE"/>
              </w:rPr>
              <w:t>[</w:t>
            </w:r>
            <w:r>
              <w:rPr>
                <w:rStyle w:val="CODE"/>
                <w:i/>
              </w:rPr>
              <w:t>dim</w:t>
            </w:r>
            <w:r>
              <w:rPr>
                <w:rStyle w:val="CODE"/>
                <w:vertAlign w:val="subscript"/>
              </w:rPr>
              <w:t>1</w:t>
            </w:r>
            <w:r>
              <w:rPr>
                <w:rStyle w:val="CODE"/>
              </w:rPr>
              <w:t>]</w:t>
            </w:r>
          </w:p>
        </w:tc>
        <w:tc>
          <w:tcPr>
            <w:tcW w:w="454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rPr>
                <w:rStyle w:val="CODE"/>
              </w:rPr>
            </w:pPr>
            <w:r>
              <w:rPr>
                <w:rStyle w:val="CODE"/>
                <w:i/>
              </w:rPr>
              <w:t>T’</w:t>
            </w:r>
            <w:r>
              <w:rPr>
                <w:rStyle w:val="CODE"/>
              </w:rPr>
              <w:t xml:space="preserve">, INTEGER </w:t>
            </w:r>
            <w:r>
              <w:rPr>
                <w:rStyle w:val="CODE"/>
                <w:i/>
              </w:rPr>
              <w:t>dim</w:t>
            </w:r>
            <w:r>
              <w:rPr>
                <w:rStyle w:val="CODE"/>
                <w:vertAlign w:val="subscript"/>
              </w:rPr>
              <w:t>1</w:t>
            </w:r>
          </w:p>
        </w:tc>
      </w:tr>
      <w:tr>
        <w:trPr>
          <w:cantSplit w:val="true"/>
        </w:trPr>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pPr>
            <w:r>
              <w:rPr>
                <w:rStyle w:val="CODE"/>
                <w:i/>
              </w:rPr>
              <w:t>T</w:t>
            </w:r>
            <w:r>
              <w:rPr>
                <w:rStyle w:val="CODE"/>
              </w:rPr>
              <w:t>[</w:t>
            </w:r>
            <w:r>
              <w:rPr>
                <w:rStyle w:val="CODE"/>
                <w:i/>
              </w:rPr>
              <w:t>dim</w:t>
            </w:r>
            <w:r>
              <w:rPr>
                <w:rStyle w:val="CODE"/>
                <w:vertAlign w:val="subscript"/>
              </w:rPr>
              <w:t>1</w:t>
            </w:r>
            <w:r>
              <w:rPr>
                <w:rStyle w:val="CODE"/>
              </w:rPr>
              <w:t>,</w:t>
            </w:r>
            <w:r>
              <w:rPr>
                <w:rStyle w:val="CODE"/>
                <w:i/>
              </w:rPr>
              <w:t>dim</w:t>
            </w:r>
            <w:r>
              <w:rPr>
                <w:rStyle w:val="CODE"/>
                <w:vertAlign w:val="subscript"/>
              </w:rPr>
              <w:t>2</w:t>
            </w:r>
            <w:r>
              <w:rPr>
                <w:rStyle w:val="CODE"/>
              </w:rPr>
              <w:t>]</w:t>
            </w:r>
          </w:p>
        </w:tc>
        <w:tc>
          <w:tcPr>
            <w:tcW w:w="454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rPr>
                <w:rStyle w:val="CODE"/>
              </w:rPr>
            </w:pPr>
            <w:r>
              <w:rPr>
                <w:rStyle w:val="CODE"/>
                <w:i/>
              </w:rPr>
              <w:t>T’</w:t>
            </w:r>
            <w:r>
              <w:rPr>
                <w:rStyle w:val="CODE"/>
              </w:rPr>
              <w:t xml:space="preserve">, INTEGER </w:t>
            </w:r>
            <w:r>
              <w:rPr>
                <w:rStyle w:val="CODE"/>
                <w:i/>
              </w:rPr>
              <w:t>dim</w:t>
            </w:r>
            <w:r>
              <w:rPr>
                <w:rStyle w:val="CODE"/>
                <w:vertAlign w:val="subscript"/>
              </w:rPr>
              <w:t>1</w:t>
            </w:r>
            <w:r>
              <w:rPr>
                <w:rStyle w:val="CODE"/>
              </w:rPr>
              <w:t xml:space="preserve">, INTEGER </w:t>
            </w:r>
            <w:r>
              <w:rPr>
                <w:rStyle w:val="CODE"/>
                <w:i/>
              </w:rPr>
              <w:t>dim</w:t>
            </w:r>
            <w:r>
              <w:rPr>
                <w:rStyle w:val="CODE"/>
                <w:vertAlign w:val="subscript"/>
              </w:rPr>
              <w:t>2</w:t>
            </w:r>
          </w:p>
        </w:tc>
      </w:tr>
      <w:tr>
        <w:trPr>
          <w:cantSplit w:val="true"/>
        </w:trPr>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pPr>
            <w:r>
              <w:rPr>
                <w:rStyle w:val="CODE"/>
                <w:i/>
              </w:rPr>
              <w:t>T</w:t>
            </w:r>
            <w:r>
              <w:rPr>
                <w:rStyle w:val="CODE"/>
              </w:rPr>
              <w:t>[</w:t>
            </w:r>
            <w:r>
              <w:rPr>
                <w:rStyle w:val="CODE"/>
                <w:i/>
              </w:rPr>
              <w:t>dim</w:t>
            </w:r>
            <w:r>
              <w:rPr>
                <w:rStyle w:val="CODE"/>
                <w:vertAlign w:val="subscript"/>
              </w:rPr>
              <w:t>1</w:t>
            </w:r>
            <w:r>
              <w:rPr>
                <w:rStyle w:val="CODE"/>
              </w:rPr>
              <w:t xml:space="preserve">, …, </w:t>
            </w:r>
            <w:r>
              <w:rPr>
                <w:rStyle w:val="CODE"/>
                <w:i/>
              </w:rPr>
              <w:t>dim</w:t>
            </w:r>
            <w:r>
              <w:rPr>
                <w:rStyle w:val="CODE"/>
                <w:i/>
                <w:vertAlign w:val="subscript"/>
              </w:rPr>
              <w:t>n</w:t>
            </w:r>
            <w:r>
              <w:rPr>
                <w:rStyle w:val="CODE"/>
              </w:rPr>
              <w:t>]</w:t>
            </w:r>
          </w:p>
        </w:tc>
        <w:tc>
          <w:tcPr>
            <w:tcW w:w="454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rPr>
                <w:rStyle w:val="CODE"/>
              </w:rPr>
            </w:pPr>
            <w:r>
              <w:rPr>
                <w:rStyle w:val="CODE"/>
                <w:i/>
              </w:rPr>
              <w:t>T’</w:t>
            </w:r>
            <w:r>
              <w:rPr>
                <w:rStyle w:val="CODE"/>
              </w:rPr>
              <w:t xml:space="preserve">, INTEGER </w:t>
            </w:r>
            <w:r>
              <w:rPr>
                <w:rStyle w:val="CODE"/>
                <w:i/>
              </w:rPr>
              <w:t>dim</w:t>
            </w:r>
            <w:r>
              <w:rPr>
                <w:rStyle w:val="CODE"/>
                <w:vertAlign w:val="subscript"/>
              </w:rPr>
              <w:t>1</w:t>
            </w:r>
            <w:r>
              <w:rPr>
                <w:rStyle w:val="CODE"/>
              </w:rPr>
              <w:t xml:space="preserve">, …, INTEGER </w:t>
            </w:r>
            <w:r>
              <w:rPr>
                <w:rStyle w:val="CODE"/>
                <w:i/>
              </w:rPr>
              <w:t>dim</w:t>
            </w:r>
            <w:r>
              <w:rPr>
                <w:rStyle w:val="CODE"/>
                <w:i/>
                <w:vertAlign w:val="subscript"/>
              </w:rPr>
              <w:t>n</w:t>
            </w:r>
          </w:p>
        </w:tc>
      </w:tr>
    </w:tbl>
    <w:p>
      <w:pPr>
        <w:pStyle w:val="TextBody"/>
        <w:rPr/>
      </w:pPr>
      <w:r>
        <w:rPr>
          <w:rStyle w:val="CODE"/>
        </w:rPr>
        <w:t>[</w:t>
      </w:r>
      <w:r>
        <w:rPr>
          <w:rStyle w:val="CODE"/>
          <w:i/>
        </w:rPr>
        <w:t>The following two examples illustrate the default mapping of array arguments to external C and FORTRAN 77 functions</w:t>
      </w:r>
      <w:r>
        <w:rPr>
          <w:rStyle w:val="CODE"/>
        </w:rPr>
        <w:t>.</w:t>
      </w:r>
    </w:p>
    <w:p>
      <w:pPr>
        <w:pStyle w:val="CODEF"/>
        <w:rPr/>
      </w:pPr>
      <w:r>
        <w:rPr>
          <w:b/>
        </w:rPr>
        <w:t>function</w:t>
      </w:r>
      <w:r>
        <w:rPr/>
        <w:t xml:space="preserve"> foo </w:t>
      </w:r>
    </w:p>
    <w:p>
      <w:pPr>
        <w:pStyle w:val="CODE1"/>
        <w:rPr/>
      </w:pPr>
      <w:r>
        <w:rPr>
          <w:rFonts w:eastAsia="Courier New"/>
          <w:lang w:val="en-US" w:eastAsia="en-US"/>
        </w:rPr>
        <w:t xml:space="preserve">  </w:t>
      </w:r>
      <w:r>
        <w:rPr>
          <w:b/>
          <w:lang w:val="en-US" w:eastAsia="en-US"/>
        </w:rPr>
        <w:t>input</w:t>
      </w:r>
      <w:r>
        <w:rPr>
          <w:lang w:val="en-US" w:eastAsia="en-US"/>
        </w:rPr>
        <w:t xml:space="preserve">   Real     a[:,:,:]; </w:t>
      </w:r>
    </w:p>
    <w:p>
      <w:pPr>
        <w:pStyle w:val="CODE1"/>
        <w:rPr/>
      </w:pPr>
      <w:r>
        <w:rPr>
          <w:rFonts w:eastAsia="Courier New"/>
          <w:lang w:val="en-US" w:eastAsia="en-US"/>
        </w:rPr>
        <w:t xml:space="preserve">  </w:t>
      </w:r>
      <w:r>
        <w:rPr>
          <w:b/>
          <w:lang w:val="en-US" w:eastAsia="en-US"/>
        </w:rPr>
        <w:t>output</w:t>
      </w:r>
      <w:r>
        <w:rPr>
          <w:lang w:val="en-US" w:eastAsia="en-US"/>
        </w:rPr>
        <w:t xml:space="preserve">  Real     x;</w:t>
      </w:r>
    </w:p>
    <w:p>
      <w:pPr>
        <w:pStyle w:val="CODE1"/>
        <w:rPr/>
      </w:pPr>
      <w:r>
        <w:rPr>
          <w:rFonts w:eastAsia="Courier New"/>
          <w:lang w:val="en-US" w:eastAsia="en-US"/>
        </w:rPr>
        <w:t xml:space="preserve">  </w:t>
      </w:r>
      <w:r>
        <w:rPr>
          <w:b/>
          <w:lang w:val="en-US" w:eastAsia="en-US"/>
        </w:rPr>
        <w:t>external</w:t>
      </w:r>
      <w:r>
        <w:rPr>
          <w:lang w:val="en-US" w:eastAsia="en-US"/>
        </w:rPr>
        <w:t>;</w:t>
      </w:r>
    </w:p>
    <w:p>
      <w:pPr>
        <w:pStyle w:val="CODE1"/>
        <w:rPr/>
      </w:pPr>
      <w:r>
        <w:rPr>
          <w:b/>
          <w:lang w:val="en-US" w:eastAsia="en-US"/>
        </w:rPr>
        <w:t>end</w:t>
      </w:r>
      <w:r>
        <w:rPr>
          <w:lang w:val="en-US" w:eastAsia="en-US"/>
        </w:rPr>
        <w:t xml:space="preserve"> foo; </w:t>
      </w:r>
    </w:p>
    <w:p>
      <w:pPr>
        <w:pStyle w:val="TextBody"/>
        <w:rPr>
          <w:i/>
          <w:i/>
        </w:rPr>
      </w:pPr>
      <w:r>
        <w:rPr>
          <w:i/>
        </w:rPr>
        <w:t>The corresponding C prototype is as follows:</w:t>
      </w:r>
    </w:p>
    <w:p>
      <w:pPr>
        <w:pStyle w:val="CODEF"/>
        <w:rPr/>
      </w:pPr>
      <w:r>
        <w:rPr/>
        <w:t>double foo(double *, size_t, size_t, size_t);</w:t>
      </w:r>
    </w:p>
    <w:p>
      <w:pPr>
        <w:pStyle w:val="TextBody"/>
        <w:rPr>
          <w:i/>
          <w:i/>
        </w:rPr>
      </w:pPr>
      <w:r>
        <w:rPr>
          <w:i/>
        </w:rPr>
        <w:t>If the external function is written in FORTRAN 77, i.e.:</w:t>
      </w:r>
    </w:p>
    <w:p>
      <w:pPr>
        <w:pStyle w:val="CODEF"/>
        <w:rPr/>
      </w:pPr>
      <w:r>
        <w:rPr>
          <w:b/>
        </w:rPr>
        <w:t>function</w:t>
      </w:r>
      <w:r>
        <w:rPr/>
        <w:t xml:space="preserve"> foo </w:t>
      </w:r>
    </w:p>
    <w:p>
      <w:pPr>
        <w:pStyle w:val="CODE1"/>
        <w:rPr/>
      </w:pPr>
      <w:r>
        <w:rPr>
          <w:rFonts w:eastAsia="Courier New"/>
          <w:lang w:val="en-US" w:eastAsia="en-US"/>
        </w:rPr>
        <w:t xml:space="preserve">   </w:t>
      </w:r>
      <w:r>
        <w:rPr>
          <w:b/>
          <w:lang w:val="en-US" w:eastAsia="en-US"/>
        </w:rPr>
        <w:t>input</w:t>
      </w:r>
      <w:r>
        <w:rPr>
          <w:lang w:val="en-US" w:eastAsia="en-US"/>
        </w:rPr>
        <w:t xml:space="preserve">   Real     a[:,:,:]; </w:t>
      </w:r>
    </w:p>
    <w:p>
      <w:pPr>
        <w:pStyle w:val="CODE1"/>
        <w:rPr/>
      </w:pPr>
      <w:r>
        <w:rPr>
          <w:rFonts w:eastAsia="Courier New"/>
          <w:lang w:val="en-US" w:eastAsia="en-US"/>
        </w:rPr>
        <w:t xml:space="preserve">   </w:t>
      </w:r>
      <w:r>
        <w:rPr>
          <w:b/>
          <w:lang w:val="en-US" w:eastAsia="en-US"/>
        </w:rPr>
        <w:t>output</w:t>
      </w:r>
      <w:r>
        <w:rPr>
          <w:lang w:val="en-US" w:eastAsia="en-US"/>
        </w:rPr>
        <w:t xml:space="preserve">  Real     x;</w:t>
      </w:r>
    </w:p>
    <w:p>
      <w:pPr>
        <w:pStyle w:val="CODE1"/>
        <w:rPr/>
      </w:pPr>
      <w:r>
        <w:rPr>
          <w:rFonts w:eastAsia="Courier New"/>
          <w:lang w:val="en-US" w:eastAsia="en-US"/>
        </w:rPr>
        <w:t xml:space="preserve">   </w:t>
      </w:r>
      <w:r>
        <w:rPr>
          <w:b/>
          <w:lang w:val="en-US" w:eastAsia="en-US"/>
        </w:rPr>
        <w:t>external</w:t>
      </w:r>
      <w:r>
        <w:rPr>
          <w:lang w:val="en-US" w:eastAsia="en-US"/>
        </w:rPr>
        <w:t xml:space="preserve"> "FORTRAN 77";</w:t>
      </w:r>
    </w:p>
    <w:p>
      <w:pPr>
        <w:pStyle w:val="CODE1"/>
        <w:rPr/>
      </w:pPr>
      <w:r>
        <w:rPr>
          <w:b/>
          <w:lang w:val="en-US" w:eastAsia="en-US"/>
        </w:rPr>
        <w:t>end</w:t>
      </w:r>
      <w:r>
        <w:rPr>
          <w:lang w:val="en-US" w:eastAsia="en-US"/>
        </w:rPr>
        <w:t xml:space="preserve"> foo; </w:t>
      </w:r>
    </w:p>
    <w:p>
      <w:pPr>
        <w:pStyle w:val="TextBody"/>
        <w:rPr>
          <w:i/>
          <w:i/>
        </w:rPr>
      </w:pPr>
      <w:r>
        <w:rPr>
          <w:i/>
        </w:rPr>
        <w:t>the default assumptions correspond to a FORTRAN 77 function defined as follows:</w:t>
      </w:r>
    </w:p>
    <w:p>
      <w:pPr>
        <w:pStyle w:val="CODEF"/>
        <w:rPr/>
      </w:pPr>
      <w:r>
        <w:rPr/>
        <w:t>FUNCTION foo(a, d1, d2, d3)</w:t>
      </w:r>
    </w:p>
    <w:p>
      <w:pPr>
        <w:pStyle w:val="CODE1"/>
        <w:rPr>
          <w:lang w:val="en-US" w:eastAsia="en-US"/>
        </w:rPr>
      </w:pPr>
      <w:r>
        <w:rPr>
          <w:rFonts w:eastAsia="Courier New"/>
          <w:lang w:val="en-US" w:eastAsia="en-US"/>
        </w:rPr>
        <w:t xml:space="preserve">   </w:t>
      </w:r>
      <w:r>
        <w:rPr>
          <w:lang w:val="en-US" w:eastAsia="en-US"/>
        </w:rPr>
        <w:t xml:space="preserve">DOUBLE PRECISION(d1,d2,d3) a </w:t>
      </w:r>
    </w:p>
    <w:p>
      <w:pPr>
        <w:pStyle w:val="CODE1"/>
        <w:rPr>
          <w:lang w:val="en-US" w:eastAsia="en-US"/>
        </w:rPr>
      </w:pPr>
      <w:r>
        <w:rPr>
          <w:rFonts w:eastAsia="Courier New"/>
          <w:lang w:val="en-US" w:eastAsia="en-US"/>
        </w:rPr>
        <w:t xml:space="preserve">   </w:t>
      </w:r>
      <w:r>
        <w:rPr>
          <w:lang w:val="en-US" w:eastAsia="en-US"/>
        </w:rPr>
        <w:t xml:space="preserve">INTEGER                    d1 </w:t>
      </w:r>
    </w:p>
    <w:p>
      <w:pPr>
        <w:pStyle w:val="CODE1"/>
        <w:rPr>
          <w:lang w:val="en-US" w:eastAsia="en-US"/>
        </w:rPr>
      </w:pPr>
      <w:r>
        <w:rPr>
          <w:rFonts w:eastAsia="Courier New"/>
          <w:lang w:val="en-US" w:eastAsia="en-US"/>
        </w:rPr>
        <w:t xml:space="preserve">   </w:t>
      </w:r>
      <w:r>
        <w:rPr>
          <w:lang w:val="en-US" w:eastAsia="en-US"/>
        </w:rPr>
        <w:t>INTEGER                    d2</w:t>
      </w:r>
    </w:p>
    <w:p>
      <w:pPr>
        <w:pStyle w:val="CODE1"/>
        <w:rPr>
          <w:lang w:val="en-US" w:eastAsia="en-US"/>
        </w:rPr>
      </w:pPr>
      <w:r>
        <w:rPr>
          <w:rFonts w:eastAsia="Courier New"/>
          <w:lang w:val="en-US" w:eastAsia="en-US"/>
        </w:rPr>
        <w:t xml:space="preserve">   </w:t>
      </w:r>
      <w:r>
        <w:rPr>
          <w:lang w:val="en-US" w:eastAsia="en-US"/>
        </w:rPr>
        <w:t xml:space="preserve">INTEGER                    d3 </w:t>
      </w:r>
    </w:p>
    <w:p>
      <w:pPr>
        <w:pStyle w:val="CODE1"/>
        <w:rPr>
          <w:lang w:val="en-US" w:eastAsia="en-US"/>
        </w:rPr>
      </w:pPr>
      <w:r>
        <w:rPr>
          <w:rFonts w:eastAsia="Courier New"/>
          <w:lang w:val="en-US" w:eastAsia="en-US"/>
        </w:rPr>
        <w:t xml:space="preserve">   </w:t>
      </w:r>
      <w:r>
        <w:rPr>
          <w:lang w:val="en-US" w:eastAsia="en-US"/>
        </w:rPr>
        <w:t>DOUBLE PRECISION           foo</w:t>
      </w:r>
    </w:p>
    <w:p>
      <w:pPr>
        <w:pStyle w:val="CODE1"/>
        <w:rPr>
          <w:lang w:val="en-US" w:eastAsia="en-US"/>
        </w:rPr>
      </w:pPr>
      <w:r>
        <w:rPr>
          <w:rFonts w:eastAsia="Courier New"/>
          <w:lang w:val="en-US" w:eastAsia="en-US"/>
        </w:rPr>
        <w:t xml:space="preserve">   </w:t>
      </w:r>
      <w:r>
        <w:rPr>
          <w:lang w:val="en-US" w:eastAsia="en-US"/>
        </w:rPr>
        <w:t>...</w:t>
      </w:r>
    </w:p>
    <w:p>
      <w:pPr>
        <w:pStyle w:val="CODE1"/>
        <w:rPr>
          <w:lang w:val="en-US" w:eastAsia="en-US"/>
        </w:rPr>
      </w:pPr>
      <w:r>
        <w:rPr>
          <w:lang w:val="en-US" w:eastAsia="en-US"/>
        </w:rPr>
        <w:t>END</w:t>
      </w:r>
    </w:p>
    <w:p>
      <w:pPr>
        <w:pStyle w:val="TextBody"/>
        <w:spacing w:before="0" w:after="0"/>
        <w:rPr/>
      </w:pPr>
      <w:r>
        <w:rPr/>
        <w:t>]</w:t>
      </w:r>
    </w:p>
    <w:p>
      <w:pPr>
        <w:pStyle w:val="TextBody"/>
        <w:rPr/>
      </w:pPr>
      <w:r>
        <w:rPr/>
        <w:t>When an explicit call to the external function is present, the array and the sizes of its dimensions must be passed explicitly.</w:t>
      </w:r>
    </w:p>
    <w:p>
      <w:pPr>
        <w:pStyle w:val="TextBody"/>
        <w:rPr/>
      </w:pPr>
      <w:r>
        <w:rPr/>
        <w:t>[</w:t>
      </w:r>
      <w:r>
        <w:rPr>
          <w:i/>
        </w:rPr>
        <w:t>This example shows how to arrays can be passed explicitly to an external FORTRAN 77 function when the default assumptions are unsuitable</w:t>
      </w:r>
      <w:r>
        <w:rPr/>
        <w:t>.</w:t>
      </w:r>
    </w:p>
    <w:p>
      <w:pPr>
        <w:pStyle w:val="CODEF"/>
        <w:rPr/>
      </w:pPr>
      <w:r>
        <w:rPr>
          <w:b/>
        </w:rPr>
        <w:t>function</w:t>
      </w:r>
      <w:r>
        <w:rPr/>
        <w:t xml:space="preserve"> foo </w:t>
      </w:r>
    </w:p>
    <w:p>
      <w:pPr>
        <w:pStyle w:val="CODE1"/>
        <w:rPr/>
      </w:pPr>
      <w:r>
        <w:rPr>
          <w:rFonts w:eastAsia="Courier New"/>
          <w:lang w:val="en-US" w:eastAsia="en-US"/>
        </w:rPr>
        <w:t xml:space="preserve">  </w:t>
      </w:r>
      <w:r>
        <w:rPr>
          <w:b/>
          <w:lang w:val="en-US" w:eastAsia="en-US"/>
        </w:rPr>
        <w:t>input</w:t>
      </w:r>
      <w:r>
        <w:rPr>
          <w:lang w:val="en-US" w:eastAsia="en-US"/>
        </w:rPr>
        <w:t xml:space="preserve">   Real     x[:]; </w:t>
      </w:r>
    </w:p>
    <w:p>
      <w:pPr>
        <w:pStyle w:val="CODE1"/>
        <w:rPr/>
      </w:pPr>
      <w:r>
        <w:rPr>
          <w:rFonts w:eastAsia="Courier New"/>
          <w:lang w:val="en-US" w:eastAsia="en-US"/>
        </w:rPr>
        <w:t xml:space="preserve">  </w:t>
      </w:r>
      <w:r>
        <w:rPr>
          <w:b/>
          <w:lang w:val="en-US" w:eastAsia="en-US"/>
        </w:rPr>
        <w:t>input</w:t>
      </w:r>
      <w:r>
        <w:rPr>
          <w:lang w:val="en-US" w:eastAsia="en-US"/>
        </w:rPr>
        <w:t xml:space="preserve">   Real     y[size(x,1),:]; </w:t>
      </w:r>
    </w:p>
    <w:p>
      <w:pPr>
        <w:pStyle w:val="CODE1"/>
        <w:rPr/>
      </w:pPr>
      <w:r>
        <w:rPr>
          <w:rFonts w:eastAsia="Courier New"/>
          <w:lang w:val="en-US" w:eastAsia="en-US"/>
        </w:rPr>
        <w:t xml:space="preserve">  </w:t>
      </w:r>
      <w:r>
        <w:rPr>
          <w:b/>
          <w:lang w:val="en-US" w:eastAsia="en-US"/>
        </w:rPr>
        <w:t>input</w:t>
      </w:r>
      <w:r>
        <w:rPr>
          <w:lang w:val="en-US" w:eastAsia="en-US"/>
        </w:rPr>
        <w:t xml:space="preserve">   Integer  i; </w:t>
      </w:r>
    </w:p>
    <w:p>
      <w:pPr>
        <w:pStyle w:val="CODE1"/>
        <w:rPr/>
      </w:pPr>
      <w:r>
        <w:rPr>
          <w:rFonts w:eastAsia="Courier New"/>
          <w:lang w:val="en-US" w:eastAsia="en-US"/>
        </w:rPr>
        <w:t xml:space="preserve">  </w:t>
      </w:r>
      <w:r>
        <w:rPr>
          <w:b/>
          <w:lang w:val="en-US" w:eastAsia="en-US"/>
        </w:rPr>
        <w:t>output</w:t>
      </w:r>
      <w:r>
        <w:rPr>
          <w:lang w:val="en-US" w:eastAsia="en-US"/>
        </w:rPr>
        <w:t xml:space="preserve">  Real     u1[size(y,1)]; </w:t>
      </w:r>
    </w:p>
    <w:p>
      <w:pPr>
        <w:pStyle w:val="CODE1"/>
        <w:rPr/>
      </w:pPr>
      <w:r>
        <w:rPr>
          <w:rFonts w:eastAsia="Courier New"/>
          <w:lang w:val="en-US" w:eastAsia="en-US"/>
        </w:rPr>
        <w:t xml:space="preserve">  </w:t>
      </w:r>
      <w:r>
        <w:rPr>
          <w:b/>
          <w:lang w:val="en-US" w:eastAsia="en-US"/>
        </w:rPr>
        <w:t>output</w:t>
      </w:r>
      <w:r>
        <w:rPr>
          <w:lang w:val="en-US" w:eastAsia="en-US"/>
        </w:rPr>
        <w:t xml:space="preserve">  Integer  u2[size(y,2)]; </w:t>
      </w:r>
    </w:p>
    <w:p>
      <w:pPr>
        <w:pStyle w:val="CODE1"/>
        <w:rPr/>
      </w:pPr>
      <w:r>
        <w:rPr>
          <w:rFonts w:eastAsia="Courier New"/>
          <w:lang w:val="en-US" w:eastAsia="en-US"/>
        </w:rPr>
        <w:t xml:space="preserve">  </w:t>
      </w:r>
      <w:r>
        <w:rPr>
          <w:b/>
          <w:lang w:val="en-US" w:eastAsia="en-US"/>
        </w:rPr>
        <w:t>external</w:t>
      </w:r>
      <w:r>
        <w:rPr>
          <w:lang w:val="en-US" w:eastAsia="en-US"/>
        </w:rPr>
        <w:t xml:space="preserve"> "FORTRAN 77" myfoo(x, y, size(x,1), size(y,2),</w:t>
      </w:r>
    </w:p>
    <w:p>
      <w:pPr>
        <w:pStyle w:val="CODE1"/>
        <w:rPr>
          <w:lang w:val="en-US" w:eastAsia="en-US"/>
        </w:rPr>
      </w:pPr>
      <w:r>
        <w:rPr>
          <w:rFonts w:eastAsia="Courier New"/>
          <w:lang w:val="en-US" w:eastAsia="en-US"/>
        </w:rPr>
        <w:t xml:space="preserve">                              </w:t>
      </w:r>
      <w:r>
        <w:rPr>
          <w:lang w:val="en-US" w:eastAsia="en-US"/>
        </w:rPr>
        <w:t>u1, i, u2);</w:t>
      </w:r>
    </w:p>
    <w:p>
      <w:pPr>
        <w:pStyle w:val="CODE1"/>
        <w:rPr/>
      </w:pPr>
      <w:r>
        <w:rPr>
          <w:b/>
          <w:lang w:val="en-US" w:eastAsia="en-US"/>
        </w:rPr>
        <w:t>end</w:t>
      </w:r>
      <w:r>
        <w:rPr>
          <w:lang w:val="en-US" w:eastAsia="en-US"/>
        </w:rPr>
        <w:t xml:space="preserve"> foo; </w:t>
      </w:r>
    </w:p>
    <w:p>
      <w:pPr>
        <w:pStyle w:val="TextBody"/>
        <w:rPr>
          <w:i/>
          <w:i/>
        </w:rPr>
      </w:pPr>
      <w:r>
        <w:rPr>
          <w:i/>
        </w:rPr>
        <w:t xml:space="preserve">The corresponding FORTRAN 77 subroutine would be declared as follows: </w:t>
      </w:r>
    </w:p>
    <w:p>
      <w:pPr>
        <w:pStyle w:val="CODEF"/>
        <w:rPr/>
      </w:pPr>
      <w:r>
        <w:rPr/>
        <w:t xml:space="preserve">SUBROUTINE myfoo(x, y, n, m, u1, i, u2) </w:t>
      </w:r>
    </w:p>
    <w:p>
      <w:pPr>
        <w:pStyle w:val="CODE1"/>
        <w:rPr>
          <w:lang w:val="en-US" w:eastAsia="en-US"/>
        </w:rPr>
      </w:pPr>
      <w:r>
        <w:rPr>
          <w:rFonts w:eastAsia="Courier New"/>
          <w:lang w:val="en-US" w:eastAsia="en-US"/>
        </w:rPr>
        <w:t xml:space="preserve">  </w:t>
      </w:r>
      <w:r>
        <w:rPr>
          <w:lang w:val="en-US" w:eastAsia="en-US"/>
        </w:rPr>
        <w:t xml:space="preserve">DOUBLE PRECISION(n)   x </w:t>
      </w:r>
    </w:p>
    <w:p>
      <w:pPr>
        <w:pStyle w:val="CODE1"/>
        <w:rPr>
          <w:lang w:val="en-US" w:eastAsia="en-US"/>
        </w:rPr>
      </w:pPr>
      <w:r>
        <w:rPr>
          <w:rFonts w:eastAsia="Courier New"/>
          <w:lang w:val="en-US" w:eastAsia="en-US"/>
        </w:rPr>
        <w:t xml:space="preserve">  </w:t>
      </w:r>
      <w:r>
        <w:rPr>
          <w:lang w:val="en-US" w:eastAsia="en-US"/>
        </w:rPr>
        <w:t xml:space="preserve">DOUBLE PRECISION(n,m) y </w:t>
      </w:r>
    </w:p>
    <w:p>
      <w:pPr>
        <w:pStyle w:val="CODE1"/>
        <w:rPr>
          <w:lang w:val="en-US" w:eastAsia="en-US"/>
        </w:rPr>
      </w:pPr>
      <w:r>
        <w:rPr>
          <w:rFonts w:eastAsia="Courier New"/>
          <w:lang w:val="en-US" w:eastAsia="en-US"/>
        </w:rPr>
        <w:t xml:space="preserve">  </w:t>
      </w:r>
      <w:r>
        <w:rPr>
          <w:lang w:val="en-US" w:eastAsia="en-US"/>
        </w:rPr>
        <w:t xml:space="preserve">INTEGER               n </w:t>
      </w:r>
    </w:p>
    <w:p>
      <w:pPr>
        <w:pStyle w:val="CODE1"/>
        <w:rPr>
          <w:lang w:val="en-US" w:eastAsia="en-US"/>
        </w:rPr>
      </w:pPr>
      <w:r>
        <w:rPr>
          <w:rFonts w:eastAsia="Courier New"/>
          <w:lang w:val="en-US" w:eastAsia="en-US"/>
        </w:rPr>
        <w:t xml:space="preserve">  </w:t>
      </w:r>
      <w:r>
        <w:rPr>
          <w:lang w:val="en-US" w:eastAsia="en-US"/>
        </w:rPr>
        <w:t xml:space="preserve">INTEGER               m </w:t>
      </w:r>
    </w:p>
    <w:p>
      <w:pPr>
        <w:pStyle w:val="CODE1"/>
        <w:rPr>
          <w:lang w:val="en-US" w:eastAsia="en-US"/>
        </w:rPr>
      </w:pPr>
      <w:r>
        <w:rPr>
          <w:rFonts w:eastAsia="Courier New"/>
          <w:lang w:val="en-US" w:eastAsia="en-US"/>
        </w:rPr>
        <w:t xml:space="preserve">  </w:t>
      </w:r>
      <w:r>
        <w:rPr>
          <w:lang w:val="en-US" w:eastAsia="en-US"/>
        </w:rPr>
        <w:t xml:space="preserve">DOUBLE PRECISION(n)   u1 </w:t>
      </w:r>
    </w:p>
    <w:p>
      <w:pPr>
        <w:pStyle w:val="CODE1"/>
        <w:rPr>
          <w:lang w:val="en-US" w:eastAsia="en-US"/>
        </w:rPr>
      </w:pPr>
      <w:r>
        <w:rPr>
          <w:rFonts w:eastAsia="Courier New"/>
          <w:lang w:val="en-US" w:eastAsia="en-US"/>
        </w:rPr>
        <w:t xml:space="preserve">  </w:t>
      </w:r>
      <w:r>
        <w:rPr>
          <w:lang w:val="en-US" w:eastAsia="en-US"/>
        </w:rPr>
        <w:t>INTEGER               i</w:t>
      </w:r>
    </w:p>
    <w:p>
      <w:pPr>
        <w:pStyle w:val="CODE1"/>
        <w:rPr>
          <w:lang w:val="en-US" w:eastAsia="en-US"/>
        </w:rPr>
      </w:pPr>
      <w:r>
        <w:rPr>
          <w:rFonts w:eastAsia="Courier New"/>
          <w:lang w:val="en-US" w:eastAsia="en-US"/>
        </w:rPr>
        <w:t xml:space="preserve">  </w:t>
      </w:r>
      <w:r>
        <w:rPr>
          <w:lang w:val="en-US" w:eastAsia="en-US"/>
        </w:rPr>
        <w:t>DOUBLE PRECISION(m)   u2</w:t>
      </w:r>
    </w:p>
    <w:p>
      <w:pPr>
        <w:pStyle w:val="CODE1"/>
        <w:rPr>
          <w:lang w:val="en-US" w:eastAsia="en-US"/>
        </w:rPr>
      </w:pPr>
      <w:r>
        <w:rPr>
          <w:rFonts w:eastAsia="Courier New"/>
          <w:lang w:val="en-US" w:eastAsia="en-US"/>
        </w:rPr>
        <w:t xml:space="preserve">  </w:t>
      </w:r>
      <w:r>
        <w:rPr>
          <w:lang w:val="en-US" w:eastAsia="en-US"/>
        </w:rPr>
        <w:t>...</w:t>
      </w:r>
    </w:p>
    <w:p>
      <w:pPr>
        <w:pStyle w:val="CODE1"/>
        <w:rPr>
          <w:lang w:val="en-US" w:eastAsia="en-US"/>
        </w:rPr>
      </w:pPr>
      <w:r>
        <w:rPr>
          <w:lang w:val="en-US" w:eastAsia="en-US"/>
        </w:rPr>
        <w:t xml:space="preserve">END </w:t>
      </w:r>
    </w:p>
    <w:p>
      <w:pPr>
        <w:pStyle w:val="TextBody"/>
        <w:rPr>
          <w:i/>
          <w:i/>
        </w:rPr>
      </w:pPr>
      <w:r>
        <w:rPr>
          <w:i/>
        </w:rPr>
        <w:t>This example shows how to pass an array in column major order to a C function.</w:t>
      </w:r>
    </w:p>
    <w:p>
      <w:pPr>
        <w:pStyle w:val="CODEF"/>
        <w:rPr/>
      </w:pPr>
      <w:r>
        <w:rPr>
          <w:b/>
        </w:rPr>
        <w:t>function</w:t>
      </w:r>
      <w:r>
        <w:rPr/>
        <w:t xml:space="preserve"> fie</w:t>
      </w:r>
    </w:p>
    <w:p>
      <w:pPr>
        <w:pStyle w:val="CODE1"/>
        <w:rPr/>
      </w:pPr>
      <w:r>
        <w:rPr>
          <w:rFonts w:eastAsia="Courier New"/>
          <w:lang w:val="en-US" w:eastAsia="en-US"/>
        </w:rPr>
        <w:t xml:space="preserve">  </w:t>
      </w:r>
      <w:r>
        <w:rPr>
          <w:b/>
          <w:lang w:val="en-US" w:eastAsia="en-US"/>
        </w:rPr>
        <w:t>input</w:t>
      </w:r>
      <w:r>
        <w:rPr>
          <w:lang w:val="en-US" w:eastAsia="en-US"/>
        </w:rPr>
        <w:t xml:space="preserve">  Real[:,:] a;</w:t>
      </w:r>
    </w:p>
    <w:p>
      <w:pPr>
        <w:pStyle w:val="CODE1"/>
        <w:rPr/>
      </w:pPr>
      <w:r>
        <w:rPr>
          <w:rFonts w:eastAsia="Courier New"/>
          <w:lang w:val="en-US" w:eastAsia="en-US"/>
        </w:rPr>
        <w:t xml:space="preserve">  </w:t>
      </w:r>
      <w:r>
        <w:rPr>
          <w:b/>
          <w:lang w:val="en-US" w:eastAsia="en-US"/>
        </w:rPr>
        <w:t>output</w:t>
      </w:r>
      <w:r>
        <w:rPr>
          <w:lang w:val="en-US" w:eastAsia="en-US"/>
        </w:rPr>
        <w:t xml:space="preserve"> Real b;</w:t>
      </w:r>
    </w:p>
    <w:p>
      <w:pPr>
        <w:pStyle w:val="CODE1"/>
        <w:rPr/>
      </w:pPr>
      <w:r>
        <w:rPr>
          <w:rFonts w:eastAsia="Courier New"/>
          <w:lang w:val="en-US" w:eastAsia="en-US"/>
        </w:rPr>
        <w:t xml:space="preserve">  </w:t>
      </w:r>
      <w:r>
        <w:rPr>
          <w:b/>
          <w:lang w:val="en-US" w:eastAsia="en-US"/>
        </w:rPr>
        <w:t>external</w:t>
      </w:r>
      <w:r>
        <w:rPr>
          <w:lang w:val="en-US" w:eastAsia="en-US"/>
        </w:rPr>
        <w:t>;</w:t>
      </w:r>
    </w:p>
    <w:p>
      <w:pPr>
        <w:pStyle w:val="CODE1"/>
        <w:rPr/>
      </w:pPr>
      <w:r>
        <w:rPr>
          <w:rFonts w:eastAsia="Courier New"/>
          <w:lang w:val="en-US" w:eastAsia="en-US"/>
        </w:rPr>
        <w:t xml:space="preserve">  </w:t>
      </w:r>
      <w:r>
        <w:rPr>
          <w:b/>
          <w:lang w:val="en-US" w:eastAsia="en-US"/>
        </w:rPr>
        <w:t>annotation</w:t>
      </w:r>
      <w:r>
        <w:rPr>
          <w:lang w:val="en-US" w:eastAsia="en-US"/>
        </w:rPr>
        <w:t>(arrayLayout = "columnMajor");</w:t>
      </w:r>
    </w:p>
    <w:p>
      <w:pPr>
        <w:pStyle w:val="CODE1"/>
        <w:rPr/>
      </w:pPr>
      <w:r>
        <w:rPr>
          <w:b/>
          <w:lang w:val="en-US" w:eastAsia="en-US"/>
        </w:rPr>
        <w:t>end</w:t>
      </w:r>
      <w:r>
        <w:rPr>
          <w:lang w:val="en-US" w:eastAsia="en-US"/>
        </w:rPr>
        <w:t xml:space="preserve"> fie;</w:t>
      </w:r>
    </w:p>
    <w:p>
      <w:pPr>
        <w:pStyle w:val="TextBody"/>
        <w:rPr>
          <w:i/>
          <w:i/>
        </w:rPr>
      </w:pPr>
      <w:r>
        <w:rPr>
          <w:i/>
        </w:rPr>
        <w:t>This corresponds to the following C-prototype:</w:t>
      </w:r>
    </w:p>
    <w:p>
      <w:pPr>
        <w:pStyle w:val="CODEF"/>
        <w:rPr/>
      </w:pPr>
      <w:r>
        <w:rPr/>
        <w:t xml:space="preserve">double fie(double *, size_t, size_t); </w:t>
      </w:r>
    </w:p>
    <w:p>
      <w:pPr>
        <w:pStyle w:val="TextBody"/>
        <w:spacing w:before="0" w:after="0"/>
        <w:rPr/>
      </w:pPr>
      <w:r>
        <w:rPr/>
        <w:t>]</w:t>
      </w:r>
    </w:p>
    <w:p>
      <w:pPr>
        <w:pStyle w:val="Heading4"/>
        <w:numPr>
          <w:ilvl w:val="3"/>
          <w:numId w:val="1"/>
        </w:numPr>
        <w:rPr/>
      </w:pPr>
      <w:bookmarkStart w:id="744" w:name="_Ref304974786"/>
      <w:bookmarkStart w:id="745" w:name="_Ref137630490"/>
      <w:bookmarkStart w:id="746" w:name="_Ref137630220"/>
      <w:bookmarkStart w:id="747" w:name="_Ref137629935"/>
      <w:bookmarkStart w:id="748" w:name="_Ref136864175"/>
      <w:bookmarkEnd w:id="744"/>
      <w:bookmarkEnd w:id="745"/>
      <w:bookmarkEnd w:id="746"/>
      <w:bookmarkEnd w:id="747"/>
      <w:bookmarkEnd w:id="748"/>
      <w:r>
        <w:rPr/>
        <w:t>Records</w:t>
      </w:r>
    </w:p>
    <w:p>
      <w:pPr>
        <w:pStyle w:val="TextBody"/>
        <w:rPr/>
      </w:pPr>
      <w:r>
        <w:rPr/>
        <w:t xml:space="preserve">Mapping of record types is only supported for C. A Modelica record class that contains simple types, other record elements, is mapped as follows: </w:t>
      </w:r>
    </w:p>
    <w:p>
      <w:pPr>
        <w:pStyle w:val="BulletItem"/>
        <w:numPr>
          <w:ilvl w:val="0"/>
          <w:numId w:val="39"/>
        </w:numPr>
        <w:spacing w:before="40" w:after="0"/>
        <w:rPr/>
      </w:pPr>
      <w:r>
        <w:rPr/>
        <w:t xml:space="preserve">The record class is represented by a struct in C. </w:t>
      </w:r>
    </w:p>
    <w:p>
      <w:pPr>
        <w:pStyle w:val="BulletItem"/>
        <w:numPr>
          <w:ilvl w:val="0"/>
          <w:numId w:val="39"/>
        </w:numPr>
        <w:spacing w:before="40" w:after="0"/>
        <w:rPr/>
      </w:pPr>
      <w:r>
        <w:rPr/>
        <w:t xml:space="preserve">Each element of the Modelica record is mapped to its corresponding C representation. </w:t>
      </w:r>
    </w:p>
    <w:p>
      <w:pPr>
        <w:pStyle w:val="BulletItem"/>
        <w:numPr>
          <w:ilvl w:val="0"/>
          <w:numId w:val="39"/>
        </w:numPr>
        <w:spacing w:before="40" w:after="0"/>
        <w:rPr/>
      </w:pPr>
      <w:r>
        <w:rPr/>
        <w:t xml:space="preserve">The elements of the Modelica record class are declared in the same order in the C struct. </w:t>
      </w:r>
    </w:p>
    <w:p>
      <w:pPr>
        <w:pStyle w:val="BulletItem"/>
        <w:numPr>
          <w:ilvl w:val="0"/>
          <w:numId w:val="39"/>
        </w:numPr>
        <w:spacing w:before="40" w:after="0"/>
        <w:rPr/>
      </w:pPr>
      <w:r>
        <w:rPr/>
        <w:t>Arrays cannot be mapped.</w:t>
      </w:r>
    </w:p>
    <w:p>
      <w:pPr>
        <w:pStyle w:val="TextBody"/>
        <w:rPr/>
      </w:pPr>
      <w:r>
        <w:rPr/>
        <w:t>Records are passed by reference (i.e. a pointer to the record is being passed).</w:t>
      </w:r>
    </w:p>
    <w:p>
      <w:pPr>
        <w:pStyle w:val="TextBody"/>
        <w:rPr/>
      </w:pPr>
      <w:r>
        <w:rPr/>
        <w:t>[</w:t>
      </w:r>
      <w:r>
        <w:rPr>
          <w:i/>
        </w:rPr>
        <w:t>For example</w:t>
      </w:r>
      <w:r>
        <w:rPr/>
        <w:t>:</w:t>
      </w:r>
    </w:p>
    <w:p>
      <w:pPr>
        <w:pStyle w:val="CODEF"/>
        <w:rPr/>
      </w:pPr>
      <w:r>
        <w:rPr>
          <w:b/>
        </w:rPr>
        <w:t>record</w:t>
      </w:r>
      <w:r>
        <w:rPr/>
        <w:t xml:space="preserve"> R</w:t>
      </w:r>
    </w:p>
    <w:p>
      <w:pPr>
        <w:pStyle w:val="CODE1"/>
        <w:rPr>
          <w:lang w:val="en-US" w:eastAsia="en-US"/>
        </w:rPr>
      </w:pPr>
      <w:r>
        <w:rPr>
          <w:rFonts w:eastAsia="Courier New"/>
          <w:lang w:val="en-US" w:eastAsia="en-US"/>
        </w:rPr>
        <w:t xml:space="preserve">  </w:t>
      </w:r>
      <w:r>
        <w:rPr>
          <w:lang w:val="en-US" w:eastAsia="en-US"/>
        </w:rPr>
        <w:t>Real x;</w:t>
      </w:r>
    </w:p>
    <w:p>
      <w:pPr>
        <w:pStyle w:val="CODE1"/>
        <w:rPr>
          <w:lang w:val="en-US" w:eastAsia="en-US"/>
        </w:rPr>
      </w:pPr>
      <w:r>
        <w:rPr>
          <w:lang w:val="en-US" w:eastAsia="en-US"/>
        </w:rPr>
      </w:r>
    </w:p>
    <w:p>
      <w:pPr>
        <w:pStyle w:val="CODE1"/>
        <w:rPr>
          <w:lang w:val="en-US" w:eastAsia="en-US"/>
        </w:rPr>
      </w:pPr>
      <w:r>
        <w:rPr>
          <w:rFonts w:eastAsia="Courier New"/>
          <w:lang w:val="en-US" w:eastAsia="en-US"/>
        </w:rPr>
        <w:t xml:space="preserve">  </w:t>
      </w:r>
      <w:r>
        <w:rPr>
          <w:lang w:val="en-US" w:eastAsia="en-US"/>
        </w:rPr>
        <w:t>Real z;</w:t>
      </w:r>
    </w:p>
    <w:p>
      <w:pPr>
        <w:pStyle w:val="CODE1"/>
        <w:rPr/>
      </w:pPr>
      <w:r>
        <w:rPr>
          <w:b/>
          <w:lang w:val="en-US" w:eastAsia="en-US"/>
        </w:rPr>
        <w:t>end</w:t>
      </w:r>
      <w:r>
        <w:rPr>
          <w:lang w:val="en-US" w:eastAsia="en-US"/>
        </w:rPr>
        <w:t xml:space="preserve"> R;</w:t>
      </w:r>
    </w:p>
    <w:p>
      <w:pPr>
        <w:pStyle w:val="TextBody"/>
        <w:rPr/>
      </w:pPr>
      <w:r>
        <w:rPr>
          <w:i/>
        </w:rPr>
        <w:t>is mapped to</w:t>
      </w:r>
      <w:r>
        <w:rPr/>
        <w:t>:</w:t>
      </w:r>
    </w:p>
    <w:p>
      <w:pPr>
        <w:pStyle w:val="CODEF"/>
        <w:rPr/>
      </w:pPr>
      <w:r>
        <w:rPr/>
        <w:t>struct R {</w:t>
      </w:r>
    </w:p>
    <w:p>
      <w:pPr>
        <w:pStyle w:val="CODE1"/>
        <w:rPr>
          <w:lang w:val="en-US" w:eastAsia="en-US"/>
        </w:rPr>
      </w:pPr>
      <w:r>
        <w:rPr>
          <w:rFonts w:eastAsia="Courier New"/>
          <w:lang w:val="en-US" w:eastAsia="en-US"/>
        </w:rPr>
        <w:t xml:space="preserve">  </w:t>
      </w:r>
      <w:r>
        <w:rPr>
          <w:lang w:val="en-US" w:eastAsia="en-US"/>
        </w:rPr>
        <w:t>double x;</w:t>
      </w:r>
    </w:p>
    <w:p>
      <w:pPr>
        <w:pStyle w:val="CODE1"/>
        <w:rPr>
          <w:lang w:val="en-US" w:eastAsia="en-US"/>
        </w:rPr>
      </w:pPr>
      <w:r>
        <w:rPr>
          <w:lang w:val="en-US" w:eastAsia="en-US"/>
        </w:rPr>
      </w:r>
    </w:p>
    <w:p>
      <w:pPr>
        <w:pStyle w:val="CODE1"/>
        <w:rPr>
          <w:lang w:val="en-US" w:eastAsia="en-US"/>
        </w:rPr>
      </w:pPr>
      <w:r>
        <w:rPr>
          <w:rFonts w:eastAsia="Courier New"/>
          <w:lang w:val="en-US" w:eastAsia="en-US"/>
        </w:rPr>
        <w:t xml:space="preserve">  </w:t>
      </w:r>
      <w:r>
        <w:rPr>
          <w:lang w:val="en-US" w:eastAsia="en-US"/>
        </w:rPr>
        <w:t>double z;</w:t>
      </w:r>
    </w:p>
    <w:p>
      <w:pPr>
        <w:pStyle w:val="CODE1"/>
        <w:rPr>
          <w:lang w:val="en-US" w:eastAsia="en-US"/>
        </w:rPr>
      </w:pPr>
      <w:r>
        <w:rPr>
          <w:lang w:val="en-US" w:eastAsia="en-US"/>
        </w:rPr>
        <w:t>};</w:t>
      </w:r>
    </w:p>
    <w:p>
      <w:pPr>
        <w:pStyle w:val="TextBody"/>
        <w:spacing w:before="0" w:after="0"/>
        <w:rPr/>
      </w:pPr>
      <w:r>
        <w:rPr/>
        <w:t>]</w:t>
      </w:r>
    </w:p>
    <w:p>
      <w:pPr>
        <w:pStyle w:val="Heading3"/>
        <w:numPr>
          <w:ilvl w:val="2"/>
          <w:numId w:val="1"/>
        </w:numPr>
        <w:rPr/>
      </w:pPr>
      <w:r>
        <w:rPr/>
        <w:t>Return Type Mapping</w:t>
      </w:r>
    </w:p>
    <w:p>
      <w:pPr>
        <w:pStyle w:val="TextBody"/>
        <w:rPr/>
      </w:pPr>
      <w:r>
        <w:rPr/>
        <w:t>If there is a single output parameter and no explicit call of the external function, or if there is an explicit external call in the form of an equation, in which case the LHS must be one of the output parameters, the external routine is assumed to be a value-returning function. Mapping of the return type of functions is performed as indicated in the table below. Storage for arrays as return values is allocated by the calling routine, so the dimensions of the returned array are fixed at call time. Otherwise the external function is assumed not to return anything; i.e., it is really a procedure or, in C, a void-function. [</w:t>
      </w:r>
      <w:r>
        <w:rPr>
          <w:i/>
        </w:rPr>
        <w:t xml:space="preserve">In this case, argument type mapping according to Section </w:t>
      </w:r>
      <w:r>
        <w:rPr>
          <w:rStyle w:val="Spchar1"/>
          <w:i/>
        </w:rPr>
        <w:fldChar w:fldCharType="begin"/>
      </w:r>
      <w:r>
        <w:instrText> REF _Ref137630115 \n \h </w:instrText>
      </w:r>
      <w:r>
        <w:fldChar w:fldCharType="separate"/>
      </w:r>
      <w:r>
        <w:t>12.9.1</w:t>
      </w:r>
      <w:r>
        <w:fldChar w:fldCharType="end"/>
      </w:r>
      <w:r>
        <w:rPr>
          <w:i/>
        </w:rPr>
        <w:t xml:space="preserve"> is performed in the absence of any explicit external function call.</w:t>
      </w:r>
      <w:r>
        <w:rPr/>
        <w:t>]</w:t>
      </w:r>
    </w:p>
    <w:p>
      <w:pPr>
        <w:pStyle w:val="TextBody"/>
        <w:spacing w:before="120" w:after="120"/>
        <w:rPr/>
      </w:pPr>
      <w:r>
        <w:rPr/>
        <w:t xml:space="preserve">Return types are by default mapped as follows for C and FORTRAN 77:   </w:t>
      </w:r>
    </w:p>
    <w:tbl>
      <w:tblPr>
        <w:tblW w:w="6809" w:type="dxa"/>
        <w:jc w:val="left"/>
        <w:tblInd w:w="-2" w:type="dxa"/>
        <w:tblBorders>
          <w:top w:val="single" w:sz="2" w:space="0" w:color="000000"/>
          <w:left w:val="single" w:sz="2" w:space="0" w:color="000000"/>
          <w:bottom w:val="single" w:sz="2" w:space="0" w:color="000000"/>
          <w:insideH w:val="single" w:sz="2" w:space="0" w:color="000000"/>
        </w:tblBorders>
        <w:tblCellMar>
          <w:top w:w="0" w:type="dxa"/>
          <w:left w:w="67" w:type="dxa"/>
          <w:bottom w:w="0" w:type="dxa"/>
          <w:right w:w="70" w:type="dxa"/>
        </w:tblCellMar>
      </w:tblPr>
      <w:tblGrid>
        <w:gridCol w:w="2268"/>
        <w:gridCol w:w="2268"/>
        <w:gridCol w:w="2273"/>
      </w:tblGrid>
      <w:tr>
        <w:trPr/>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jc w:val="center"/>
              <w:rPr>
                <w:i/>
                <w:i/>
              </w:rPr>
            </w:pPr>
            <w:r>
              <w:rPr>
                <w:i/>
              </w:rPr>
              <w:t>Modelica</w:t>
            </w:r>
          </w:p>
        </w:tc>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jc w:val="center"/>
              <w:rPr>
                <w:i/>
                <w:i/>
              </w:rPr>
            </w:pPr>
            <w:r>
              <w:rPr>
                <w:i/>
              </w:rPr>
              <w:t>C</w:t>
            </w:r>
          </w:p>
        </w:tc>
        <w:tc>
          <w:tcPr>
            <w:tcW w:w="227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jc w:val="center"/>
              <w:rPr>
                <w:i/>
                <w:i/>
              </w:rPr>
            </w:pPr>
            <w:r>
              <w:rPr>
                <w:i/>
              </w:rPr>
              <w:t>FORTRAN 77</w:t>
            </w:r>
          </w:p>
        </w:tc>
      </w:tr>
      <w:tr>
        <w:trPr/>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pPr>
            <w:r>
              <w:rPr>
                <w:rStyle w:val="CODE"/>
              </w:rPr>
              <w:t>Real</w:t>
            </w:r>
          </w:p>
        </w:tc>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pPr>
            <w:r>
              <w:rPr>
                <w:rStyle w:val="CODE"/>
              </w:rPr>
              <w:t>double</w:t>
            </w:r>
          </w:p>
        </w:tc>
        <w:tc>
          <w:tcPr>
            <w:tcW w:w="227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rPr/>
            </w:pPr>
            <w:r>
              <w:rPr>
                <w:rStyle w:val="CODE"/>
              </w:rPr>
              <w:t>DOUBLE PRECISION</w:t>
            </w:r>
          </w:p>
        </w:tc>
      </w:tr>
      <w:tr>
        <w:trPr/>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pPr>
            <w:r>
              <w:rPr>
                <w:rStyle w:val="CODE"/>
              </w:rPr>
              <w:t>Integer</w:t>
            </w:r>
          </w:p>
        </w:tc>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rStyle w:val="CODE"/>
              </w:rPr>
            </w:pPr>
            <w:r>
              <w:rPr>
                <w:rStyle w:val="CODE"/>
              </w:rPr>
              <w:t>int</w:t>
            </w:r>
          </w:p>
        </w:tc>
        <w:tc>
          <w:tcPr>
            <w:tcW w:w="227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rPr/>
            </w:pPr>
            <w:r>
              <w:rPr>
                <w:rStyle w:val="CODE"/>
              </w:rPr>
              <w:t>INTEGER</w:t>
            </w:r>
          </w:p>
        </w:tc>
      </w:tr>
      <w:tr>
        <w:trPr/>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pPr>
            <w:r>
              <w:rPr>
                <w:rStyle w:val="CODE"/>
              </w:rPr>
              <w:t>Boolean</w:t>
            </w:r>
          </w:p>
        </w:tc>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rStyle w:val="CODE"/>
              </w:rPr>
            </w:pPr>
            <w:r>
              <w:rPr>
                <w:rStyle w:val="CODE"/>
              </w:rPr>
              <w:t>int</w:t>
            </w:r>
          </w:p>
        </w:tc>
        <w:tc>
          <w:tcPr>
            <w:tcW w:w="227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rPr/>
            </w:pPr>
            <w:r>
              <w:rPr>
                <w:rStyle w:val="CODE"/>
              </w:rPr>
              <w:t>LOGICAL</w:t>
            </w:r>
          </w:p>
        </w:tc>
      </w:tr>
      <w:tr>
        <w:trPr/>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rStyle w:val="CODE"/>
                <w:i/>
                <w:i/>
              </w:rPr>
            </w:pPr>
            <w:r>
              <w:rPr>
                <w:rStyle w:val="CODE"/>
              </w:rPr>
              <w:t>String</w:t>
            </w:r>
          </w:p>
        </w:tc>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rStyle w:val="CODE"/>
                <w:i/>
                <w:i/>
              </w:rPr>
            </w:pPr>
            <w:r>
              <w:rPr>
                <w:rStyle w:val="CODE"/>
              </w:rPr>
              <w:t>const char*</w:t>
            </w:r>
          </w:p>
        </w:tc>
        <w:tc>
          <w:tcPr>
            <w:tcW w:w="227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rPr>
                <w:rStyle w:val="CODE"/>
                <w:i/>
                <w:i/>
              </w:rPr>
            </w:pPr>
            <w:r>
              <w:rPr/>
              <w:t>Not allowed.</w:t>
            </w:r>
          </w:p>
        </w:tc>
      </w:tr>
      <w:tr>
        <w:trPr/>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pPr>
            <w:r>
              <w:rPr>
                <w:rStyle w:val="CODE"/>
                <w:i/>
              </w:rPr>
              <w:t>T</w:t>
            </w:r>
            <w:r>
              <w:rPr>
                <w:rStyle w:val="CODE"/>
              </w:rPr>
              <w:t>[</w:t>
            </w:r>
            <w:r>
              <w:rPr>
                <w:rStyle w:val="CODE"/>
                <w:i/>
              </w:rPr>
              <w:t>dim</w:t>
            </w:r>
            <w:r>
              <w:rPr>
                <w:rStyle w:val="CODE"/>
                <w:vertAlign w:val="subscript"/>
              </w:rPr>
              <w:t>1</w:t>
            </w:r>
            <w:r>
              <w:rPr>
                <w:rStyle w:val="CODE"/>
              </w:rPr>
              <w:t xml:space="preserve">, …, </w:t>
            </w:r>
            <w:r>
              <w:rPr>
                <w:rStyle w:val="CODE"/>
                <w:i/>
              </w:rPr>
              <w:t>dim</w:t>
            </w:r>
            <w:r>
              <w:rPr>
                <w:rStyle w:val="CODE"/>
                <w:i/>
                <w:vertAlign w:val="subscript"/>
              </w:rPr>
              <w:t>n</w:t>
            </w:r>
            <w:r>
              <w:rPr>
                <w:rStyle w:val="CODE"/>
              </w:rPr>
              <w:t>]</w:t>
            </w:r>
          </w:p>
        </w:tc>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rStyle w:val="CODE"/>
                <w:i/>
                <w:i/>
              </w:rPr>
            </w:pPr>
            <w:r>
              <w:rPr/>
              <w:t>Not allowed.</w:t>
            </w:r>
          </w:p>
        </w:tc>
        <w:tc>
          <w:tcPr>
            <w:tcW w:w="227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rPr>
                <w:rStyle w:val="CODE"/>
                <w:i/>
                <w:i/>
              </w:rPr>
            </w:pPr>
            <w:r>
              <w:rPr/>
              <w:t>Not allowed.</w:t>
            </w:r>
          </w:p>
        </w:tc>
      </w:tr>
      <w:tr>
        <w:trPr/>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pPr>
            <w:r>
              <w:rPr/>
              <w:t>Enumeration type</w:t>
            </w:r>
          </w:p>
        </w:tc>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rFonts w:ascii="Courier New" w:hAnsi="Courier New" w:cs="Courier New"/>
              </w:rPr>
            </w:pPr>
            <w:r>
              <w:rPr>
                <w:rFonts w:cs="Courier New" w:ascii="Courier New" w:hAnsi="Courier New"/>
              </w:rPr>
              <w:t>int</w:t>
            </w:r>
          </w:p>
        </w:tc>
        <w:tc>
          <w:tcPr>
            <w:tcW w:w="227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rPr>
                <w:rFonts w:ascii="Courier New" w:hAnsi="Courier New" w:cs="Courier New"/>
              </w:rPr>
            </w:pPr>
            <w:r>
              <w:rPr>
                <w:rFonts w:cs="Courier New" w:ascii="Courier New" w:hAnsi="Courier New"/>
              </w:rPr>
              <w:t>INTEGER</w:t>
            </w:r>
          </w:p>
        </w:tc>
      </w:tr>
      <w:tr>
        <w:trPr/>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pPr>
            <w:r>
              <w:rPr/>
              <w:t>Record</w:t>
            </w:r>
          </w:p>
        </w:tc>
        <w:tc>
          <w:tcPr>
            <w:tcW w:w="2268" w:type="dxa"/>
            <w:tcBorders>
              <w:top w:val="single" w:sz="2" w:space="0" w:color="000000"/>
              <w:left w:val="single" w:sz="2" w:space="0" w:color="000000"/>
              <w:bottom w:val="single" w:sz="2" w:space="0" w:color="000000"/>
              <w:insideH w:val="single" w:sz="2" w:space="0" w:color="000000"/>
            </w:tcBorders>
            <w:shd w:fill="auto" w:val="clear"/>
            <w:tcMar>
              <w:left w:w="67" w:type="dxa"/>
            </w:tcMar>
          </w:tcPr>
          <w:p>
            <w:pPr>
              <w:pStyle w:val="TextBody"/>
              <w:spacing w:before="40" w:after="20"/>
              <w:rPr/>
            </w:pPr>
            <w:r>
              <w:rPr/>
              <w:t xml:space="preserve">See Section </w:t>
            </w:r>
            <w:r>
              <w:rPr>
                <w:rStyle w:val="Spchar1"/>
              </w:rPr>
              <w:fldChar w:fldCharType="begin"/>
            </w:r>
            <w:r>
              <w:instrText> REF _Ref137630490 \n \h </w:instrText>
            </w:r>
            <w:r>
              <w:fldChar w:fldCharType="separate"/>
            </w:r>
            <w:r>
              <w:t>12.9.1.3</w:t>
            </w:r>
            <w:r>
              <w:fldChar w:fldCharType="end"/>
            </w:r>
            <w:r>
              <w:rPr/>
              <w:t>.</w:t>
            </w:r>
          </w:p>
        </w:tc>
        <w:tc>
          <w:tcPr>
            <w:tcW w:w="227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67" w:type="dxa"/>
            </w:tcMar>
          </w:tcPr>
          <w:p>
            <w:pPr>
              <w:pStyle w:val="TextBody"/>
              <w:spacing w:before="40" w:after="20"/>
              <w:rPr/>
            </w:pPr>
            <w:r>
              <w:rPr/>
              <w:t>Not allowed.</w:t>
            </w:r>
          </w:p>
        </w:tc>
      </w:tr>
    </w:tbl>
    <w:p>
      <w:pPr>
        <w:pStyle w:val="TextBody"/>
        <w:rPr/>
      </w:pPr>
      <w:r>
        <w:rPr/>
        <w:t xml:space="preserve">The element type </w:t>
      </w:r>
      <w:r>
        <w:rPr>
          <w:rStyle w:val="CODE"/>
        </w:rPr>
        <w:t>T</w:t>
      </w:r>
      <w:r>
        <w:rPr/>
        <w:t xml:space="preserve"> of an array can be any simple type as defined in Section </w:t>
      </w:r>
      <w:r>
        <w:rPr>
          <w:rStyle w:val="Spchar1"/>
        </w:rPr>
        <w:fldChar w:fldCharType="begin"/>
      </w:r>
      <w:r>
        <w:instrText> REF _Ref137630216 \n \h </w:instrText>
      </w:r>
      <w:r>
        <w:fldChar w:fldCharType="separate"/>
      </w:r>
      <w:r>
        <w:t>12.9.1.1</w:t>
      </w:r>
      <w:r>
        <w:fldChar w:fldCharType="end"/>
      </w:r>
      <w:r>
        <w:rPr/>
        <w:t xml:space="preserve"> or, for C, a record type is returned as a value of the record type defined in Section </w:t>
      </w:r>
      <w:r>
        <w:rPr>
          <w:rStyle w:val="Spchar1"/>
        </w:rPr>
        <w:fldChar w:fldCharType="begin"/>
      </w:r>
      <w:r>
        <w:instrText> REF _Ref137630220 \n \h </w:instrText>
      </w:r>
      <w:r>
        <w:fldChar w:fldCharType="separate"/>
      </w:r>
      <w:r>
        <w:t>12.9.1.3</w:t>
      </w:r>
      <w:r>
        <w:fldChar w:fldCharType="end"/>
      </w:r>
      <w:r>
        <w:rPr/>
        <w:t xml:space="preserve">.  </w:t>
      </w:r>
    </w:p>
    <w:p>
      <w:pPr>
        <w:pStyle w:val="Heading3"/>
        <w:numPr>
          <w:ilvl w:val="2"/>
          <w:numId w:val="1"/>
        </w:numPr>
        <w:rPr/>
      </w:pPr>
      <w:bookmarkStart w:id="749" w:name="_Ref370303625"/>
      <w:r>
        <w:rPr/>
        <w:t>Aliasing</w:t>
      </w:r>
      <w:bookmarkEnd w:id="749"/>
      <w:r>
        <w:rPr/>
        <w:t xml:space="preserve">   </w:t>
      </w:r>
    </w:p>
    <w:p>
      <w:pPr>
        <w:pStyle w:val="TextBody"/>
        <w:rPr/>
      </w:pPr>
      <w:r>
        <w:rPr/>
        <w:t xml:space="preserve">Any potential aliasing in the external function is the responsibility of the tool and not the user. An external function is not allowed to internally change the inputs (even if they are restored before the end of the function). </w:t>
      </w:r>
    </w:p>
    <w:p>
      <w:pPr>
        <w:pStyle w:val="TextBody"/>
        <w:rPr/>
      </w:pPr>
      <w:r>
        <w:rPr/>
        <w:t>[</w:t>
      </w:r>
      <w:r>
        <w:rPr>
          <w:i/>
        </w:rPr>
        <w:t>Example</w:t>
      </w:r>
      <w:r>
        <w:rPr/>
        <w:t>:</w:t>
      </w:r>
    </w:p>
    <w:p>
      <w:pPr>
        <w:pStyle w:val="CODEF"/>
        <w:rPr/>
      </w:pPr>
      <w:r>
        <w:rPr>
          <w:b/>
        </w:rPr>
        <w:t>function</w:t>
      </w:r>
      <w:r>
        <w:rPr/>
        <w:t xml:space="preserve"> foo</w:t>
      </w:r>
    </w:p>
    <w:p>
      <w:pPr>
        <w:pStyle w:val="CODE1"/>
        <w:rPr/>
      </w:pPr>
      <w:r>
        <w:rPr>
          <w:rFonts w:eastAsia="Courier New"/>
          <w:lang w:val="en-US" w:eastAsia="en-US"/>
        </w:rPr>
        <w:t xml:space="preserve">  </w:t>
      </w:r>
      <w:r>
        <w:rPr>
          <w:b/>
          <w:lang w:val="en-US" w:eastAsia="en-US"/>
        </w:rPr>
        <w:t>input</w:t>
      </w:r>
      <w:r>
        <w:rPr>
          <w:lang w:val="en-US" w:eastAsia="en-US"/>
        </w:rPr>
        <w:t xml:space="preserve"> Real x;</w:t>
      </w:r>
    </w:p>
    <w:p>
      <w:pPr>
        <w:pStyle w:val="CODE1"/>
        <w:rPr/>
      </w:pPr>
      <w:r>
        <w:rPr>
          <w:rFonts w:eastAsia="Courier New"/>
          <w:lang w:val="en-US" w:eastAsia="en-US"/>
        </w:rPr>
        <w:t xml:space="preserve">  </w:t>
      </w:r>
      <w:r>
        <w:rPr>
          <w:b/>
          <w:lang w:val="en-US" w:eastAsia="en-US"/>
        </w:rPr>
        <w:t>input</w:t>
      </w:r>
      <w:r>
        <w:rPr>
          <w:lang w:val="en-US" w:eastAsia="en-US"/>
        </w:rPr>
        <w:t xml:space="preserve"> Real y;</w:t>
      </w:r>
    </w:p>
    <w:p>
      <w:pPr>
        <w:pStyle w:val="CODE1"/>
        <w:rPr/>
      </w:pPr>
      <w:r>
        <w:rPr>
          <w:rFonts w:eastAsia="Courier New"/>
          <w:lang w:val="en-US" w:eastAsia="en-US"/>
        </w:rPr>
        <w:t xml:space="preserve">  </w:t>
      </w:r>
      <w:r>
        <w:rPr>
          <w:b/>
          <w:lang w:val="en-US" w:eastAsia="en-US"/>
        </w:rPr>
        <w:t>output</w:t>
      </w:r>
      <w:r>
        <w:rPr>
          <w:lang w:val="en-US" w:eastAsia="en-US"/>
        </w:rPr>
        <w:t xml:space="preserve"> Real z:=x;</w:t>
      </w:r>
    </w:p>
    <w:p>
      <w:pPr>
        <w:pStyle w:val="CODE1"/>
        <w:rPr/>
      </w:pPr>
      <w:r>
        <w:rPr>
          <w:rFonts w:eastAsia="Courier New"/>
          <w:lang w:val="en-US" w:eastAsia="en-US"/>
        </w:rPr>
        <w:t xml:space="preserve">  </w:t>
      </w:r>
      <w:r>
        <w:rPr>
          <w:b/>
          <w:lang w:val="en-US" w:eastAsia="en-US"/>
        </w:rPr>
        <w:t>external</w:t>
      </w:r>
      <w:r>
        <w:rPr>
          <w:lang w:val="en-US" w:eastAsia="en-US"/>
        </w:rPr>
        <w:t xml:space="preserve"> "FORTRAN 77" myfoo(x,y,z);</w:t>
      </w:r>
    </w:p>
    <w:p>
      <w:pPr>
        <w:pStyle w:val="CODE1"/>
        <w:rPr/>
      </w:pPr>
      <w:r>
        <w:rPr>
          <w:b/>
          <w:lang w:val="en-US" w:eastAsia="en-US"/>
        </w:rPr>
        <w:t>end</w:t>
      </w:r>
      <w:r>
        <w:rPr>
          <w:lang w:val="en-US" w:eastAsia="en-US"/>
        </w:rPr>
        <w:t xml:space="preserve"> foo;</w:t>
      </w:r>
    </w:p>
    <w:p>
      <w:pPr>
        <w:pStyle w:val="TextBody"/>
        <w:rPr>
          <w:i/>
          <w:i/>
        </w:rPr>
      </w:pPr>
      <w:r>
        <w:rPr>
          <w:i/>
        </w:rPr>
        <w:t>The following Modelica function:</w:t>
      </w:r>
    </w:p>
    <w:p>
      <w:pPr>
        <w:pStyle w:val="CODEF"/>
        <w:rPr/>
      </w:pPr>
      <w:r>
        <w:rPr>
          <w:b/>
        </w:rPr>
        <w:t>function</w:t>
      </w:r>
      <w:r>
        <w:rPr/>
        <w:t xml:space="preserve"> f</w:t>
      </w:r>
    </w:p>
    <w:p>
      <w:pPr>
        <w:pStyle w:val="CODE1"/>
        <w:rPr/>
      </w:pPr>
      <w:r>
        <w:rPr>
          <w:rFonts w:eastAsia="Courier New"/>
          <w:lang w:val="en-US" w:eastAsia="en-US"/>
        </w:rPr>
        <w:t xml:space="preserve">  </w:t>
      </w:r>
      <w:r>
        <w:rPr>
          <w:b/>
          <w:lang w:val="en-US" w:eastAsia="en-US"/>
        </w:rPr>
        <w:t>input</w:t>
      </w:r>
      <w:r>
        <w:rPr>
          <w:lang w:val="en-US" w:eastAsia="en-US"/>
        </w:rPr>
        <w:t xml:space="preserve">  Real a;</w:t>
      </w:r>
    </w:p>
    <w:p>
      <w:pPr>
        <w:pStyle w:val="CODE1"/>
        <w:rPr/>
      </w:pPr>
      <w:r>
        <w:rPr>
          <w:rFonts w:eastAsia="Courier New"/>
          <w:lang w:val="en-US" w:eastAsia="en-US"/>
        </w:rPr>
        <w:t xml:space="preserve">  </w:t>
      </w:r>
      <w:r>
        <w:rPr>
          <w:b/>
          <w:lang w:val="en-US" w:eastAsia="en-US"/>
        </w:rPr>
        <w:t>output</w:t>
      </w:r>
      <w:r>
        <w:rPr>
          <w:lang w:val="en-US" w:eastAsia="en-US"/>
        </w:rPr>
        <w:t xml:space="preserve"> Real b;</w:t>
      </w:r>
    </w:p>
    <w:p>
      <w:pPr>
        <w:pStyle w:val="CODE1"/>
        <w:rPr>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lang w:val="en-US" w:eastAsia="en-US"/>
        </w:rPr>
        <w:t>b:=foo(a,a);</w:t>
      </w:r>
    </w:p>
    <w:p>
      <w:pPr>
        <w:pStyle w:val="CODE1"/>
        <w:rPr>
          <w:lang w:val="en-US" w:eastAsia="en-US"/>
        </w:rPr>
      </w:pPr>
      <w:r>
        <w:rPr>
          <w:rFonts w:eastAsia="Courier New"/>
          <w:lang w:val="en-US" w:eastAsia="en-US"/>
        </w:rPr>
        <w:t xml:space="preserve">  </w:t>
      </w:r>
      <w:r>
        <w:rPr>
          <w:lang w:val="en-US" w:eastAsia="en-US"/>
        </w:rPr>
        <w:t>b:=foo(b,2*b);</w:t>
      </w:r>
    </w:p>
    <w:p>
      <w:pPr>
        <w:pStyle w:val="CODE1"/>
        <w:rPr/>
      </w:pPr>
      <w:r>
        <w:rPr>
          <w:b/>
          <w:lang w:val="en-US" w:eastAsia="en-US"/>
        </w:rPr>
        <w:t>end</w:t>
      </w:r>
      <w:r>
        <w:rPr>
          <w:lang w:val="en-US" w:eastAsia="en-US"/>
        </w:rPr>
        <w:t xml:space="preserve"> f;</w:t>
      </w:r>
    </w:p>
    <w:p>
      <w:pPr>
        <w:pStyle w:val="TextBody"/>
        <w:rPr>
          <w:i/>
          <w:i/>
        </w:rPr>
      </w:pPr>
      <w:r>
        <w:rPr>
          <w:i/>
        </w:rPr>
        <w:t>can on most systems be transformed into the following C function:</w:t>
      </w:r>
    </w:p>
    <w:p>
      <w:pPr>
        <w:pStyle w:val="CODEF"/>
        <w:rPr/>
      </w:pPr>
      <w:r>
        <w:rPr/>
        <w:t>double f(double a) {</w:t>
      </w:r>
    </w:p>
    <w:p>
      <w:pPr>
        <w:pStyle w:val="CODE1"/>
        <w:rPr>
          <w:lang w:val="en-US" w:eastAsia="en-US"/>
        </w:rPr>
      </w:pPr>
      <w:r>
        <w:rPr>
          <w:rFonts w:eastAsia="Courier New"/>
          <w:lang w:val="en-US" w:eastAsia="en-US"/>
        </w:rPr>
        <w:t xml:space="preserve">  </w:t>
      </w:r>
      <w:r>
        <w:rPr>
          <w:lang w:val="en-US" w:eastAsia="en-US"/>
        </w:rPr>
        <w:t>extern void myfoo_(double*,double*,double*);</w:t>
      </w:r>
    </w:p>
    <w:p>
      <w:pPr>
        <w:pStyle w:val="CODE1"/>
        <w:rPr>
          <w:lang w:val="en-US" w:eastAsia="en-US"/>
        </w:rPr>
      </w:pPr>
      <w:r>
        <w:rPr>
          <w:rFonts w:eastAsia="Courier New"/>
          <w:lang w:val="en-US" w:eastAsia="en-US"/>
        </w:rPr>
        <w:t xml:space="preserve">  </w:t>
      </w:r>
      <w:r>
        <w:rPr>
          <w:lang w:val="en-US" w:eastAsia="en-US"/>
        </w:rPr>
        <w:t>double b,temp1,temp2;</w:t>
      </w:r>
    </w:p>
    <w:p>
      <w:pPr>
        <w:pStyle w:val="CODE1"/>
        <w:rPr>
          <w:lang w:val="en-US" w:eastAsia="en-US"/>
        </w:rPr>
      </w:pPr>
      <w:r>
        <w:rPr>
          <w:rFonts w:eastAsia="Courier New"/>
          <w:lang w:val="en-US" w:eastAsia="en-US"/>
        </w:rPr>
        <w:t xml:space="preserve">  </w:t>
      </w:r>
      <w:r>
        <w:rPr>
          <w:lang w:val="en-US" w:eastAsia="en-US"/>
        </w:rPr>
        <w:t>myfoo_(&amp;a,&amp;a,&amp;b);</w:t>
      </w:r>
    </w:p>
    <w:p>
      <w:pPr>
        <w:pStyle w:val="CODE1"/>
        <w:rPr>
          <w:lang w:val="en-US" w:eastAsia="en-US"/>
        </w:rPr>
      </w:pPr>
      <w:r>
        <w:rPr>
          <w:rFonts w:eastAsia="Courier New"/>
          <w:lang w:val="en-US" w:eastAsia="en-US"/>
        </w:rPr>
        <w:t xml:space="preserve">  </w:t>
      </w:r>
      <w:r>
        <w:rPr>
          <w:lang w:val="en-US" w:eastAsia="en-US"/>
        </w:rPr>
        <w:t>temp1=2*b;</w:t>
      </w:r>
    </w:p>
    <w:p>
      <w:pPr>
        <w:pStyle w:val="CODE1"/>
        <w:rPr>
          <w:lang w:val="en-US" w:eastAsia="en-US"/>
        </w:rPr>
      </w:pPr>
      <w:r>
        <w:rPr>
          <w:rFonts w:eastAsia="Courier New"/>
          <w:lang w:val="en-US" w:eastAsia="en-US"/>
        </w:rPr>
        <w:t xml:space="preserve">  </w:t>
      </w:r>
      <w:r>
        <w:rPr>
          <w:lang w:val="en-US" w:eastAsia="en-US"/>
        </w:rPr>
        <w:t>temp2=b;</w:t>
      </w:r>
    </w:p>
    <w:p>
      <w:pPr>
        <w:pStyle w:val="CODE1"/>
        <w:rPr>
          <w:lang w:val="en-US" w:eastAsia="en-US"/>
        </w:rPr>
      </w:pPr>
      <w:r>
        <w:rPr>
          <w:rFonts w:eastAsia="Courier New"/>
          <w:lang w:val="en-US" w:eastAsia="en-US"/>
        </w:rPr>
        <w:t xml:space="preserve">  </w:t>
      </w:r>
      <w:r>
        <w:rPr>
          <w:lang w:val="en-US" w:eastAsia="en-US"/>
        </w:rPr>
        <w:t>myfoo_(&amp;b,&amp;temp1,&amp;temp2);</w:t>
      </w:r>
    </w:p>
    <w:p>
      <w:pPr>
        <w:pStyle w:val="CODE1"/>
        <w:rPr>
          <w:lang w:val="en-US" w:eastAsia="en-US"/>
        </w:rPr>
      </w:pPr>
      <w:r>
        <w:rPr>
          <w:rFonts w:eastAsia="Courier New"/>
          <w:lang w:val="en-US" w:eastAsia="en-US"/>
        </w:rPr>
        <w:t xml:space="preserve">  </w:t>
      </w:r>
      <w:r>
        <w:rPr>
          <w:lang w:val="en-US" w:eastAsia="en-US"/>
        </w:rPr>
        <w:t>return temp2;</w:t>
      </w:r>
    </w:p>
    <w:p>
      <w:pPr>
        <w:pStyle w:val="CODE1"/>
        <w:rPr>
          <w:lang w:val="en-US" w:eastAsia="en-US"/>
        </w:rPr>
      </w:pPr>
      <w:r>
        <w:rPr>
          <w:lang w:val="en-US" w:eastAsia="en-US"/>
        </w:rPr>
        <w:t>}</w:t>
      </w:r>
    </w:p>
    <w:p>
      <w:pPr>
        <w:pStyle w:val="TextBody"/>
        <w:rPr/>
      </w:pPr>
      <w:r>
        <w:rPr>
          <w:i/>
        </w:rPr>
        <w:t xml:space="preserve">The reason for not allowing the external function to change the inputs is to ensure that inputs can be stored in static memory and to avoid superfluous copying (especially of matrices). If the routine does not satisfy the requirements the interface must copy the input argument to a temporary. This is rare but occurs e.g. in </w:t>
      </w:r>
      <w:r>
        <w:rPr>
          <w:rStyle w:val="CODE"/>
        </w:rPr>
        <w:t>dormlq</w:t>
      </w:r>
      <w:r>
        <w:rPr>
          <w:i/>
        </w:rPr>
        <w:t xml:space="preserve"> in some Lapack implementations. In those special cases the writer of the external interface have to copy the input to a temporary. If the first input was changed internally in myfoo the designer of the interface would have to change the interface function “</w:t>
      </w:r>
      <w:r>
        <w:rPr>
          <w:rStyle w:val="CODE"/>
        </w:rPr>
        <w:t>foo</w:t>
      </w:r>
      <w:r>
        <w:rPr>
          <w:i/>
        </w:rPr>
        <w:t>” to:</w:t>
      </w:r>
    </w:p>
    <w:p>
      <w:pPr>
        <w:pStyle w:val="CODEF"/>
        <w:rPr/>
      </w:pPr>
      <w:r>
        <w:rPr>
          <w:b/>
        </w:rPr>
        <w:t>function</w:t>
      </w:r>
      <w:r>
        <w:rPr/>
        <w:t xml:space="preserve"> foo</w:t>
      </w:r>
    </w:p>
    <w:p>
      <w:pPr>
        <w:pStyle w:val="CODE1"/>
        <w:rPr/>
      </w:pPr>
      <w:r>
        <w:rPr>
          <w:rFonts w:eastAsia="Courier New"/>
          <w:lang w:val="en-US" w:eastAsia="en-US"/>
        </w:rPr>
        <w:t xml:space="preserve">  </w:t>
      </w:r>
      <w:r>
        <w:rPr>
          <w:b/>
          <w:lang w:val="en-US" w:eastAsia="en-US"/>
        </w:rPr>
        <w:t>input</w:t>
      </w:r>
      <w:r>
        <w:rPr>
          <w:lang w:val="en-US" w:eastAsia="en-US"/>
        </w:rPr>
        <w:t xml:space="preserve"> Real x;</w:t>
      </w:r>
    </w:p>
    <w:p>
      <w:pPr>
        <w:pStyle w:val="CODE1"/>
        <w:rPr/>
      </w:pPr>
      <w:r>
        <w:rPr>
          <w:rFonts w:eastAsia="Courier New"/>
          <w:lang w:val="en-US" w:eastAsia="en-US"/>
        </w:rPr>
        <w:t xml:space="preserve">  </w:t>
      </w:r>
      <w:r>
        <w:rPr>
          <w:b/>
          <w:lang w:val="en-US" w:eastAsia="en-US"/>
        </w:rPr>
        <w:t>protected</w:t>
      </w:r>
      <w:r>
        <w:rPr>
          <w:lang w:val="en-US" w:eastAsia="en-US"/>
        </w:rPr>
        <w:t xml:space="preserve"> Real xtemp:=x; // Temporary used because myfoo changes its input</w:t>
      </w:r>
    </w:p>
    <w:p>
      <w:pPr>
        <w:pStyle w:val="CODE1"/>
        <w:rPr/>
      </w:pPr>
      <w:r>
        <w:rPr>
          <w:rFonts w:eastAsia="Courier New"/>
          <w:lang w:val="en-US" w:eastAsia="en-US"/>
        </w:rPr>
        <w:t xml:space="preserve">  </w:t>
      </w:r>
      <w:r>
        <w:rPr>
          <w:b/>
          <w:lang w:val="en-US" w:eastAsia="en-US"/>
        </w:rPr>
        <w:t>public</w:t>
      </w:r>
      <w:r>
        <w:rPr>
          <w:lang w:val="en-US" w:eastAsia="en-US"/>
        </w:rPr>
        <w:t xml:space="preserve"> </w:t>
      </w:r>
      <w:r>
        <w:rPr>
          <w:b/>
          <w:lang w:val="en-US" w:eastAsia="en-US"/>
        </w:rPr>
        <w:t>input</w:t>
      </w:r>
      <w:r>
        <w:rPr>
          <w:lang w:val="en-US" w:eastAsia="en-US"/>
        </w:rPr>
        <w:t xml:space="preserve"> Real y;</w:t>
      </w:r>
    </w:p>
    <w:p>
      <w:pPr>
        <w:pStyle w:val="CODE1"/>
        <w:rPr/>
      </w:pPr>
      <w:r>
        <w:rPr>
          <w:rFonts w:eastAsia="Courier New"/>
          <w:lang w:val="en-US" w:eastAsia="en-US"/>
        </w:rPr>
        <w:t xml:space="preserve">  </w:t>
      </w:r>
      <w:r>
        <w:rPr>
          <w:b/>
          <w:lang w:val="en-US" w:eastAsia="en-US"/>
        </w:rPr>
        <w:t>output</w:t>
      </w:r>
      <w:r>
        <w:rPr>
          <w:lang w:val="en-US" w:eastAsia="en-US"/>
        </w:rPr>
        <w:t xml:space="preserve"> Real z;</w:t>
      </w:r>
    </w:p>
    <w:p>
      <w:pPr>
        <w:pStyle w:val="CODE1"/>
        <w:rPr/>
      </w:pPr>
      <w:r>
        <w:rPr>
          <w:rFonts w:eastAsia="Courier New"/>
          <w:lang w:val="en-US" w:eastAsia="en-US"/>
        </w:rPr>
        <w:t xml:space="preserve">  </w:t>
      </w:r>
      <w:r>
        <w:rPr>
          <w:b/>
          <w:lang w:val="en-US" w:eastAsia="en-US"/>
        </w:rPr>
        <w:t>external</w:t>
      </w:r>
      <w:r>
        <w:rPr>
          <w:lang w:val="en-US" w:eastAsia="en-US"/>
        </w:rPr>
        <w:t xml:space="preserve"> "FORTRAN 77" myfoo(xtemp,y,z);</w:t>
      </w:r>
    </w:p>
    <w:p>
      <w:pPr>
        <w:pStyle w:val="CODE1"/>
        <w:rPr/>
      </w:pPr>
      <w:r>
        <w:rPr>
          <w:b/>
          <w:lang w:val="en-US" w:eastAsia="en-US"/>
        </w:rPr>
        <w:t>end</w:t>
      </w:r>
      <w:r>
        <w:rPr>
          <w:lang w:val="en-US" w:eastAsia="en-US"/>
        </w:rPr>
        <w:t xml:space="preserve"> foo; </w:t>
      </w:r>
    </w:p>
    <w:p>
      <w:pPr>
        <w:pStyle w:val="TextBody"/>
        <w:rPr/>
      </w:pPr>
      <w:r>
        <w:rPr>
          <w:i/>
        </w:rPr>
        <w:t xml:space="preserve">Note that we discuss input arguments for Fortran-routines even though FORTRAN 77 does not formally have input arguments and forbid aliasing between any pair of arguments to a function (Section 15.9.3.6 of X3J3/90.4). For the few (if any) FORTRAN 77 compilers that strictly follow the standard and are unable to handle aliasing between input variables the tool must transform the first call of </w:t>
      </w:r>
      <w:r>
        <w:rPr>
          <w:rStyle w:val="CODE"/>
        </w:rPr>
        <w:t>foo</w:t>
      </w:r>
      <w:r>
        <w:rPr>
          <w:i/>
        </w:rPr>
        <w:t xml:space="preserve"> into</w:t>
      </w:r>
    </w:p>
    <w:p>
      <w:pPr>
        <w:pStyle w:val="CODEF"/>
        <w:rPr/>
      </w:pPr>
      <w:r>
        <w:rPr/>
        <w:t>temp1=a; /* Temporary to avoid aliasing */</w:t>
      </w:r>
    </w:p>
    <w:p>
      <w:pPr>
        <w:pStyle w:val="CODE1"/>
        <w:rPr>
          <w:lang w:val="en-US" w:eastAsia="en-US"/>
        </w:rPr>
      </w:pPr>
      <w:r>
        <w:rPr>
          <w:lang w:val="en-US" w:eastAsia="en-US"/>
        </w:rPr>
        <w:t>myfoo_(&amp;a,&amp;temp1,&amp;b);</w:t>
      </w:r>
    </w:p>
    <w:p>
      <w:pPr>
        <w:pStyle w:val="TextBody"/>
        <w:rPr/>
      </w:pPr>
      <w:r>
        <w:rPr>
          <w:i/>
        </w:rPr>
        <w:t xml:space="preserve">The use of the function </w:t>
      </w:r>
      <w:r>
        <w:rPr>
          <w:rStyle w:val="CODE"/>
        </w:rPr>
        <w:t>foo</w:t>
      </w:r>
      <w:r>
        <w:rPr>
          <w:i/>
        </w:rPr>
        <w:t xml:space="preserve"> in Modelica is uninfluenced by these considerations.</w:t>
      </w:r>
    </w:p>
    <w:p>
      <w:pPr>
        <w:pStyle w:val="TextBody"/>
        <w:spacing w:before="0" w:after="0"/>
        <w:rPr/>
      </w:pPr>
      <w:r>
        <w:rPr/>
        <w:t>]</w:t>
      </w:r>
    </w:p>
    <w:p>
      <w:pPr>
        <w:pStyle w:val="Heading3"/>
        <w:numPr>
          <w:ilvl w:val="2"/>
          <w:numId w:val="1"/>
        </w:numPr>
        <w:rPr/>
      </w:pPr>
      <w:bookmarkStart w:id="750" w:name="_Ref137635524"/>
      <w:bookmarkEnd w:id="750"/>
      <w:r>
        <w:rPr/>
        <w:t>Annotations for External Libraries and Include Files</w:t>
      </w:r>
    </w:p>
    <w:p>
      <w:pPr>
        <w:pStyle w:val="TextBody"/>
        <w:rPr/>
      </w:pPr>
      <w:r>
        <w:rPr/>
        <w:t>The following annotations are useful in the context of calling external functions from Modelica, and they should occur on the external clause and no other standard annotations should occur on the external-clause:</w:t>
      </w:r>
    </w:p>
    <w:p>
      <w:pPr>
        <w:pStyle w:val="BulletItem"/>
        <w:numPr>
          <w:ilvl w:val="0"/>
          <w:numId w:val="39"/>
        </w:numPr>
        <w:rPr/>
      </w:pPr>
      <w:r>
        <w:rPr/>
        <w:t xml:space="preserve">The </w:t>
      </w:r>
      <w:r>
        <w:rPr>
          <w:rStyle w:val="CODE"/>
        </w:rPr>
        <w:t>annotation(Library="libraryName")</w:t>
      </w:r>
      <w:r>
        <w:rPr/>
        <w:t xml:space="preserve">, used by the linker to include the library file where the compiled external function is available. </w:t>
      </w:r>
    </w:p>
    <w:p>
      <w:pPr>
        <w:pStyle w:val="BulletItem"/>
        <w:numPr>
          <w:ilvl w:val="0"/>
          <w:numId w:val="39"/>
        </w:numPr>
        <w:rPr/>
      </w:pPr>
      <w:r>
        <w:rPr/>
        <w:t xml:space="preserve">The </w:t>
      </w:r>
      <w:r>
        <w:rPr>
          <w:rStyle w:val="CODE"/>
        </w:rPr>
        <w:t>annotation(Library={"libraryName1","libraryName2"})</w:t>
      </w:r>
      <w:r>
        <w:rPr/>
        <w:t>, used by the linker to include the library files where the compiled external function is available and additional libraries used to implement it. For shared libraries it is recommended to include all non-system libraries in this list.</w:t>
      </w:r>
    </w:p>
    <w:p>
      <w:pPr>
        <w:pStyle w:val="BulletItem"/>
        <w:numPr>
          <w:ilvl w:val="0"/>
          <w:numId w:val="39"/>
        </w:numPr>
        <w:rPr/>
      </w:pPr>
      <w:r>
        <w:rPr/>
        <w:t xml:space="preserve">The </w:t>
      </w:r>
      <w:r>
        <w:rPr>
          <w:rStyle w:val="CODE"/>
        </w:rPr>
        <w:t>annotation(Include="includeDirective")</w:t>
      </w:r>
      <w:r>
        <w:rPr/>
        <w:t>, used to include source files, [</w:t>
      </w:r>
      <w:r>
        <w:rPr>
          <w:i/>
        </w:rPr>
        <w:t>e.g., header files or source files that contain the functions referenced in the external function declaration</w:t>
      </w:r>
      <w:r>
        <w:rPr/>
        <w:t>], needed for calling the external function in the code generated by the Modelica compiler.</w:t>
      </w:r>
    </w:p>
    <w:p>
      <w:pPr>
        <w:pStyle w:val="BulletItem"/>
        <w:numPr>
          <w:ilvl w:val="0"/>
          <w:numId w:val="39"/>
        </w:numPr>
        <w:rPr/>
      </w:pPr>
      <w:r>
        <w:rPr/>
        <w:t xml:space="preserve">The </w:t>
      </w:r>
      <w:r>
        <w:rPr>
          <w:rStyle w:val="CODE"/>
        </w:rPr>
        <w:t>annotation(IncludeDirectory="modelica://</w:t>
      </w:r>
      <w:r>
        <w:rPr>
          <w:rStyle w:val="CODE"/>
          <w:i/>
        </w:rPr>
        <w:t>LibraryName</w:t>
      </w:r>
      <w:r>
        <w:rPr>
          <w:rStyle w:val="CODE"/>
        </w:rPr>
        <w:t>/Resources/Include")</w:t>
      </w:r>
      <w:r>
        <w:rPr/>
        <w:t xml:space="preserve">, used to specify a location for header files. The preceding one is the default and need not be specified; but another location could be specified by using an URI name for the include directory, see Section </w:t>
      </w:r>
      <w:r>
        <w:rPr/>
        <w:fldChar w:fldCharType="begin"/>
      </w:r>
      <w:r>
        <w:instrText> REF _Ref231204904 \r \h </w:instrText>
      </w:r>
      <w:r>
        <w:fldChar w:fldCharType="separate"/>
      </w:r>
      <w:r>
        <w:t>13.2.3</w:t>
      </w:r>
      <w:r>
        <w:fldChar w:fldCharType="end"/>
      </w:r>
      <w:r>
        <w:rPr/>
        <w:t>.</w:t>
      </w:r>
    </w:p>
    <w:p>
      <w:pPr>
        <w:pStyle w:val="BulletItem"/>
        <w:numPr>
          <w:ilvl w:val="0"/>
          <w:numId w:val="39"/>
        </w:numPr>
        <w:rPr/>
      </w:pPr>
      <w:r>
        <w:rPr/>
        <w:t xml:space="preserve">The </w:t>
      </w:r>
      <w:r>
        <w:rPr>
          <w:rStyle w:val="CODE"/>
        </w:rPr>
        <w:t>annotation(LibraryDirectory="modelica://</w:t>
      </w:r>
      <w:r>
        <w:rPr>
          <w:rStyle w:val="CODE"/>
          <w:i/>
        </w:rPr>
        <w:t>LibraryName</w:t>
      </w:r>
      <w:r>
        <w:rPr>
          <w:rStyle w:val="CODE"/>
        </w:rPr>
        <w:t>/Resources/Library")</w:t>
      </w:r>
      <w:r>
        <w:rPr/>
        <w:t xml:space="preserve">, used to specify a location for library files. The preceding one is the default and need not be specified; but another location could be specified by using an URI name for the library directory, see Section </w:t>
      </w:r>
      <w:r>
        <w:rPr/>
        <w:fldChar w:fldCharType="begin"/>
      </w:r>
      <w:r>
        <w:instrText> REF _Ref231204904 \r \h </w:instrText>
      </w:r>
      <w:r>
        <w:fldChar w:fldCharType="separate"/>
      </w:r>
      <w:r>
        <w:t>13.2.3</w:t>
      </w:r>
      <w:r>
        <w:fldChar w:fldCharType="end"/>
      </w:r>
      <w:r>
        <w:rPr/>
        <w:t xml:space="preserve">. Different versions of one object library can be provided </w:t>
      </w:r>
      <w:r>
        <w:rPr>
          <w:i/>
        </w:rPr>
        <w:t>[e.g. for Windows and for Linux]</w:t>
      </w:r>
      <w:r>
        <w:rPr/>
        <w:t xml:space="preserve"> by providing a “platform” directory below the “LibraryDirectory”. If no “platform” directory is present, the object library must be present in the “LibraryDirectory”. The following “platform” names are standardized:</w:t>
      </w:r>
    </w:p>
    <w:p>
      <w:pPr>
        <w:pStyle w:val="BulletItem"/>
        <w:numPr>
          <w:ilvl w:val="1"/>
          <w:numId w:val="39"/>
        </w:numPr>
        <w:tabs>
          <w:tab w:val="left" w:pos="960" w:leader="none"/>
        </w:tabs>
        <w:ind w:left="1160" w:hanging="596"/>
        <w:rPr>
          <w:i/>
          <w:i/>
        </w:rPr>
      </w:pPr>
      <w:r>
        <w:rPr/>
        <w:t xml:space="preserve">win32 </w:t>
      </w:r>
      <w:r>
        <w:rPr>
          <w:i/>
        </w:rPr>
        <w:t>[Microsoft Windows 32 bit]</w:t>
      </w:r>
    </w:p>
    <w:p>
      <w:pPr>
        <w:pStyle w:val="BulletItem"/>
        <w:numPr>
          <w:ilvl w:val="1"/>
          <w:numId w:val="39"/>
        </w:numPr>
        <w:tabs>
          <w:tab w:val="left" w:pos="960" w:leader="none"/>
        </w:tabs>
        <w:ind w:left="1160" w:hanging="596"/>
        <w:rPr/>
      </w:pPr>
      <w:r>
        <w:rPr/>
        <w:t xml:space="preserve">win64 </w:t>
      </w:r>
      <w:r>
        <w:rPr>
          <w:i/>
        </w:rPr>
        <w:t>[Microsoft Windows 64 bit]</w:t>
      </w:r>
    </w:p>
    <w:p>
      <w:pPr>
        <w:pStyle w:val="BulletItem"/>
        <w:numPr>
          <w:ilvl w:val="1"/>
          <w:numId w:val="39"/>
        </w:numPr>
        <w:tabs>
          <w:tab w:val="left" w:pos="960" w:leader="none"/>
        </w:tabs>
        <w:ind w:left="1160" w:hanging="596"/>
        <w:rPr/>
      </w:pPr>
      <w:r>
        <w:rPr/>
        <w:t xml:space="preserve">linux32 </w:t>
      </w:r>
      <w:r>
        <w:rPr>
          <w:i/>
        </w:rPr>
        <w:t>[Linux Intel 32 bit]</w:t>
      </w:r>
    </w:p>
    <w:p>
      <w:pPr>
        <w:pStyle w:val="BulletItem"/>
        <w:numPr>
          <w:ilvl w:val="1"/>
          <w:numId w:val="39"/>
        </w:numPr>
        <w:tabs>
          <w:tab w:val="left" w:pos="960" w:leader="none"/>
        </w:tabs>
        <w:ind w:left="1160" w:hanging="596"/>
        <w:rPr/>
      </w:pPr>
      <w:r>
        <w:rPr/>
        <w:t xml:space="preserve">linux64 </w:t>
      </w:r>
      <w:r>
        <w:rPr>
          <w:i/>
        </w:rPr>
        <w:t>[Linux Intel 64 bit]</w:t>
      </w:r>
    </w:p>
    <w:p>
      <w:pPr>
        <w:pStyle w:val="BulletItem"/>
        <w:numPr>
          <w:ilvl w:val="0"/>
          <w:numId w:val="0"/>
        </w:numPr>
        <w:ind w:left="0" w:hanging="0"/>
        <w:rPr/>
      </w:pPr>
      <w:r>
        <w:rPr>
          <w:iCs/>
        </w:rPr>
        <w:t xml:space="preserve">The </w:t>
      </w:r>
      <w:r>
        <w:rPr>
          <w:rStyle w:val="CODE"/>
          <w:i/>
        </w:rPr>
        <w:t>LibraryName</w:t>
      </w:r>
      <w:r>
        <w:rPr>
          <w:iCs/>
        </w:rPr>
        <w:t xml:space="preserve"> used for </w:t>
      </w:r>
      <w:r>
        <w:rPr>
          <w:rStyle w:val="CODE"/>
        </w:rPr>
        <w:t>IncludeDirectory</w:t>
      </w:r>
      <w:r>
        <w:rPr>
          <w:iCs/>
        </w:rPr>
        <w:t xml:space="preserve"> and </w:t>
      </w:r>
      <w:r>
        <w:rPr>
          <w:rStyle w:val="CODE"/>
        </w:rPr>
        <w:t>LibraryDirectory</w:t>
      </w:r>
      <w:r>
        <w:rPr>
          <w:iCs/>
        </w:rPr>
        <w:t xml:space="preserve"> indicates the top-level class where the annotation is found in the Modelica source code.</w:t>
      </w:r>
    </w:p>
    <w:p>
      <w:pPr>
        <w:pStyle w:val="TextBody"/>
        <w:rPr/>
      </w:pPr>
      <w:r>
        <w:rPr/>
        <w:t>[</w:t>
      </w:r>
      <w:r>
        <w:rPr>
          <w:i/>
        </w:rPr>
        <w:t>Example: to show the use of external functions and of object libraries</w:t>
      </w:r>
      <w:r>
        <w:rPr/>
        <w:t>:</w:t>
      </w:r>
    </w:p>
    <w:p>
      <w:pPr>
        <w:pStyle w:val="CODE1"/>
        <w:rPr>
          <w:lang w:val="en-US" w:eastAsia="en-US"/>
        </w:rPr>
      </w:pPr>
      <w:r>
        <w:rPr>
          <w:lang w:val="en-US" w:eastAsia="en-US"/>
        </w:rPr>
      </w:r>
    </w:p>
    <w:p>
      <w:pPr>
        <w:pStyle w:val="CODE1"/>
        <w:rPr>
          <w:b/>
          <w:b/>
          <w:lang w:val="en-US" w:eastAsia="en-US"/>
        </w:rPr>
      </w:pPr>
      <w:r>
        <w:rPr>
          <w:b/>
          <w:lang w:val="en-US" w:eastAsia="en-US"/>
        </w:rPr>
        <w:t>package</w:t>
      </w:r>
      <w:r>
        <w:rPr>
          <w:lang w:val="en-US" w:eastAsia="en-US"/>
        </w:rPr>
        <w:t xml:space="preserve"> ExternalFunctions</w:t>
      </w:r>
    </w:p>
    <w:p>
      <w:pPr>
        <w:pStyle w:val="CODE1"/>
        <w:rPr>
          <w:lang w:val="en-US" w:eastAsia="en-US"/>
        </w:rPr>
      </w:pPr>
      <w:r>
        <w:rPr>
          <w:rFonts w:eastAsia="Courier New"/>
          <w:b/>
          <w:lang w:val="en-US" w:eastAsia="en-US"/>
        </w:rPr>
        <w:t xml:space="preserve">  </w:t>
      </w:r>
      <w:r>
        <w:rPr>
          <w:b/>
          <w:lang w:val="en-US" w:eastAsia="en-US"/>
        </w:rPr>
        <w:t>model</w:t>
      </w:r>
      <w:r>
        <w:rPr>
          <w:lang w:val="en-US" w:eastAsia="en-US"/>
        </w:rPr>
        <w:t xml:space="preserve"> Example</w:t>
      </w:r>
    </w:p>
    <w:p>
      <w:pPr>
        <w:pStyle w:val="CODE1"/>
        <w:rPr/>
      </w:pPr>
      <w:r>
        <w:rPr>
          <w:rFonts w:eastAsia="Courier New"/>
          <w:lang w:val="en-US" w:eastAsia="en-US"/>
        </w:rPr>
        <w:t xml:space="preserve">    </w:t>
      </w:r>
      <w:r>
        <w:rPr>
          <w:lang w:val="en-US" w:eastAsia="en-US"/>
        </w:rPr>
        <w:t>Real x(start=1.0),y(start=2.0);</w:t>
      </w:r>
    </w:p>
    <w:p>
      <w:pPr>
        <w:pStyle w:val="CODE1"/>
        <w:rPr/>
      </w:pPr>
      <w:r>
        <w:rPr>
          <w:rFonts w:eastAsia="Courier New"/>
          <w:b/>
          <w:lang w:val="en-US" w:eastAsia="en-US"/>
        </w:rPr>
        <w:t xml:space="preserve">  </w:t>
      </w:r>
      <w:r>
        <w:rPr>
          <w:b/>
          <w:lang w:val="en-US" w:eastAsia="en-US"/>
        </w:rPr>
        <w:t>equation</w:t>
      </w:r>
    </w:p>
    <w:p>
      <w:pPr>
        <w:pStyle w:val="CODE1"/>
        <w:rPr/>
      </w:pPr>
      <w:r>
        <w:rPr>
          <w:rFonts w:eastAsia="Courier New"/>
          <w:lang w:val="en-US" w:eastAsia="en-US"/>
        </w:rPr>
        <w:t xml:space="preserve">    </w:t>
      </w:r>
      <w:r>
        <w:rPr>
          <w:b/>
          <w:lang w:val="en-US" w:eastAsia="en-US"/>
        </w:rPr>
        <w:t>der</w:t>
      </w:r>
      <w:r>
        <w:rPr>
          <w:lang w:val="en-US" w:eastAsia="en-US"/>
        </w:rPr>
        <w:t>(x)=-ExternalFunc1(x);</w:t>
      </w:r>
    </w:p>
    <w:p>
      <w:pPr>
        <w:pStyle w:val="CODE1"/>
        <w:rPr/>
      </w:pPr>
      <w:r>
        <w:rPr>
          <w:rFonts w:eastAsia="Courier New"/>
          <w:lang w:val="en-US" w:eastAsia="en-US"/>
        </w:rPr>
        <w:t xml:space="preserve">    </w:t>
      </w:r>
      <w:r>
        <w:rPr>
          <w:b/>
          <w:lang w:val="en-US" w:eastAsia="en-US"/>
        </w:rPr>
        <w:t>der</w:t>
      </w:r>
      <w:r>
        <w:rPr>
          <w:lang w:val="en-US" w:eastAsia="en-US"/>
        </w:rPr>
        <w:t>(y)=-ExternalFunc2(y);</w:t>
      </w:r>
    </w:p>
    <w:p>
      <w:pPr>
        <w:pStyle w:val="CODE1"/>
        <w:rPr/>
      </w:pPr>
      <w:r>
        <w:rPr>
          <w:rFonts w:eastAsia="Courier New"/>
          <w:b/>
          <w:lang w:val="en-US" w:eastAsia="en-US"/>
        </w:rPr>
        <w:t xml:space="preserve">  </w:t>
      </w:r>
      <w:r>
        <w:rPr>
          <w:b/>
          <w:lang w:val="en-US" w:eastAsia="en-US"/>
        </w:rPr>
        <w:t>end</w:t>
      </w:r>
      <w:r>
        <w:rPr>
          <w:lang w:val="en-US" w:eastAsia="en-US"/>
        </w:rPr>
        <w:t xml:space="preserve"> Example;</w:t>
      </w:r>
    </w:p>
    <w:p>
      <w:pPr>
        <w:pStyle w:val="CODEF"/>
        <w:rPr/>
      </w:pPr>
      <w:r>
        <w:rPr>
          <w:rFonts w:eastAsia="Courier New" w:cs="Courier New"/>
          <w:b/>
        </w:rPr>
        <w:t xml:space="preserve">  </w:t>
      </w:r>
      <w:r>
        <w:rPr>
          <w:b/>
        </w:rPr>
        <w:t>function</w:t>
      </w:r>
      <w:r>
        <w:rPr/>
        <w:t xml:space="preserve"> ExternalFunc1</w:t>
      </w:r>
    </w:p>
    <w:p>
      <w:pPr>
        <w:pStyle w:val="CODE1"/>
        <w:rPr/>
      </w:pPr>
      <w:r>
        <w:rPr>
          <w:rFonts w:eastAsia="Courier New"/>
          <w:lang w:val="en-US" w:eastAsia="en-US"/>
        </w:rPr>
        <w:t xml:space="preserve">    </w:t>
      </w:r>
      <w:r>
        <w:rPr>
          <w:b/>
          <w:lang w:val="en-US" w:eastAsia="en-US"/>
        </w:rPr>
        <w:t>input</w:t>
      </w:r>
      <w:r>
        <w:rPr>
          <w:lang w:val="en-US" w:eastAsia="en-US"/>
        </w:rPr>
        <w:t xml:space="preserve">  Real x;</w:t>
      </w:r>
    </w:p>
    <w:p>
      <w:pPr>
        <w:pStyle w:val="CODE1"/>
        <w:rPr/>
      </w:pPr>
      <w:r>
        <w:rPr>
          <w:rFonts w:eastAsia="Courier New"/>
          <w:lang w:val="en-US" w:eastAsia="en-US"/>
        </w:rPr>
        <w:t xml:space="preserve">    </w:t>
      </w:r>
      <w:r>
        <w:rPr>
          <w:b/>
          <w:lang w:val="en-US" w:eastAsia="en-US"/>
        </w:rPr>
        <w:t>output</w:t>
      </w:r>
      <w:r>
        <w:rPr>
          <w:lang w:val="en-US" w:eastAsia="en-US"/>
        </w:rPr>
        <w:t xml:space="preserve"> Real y;</w:t>
      </w:r>
    </w:p>
    <w:p>
      <w:pPr>
        <w:pStyle w:val="CODE1"/>
        <w:rPr>
          <w:b/>
          <w:b/>
          <w:lang w:val="en-US" w:eastAsia="en-US"/>
        </w:rPr>
      </w:pPr>
      <w:r>
        <w:rPr>
          <w:rFonts w:eastAsia="Courier New"/>
          <w:b/>
          <w:lang w:val="en-US" w:eastAsia="en-US"/>
        </w:rPr>
        <w:t xml:space="preserve">  </w:t>
      </w:r>
      <w:r>
        <w:rPr>
          <w:b/>
          <w:lang w:val="en-US" w:eastAsia="en-US"/>
        </w:rPr>
        <w:t xml:space="preserve">external </w:t>
      </w:r>
      <w:r>
        <w:rPr>
          <w:lang w:val="en-US" w:eastAsia="en-US"/>
        </w:rPr>
        <w:t>"C"</w:t>
      </w:r>
    </w:p>
    <w:p>
      <w:pPr>
        <w:pStyle w:val="CODE1"/>
        <w:rPr/>
      </w:pPr>
      <w:r>
        <w:rPr>
          <w:rFonts w:eastAsia="Courier New"/>
          <w:lang w:val="en-US" w:eastAsia="en-US"/>
        </w:rPr>
        <w:t xml:space="preserve">    </w:t>
      </w:r>
      <w:r>
        <w:rPr>
          <w:lang w:val="en-US" w:eastAsia="en-US"/>
        </w:rPr>
        <w:t>y=ExternalFunc1_ext(x) annotation(Library="ExternalLib11",</w:t>
      </w:r>
    </w:p>
    <w:p>
      <w:pPr>
        <w:pStyle w:val="CODE1"/>
        <w:rPr/>
      </w:pPr>
      <w:r>
        <w:rPr>
          <w:rFonts w:eastAsia="Courier New"/>
          <w:lang w:val="en-US" w:eastAsia="en-US"/>
        </w:rPr>
        <w:t xml:space="preserve">                                      </w:t>
      </w:r>
      <w:r>
        <w:rPr>
          <w:lang w:val="en-US" w:eastAsia="en-US"/>
        </w:rPr>
        <w:t xml:space="preserve">Include="#include \"ExternalFunc1.h\""); </w:t>
      </w:r>
    </w:p>
    <w:p>
      <w:pPr>
        <w:pStyle w:val="CODE1"/>
        <w:rPr/>
      </w:pPr>
      <w:r>
        <w:rPr>
          <w:rFonts w:eastAsia="Courier New"/>
          <w:b/>
          <w:lang w:val="en-US" w:eastAsia="en-US"/>
        </w:rPr>
        <w:t xml:space="preserve">  </w:t>
      </w:r>
      <w:r>
        <w:rPr>
          <w:b/>
          <w:lang w:val="en-US" w:eastAsia="en-US"/>
        </w:rPr>
        <w:t>end</w:t>
      </w:r>
      <w:r>
        <w:rPr>
          <w:lang w:val="en-US" w:eastAsia="en-US"/>
        </w:rPr>
        <w:t xml:space="preserve"> ExternalFunc1;</w:t>
      </w:r>
    </w:p>
    <w:p>
      <w:pPr>
        <w:pStyle w:val="CODE1"/>
        <w:ind w:left="0" w:hanging="0"/>
        <w:rPr>
          <w:lang w:val="en-US" w:eastAsia="en-US"/>
        </w:rPr>
      </w:pPr>
      <w:r>
        <w:rPr>
          <w:lang w:val="en-US" w:eastAsia="en-US"/>
        </w:rPr>
      </w:r>
    </w:p>
    <w:p>
      <w:pPr>
        <w:pStyle w:val="CODE1"/>
        <w:rPr/>
      </w:pPr>
      <w:r>
        <w:rPr>
          <w:rFonts w:eastAsia="Courier New"/>
          <w:b/>
          <w:lang w:val="en-US" w:eastAsia="en-US"/>
        </w:rPr>
        <w:t xml:space="preserve">  </w:t>
      </w:r>
      <w:r>
        <w:rPr>
          <w:b/>
          <w:lang w:val="en-US" w:eastAsia="en-US"/>
        </w:rPr>
        <w:t>function</w:t>
      </w:r>
      <w:r>
        <w:rPr>
          <w:lang w:val="en-US" w:eastAsia="en-US"/>
        </w:rPr>
        <w:t xml:space="preserve"> ExternalFunc2</w:t>
      </w:r>
    </w:p>
    <w:p>
      <w:pPr>
        <w:pStyle w:val="CODE1"/>
        <w:rPr/>
      </w:pPr>
      <w:r>
        <w:rPr>
          <w:rFonts w:eastAsia="Courier New"/>
          <w:lang w:val="en-US" w:eastAsia="en-US"/>
        </w:rPr>
        <w:t xml:space="preserve">    </w:t>
      </w:r>
      <w:r>
        <w:rPr>
          <w:b/>
          <w:lang w:val="en-US" w:eastAsia="en-US"/>
        </w:rPr>
        <w:t>input</w:t>
      </w:r>
      <w:r>
        <w:rPr>
          <w:lang w:val="en-US" w:eastAsia="en-US"/>
        </w:rPr>
        <w:t xml:space="preserve">  Real x;</w:t>
      </w:r>
    </w:p>
    <w:p>
      <w:pPr>
        <w:pStyle w:val="CODE1"/>
        <w:rPr/>
      </w:pPr>
      <w:r>
        <w:rPr>
          <w:rFonts w:eastAsia="Courier New"/>
          <w:lang w:val="en-US" w:eastAsia="en-US"/>
        </w:rPr>
        <w:t xml:space="preserve">    </w:t>
      </w:r>
      <w:r>
        <w:rPr>
          <w:b/>
          <w:lang w:val="en-US" w:eastAsia="en-US"/>
        </w:rPr>
        <w:t>output</w:t>
      </w:r>
      <w:r>
        <w:rPr>
          <w:lang w:val="en-US" w:eastAsia="en-US"/>
        </w:rPr>
        <w:t xml:space="preserve"> Real y;</w:t>
      </w:r>
    </w:p>
    <w:p>
      <w:pPr>
        <w:pStyle w:val="CODE1"/>
        <w:rPr/>
      </w:pPr>
      <w:r>
        <w:rPr>
          <w:rFonts w:eastAsia="Courier New"/>
          <w:lang w:val="en-US" w:eastAsia="en-US"/>
        </w:rPr>
        <w:t xml:space="preserve">    </w:t>
      </w:r>
      <w:r>
        <w:rPr>
          <w:b/>
          <w:lang w:val="en-US" w:eastAsia="en-US"/>
        </w:rPr>
        <w:t>external</w:t>
      </w:r>
      <w:r>
        <w:rPr>
          <w:lang w:val="en-US" w:eastAsia="en-US"/>
        </w:rPr>
        <w:t xml:space="preserve"> "C" annotation(Include="#include \"ExternalFunc3.c\"");</w:t>
      </w:r>
    </w:p>
    <w:p>
      <w:pPr>
        <w:pStyle w:val="CODE1"/>
        <w:rPr/>
      </w:pPr>
      <w:r>
        <w:rPr>
          <w:rFonts w:eastAsia="Courier New"/>
          <w:b/>
          <w:lang w:val="en-US" w:eastAsia="en-US"/>
        </w:rPr>
        <w:t xml:space="preserve">  </w:t>
      </w:r>
      <w:r>
        <w:rPr>
          <w:b/>
          <w:lang w:val="en-US" w:eastAsia="en-US"/>
        </w:rPr>
        <w:t>end</w:t>
      </w:r>
      <w:r>
        <w:rPr>
          <w:lang w:val="en-US" w:eastAsia="en-US"/>
        </w:rPr>
        <w:t xml:space="preserve"> ExternalFunc2;</w:t>
      </w:r>
    </w:p>
    <w:p>
      <w:pPr>
        <w:pStyle w:val="CODE1"/>
        <w:rPr>
          <w:lang w:val="en-US" w:eastAsia="en-US"/>
        </w:rPr>
      </w:pPr>
      <w:r>
        <w:rPr>
          <w:lang w:val="en-US" w:eastAsia="en-US"/>
        </w:rPr>
      </w:r>
    </w:p>
    <w:p>
      <w:pPr>
        <w:pStyle w:val="CODEF"/>
        <w:rPr/>
      </w:pPr>
      <w:r>
        <w:rPr>
          <w:rFonts w:eastAsia="Courier New" w:cs="Courier New"/>
          <w:b/>
        </w:rPr>
        <w:t xml:space="preserve">  </w:t>
      </w:r>
      <w:r>
        <w:rPr>
          <w:b/>
        </w:rPr>
        <w:t>function</w:t>
      </w:r>
      <w:r>
        <w:rPr/>
        <w:t xml:space="preserve"> ExternalFunc3</w:t>
      </w:r>
    </w:p>
    <w:p>
      <w:pPr>
        <w:pStyle w:val="CODE1"/>
        <w:rPr/>
      </w:pPr>
      <w:r>
        <w:rPr>
          <w:rFonts w:eastAsia="Courier New"/>
          <w:lang w:val="en-US" w:eastAsia="en-US"/>
        </w:rPr>
        <w:t xml:space="preserve">    </w:t>
      </w:r>
      <w:r>
        <w:rPr>
          <w:b/>
          <w:lang w:val="en-US" w:eastAsia="en-US"/>
        </w:rPr>
        <w:t>input</w:t>
      </w:r>
      <w:r>
        <w:rPr>
          <w:lang w:val="en-US" w:eastAsia="en-US"/>
        </w:rPr>
        <w:t xml:space="preserve">  Real x;</w:t>
      </w:r>
    </w:p>
    <w:p>
      <w:pPr>
        <w:pStyle w:val="CODE1"/>
        <w:rPr/>
      </w:pPr>
      <w:r>
        <w:rPr>
          <w:rFonts w:eastAsia="Courier New"/>
          <w:lang w:val="en-US" w:eastAsia="en-US"/>
        </w:rPr>
        <w:t xml:space="preserve">    </w:t>
      </w:r>
      <w:r>
        <w:rPr>
          <w:b/>
          <w:lang w:val="en-US" w:eastAsia="en-US"/>
        </w:rPr>
        <w:t>output</w:t>
      </w:r>
      <w:r>
        <w:rPr>
          <w:lang w:val="en-US" w:eastAsia="en-US"/>
        </w:rPr>
        <w:t xml:space="preserve"> Real y;</w:t>
      </w:r>
    </w:p>
    <w:p>
      <w:pPr>
        <w:pStyle w:val="CODE1"/>
        <w:rPr>
          <w:b/>
          <w:b/>
          <w:lang w:val="en-US" w:eastAsia="en-US"/>
        </w:rPr>
      </w:pPr>
      <w:r>
        <w:rPr>
          <w:rFonts w:eastAsia="Courier New"/>
          <w:b/>
          <w:lang w:val="en-US" w:eastAsia="en-US"/>
        </w:rPr>
        <w:t xml:space="preserve">  </w:t>
      </w:r>
      <w:r>
        <w:rPr>
          <w:b/>
          <w:lang w:val="en-US" w:eastAsia="en-US"/>
        </w:rPr>
        <w:t>external</w:t>
      </w:r>
    </w:p>
    <w:p>
      <w:pPr>
        <w:pStyle w:val="CODE1"/>
        <w:rPr>
          <w:lang w:val="en-US" w:eastAsia="en-US"/>
        </w:rPr>
      </w:pPr>
      <w:r>
        <w:rPr>
          <w:rFonts w:eastAsia="Courier New"/>
          <w:lang w:val="en-US" w:eastAsia="en-US"/>
        </w:rPr>
        <w:t xml:space="preserve">    </w:t>
      </w:r>
      <w:r>
        <w:rPr>
          <w:lang w:val="en-US" w:eastAsia="en-US"/>
        </w:rPr>
        <w:t>y=ExternalFunc3_ext(x) annotation(Library="ExternalLib11",</w:t>
      </w:r>
    </w:p>
    <w:p>
      <w:pPr>
        <w:pStyle w:val="CODE1"/>
        <w:rPr>
          <w:lang w:val="en-US" w:eastAsia="en-US"/>
        </w:rPr>
      </w:pPr>
      <w:r>
        <w:rPr>
          <w:rFonts w:eastAsia="Courier New"/>
          <w:lang w:val="en-US" w:eastAsia="en-US"/>
        </w:rPr>
        <w:t xml:space="preserve">                                      </w:t>
      </w:r>
      <w:r>
        <w:rPr>
          <w:lang w:val="en-US" w:eastAsia="en-US"/>
        </w:rPr>
        <w:t xml:space="preserve">Include="#include \"ExternalFunc1.h\""); </w:t>
      </w:r>
    </w:p>
    <w:p>
      <w:pPr>
        <w:pStyle w:val="CODE1"/>
        <w:rPr/>
      </w:pPr>
      <w:r>
        <w:rPr>
          <w:rFonts w:eastAsia="Courier New"/>
          <w:b/>
          <w:lang w:val="en-US" w:eastAsia="en-US"/>
        </w:rPr>
        <w:t xml:space="preserve">  </w:t>
      </w:r>
      <w:r>
        <w:rPr>
          <w:b/>
          <w:lang w:val="en-US" w:eastAsia="en-US"/>
        </w:rPr>
        <w:t>end</w:t>
      </w:r>
      <w:r>
        <w:rPr>
          <w:lang w:val="en-US" w:eastAsia="en-US"/>
        </w:rPr>
        <w:t xml:space="preserve"> ExternalFunc3;</w:t>
      </w:r>
    </w:p>
    <w:p>
      <w:pPr>
        <w:pStyle w:val="CODE1"/>
        <w:rPr>
          <w:lang w:val="en-US" w:eastAsia="en-US"/>
        </w:rPr>
      </w:pPr>
      <w:r>
        <w:rPr>
          <w:b/>
          <w:lang w:val="en-US" w:eastAsia="en-US"/>
        </w:rPr>
        <w:t>end</w:t>
      </w:r>
      <w:r>
        <w:rPr>
          <w:lang w:val="en-US" w:eastAsia="en-US"/>
        </w:rPr>
        <w:t xml:space="preserve"> ExternalFunctions;</w:t>
      </w:r>
    </w:p>
    <w:p>
      <w:pPr>
        <w:pStyle w:val="CODE1"/>
        <w:rPr>
          <w:b/>
          <w:b/>
          <w:lang w:val="en-US" w:eastAsia="en-US"/>
        </w:rPr>
      </w:pPr>
      <w:r>
        <w:rPr>
          <w:b/>
          <w:lang w:val="en-US" w:eastAsia="en-US"/>
        </w:rPr>
      </w:r>
    </w:p>
    <w:p>
      <w:pPr>
        <w:pStyle w:val="CODE1"/>
        <w:rPr/>
      </w:pPr>
      <w:r>
        <w:rPr>
          <w:b/>
          <w:lang w:val="en-US" w:eastAsia="en-US"/>
        </w:rPr>
        <w:t xml:space="preserve">package </w:t>
      </w:r>
      <w:r>
        <w:rPr>
          <w:bCs/>
          <w:lang w:val="en-US" w:eastAsia="en-US"/>
        </w:rPr>
        <w:t>MyExternalFunctions</w:t>
      </w:r>
    </w:p>
    <w:p>
      <w:pPr>
        <w:pStyle w:val="CODE1"/>
        <w:ind w:left="113" w:firstLine="210"/>
        <w:rPr>
          <w:bCs/>
          <w:lang w:val="en-US" w:eastAsia="en-US"/>
        </w:rPr>
      </w:pPr>
      <w:r>
        <w:rPr>
          <w:b/>
          <w:lang w:val="en-US" w:eastAsia="en-US"/>
        </w:rPr>
        <w:t>extends</w:t>
      </w:r>
      <w:r>
        <w:rPr>
          <w:bCs/>
          <w:lang w:val="en-US" w:eastAsia="en-US"/>
        </w:rPr>
        <w:t xml:space="preserve"> ExternalFunctions;</w:t>
      </w:r>
    </w:p>
    <w:p>
      <w:pPr>
        <w:pStyle w:val="CODE1"/>
        <w:rPr>
          <w:lang w:val="en-US" w:eastAsia="en-US"/>
        </w:rPr>
      </w:pPr>
      <w:r>
        <w:rPr>
          <w:b/>
          <w:lang w:val="en-US" w:eastAsia="en-US"/>
        </w:rPr>
        <w:t xml:space="preserve">end </w:t>
      </w:r>
      <w:r>
        <w:rPr>
          <w:bCs/>
          <w:lang w:val="en-US" w:eastAsia="en-US"/>
        </w:rPr>
        <w:t>MyExternalFunctions;</w:t>
      </w:r>
    </w:p>
    <w:p>
      <w:pPr>
        <w:pStyle w:val="TextBody"/>
        <w:rPr>
          <w:i/>
          <w:i/>
        </w:rPr>
      </w:pPr>
      <w:r>
        <w:rPr>
          <w:i/>
        </w:rPr>
        <w:t>Directory structure:</w:t>
      </w:r>
    </w:p>
    <w:p>
      <w:pPr>
        <w:pStyle w:val="CODEF"/>
        <w:rPr>
          <w:b/>
          <w:b/>
        </w:rPr>
      </w:pPr>
      <w:r>
        <w:rPr>
          <w:b/>
        </w:rPr>
        <w:t>ExternalFunctions</w:t>
      </w:r>
    </w:p>
    <w:p>
      <w:pPr>
        <w:pStyle w:val="CODE1"/>
        <w:rPr>
          <w:lang w:val="en-US" w:eastAsia="en-US"/>
        </w:rPr>
      </w:pPr>
      <w:r>
        <w:rPr>
          <w:rFonts w:eastAsia="Courier New"/>
          <w:lang w:val="en-US" w:eastAsia="en-US"/>
        </w:rPr>
        <w:t xml:space="preserve">  </w:t>
      </w:r>
      <w:r>
        <w:rPr>
          <w:lang w:val="en-US" w:eastAsia="en-US"/>
        </w:rPr>
        <w:t>package.mo   // contains the Modelica code from above</w:t>
      </w:r>
    </w:p>
    <w:p>
      <w:pPr>
        <w:pStyle w:val="CODE1"/>
        <w:rPr/>
      </w:pPr>
      <w:r>
        <w:rPr>
          <w:rFonts w:eastAsia="Courier New"/>
          <w:lang w:val="en-US" w:eastAsia="en-US"/>
        </w:rPr>
        <w:t xml:space="preserve">  </w:t>
      </w:r>
      <w:r>
        <w:rPr>
          <w:b/>
          <w:lang w:val="en-US" w:eastAsia="en-US"/>
        </w:rPr>
        <w:t>Resources</w:t>
      </w:r>
    </w:p>
    <w:p>
      <w:pPr>
        <w:pStyle w:val="CODE1"/>
        <w:rPr/>
      </w:pPr>
      <w:r>
        <w:rPr>
          <w:rFonts w:eastAsia="Courier New"/>
          <w:lang w:val="en-US" w:eastAsia="en-US"/>
        </w:rPr>
        <w:t xml:space="preserve">    </w:t>
      </w:r>
      <w:r>
        <w:rPr>
          <w:b/>
          <w:lang w:val="en-US" w:eastAsia="en-US"/>
        </w:rPr>
        <w:t>Include</w:t>
      </w:r>
      <w:r>
        <w:rPr>
          <w:lang w:val="en-US" w:eastAsia="en-US"/>
        </w:rPr>
        <w:t xml:space="preserve">    // contains the include files</w:t>
      </w:r>
    </w:p>
    <w:p>
      <w:pPr>
        <w:pStyle w:val="CODE1"/>
        <w:rPr>
          <w:lang w:val="en-US" w:eastAsia="en-US"/>
        </w:rPr>
      </w:pPr>
      <w:r>
        <w:rPr>
          <w:rFonts w:eastAsia="Courier New"/>
          <w:lang w:val="en-US" w:eastAsia="en-US"/>
        </w:rPr>
        <w:t xml:space="preserve">       </w:t>
      </w:r>
      <w:r>
        <w:rPr>
          <w:lang w:val="en-US" w:eastAsia="en-US"/>
        </w:rPr>
        <w:t>ExternalFunc1.h   // C-header file</w:t>
      </w:r>
    </w:p>
    <w:p>
      <w:pPr>
        <w:pStyle w:val="CODE1"/>
        <w:rPr>
          <w:lang w:val="en-US" w:eastAsia="en-US"/>
        </w:rPr>
      </w:pPr>
      <w:r>
        <w:rPr>
          <w:rFonts w:eastAsia="Courier New"/>
          <w:lang w:val="en-US" w:eastAsia="en-US"/>
        </w:rPr>
        <w:t xml:space="preserve">       </w:t>
      </w:r>
      <w:r>
        <w:rPr>
          <w:lang w:val="en-US" w:eastAsia="en-US"/>
        </w:rPr>
        <w:t>ExternalFunc2.h   // C-header file</w:t>
      </w:r>
    </w:p>
    <w:p>
      <w:pPr>
        <w:pStyle w:val="CODE1"/>
        <w:rPr>
          <w:lang w:val="en-US" w:eastAsia="en-US"/>
        </w:rPr>
      </w:pPr>
      <w:r>
        <w:rPr>
          <w:rFonts w:eastAsia="Courier New"/>
          <w:lang w:val="en-US" w:eastAsia="en-US"/>
        </w:rPr>
        <w:t xml:space="preserve">       </w:t>
      </w:r>
      <w:r>
        <w:rPr>
          <w:lang w:val="en-US" w:eastAsia="en-US"/>
        </w:rPr>
        <w:t>ExternalFunc3.c   // C-source file</w:t>
      </w:r>
    </w:p>
    <w:p>
      <w:pPr>
        <w:pStyle w:val="CODE1"/>
        <w:rPr>
          <w:lang w:val="en-US" w:eastAsia="en-US"/>
        </w:rPr>
      </w:pPr>
      <w:r>
        <w:rPr>
          <w:rFonts w:eastAsia="Courier New"/>
          <w:lang w:val="en-US" w:eastAsia="en-US"/>
        </w:rPr>
        <w:t xml:space="preserve">    </w:t>
      </w:r>
      <w:r>
        <w:rPr>
          <w:b/>
          <w:lang w:val="en-US" w:eastAsia="en-US"/>
        </w:rPr>
        <w:t>Library</w:t>
      </w:r>
      <w:r>
        <w:rPr>
          <w:lang w:val="en-US" w:eastAsia="en-US"/>
        </w:rPr>
        <w:t xml:space="preserve">    // contains the object libraries for different platforms</w:t>
      </w:r>
    </w:p>
    <w:p>
      <w:pPr>
        <w:pStyle w:val="CODE1"/>
        <w:rPr/>
      </w:pPr>
      <w:r>
        <w:rPr>
          <w:rFonts w:eastAsia="Courier New"/>
          <w:lang w:val="en-US" w:eastAsia="en-US"/>
        </w:rPr>
        <w:t xml:space="preserve">       </w:t>
      </w:r>
      <w:r>
        <w:rPr>
          <w:b/>
          <w:lang w:val="en-US" w:eastAsia="en-US"/>
        </w:rPr>
        <w:t>win32</w:t>
      </w:r>
    </w:p>
    <w:p>
      <w:pPr>
        <w:pStyle w:val="CODE1"/>
        <w:rPr>
          <w:lang w:val="en-US" w:eastAsia="en-US"/>
        </w:rPr>
      </w:pPr>
      <w:r>
        <w:rPr>
          <w:rFonts w:eastAsia="Courier New"/>
          <w:lang w:val="en-US" w:eastAsia="en-US"/>
        </w:rPr>
        <w:t xml:space="preserve">          </w:t>
      </w:r>
      <w:r>
        <w:rPr>
          <w:lang w:val="en-US" w:eastAsia="en-US"/>
        </w:rPr>
        <w:t>ExternalLib1.lib      // static link library for VisualStudio</w:t>
      </w:r>
    </w:p>
    <w:p>
      <w:pPr>
        <w:pStyle w:val="CODE1"/>
        <w:rPr>
          <w:lang w:val="en-US" w:eastAsia="en-US"/>
        </w:rPr>
      </w:pPr>
      <w:r>
        <w:rPr>
          <w:rFonts w:eastAsia="Courier New"/>
          <w:lang w:val="en-US" w:eastAsia="en-US"/>
        </w:rPr>
        <w:t xml:space="preserve">          </w:t>
      </w:r>
      <w:r>
        <w:rPr>
          <w:lang w:val="en-US" w:eastAsia="en-US"/>
        </w:rPr>
        <w:t>ExternalLib2.lib      // statically linking the dynamic link library</w:t>
      </w:r>
    </w:p>
    <w:p>
      <w:pPr>
        <w:pStyle w:val="CODE1"/>
        <w:rPr>
          <w:lang w:val="en-US" w:eastAsia="en-US"/>
        </w:rPr>
      </w:pPr>
      <w:r>
        <w:rPr>
          <w:rFonts w:eastAsia="Courier New"/>
          <w:lang w:val="en-US" w:eastAsia="en-US"/>
        </w:rPr>
        <w:t xml:space="preserve">          </w:t>
      </w:r>
      <w:r>
        <w:rPr>
          <w:lang w:val="en-US" w:eastAsia="en-US"/>
        </w:rPr>
        <w:t>ExternalLib2.dll      // dynamic link library (with manifest)</w:t>
      </w:r>
    </w:p>
    <w:p>
      <w:pPr>
        <w:pStyle w:val="CODE1"/>
        <w:rPr/>
      </w:pPr>
      <w:r>
        <w:rPr>
          <w:rFonts w:eastAsia="Courier New"/>
          <w:lang w:val="en-US" w:eastAsia="en-US"/>
        </w:rPr>
        <w:t xml:space="preserve">       </w:t>
      </w:r>
      <w:r>
        <w:rPr>
          <w:b/>
          <w:lang w:val="en-US" w:eastAsia="en-US"/>
        </w:rPr>
        <w:t>linux32</w:t>
      </w:r>
    </w:p>
    <w:p>
      <w:pPr>
        <w:pStyle w:val="CODE1"/>
        <w:rPr/>
      </w:pPr>
      <w:r>
        <w:rPr>
          <w:rFonts w:eastAsia="Courier New"/>
          <w:lang w:val="en-US" w:eastAsia="en-US"/>
        </w:rPr>
        <w:t xml:space="preserve">          </w:t>
      </w:r>
      <w:r>
        <w:rPr>
          <w:lang w:val="en-US" w:eastAsia="en-US"/>
        </w:rPr>
        <w:t>libExternalLib1.a     // static link library</w:t>
      </w:r>
    </w:p>
    <w:p>
      <w:pPr>
        <w:pStyle w:val="CODE1"/>
        <w:rPr>
          <w:lang w:val="en-US" w:eastAsia="en-US"/>
        </w:rPr>
      </w:pPr>
      <w:r>
        <w:rPr>
          <w:rFonts w:eastAsia="Courier New"/>
          <w:lang w:val="en-US" w:eastAsia="en-US"/>
        </w:rPr>
        <w:t xml:space="preserve">          </w:t>
      </w:r>
      <w:r>
        <w:rPr>
          <w:lang w:val="en-US" w:eastAsia="en-US"/>
        </w:rPr>
        <w:t>libExternalLib2.so    // shared library</w:t>
      </w:r>
    </w:p>
    <w:p>
      <w:pPr>
        <w:pStyle w:val="CODE1"/>
        <w:rPr>
          <w:b/>
          <w:b/>
          <w:bCs/>
          <w:lang w:val="en-US" w:eastAsia="en-US"/>
        </w:rPr>
      </w:pPr>
      <w:r>
        <w:rPr>
          <w:b/>
          <w:bCs/>
          <w:lang w:val="en-US" w:eastAsia="en-US"/>
        </w:rPr>
        <w:t>MyExternalFunctions</w:t>
      </w:r>
    </w:p>
    <w:p>
      <w:pPr>
        <w:pStyle w:val="CODE1"/>
        <w:rPr>
          <w:lang w:val="en-US" w:eastAsia="en-US"/>
        </w:rPr>
      </w:pPr>
      <w:r>
        <w:rPr>
          <w:rFonts w:eastAsia="Courier New"/>
          <w:lang w:val="en-US" w:eastAsia="en-US"/>
        </w:rPr>
        <w:t xml:space="preserve">  </w:t>
      </w:r>
      <w:r>
        <w:rPr>
          <w:lang w:val="en-US" w:eastAsia="en-US"/>
        </w:rPr>
        <w:t>package.mo</w:t>
      </w:r>
    </w:p>
    <w:p>
      <w:pPr>
        <w:pStyle w:val="TextBody"/>
        <w:rPr>
          <w:i/>
          <w:i/>
        </w:rPr>
      </w:pPr>
      <w:r>
        <w:rPr>
          <w:i/>
        </w:rPr>
        <w:t>Note that calling MyExternalFunctions.ExternalFunc1 will use header and library files from ExternalFunctions.</w:t>
      </w:r>
    </w:p>
    <w:p>
      <w:pPr>
        <w:pStyle w:val="TextBody"/>
        <w:rPr>
          <w:i/>
          <w:i/>
        </w:rPr>
      </w:pPr>
      <w:r>
        <w:rPr>
          <w:i/>
        </w:rPr>
        <w:t>Header file for the function in the dynamic link / shared library ExternalLib2 so that the desired functions are defined to be exported for Microsoft VisualStudio and for GNU C-compiler (note, for Linux it is recommended to use the compiler option “-fPIC” to build shared libraries or object libraries that are later transformed to a shared library):</w:t>
      </w:r>
    </w:p>
    <w:p>
      <w:pPr>
        <w:pStyle w:val="CODEF"/>
        <w:rPr/>
      </w:pPr>
      <w:r>
        <w:rPr/>
        <w:t>// File ExternalFunc2.h</w:t>
      </w:r>
    </w:p>
    <w:p>
      <w:pPr>
        <w:pStyle w:val="CODE1"/>
        <w:rPr/>
      </w:pPr>
      <w:r>
        <w:rPr>
          <w:b/>
          <w:lang w:val="en-US" w:eastAsia="en-US"/>
        </w:rPr>
        <w:t>#ifdef</w:t>
      </w:r>
      <w:r>
        <w:rPr>
          <w:lang w:val="en-US" w:eastAsia="en-US"/>
        </w:rPr>
        <w:t xml:space="preserve"> __cplusplus</w:t>
      </w:r>
    </w:p>
    <w:p>
      <w:pPr>
        <w:pStyle w:val="CODE1"/>
        <w:rPr/>
      </w:pPr>
      <w:r>
        <w:rPr>
          <w:b/>
          <w:lang w:val="en-US" w:eastAsia="en-US"/>
        </w:rPr>
        <w:t>extern</w:t>
      </w:r>
      <w:r>
        <w:rPr>
          <w:lang w:val="en-US" w:eastAsia="en-US"/>
        </w:rPr>
        <w:t xml:space="preserve"> "C" {</w:t>
      </w:r>
    </w:p>
    <w:p>
      <w:pPr>
        <w:pStyle w:val="CODE1"/>
        <w:rPr>
          <w:b/>
          <w:b/>
          <w:lang w:val="en-US" w:eastAsia="en-US"/>
        </w:rPr>
      </w:pPr>
      <w:r>
        <w:rPr>
          <w:b/>
          <w:lang w:val="en-US" w:eastAsia="en-US"/>
        </w:rPr>
        <w:t>#endif</w:t>
      </w:r>
    </w:p>
    <w:p>
      <w:pPr>
        <w:pStyle w:val="CODE1"/>
        <w:rPr/>
      </w:pPr>
      <w:r>
        <w:rPr>
          <w:b/>
          <w:lang w:val="en-US" w:eastAsia="en-US"/>
        </w:rPr>
        <w:t>#ifdef</w:t>
      </w:r>
      <w:r>
        <w:rPr>
          <w:lang w:val="en-US" w:eastAsia="en-US"/>
        </w:rPr>
        <w:t xml:space="preserve"> _MSC_VER</w:t>
      </w:r>
    </w:p>
    <w:p>
      <w:pPr>
        <w:pStyle w:val="CODE1"/>
        <w:rPr/>
      </w:pPr>
      <w:r>
        <w:rPr>
          <w:b/>
          <w:lang w:val="en-US" w:eastAsia="en-US"/>
        </w:rPr>
        <w:t xml:space="preserve">#ifdef </w:t>
      </w:r>
      <w:r>
        <w:rPr>
          <w:lang w:val="en-US" w:eastAsia="en-US"/>
        </w:rPr>
        <w:t>EXTERNAL_FUNCTION_EXPORT</w:t>
      </w:r>
    </w:p>
    <w:p>
      <w:pPr>
        <w:pStyle w:val="CODE1"/>
        <w:rPr/>
      </w:pPr>
      <w:r>
        <w:rPr>
          <w:b/>
          <w:lang w:val="en-US" w:eastAsia="en-US"/>
        </w:rPr>
        <w:t>#  define</w:t>
      </w:r>
      <w:r>
        <w:rPr>
          <w:lang w:val="en-US" w:eastAsia="en-US"/>
        </w:rPr>
        <w:t xml:space="preserve"> EXTLIB2_EXPORT __declspec( dllexport )</w:t>
      </w:r>
    </w:p>
    <w:p>
      <w:pPr>
        <w:pStyle w:val="CODE1"/>
        <w:rPr>
          <w:b/>
          <w:b/>
          <w:lang w:val="en-US" w:eastAsia="en-US"/>
        </w:rPr>
      </w:pPr>
      <w:r>
        <w:rPr>
          <w:b/>
          <w:lang w:val="en-US" w:eastAsia="en-US"/>
        </w:rPr>
        <w:t xml:space="preserve">#else </w:t>
      </w:r>
    </w:p>
    <w:p>
      <w:pPr>
        <w:pStyle w:val="CODE1"/>
        <w:rPr/>
      </w:pPr>
      <w:r>
        <w:rPr>
          <w:b/>
          <w:lang w:val="en-US" w:eastAsia="en-US"/>
        </w:rPr>
        <w:t xml:space="preserve">#  define </w:t>
      </w:r>
      <w:r>
        <w:rPr>
          <w:lang w:val="en-US" w:eastAsia="en-US"/>
        </w:rPr>
        <w:t>EXTLIB2_EXPORT __declspec( dllimport )</w:t>
      </w:r>
    </w:p>
    <w:p>
      <w:pPr>
        <w:pStyle w:val="CODE1"/>
        <w:rPr>
          <w:lang w:val="en-US" w:eastAsia="en-US"/>
        </w:rPr>
      </w:pPr>
      <w:r>
        <w:rPr>
          <w:b/>
          <w:lang w:val="en-US" w:eastAsia="en-US"/>
        </w:rPr>
        <w:t>#endif</w:t>
      </w:r>
    </w:p>
    <w:p>
      <w:pPr>
        <w:pStyle w:val="CODE1"/>
        <w:rPr/>
      </w:pPr>
      <w:r>
        <w:rPr>
          <w:b/>
          <w:lang w:val="en-US" w:eastAsia="en-US"/>
        </w:rPr>
        <w:t>#elif</w:t>
      </w:r>
      <w:r>
        <w:rPr>
          <w:lang w:val="en-US" w:eastAsia="en-US"/>
        </w:rPr>
        <w:t xml:space="preserve">  __GNUC__ &gt;= 4</w:t>
      </w:r>
    </w:p>
    <w:p>
      <w:pPr>
        <w:pStyle w:val="CODE1"/>
        <w:rPr>
          <w:lang w:val="en-US" w:eastAsia="en-US"/>
        </w:rPr>
      </w:pPr>
      <w:r>
        <w:rPr>
          <w:rFonts w:eastAsia="Courier New"/>
          <w:lang w:val="en-US" w:eastAsia="en-US"/>
        </w:rPr>
        <w:t xml:space="preserve">    </w:t>
      </w:r>
      <w:r>
        <w:rPr>
          <w:lang w:val="en-US" w:eastAsia="en-US"/>
        </w:rPr>
        <w:t xml:space="preserve">/* In gnuc, all symbols are by default exported. It is still often useful, </w:t>
      </w:r>
    </w:p>
    <w:p>
      <w:pPr>
        <w:pStyle w:val="CODE1"/>
        <w:rPr>
          <w:lang w:val="en-US" w:eastAsia="en-US"/>
        </w:rPr>
      </w:pPr>
      <w:r>
        <w:rPr>
          <w:rFonts w:eastAsia="Courier New"/>
          <w:lang w:val="en-US" w:eastAsia="en-US"/>
        </w:rPr>
        <w:t xml:space="preserve">       </w:t>
      </w:r>
      <w:r>
        <w:rPr>
          <w:lang w:val="en-US" w:eastAsia="en-US"/>
        </w:rPr>
        <w:t>to not export all symbols but only the needed ones */</w:t>
      </w:r>
    </w:p>
    <w:p>
      <w:pPr>
        <w:pStyle w:val="CODE1"/>
        <w:rPr/>
      </w:pPr>
      <w:r>
        <w:rPr>
          <w:b/>
          <w:lang w:val="en-US" w:eastAsia="en-US"/>
        </w:rPr>
        <w:t>#  define</w:t>
      </w:r>
      <w:r>
        <w:rPr>
          <w:lang w:val="en-US" w:eastAsia="en-US"/>
        </w:rPr>
        <w:t xml:space="preserve"> EXTLIB2_EXPORT __attribute__ ((visibility("default")))</w:t>
      </w:r>
    </w:p>
    <w:p>
      <w:pPr>
        <w:pStyle w:val="CODE1"/>
        <w:rPr>
          <w:b/>
          <w:b/>
          <w:lang w:val="en-US" w:eastAsia="en-US"/>
        </w:rPr>
      </w:pPr>
      <w:r>
        <w:rPr>
          <w:b/>
          <w:lang w:val="en-US" w:eastAsia="en-US"/>
        </w:rPr>
        <w:t>#else</w:t>
      </w:r>
    </w:p>
    <w:p>
      <w:pPr>
        <w:pStyle w:val="CODE1"/>
        <w:rPr>
          <w:lang w:val="en-US" w:eastAsia="en-US"/>
        </w:rPr>
      </w:pPr>
      <w:r>
        <w:rPr>
          <w:b/>
          <w:lang w:val="en-US" w:eastAsia="en-US"/>
        </w:rPr>
        <w:t>#  define</w:t>
      </w:r>
      <w:r>
        <w:rPr>
          <w:lang w:val="en-US" w:eastAsia="en-US"/>
        </w:rPr>
        <w:t xml:space="preserve"> EXTLIB2_EXPORT</w:t>
      </w:r>
    </w:p>
    <w:p>
      <w:pPr>
        <w:pStyle w:val="CODE1"/>
        <w:rPr>
          <w:b/>
          <w:b/>
          <w:lang w:val="en-US" w:eastAsia="en-US"/>
        </w:rPr>
      </w:pPr>
      <w:r>
        <w:rPr>
          <w:b/>
          <w:lang w:val="en-US" w:eastAsia="en-US"/>
        </w:rPr>
        <w:t>#endif</w:t>
      </w:r>
    </w:p>
    <w:p>
      <w:pPr>
        <w:pStyle w:val="CODE1"/>
        <w:rPr>
          <w:b/>
          <w:b/>
          <w:lang w:val="en-US" w:eastAsia="en-US"/>
        </w:rPr>
      </w:pPr>
      <w:r>
        <w:rPr>
          <w:b/>
          <w:lang w:val="en-US" w:eastAsia="en-US"/>
        </w:rPr>
      </w:r>
    </w:p>
    <w:p>
      <w:pPr>
        <w:pStyle w:val="CODE1"/>
        <w:rPr/>
      </w:pPr>
      <w:r>
        <w:rPr>
          <w:lang w:val="en-US" w:eastAsia="en-US"/>
        </w:rPr>
        <w:t>EXTLIB2_EXPORT void ExternalFunc2(&lt;function arguments&gt;);</w:t>
      </w:r>
    </w:p>
    <w:p>
      <w:pPr>
        <w:pStyle w:val="CODE1"/>
        <w:rPr>
          <w:lang w:val="en-US" w:eastAsia="en-US"/>
        </w:rPr>
      </w:pPr>
      <w:r>
        <w:rPr>
          <w:lang w:val="en-US" w:eastAsia="en-US"/>
        </w:rPr>
      </w:r>
    </w:p>
    <w:p>
      <w:pPr>
        <w:pStyle w:val="CODE1"/>
        <w:rPr/>
      </w:pPr>
      <w:r>
        <w:rPr>
          <w:b/>
          <w:lang w:val="en-US" w:eastAsia="en-US"/>
        </w:rPr>
        <w:t>#ifdef</w:t>
      </w:r>
      <w:r>
        <w:rPr>
          <w:lang w:val="en-US" w:eastAsia="en-US"/>
        </w:rPr>
        <w:t xml:space="preserve"> __cplusplus</w:t>
      </w:r>
    </w:p>
    <w:p>
      <w:pPr>
        <w:pStyle w:val="CODE1"/>
        <w:rPr>
          <w:lang w:val="en-US" w:eastAsia="en-US"/>
        </w:rPr>
      </w:pPr>
      <w:r>
        <w:rPr>
          <w:lang w:val="en-US" w:eastAsia="en-US"/>
        </w:rPr>
        <w:t>}</w:t>
      </w:r>
    </w:p>
    <w:p>
      <w:pPr>
        <w:pStyle w:val="CODE1"/>
        <w:rPr>
          <w:b/>
          <w:b/>
          <w:lang w:val="en-US" w:eastAsia="en-US"/>
        </w:rPr>
      </w:pPr>
      <w:r>
        <w:rPr>
          <w:b/>
          <w:lang w:val="en-US" w:eastAsia="en-US"/>
        </w:rPr>
        <w:t>#endif</w:t>
      </w:r>
    </w:p>
    <w:p>
      <w:pPr>
        <w:pStyle w:val="TextBody"/>
        <w:spacing w:before="0" w:after="0"/>
        <w:rPr/>
      </w:pPr>
      <w:r>
        <w:rPr/>
        <w:t>]</w:t>
      </w:r>
    </w:p>
    <w:p>
      <w:pPr>
        <w:pStyle w:val="TextBody"/>
        <w:rPr/>
      </w:pPr>
      <w:r>
        <w:rPr/>
        <w:t xml:space="preserve">The Library name and the LibraryDirectory name in the function annotation are mapped to a linkage directive in a compiler-dependent way thereby selecting the object library suited for the respective computer platform. </w:t>
      </w:r>
    </w:p>
    <w:p>
      <w:pPr>
        <w:pStyle w:val="TextBody"/>
        <w:rPr/>
      </w:pPr>
      <w:r>
        <w:rPr/>
      </w:r>
    </w:p>
    <w:p>
      <w:pPr>
        <w:pStyle w:val="Heading3"/>
        <w:numPr>
          <w:ilvl w:val="2"/>
          <w:numId w:val="1"/>
        </w:numPr>
        <w:rPr/>
      </w:pPr>
      <w:r>
        <w:rPr/>
        <w:t>Examples</w:t>
      </w:r>
    </w:p>
    <w:p>
      <w:pPr>
        <w:pStyle w:val="Heading4"/>
        <w:numPr>
          <w:ilvl w:val="3"/>
          <w:numId w:val="1"/>
        </w:numPr>
        <w:rPr/>
      </w:pPr>
      <w:r>
        <w:rPr/>
        <w:t>Input Parameters, Function Value</w:t>
      </w:r>
    </w:p>
    <w:p>
      <w:pPr>
        <w:pStyle w:val="TextBody"/>
        <w:rPr/>
      </w:pPr>
      <w:r>
        <w:rPr/>
        <w:t>[</w:t>
      </w:r>
      <w:r>
        <w:rPr>
          <w:i/>
        </w:rPr>
        <w:t xml:space="preserve">Here all parameters to the external function are input parameters. One function value is returned. If the external language is not specified, the default is </w:t>
      </w:r>
      <w:r>
        <w:rPr>
          <w:rStyle w:val="CODE"/>
        </w:rPr>
        <w:t>"C"</w:t>
      </w:r>
      <w:r>
        <w:rPr>
          <w:i/>
        </w:rPr>
        <w:t>, as below</w:t>
      </w:r>
      <w:r>
        <w:rPr/>
        <w:t xml:space="preserve">. </w:t>
      </w:r>
    </w:p>
    <w:p>
      <w:pPr>
        <w:pStyle w:val="CODEF"/>
        <w:rPr/>
      </w:pPr>
      <w:r>
        <w:rPr>
          <w:b/>
        </w:rPr>
        <w:t>function</w:t>
      </w:r>
      <w:r>
        <w:rPr/>
        <w:t xml:space="preserve"> foo </w:t>
      </w:r>
    </w:p>
    <w:p>
      <w:pPr>
        <w:pStyle w:val="CODE1"/>
        <w:rPr/>
      </w:pPr>
      <w:r>
        <w:rPr>
          <w:rFonts w:eastAsia="Courier New"/>
          <w:lang w:val="en-US" w:eastAsia="en-US"/>
        </w:rPr>
        <w:t xml:space="preserve">  </w:t>
      </w:r>
      <w:r>
        <w:rPr>
          <w:b/>
          <w:lang w:val="en-US" w:eastAsia="en-US"/>
        </w:rPr>
        <w:t>input</w:t>
      </w:r>
      <w:r>
        <w:rPr>
          <w:lang w:val="en-US" w:eastAsia="en-US"/>
        </w:rPr>
        <w:t xml:space="preserve">  Real     x; </w:t>
      </w:r>
    </w:p>
    <w:p>
      <w:pPr>
        <w:pStyle w:val="CODE1"/>
        <w:rPr/>
      </w:pPr>
      <w:r>
        <w:rPr>
          <w:rFonts w:eastAsia="Courier New"/>
          <w:lang w:val="en-US" w:eastAsia="en-US"/>
        </w:rPr>
        <w:t xml:space="preserve">  </w:t>
      </w:r>
      <w:r>
        <w:rPr>
          <w:b/>
          <w:lang w:val="en-US" w:eastAsia="en-US"/>
        </w:rPr>
        <w:t>input</w:t>
      </w:r>
      <w:r>
        <w:rPr>
          <w:lang w:val="en-US" w:eastAsia="en-US"/>
        </w:rPr>
        <w:t xml:space="preserve">  Integer  y; </w:t>
      </w:r>
    </w:p>
    <w:p>
      <w:pPr>
        <w:pStyle w:val="CODE1"/>
        <w:rPr/>
      </w:pPr>
      <w:r>
        <w:rPr>
          <w:rFonts w:eastAsia="Courier New"/>
          <w:lang w:val="en-US" w:eastAsia="en-US"/>
        </w:rPr>
        <w:t xml:space="preserve">  </w:t>
      </w:r>
      <w:r>
        <w:rPr>
          <w:b/>
          <w:lang w:val="en-US" w:eastAsia="en-US"/>
        </w:rPr>
        <w:t>output</w:t>
      </w:r>
      <w:r>
        <w:rPr>
          <w:lang w:val="en-US" w:eastAsia="en-US"/>
        </w:rPr>
        <w:t xml:space="preserve"> Real     w; </w:t>
      </w:r>
    </w:p>
    <w:p>
      <w:pPr>
        <w:pStyle w:val="CODE1"/>
        <w:rPr/>
      </w:pPr>
      <w:r>
        <w:rPr>
          <w:rFonts w:eastAsia="Courier New"/>
          <w:lang w:val="en-US" w:eastAsia="en-US"/>
        </w:rPr>
        <w:t xml:space="preserve">  </w:t>
      </w:r>
      <w:r>
        <w:rPr>
          <w:b/>
          <w:lang w:val="en-US" w:eastAsia="en-US"/>
        </w:rPr>
        <w:t>external</w:t>
      </w:r>
      <w:r>
        <w:rPr>
          <w:lang w:val="en-US" w:eastAsia="en-US"/>
        </w:rPr>
        <w:t>;</w:t>
      </w:r>
    </w:p>
    <w:p>
      <w:pPr>
        <w:pStyle w:val="CODE1"/>
        <w:rPr/>
      </w:pPr>
      <w:r>
        <w:rPr>
          <w:b/>
          <w:lang w:val="en-US" w:eastAsia="en-US"/>
        </w:rPr>
        <w:t>end</w:t>
      </w:r>
      <w:r>
        <w:rPr>
          <w:lang w:val="en-US" w:eastAsia="en-US"/>
        </w:rPr>
        <w:t xml:space="preserve"> foo; </w:t>
      </w:r>
    </w:p>
    <w:p>
      <w:pPr>
        <w:pStyle w:val="TextBody"/>
        <w:rPr>
          <w:i/>
          <w:i/>
        </w:rPr>
      </w:pPr>
      <w:r>
        <w:rPr>
          <w:i/>
        </w:rPr>
        <w:t>This corresponds to the following C-prototype:</w:t>
      </w:r>
    </w:p>
    <w:p>
      <w:pPr>
        <w:pStyle w:val="CODEF"/>
        <w:rPr/>
      </w:pPr>
      <w:r>
        <w:rPr/>
        <w:t xml:space="preserve">double foo(double, int); </w:t>
      </w:r>
    </w:p>
    <w:p>
      <w:pPr>
        <w:pStyle w:val="TextBody"/>
        <w:rPr>
          <w:i/>
          <w:i/>
        </w:rPr>
      </w:pPr>
      <w:r>
        <w:rPr>
          <w:i/>
        </w:rPr>
        <w:t xml:space="preserve">Example call in Modelica: </w:t>
      </w:r>
    </w:p>
    <w:p>
      <w:pPr>
        <w:pStyle w:val="CODEF"/>
        <w:rPr/>
      </w:pPr>
      <w:r>
        <w:rPr/>
        <w:t xml:space="preserve">z = foo(2.4, 3); </w:t>
      </w:r>
    </w:p>
    <w:p>
      <w:pPr>
        <w:pStyle w:val="TextBody"/>
        <w:rPr>
          <w:i/>
          <w:i/>
        </w:rPr>
      </w:pPr>
      <w:r>
        <w:rPr>
          <w:i/>
        </w:rPr>
        <w:t xml:space="preserve">Translated call in C: </w:t>
      </w:r>
    </w:p>
    <w:p>
      <w:pPr>
        <w:pStyle w:val="CODEF"/>
        <w:rPr/>
      </w:pPr>
      <w:r>
        <w:rPr/>
        <w:t xml:space="preserve">z = foo(2.4, 3); </w:t>
      </w:r>
    </w:p>
    <w:p>
      <w:pPr>
        <w:pStyle w:val="TextBody"/>
        <w:rPr/>
      </w:pPr>
      <w:r>
        <w:rPr/>
        <w:t xml:space="preserve">] </w:t>
      </w:r>
    </w:p>
    <w:p>
      <w:pPr>
        <w:pStyle w:val="Heading4"/>
        <w:numPr>
          <w:ilvl w:val="3"/>
          <w:numId w:val="1"/>
        </w:numPr>
        <w:rPr/>
      </w:pPr>
      <w:r>
        <w:rPr/>
        <w:t>Arbitrary Placement of Output Parameters, No External Function Value</w:t>
      </w:r>
    </w:p>
    <w:p>
      <w:pPr>
        <w:pStyle w:val="TextBody"/>
        <w:rPr/>
      </w:pPr>
      <w:r>
        <w:rPr/>
        <w:t>[</w:t>
      </w:r>
      <w:r>
        <w:rPr>
          <w:i/>
        </w:rPr>
        <w:t>In the following example, the external function call is given explicitly which allows passing the arguments in a different order than in the Modelica version.</w:t>
      </w:r>
    </w:p>
    <w:p>
      <w:pPr>
        <w:pStyle w:val="CODEF"/>
        <w:rPr/>
      </w:pPr>
      <w:r>
        <w:rPr>
          <w:b/>
        </w:rPr>
        <w:t>function</w:t>
      </w:r>
      <w:r>
        <w:rPr/>
        <w:t xml:space="preserve"> foo </w:t>
      </w:r>
    </w:p>
    <w:p>
      <w:pPr>
        <w:pStyle w:val="CODE1"/>
        <w:rPr/>
      </w:pPr>
      <w:r>
        <w:rPr>
          <w:rFonts w:eastAsia="Courier New"/>
          <w:lang w:val="en-US" w:eastAsia="en-US"/>
        </w:rPr>
        <w:t xml:space="preserve">  </w:t>
      </w:r>
      <w:r>
        <w:rPr>
          <w:b/>
          <w:lang w:val="en-US" w:eastAsia="en-US"/>
        </w:rPr>
        <w:t>input</w:t>
      </w:r>
      <w:r>
        <w:rPr>
          <w:lang w:val="en-US" w:eastAsia="en-US"/>
        </w:rPr>
        <w:t xml:space="preserve">  Real     x; </w:t>
      </w:r>
    </w:p>
    <w:p>
      <w:pPr>
        <w:pStyle w:val="CODE1"/>
        <w:rPr/>
      </w:pPr>
      <w:r>
        <w:rPr>
          <w:rFonts w:eastAsia="Courier New"/>
          <w:lang w:val="en-US" w:eastAsia="en-US"/>
        </w:rPr>
        <w:t xml:space="preserve">  </w:t>
      </w:r>
      <w:r>
        <w:rPr>
          <w:b/>
          <w:lang w:val="en-US" w:eastAsia="en-US"/>
        </w:rPr>
        <w:t>input</w:t>
      </w:r>
      <w:r>
        <w:rPr>
          <w:lang w:val="en-US" w:eastAsia="en-US"/>
        </w:rPr>
        <w:t xml:space="preserve">  Integer  y; </w:t>
      </w:r>
    </w:p>
    <w:p>
      <w:pPr>
        <w:pStyle w:val="CODE1"/>
        <w:rPr/>
      </w:pPr>
      <w:r>
        <w:rPr>
          <w:rFonts w:eastAsia="Courier New"/>
          <w:lang w:val="en-US" w:eastAsia="en-US"/>
        </w:rPr>
        <w:t xml:space="preserve">  </w:t>
      </w:r>
      <w:r>
        <w:rPr>
          <w:b/>
          <w:lang w:val="en-US" w:eastAsia="en-US"/>
        </w:rPr>
        <w:t>output</w:t>
      </w:r>
      <w:r>
        <w:rPr>
          <w:lang w:val="en-US" w:eastAsia="en-US"/>
        </w:rPr>
        <w:t xml:space="preserve"> Real     u1; </w:t>
      </w:r>
    </w:p>
    <w:p>
      <w:pPr>
        <w:pStyle w:val="CODE1"/>
        <w:rPr/>
      </w:pPr>
      <w:r>
        <w:rPr>
          <w:rFonts w:eastAsia="Courier New"/>
          <w:lang w:val="en-US" w:eastAsia="en-US"/>
        </w:rPr>
        <w:t xml:space="preserve">  </w:t>
      </w:r>
      <w:r>
        <w:rPr>
          <w:b/>
          <w:lang w:val="en-US" w:eastAsia="en-US"/>
        </w:rPr>
        <w:t>output</w:t>
      </w:r>
      <w:r>
        <w:rPr>
          <w:lang w:val="en-US" w:eastAsia="en-US"/>
        </w:rPr>
        <w:t xml:space="preserve"> Integer  u2; </w:t>
      </w:r>
    </w:p>
    <w:p>
      <w:pPr>
        <w:pStyle w:val="CODE1"/>
        <w:rPr/>
      </w:pPr>
      <w:r>
        <w:rPr>
          <w:rFonts w:eastAsia="Courier New"/>
          <w:lang w:val="en-US" w:eastAsia="en-US"/>
        </w:rPr>
        <w:t xml:space="preserve">  </w:t>
      </w:r>
      <w:r>
        <w:rPr>
          <w:b/>
          <w:lang w:val="en-US" w:eastAsia="en-US"/>
        </w:rPr>
        <w:t>external</w:t>
      </w:r>
      <w:r>
        <w:rPr>
          <w:lang w:val="en-US" w:eastAsia="en-US"/>
        </w:rPr>
        <w:t xml:space="preserve"> "C"  myfoo(x, u1, y, u2); </w:t>
      </w:r>
    </w:p>
    <w:p>
      <w:pPr>
        <w:pStyle w:val="CODE1"/>
        <w:rPr/>
      </w:pPr>
      <w:r>
        <w:rPr>
          <w:b/>
          <w:lang w:val="en-US" w:eastAsia="en-US"/>
        </w:rPr>
        <w:t>end</w:t>
      </w:r>
      <w:r>
        <w:rPr>
          <w:lang w:val="en-US" w:eastAsia="en-US"/>
        </w:rPr>
        <w:t xml:space="preserve"> foo;</w:t>
      </w:r>
    </w:p>
    <w:p>
      <w:pPr>
        <w:pStyle w:val="TextBody"/>
        <w:rPr>
          <w:i/>
          <w:i/>
        </w:rPr>
      </w:pPr>
      <w:r>
        <w:rPr>
          <w:i/>
        </w:rPr>
        <w:t>This corresponds to the following C-prototype:</w:t>
      </w:r>
    </w:p>
    <w:p>
      <w:pPr>
        <w:pStyle w:val="CODEF"/>
        <w:rPr/>
      </w:pPr>
      <w:r>
        <w:rPr/>
        <w:t xml:space="preserve">void myfoo(double, double *, int, int *); </w:t>
      </w:r>
    </w:p>
    <w:p>
      <w:pPr>
        <w:pStyle w:val="TextBody"/>
        <w:rPr>
          <w:i/>
          <w:i/>
        </w:rPr>
      </w:pPr>
      <w:r>
        <w:rPr>
          <w:i/>
        </w:rPr>
        <w:t xml:space="preserve">Example call in Modelica: </w:t>
      </w:r>
    </w:p>
    <w:p>
      <w:pPr>
        <w:pStyle w:val="CODEF"/>
        <w:rPr/>
      </w:pPr>
      <w:r>
        <w:rPr/>
        <w:t xml:space="preserve">(z1,i2) = foo(2.4, 3); </w:t>
      </w:r>
    </w:p>
    <w:p>
      <w:pPr>
        <w:pStyle w:val="TextBody"/>
        <w:rPr>
          <w:i/>
          <w:i/>
        </w:rPr>
      </w:pPr>
      <w:r>
        <w:rPr>
          <w:i/>
        </w:rPr>
        <w:t xml:space="preserve">Translated call in C: </w:t>
      </w:r>
    </w:p>
    <w:p>
      <w:pPr>
        <w:pStyle w:val="CODEF"/>
        <w:rPr/>
      </w:pPr>
      <w:r>
        <w:rPr/>
        <w:t xml:space="preserve">myfoo(2.4, &amp;z1, 3, &amp;i2);  </w:t>
      </w:r>
    </w:p>
    <w:p>
      <w:pPr>
        <w:pStyle w:val="TextBody"/>
        <w:spacing w:before="0" w:after="0"/>
        <w:rPr/>
      </w:pPr>
      <w:r>
        <w:rPr/>
        <w:t xml:space="preserve">] </w:t>
      </w:r>
    </w:p>
    <w:p>
      <w:pPr>
        <w:pStyle w:val="Heading4"/>
        <w:numPr>
          <w:ilvl w:val="3"/>
          <w:numId w:val="1"/>
        </w:numPr>
        <w:rPr/>
      </w:pPr>
      <w:r>
        <w:rPr/>
        <w:t>External Function with Both Function Value and Output Variable</w:t>
      </w:r>
    </w:p>
    <w:p>
      <w:pPr>
        <w:pStyle w:val="TextBody"/>
        <w:rPr/>
      </w:pPr>
      <w:r>
        <w:rPr/>
        <w:t>[</w:t>
      </w:r>
      <w:r>
        <w:rPr>
          <w:i/>
        </w:rPr>
        <w:t>The following external function returns two results: one function value and one output parameter value. Both are mapped to Modelica output parameters.</w:t>
      </w:r>
    </w:p>
    <w:p>
      <w:pPr>
        <w:pStyle w:val="CODEF"/>
        <w:rPr/>
      </w:pPr>
      <w:r>
        <w:rPr>
          <w:b/>
        </w:rPr>
        <w:t>function</w:t>
      </w:r>
      <w:r>
        <w:rPr/>
        <w:t xml:space="preserve"> foo </w:t>
      </w:r>
    </w:p>
    <w:p>
      <w:pPr>
        <w:pStyle w:val="CODE1"/>
        <w:rPr/>
      </w:pPr>
      <w:r>
        <w:rPr>
          <w:rFonts w:eastAsia="Courier New"/>
          <w:lang w:val="en-US" w:eastAsia="en-US"/>
        </w:rPr>
        <w:t xml:space="preserve">  </w:t>
      </w:r>
      <w:r>
        <w:rPr>
          <w:b/>
          <w:lang w:val="en-US" w:eastAsia="en-US"/>
        </w:rPr>
        <w:t>input</w:t>
      </w:r>
      <w:r>
        <w:rPr>
          <w:lang w:val="en-US" w:eastAsia="en-US"/>
        </w:rPr>
        <w:t xml:space="preserve">  Real     x; </w:t>
      </w:r>
    </w:p>
    <w:p>
      <w:pPr>
        <w:pStyle w:val="CODE1"/>
        <w:rPr/>
      </w:pPr>
      <w:r>
        <w:rPr>
          <w:rFonts w:eastAsia="Courier New"/>
          <w:lang w:val="en-US" w:eastAsia="en-US"/>
        </w:rPr>
        <w:t xml:space="preserve">  </w:t>
      </w:r>
      <w:r>
        <w:rPr>
          <w:b/>
          <w:lang w:val="en-US" w:eastAsia="en-US"/>
        </w:rPr>
        <w:t>input</w:t>
      </w:r>
      <w:r>
        <w:rPr>
          <w:lang w:val="en-US" w:eastAsia="en-US"/>
        </w:rPr>
        <w:t xml:space="preserve">  Integer  y; </w:t>
      </w:r>
    </w:p>
    <w:p>
      <w:pPr>
        <w:pStyle w:val="CODE1"/>
        <w:rPr/>
      </w:pPr>
      <w:r>
        <w:rPr>
          <w:rFonts w:eastAsia="Courier New"/>
          <w:lang w:val="en-US" w:eastAsia="en-US"/>
        </w:rPr>
        <w:t xml:space="preserve">  </w:t>
      </w:r>
      <w:r>
        <w:rPr>
          <w:b/>
          <w:lang w:val="en-US" w:eastAsia="en-US"/>
        </w:rPr>
        <w:t>output</w:t>
      </w:r>
      <w:r>
        <w:rPr>
          <w:lang w:val="en-US" w:eastAsia="en-US"/>
        </w:rPr>
        <w:t xml:space="preserve"> Real     funcvalue; </w:t>
      </w:r>
    </w:p>
    <w:p>
      <w:pPr>
        <w:pStyle w:val="CODE1"/>
        <w:rPr/>
      </w:pPr>
      <w:r>
        <w:rPr>
          <w:rFonts w:eastAsia="Courier New"/>
          <w:lang w:val="en-US" w:eastAsia="en-US"/>
        </w:rPr>
        <w:t xml:space="preserve">  </w:t>
      </w:r>
      <w:r>
        <w:rPr>
          <w:b/>
          <w:lang w:val="en-US" w:eastAsia="en-US"/>
        </w:rPr>
        <w:t>output</w:t>
      </w:r>
      <w:r>
        <w:rPr>
          <w:lang w:val="en-US" w:eastAsia="en-US"/>
        </w:rPr>
        <w:t xml:space="preserve"> Integer  out1; </w:t>
      </w:r>
    </w:p>
    <w:p>
      <w:pPr>
        <w:pStyle w:val="CODE1"/>
        <w:rPr/>
      </w:pPr>
      <w:r>
        <w:rPr>
          <w:rFonts w:eastAsia="Courier New"/>
          <w:lang w:val="en-US" w:eastAsia="en-US"/>
        </w:rPr>
        <w:t xml:space="preserve">  </w:t>
      </w:r>
      <w:r>
        <w:rPr>
          <w:b/>
          <w:lang w:val="en-US" w:eastAsia="en-US"/>
        </w:rPr>
        <w:t>external</w:t>
      </w:r>
      <w:r>
        <w:rPr>
          <w:lang w:val="en-US" w:eastAsia="en-US"/>
        </w:rPr>
        <w:t xml:space="preserve"> "C" funcvalue = myfoo(x, y, out1); </w:t>
      </w:r>
    </w:p>
    <w:p>
      <w:pPr>
        <w:pStyle w:val="CODE1"/>
        <w:rPr/>
      </w:pPr>
      <w:r>
        <w:rPr>
          <w:b/>
          <w:lang w:val="en-US" w:eastAsia="en-US"/>
        </w:rPr>
        <w:t>end</w:t>
      </w:r>
      <w:r>
        <w:rPr>
          <w:lang w:val="en-US" w:eastAsia="en-US"/>
        </w:rPr>
        <w:t xml:space="preserve"> foo; </w:t>
      </w:r>
    </w:p>
    <w:p>
      <w:pPr>
        <w:pStyle w:val="TextBody"/>
        <w:rPr>
          <w:i/>
          <w:i/>
        </w:rPr>
      </w:pPr>
      <w:r>
        <w:rPr>
          <w:i/>
        </w:rPr>
        <w:t>This corresponds to the following C-prototype:</w:t>
      </w:r>
    </w:p>
    <w:p>
      <w:pPr>
        <w:pStyle w:val="CODEF"/>
        <w:rPr/>
      </w:pPr>
      <w:r>
        <w:rPr/>
        <w:t xml:space="preserve">double myfoo(double, int, int *); </w:t>
      </w:r>
    </w:p>
    <w:p>
      <w:pPr>
        <w:pStyle w:val="TextBody"/>
        <w:rPr>
          <w:i/>
          <w:i/>
        </w:rPr>
      </w:pPr>
      <w:r>
        <w:rPr>
          <w:i/>
        </w:rPr>
        <w:t xml:space="preserve">Example call in Modelica: </w:t>
      </w:r>
    </w:p>
    <w:p>
      <w:pPr>
        <w:pStyle w:val="CODEF"/>
        <w:rPr/>
      </w:pPr>
      <w:r>
        <w:rPr/>
        <w:t xml:space="preserve">(z1,i2) = foo(2.4, 3); </w:t>
      </w:r>
    </w:p>
    <w:p>
      <w:pPr>
        <w:pStyle w:val="TextBody"/>
        <w:rPr>
          <w:i/>
          <w:i/>
        </w:rPr>
      </w:pPr>
      <w:r>
        <w:rPr>
          <w:i/>
        </w:rPr>
        <w:t>Translated call in C:</w:t>
      </w:r>
    </w:p>
    <w:p>
      <w:pPr>
        <w:pStyle w:val="CODEF"/>
        <w:rPr/>
      </w:pPr>
      <w:r>
        <w:rPr/>
        <w:t>z1 = myfoo(2.4, 3, &amp;i2);</w:t>
      </w:r>
    </w:p>
    <w:p>
      <w:pPr>
        <w:pStyle w:val="TextBody"/>
        <w:spacing w:before="0" w:after="0"/>
        <w:rPr/>
      </w:pPr>
      <w:r>
        <w:rPr/>
        <w:t xml:space="preserve">] </w:t>
      </w:r>
    </w:p>
    <w:p>
      <w:pPr>
        <w:pStyle w:val="Heading3"/>
        <w:numPr>
          <w:ilvl w:val="2"/>
          <w:numId w:val="1"/>
        </w:numPr>
        <w:rPr/>
      </w:pPr>
      <w:bookmarkStart w:id="751" w:name="_Ref256324146"/>
      <w:bookmarkStart w:id="752" w:name="_Ref137629764"/>
      <w:bookmarkEnd w:id="751"/>
      <w:bookmarkEnd w:id="752"/>
      <w:r>
        <w:rPr/>
        <w:t>Utility Functions</w:t>
      </w:r>
    </w:p>
    <w:p>
      <w:pPr>
        <w:pStyle w:val="TextBody"/>
        <w:spacing w:before="120" w:after="120"/>
        <w:rPr/>
      </w:pPr>
      <w:r>
        <w:rPr/>
        <w:t xml:space="preserve">The following utility functions can be called in external Modelica functions written in C. These functions are defined in file </w:t>
      </w:r>
      <w:r>
        <w:rPr>
          <w:rStyle w:val="CODE"/>
        </w:rPr>
        <w:t>ModelicaUtilities.h</w:t>
      </w:r>
      <w:r>
        <w:rPr/>
        <w:t>:</w:t>
        <w:tab/>
      </w:r>
    </w:p>
    <w:tbl>
      <w:tblPr>
        <w:tblW w:w="9220" w:type="dxa"/>
        <w:jc w:val="left"/>
        <w:tblInd w:w="-5" w:type="dxa"/>
        <w:tblBorders>
          <w:top w:val="single" w:sz="4" w:space="0" w:color="000000"/>
          <w:left w:val="single" w:sz="4" w:space="0" w:color="000000"/>
          <w:bottom w:val="single" w:sz="4" w:space="0" w:color="000000"/>
          <w:insideH w:val="single" w:sz="4" w:space="0" w:color="000000"/>
        </w:tblBorders>
        <w:tblCellMar>
          <w:top w:w="0" w:type="dxa"/>
          <w:left w:w="65" w:type="dxa"/>
          <w:bottom w:w="0" w:type="dxa"/>
          <w:right w:w="70" w:type="dxa"/>
        </w:tblCellMar>
      </w:tblPr>
      <w:tblGrid>
        <w:gridCol w:w="4039"/>
        <w:gridCol w:w="5181"/>
      </w:tblGrid>
      <w:tr>
        <w:trPr/>
        <w:tc>
          <w:tcPr>
            <w:tcW w:w="4039"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TextBody"/>
              <w:spacing w:before="40" w:after="20"/>
              <w:rPr/>
            </w:pPr>
            <w:r>
              <w:rPr>
                <w:rStyle w:val="CODE"/>
              </w:rPr>
              <w:t>ModelicaMessage</w:t>
            </w:r>
          </w:p>
        </w:tc>
        <w:tc>
          <w:tcPr>
            <w:tcW w:w="51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40" w:after="20"/>
              <w:rPr/>
            </w:pPr>
            <w:r>
              <w:rPr>
                <w:i/>
              </w:rPr>
              <w:t>void ModelicaMessage(const char* string)</w:t>
            </w:r>
            <w:r>
              <w:rPr/>
              <w:t xml:space="preserve"> </w:t>
            </w:r>
            <w:bookmarkStart w:id="753" w:name="OLE_LINK28"/>
            <w:bookmarkStart w:id="754" w:name="OLE_LINK27"/>
            <w:r>
              <w:rPr/>
              <w:tab/>
            </w:r>
            <w:bookmarkEnd w:id="753"/>
            <w:bookmarkEnd w:id="754"/>
            <w:r>
              <w:rPr/>
              <w:br/>
              <w:t>Output the message string (no format control).</w:t>
            </w:r>
          </w:p>
        </w:tc>
      </w:tr>
      <w:tr>
        <w:trPr/>
        <w:tc>
          <w:tcPr>
            <w:tcW w:w="4039"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TextBody"/>
              <w:spacing w:before="40" w:after="20"/>
              <w:rPr/>
            </w:pPr>
            <w:r>
              <w:rPr>
                <w:rStyle w:val="CODE"/>
              </w:rPr>
              <w:t>ModelicaFormatMessage</w:t>
            </w:r>
          </w:p>
        </w:tc>
        <w:tc>
          <w:tcPr>
            <w:tcW w:w="51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40" w:after="20"/>
              <w:jc w:val="left"/>
              <w:rPr/>
            </w:pPr>
            <w:r>
              <w:rPr>
                <w:i/>
              </w:rPr>
              <w:t>void ModelicaFormatMessage(const char* string,...)</w:t>
            </w:r>
            <w:r>
              <w:rPr/>
              <w:t xml:space="preserve"> </w:t>
              <w:br/>
              <w:t xml:space="preserve">Output the message under the same format control as the C-function </w:t>
            </w:r>
            <w:r>
              <w:rPr>
                <w:rStyle w:val="CODE"/>
              </w:rPr>
              <w:t>printf</w:t>
            </w:r>
            <w:r>
              <w:rPr/>
              <w:t>.</w:t>
            </w:r>
          </w:p>
        </w:tc>
      </w:tr>
      <w:tr>
        <w:trPr/>
        <w:tc>
          <w:tcPr>
            <w:tcW w:w="4039"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TextBody"/>
              <w:spacing w:before="40" w:after="20"/>
              <w:rPr/>
            </w:pPr>
            <w:r>
              <w:rPr>
                <w:rStyle w:val="CODE"/>
              </w:rPr>
              <w:t>ModelicaVFormatMessage</w:t>
            </w:r>
          </w:p>
        </w:tc>
        <w:tc>
          <w:tcPr>
            <w:tcW w:w="51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40" w:after="20"/>
              <w:jc w:val="left"/>
              <w:rPr>
                <w:i/>
                <w:i/>
              </w:rPr>
            </w:pPr>
            <w:r>
              <w:rPr>
                <w:i/>
              </w:rPr>
              <w:t>void ModelicaVFormatMessage(const char*string, va_list)</w:t>
            </w:r>
            <w:r>
              <w:rPr/>
              <w:t xml:space="preserve"> </w:t>
              <w:br/>
              <w:t xml:space="preserve">Output the message under the same format control as the C-function </w:t>
            </w:r>
            <w:r>
              <w:rPr>
                <w:rStyle w:val="CODE"/>
              </w:rPr>
              <w:t>vprintf</w:t>
            </w:r>
            <w:r>
              <w:rPr/>
              <w:t>.</w:t>
            </w:r>
          </w:p>
        </w:tc>
      </w:tr>
      <w:tr>
        <w:trPr/>
        <w:tc>
          <w:tcPr>
            <w:tcW w:w="4039"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TextBody"/>
              <w:spacing w:before="40" w:after="20"/>
              <w:rPr/>
            </w:pPr>
            <w:r>
              <w:rPr>
                <w:rStyle w:val="CODE"/>
              </w:rPr>
              <w:t>ModelicaError</w:t>
            </w:r>
          </w:p>
        </w:tc>
        <w:tc>
          <w:tcPr>
            <w:tcW w:w="51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40" w:after="20"/>
              <w:rPr/>
            </w:pPr>
            <w:r>
              <w:rPr>
                <w:i/>
              </w:rPr>
              <w:t>void ModelicaError(const char* string)</w:t>
            </w:r>
            <w:r>
              <w:rPr/>
              <w:t xml:space="preserve"> </w:t>
              <w:tab/>
              <w:t>Output the error message string (no format control). This function never returns to the calling function, but handles the error similarly to an assert in the Modelica code.</w:t>
            </w:r>
          </w:p>
        </w:tc>
      </w:tr>
      <w:tr>
        <w:trPr/>
        <w:tc>
          <w:tcPr>
            <w:tcW w:w="4039"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TextBody"/>
              <w:spacing w:before="40" w:after="20"/>
              <w:rPr/>
            </w:pPr>
            <w:r>
              <w:rPr>
                <w:rStyle w:val="CODE"/>
              </w:rPr>
              <w:t>ModelicaFormatError</w:t>
            </w:r>
          </w:p>
        </w:tc>
        <w:tc>
          <w:tcPr>
            <w:tcW w:w="51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40" w:after="20"/>
              <w:rPr/>
            </w:pPr>
            <w:r>
              <w:rPr>
                <w:i/>
              </w:rPr>
              <w:t>void ModelicaFormatError(const char* string, ...)</w:t>
            </w:r>
            <w:r>
              <w:rPr/>
              <w:t xml:space="preserve"> </w:t>
              <w:tab/>
            </w:r>
            <w:r>
              <w:rPr>
                <w:i/>
              </w:rPr>
              <w:br/>
            </w:r>
            <w:r>
              <w:rPr/>
              <w:t xml:space="preserve">Output the error message under the same format control as the C-function </w:t>
            </w:r>
            <w:r>
              <w:rPr>
                <w:rStyle w:val="CODE"/>
              </w:rPr>
              <w:t>printf</w:t>
            </w:r>
            <w:r>
              <w:rPr/>
              <w:t>. This function never returns to the calling function, but handles the error similarly to an assert in the Modelica code.</w:t>
            </w:r>
          </w:p>
        </w:tc>
      </w:tr>
      <w:tr>
        <w:trPr/>
        <w:tc>
          <w:tcPr>
            <w:tcW w:w="4039"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TextBody"/>
              <w:spacing w:before="40" w:after="20"/>
              <w:rPr/>
            </w:pPr>
            <w:r>
              <w:rPr>
                <w:rStyle w:val="CODE"/>
              </w:rPr>
              <w:t>ModelicaVFormatError</w:t>
            </w:r>
          </w:p>
        </w:tc>
        <w:tc>
          <w:tcPr>
            <w:tcW w:w="51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40" w:after="20"/>
              <w:rPr>
                <w:i/>
                <w:i/>
              </w:rPr>
            </w:pPr>
            <w:r>
              <w:rPr>
                <w:i/>
              </w:rPr>
              <w:t>void ModelicaVFormatError(const char* string, va_list)</w:t>
            </w:r>
            <w:r>
              <w:rPr/>
              <w:t xml:space="preserve"> </w:t>
            </w:r>
            <w:r>
              <w:rPr>
                <w:i/>
              </w:rPr>
              <w:br/>
            </w:r>
            <w:r>
              <w:rPr/>
              <w:t xml:space="preserve">Output the error message under the same format control as the C-function </w:t>
            </w:r>
            <w:r>
              <w:rPr>
                <w:rStyle w:val="CODE"/>
              </w:rPr>
              <w:t>vprintf</w:t>
            </w:r>
            <w:r>
              <w:rPr/>
              <w:t>. This function never returns to the calling function, but handles the error similarly to an assert in the Modelica code.</w:t>
            </w:r>
          </w:p>
        </w:tc>
      </w:tr>
      <w:tr>
        <w:trPr/>
        <w:tc>
          <w:tcPr>
            <w:tcW w:w="4039"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TextBody"/>
              <w:spacing w:before="40" w:after="20"/>
              <w:rPr/>
            </w:pPr>
            <w:r>
              <w:rPr>
                <w:rStyle w:val="CODE"/>
              </w:rPr>
              <w:t>ModelicaAllocateString</w:t>
            </w:r>
          </w:p>
        </w:tc>
        <w:tc>
          <w:tcPr>
            <w:tcW w:w="51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40" w:after="20"/>
              <w:rPr/>
            </w:pPr>
            <w:r>
              <w:rPr>
                <w:i/>
              </w:rPr>
              <w:t>char* ModelicaAllocateString(size_t len)</w:t>
            </w:r>
            <w:r>
              <w:rPr/>
              <w:t xml:space="preserve"> </w:t>
              <w:tab/>
            </w:r>
            <w:r>
              <w:rPr>
                <w:i/>
              </w:rPr>
              <w:br/>
            </w:r>
            <w:r>
              <w:rPr/>
              <w:t>Allocate memory for a Modelica string which is used as return argument of an external Modelica function. Note, that the storage for string arrays (= pointer to string array) is still provided by the calling program, as for any other array. If an error occurs, this function does not return, but calls "</w:t>
            </w:r>
            <w:r>
              <w:rPr>
                <w:rStyle w:val="CODE"/>
              </w:rPr>
              <w:t>ModelicaError</w:t>
            </w:r>
            <w:r>
              <w:rPr/>
              <w:t>".</w:t>
            </w:r>
          </w:p>
        </w:tc>
      </w:tr>
      <w:tr>
        <w:trPr/>
        <w:tc>
          <w:tcPr>
            <w:tcW w:w="4039" w:type="dxa"/>
            <w:tcBorders>
              <w:top w:val="single" w:sz="4" w:space="0" w:color="000000"/>
              <w:left w:val="single" w:sz="4" w:space="0" w:color="000000"/>
              <w:bottom w:val="single" w:sz="4" w:space="0" w:color="000000"/>
              <w:insideH w:val="single" w:sz="4" w:space="0" w:color="000000"/>
            </w:tcBorders>
            <w:shd w:fill="auto" w:val="clear"/>
            <w:tcMar>
              <w:left w:w="65" w:type="dxa"/>
            </w:tcMar>
          </w:tcPr>
          <w:p>
            <w:pPr>
              <w:pStyle w:val="TextBody"/>
              <w:spacing w:before="40" w:after="20"/>
              <w:rPr/>
            </w:pPr>
            <w:r>
              <w:rPr>
                <w:rStyle w:val="CODE"/>
                <w:sz w:val="17"/>
                <w:szCs w:val="17"/>
              </w:rPr>
              <w:t>ModelicaAllocateStringWithErrorReturn</w:t>
            </w:r>
          </w:p>
        </w:tc>
        <w:tc>
          <w:tcPr>
            <w:tcW w:w="51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65" w:type="dxa"/>
            </w:tcMar>
          </w:tcPr>
          <w:p>
            <w:pPr>
              <w:pStyle w:val="TextBody"/>
              <w:spacing w:before="40" w:after="20"/>
              <w:rPr/>
            </w:pPr>
            <w:r>
              <w:rPr>
                <w:i/>
              </w:rPr>
              <w:t>char* ModelicaAllocateStringWithErrorReturn(size_t len)</w:t>
            </w:r>
            <w:r>
              <w:rPr/>
              <w:t xml:space="preserve"> </w:t>
              <w:br/>
              <w:t xml:space="preserve">Same as </w:t>
            </w:r>
            <w:r>
              <w:rPr>
                <w:rStyle w:val="CODE"/>
              </w:rPr>
              <w:t>ModelicaAllocateString</w:t>
            </w:r>
            <w:r>
              <w:rPr/>
              <w:t xml:space="preserve">, except that in case of error, the function returns 0. This allows the external function to close files and free other open resources in case of error. After cleaning up resources use </w:t>
            </w:r>
            <w:r>
              <w:rPr>
                <w:rStyle w:val="CODE"/>
              </w:rPr>
              <w:t>ModelicaError</w:t>
            </w:r>
            <w:r>
              <w:rPr/>
              <w:t xml:space="preserve"> or </w:t>
            </w:r>
            <w:r>
              <w:rPr>
                <w:rStyle w:val="CODE"/>
              </w:rPr>
              <w:t>ModelicaFormatError</w:t>
            </w:r>
            <w:r>
              <w:rPr/>
              <w:t xml:space="preserve"> to signal the error.</w:t>
            </w:r>
          </w:p>
        </w:tc>
      </w:tr>
    </w:tbl>
    <w:p>
      <w:pPr>
        <w:pStyle w:val="Heading3"/>
        <w:numPr>
          <w:ilvl w:val="2"/>
          <w:numId w:val="1"/>
        </w:numPr>
        <w:rPr/>
      </w:pPr>
      <w:bookmarkStart w:id="755" w:name="_Ref390809019"/>
      <w:bookmarkStart w:id="756" w:name="_Ref370285619"/>
      <w:bookmarkStart w:id="757" w:name="_Ref323116836"/>
      <w:bookmarkStart w:id="758" w:name="_Ref323038918"/>
      <w:bookmarkStart w:id="759" w:name="_Ref323038694"/>
      <w:bookmarkStart w:id="760" w:name="_Ref256423268"/>
      <w:bookmarkStart w:id="761" w:name="_Ref136611592"/>
      <w:bookmarkEnd w:id="755"/>
      <w:bookmarkEnd w:id="756"/>
      <w:bookmarkEnd w:id="757"/>
      <w:bookmarkEnd w:id="758"/>
      <w:bookmarkEnd w:id="759"/>
      <w:bookmarkEnd w:id="760"/>
      <w:bookmarkEnd w:id="761"/>
      <w:r>
        <w:rPr/>
        <w:t>External Objects</w:t>
      </w:r>
    </w:p>
    <w:p>
      <w:pPr>
        <w:pStyle w:val="TextBody"/>
        <w:rPr/>
      </w:pPr>
      <w:r>
        <w:rPr/>
        <w:t xml:space="preserve">External functions may have internal memory reported between function calls. Within Modelica this memory is defined as instance of the predefined class </w:t>
      </w:r>
      <w:r>
        <w:rPr>
          <w:rStyle w:val="CODE"/>
        </w:rPr>
        <w:t>ExternalObject</w:t>
      </w:r>
      <w:r>
        <w:rPr/>
        <w:t xml:space="preserve"> according to the following rules:</w:t>
      </w:r>
    </w:p>
    <w:p>
      <w:pPr>
        <w:pStyle w:val="BulletItemFirst"/>
        <w:numPr>
          <w:ilvl w:val="0"/>
          <w:numId w:val="47"/>
        </w:numPr>
        <w:rPr/>
      </w:pPr>
      <w:r>
        <w:rPr/>
        <w:t xml:space="preserve">There is a predefined partial class </w:t>
      </w:r>
      <w:r>
        <w:rPr>
          <w:rStyle w:val="CODE"/>
        </w:rPr>
        <w:t>ExternalObject</w:t>
      </w:r>
      <w:r>
        <w:rPr/>
        <w:t xml:space="preserve"> [since the class is partial, it is not possible to define an instance of this class].</w:t>
      </w:r>
    </w:p>
    <w:p>
      <w:pPr>
        <w:pStyle w:val="BulletItem"/>
        <w:numPr>
          <w:ilvl w:val="0"/>
          <w:numId w:val="39"/>
        </w:numPr>
        <w:spacing w:before="40" w:after="0"/>
        <w:rPr/>
      </w:pPr>
      <w:r>
        <w:rPr/>
        <w:t xml:space="preserve">An external object class shall be directly extended from </w:t>
      </w:r>
      <w:r>
        <w:rPr>
          <w:rStyle w:val="CODE"/>
        </w:rPr>
        <w:t>ExternalObject</w:t>
      </w:r>
      <w:r>
        <w:rPr/>
        <w:t>, shall have exactly two function definitions, called "</w:t>
      </w:r>
      <w:r>
        <w:rPr>
          <w:rStyle w:val="CODE"/>
        </w:rPr>
        <w:t>constructor</w:t>
      </w:r>
      <w:r>
        <w:rPr/>
        <w:t>" and "</w:t>
      </w:r>
      <w:r>
        <w:rPr>
          <w:rStyle w:val="CODE"/>
        </w:rPr>
        <w:t>destructor</w:t>
      </w:r>
      <w:r>
        <w:rPr/>
        <w:t>", and shall not contain other elements. The functions "</w:t>
      </w:r>
      <w:r>
        <w:rPr>
          <w:rStyle w:val="CODE"/>
        </w:rPr>
        <w:t>constructor</w:t>
      </w:r>
      <w:r>
        <w:rPr/>
        <w:t>" and "</w:t>
      </w:r>
      <w:r>
        <w:rPr>
          <w:rStyle w:val="CODE"/>
        </w:rPr>
        <w:t>destructor</w:t>
      </w:r>
      <w:r>
        <w:rPr/>
        <w:t>" shall not be replaceable.</w:t>
      </w:r>
    </w:p>
    <w:p>
      <w:pPr>
        <w:pStyle w:val="BulletItem"/>
        <w:numPr>
          <w:ilvl w:val="0"/>
          <w:numId w:val="39"/>
        </w:numPr>
        <w:rPr/>
      </w:pPr>
      <w:r>
        <w:rPr/>
        <w:t xml:space="preserve">The </w:t>
      </w:r>
      <w:r>
        <w:rPr>
          <w:rStyle w:val="CODE"/>
        </w:rPr>
        <w:t>constructor</w:t>
      </w:r>
      <w:r>
        <w:rPr/>
        <w:t xml:space="preserve"> function is called exactly once before the first use of the object. For each completely constructed object, the destructor is called exactly once, after the last use of the object, even if an error occurs. The </w:t>
      </w:r>
      <w:r>
        <w:rPr>
          <w:rStyle w:val="CODE"/>
        </w:rPr>
        <w:t>constructor</w:t>
      </w:r>
      <w:r>
        <w:rPr/>
        <w:t xml:space="preserve"> shall have exactly one output argument in which the constructed instance derived from </w:t>
      </w:r>
      <w:r>
        <w:rPr>
          <w:rStyle w:val="CODE"/>
        </w:rPr>
        <w:t>ExternalObject</w:t>
      </w:r>
      <w:r>
        <w:rPr/>
        <w:t xml:space="preserve"> is returned. The </w:t>
      </w:r>
      <w:r>
        <w:rPr>
          <w:rStyle w:val="CODE"/>
        </w:rPr>
        <w:t>destructor</w:t>
      </w:r>
      <w:r>
        <w:rPr/>
        <w:t xml:space="preserve"> shall have no output arguments and the only input argument of the destructor shall be of the type derived from </w:t>
      </w:r>
      <w:r>
        <w:rPr>
          <w:rStyle w:val="CODE"/>
        </w:rPr>
        <w:t>ExternalObject</w:t>
      </w:r>
      <w:r>
        <w:rPr/>
        <w:t xml:space="preserve">. It is not legal to call explicitly the </w:t>
      </w:r>
      <w:r>
        <w:rPr>
          <w:rStyle w:val="CODE"/>
        </w:rPr>
        <w:t>constructor</w:t>
      </w:r>
      <w:r>
        <w:rPr/>
        <w:t xml:space="preserve"> and </w:t>
      </w:r>
      <w:r>
        <w:rPr>
          <w:rStyle w:val="CODE"/>
        </w:rPr>
        <w:t>destructor</w:t>
      </w:r>
      <w:r>
        <w:rPr/>
        <w:t xml:space="preserve"> functions.</w:t>
      </w:r>
    </w:p>
    <w:p>
      <w:pPr>
        <w:pStyle w:val="BulletItem"/>
        <w:numPr>
          <w:ilvl w:val="0"/>
          <w:numId w:val="0"/>
        </w:numPr>
        <w:spacing w:before="40" w:after="0"/>
        <w:ind w:left="524" w:hanging="0"/>
        <w:rPr>
          <w:i/>
          <w:i/>
          <w:iCs/>
        </w:rPr>
      </w:pPr>
      <w:r>
        <w:rPr>
          <w:i/>
          <w:iCs/>
        </w:rPr>
        <w:t>External objects may be a protected component (or part of one) in a  function. The constructor is in that case called at the start of the function call, and the destructor when the function returns, or when recovering from errors in the function.</w:t>
      </w:r>
    </w:p>
    <w:p>
      <w:pPr>
        <w:pStyle w:val="BulletItem"/>
        <w:numPr>
          <w:ilvl w:val="0"/>
          <w:numId w:val="0"/>
        </w:numPr>
        <w:spacing w:before="40" w:after="0"/>
        <w:ind w:left="524" w:hanging="0"/>
        <w:rPr>
          <w:i/>
          <w:i/>
          <w:iCs/>
        </w:rPr>
      </w:pPr>
      <w:r>
        <w:rPr>
          <w:i/>
          <w:iCs/>
        </w:rPr>
        <w:t>External objects may be an input (or part of an input) to a function, in that case the destructor is not called (since the external object is  active before and after the function call). Normally this is an external function, but it could be a non-external function as well (e.g. calling external functions one or more times). The function input may not have a default value using the constructor.</w:t>
      </w:r>
    </w:p>
    <w:p>
      <w:pPr>
        <w:pStyle w:val="BulletItem"/>
        <w:numPr>
          <w:ilvl w:val="0"/>
          <w:numId w:val="39"/>
        </w:numPr>
        <w:spacing w:before="40" w:after="0"/>
        <w:rPr/>
      </w:pPr>
      <w:r>
        <w:rPr/>
        <w:t xml:space="preserve">Classes derived from </w:t>
      </w:r>
      <w:r>
        <w:rPr>
          <w:rStyle w:val="CODE"/>
        </w:rPr>
        <w:t>ExternalObject</w:t>
      </w:r>
      <w:r>
        <w:rPr/>
        <w:t xml:space="preserve"> can neither be used in an extends-clause nor in a short class definition.</w:t>
      </w:r>
    </w:p>
    <w:p>
      <w:pPr>
        <w:pStyle w:val="BulletItem"/>
        <w:numPr>
          <w:ilvl w:val="0"/>
          <w:numId w:val="39"/>
        </w:numPr>
        <w:spacing w:before="40" w:after="0"/>
        <w:rPr/>
      </w:pPr>
      <w:r>
        <w:rPr/>
        <w:t>Only the constructor may return external objects and external object can only be bound in component declarations and neither modified later nor assigned to.</w:t>
      </w:r>
    </w:p>
    <w:p>
      <w:pPr>
        <w:pStyle w:val="BulletItem"/>
        <w:numPr>
          <w:ilvl w:val="0"/>
          <w:numId w:val="0"/>
        </w:numPr>
        <w:spacing w:before="40" w:after="0"/>
        <w:ind w:left="524" w:hanging="0"/>
        <w:rPr/>
      </w:pPr>
      <w:r>
        <w:rPr>
          <w:i/>
          <w:iCs/>
        </w:rPr>
        <w:t>No function may return a component containing an external object (since only the constructor may return an external object and the constructor  exactly returns the external object).</w:t>
      </w:r>
    </w:p>
    <w:p>
      <w:pPr>
        <w:pStyle w:val="BulletItem"/>
        <w:numPr>
          <w:ilvl w:val="0"/>
          <w:numId w:val="39"/>
        </w:numPr>
        <w:spacing w:before="40" w:after="0"/>
        <w:rPr/>
      </w:pPr>
      <w:r>
        <w:rPr/>
        <w:t xml:space="preserve">External functions may be defined which operate on the internal memory of an </w:t>
      </w:r>
      <w:r>
        <w:rPr>
          <w:rStyle w:val="CODE"/>
        </w:rPr>
        <w:t>ExternalObject</w:t>
      </w:r>
      <w:r>
        <w:rPr/>
        <w:t xml:space="preserve">. An </w:t>
      </w:r>
      <w:r>
        <w:rPr>
          <w:rStyle w:val="CODE"/>
        </w:rPr>
        <w:t>ExternalObject</w:t>
      </w:r>
      <w:r>
        <w:rPr/>
        <w:t xml:space="preserve"> used as input argument or return value of an external C-function is mapped to the C-type "void*".</w:t>
      </w:r>
    </w:p>
    <w:p>
      <w:pPr>
        <w:pStyle w:val="TextBody"/>
        <w:rPr/>
      </w:pPr>
      <w:r>
        <w:rPr/>
        <w:t>[</w:t>
      </w:r>
      <w:r>
        <w:rPr>
          <w:i/>
        </w:rPr>
        <w:t>Example</w:t>
      </w:r>
      <w:r>
        <w:rPr/>
        <w:t xml:space="preserve">: </w:t>
      </w:r>
    </w:p>
    <w:p>
      <w:pPr>
        <w:pStyle w:val="TextBody"/>
        <w:rPr/>
      </w:pPr>
      <w:r>
        <w:rPr>
          <w:i/>
        </w:rPr>
        <w:t xml:space="preserve">A user-defined table may be defined in the following way as an </w:t>
      </w:r>
      <w:r>
        <w:rPr>
          <w:rStyle w:val="CODE"/>
        </w:rPr>
        <w:t>ExternalObject</w:t>
      </w:r>
      <w:r>
        <w:rPr>
          <w:i/>
        </w:rPr>
        <w:t xml:space="preserve"> </w:t>
      </w:r>
    </w:p>
    <w:p>
      <w:pPr>
        <w:pStyle w:val="TextBody"/>
        <w:spacing w:before="0" w:after="0"/>
        <w:rPr>
          <w:i/>
          <w:i/>
        </w:rPr>
      </w:pPr>
      <w:r>
        <w:rPr>
          <w:i/>
        </w:rPr>
        <w:t>(the table is read in a user-defined format from file and has memory for the last used table interval):</w:t>
      </w:r>
    </w:p>
    <w:p>
      <w:pPr>
        <w:pStyle w:val="CODEF"/>
        <w:rPr/>
      </w:pPr>
      <w:r>
        <w:rPr>
          <w:b/>
        </w:rPr>
        <w:t>class</w:t>
      </w:r>
      <w:r>
        <w:rPr/>
        <w:t xml:space="preserve"> MyTable</w:t>
      </w:r>
    </w:p>
    <w:p>
      <w:pPr>
        <w:pStyle w:val="CODE1"/>
        <w:rPr/>
      </w:pPr>
      <w:r>
        <w:rPr>
          <w:rFonts w:eastAsia="Courier New"/>
          <w:lang w:val="en-US" w:eastAsia="en-US"/>
        </w:rPr>
        <w:t xml:space="preserve">  </w:t>
      </w:r>
      <w:r>
        <w:rPr>
          <w:b/>
          <w:lang w:val="en-US" w:eastAsia="en-US"/>
        </w:rPr>
        <w:t>extends</w:t>
      </w:r>
      <w:r>
        <w:rPr>
          <w:lang w:val="en-US" w:eastAsia="en-US"/>
        </w:rPr>
        <w:t xml:space="preserve"> ExternalObject;</w:t>
      </w:r>
    </w:p>
    <w:p>
      <w:pPr>
        <w:pStyle w:val="CODE1"/>
        <w:rPr/>
      </w:pPr>
      <w:r>
        <w:rPr>
          <w:rFonts w:eastAsia="Courier New"/>
          <w:lang w:val="en-US" w:eastAsia="en-US"/>
        </w:rPr>
        <w:t xml:space="preserve">  </w:t>
      </w:r>
      <w:r>
        <w:rPr>
          <w:b/>
          <w:lang w:val="en-US" w:eastAsia="en-US"/>
        </w:rPr>
        <w:t>function</w:t>
      </w:r>
      <w:r>
        <w:rPr>
          <w:lang w:val="en-US" w:eastAsia="en-US"/>
        </w:rPr>
        <w:t xml:space="preserve"> constructor</w:t>
      </w:r>
    </w:p>
    <w:p>
      <w:pPr>
        <w:pStyle w:val="CODE1"/>
        <w:rPr/>
      </w:pPr>
      <w:r>
        <w:rPr>
          <w:rFonts w:eastAsia="Courier New"/>
          <w:lang w:val="en-US" w:eastAsia="en-US"/>
        </w:rPr>
        <w:t xml:space="preserve">    </w:t>
      </w:r>
      <w:r>
        <w:rPr>
          <w:b/>
          <w:lang w:val="en-US" w:eastAsia="en-US"/>
        </w:rPr>
        <w:t>input</w:t>
      </w:r>
      <w:r>
        <w:rPr>
          <w:lang w:val="en-US" w:eastAsia="en-US"/>
        </w:rPr>
        <w:t xml:space="preserve">  String  fileName := "";</w:t>
      </w:r>
    </w:p>
    <w:p>
      <w:pPr>
        <w:pStyle w:val="CODE1"/>
        <w:rPr/>
      </w:pPr>
      <w:r>
        <w:rPr>
          <w:rFonts w:eastAsia="Courier New"/>
          <w:lang w:val="en-US" w:eastAsia="en-US"/>
        </w:rPr>
        <w:t xml:space="preserve">    </w:t>
      </w:r>
      <w:r>
        <w:rPr>
          <w:b/>
          <w:lang w:val="en-US" w:eastAsia="en-US"/>
        </w:rPr>
        <w:t>input</w:t>
      </w:r>
      <w:r>
        <w:rPr>
          <w:lang w:val="en-US" w:eastAsia="en-US"/>
        </w:rPr>
        <w:t xml:space="preserve">  String  tableName := "";</w:t>
      </w:r>
    </w:p>
    <w:p>
      <w:pPr>
        <w:pStyle w:val="CODE1"/>
        <w:rPr/>
      </w:pPr>
      <w:r>
        <w:rPr>
          <w:rFonts w:eastAsia="Courier New"/>
          <w:lang w:val="en-US" w:eastAsia="en-US"/>
        </w:rPr>
        <w:t xml:space="preserve">    </w:t>
      </w:r>
      <w:r>
        <w:rPr>
          <w:b/>
          <w:lang w:val="en-US" w:eastAsia="en-US"/>
        </w:rPr>
        <w:t>output</w:t>
      </w:r>
      <w:r>
        <w:rPr>
          <w:lang w:val="en-US" w:eastAsia="en-US"/>
        </w:rPr>
        <w:t xml:space="preserve"> MyTable table;</w:t>
      </w:r>
    </w:p>
    <w:p>
      <w:pPr>
        <w:pStyle w:val="CODE1"/>
        <w:rPr/>
      </w:pPr>
      <w:r>
        <w:rPr>
          <w:rFonts w:eastAsia="Courier New"/>
          <w:lang w:val="en-US" w:eastAsia="en-US"/>
        </w:rPr>
        <w:t xml:space="preserve">    </w:t>
      </w:r>
      <w:r>
        <w:rPr>
          <w:b/>
          <w:lang w:val="en-US" w:eastAsia="en-US"/>
        </w:rPr>
        <w:t>external</w:t>
      </w:r>
      <w:r>
        <w:rPr>
          <w:lang w:val="en-US" w:eastAsia="en-US"/>
        </w:rPr>
        <w:t xml:space="preserve"> "C" table = initMyTable(fileName, tableName);</w:t>
      </w:r>
    </w:p>
    <w:p>
      <w:pPr>
        <w:pStyle w:val="CODE1"/>
        <w:rPr/>
      </w:pPr>
      <w:r>
        <w:rPr>
          <w:rFonts w:eastAsia="Courier New"/>
          <w:lang w:val="en-US" w:eastAsia="en-US"/>
        </w:rPr>
        <w:t xml:space="preserve">  </w:t>
      </w:r>
      <w:r>
        <w:rPr>
          <w:b/>
          <w:lang w:val="en-US" w:eastAsia="en-US"/>
        </w:rPr>
        <w:t>end</w:t>
      </w:r>
      <w:r>
        <w:rPr>
          <w:lang w:val="en-US" w:eastAsia="en-US"/>
        </w:rPr>
        <w:t xml:space="preserve"> constructor;</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function</w:t>
      </w:r>
      <w:r>
        <w:rPr>
          <w:lang w:val="en-US" w:eastAsia="en-US"/>
        </w:rPr>
        <w:t xml:space="preserve"> destructor "Release storage of table"</w:t>
      </w:r>
    </w:p>
    <w:p>
      <w:pPr>
        <w:pStyle w:val="CODE1"/>
        <w:rPr/>
      </w:pPr>
      <w:r>
        <w:rPr>
          <w:rFonts w:eastAsia="Courier New"/>
          <w:lang w:val="en-US" w:eastAsia="en-US"/>
        </w:rPr>
        <w:t xml:space="preserve">    </w:t>
      </w:r>
      <w:r>
        <w:rPr>
          <w:b/>
          <w:lang w:val="en-US" w:eastAsia="en-US"/>
        </w:rPr>
        <w:t>input</w:t>
      </w:r>
      <w:r>
        <w:rPr>
          <w:lang w:val="en-US" w:eastAsia="en-US"/>
        </w:rPr>
        <w:t xml:space="preserve">  MyTable table;</w:t>
      </w:r>
    </w:p>
    <w:p>
      <w:pPr>
        <w:pStyle w:val="CODE1"/>
        <w:rPr/>
      </w:pPr>
      <w:r>
        <w:rPr>
          <w:rFonts w:eastAsia="Courier New"/>
          <w:lang w:val="en-US" w:eastAsia="en-US"/>
        </w:rPr>
        <w:t xml:space="preserve">    </w:t>
      </w:r>
      <w:r>
        <w:rPr>
          <w:b/>
          <w:lang w:val="en-US" w:eastAsia="en-US"/>
        </w:rPr>
        <w:t>external</w:t>
      </w:r>
      <w:r>
        <w:rPr>
          <w:lang w:val="en-US" w:eastAsia="en-US"/>
        </w:rPr>
        <w:t xml:space="preserve"> "C" closeMyTable(table);</w:t>
      </w:r>
    </w:p>
    <w:p>
      <w:pPr>
        <w:pStyle w:val="CODE1"/>
        <w:rPr/>
      </w:pPr>
      <w:r>
        <w:rPr>
          <w:rFonts w:eastAsia="Courier New"/>
          <w:lang w:val="en-US" w:eastAsia="en-US"/>
        </w:rPr>
        <w:t xml:space="preserve">  </w:t>
      </w:r>
      <w:r>
        <w:rPr>
          <w:b/>
          <w:lang w:val="en-US" w:eastAsia="en-US"/>
        </w:rPr>
        <w:t>end</w:t>
      </w:r>
      <w:r>
        <w:rPr>
          <w:lang w:val="en-US" w:eastAsia="en-US"/>
        </w:rPr>
        <w:t xml:space="preserve"> destructor;</w:t>
      </w:r>
    </w:p>
    <w:p>
      <w:pPr>
        <w:pStyle w:val="CODE1"/>
        <w:rPr/>
      </w:pPr>
      <w:r>
        <w:rPr>
          <w:b/>
          <w:lang w:val="en-US" w:eastAsia="en-US"/>
        </w:rPr>
        <w:t>end</w:t>
      </w:r>
      <w:r>
        <w:rPr>
          <w:lang w:val="en-US" w:eastAsia="en-US"/>
        </w:rPr>
        <w:t xml:space="preserve"> MyTable;</w:t>
      </w:r>
    </w:p>
    <w:p>
      <w:pPr>
        <w:pStyle w:val="TextBody"/>
        <w:rPr>
          <w:i/>
          <w:i/>
        </w:rPr>
      </w:pPr>
      <w:r>
        <w:rPr>
          <w:i/>
        </w:rPr>
        <w:t>and used in the following way:</w:t>
      </w:r>
    </w:p>
    <w:p>
      <w:pPr>
        <w:pStyle w:val="CODEF"/>
        <w:rPr/>
      </w:pPr>
      <w:r>
        <w:rPr>
          <w:b/>
        </w:rPr>
        <w:t>model</w:t>
      </w:r>
      <w:r>
        <w:rPr/>
        <w:t xml:space="preserve"> test "Define a new table and interpolate in it"</w:t>
      </w:r>
    </w:p>
    <w:p>
      <w:pPr>
        <w:pStyle w:val="CODE1"/>
        <w:rPr>
          <w:lang w:val="en-US" w:eastAsia="en-US"/>
        </w:rPr>
      </w:pPr>
      <w:r>
        <w:rPr>
          <w:rFonts w:eastAsia="Courier New"/>
          <w:lang w:val="en-US" w:eastAsia="en-US"/>
        </w:rPr>
        <w:t xml:space="preserve">  </w:t>
      </w:r>
      <w:r>
        <w:rPr>
          <w:lang w:val="en-US" w:eastAsia="en-US"/>
        </w:rPr>
        <w:t xml:space="preserve">MyTable table=MyTable(fileName ="testTables.txt", </w:t>
      </w:r>
    </w:p>
    <w:p>
      <w:pPr>
        <w:pStyle w:val="CODE1"/>
        <w:rPr>
          <w:lang w:val="en-US" w:eastAsia="en-US"/>
        </w:rPr>
      </w:pPr>
      <w:r>
        <w:rPr>
          <w:rFonts w:eastAsia="Courier New"/>
          <w:lang w:val="en-US" w:eastAsia="en-US"/>
        </w:rPr>
        <w:t xml:space="preserve">                        </w:t>
      </w:r>
      <w:r>
        <w:rPr>
          <w:lang w:val="en-US" w:eastAsia="en-US"/>
        </w:rPr>
        <w:t>tableName="table1");  // call initMyTable</w:t>
      </w:r>
    </w:p>
    <w:p>
      <w:pPr>
        <w:pStyle w:val="CODE1"/>
        <w:rPr>
          <w:lang w:val="en-US" w:eastAsia="en-US"/>
        </w:rPr>
      </w:pPr>
      <w:r>
        <w:rPr>
          <w:rFonts w:eastAsia="Courier New"/>
          <w:lang w:val="en-US" w:eastAsia="en-US"/>
        </w:rPr>
        <w:t xml:space="preserve">  </w:t>
      </w:r>
      <w:r>
        <w:rPr>
          <w:lang w:val="en-US" w:eastAsia="en-US"/>
        </w:rPr>
        <w:t>Real y;</w:t>
      </w:r>
    </w:p>
    <w:p>
      <w:pPr>
        <w:pStyle w:val="CODE1"/>
        <w:rPr>
          <w:lang w:val="en-US" w:eastAsia="en-US"/>
        </w:rPr>
      </w:pPr>
      <w:r>
        <w:rPr>
          <w:b/>
          <w:lang w:val="en-US" w:eastAsia="en-US"/>
        </w:rPr>
        <w:t>equation</w:t>
      </w:r>
    </w:p>
    <w:p>
      <w:pPr>
        <w:pStyle w:val="CODE1"/>
        <w:rPr>
          <w:lang w:val="en-US" w:eastAsia="en-US"/>
        </w:rPr>
      </w:pPr>
      <w:r>
        <w:rPr>
          <w:rFonts w:eastAsia="Courier New"/>
          <w:lang w:val="en-US" w:eastAsia="en-US"/>
        </w:rPr>
        <w:t xml:space="preserve">  </w:t>
      </w:r>
      <w:r>
        <w:rPr>
          <w:lang w:val="en-US" w:eastAsia="en-US"/>
        </w:rPr>
        <w:t>y = interpolateMyTable(table, time);</w:t>
      </w:r>
    </w:p>
    <w:p>
      <w:pPr>
        <w:pStyle w:val="CODE1"/>
        <w:rPr/>
      </w:pPr>
      <w:r>
        <w:rPr>
          <w:b/>
          <w:lang w:val="en-US" w:eastAsia="en-US"/>
        </w:rPr>
        <w:t>end</w:t>
      </w:r>
      <w:r>
        <w:rPr>
          <w:lang w:val="en-US" w:eastAsia="en-US"/>
        </w:rPr>
        <w:t xml:space="preserve"> test;</w:t>
      </w:r>
    </w:p>
    <w:p>
      <w:pPr>
        <w:pStyle w:val="TextBody"/>
        <w:rPr>
          <w:i/>
          <w:i/>
        </w:rPr>
      </w:pPr>
      <w:r>
        <w:rPr>
          <w:i/>
        </w:rPr>
        <w:t>This requires to provide the following Modelica function:</w:t>
      </w:r>
    </w:p>
    <w:p>
      <w:pPr>
        <w:pStyle w:val="CODEF"/>
        <w:rPr/>
      </w:pPr>
      <w:r>
        <w:rPr>
          <w:b/>
        </w:rPr>
        <w:t>function</w:t>
      </w:r>
      <w:r>
        <w:rPr/>
        <w:t xml:space="preserve"> interpolateMyTable "Interpolate in table"</w:t>
      </w:r>
    </w:p>
    <w:p>
      <w:pPr>
        <w:pStyle w:val="CODE1"/>
        <w:rPr/>
      </w:pPr>
      <w:r>
        <w:rPr>
          <w:rFonts w:eastAsia="Courier New"/>
          <w:lang w:val="en-US" w:eastAsia="en-US"/>
        </w:rPr>
        <w:t xml:space="preserve">  </w:t>
      </w:r>
      <w:r>
        <w:rPr>
          <w:b/>
          <w:lang w:val="en-US" w:eastAsia="en-US"/>
        </w:rPr>
        <w:t>input</w:t>
      </w:r>
      <w:r>
        <w:rPr>
          <w:lang w:val="en-US" w:eastAsia="en-US"/>
        </w:rPr>
        <w:t xml:space="preserve">  MyTable table;</w:t>
      </w:r>
    </w:p>
    <w:p>
      <w:pPr>
        <w:pStyle w:val="CODE1"/>
        <w:rPr/>
      </w:pPr>
      <w:r>
        <w:rPr>
          <w:rFonts w:eastAsia="Courier New"/>
          <w:lang w:val="en-US" w:eastAsia="en-US"/>
        </w:rPr>
        <w:t xml:space="preserve">  </w:t>
      </w:r>
      <w:r>
        <w:rPr>
          <w:b/>
          <w:lang w:val="en-US" w:eastAsia="en-US"/>
        </w:rPr>
        <w:t>input</w:t>
      </w:r>
      <w:r>
        <w:rPr>
          <w:lang w:val="en-US" w:eastAsia="en-US"/>
        </w:rPr>
        <w:t xml:space="preserve">  Real  u;</w:t>
      </w:r>
    </w:p>
    <w:p>
      <w:pPr>
        <w:pStyle w:val="CODE1"/>
        <w:rPr/>
      </w:pPr>
      <w:r>
        <w:rPr>
          <w:rFonts w:eastAsia="Courier New"/>
          <w:lang w:val="en-US" w:eastAsia="en-US"/>
        </w:rPr>
        <w:t xml:space="preserve">  </w:t>
      </w:r>
      <w:r>
        <w:rPr>
          <w:b/>
          <w:lang w:val="en-US" w:eastAsia="en-US"/>
        </w:rPr>
        <w:t>output</w:t>
      </w:r>
      <w:r>
        <w:rPr>
          <w:lang w:val="en-US" w:eastAsia="en-US"/>
        </w:rPr>
        <w:t xml:space="preserve"> Real  y;</w:t>
      </w:r>
    </w:p>
    <w:p>
      <w:pPr>
        <w:pStyle w:val="CODE1"/>
        <w:rPr/>
      </w:pPr>
      <w:r>
        <w:rPr>
          <w:rFonts w:eastAsia="Courier New"/>
          <w:lang w:val="en-US" w:eastAsia="en-US"/>
        </w:rPr>
        <w:t xml:space="preserve">  </w:t>
      </w:r>
      <w:r>
        <w:rPr>
          <w:b/>
          <w:lang w:val="en-US" w:eastAsia="en-US"/>
        </w:rPr>
        <w:t>external</w:t>
      </w:r>
      <w:r>
        <w:rPr>
          <w:lang w:val="en-US" w:eastAsia="en-US"/>
        </w:rPr>
        <w:t xml:space="preserve"> "C" y = interpolateMyTable(table, u);</w:t>
      </w:r>
    </w:p>
    <w:p>
      <w:pPr>
        <w:pStyle w:val="CODE1"/>
        <w:rPr/>
      </w:pPr>
      <w:r>
        <w:rPr>
          <w:b/>
          <w:lang w:val="en-US" w:eastAsia="en-US"/>
        </w:rPr>
        <w:t>end</w:t>
      </w:r>
      <w:r>
        <w:rPr>
          <w:lang w:val="en-US" w:eastAsia="en-US"/>
        </w:rPr>
        <w:t xml:space="preserve"> interpolateTable;</w:t>
      </w:r>
    </w:p>
    <w:p>
      <w:pPr>
        <w:pStyle w:val="TextBody"/>
        <w:rPr>
          <w:i/>
          <w:i/>
        </w:rPr>
      </w:pPr>
      <w:r>
        <w:rPr>
          <w:i/>
        </w:rPr>
        <w:t>The external C-functions may be defined in the following way:</w:t>
      </w:r>
    </w:p>
    <w:p>
      <w:pPr>
        <w:pStyle w:val="CODE1"/>
        <w:rPr>
          <w:i/>
          <w:i/>
          <w:lang w:val="en-US" w:eastAsia="en-US"/>
        </w:rPr>
      </w:pPr>
      <w:r>
        <w:rPr>
          <w:i/>
          <w:lang w:val="en-US" w:eastAsia="en-US"/>
        </w:rPr>
      </w:r>
    </w:p>
    <w:p>
      <w:pPr>
        <w:pStyle w:val="CODE1"/>
        <w:rPr>
          <w:lang w:val="en-US" w:eastAsia="en-US"/>
        </w:rPr>
      </w:pPr>
      <w:r>
        <w:rPr>
          <w:lang w:val="en-US" w:eastAsia="en-US"/>
        </w:rPr>
        <w:t>typedef struct {  /* User-defined datastructure of the table */</w:t>
      </w:r>
    </w:p>
    <w:p>
      <w:pPr>
        <w:pStyle w:val="CODE1"/>
        <w:rPr>
          <w:lang w:val="en-US" w:eastAsia="en-US"/>
        </w:rPr>
      </w:pPr>
      <w:r>
        <w:rPr>
          <w:rFonts w:eastAsia="Courier New"/>
          <w:lang w:val="en-US" w:eastAsia="en-US"/>
        </w:rPr>
        <w:t xml:space="preserve">  </w:t>
      </w:r>
      <w:r>
        <w:rPr>
          <w:lang w:val="en-US" w:eastAsia="en-US"/>
        </w:rPr>
        <w:t>double* array;      /* nrow*ncolumn vector       */</w:t>
      </w:r>
    </w:p>
    <w:p>
      <w:pPr>
        <w:pStyle w:val="CODE1"/>
        <w:rPr>
          <w:lang w:val="en-US" w:eastAsia="en-US"/>
        </w:rPr>
      </w:pPr>
      <w:r>
        <w:rPr>
          <w:rFonts w:eastAsia="Courier New"/>
          <w:lang w:val="en-US" w:eastAsia="en-US"/>
        </w:rPr>
        <w:t xml:space="preserve">  </w:t>
      </w:r>
      <w:r>
        <w:rPr>
          <w:lang w:val="en-US" w:eastAsia="en-US"/>
        </w:rPr>
        <w:t>int     nrow;       /* number of rows            */</w:t>
      </w:r>
    </w:p>
    <w:p>
      <w:pPr>
        <w:pStyle w:val="CODE1"/>
        <w:rPr>
          <w:lang w:val="en-US" w:eastAsia="en-US"/>
        </w:rPr>
      </w:pPr>
      <w:r>
        <w:rPr>
          <w:rFonts w:eastAsia="Courier New"/>
          <w:lang w:val="en-US" w:eastAsia="en-US"/>
        </w:rPr>
        <w:t xml:space="preserve">  </w:t>
      </w:r>
      <w:r>
        <w:rPr>
          <w:lang w:val="en-US" w:eastAsia="en-US"/>
        </w:rPr>
        <w:t>int     ncol;       /* number of columns         */</w:t>
      </w:r>
    </w:p>
    <w:p>
      <w:pPr>
        <w:pStyle w:val="CODE1"/>
        <w:rPr>
          <w:lang w:val="en-US" w:eastAsia="en-US"/>
        </w:rPr>
      </w:pPr>
      <w:r>
        <w:rPr>
          <w:rFonts w:eastAsia="Courier New"/>
          <w:lang w:val="en-US" w:eastAsia="en-US"/>
        </w:rPr>
        <w:t xml:space="preserve">  </w:t>
      </w:r>
      <w:r>
        <w:rPr>
          <w:lang w:val="en-US" w:eastAsia="en-US"/>
        </w:rPr>
        <w:t>int     type;       /* interpolation type        */</w:t>
      </w:r>
    </w:p>
    <w:p>
      <w:pPr>
        <w:pStyle w:val="CODE1"/>
        <w:rPr>
          <w:lang w:val="en-US" w:eastAsia="en-US"/>
        </w:rPr>
      </w:pPr>
      <w:r>
        <w:rPr>
          <w:rFonts w:eastAsia="Courier New"/>
          <w:lang w:val="en-US" w:eastAsia="en-US"/>
        </w:rPr>
        <w:t xml:space="preserve">  </w:t>
      </w:r>
      <w:r>
        <w:rPr>
          <w:lang w:val="en-US" w:eastAsia="en-US"/>
        </w:rPr>
        <w:t>int     lastIndex;  /* last row index for search */</w:t>
      </w:r>
    </w:p>
    <w:p>
      <w:pPr>
        <w:pStyle w:val="CODE1"/>
        <w:rPr>
          <w:lang w:val="en-US" w:eastAsia="en-US"/>
        </w:rPr>
      </w:pPr>
      <w:r>
        <w:rPr>
          <w:lang w:val="en-US" w:eastAsia="en-US"/>
        </w:rPr>
        <w:t>} MyTable;</w:t>
      </w:r>
    </w:p>
    <w:p>
      <w:pPr>
        <w:pStyle w:val="CODE1"/>
        <w:rPr>
          <w:lang w:val="en-US" w:eastAsia="en-US"/>
        </w:rPr>
      </w:pPr>
      <w:r>
        <w:rPr>
          <w:lang w:val="en-US" w:eastAsia="en-US"/>
        </w:rPr>
      </w:r>
    </w:p>
    <w:p>
      <w:pPr>
        <w:pStyle w:val="CODE1"/>
        <w:rPr/>
      </w:pPr>
      <w:r>
        <w:rPr>
          <w:lang w:val="en-US" w:eastAsia="en-US"/>
        </w:rPr>
        <w:t>void* initMyTable(const char* fileName, const char* tableName) {</w:t>
      </w:r>
    </w:p>
    <w:p>
      <w:pPr>
        <w:pStyle w:val="CODE1"/>
        <w:rPr>
          <w:lang w:val="en-US" w:eastAsia="en-US"/>
        </w:rPr>
      </w:pPr>
      <w:r>
        <w:rPr>
          <w:rFonts w:eastAsia="Courier New"/>
          <w:lang w:val="en-US" w:eastAsia="en-US"/>
        </w:rPr>
        <w:t xml:space="preserve">  </w:t>
      </w:r>
      <w:r>
        <w:rPr>
          <w:lang w:val="en-US" w:eastAsia="en-US"/>
        </w:rPr>
        <w:t>MyTable* table = malloc(sizeof(MyTable));</w:t>
      </w:r>
    </w:p>
    <w:p>
      <w:pPr>
        <w:pStyle w:val="CODE1"/>
        <w:rPr>
          <w:lang w:val="en-US" w:eastAsia="en-US"/>
        </w:rPr>
      </w:pPr>
      <w:r>
        <w:rPr>
          <w:rFonts w:eastAsia="Courier New"/>
          <w:lang w:val="en-US" w:eastAsia="en-US"/>
        </w:rPr>
        <w:t xml:space="preserve">  </w:t>
      </w:r>
      <w:r>
        <w:rPr>
          <w:lang w:val="en-US" w:eastAsia="en-US"/>
        </w:rPr>
        <w:t>if ( table == NULL ) ModelicaError("Not enough memory");</w:t>
      </w:r>
    </w:p>
    <w:p>
      <w:pPr>
        <w:pStyle w:val="CODE1"/>
        <w:rPr>
          <w:lang w:val="en-US" w:eastAsia="en-US"/>
        </w:rPr>
      </w:pPr>
      <w:r>
        <w:rPr>
          <w:rFonts w:eastAsia="Courier New"/>
          <w:lang w:val="en-US" w:eastAsia="en-US"/>
        </w:rPr>
        <w:t xml:space="preserve">        </w:t>
      </w:r>
      <w:r>
        <w:rPr>
          <w:lang w:val="en-US" w:eastAsia="en-US"/>
        </w:rPr>
        <w:t>// read table from file and store all data in *table</w:t>
      </w:r>
    </w:p>
    <w:p>
      <w:pPr>
        <w:pStyle w:val="CODE1"/>
        <w:rPr>
          <w:lang w:val="en-US" w:eastAsia="en-US"/>
        </w:rPr>
      </w:pPr>
      <w:r>
        <w:rPr>
          <w:rFonts w:eastAsia="Courier New"/>
          <w:lang w:val="en-US" w:eastAsia="en-US"/>
        </w:rPr>
        <w:t xml:space="preserve">  </w:t>
      </w:r>
      <w:r>
        <w:rPr>
          <w:lang w:val="en-US" w:eastAsia="en-US"/>
        </w:rPr>
        <w:t>return (void*) table;</w:t>
      </w:r>
    </w:p>
    <w:p>
      <w:pPr>
        <w:pStyle w:val="CODE1"/>
        <w:rPr>
          <w:lang w:val="en-US" w:eastAsia="en-US"/>
        </w:rPr>
      </w:pPr>
      <w:r>
        <w:rPr>
          <w:lang w:val="en-US" w:eastAsia="en-US"/>
        </w:rPr>
        <w:t>};</w:t>
      </w:r>
    </w:p>
    <w:p>
      <w:pPr>
        <w:pStyle w:val="CODE1"/>
        <w:rPr>
          <w:lang w:val="en-US" w:eastAsia="en-US"/>
        </w:rPr>
      </w:pPr>
      <w:r>
        <w:rPr>
          <w:lang w:val="en-US" w:eastAsia="en-US"/>
        </w:rPr>
      </w:r>
    </w:p>
    <w:p>
      <w:pPr>
        <w:pStyle w:val="CODE1"/>
        <w:rPr>
          <w:lang w:val="en-US" w:eastAsia="en-US"/>
        </w:rPr>
      </w:pPr>
      <w:r>
        <w:rPr>
          <w:lang w:val="en-US" w:eastAsia="en-US"/>
        </w:rPr>
        <w:t>void closeMyTable(void* object) { /* Release table storage */</w:t>
      </w:r>
    </w:p>
    <w:p>
      <w:pPr>
        <w:pStyle w:val="CODE1"/>
        <w:rPr>
          <w:lang w:val="en-US" w:eastAsia="en-US"/>
        </w:rPr>
      </w:pPr>
      <w:r>
        <w:rPr>
          <w:rFonts w:eastAsia="Courier New"/>
          <w:lang w:val="en-US" w:eastAsia="en-US"/>
        </w:rPr>
        <w:t xml:space="preserve">  </w:t>
      </w:r>
      <w:r>
        <w:rPr>
          <w:lang w:val="en-US" w:eastAsia="en-US"/>
        </w:rPr>
        <w:t>MyTable* table = (MyTable*) object;</w:t>
      </w:r>
    </w:p>
    <w:p>
      <w:pPr>
        <w:pStyle w:val="CODE1"/>
        <w:rPr>
          <w:lang w:val="en-US" w:eastAsia="en-US"/>
        </w:rPr>
      </w:pPr>
      <w:r>
        <w:rPr>
          <w:rFonts w:eastAsia="Courier New"/>
          <w:lang w:val="en-US" w:eastAsia="en-US"/>
        </w:rPr>
        <w:t xml:space="preserve">  </w:t>
      </w:r>
      <w:r>
        <w:rPr>
          <w:lang w:val="en-US" w:eastAsia="en-US"/>
        </w:rPr>
        <w:t>if ( object == NULL ) return;</w:t>
      </w:r>
    </w:p>
    <w:p>
      <w:pPr>
        <w:pStyle w:val="CODE1"/>
        <w:rPr>
          <w:lang w:val="en-US" w:eastAsia="en-US"/>
        </w:rPr>
      </w:pPr>
      <w:r>
        <w:rPr>
          <w:rFonts w:eastAsia="Courier New"/>
          <w:lang w:val="en-US" w:eastAsia="en-US"/>
        </w:rPr>
        <w:t xml:space="preserve">  </w:t>
      </w:r>
      <w:r>
        <w:rPr>
          <w:lang w:val="en-US" w:eastAsia="en-US"/>
        </w:rPr>
        <w:t>free(table-&gt;array);</w:t>
      </w:r>
    </w:p>
    <w:p>
      <w:pPr>
        <w:pStyle w:val="CODE1"/>
        <w:rPr>
          <w:lang w:val="en-US" w:eastAsia="en-US"/>
        </w:rPr>
      </w:pPr>
      <w:r>
        <w:rPr>
          <w:rFonts w:eastAsia="Courier New"/>
          <w:lang w:val="en-US" w:eastAsia="en-US"/>
        </w:rPr>
        <w:t xml:space="preserve">  </w:t>
      </w:r>
      <w:r>
        <w:rPr>
          <w:lang w:val="en-US" w:eastAsia="en-US"/>
        </w:rPr>
        <w:t>free(table);</w:t>
      </w:r>
    </w:p>
    <w:p>
      <w:pPr>
        <w:pStyle w:val="CODE1"/>
        <w:rPr>
          <w:lang w:val="en-US" w:eastAsia="en-US"/>
        </w:rPr>
      </w:pPr>
      <w:r>
        <w:rPr>
          <w:lang w:val="en-US" w:eastAsia="en-US"/>
        </w:rPr>
        <w:t>}</w:t>
      </w:r>
    </w:p>
    <w:p>
      <w:pPr>
        <w:pStyle w:val="CODE1"/>
        <w:rPr>
          <w:lang w:val="en-US" w:eastAsia="en-US"/>
        </w:rPr>
      </w:pPr>
      <w:r>
        <w:rPr>
          <w:lang w:val="en-US" w:eastAsia="en-US"/>
        </w:rPr>
      </w:r>
    </w:p>
    <w:p>
      <w:pPr>
        <w:pStyle w:val="CODE1"/>
        <w:rPr>
          <w:lang w:val="en-US" w:eastAsia="en-US"/>
        </w:rPr>
      </w:pPr>
      <w:r>
        <w:rPr>
          <w:lang w:val="en-US" w:eastAsia="en-US"/>
        </w:rPr>
        <w:t>double interpolateMyTable(void* object, double u) {</w:t>
      </w:r>
    </w:p>
    <w:p>
      <w:pPr>
        <w:pStyle w:val="CODE1"/>
        <w:rPr>
          <w:lang w:val="en-US" w:eastAsia="en-US"/>
        </w:rPr>
      </w:pPr>
      <w:r>
        <w:rPr>
          <w:rFonts w:eastAsia="Courier New"/>
          <w:lang w:val="en-US" w:eastAsia="en-US"/>
        </w:rPr>
        <w:t xml:space="preserve">  </w:t>
      </w:r>
      <w:r>
        <w:rPr>
          <w:lang w:val="en-US" w:eastAsia="en-US"/>
        </w:rPr>
        <w:t>MyTable* table = (MyTable*) object;</w:t>
      </w:r>
    </w:p>
    <w:p>
      <w:pPr>
        <w:pStyle w:val="CODE1"/>
        <w:rPr>
          <w:lang w:val="en-US" w:eastAsia="en-US"/>
        </w:rPr>
      </w:pPr>
      <w:r>
        <w:rPr>
          <w:rFonts w:eastAsia="Courier New"/>
          <w:lang w:val="en-US" w:eastAsia="en-US"/>
        </w:rPr>
        <w:t xml:space="preserve">  </w:t>
      </w:r>
      <w:r>
        <w:rPr>
          <w:lang w:val="en-US" w:eastAsia="en-US"/>
        </w:rPr>
        <w:t>double y;</w:t>
      </w:r>
    </w:p>
    <w:p>
      <w:pPr>
        <w:pStyle w:val="CODE1"/>
        <w:rPr>
          <w:lang w:val="en-US" w:eastAsia="en-US"/>
        </w:rPr>
      </w:pPr>
      <w:r>
        <w:rPr>
          <w:rFonts w:eastAsia="Courier New"/>
          <w:lang w:val="en-US" w:eastAsia="en-US"/>
        </w:rPr>
        <w:t xml:space="preserve">  </w:t>
      </w:r>
      <w:r>
        <w:rPr>
          <w:lang w:val="en-US" w:eastAsia="en-US"/>
        </w:rPr>
        <w:t>// Interpolate using "table" data (compute y)</w:t>
      </w:r>
    </w:p>
    <w:p>
      <w:pPr>
        <w:pStyle w:val="CODE1"/>
        <w:rPr/>
      </w:pPr>
      <w:r>
        <w:rPr>
          <w:rFonts w:eastAsia="Courier New"/>
          <w:lang w:val="en-US" w:eastAsia="en-US"/>
        </w:rPr>
        <w:t xml:space="preserve">  </w:t>
      </w:r>
      <w:r>
        <w:rPr>
          <w:lang w:val="en-US" w:eastAsia="en-US"/>
        </w:rPr>
        <w:t>return y;</w:t>
      </w:r>
    </w:p>
    <w:p>
      <w:pPr>
        <w:pStyle w:val="CODE1"/>
        <w:rPr>
          <w:lang w:val="en-US" w:eastAsia="en-US"/>
        </w:rPr>
      </w:pPr>
      <w:r>
        <w:rPr>
          <w:lang w:val="en-US" w:eastAsia="en-US"/>
        </w:rPr>
        <w:t>};</w:t>
      </w:r>
    </w:p>
    <w:p>
      <w:pPr>
        <w:pStyle w:val="CODE1"/>
        <w:rPr>
          <w:lang w:val="en-US" w:eastAsia="en-US"/>
        </w:rPr>
      </w:pPr>
      <w:r>
        <w:rPr>
          <w:lang w:val="en-US" w:eastAsia="en-US"/>
        </w:rPr>
      </w:r>
    </w:p>
    <w:p>
      <w:pPr>
        <w:pStyle w:val="TextBody"/>
        <w:rPr/>
      </w:pPr>
      <w:r>
        <w:rPr/>
        <w:t>]</w:t>
      </w:r>
    </w:p>
    <w:p>
      <w:pPr>
        <w:sectPr>
          <w:headerReference w:type="even" r:id="rId71"/>
          <w:headerReference w:type="default" r:id="rId72"/>
          <w:headerReference w:type="first" r:id="rId73"/>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Style w:val="TextBodyIndent"/>
        <w:rPr/>
      </w:pPr>
      <w:r>
        <w:rPr/>
      </w:r>
    </w:p>
    <w:p>
      <w:pPr>
        <w:pStyle w:val="Heading1"/>
        <w:numPr>
          <w:ilvl w:val="0"/>
          <w:numId w:val="1"/>
        </w:numPr>
        <w:spacing w:before="840" w:after="1320"/>
        <w:rPr/>
      </w:pPr>
      <w:bookmarkStart w:id="762" w:name="_Ref524763311"/>
      <w:r>
        <w:rPr/>
        <w:br/>
        <w:br/>
        <w:br/>
      </w:r>
      <w:bookmarkStart w:id="763" w:name="__RefHeading___Toc394060877"/>
      <w:bookmarkStart w:id="764" w:name="_Ref145412070"/>
      <w:bookmarkStart w:id="765" w:name="_Ref136861539"/>
      <w:bookmarkStart w:id="766" w:name="_Ref51507356"/>
      <w:bookmarkStart w:id="767" w:name="_Ref51507354"/>
      <w:bookmarkStart w:id="768" w:name="_Ref50600423"/>
      <w:bookmarkStart w:id="769" w:name="_Ref45374241"/>
      <w:bookmarkStart w:id="770" w:name="_Ref45345349"/>
      <w:bookmarkStart w:id="771" w:name="_Ref45345344"/>
      <w:bookmarkStart w:id="772" w:name="Ch10Packages"/>
      <w:bookmarkStart w:id="773" w:name="_Ref23000956"/>
      <w:bookmarkStart w:id="774" w:name="_Ref22998405"/>
      <w:bookmarkStart w:id="775" w:name="_Ref22996508"/>
      <w:bookmarkStart w:id="776" w:name="_Ref22984665"/>
      <w:bookmarkStart w:id="777" w:name="_Ref22984660"/>
      <w:bookmarkStart w:id="778" w:name="_Ref22984309"/>
      <w:bookmarkStart w:id="779" w:name="_Ref22982368"/>
      <w:bookmarkStart w:id="780" w:name="_Ref22973548"/>
      <w:bookmarkStart w:id="781" w:name="_Ref22809013"/>
      <w:bookmarkStart w:id="782" w:name="_Ref22808975"/>
      <w:r>
        <w:rPr/>
        <w:t>Package</w:t>
      </w:r>
      <w:r>
        <w:fldChar w:fldCharType="begin"/>
      </w:r>
      <w:r>
        <w:instrText> XE "package" </w:instrText>
      </w:r>
      <w:r>
        <w:fldChar w:fldCharType="separate"/>
      </w:r>
      <w:r>
        <w:rPr/>
      </w:r>
      <w:r>
        <w:fldChar w:fldCharType="end"/>
      </w:r>
      <w:bookmarkEnd w:id="762"/>
      <w:bookmarkEnd w:id="763"/>
      <w:bookmarkEnd w:id="764"/>
      <w:bookmarkEnd w:id="765"/>
      <w:bookmarkEnd w:id="766"/>
      <w:bookmarkEnd w:id="767"/>
      <w:bookmarkEnd w:id="768"/>
      <w:bookmarkEnd w:id="769"/>
      <w:bookmarkEnd w:id="770"/>
      <w:bookmarkEnd w:id="771"/>
      <w:bookmarkEnd w:id="773"/>
      <w:bookmarkEnd w:id="774"/>
      <w:bookmarkEnd w:id="775"/>
      <w:bookmarkEnd w:id="776"/>
      <w:bookmarkEnd w:id="777"/>
      <w:bookmarkEnd w:id="778"/>
      <w:bookmarkEnd w:id="779"/>
      <w:bookmarkEnd w:id="780"/>
      <w:bookmarkEnd w:id="781"/>
      <w:bookmarkEnd w:id="782"/>
      <w:r>
        <w:rPr/>
        <w:t>s</w:t>
      </w:r>
    </w:p>
    <w:p>
      <w:pPr>
        <w:pStyle w:val="Heading2"/>
        <w:numPr>
          <w:ilvl w:val="1"/>
          <w:numId w:val="1"/>
        </w:numPr>
        <w:rPr/>
      </w:pPr>
      <w:bookmarkStart w:id="783" w:name="__RefHeading___Toc394060878"/>
      <w:bookmarkStart w:id="784" w:name="_Ref136591212"/>
      <w:bookmarkEnd w:id="783"/>
      <w:bookmarkEnd w:id="784"/>
      <w:r>
        <w:rPr/>
        <w:t>Package as Specialized Class</w:t>
      </w:r>
    </w:p>
    <w:p>
      <w:pPr>
        <w:pStyle w:val="TextBody"/>
        <w:rPr/>
      </w:pPr>
      <w:r>
        <w:rPr/>
        <w:t xml:space="preserve">The package concept is a specialized class (Section </w:t>
      </w:r>
      <w:r>
        <w:rPr>
          <w:rStyle w:val="Spchar1"/>
        </w:rPr>
        <w:fldChar w:fldCharType="begin"/>
      </w:r>
      <w:r>
        <w:instrText> REF _Ref524179701 \n \h </w:instrText>
      </w:r>
      <w:r>
        <w:fldChar w:fldCharType="separate"/>
      </w:r>
      <w:r>
        <w:t>4.6</w:t>
      </w:r>
      <w:r>
        <w:fldChar w:fldCharType="end"/>
      </w:r>
      <w:r>
        <w:rPr/>
        <w:t xml:space="preserve">), using the keyword </w:t>
      </w:r>
      <w:r>
        <w:rPr>
          <w:rStyle w:val="CODE"/>
        </w:rPr>
        <w:t>package</w:t>
      </w:r>
      <w:r>
        <w:rPr/>
        <w:t xml:space="preserve">. </w:t>
      </w:r>
    </w:p>
    <w:p>
      <w:pPr>
        <w:pStyle w:val="Heading2"/>
        <w:numPr>
          <w:ilvl w:val="1"/>
          <w:numId w:val="1"/>
        </w:numPr>
        <w:rPr/>
      </w:pPr>
      <w:bookmarkStart w:id="785" w:name="__RefHeading___Toc394060879"/>
      <w:bookmarkEnd w:id="785"/>
      <w:r>
        <w:rPr/>
        <w:t>Motivation and Usage of Packages</w:t>
      </w:r>
    </w:p>
    <w:p>
      <w:pPr>
        <w:pStyle w:val="TextBody"/>
        <w:rPr/>
      </w:pPr>
      <w:r>
        <w:rPr/>
        <w:t>[</w:t>
      </w:r>
      <w:r>
        <w:rPr>
          <w:i/>
        </w:rPr>
        <w:t xml:space="preserve">Packages in Modelica may contain definitions of constants and classes including all kinds of specialized classes, functions, and subpackages. By the term </w:t>
      </w:r>
      <w:r>
        <w:rPr>
          <w:i/>
          <w:iCs/>
        </w:rPr>
        <w:t>subpackage</w:t>
      </w:r>
      <w:r>
        <w:rPr>
          <w:i/>
        </w:rPr>
        <w:t xml:space="preserve"> we mean that the package is declared inside another package, no inheritance relationship is implied. Parameters and variables cannot be declared in a package. The definitions in a package should typically be related in some way, which is the main reason they are placed in a particular package. Packages are useful for a number of reasons:</w:t>
      </w:r>
    </w:p>
    <w:p>
      <w:pPr>
        <w:pStyle w:val="BulletItemFirst"/>
        <w:numPr>
          <w:ilvl w:val="0"/>
          <w:numId w:val="47"/>
        </w:numPr>
        <w:rPr/>
      </w:pPr>
      <w:r>
        <w:rPr/>
        <w:t>Definitions that are related to some particular topic are typically grouped into a package. This makes those definitions easier to find and the code more understandable.</w:t>
      </w:r>
    </w:p>
    <w:p>
      <w:pPr>
        <w:pStyle w:val="BulletItem"/>
        <w:numPr>
          <w:ilvl w:val="0"/>
          <w:numId w:val="39"/>
        </w:numPr>
        <w:spacing w:before="0" w:after="0"/>
        <w:rPr/>
      </w:pPr>
      <w:r>
        <w:rPr>
          <w:i/>
        </w:rPr>
        <w:t>Packages provide encapsulation</w:t>
      </w:r>
      <w:r>
        <w:fldChar w:fldCharType="begin"/>
      </w:r>
      <w:r>
        <w:instrText> XE "encapsulation" </w:instrText>
      </w:r>
      <w:r>
        <w:fldChar w:fldCharType="separate"/>
      </w:r>
      <w:r>
        <w:rPr/>
      </w:r>
      <w:r>
        <w:fldChar w:fldCharType="end"/>
      </w:r>
      <w:r>
        <w:rPr>
          <w:i/>
        </w:rPr>
        <w:t xml:space="preserve"> and coarse-grained structuring that reduces the complexity of large systems. An important example is the use of packages for construction of (hierarchical) class libraries.</w:t>
      </w:r>
    </w:p>
    <w:p>
      <w:pPr>
        <w:pStyle w:val="BulletItem"/>
        <w:numPr>
          <w:ilvl w:val="0"/>
          <w:numId w:val="39"/>
        </w:numPr>
        <w:spacing w:before="0" w:after="0"/>
        <w:rPr>
          <w:i/>
          <w:i/>
        </w:rPr>
      </w:pPr>
      <w:r>
        <w:rPr>
          <w:i/>
        </w:rPr>
        <w:t>Name conflicts between definitions in different packages are eliminated since the package name is implicitly prefixed to names of definitions declared in a package.</w:t>
      </w:r>
    </w:p>
    <w:p>
      <w:pPr>
        <w:pStyle w:val="BulletItem"/>
        <w:numPr>
          <w:ilvl w:val="0"/>
          <w:numId w:val="39"/>
        </w:numPr>
        <w:spacing w:before="0" w:after="0"/>
        <w:rPr/>
      </w:pPr>
      <w:r>
        <w:rPr>
          <w:i/>
        </w:rPr>
        <w:t>Information hiding</w:t>
      </w:r>
      <w:r>
        <w:fldChar w:fldCharType="begin"/>
      </w:r>
      <w:r>
        <w:instrText> XE "information hiding" </w:instrText>
      </w:r>
      <w:r>
        <w:fldChar w:fldCharType="separate"/>
      </w:r>
      <w:r>
        <w:rPr/>
      </w:r>
      <w:r>
        <w:fldChar w:fldCharType="end"/>
      </w:r>
      <w:r>
        <w:rPr>
          <w:i/>
        </w:rPr>
        <w:t xml:space="preserve"> and encapsulation can be supported to some extent by declaring </w:t>
      </w:r>
      <w:r>
        <w:rPr>
          <w:rStyle w:val="CODE"/>
        </w:rPr>
        <w:t>protected</w:t>
      </w:r>
      <w:r>
        <w:rPr>
          <w:i/>
        </w:rPr>
        <w:t xml:space="preserve"> classes, types, and other definitions that are available only inside the package and therefore inaccessible to outside code.</w:t>
      </w:r>
    </w:p>
    <w:p>
      <w:pPr>
        <w:pStyle w:val="BulletItem"/>
        <w:numPr>
          <w:ilvl w:val="0"/>
          <w:numId w:val="39"/>
        </w:numPr>
        <w:spacing w:before="0" w:after="0"/>
        <w:rPr>
          <w:i/>
          <w:i/>
        </w:rPr>
      </w:pPr>
      <w:r>
        <w:rPr>
          <w:i/>
        </w:rPr>
        <w:t xml:space="preserve">Modelica defines a method for locating a package by providing a standard mapping of package names to storage places, typically file or directory locations in the file system. </w:t>
      </w:r>
    </w:p>
    <w:p>
      <w:pPr>
        <w:pStyle w:val="TextBody"/>
        <w:spacing w:before="0" w:after="0"/>
        <w:rPr/>
      </w:pPr>
      <w:r>
        <w:rPr/>
        <w:t>]</w:t>
      </w:r>
    </w:p>
    <w:p>
      <w:pPr>
        <w:pStyle w:val="Heading3"/>
        <w:numPr>
          <w:ilvl w:val="2"/>
          <w:numId w:val="1"/>
        </w:numPr>
        <w:rPr/>
      </w:pPr>
      <w:bookmarkStart w:id="786" w:name="_Ref9915077"/>
      <w:bookmarkEnd w:id="786"/>
      <w:r>
        <w:rPr/>
        <w:t>Importing Definitions from a Package</w:t>
      </w:r>
    </w:p>
    <w:p>
      <w:pPr>
        <w:pStyle w:val="TextBody"/>
        <w:rPr/>
      </w:pPr>
      <w:r>
        <w:rPr/>
        <w:t xml:space="preserve">The import-clause makes public classes and other public definitions declared in some package available for use by shorter names in a class or a package. It is the only way of referring to definitions declared in some other package for use inside an encapsulated package or class. </w:t>
      </w:r>
    </w:p>
    <w:p>
      <w:pPr>
        <w:pStyle w:val="TextBody"/>
        <w:rPr/>
      </w:pPr>
      <w:r>
        <w:rPr/>
        <w:t>[</w:t>
      </w:r>
      <w:r>
        <w:rPr>
          <w:i/>
        </w:rPr>
        <w:t>Import-clauses in a package or class fill the following two needs:</w:t>
      </w:r>
    </w:p>
    <w:p>
      <w:pPr>
        <w:pStyle w:val="BulletItemFirst"/>
        <w:numPr>
          <w:ilvl w:val="0"/>
          <w:numId w:val="47"/>
        </w:numPr>
        <w:rPr/>
      </w:pPr>
      <w:r>
        <w:rPr/>
        <w:t>Making definitions from other packages available for use (by shorter names) in a package or class.</w:t>
      </w:r>
    </w:p>
    <w:p>
      <w:pPr>
        <w:pStyle w:val="BulletItem"/>
        <w:numPr>
          <w:ilvl w:val="0"/>
          <w:numId w:val="39"/>
        </w:numPr>
        <w:spacing w:before="0" w:after="0"/>
        <w:rPr/>
      </w:pPr>
      <w:r>
        <w:rPr>
          <w:i/>
        </w:rPr>
        <w:t>Explicit declaration of usage dependences on other packages.</w:t>
      </w:r>
    </w:p>
    <w:p>
      <w:pPr>
        <w:pStyle w:val="TextBody"/>
        <w:spacing w:before="0" w:after="0"/>
        <w:rPr/>
      </w:pPr>
      <w:r>
        <w:rPr/>
        <w:t>]</w:t>
      </w:r>
    </w:p>
    <w:p>
      <w:pPr>
        <w:pStyle w:val="TextBody"/>
        <w:rPr/>
      </w:pPr>
      <w:r>
        <w:rPr>
          <w:rStyle w:val="CODE"/>
        </w:rPr>
        <w:t>An</w:t>
      </w:r>
      <w:r>
        <w:rPr/>
        <w:t xml:space="preserve"> import-clause can occur in one of the following five syntactic forms:</w:t>
      </w:r>
    </w:p>
    <w:p>
      <w:pPr>
        <w:pStyle w:val="TextBodyIndent"/>
        <w:spacing w:before="120" w:after="0"/>
        <w:rPr/>
      </w:pPr>
      <w:r>
        <w:rPr>
          <w:rStyle w:val="CODE"/>
          <w:b/>
          <w:bCs/>
        </w:rPr>
        <w:t>import</w:t>
      </w:r>
      <w:r>
        <w:rPr>
          <w:rStyle w:val="CODE"/>
        </w:rPr>
        <w:t xml:space="preserve"> </w:t>
      </w:r>
      <w:r>
        <w:rPr>
          <w:i/>
          <w:iCs/>
        </w:rPr>
        <w:t>packagename</w:t>
      </w:r>
      <w:r>
        <w:rPr>
          <w:rStyle w:val="CODE"/>
        </w:rPr>
        <w:t xml:space="preserve">;  </w:t>
        <w:tab/>
        <w:tab/>
        <w:tab/>
        <w:t xml:space="preserve">     </w:t>
        <w:tab/>
        <w:tab/>
        <w:tab/>
      </w:r>
      <w:r>
        <w:rPr/>
        <w:t>(qualified import)</w:t>
      </w:r>
    </w:p>
    <w:p>
      <w:pPr>
        <w:pStyle w:val="TextBodyIndent"/>
        <w:rPr/>
      </w:pPr>
      <w:r>
        <w:rPr>
          <w:rStyle w:val="CODE"/>
          <w:b/>
          <w:bCs/>
        </w:rPr>
        <w:t>import</w:t>
      </w:r>
      <w:r>
        <w:rPr>
          <w:rStyle w:val="CODE"/>
        </w:rPr>
        <w:t xml:space="preserve"> [</w:t>
      </w:r>
      <w:r>
        <w:rPr>
          <w:i/>
          <w:iCs/>
        </w:rPr>
        <w:t>packagename</w:t>
      </w:r>
      <w:r>
        <w:rPr>
          <w:rStyle w:val="CODE"/>
        </w:rPr>
        <w:t>.]</w:t>
      </w:r>
      <w:r>
        <w:rPr>
          <w:i/>
          <w:iCs/>
        </w:rPr>
        <w:t>definitionname</w:t>
      </w:r>
      <w:r>
        <w:rPr>
          <w:rStyle w:val="CODE"/>
        </w:rPr>
        <w:t xml:space="preserve">;  </w:t>
        <w:tab/>
        <w:tab/>
        <w:tab/>
        <w:tab/>
      </w:r>
      <w:r>
        <w:rPr/>
        <w:t>(single definition import)</w:t>
      </w:r>
    </w:p>
    <w:p>
      <w:pPr>
        <w:pStyle w:val="TextBodyIndent"/>
        <w:rPr/>
      </w:pPr>
      <w:r>
        <w:rPr>
          <w:rStyle w:val="CODE"/>
          <w:b/>
          <w:bCs/>
        </w:rPr>
        <w:t>import</w:t>
      </w:r>
      <w:r>
        <w:rPr>
          <w:rStyle w:val="CODE"/>
        </w:rPr>
        <w:t xml:space="preserve"> [</w:t>
      </w:r>
      <w:r>
        <w:rPr>
          <w:i/>
          <w:iCs/>
        </w:rPr>
        <w:t>packagename</w:t>
      </w:r>
      <w:r>
        <w:rPr>
          <w:rStyle w:val="CODE"/>
        </w:rPr>
        <w:t>.]</w:t>
      </w:r>
      <w:r>
        <w:rPr>
          <w:iCs/>
        </w:rPr>
        <w:t>{</w:t>
      </w:r>
      <w:r>
        <w:rPr>
          <w:i/>
          <w:iCs/>
        </w:rPr>
        <w:t>def1,def2,…defN</w:t>
      </w:r>
      <w:r>
        <w:rPr>
          <w:iCs/>
        </w:rPr>
        <w:t>}</w:t>
      </w:r>
      <w:r>
        <w:rPr>
          <w:rStyle w:val="CODE"/>
        </w:rPr>
        <w:t xml:space="preserve">;  </w:t>
        <w:tab/>
        <w:tab/>
        <w:tab/>
      </w:r>
      <w:r>
        <w:rPr/>
        <w:t>(multiple definition import)</w:t>
      </w:r>
    </w:p>
    <w:p>
      <w:pPr>
        <w:pStyle w:val="TextBodyIndent"/>
        <w:rPr/>
      </w:pPr>
      <w:r>
        <w:rPr>
          <w:rStyle w:val="CODE"/>
          <w:b/>
          <w:bCs/>
        </w:rPr>
        <w:t>import</w:t>
      </w:r>
      <w:r>
        <w:rPr>
          <w:rStyle w:val="CODE"/>
        </w:rPr>
        <w:t xml:space="preserve"> </w:t>
      </w:r>
      <w:r>
        <w:rPr>
          <w:i/>
          <w:iCs/>
        </w:rPr>
        <w:t>packagename</w:t>
      </w:r>
      <w:r>
        <w:rPr>
          <w:rStyle w:val="CODE"/>
        </w:rPr>
        <w:t xml:space="preserve">.*;  </w:t>
        <w:tab/>
        <w:tab/>
        <w:tab/>
        <w:tab/>
        <w:tab/>
        <w:tab/>
      </w:r>
      <w:r>
        <w:rPr/>
        <w:t>(unqualified import)</w:t>
      </w:r>
    </w:p>
    <w:p>
      <w:pPr>
        <w:pStyle w:val="TextBodyIndent"/>
        <w:rPr/>
      </w:pPr>
      <w:r>
        <w:rPr>
          <w:rStyle w:val="CODE"/>
          <w:b/>
          <w:bCs/>
        </w:rPr>
        <w:t>import</w:t>
      </w:r>
      <w:r>
        <w:rPr>
          <w:rStyle w:val="CODE"/>
        </w:rPr>
        <w:t xml:space="preserve"> </w:t>
      </w:r>
      <w:r>
        <w:rPr>
          <w:i/>
          <w:iCs/>
        </w:rPr>
        <w:t>shortpackagename</w:t>
      </w:r>
      <w:r>
        <w:rPr>
          <w:rStyle w:val="CODE"/>
        </w:rPr>
        <w:t xml:space="preserve"> = </w:t>
      </w:r>
      <w:r>
        <w:rPr>
          <w:i/>
          <w:iCs/>
        </w:rPr>
        <w:t>packagename</w:t>
      </w:r>
      <w:r>
        <w:rPr>
          <w:rStyle w:val="CODE"/>
        </w:rPr>
        <w:t xml:space="preserve">;  </w:t>
        <w:tab/>
        <w:tab/>
        <w:tab/>
      </w:r>
      <w:r>
        <w:rPr/>
        <w:t>(renaming import)</w:t>
      </w:r>
    </w:p>
    <w:p>
      <w:pPr>
        <w:pStyle w:val="TextBodyIndent"/>
        <w:rPr/>
      </w:pPr>
      <w:r>
        <w:rPr>
          <w:rStyle w:val="CODE"/>
          <w:b/>
          <w:bCs/>
        </w:rPr>
        <w:t>import</w:t>
      </w:r>
      <w:r>
        <w:rPr>
          <w:rStyle w:val="CODE"/>
        </w:rPr>
        <w:t xml:space="preserve"> </w:t>
      </w:r>
      <w:r>
        <w:rPr>
          <w:i/>
          <w:iCs/>
        </w:rPr>
        <w:t>shortpackagename</w:t>
      </w:r>
      <w:r>
        <w:rPr>
          <w:rStyle w:val="CODE"/>
        </w:rPr>
        <w:t xml:space="preserve"> = [</w:t>
      </w:r>
      <w:r>
        <w:rPr>
          <w:i/>
          <w:iCs/>
        </w:rPr>
        <w:t>packagename.]definitionname</w:t>
      </w:r>
      <w:r>
        <w:rPr>
          <w:rStyle w:val="CODE"/>
        </w:rPr>
        <w:t xml:space="preserve">;  </w:t>
        <w:tab/>
      </w:r>
      <w:r>
        <w:rPr/>
        <w:t>(renaming single def. import)</w:t>
      </w:r>
    </w:p>
    <w:p>
      <w:pPr>
        <w:pStyle w:val="TextBody"/>
        <w:rPr/>
      </w:pPr>
      <w:r>
        <w:rPr/>
        <w:t xml:space="preserve">Here </w:t>
      </w:r>
      <w:r>
        <w:rPr>
          <w:i/>
          <w:iCs/>
        </w:rPr>
        <w:t>packagename</w:t>
      </w:r>
      <w:r>
        <w:rPr/>
        <w:t xml:space="preserve"> is the fully qualified name</w:t>
      </w:r>
      <w:r>
        <w:fldChar w:fldCharType="begin"/>
      </w:r>
      <w:r>
        <w:instrText> XE "fully qualified name" </w:instrText>
      </w:r>
      <w:r>
        <w:fldChar w:fldCharType="separate"/>
      </w:r>
      <w:r>
        <w:rPr/>
      </w:r>
      <w:r>
        <w:fldChar w:fldCharType="end"/>
      </w:r>
      <w:r>
        <w:rPr/>
        <w:t xml:space="preserve"> of the imported package including possible dot notation and </w:t>
      </w:r>
      <w:r>
        <w:rPr>
          <w:i/>
          <w:iCs/>
        </w:rPr>
        <w:t>definitioname</w:t>
      </w:r>
      <w:r>
        <w:rPr/>
        <w:t xml:space="preserve"> is the name of an element in a package. The multiple definition import is equivalent to multiple single definition imports with corresponding packagename and definition names.</w:t>
      </w:r>
    </w:p>
    <w:p>
      <w:pPr>
        <w:pStyle w:val="Heading4"/>
        <w:numPr>
          <w:ilvl w:val="3"/>
          <w:numId w:val="1"/>
        </w:numPr>
        <w:rPr/>
      </w:pPr>
      <w:bookmarkStart w:id="787" w:name="_Ref136598240"/>
      <w:bookmarkEnd w:id="787"/>
      <w:r>
        <w:rPr/>
        <w:t>Lookup of Imported Names</w:t>
      </w:r>
    </w:p>
    <w:p>
      <w:pPr>
        <w:pStyle w:val="TextBody"/>
        <w:rPr/>
      </w:pPr>
      <w:r>
        <w:rPr/>
        <w:t xml:space="preserve">This section only defines how the imported name is looked up in the import clause. For lookup in general – including how import clauses are used, see Section </w:t>
      </w:r>
      <w:r>
        <w:rPr>
          <w:rStyle w:val="Spchar1"/>
        </w:rPr>
        <w:fldChar w:fldCharType="begin"/>
      </w:r>
      <w:r>
        <w:instrText> REF _Ref137539643 \n \h </w:instrText>
      </w:r>
      <w:r>
        <w:fldChar w:fldCharType="separate"/>
      </w:r>
      <w:r>
        <w:t>5.3</w:t>
      </w:r>
      <w:r>
        <w:fldChar w:fldCharType="end"/>
      </w:r>
      <w:r>
        <w:rPr/>
        <w:t>.</w:t>
      </w:r>
    </w:p>
    <w:p>
      <w:pPr>
        <w:pStyle w:val="TextBodyIndent"/>
        <w:rPr/>
      </w:pPr>
      <w:r>
        <w:rPr/>
        <w:t xml:space="preserve">Lookup of the name of an imported package or class, e.g. </w:t>
      </w:r>
      <w:r>
        <w:rPr>
          <w:rStyle w:val="CODE"/>
        </w:rPr>
        <w:t>A.B.C</w:t>
      </w:r>
      <w:r>
        <w:rPr/>
        <w:t xml:space="preserve"> in the clauses </w:t>
      </w:r>
      <w:r>
        <w:rPr>
          <w:rStyle w:val="CODE"/>
        </w:rPr>
        <w:t>import A.B.C; import D=A.B.C; import A.B.C.*</w:t>
      </w:r>
      <w:r>
        <w:rPr/>
        <w:t>, deviates from the normal lexical lookup by starting the lexical lookup of the first part of the name at the top-level.</w:t>
      </w:r>
    </w:p>
    <w:p>
      <w:pPr>
        <w:pStyle w:val="TextBodyIndent"/>
        <w:rPr/>
      </w:pPr>
      <w:r>
        <w:rPr/>
        <w:t xml:space="preserve">Qualified import clauses may only refer to packages or elements of packages, i.e., in </w:t>
      </w:r>
      <w:r>
        <w:rPr>
          <w:rStyle w:val="CODE"/>
        </w:rPr>
        <w:t>import A.B.C;</w:t>
      </w:r>
      <w:r>
        <w:rPr/>
        <w:t xml:space="preserve"> or </w:t>
      </w:r>
      <w:r>
        <w:rPr>
          <w:rStyle w:val="CODE"/>
        </w:rPr>
        <w:t>import</w:t>
      </w:r>
      <w:r>
        <w:rPr/>
        <w:t xml:space="preserve"> </w:t>
      </w:r>
      <w:r>
        <w:rPr>
          <w:rStyle w:val="CODE"/>
        </w:rPr>
        <w:t>D=A.B.C;</w:t>
      </w:r>
      <w:r>
        <w:rPr/>
        <w:t xml:space="preserve">, </w:t>
      </w:r>
      <w:r>
        <w:rPr>
          <w:rStyle w:val="CODE"/>
        </w:rPr>
        <w:t>A.B</w:t>
      </w:r>
      <w:r>
        <w:rPr/>
        <w:t xml:space="preserve"> must be a package. Unqualified import clauses may only import from packages, i.e., in </w:t>
      </w:r>
      <w:r>
        <w:rPr>
          <w:rStyle w:val="CODE"/>
        </w:rPr>
        <w:t>import</w:t>
      </w:r>
      <w:r>
        <w:rPr/>
        <w:t xml:space="preserve"> </w:t>
      </w:r>
      <w:r>
        <w:rPr>
          <w:rStyle w:val="CODE"/>
        </w:rPr>
        <w:t>A.B.*;</w:t>
      </w:r>
      <w:r>
        <w:rPr/>
        <w:t>,</w:t>
      </w:r>
      <w:r>
        <w:rPr>
          <w:rStyle w:val="CODE"/>
        </w:rPr>
        <w:t xml:space="preserve"> A.B</w:t>
      </w:r>
      <w:r>
        <w:rPr/>
        <w:t xml:space="preserve"> must be a package.  [</w:t>
      </w:r>
      <w:r>
        <w:rPr>
          <w:i/>
        </w:rPr>
        <w:t xml:space="preserve">Note: in </w:t>
      </w:r>
      <w:r>
        <w:rPr>
          <w:rStyle w:val="CODE"/>
        </w:rPr>
        <w:t>import A;</w:t>
      </w:r>
      <w:r>
        <w:rPr>
          <w:i/>
        </w:rPr>
        <w:t xml:space="preserve"> the class </w:t>
      </w:r>
      <w:r>
        <w:rPr>
          <w:rStyle w:val="CODE"/>
        </w:rPr>
        <w:t>A</w:t>
      </w:r>
      <w:r>
        <w:rPr>
          <w:i/>
        </w:rPr>
        <w:t xml:space="preserve"> can be any class which is an element of the unnamed top-level package</w:t>
      </w:r>
      <w:r>
        <w:rPr/>
        <w:t>]</w:t>
      </w:r>
    </w:p>
    <w:p>
      <w:pPr>
        <w:pStyle w:val="TextBodyIndent"/>
        <w:rPr/>
      </w:pPr>
      <w:r>
        <w:rPr/>
        <w:t>[</w:t>
      </w:r>
      <w:r>
        <w:rPr>
          <w:i/>
        </w:rPr>
        <w:t xml:space="preserve">For example, if the package </w:t>
      </w:r>
      <w:r>
        <w:rPr>
          <w:rStyle w:val="CODE"/>
        </w:rPr>
        <w:t>ComplexNumbers</w:t>
      </w:r>
      <w:r>
        <w:rPr>
          <w:i/>
        </w:rPr>
        <w:t xml:space="preserve"> would have been declared as a subpackage inside the package </w:t>
      </w:r>
      <w:r>
        <w:rPr>
          <w:rStyle w:val="CODE"/>
        </w:rPr>
        <w:t>Modelica.Math</w:t>
      </w:r>
      <w:r>
        <w:rPr>
          <w:i/>
        </w:rPr>
        <w:t xml:space="preserve">, its fully qualified name would be </w:t>
      </w:r>
      <w:r>
        <w:rPr>
          <w:rStyle w:val="CODE"/>
        </w:rPr>
        <w:t>Modelica.Math.ComplexNumbers</w:t>
      </w:r>
      <w:r>
        <w:rPr>
          <w:i/>
        </w:rPr>
        <w:t xml:space="preserve">. </w:t>
      </w:r>
      <w:r>
        <w:rPr>
          <w:i/>
          <w:iCs/>
        </w:rPr>
        <w:t>Definitionname</w:t>
      </w:r>
      <w:r>
        <w:rPr>
          <w:i/>
        </w:rPr>
        <w:t xml:space="preserve"> is the simple name without dot notation of a single definition that is imported. A </w:t>
      </w:r>
      <w:r>
        <w:rPr>
          <w:i/>
          <w:iCs/>
        </w:rPr>
        <w:t xml:space="preserve">shortpackagename </w:t>
      </w:r>
      <w:r>
        <w:rPr>
          <w:i/>
        </w:rPr>
        <w:t xml:space="preserve">is a simple name without dot notation that can be used to refer to the package after import instead of the presumably much longer </w:t>
      </w:r>
      <w:r>
        <w:rPr>
          <w:i/>
          <w:iCs/>
        </w:rPr>
        <w:t>packagename</w:t>
      </w:r>
      <w:r>
        <w:rPr>
          <w:i/>
        </w:rPr>
        <w:t>.</w:t>
      </w:r>
    </w:p>
    <w:p>
      <w:pPr>
        <w:pStyle w:val="TextBodyIndent"/>
        <w:rPr/>
      </w:pPr>
      <w:r>
        <w:rPr>
          <w:i/>
        </w:rPr>
        <w:t xml:space="preserve">The forms of </w:t>
      </w:r>
      <w:r>
        <w:rPr>
          <w:rStyle w:val="CODE"/>
          <w:i/>
        </w:rPr>
        <w:t>import</w:t>
      </w:r>
      <w:r>
        <w:rPr>
          <w:i/>
        </w:rPr>
        <w:t xml:space="preserve"> are exemplified below assuming that we want to access the addition operation of the hypothetical package </w:t>
      </w:r>
      <w:r>
        <w:rPr>
          <w:rStyle w:val="CODE"/>
        </w:rPr>
        <w:t>Modelica.Math.ComplexNumbers:</w:t>
      </w:r>
    </w:p>
    <w:p>
      <w:pPr>
        <w:pStyle w:val="CODEF"/>
        <w:rPr/>
      </w:pPr>
      <w:r>
        <w:rPr>
          <w:b/>
          <w:bCs/>
        </w:rPr>
        <w:t>import</w:t>
      </w:r>
      <w:r>
        <w:rPr/>
        <w:t xml:space="preserve"> Modelica.Math.ComplexNumbers;       // Accessed by ComplexNumbers.Add</w:t>
      </w:r>
    </w:p>
    <w:p>
      <w:pPr>
        <w:pStyle w:val="CODE1"/>
        <w:rPr/>
      </w:pPr>
      <w:r>
        <w:rPr>
          <w:b/>
          <w:bCs/>
          <w:lang w:val="en-US" w:eastAsia="en-US"/>
        </w:rPr>
        <w:t>import</w:t>
      </w:r>
      <w:r>
        <w:rPr>
          <w:lang w:val="en-US" w:eastAsia="en-US"/>
        </w:rPr>
        <w:t xml:space="preserve"> Modelica.Math.ComplexNumbers.Add;   // Accessed by Add</w:t>
      </w:r>
    </w:p>
    <w:p>
      <w:pPr>
        <w:pStyle w:val="CODE1"/>
        <w:rPr/>
      </w:pPr>
      <w:r>
        <w:rPr>
          <w:b/>
          <w:bCs/>
          <w:lang w:val="en-US" w:eastAsia="en-US"/>
        </w:rPr>
        <w:t>import</w:t>
      </w:r>
      <w:r>
        <w:rPr>
          <w:lang w:val="en-US" w:eastAsia="en-US"/>
        </w:rPr>
        <w:t xml:space="preserve"> Modelica.Math.ComplexNumbers.{Add,Sub}; // Accessed by Add and Sub</w:t>
      </w:r>
    </w:p>
    <w:p>
      <w:pPr>
        <w:pStyle w:val="CODE1"/>
        <w:rPr/>
      </w:pPr>
      <w:r>
        <w:rPr>
          <w:b/>
          <w:bCs/>
          <w:lang w:val="en-US" w:eastAsia="en-US"/>
        </w:rPr>
        <w:t>import</w:t>
      </w:r>
      <w:r>
        <w:rPr>
          <w:lang w:val="en-US" w:eastAsia="en-US"/>
        </w:rPr>
        <w:t xml:space="preserve"> Modelica.Math.ComplexNumbers.*;     // Accessed by Add</w:t>
      </w:r>
    </w:p>
    <w:p>
      <w:pPr>
        <w:pStyle w:val="CODE1"/>
        <w:rPr/>
      </w:pPr>
      <w:r>
        <w:rPr>
          <w:b/>
          <w:bCs/>
          <w:lang w:val="en-US" w:eastAsia="en-US"/>
        </w:rPr>
        <w:t>import</w:t>
      </w:r>
      <w:r>
        <w:rPr>
          <w:lang w:val="en-US" w:eastAsia="en-US"/>
        </w:rPr>
        <w:t xml:space="preserve"> Co = Modelica.Math.ComplexNumbers;  // Accessed by Co.Add</w:t>
      </w:r>
    </w:p>
    <w:p>
      <w:pPr>
        <w:pStyle w:val="TextBody"/>
        <w:spacing w:before="0" w:after="0"/>
        <w:rPr/>
      </w:pPr>
      <w:r>
        <w:rPr/>
        <w:t>]</w:t>
      </w:r>
    </w:p>
    <w:p>
      <w:pPr>
        <w:pStyle w:val="Heading4"/>
        <w:numPr>
          <w:ilvl w:val="3"/>
          <w:numId w:val="1"/>
        </w:numPr>
        <w:rPr/>
      </w:pPr>
      <w:r>
        <w:rPr/>
        <w:t>Summary of Rules for Import Clauses</w:t>
      </w:r>
    </w:p>
    <w:p>
      <w:pPr>
        <w:pStyle w:val="TextBody"/>
        <w:rPr/>
      </w:pPr>
      <w:r>
        <w:rPr/>
        <w:t>The following rules apply to import-clauses:</w:t>
      </w:r>
    </w:p>
    <w:p>
      <w:pPr>
        <w:pStyle w:val="BulletItemFirst"/>
        <w:numPr>
          <w:ilvl w:val="0"/>
          <w:numId w:val="47"/>
        </w:numPr>
        <w:rPr/>
      </w:pPr>
      <w:r>
        <w:rPr/>
        <w:t xml:space="preserve">Import-clauses are </w:t>
      </w:r>
      <w:r>
        <w:rPr>
          <w:i/>
          <w:iCs/>
        </w:rPr>
        <w:t>not</w:t>
      </w:r>
      <w:r>
        <w:rPr/>
        <w:t xml:space="preserve"> inherited. </w:t>
      </w:r>
    </w:p>
    <w:p>
      <w:pPr>
        <w:pStyle w:val="BulletItem"/>
        <w:numPr>
          <w:ilvl w:val="0"/>
          <w:numId w:val="39"/>
        </w:numPr>
        <w:spacing w:before="0" w:after="0"/>
        <w:rPr/>
      </w:pPr>
      <w:r>
        <w:rPr/>
        <w:t>Import-clauses are not named elements of a class or package. This means that import-clauses cannot be changed by modifiers or redeclarations.</w:t>
      </w:r>
    </w:p>
    <w:p>
      <w:pPr>
        <w:pStyle w:val="BulletItem"/>
        <w:numPr>
          <w:ilvl w:val="0"/>
          <w:numId w:val="39"/>
        </w:numPr>
        <w:spacing w:before="0" w:after="0"/>
        <w:rPr/>
      </w:pPr>
      <w:r>
        <w:rPr/>
        <w:t xml:space="preserve">The </w:t>
      </w:r>
      <w:r>
        <w:rPr>
          <w:i/>
          <w:iCs/>
        </w:rPr>
        <w:t>order</w:t>
      </w:r>
      <w:r>
        <w:rPr/>
        <w:t xml:space="preserve"> of import-clauses does not matter.</w:t>
      </w:r>
    </w:p>
    <w:p>
      <w:pPr>
        <w:pStyle w:val="BulletItem"/>
        <w:numPr>
          <w:ilvl w:val="0"/>
          <w:numId w:val="39"/>
        </w:numPr>
        <w:spacing w:before="0" w:after="0"/>
        <w:rPr/>
      </w:pPr>
      <w:r>
        <w:rPr/>
        <w:t xml:space="preserve">One can only import </w:t>
      </w:r>
      <w:r>
        <w:rPr>
          <w:i/>
          <w:iCs/>
        </w:rPr>
        <w:t>from</w:t>
      </w:r>
      <w:r>
        <w:rPr/>
        <w:t xml:space="preserve"> packages, not from other kinds of classes. Both packages and classes can be imported </w:t>
      </w:r>
      <w:r>
        <w:rPr>
          <w:i/>
          <w:iCs/>
        </w:rPr>
        <w:t>into</w:t>
      </w:r>
      <w:r>
        <w:rPr/>
        <w:t xml:space="preserve"> i.e., they may contain import-clauses. </w:t>
      </w:r>
    </w:p>
    <w:p>
      <w:pPr>
        <w:pStyle w:val="BulletItem"/>
        <w:numPr>
          <w:ilvl w:val="0"/>
          <w:numId w:val="39"/>
        </w:numPr>
        <w:spacing w:before="0" w:after="0"/>
        <w:rPr/>
      </w:pPr>
      <w:r>
        <w:rPr/>
        <w:t>An imported package or definition should always be referred to by its fully qualified name in the import-clause.</w:t>
      </w:r>
    </w:p>
    <w:p>
      <w:pPr>
        <w:pStyle w:val="BulletItem"/>
        <w:numPr>
          <w:ilvl w:val="0"/>
          <w:numId w:val="39"/>
        </w:numPr>
        <w:spacing w:before="0" w:after="0"/>
        <w:rPr/>
      </w:pPr>
      <w:r>
        <w:rPr/>
        <w:t>Multiple qualified import-clauses may not have the same import name.</w:t>
      </w:r>
    </w:p>
    <w:p>
      <w:pPr>
        <w:pStyle w:val="Heading3"/>
        <w:numPr>
          <w:ilvl w:val="2"/>
          <w:numId w:val="1"/>
        </w:numPr>
        <w:rPr/>
      </w:pPr>
      <w:bookmarkStart w:id="788" w:name="_Ref257041676"/>
      <w:bookmarkStart w:id="789" w:name="_Ref137541373"/>
      <w:bookmarkEnd w:id="788"/>
      <w:bookmarkEnd w:id="789"/>
      <w:r>
        <w:rPr/>
        <w:t>Mapping Package/Class Structures to a Hierarchical File System</w:t>
      </w:r>
    </w:p>
    <w:p>
      <w:pPr>
        <w:pStyle w:val="TextBody"/>
        <w:rPr/>
      </w:pPr>
      <w:r>
        <w:rPr/>
        <w:t>Packages/classes may be represented in the hierarchical structure of the operating system [</w:t>
      </w:r>
      <w:r>
        <w:rPr>
          <w:i/>
        </w:rPr>
        <w:t>the file system or a database</w:t>
      </w:r>
      <w:r>
        <w:rPr/>
        <w:t xml:space="preserve">]. For classes with version information see also Section </w:t>
      </w:r>
      <w:r>
        <w:rPr>
          <w:rStyle w:val="Spchar1"/>
        </w:rPr>
        <w:fldChar w:fldCharType="begin"/>
      </w:r>
      <w:r>
        <w:instrText> REF _Ref137630647 \n \h </w:instrText>
      </w:r>
      <w:r>
        <w:fldChar w:fldCharType="separate"/>
      </w:r>
      <w:r>
        <w:t>18.8.3</w:t>
      </w:r>
      <w:r>
        <w:fldChar w:fldCharType="end"/>
      </w:r>
      <w:r>
        <w:rPr/>
        <w:t>. The nature of such an external entity falls into one of the following two groups:</w:t>
      </w:r>
    </w:p>
    <w:p>
      <w:pPr>
        <w:pStyle w:val="BulletItemFirst"/>
        <w:numPr>
          <w:ilvl w:val="0"/>
          <w:numId w:val="47"/>
        </w:numPr>
        <w:rPr/>
      </w:pPr>
      <w:r>
        <w:rPr/>
        <w:t>Structured entities [e.g. a directory in the file system]</w:t>
      </w:r>
    </w:p>
    <w:p>
      <w:pPr>
        <w:pStyle w:val="BulletItem"/>
        <w:numPr>
          <w:ilvl w:val="0"/>
          <w:numId w:val="39"/>
        </w:numPr>
        <w:spacing w:before="40" w:after="0"/>
        <w:rPr/>
      </w:pPr>
      <w:r>
        <w:rPr/>
        <w:t>Nonstructured entities [</w:t>
      </w:r>
      <w:r>
        <w:rPr>
          <w:i/>
        </w:rPr>
        <w:t>e.g. a file in the file system</w:t>
      </w:r>
      <w:r>
        <w:rPr/>
        <w:t>]</w:t>
      </w:r>
    </w:p>
    <w:p>
      <w:pPr>
        <w:pStyle w:val="TextBody"/>
        <w:rPr/>
      </w:pPr>
      <w:r>
        <w:rPr/>
        <w:t xml:space="preserve">Each Modelica file in the file-system is stored in UTF-8 format (defined by The Unicode Consortium; </w:t>
      </w:r>
      <w:r>
        <w:rPr>
          <w:rStyle w:val="CODE"/>
        </w:rPr>
        <w:t>http://www.unicode.org</w:t>
      </w:r>
      <w:r>
        <w:rPr/>
        <w:t>) and may start with the UTF-8 encoded byte order mark (</w:t>
      </w:r>
      <w:r>
        <w:rPr>
          <w:rStyle w:val="CODE"/>
        </w:rPr>
        <w:t>0xef</w:t>
      </w:r>
      <w:r>
        <w:rPr/>
        <w:t xml:space="preserve"> </w:t>
      </w:r>
      <w:r>
        <w:rPr>
          <w:rStyle w:val="CODE"/>
        </w:rPr>
        <w:t>0xbb</w:t>
      </w:r>
      <w:r>
        <w:rPr/>
        <w:t xml:space="preserve"> </w:t>
      </w:r>
      <w:r>
        <w:rPr>
          <w:rStyle w:val="CODE"/>
        </w:rPr>
        <w:t>0xbf</w:t>
      </w:r>
      <w:r>
        <w:rPr/>
        <w:t>); this is treated as white-space in the grammar.</w:t>
      </w:r>
    </w:p>
    <w:p>
      <w:pPr>
        <w:pStyle w:val="Heading4"/>
        <w:numPr>
          <w:ilvl w:val="3"/>
          <w:numId w:val="1"/>
        </w:numPr>
        <w:rPr/>
      </w:pPr>
      <w:r>
        <w:rPr/>
        <w:t>Mapping a Package/Class Hierarchy into a Directory Hierarchy (Structured Entity)</w:t>
      </w:r>
    </w:p>
    <w:p>
      <w:pPr>
        <w:pStyle w:val="TextBody"/>
        <w:rPr/>
      </w:pPr>
      <w:r>
        <w:rPr/>
        <w:t>A structured entity [</w:t>
      </w:r>
      <w:r>
        <w:rPr>
          <w:i/>
        </w:rPr>
        <w:t xml:space="preserve">e.g. the directory </w:t>
      </w:r>
      <w:r>
        <w:rPr>
          <w:rStyle w:val="CODE"/>
        </w:rPr>
        <w:t>A</w:t>
      </w:r>
      <w:r>
        <w:rPr/>
        <w:t xml:space="preserve">] shall contain a node. In a file hierarchy, the node shall be stored in the file </w:t>
      </w:r>
      <w:r>
        <w:rPr>
          <w:rStyle w:val="CODE"/>
        </w:rPr>
        <w:t>package.mo</w:t>
      </w:r>
      <w:r>
        <w:rPr/>
        <w:t>. The node shall contain a stored-definition that defines a class [</w:t>
      </w:r>
      <w:r>
        <w:rPr>
          <w:rStyle w:val="CODE"/>
        </w:rPr>
        <w:t>A</w:t>
      </w:r>
      <w:r>
        <w:rPr/>
        <w:t>] with a name matching the name of the structured entity. [</w:t>
      </w:r>
      <w:r>
        <w:rPr>
          <w:i/>
        </w:rPr>
        <w:t xml:space="preserve">The node typically contains documentation and graphical information for a package, but may also contain additional elements of the class </w:t>
      </w:r>
      <w:r>
        <w:rPr>
          <w:rStyle w:val="CODE"/>
        </w:rPr>
        <w:t>A</w:t>
      </w:r>
      <w:r>
        <w:rPr/>
        <w:t>.]</w:t>
      </w:r>
    </w:p>
    <w:p>
      <w:pPr>
        <w:pStyle w:val="TextBodyIndent"/>
        <w:rPr/>
      </w:pPr>
      <w:r>
        <w:rPr/>
        <w:t>A structured entity may also contain one or more sub-entities (structured or non-structured). The sub-entities are mapped as elements of the class defined by their enclosing structured entity. [</w:t>
      </w:r>
      <w:r>
        <w:rPr>
          <w:i/>
        </w:rPr>
        <w:t xml:space="preserve">For example, if directory </w:t>
      </w:r>
      <w:r>
        <w:rPr>
          <w:rStyle w:val="CODE"/>
        </w:rPr>
        <w:t>A</w:t>
      </w:r>
      <w:r>
        <w:rPr>
          <w:i/>
        </w:rPr>
        <w:t xml:space="preserve"> contains the three files</w:t>
      </w:r>
      <w:r>
        <w:rPr/>
        <w:t xml:space="preserve"> </w:t>
      </w:r>
      <w:r>
        <w:rPr>
          <w:rStyle w:val="CODE"/>
        </w:rPr>
        <w:t>package.mo</w:t>
      </w:r>
      <w:r>
        <w:rPr/>
        <w:t xml:space="preserve">, </w:t>
      </w:r>
      <w:r>
        <w:rPr>
          <w:rStyle w:val="CODE"/>
        </w:rPr>
        <w:t>B.mo</w:t>
      </w:r>
      <w:r>
        <w:rPr/>
        <w:t xml:space="preserve"> </w:t>
      </w:r>
      <w:r>
        <w:rPr>
          <w:i/>
        </w:rPr>
        <w:t>and</w:t>
      </w:r>
      <w:r>
        <w:rPr/>
        <w:t xml:space="preserve"> </w:t>
      </w:r>
      <w:r>
        <w:rPr>
          <w:rStyle w:val="CODE"/>
        </w:rPr>
        <w:t>C.mo</w:t>
      </w:r>
      <w:r>
        <w:rPr/>
        <w:t xml:space="preserve"> </w:t>
      </w:r>
      <w:r>
        <w:rPr>
          <w:i/>
        </w:rPr>
        <w:t>the classes defined are</w:t>
      </w:r>
      <w:r>
        <w:rPr/>
        <w:t xml:space="preserve"> </w:t>
      </w:r>
      <w:r>
        <w:rPr>
          <w:rStyle w:val="CODE"/>
        </w:rPr>
        <w:t>A</w:t>
      </w:r>
      <w:r>
        <w:rPr/>
        <w:t xml:space="preserve">, </w:t>
      </w:r>
      <w:r>
        <w:rPr>
          <w:rStyle w:val="CODE"/>
        </w:rPr>
        <w:t>A.B</w:t>
      </w:r>
      <w:r>
        <w:rPr/>
        <w:t xml:space="preserve">, </w:t>
      </w:r>
      <w:r>
        <w:rPr>
          <w:i/>
        </w:rPr>
        <w:t>and</w:t>
      </w:r>
      <w:r>
        <w:rPr/>
        <w:t xml:space="preserve"> </w:t>
      </w:r>
      <w:r>
        <w:rPr>
          <w:rStyle w:val="CODE"/>
        </w:rPr>
        <w:t>A.C.</w:t>
      </w:r>
      <w:r>
        <w:rPr/>
        <w:t>]  Two sub-entities shall not define classes with identical names [</w:t>
      </w:r>
      <w:r>
        <w:rPr>
          <w:i/>
        </w:rPr>
        <w:t>for example, a directory shall not contain both the sub-directory</w:t>
      </w:r>
      <w:r>
        <w:rPr/>
        <w:t xml:space="preserve"> </w:t>
      </w:r>
      <w:r>
        <w:rPr>
          <w:rStyle w:val="CODE"/>
        </w:rPr>
        <w:t>A</w:t>
      </w:r>
      <w:r>
        <w:rPr/>
        <w:t xml:space="preserve"> </w:t>
      </w:r>
      <w:r>
        <w:rPr>
          <w:i/>
        </w:rPr>
        <w:t>and the file</w:t>
      </w:r>
      <w:r>
        <w:rPr/>
        <w:t xml:space="preserve"> </w:t>
      </w:r>
      <w:r>
        <w:rPr>
          <w:rStyle w:val="CODE"/>
        </w:rPr>
        <w:t>A.mo</w:t>
      </w:r>
      <w:r>
        <w:rPr/>
        <w:t>].</w:t>
      </w:r>
    </w:p>
    <w:p>
      <w:pPr>
        <w:pStyle w:val="TextBodyIndent"/>
        <w:tabs>
          <w:tab w:val="left" w:pos="1800" w:leader="none"/>
        </w:tabs>
        <w:rPr>
          <w:shd w:fill="FFFF00" w:val="clear"/>
        </w:rPr>
      </w:pPr>
      <w:r>
        <w:rPr/>
        <w:t xml:space="preserve">In order to preserve the order of sub-entities it is advisable to create a file </w:t>
      </w:r>
      <w:r>
        <w:rPr>
          <w:rStyle w:val="CODE"/>
        </w:rPr>
        <w:t>package.order</w:t>
      </w:r>
      <w:r>
        <w:rPr/>
        <w:t xml:space="preserve"> where each line contains the name of one class or constant. If a </w:t>
      </w:r>
      <w:r>
        <w:rPr>
          <w:rStyle w:val="CODE"/>
        </w:rPr>
        <w:t>package.order</w:t>
      </w:r>
      <w:r>
        <w:rPr/>
        <w:t xml:space="preserve"> is present when reading a structured entity the classes and constants are added in this order; if the contents does not exactly match the classes and constants in the package, the result is tool specific. Classes and constants that are stored in </w:t>
      </w:r>
      <w:r>
        <w:rPr>
          <w:rStyle w:val="CODE"/>
        </w:rPr>
        <w:t>package.mo</w:t>
      </w:r>
      <w:r>
        <w:rPr/>
        <w:t xml:space="preserve"> are also present in </w:t>
      </w:r>
      <w:r>
        <w:rPr>
          <w:rStyle w:val="CODE"/>
        </w:rPr>
        <w:t>package.order</w:t>
      </w:r>
      <w:r>
        <w:rPr/>
        <w:t xml:space="preserve"> but their relative order should be identical to the one in </w:t>
      </w:r>
      <w:r>
        <w:rPr>
          <w:rStyle w:val="CODE"/>
        </w:rPr>
        <w:t>package.mo</w:t>
      </w:r>
      <w:r>
        <w:rPr/>
        <w:t xml:space="preserve"> (this ensures that the relative order between classes and constants stored in different ways is preserved).</w:t>
      </w:r>
    </w:p>
    <w:p>
      <w:pPr>
        <w:pStyle w:val="Heading4"/>
        <w:numPr>
          <w:ilvl w:val="3"/>
          <w:numId w:val="1"/>
        </w:numPr>
        <w:rPr/>
      </w:pPr>
      <w:bookmarkStart w:id="790" w:name="_Ref370219711"/>
      <w:bookmarkStart w:id="791" w:name="_Ref256427139"/>
      <w:bookmarkEnd w:id="790"/>
      <w:bookmarkEnd w:id="791"/>
      <w:r>
        <w:rPr/>
        <w:t>Mapping a Package/Class Hierarchy into a Single File (Nonstructured Entity)</w:t>
      </w:r>
    </w:p>
    <w:p>
      <w:pPr>
        <w:pStyle w:val="TextBody"/>
        <w:rPr/>
      </w:pPr>
      <w:r>
        <w:rPr/>
        <w:t>A nonstructured entity [</w:t>
      </w:r>
      <w:r>
        <w:rPr>
          <w:i/>
        </w:rPr>
        <w:t>e.g. the file</w:t>
      </w:r>
      <w:r>
        <w:rPr/>
        <w:t xml:space="preserve"> </w:t>
      </w:r>
      <w:r>
        <w:rPr>
          <w:rStyle w:val="CODE"/>
        </w:rPr>
        <w:t>A.mo</w:t>
      </w:r>
      <w:r>
        <w:rPr/>
        <w:t>] shall contain only a stored-definition that defines a class [</w:t>
      </w:r>
      <w:r>
        <w:rPr>
          <w:rStyle w:val="CODE"/>
        </w:rPr>
        <w:t>A</w:t>
      </w:r>
      <w:r>
        <w:rPr/>
        <w:t>] with a name matching the name of the nonstructured entity. In a file hierarchy the files shall have the extension “.mo”.</w:t>
      </w:r>
    </w:p>
    <w:p>
      <w:pPr>
        <w:pStyle w:val="Heading4"/>
        <w:numPr>
          <w:ilvl w:val="3"/>
          <w:numId w:val="1"/>
        </w:numPr>
        <w:rPr/>
      </w:pPr>
      <w:bookmarkStart w:id="792" w:name="_Ref370219721"/>
      <w:r>
        <w:rPr/>
        <w:t>The within</w:t>
      </w:r>
      <w:r>
        <w:fldChar w:fldCharType="begin"/>
      </w:r>
      <w:r>
        <w:instrText> XE "within" </w:instrText>
      </w:r>
      <w:r>
        <w:fldChar w:fldCharType="separate"/>
      </w:r>
      <w:r>
        <w:rPr/>
      </w:r>
      <w:r>
        <w:fldChar w:fldCharType="end"/>
      </w:r>
      <w:bookmarkEnd w:id="792"/>
      <w:r>
        <w:rPr/>
        <w:t xml:space="preserve"> Clause</w:t>
      </w:r>
    </w:p>
    <w:p>
      <w:pPr>
        <w:pStyle w:val="TextBody"/>
        <w:rPr/>
      </w:pPr>
      <w:r>
        <w:rPr/>
        <w:t>A within-clause has the following syntax:</w:t>
      </w:r>
    </w:p>
    <w:p>
      <w:pPr>
        <w:pStyle w:val="CODEF"/>
        <w:rPr/>
      </w:pPr>
      <w:r>
        <w:rPr>
          <w:b/>
        </w:rPr>
        <w:t>within</w:t>
      </w:r>
      <w:r>
        <w:rPr/>
        <w:t xml:space="preserve"> [ packageprefixname ] ";" </w:t>
      </w:r>
    </w:p>
    <w:p>
      <w:pPr>
        <w:pStyle w:val="TextBody"/>
        <w:rPr/>
      </w:pPr>
      <w:r>
        <w:rPr/>
        <w:t>A non-top-level entity shall begin with a within-clause which for the class defined in the entity specifies the location in the Modelica class hierarchy. A top-level class may contain a within-clause with no name.</w:t>
      </w:r>
    </w:p>
    <w:p>
      <w:pPr>
        <w:pStyle w:val="TextBodyIndent"/>
        <w:rPr/>
      </w:pPr>
      <w:r>
        <w:rPr/>
        <w:t>For a sub-entity of an enclosing structured entity, the within-clause shall designate the class of the enclosing entity; and this class must exist and must not have been defined using a short class definition.</w:t>
      </w:r>
    </w:p>
    <w:p>
      <w:pPr>
        <w:pStyle w:val="TextBody"/>
        <w:rPr/>
      </w:pPr>
      <w:r>
        <w:rPr/>
        <w:t>[</w:t>
      </w:r>
      <w:r>
        <w:rPr>
          <w:i/>
        </w:rPr>
        <w:t xml:space="preserve">Example: The subpackage </w:t>
      </w:r>
      <w:r>
        <w:rPr>
          <w:rStyle w:val="CODE"/>
        </w:rPr>
        <w:t>Rotational</w:t>
      </w:r>
      <w:r>
        <w:rPr>
          <w:i/>
        </w:rPr>
        <w:t xml:space="preserve"> declared within </w:t>
      </w:r>
      <w:r>
        <w:rPr>
          <w:rStyle w:val="CODE"/>
        </w:rPr>
        <w:t>Modelica.Mechanics</w:t>
      </w:r>
      <w:r>
        <w:rPr>
          <w:i/>
        </w:rPr>
        <w:t xml:space="preserve"> has the fully qualified name </w:t>
      </w:r>
      <w:r>
        <w:rPr>
          <w:rStyle w:val="CODE"/>
        </w:rPr>
        <w:t>Modelica.Mechanics.Rotational</w:t>
      </w:r>
      <w:r>
        <w:rPr>
          <w:i/>
        </w:rPr>
        <w:t xml:space="preserve">, which is formed by concatenating the </w:t>
      </w:r>
      <w:r>
        <w:rPr>
          <w:i/>
          <w:iCs/>
        </w:rPr>
        <w:t>packageprefixname</w:t>
      </w:r>
      <w:r>
        <w:rPr>
          <w:i/>
        </w:rPr>
        <w:t xml:space="preserve"> with the short name of the package. The declaration of </w:t>
      </w:r>
      <w:r>
        <w:rPr>
          <w:rStyle w:val="CODE"/>
        </w:rPr>
        <w:t>Rotational</w:t>
      </w:r>
      <w:r>
        <w:rPr>
          <w:i/>
        </w:rPr>
        <w:t xml:space="preserve"> could be given as below</w:t>
      </w:r>
      <w:r>
        <w:rPr/>
        <w:t>:</w:t>
      </w:r>
    </w:p>
    <w:p>
      <w:pPr>
        <w:pStyle w:val="CODEF"/>
        <w:rPr/>
      </w:pPr>
      <w:r>
        <w:rPr>
          <w:b/>
          <w:bCs/>
        </w:rPr>
        <w:t>within</w:t>
      </w:r>
      <w:r>
        <w:rPr/>
        <w:t xml:space="preserve"> Modelica.Mechanics;</w:t>
      </w:r>
    </w:p>
    <w:p>
      <w:pPr>
        <w:pStyle w:val="CODE1"/>
        <w:rPr/>
      </w:pPr>
      <w:r>
        <w:rPr>
          <w:b/>
          <w:bCs/>
          <w:lang w:val="en-US" w:eastAsia="en-US"/>
        </w:rPr>
        <w:t>package</w:t>
      </w:r>
      <w:r>
        <w:rPr>
          <w:lang w:val="en-US" w:eastAsia="en-US"/>
        </w:rPr>
        <w:t xml:space="preserve"> Rotational   // Modelica.Mechanics.Rotational</w:t>
      </w:r>
    </w:p>
    <w:p>
      <w:pPr>
        <w:pStyle w:val="CODE1"/>
        <w:rPr>
          <w:b/>
          <w:b/>
          <w:bCs/>
          <w:lang w:val="en-US" w:eastAsia="en-US"/>
        </w:rPr>
      </w:pPr>
      <w:r>
        <w:rPr>
          <w:b/>
          <w:bCs/>
          <w:lang w:val="en-US" w:eastAsia="en-US"/>
        </w:rPr>
        <w:t>...</w:t>
      </w:r>
    </w:p>
    <w:p>
      <w:pPr>
        <w:pStyle w:val="TextBody"/>
        <w:spacing w:before="0" w:after="0"/>
        <w:rPr/>
      </w:pPr>
      <w:r>
        <w:rPr/>
        <w:t>]</w:t>
      </w:r>
    </w:p>
    <w:p>
      <w:pPr>
        <w:pStyle w:val="Heading3"/>
        <w:numPr>
          <w:ilvl w:val="2"/>
          <w:numId w:val="1"/>
        </w:numPr>
        <w:rPr/>
      </w:pPr>
      <w:bookmarkStart w:id="793" w:name="_Ref231204904"/>
      <w:bookmarkEnd w:id="793"/>
      <w:r>
        <w:rPr/>
        <w:t>External resources</w:t>
      </w:r>
    </w:p>
    <w:p>
      <w:pPr>
        <w:pStyle w:val="TextBody"/>
        <w:rPr/>
      </w:pPr>
      <w:r>
        <w:rPr/>
        <w:t xml:space="preserve">In order to reference external resources from documentation (such as links and images in html-text) and/or to reference images in the Bitmap annotation (see Section </w:t>
      </w:r>
      <w:r>
        <w:rPr>
          <w:rStyle w:val="Spchar1"/>
        </w:rPr>
        <w:fldChar w:fldCharType="begin"/>
      </w:r>
      <w:r>
        <w:instrText> REF _Ref231205186 \r \h </w:instrText>
      </w:r>
      <w:r>
        <w:fldChar w:fldCharType="separate"/>
      </w:r>
      <w:r>
        <w:t>18.6.5.6</w:t>
      </w:r>
      <w:r>
        <w:fldChar w:fldCharType="end"/>
      </w:r>
      <w:r>
        <w:rPr/>
        <w:t xml:space="preserve">). URIs should be used, for example </w:t>
      </w:r>
      <w:r>
        <w:rPr>
          <w:rStyle w:val="CODE"/>
        </w:rPr>
        <w:t>file:///</w:t>
      </w:r>
      <w:r>
        <w:rPr/>
        <w:t xml:space="preserve"> and the URI scheme </w:t>
      </w:r>
      <w:r>
        <w:rPr>
          <w:rStyle w:val="CODE"/>
        </w:rPr>
        <w:t>modelica://</w:t>
      </w:r>
      <w:r>
        <w:rPr/>
        <w:t xml:space="preserve"> which can be used to retrieve resources associated with a package. [</w:t>
      </w:r>
      <w:r>
        <w:rPr>
          <w:i/>
        </w:rPr>
        <w:t>Note scheme names are case-insensitive, but the lower-case form should be used, that is ‘</w:t>
      </w:r>
      <w:r>
        <w:rPr>
          <w:rStyle w:val="CODE"/>
        </w:rPr>
        <w:t>Modelica://</w:t>
      </w:r>
      <w:r>
        <w:rPr>
          <w:i/>
        </w:rPr>
        <w:t>’ is allowed but ‘</w:t>
      </w:r>
      <w:r>
        <w:rPr>
          <w:rStyle w:val="CODE"/>
        </w:rPr>
        <w:t>modelica://</w:t>
      </w:r>
      <w:r>
        <w:rPr>
          <w:i/>
        </w:rPr>
        <w:t>’ is the recommended form.</w:t>
      </w:r>
      <w:r>
        <w:rPr/>
        <w:t>]</w:t>
      </w:r>
    </w:p>
    <w:p>
      <w:pPr>
        <w:pStyle w:val="TextBodyIndent"/>
        <w:rPr/>
      </w:pPr>
      <w:r>
        <w:rPr/>
        <w:t>The Modelica-scheme has the ability to reference a hierarchical structure of resources associated with packages. The same structure is used for all kind of resource references, independent of use (external file, image in documentation, bitmap in icon layer, and link to external file in the documentation), and regardless of the storage mechanism.</w:t>
      </w:r>
    </w:p>
    <w:p>
      <w:pPr>
        <w:pStyle w:val="TextBodyIndent"/>
        <w:rPr/>
      </w:pPr>
      <w:r>
        <w:rPr/>
        <w:t>Any Modelica-scheme URI containing a slash after the package-name is interpreted as a reference to a resource. The ‘authority’ portion of the URI is interpreted as a fully qualified package name and the path portion of the URI is interpreted as the path (relative to the package) of the resource. Each storage scheme can define its own interpretation of the path (but care should be taken when converting from one storage scheme or when restructuring packages that resource references resolve to the same resource). Any storage scheme should be constrained such that a resource with a given path should be unique for any package name that precedes it. The first part of the path may not be the name of a class in the package given by the authority.</w:t>
      </w:r>
    </w:p>
    <w:p>
      <w:pPr>
        <w:pStyle w:val="TextBodyIndent"/>
        <w:rPr/>
      </w:pPr>
      <w:r>
        <w:rPr/>
        <w:t xml:space="preserve">In case the class-name contains quoted identifiers, the single-quote "‘" and any reserved characters (“:”, “/”, “?”, “#”, “[“, “]”, “@”, “!”, “$”, “&amp;”, “(“, “)”, “*”, “+”, “,”, “;”, “=”) should be percent-encoded as normal in URIs. </w:t>
      </w:r>
    </w:p>
    <w:p>
      <w:pPr>
        <w:pStyle w:val="TextBody"/>
        <w:rPr/>
      </w:pPr>
      <w:r>
        <w:rPr/>
        <w:t>[</w:t>
      </w:r>
      <w:r>
        <w:rPr>
          <w:i/>
        </w:rPr>
        <w:t>Example:</w:t>
      </w:r>
    </w:p>
    <w:p>
      <w:pPr>
        <w:pStyle w:val="TextBody"/>
        <w:jc w:val="left"/>
        <w:rPr/>
      </w:pPr>
      <w:r>
        <w:rPr>
          <w:i/>
        </w:rPr>
        <w:t xml:space="preserve">Consider a top-level package </w:t>
      </w:r>
      <w:r>
        <w:rPr>
          <w:rStyle w:val="CODE"/>
        </w:rPr>
        <w:t>Modelica</w:t>
      </w:r>
      <w:r>
        <w:rPr>
          <w:i/>
        </w:rPr>
        <w:t xml:space="preserve"> and a class </w:t>
      </w:r>
      <w:r>
        <w:rPr>
          <w:rStyle w:val="CODE"/>
        </w:rPr>
        <w:t>Mechanics</w:t>
      </w:r>
      <w:r>
        <w:rPr>
          <w:i/>
        </w:rPr>
        <w:t xml:space="preserve"> inside it, a reference such as </w:t>
      </w:r>
      <w:r>
        <w:rPr>
          <w:rStyle w:val="CODE"/>
        </w:rPr>
        <w:t>modelica://Modelica.Mechanics/C.jpg</w:t>
      </w:r>
      <w:r>
        <w:rPr>
          <w:i/>
        </w:rPr>
        <w:t xml:space="preserve"> is legal, while </w:t>
      </w:r>
      <w:r>
        <w:rPr>
          <w:rStyle w:val="CODE"/>
        </w:rPr>
        <w:t>modelica://Modelica/Mechanics/C.jpg</w:t>
      </w:r>
      <w:r>
        <w:rPr>
          <w:i/>
        </w:rPr>
        <w:t xml:space="preserve"> is illegal. The </w:t>
      </w:r>
      <w:r>
        <w:rPr>
          <w:rStyle w:val="CODE"/>
        </w:rPr>
        <w:t>reference modelica://Modelica.Mechanics/C.jpg</w:t>
      </w:r>
      <w:r>
        <w:rPr>
          <w:i/>
        </w:rPr>
        <w:t xml:space="preserve"> must also refer to a different resource than </w:t>
      </w:r>
      <w:r>
        <w:rPr>
          <w:rStyle w:val="CODE"/>
        </w:rPr>
        <w:t>modelica://Modelica/C.jpg</w:t>
      </w:r>
      <w:r>
        <w:rPr>
          <w:i/>
        </w:rPr>
        <w:t>.</w:t>
      </w:r>
      <w:r>
        <w:rPr/>
        <w:t>]</w:t>
      </w:r>
    </w:p>
    <w:p>
      <w:pPr>
        <w:pStyle w:val="TextBodyIndent"/>
        <w:rPr/>
      </w:pPr>
      <w:r>
        <w:rPr/>
      </w:r>
    </w:p>
    <w:p>
      <w:pPr>
        <w:pStyle w:val="Heading3"/>
        <w:numPr>
          <w:ilvl w:val="2"/>
          <w:numId w:val="1"/>
        </w:numPr>
        <w:rPr/>
      </w:pPr>
      <w:bookmarkStart w:id="794" w:name="_Ref525636861"/>
      <w:r>
        <w:rPr/>
        <w:t>The Modelica Library Path—MODELICAPATH</w:t>
      </w:r>
      <w:r>
        <w:fldChar w:fldCharType="begin"/>
      </w:r>
      <w:r>
        <w:instrText> XE "MODELICAPATH" </w:instrText>
      </w:r>
      <w:r>
        <w:fldChar w:fldCharType="separate"/>
      </w:r>
      <w:bookmarkEnd w:id="794"/>
      <w:r>
        <w:rPr/>
      </w:r>
      <w:r>
        <w:fldChar w:fldCharType="end"/>
      </w:r>
    </w:p>
    <w:p>
      <w:pPr>
        <w:pStyle w:val="TextBody"/>
        <w:rPr/>
      </w:pPr>
      <w:r>
        <w:rPr/>
        <w:t xml:space="preserve">The top-level scope implicitly contains a number of classes stored externally. If a top-level name is not found at global scope, a Modelica translator shall look up additional classes in an ordered list of library roots, called </w:t>
      </w:r>
      <w:r>
        <w:rPr>
          <w:rStyle w:val="CODE"/>
        </w:rPr>
        <w:t>MODELICAPATH</w:t>
      </w:r>
      <w:r>
        <w:rPr/>
        <w:t>. [</w:t>
      </w:r>
      <w:r>
        <w:rPr>
          <w:i/>
        </w:rPr>
        <w:t xml:space="preserve">The implementation of </w:t>
      </w:r>
      <w:r>
        <w:rPr>
          <w:rStyle w:val="CODE"/>
        </w:rPr>
        <w:t>MODELICAPATH</w:t>
      </w:r>
      <w:r>
        <w:rPr>
          <w:i/>
        </w:rPr>
        <w:t xml:space="preserve"> is tool dependent. In order that a user can work in parallel with different Modelica tools, it is adviceable to not have this list as environment variable, but as a setting in the respective tool. Since MODELICAPATH is tool dependent, it is not specified in which way the list of library roots is stored. Typically, on a Windows system MODELICAPATH is a string with path names separated by “;” whereas on a Linux system it is a string with path names separated by a “:”.</w:t>
      </w:r>
      <w:r>
        <w:rPr/>
        <w:t>]</w:t>
      </w:r>
    </w:p>
    <w:p>
      <w:pPr>
        <w:pStyle w:val="TextBodyIndent"/>
        <w:rPr/>
      </w:pPr>
      <w:r>
        <w:rPr/>
        <w:t xml:space="preserve">In addition a tool may define an internal list of libraries, since it is in general not advisable for a program installation to modify global environment variables. The version information for a library (as defined in Section </w:t>
      </w:r>
      <w:r>
        <w:rPr>
          <w:rStyle w:val="Spchar1"/>
        </w:rPr>
        <w:fldChar w:fldCharType="begin"/>
      </w:r>
      <w:r>
        <w:instrText> REF _Ref161573092 \r \h </w:instrText>
      </w:r>
      <w:r>
        <w:fldChar w:fldCharType="separate"/>
      </w:r>
      <w:r>
        <w:t>18.8</w:t>
      </w:r>
      <w:r>
        <w:fldChar w:fldCharType="end"/>
      </w:r>
      <w:r>
        <w:rPr/>
        <w:t xml:space="preserve">) may also be used during this search to search for a specific version of the library (e.g. if Modelica library version 2.2 is needed and the first directory in MODELICAPATH contain Modelica library version 2.1, whereas the second directory contains Modelica version 2.2, then Modelica library version 2.2 is loaded from the second directory.). </w:t>
      </w:r>
    </w:p>
    <w:p>
      <w:pPr>
        <w:pStyle w:val="TextBodyIndent"/>
        <w:rPr/>
      </w:pPr>
      <w:r>
        <w:rPr/>
        <w:t xml:space="preserve"> </w:t>
      </w:r>
      <w:r>
        <w:rPr/>
        <w:t>[</w:t>
      </w:r>
      <w:r>
        <w:rPr>
          <w:i/>
        </w:rPr>
        <w:t>The first part of the path</w:t>
      </w:r>
      <w:r>
        <w:rPr/>
        <w:t xml:space="preserve"> </w:t>
      </w:r>
      <w:r>
        <w:rPr>
          <w:rStyle w:val="CODE"/>
        </w:rPr>
        <w:t>A.B.C</w:t>
      </w:r>
      <w:r>
        <w:rPr/>
        <w:t xml:space="preserve"> (</w:t>
      </w:r>
      <w:r>
        <w:rPr>
          <w:i/>
        </w:rPr>
        <w:t>i.e.</w:t>
      </w:r>
      <w:r>
        <w:rPr/>
        <w:t xml:space="preserve">, </w:t>
      </w:r>
      <w:r>
        <w:rPr>
          <w:rStyle w:val="CODE"/>
        </w:rPr>
        <w:t>A</w:t>
      </w:r>
      <w:r>
        <w:rPr/>
        <w:t xml:space="preserve">) </w:t>
      </w:r>
      <w:r>
        <w:rPr>
          <w:i/>
        </w:rPr>
        <w:t>is located by searching the ordered list of roots in</w:t>
      </w:r>
      <w:r>
        <w:rPr/>
        <w:t xml:space="preserve"> </w:t>
      </w:r>
      <w:r>
        <w:rPr>
          <w:rStyle w:val="CODE"/>
        </w:rPr>
        <w:t>MODELICAPATH</w:t>
      </w:r>
      <w:r>
        <w:rPr/>
        <w:t xml:space="preserve">. </w:t>
      </w:r>
      <w:r>
        <w:rPr>
          <w:i/>
        </w:rPr>
        <w:t>If no root contains</w:t>
      </w:r>
      <w:r>
        <w:rPr/>
        <w:t xml:space="preserve"> </w:t>
      </w:r>
      <w:r>
        <w:rPr>
          <w:rStyle w:val="CODE"/>
        </w:rPr>
        <w:t>A</w:t>
      </w:r>
      <w:r>
        <w:rPr>
          <w:i/>
        </w:rPr>
        <w:t xml:space="preserve"> the lookup fails</w:t>
      </w:r>
      <w:r>
        <w:rPr/>
        <w:t xml:space="preserve">. </w:t>
      </w:r>
      <w:r>
        <w:rPr>
          <w:i/>
        </w:rPr>
        <w:t>If</w:t>
      </w:r>
      <w:r>
        <w:rPr/>
        <w:t xml:space="preserve"> </w:t>
      </w:r>
      <w:r>
        <w:rPr>
          <w:rStyle w:val="CODE"/>
        </w:rPr>
        <w:t>A</w:t>
      </w:r>
      <w:r>
        <w:rPr/>
        <w:t xml:space="preserve"> </w:t>
      </w:r>
      <w:r>
        <w:rPr>
          <w:i/>
        </w:rPr>
        <w:t>has been found in one of the roots, the rest of the path is located in</w:t>
      </w:r>
      <w:r>
        <w:rPr/>
        <w:t xml:space="preserve"> A; </w:t>
      </w:r>
      <w:r>
        <w:rPr>
          <w:i/>
        </w:rPr>
        <w:t>if that fails, the entire lookup fails without searching</w:t>
      </w:r>
      <w:r>
        <w:rPr/>
        <w:t xml:space="preserve"> </w:t>
      </w:r>
      <w:r>
        <w:rPr>
          <w:i/>
        </w:rPr>
        <w:t>for</w:t>
      </w:r>
      <w:r>
        <w:rPr/>
        <w:t xml:space="preserve"> </w:t>
      </w:r>
      <w:r>
        <w:rPr>
          <w:rStyle w:val="CODE"/>
        </w:rPr>
        <w:t>A</w:t>
      </w:r>
      <w:r>
        <w:rPr/>
        <w:t xml:space="preserve"> </w:t>
      </w:r>
      <w:r>
        <w:rPr>
          <w:i/>
        </w:rPr>
        <w:t>in any of the remaining roots in</w:t>
      </w:r>
      <w:r>
        <w:rPr/>
        <w:t xml:space="preserve"> </w:t>
      </w:r>
      <w:r>
        <w:rPr>
          <w:rStyle w:val="CODE"/>
        </w:rPr>
        <w:t>MODELICAPATH</w:t>
      </w:r>
      <w:r>
        <w:rPr/>
        <w:t>.]</w:t>
      </w:r>
    </w:p>
    <w:p>
      <w:pPr>
        <w:pStyle w:val="Heading4"/>
        <w:numPr>
          <w:ilvl w:val="3"/>
          <w:numId w:val="1"/>
        </w:numPr>
        <w:rPr/>
      </w:pPr>
      <w:r>
        <w:rPr/>
        <w:t>Example of Searching MODELICAPATH</w:t>
      </w:r>
    </w:p>
    <w:p>
      <w:pPr>
        <w:pStyle w:val="TextBody"/>
        <w:rPr/>
      </w:pPr>
      <w:r>
        <w:rPr/>
        <w:t>If during lookup a top-level name is not found in the unnamed top-level scope, the search continues in the package hierarchies stored in these directories. [</w:t>
      </w:r>
      <w:r>
        <w:rPr>
          <w:i/>
        </w:rPr>
        <w:t xml:space="preserve">Figure 13-1 below shows an example </w:t>
      </w:r>
      <w:r>
        <w:rPr>
          <w:rStyle w:val="CODE"/>
          <w:i/>
        </w:rPr>
        <w:t>MODELICAPATH</w:t>
      </w:r>
      <w:r>
        <w:rPr>
          <w:i/>
        </w:rPr>
        <w:t xml:space="preserve"> = </w:t>
      </w:r>
      <w:r>
        <w:rPr>
          <w:rStyle w:val="CODE"/>
          <w:i/>
        </w:rPr>
        <w:t>"C:\library;C:\lib1;C:\lib2"</w:t>
      </w:r>
      <w:r>
        <w:rPr>
          <w:i/>
        </w:rPr>
        <w:t xml:space="preserve">, with three directories containing the roots of the package hierarchies </w:t>
      </w:r>
      <w:r>
        <w:rPr>
          <w:rStyle w:val="CODE"/>
          <w:i/>
        </w:rPr>
        <w:t>Modelica</w:t>
      </w:r>
      <w:r>
        <w:rPr>
          <w:i/>
        </w:rPr>
        <w:t xml:space="preserve">, </w:t>
      </w:r>
      <w:r>
        <w:rPr>
          <w:rStyle w:val="CODE"/>
          <w:i/>
        </w:rPr>
        <w:t>MyLib</w:t>
      </w:r>
      <w:r>
        <w:rPr>
          <w:i/>
        </w:rPr>
        <w:t xml:space="preserve">, and </w:t>
      </w:r>
      <w:r>
        <w:rPr>
          <w:rStyle w:val="CODE"/>
          <w:i/>
        </w:rPr>
        <w:t>ComplexNumbers</w:t>
      </w:r>
      <w:r>
        <w:rPr>
          <w:i/>
        </w:rPr>
        <w:t xml:space="preserve">. The first two are represented as the subdirectories </w:t>
      </w:r>
      <w:r>
        <w:rPr>
          <w:rStyle w:val="CODE"/>
          <w:i/>
        </w:rPr>
        <w:t>C:\library\Modelica</w:t>
      </w:r>
      <w:r>
        <w:rPr>
          <w:i/>
        </w:rPr>
        <w:t xml:space="preserve"> and </w:t>
      </w:r>
      <w:r>
        <w:rPr>
          <w:rStyle w:val="CODE"/>
          <w:i/>
        </w:rPr>
        <w:t>C:\lib1\MyLib</w:t>
      </w:r>
      <w:r>
        <w:rPr>
          <w:i/>
        </w:rPr>
        <w:t xml:space="preserve">, whereas the third is stored as the file </w:t>
      </w:r>
      <w:r>
        <w:rPr>
          <w:rStyle w:val="CODE"/>
          <w:i/>
        </w:rPr>
        <w:t>C:\lib2\ComplexNumbers.mo</w:t>
      </w:r>
      <w:r>
        <w:rPr>
          <w:i/>
        </w:rPr>
        <w:t>.</w:t>
      </w:r>
    </w:p>
    <w:p>
      <w:pPr>
        <w:pStyle w:val="Figure"/>
        <w:rPr/>
      </w:pPr>
      <w:bookmarkStart w:id="795" w:name="_1398020623"/>
      <w:bookmarkStart w:id="796" w:name="_1250514828"/>
      <w:bookmarkStart w:id="797" w:name="_1250425522"/>
      <w:bookmarkStart w:id="798" w:name="_1250235876"/>
      <w:bookmarkStart w:id="799" w:name="_1249987140"/>
      <w:bookmarkStart w:id="800" w:name="_1211382899"/>
      <w:bookmarkStart w:id="801" w:name="_1210604380"/>
      <w:bookmarkStart w:id="802" w:name="_1210430826"/>
      <w:bookmarkStart w:id="803" w:name="_1210335736"/>
      <w:bookmarkStart w:id="804" w:name="_1092735016"/>
      <w:bookmarkStart w:id="805" w:name="_1086765580"/>
      <w:bookmarkStart w:id="806" w:name="_1083651575"/>
      <w:bookmarkStart w:id="807" w:name="_1083647025"/>
      <w:bookmarkStart w:id="808" w:name="_1061742765"/>
      <w:bookmarkStart w:id="809" w:name="_1061723826"/>
      <w:bookmarkStart w:id="810" w:name="_1061723813"/>
      <w:bookmarkStart w:id="811" w:name="_1061723798"/>
      <w:bookmarkStart w:id="812" w:name="_1061723792"/>
      <w:bookmarkStart w:id="813" w:name="_1061723776"/>
      <w:bookmarkStart w:id="814" w:name="_1061723672"/>
      <w:bookmarkStart w:id="815" w:name="_1061723668"/>
      <w:bookmarkStart w:id="816" w:name="_1061723642"/>
      <w:bookmarkStart w:id="817" w:name="_1061723636"/>
      <w:bookmarkStart w:id="818" w:name="_1061723491"/>
      <w:bookmarkStart w:id="819" w:name="_1061697521"/>
      <w:bookmarkStart w:id="820" w:name="_1061695263"/>
      <w:bookmarkStart w:id="821" w:name="_1061660690"/>
      <w:bookmarkStart w:id="822" w:name="_1061660432"/>
      <w:bookmarkStart w:id="823" w:name="_1061393943"/>
      <w:bookmarkStart w:id="824" w:name="_1061365506"/>
      <w:bookmarkStart w:id="825" w:name="_1061357771"/>
      <w:bookmarkStart w:id="826" w:name="_1061232118"/>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r>
        <w:rPr/>
        <w:object>
          <v:shape id="ole_rId74" style="width:364.5pt;height:126pt" o:ole="">
            <v:imagedata r:id="rId75" o:title=""/>
          </v:shape>
          <o:OLEObject Type="Embed" ProgID="" ShapeID="ole_rId74" DrawAspect="Content" ObjectID="_2067339000" r:id="rId74"/>
        </w:object>
      </w:r>
    </w:p>
    <w:p>
      <w:pPr>
        <w:pStyle w:val="Beschriftung"/>
        <w:rPr/>
      </w:pPr>
      <w:bookmarkStart w:id="827" w:name="_Ref525637000"/>
      <w:r>
        <w:rPr/>
        <w:t xml:space="preserve">Figure </w:t>
      </w:r>
      <w:r>
        <w:fldChar w:fldCharType="begin"/>
      </w:r>
      <w:r>
        <w:instrText> STYLEREF 1 \s </w:instrText>
      </w:r>
      <w:r>
        <w:fldChar w:fldCharType="separate"/>
      </w:r>
      <w:bookmarkStart w:id="828" w:name="__Fieldmark__20_983153000"/>
      <w:r>
        <w:rPr>
          <w:lang w:val="en" w:eastAsia="en"/>
        </w:rPr>
        <w:t>‎13</w:t>
      </w:r>
      <w:r>
        <w:rPr>
          <w:lang w:val="en" w:eastAsia="en"/>
        </w:rPr>
      </w:r>
      <w:r>
        <w:fldChar w:fldCharType="end"/>
      </w:r>
      <w:bookmarkEnd w:id="828"/>
      <w:r>
        <w:rPr/>
        <w:noBreakHyphen/>
      </w:r>
      <w:r>
        <w:rPr/>
        <w:fldChar w:fldCharType="begin"/>
      </w:r>
      <w:r>
        <w:instrText> SEQ Figure \* ARABIC </w:instrText>
      </w:r>
      <w:r>
        <w:fldChar w:fldCharType="separate"/>
      </w:r>
      <w:r>
        <w:t>3</w:t>
      </w:r>
      <w:r>
        <w:fldChar w:fldCharType="end"/>
      </w:r>
      <w:bookmarkEnd w:id="827"/>
      <w:r>
        <w:rPr>
          <w:rStyle w:val="Captiontext"/>
        </w:rPr>
        <w:t xml:space="preserve">.  Roots of package hierarchies, e.g., </w:t>
      </w:r>
      <w:r>
        <w:rPr>
          <w:rStyle w:val="CODE"/>
          <w:b/>
          <w:bCs/>
        </w:rPr>
        <w:t>Modelica</w:t>
      </w:r>
      <w:r>
        <w:rPr>
          <w:rStyle w:val="Captiontext"/>
        </w:rPr>
        <w:t xml:space="preserve">, </w:t>
      </w:r>
      <w:r>
        <w:rPr>
          <w:rStyle w:val="CODE"/>
          <w:b/>
          <w:bCs/>
        </w:rPr>
        <w:t>MyLib</w:t>
      </w:r>
      <w:r>
        <w:rPr>
          <w:rStyle w:val="Captiontext"/>
        </w:rPr>
        <w:t xml:space="preserve">, and </w:t>
      </w:r>
      <w:r>
        <w:rPr>
          <w:rStyle w:val="CODE"/>
          <w:b/>
          <w:bCs/>
        </w:rPr>
        <w:t xml:space="preserve">ComplexNumbers </w:t>
      </w:r>
      <w:r>
        <w:rPr>
          <w:rStyle w:val="Captiontext"/>
        </w:rPr>
        <w:t xml:space="preserve">in </w:t>
      </w:r>
      <w:r>
        <w:rPr>
          <w:rStyle w:val="CODE"/>
          <w:b/>
          <w:bCs/>
        </w:rPr>
        <w:t>MODELICAPATH = "C:\library;C:\lib1;C:\lib2"</w:t>
      </w:r>
      <w:r>
        <w:rPr>
          <w:rStyle w:val="Captiontext"/>
        </w:rPr>
        <w:t>.</w:t>
      </w:r>
    </w:p>
    <w:p>
      <w:pPr>
        <w:pStyle w:val="TextBody"/>
        <w:rPr/>
      </w:pPr>
      <w:r>
        <w:rPr>
          <w:i/>
        </w:rPr>
        <w:t xml:space="preserve">Assume that we want to access the package </w:t>
      </w:r>
      <w:r>
        <w:rPr>
          <w:rStyle w:val="CODE"/>
        </w:rPr>
        <w:t>MyLib.Pack2</w:t>
      </w:r>
      <w:r>
        <w:rPr>
          <w:i/>
        </w:rPr>
        <w:t xml:space="preserve"> in Figure 13-1 above, e.g. through an </w:t>
      </w:r>
      <w:r>
        <w:rPr>
          <w:rStyle w:val="CODE"/>
        </w:rPr>
        <w:t>import</w:t>
      </w:r>
      <w:r>
        <w:rPr>
          <w:i/>
        </w:rPr>
        <w:t xml:space="preserve">  clause </w:t>
      </w:r>
      <w:r>
        <w:rPr>
          <w:rStyle w:val="CODE"/>
        </w:rPr>
        <w:t>import</w:t>
      </w:r>
      <w:r>
        <w:rPr>
          <w:i/>
        </w:rPr>
        <w:t xml:space="preserve"> </w:t>
      </w:r>
      <w:r>
        <w:rPr>
          <w:rStyle w:val="CODE"/>
        </w:rPr>
        <w:t>MyLib.Pack2;</w:t>
      </w:r>
      <w:r>
        <w:rPr>
          <w:i/>
        </w:rPr>
        <w:t xml:space="preserve">. During lookup we first try to find a package </w:t>
      </w:r>
      <w:r>
        <w:rPr>
          <w:rStyle w:val="CODE"/>
        </w:rPr>
        <w:t>MyLib</w:t>
      </w:r>
      <w:r>
        <w:rPr>
          <w:i/>
        </w:rPr>
        <w:t xml:space="preserve"> corresponding to the first part of the import name. It is not found in the top-level scope since it has not previously been loaded into the environment. </w:t>
      </w:r>
    </w:p>
    <w:p>
      <w:pPr>
        <w:pStyle w:val="TextBodyIndent"/>
        <w:rPr/>
      </w:pPr>
      <w:r>
        <w:rPr>
          <w:i/>
        </w:rPr>
        <w:t xml:space="preserve">Since the name was not found in the top-level scope the search continues in the directories in the </w:t>
      </w:r>
      <w:r>
        <w:rPr>
          <w:rStyle w:val="CODE"/>
        </w:rPr>
        <w:t>MODELICAPATH</w:t>
      </w:r>
      <w:r>
        <w:rPr>
          <w:i/>
        </w:rPr>
        <w:t xml:space="preserve"> in the specified order. For the search to succeed, there must be a subdirectory </w:t>
      </w:r>
      <w:r>
        <w:rPr>
          <w:rStyle w:val="CODE"/>
        </w:rPr>
        <w:t>MyLib</w:t>
      </w:r>
      <w:r>
        <w:rPr>
          <w:i/>
        </w:rPr>
        <w:t xml:space="preserve"> or a file </w:t>
      </w:r>
      <w:r>
        <w:rPr>
          <w:rStyle w:val="CODE"/>
        </w:rPr>
        <w:t>MyLib.mo</w:t>
      </w:r>
      <w:r>
        <w:rPr>
          <w:i/>
        </w:rPr>
        <w:t xml:space="preserve"> in one of the directories mentioned in the </w:t>
      </w:r>
      <w:r>
        <w:rPr>
          <w:rStyle w:val="CODE"/>
        </w:rPr>
        <w:t>MODELICAPATH</w:t>
      </w:r>
      <w:r>
        <w:rPr>
          <w:i/>
        </w:rPr>
        <w:t xml:space="preserve">. If there is no such subdirectory or file, the lookup fails. If </w:t>
      </w:r>
      <w:r>
        <w:rPr>
          <w:rStyle w:val="CODE"/>
        </w:rPr>
        <w:t>MyLib</w:t>
      </w:r>
      <w:r>
        <w:rPr>
          <w:i/>
        </w:rPr>
        <w:t xml:space="preserve"> is found in one of the directories, the rest of the name, in this case </w:t>
      </w:r>
      <w:r>
        <w:rPr>
          <w:rStyle w:val="CODE"/>
        </w:rPr>
        <w:t>Pack2</w:t>
      </w:r>
      <w:r>
        <w:rPr>
          <w:i/>
        </w:rPr>
        <w:t xml:space="preserve">, is located in </w:t>
      </w:r>
      <w:r>
        <w:rPr>
          <w:rStyle w:val="CODE"/>
        </w:rPr>
        <w:t>MyLib</w:t>
      </w:r>
      <w:r>
        <w:rPr>
          <w:i/>
        </w:rPr>
        <w:t>. If that fails, the entire lookup fails without continuing the search in possibly remaining directories.</w:t>
      </w:r>
    </w:p>
    <w:p>
      <w:pPr>
        <w:pStyle w:val="TextBodyIndent"/>
        <w:rPr/>
      </w:pPr>
      <w:r>
        <w:rPr>
          <w:i/>
        </w:rPr>
        <w:t xml:space="preserve">In this example the name matches the subdirectory named </w:t>
      </w:r>
      <w:r>
        <w:rPr>
          <w:rStyle w:val="CODE"/>
        </w:rPr>
        <w:t>MyLib</w:t>
      </w:r>
      <w:r>
        <w:rPr>
          <w:i/>
        </w:rPr>
        <w:t xml:space="preserve"> in the second directory </w:t>
      </w:r>
      <w:r>
        <w:rPr/>
        <w:t>“</w:t>
      </w:r>
      <w:r>
        <w:rPr>
          <w:rStyle w:val="CODE"/>
        </w:rPr>
        <w:t>C:\lib1</w:t>
      </w:r>
      <w:r>
        <w:rPr/>
        <w:t>”</w:t>
      </w:r>
      <w:r>
        <w:rPr>
          <w:i/>
        </w:rPr>
        <w:t xml:space="preserve"> mentioned in the </w:t>
      </w:r>
      <w:r>
        <w:rPr>
          <w:rStyle w:val="CODE"/>
        </w:rPr>
        <w:t>MODELICAPATH</w:t>
      </w:r>
      <w:r>
        <w:rPr>
          <w:i/>
        </w:rPr>
        <w:t xml:space="preserve">. This subdirectory must have a file </w:t>
      </w:r>
      <w:r>
        <w:rPr>
          <w:rStyle w:val="CODE"/>
        </w:rPr>
        <w:t>package.mo</w:t>
      </w:r>
      <w:r>
        <w:rPr>
          <w:i/>
        </w:rPr>
        <w:t xml:space="preserve"> containing a definition of the package </w:t>
      </w:r>
      <w:r>
        <w:rPr>
          <w:rStyle w:val="CODE"/>
        </w:rPr>
        <w:t>MyLib</w:t>
      </w:r>
      <w:r>
        <w:rPr>
          <w:i/>
        </w:rPr>
        <w:t xml:space="preserve">, according to the Modelica rules on how to map a package hierarchy to the file system. The subpackage </w:t>
      </w:r>
      <w:r>
        <w:rPr>
          <w:rStyle w:val="CODE"/>
        </w:rPr>
        <w:t>Pack2</w:t>
      </w:r>
      <w:r>
        <w:rPr>
          <w:i/>
        </w:rPr>
        <w:t xml:space="preserve"> is stored in its own subdirectory or file in the subdirectory </w:t>
      </w:r>
      <w:r>
        <w:rPr>
          <w:rStyle w:val="CODE"/>
        </w:rPr>
        <w:t>MyLib</w:t>
      </w:r>
      <w:r>
        <w:rPr>
          <w:i/>
        </w:rPr>
        <w:t xml:space="preserve">. In this case the search succeeds and the package </w:t>
      </w:r>
      <w:r>
        <w:rPr>
          <w:rStyle w:val="CODE"/>
        </w:rPr>
        <w:t>MyLib.Pack2</w:t>
      </w:r>
      <w:r>
        <w:rPr>
          <w:i/>
        </w:rPr>
        <w:t xml:space="preserve"> is loaded into the environment.</w:t>
      </w:r>
      <w:r>
        <w:rPr/>
        <w:t>]</w:t>
      </w:r>
    </w:p>
    <w:p>
      <w:pPr>
        <w:sectPr>
          <w:headerReference w:type="even" r:id="rId76"/>
          <w:headerReference w:type="default" r:id="rId77"/>
          <w:headerReference w:type="first" r:id="rId78"/>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Style w:val="TextBodyIndent"/>
        <w:rPr/>
      </w:pPr>
      <w:r>
        <w:rPr/>
      </w:r>
    </w:p>
    <w:p>
      <w:pPr>
        <w:pStyle w:val="Heading1"/>
        <w:numPr>
          <w:ilvl w:val="0"/>
          <w:numId w:val="1"/>
        </w:numPr>
        <w:rPr/>
      </w:pPr>
      <w:bookmarkStart w:id="829" w:name="_Ref231062235"/>
      <w:bookmarkStart w:id="830" w:name="_Ref231062234"/>
      <w:r>
        <w:rPr/>
        <w:br/>
        <w:br/>
        <w:br/>
      </w:r>
      <w:bookmarkStart w:id="831" w:name="__RefHeading___Toc394060880"/>
      <w:bookmarkStart w:id="832" w:name="_Ref256006177"/>
      <w:bookmarkStart w:id="833" w:name="_Ref256000481"/>
      <w:bookmarkEnd w:id="829"/>
      <w:bookmarkEnd w:id="830"/>
      <w:bookmarkEnd w:id="831"/>
      <w:bookmarkEnd w:id="832"/>
      <w:bookmarkEnd w:id="833"/>
      <w:r>
        <w:rPr/>
        <w:t>Overloaded Operators</w:t>
      </w:r>
    </w:p>
    <w:p>
      <w:pPr>
        <w:pStyle w:val="TextBody"/>
        <w:spacing w:before="120" w:after="120"/>
        <w:rPr/>
      </w:pPr>
      <w:r>
        <w:rPr/>
        <w:t xml:space="preserve">A Modelica </w:t>
      </w:r>
      <w:r>
        <w:rPr>
          <w:rStyle w:val="CODE"/>
          <w:b/>
        </w:rPr>
        <w:t>operator record</w:t>
      </w:r>
      <w:r>
        <w:rPr/>
        <w:t xml:space="preserve"> can define the behavior for operations such as constructing, adding, multiplying etc. This is done using the specialized class </w:t>
      </w:r>
      <w:r>
        <w:rPr>
          <w:rStyle w:val="CODE"/>
          <w:b/>
        </w:rPr>
        <w:t>operator</w:t>
      </w:r>
      <w:r>
        <w:rPr>
          <w:sz w:val="18"/>
        </w:rPr>
        <w:t xml:space="preserve"> </w:t>
      </w:r>
      <w:r>
        <w:rPr/>
        <w:t xml:space="preserve">(a restricted class similar to </w:t>
      </w:r>
      <w:r>
        <w:rPr>
          <w:rStyle w:val="CODE"/>
          <w:b/>
        </w:rPr>
        <w:t>package</w:t>
      </w:r>
      <w:r>
        <w:rPr/>
        <w:t xml:space="preserve">, see Section 4.6) comprised of functions implementing different variants of the operation for the record class in which the respective </w:t>
      </w:r>
      <w:r>
        <w:rPr>
          <w:rStyle w:val="CODE"/>
          <w:b/>
        </w:rPr>
        <w:t>operator</w:t>
      </w:r>
      <w:r>
        <w:rPr/>
        <w:t xml:space="preserve"> definition resides.</w:t>
      </w:r>
      <w:r>
        <w:rPr>
          <w:i/>
        </w:rPr>
        <w:t xml:space="preserve"> </w:t>
      </w:r>
      <w:r>
        <w:rPr/>
        <w:t>[</w:t>
      </w:r>
      <w:r>
        <w:rPr>
          <w:i/>
        </w:rPr>
        <w:t>The overloading is defined in such a way that ambiguities are not allowed and give an error. Furthermore, it is sufficient to define overloading for scalars. Overloaded array operations are automatically deduced from the overloaded scalar operations.</w:t>
      </w:r>
      <w:r>
        <w:rPr/>
        <w:t>]</w:t>
      </w:r>
      <w:r>
        <w:rPr>
          <w:i/>
        </w:rPr>
        <w:t xml:space="preserve"> </w:t>
      </w:r>
      <w:r>
        <w:rPr/>
        <w:t xml:space="preserve">The </w:t>
      </w:r>
      <w:r>
        <w:rPr>
          <w:rStyle w:val="CODE"/>
          <w:b/>
        </w:rPr>
        <w:t>operator</w:t>
      </w:r>
      <w:r>
        <w:rPr/>
        <w:t xml:space="preserve"> keyword is followed by the name of the operation: </w:t>
      </w:r>
    </w:p>
    <w:tbl>
      <w:tblPr>
        <w:tblW w:w="8650" w:type="dxa"/>
        <w:jc w:val="left"/>
        <w:tblInd w:w="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8650"/>
      </w:tblGrid>
      <w:tr>
        <w:trPr/>
        <w:tc>
          <w:tcPr>
            <w:tcW w:w="8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
              <w:spacing w:lineRule="exact" w:line="260" w:before="120" w:after="0"/>
              <w:jc w:val="both"/>
              <w:rPr/>
            </w:pPr>
            <w:r>
              <w:rPr/>
              <w:t xml:space="preserve">Overloaded constructors, see Section </w:t>
            </w:r>
            <w:r>
              <w:rPr/>
              <w:fldChar w:fldCharType="begin"/>
            </w:r>
            <w:r>
              <w:instrText> REF _Ref256274517 \r \h </w:instrText>
            </w:r>
            <w:r>
              <w:fldChar w:fldCharType="separate"/>
            </w:r>
            <w:r>
              <w:t>14.2</w:t>
            </w:r>
            <w:r>
              <w:fldChar w:fldCharType="end"/>
            </w:r>
            <w:r>
              <w:rPr/>
              <w:t>:</w:t>
            </w:r>
          </w:p>
          <w:p>
            <w:pPr>
              <w:pStyle w:val="TextBody"/>
              <w:spacing w:before="0" w:after="0"/>
              <w:ind w:left="360" w:hanging="0"/>
              <w:rPr>
                <w:rStyle w:val="CODE"/>
                <w:rFonts w:cs="Courier New"/>
              </w:rPr>
            </w:pPr>
            <w:r>
              <w:rPr>
                <w:rStyle w:val="CODE"/>
                <w:rFonts w:cs="Times New Roman"/>
              </w:rPr>
              <w:t>′</w:t>
            </w:r>
            <w:r>
              <w:rPr>
                <w:rStyle w:val="CODE"/>
              </w:rPr>
              <w:t>constructor</w:t>
            </w:r>
            <w:r>
              <w:rPr>
                <w:rStyle w:val="CODE"/>
                <w:rFonts w:cs="Courier New"/>
              </w:rPr>
              <w:t>′, ′0’</w:t>
            </w:r>
          </w:p>
          <w:p>
            <w:pPr>
              <w:pStyle w:val="TextBody"/>
              <w:rPr/>
            </w:pPr>
            <w:r>
              <w:rPr>
                <w:rStyle w:val="CODE"/>
                <w:rFonts w:cs="Times New Roman"/>
                <w:sz w:val="21"/>
              </w:rPr>
              <w:t xml:space="preserve">Overloaded string conversions, see Section </w:t>
            </w:r>
            <w:r>
              <w:rPr>
                <w:rStyle w:val="CODE"/>
                <w:rFonts w:cs="Times New Roman"/>
                <w:sz w:val="21"/>
              </w:rPr>
              <w:fldChar w:fldCharType="begin"/>
            </w:r>
            <w:r>
              <w:instrText> REF _Ref256274578 \r \h </w:instrText>
            </w:r>
            <w:r>
              <w:fldChar w:fldCharType="separate"/>
            </w:r>
            <w:r>
              <w:t>14.3</w:t>
            </w:r>
            <w:r>
              <w:fldChar w:fldCharType="end"/>
            </w:r>
            <w:r>
              <w:rPr>
                <w:rStyle w:val="CODE"/>
                <w:rFonts w:cs="Times New Roman"/>
                <w:sz w:val="21"/>
              </w:rPr>
              <w:t>:</w:t>
            </w:r>
          </w:p>
          <w:p>
            <w:pPr>
              <w:pStyle w:val="Normal"/>
              <w:ind w:left="360" w:hanging="0"/>
              <w:rPr/>
            </w:pPr>
            <w:r>
              <w:rPr>
                <w:rStyle w:val="CODE"/>
                <w:rFonts w:cs="Times New Roman"/>
              </w:rPr>
              <w:t>′</w:t>
            </w:r>
            <w:r>
              <w:rPr>
                <w:rStyle w:val="CODE"/>
              </w:rPr>
              <w:t>String</w:t>
            </w:r>
            <w:r>
              <w:rPr>
                <w:rStyle w:val="CODE"/>
                <w:rFonts w:cs="Courier New"/>
              </w:rPr>
              <w:t>′</w:t>
            </w:r>
          </w:p>
          <w:p>
            <w:pPr>
              <w:pStyle w:val="TextBody"/>
              <w:rPr/>
            </w:pPr>
            <w:r>
              <w:rPr>
                <w:rStyle w:val="CODE"/>
                <w:rFonts w:cs="Times New Roman"/>
                <w:sz w:val="21"/>
              </w:rPr>
              <w:t xml:space="preserve">Overloaded binary operations, see Section </w:t>
            </w:r>
            <w:r>
              <w:rPr>
                <w:rStyle w:val="CODE"/>
                <w:rFonts w:cs="Times New Roman"/>
                <w:sz w:val="21"/>
              </w:rPr>
              <w:fldChar w:fldCharType="begin"/>
            </w:r>
            <w:r>
              <w:instrText> REF _Ref256274650 \r \h </w:instrText>
            </w:r>
            <w:r>
              <w:fldChar w:fldCharType="separate"/>
            </w:r>
            <w:r>
              <w:t>14.4</w:t>
            </w:r>
            <w:r>
              <w:fldChar w:fldCharType="end"/>
            </w:r>
            <w:r>
              <w:rPr>
                <w:rStyle w:val="CODE"/>
                <w:rFonts w:cs="Times New Roman"/>
                <w:sz w:val="21"/>
              </w:rPr>
              <w:t>:</w:t>
            </w:r>
          </w:p>
          <w:p>
            <w:pPr>
              <w:pStyle w:val="TextBody"/>
              <w:spacing w:before="0" w:after="0"/>
              <w:ind w:left="360" w:hanging="0"/>
              <w:jc w:val="left"/>
              <w:rPr>
                <w:rStyle w:val="CODE"/>
              </w:rPr>
            </w:pPr>
            <w:r>
              <w:rPr>
                <w:rStyle w:val="CODE"/>
                <w:rFonts w:cs="Times New Roman"/>
              </w:rPr>
              <w:t>′</w:t>
            </w:r>
            <w:r>
              <w:rPr>
                <w:rStyle w:val="CODE"/>
              </w:rPr>
              <w:t>+</w:t>
            </w:r>
            <w:r>
              <w:rPr>
                <w:rStyle w:val="CODE"/>
                <w:rFonts w:cs="Courier New"/>
              </w:rPr>
              <w:t>′</w:t>
            </w:r>
            <w:r>
              <w:rPr>
                <w:rStyle w:val="CODE"/>
              </w:rPr>
              <w:t xml:space="preserve">, </w:t>
            </w:r>
            <w:r>
              <w:rPr>
                <w:rStyle w:val="CODE"/>
                <w:rFonts w:cs="Courier New"/>
              </w:rPr>
              <w:t>′</w:t>
            </w:r>
            <w:r>
              <w:rPr>
                <w:rStyle w:val="CODE"/>
              </w:rPr>
              <w:t>-</w:t>
            </w:r>
            <w:r>
              <w:rPr>
                <w:rStyle w:val="CODE"/>
                <w:rFonts w:cs="Courier New"/>
              </w:rPr>
              <w:t>′</w:t>
            </w:r>
            <w:r>
              <w:rPr/>
              <w:t xml:space="preserve"> (subtraction)</w:t>
            </w:r>
            <w:r>
              <w:rPr>
                <w:rStyle w:val="CODE"/>
              </w:rPr>
              <w:t xml:space="preserve">, </w:t>
            </w:r>
            <w:r>
              <w:rPr>
                <w:rStyle w:val="CODE"/>
                <w:rFonts w:cs="Courier New"/>
              </w:rPr>
              <w:t>′</w:t>
            </w:r>
            <w:r>
              <w:rPr>
                <w:rStyle w:val="CODE"/>
              </w:rPr>
              <w:t>*</w:t>
            </w:r>
            <w:r>
              <w:rPr>
                <w:rStyle w:val="CODE"/>
                <w:rFonts w:cs="Courier New"/>
              </w:rPr>
              <w:t>′</w:t>
            </w:r>
            <w:r>
              <w:rPr>
                <w:rStyle w:val="CODE"/>
              </w:rPr>
              <w:t xml:space="preserve">, </w:t>
            </w:r>
            <w:r>
              <w:rPr>
                <w:rStyle w:val="CODE"/>
                <w:rFonts w:cs="Courier New"/>
              </w:rPr>
              <w:t>′</w:t>
            </w:r>
            <w:r>
              <w:rPr>
                <w:rStyle w:val="CODE"/>
              </w:rPr>
              <w:t>/</w:t>
            </w:r>
            <w:r>
              <w:rPr>
                <w:rStyle w:val="CODE"/>
                <w:rFonts w:cs="Courier New"/>
              </w:rPr>
              <w:t>′</w:t>
            </w:r>
            <w:r>
              <w:rPr>
                <w:rStyle w:val="CODE"/>
              </w:rPr>
              <w:t xml:space="preserve">, </w:t>
            </w:r>
            <w:r>
              <w:rPr>
                <w:rStyle w:val="CODE"/>
                <w:rFonts w:cs="Courier New"/>
              </w:rPr>
              <w:t>′</w:t>
            </w:r>
            <w:r>
              <w:rPr>
                <w:rStyle w:val="CODE"/>
              </w:rPr>
              <w:t>^</w:t>
            </w:r>
            <w:r>
              <w:rPr>
                <w:rStyle w:val="CODE"/>
                <w:rFonts w:cs="Courier New"/>
              </w:rPr>
              <w:t>′</w:t>
            </w:r>
            <w:r>
              <w:rPr>
                <w:rStyle w:val="CODE"/>
              </w:rPr>
              <w:t>,</w:t>
              <w:br/>
            </w:r>
            <w:r>
              <w:rPr>
                <w:rStyle w:val="CODE"/>
                <w:rFonts w:cs="Courier New"/>
              </w:rPr>
              <w:t>′</w:t>
            </w:r>
            <w:r>
              <w:rPr>
                <w:rStyle w:val="CODE"/>
              </w:rPr>
              <w:t>==</w:t>
            </w:r>
            <w:r>
              <w:rPr>
                <w:rStyle w:val="CODE"/>
                <w:rFonts w:cs="Courier New"/>
              </w:rPr>
              <w:t>′</w:t>
            </w:r>
            <w:r>
              <w:rPr>
                <w:rStyle w:val="CODE"/>
              </w:rPr>
              <w:t xml:space="preserve">, </w:t>
            </w:r>
            <w:r>
              <w:rPr>
                <w:rStyle w:val="CODE"/>
                <w:rFonts w:cs="Courier New"/>
              </w:rPr>
              <w:t>′</w:t>
            </w:r>
            <w:r>
              <w:rPr>
                <w:rStyle w:val="CODE"/>
              </w:rPr>
              <w:t>&lt;&gt;</w:t>
            </w:r>
            <w:r>
              <w:rPr>
                <w:rStyle w:val="CODE"/>
                <w:rFonts w:cs="Courier New"/>
              </w:rPr>
              <w:t>′</w:t>
            </w:r>
            <w:r>
              <w:rPr>
                <w:rStyle w:val="CODE"/>
              </w:rPr>
              <w:t xml:space="preserve">, </w:t>
            </w:r>
            <w:r>
              <w:rPr>
                <w:rStyle w:val="CODE"/>
                <w:rFonts w:cs="Courier New"/>
              </w:rPr>
              <w:t>′</w:t>
            </w:r>
            <w:r>
              <w:rPr>
                <w:rStyle w:val="CODE"/>
              </w:rPr>
              <w:t>&gt;</w:t>
            </w:r>
            <w:r>
              <w:rPr>
                <w:rStyle w:val="CODE"/>
                <w:rFonts w:cs="Courier New"/>
              </w:rPr>
              <w:t>′</w:t>
            </w:r>
            <w:r>
              <w:rPr>
                <w:rStyle w:val="CODE"/>
              </w:rPr>
              <w:t xml:space="preserve">, </w:t>
            </w:r>
            <w:r>
              <w:rPr>
                <w:rStyle w:val="CODE"/>
                <w:rFonts w:cs="Courier New"/>
              </w:rPr>
              <w:t>′</w:t>
            </w:r>
            <w:r>
              <w:rPr>
                <w:rStyle w:val="CODE"/>
              </w:rPr>
              <w:t>&lt;</w:t>
            </w:r>
            <w:r>
              <w:rPr>
                <w:rStyle w:val="CODE"/>
                <w:rFonts w:cs="Courier New"/>
              </w:rPr>
              <w:t>′</w:t>
            </w:r>
            <w:r>
              <w:rPr>
                <w:rStyle w:val="CODE"/>
              </w:rPr>
              <w:t xml:space="preserve">, </w:t>
            </w:r>
            <w:r>
              <w:rPr>
                <w:rStyle w:val="CODE"/>
                <w:rFonts w:cs="Courier New"/>
              </w:rPr>
              <w:t>′</w:t>
            </w:r>
            <w:r>
              <w:rPr>
                <w:rStyle w:val="CODE"/>
              </w:rPr>
              <w:t>&gt;=</w:t>
            </w:r>
            <w:r>
              <w:rPr>
                <w:rStyle w:val="CODE"/>
                <w:rFonts w:cs="Courier New"/>
              </w:rPr>
              <w:t>′</w:t>
            </w:r>
            <w:r>
              <w:rPr>
                <w:rStyle w:val="CODE"/>
              </w:rPr>
              <w:t xml:space="preserve">, </w:t>
            </w:r>
            <w:r>
              <w:rPr>
                <w:rStyle w:val="CODE"/>
                <w:rFonts w:cs="Courier New"/>
              </w:rPr>
              <w:t>′</w:t>
            </w:r>
            <w:r>
              <w:rPr>
                <w:rStyle w:val="CODE"/>
              </w:rPr>
              <w:t>&lt;=</w:t>
            </w:r>
            <w:r>
              <w:rPr>
                <w:rStyle w:val="CODE"/>
                <w:rFonts w:cs="Courier New"/>
              </w:rPr>
              <w:t>′</w:t>
            </w:r>
            <w:r>
              <w:rPr>
                <w:rStyle w:val="CODE"/>
              </w:rPr>
              <w:t xml:space="preserve">, </w:t>
            </w:r>
            <w:r>
              <w:rPr>
                <w:rStyle w:val="CODE"/>
                <w:rFonts w:cs="Courier New"/>
              </w:rPr>
              <w:t>′</w:t>
            </w:r>
            <w:r>
              <w:rPr>
                <w:rStyle w:val="CODE"/>
              </w:rPr>
              <w:t>and</w:t>
            </w:r>
            <w:r>
              <w:rPr>
                <w:rStyle w:val="CODE"/>
                <w:rFonts w:cs="Courier New"/>
              </w:rPr>
              <w:t>′</w:t>
            </w:r>
            <w:r>
              <w:rPr>
                <w:rStyle w:val="CODE"/>
              </w:rPr>
              <w:t xml:space="preserve">, </w:t>
            </w:r>
            <w:r>
              <w:rPr>
                <w:rStyle w:val="CODE"/>
                <w:rFonts w:cs="Courier New"/>
              </w:rPr>
              <w:t>′</w:t>
            </w:r>
            <w:r>
              <w:rPr>
                <w:rStyle w:val="CODE"/>
              </w:rPr>
              <w:t>or</w:t>
            </w:r>
            <w:r>
              <w:rPr>
                <w:rStyle w:val="CODE"/>
                <w:rFonts w:cs="Courier New"/>
              </w:rPr>
              <w:t>′</w:t>
            </w:r>
          </w:p>
          <w:p>
            <w:pPr>
              <w:pStyle w:val="TextBody"/>
              <w:rPr/>
            </w:pPr>
            <w:r>
              <w:rPr>
                <w:rStyle w:val="CODE"/>
                <w:rFonts w:cs="Times New Roman"/>
                <w:sz w:val="21"/>
              </w:rPr>
              <w:t xml:space="preserve">Overloaded unary operations, see Section </w:t>
            </w:r>
            <w:r>
              <w:rPr>
                <w:rStyle w:val="CODE"/>
                <w:rFonts w:cs="Times New Roman"/>
                <w:sz w:val="21"/>
              </w:rPr>
              <w:fldChar w:fldCharType="begin"/>
            </w:r>
            <w:r>
              <w:instrText> REF _Ref256274745 \r \h </w:instrText>
            </w:r>
            <w:r>
              <w:fldChar w:fldCharType="separate"/>
            </w:r>
            <w:r>
              <w:t>14.5</w:t>
            </w:r>
            <w:r>
              <w:fldChar w:fldCharType="end"/>
            </w:r>
            <w:r>
              <w:rPr>
                <w:rStyle w:val="CODE"/>
                <w:rFonts w:cs="Times New Roman"/>
                <w:sz w:val="21"/>
              </w:rPr>
              <w:t>:</w:t>
            </w:r>
          </w:p>
          <w:p>
            <w:pPr>
              <w:pStyle w:val="TextBodyIndent"/>
              <w:spacing w:before="0" w:after="120"/>
              <w:rPr>
                <w:rFonts w:ascii="Courier New" w:hAnsi="Courier New" w:cs="Courier New"/>
                <w:sz w:val="19"/>
              </w:rPr>
            </w:pPr>
            <w:r>
              <w:rPr>
                <w:rStyle w:val="CODE"/>
                <w:rFonts w:cs="Times New Roman"/>
              </w:rPr>
              <w:t>′</w:t>
            </w:r>
            <w:r>
              <w:rPr>
                <w:rStyle w:val="CODE"/>
              </w:rPr>
              <w:t>-</w:t>
            </w:r>
            <w:r>
              <w:rPr>
                <w:rStyle w:val="CODE"/>
                <w:rFonts w:cs="Courier New"/>
              </w:rPr>
              <w:t>′</w:t>
            </w:r>
            <w:r>
              <w:rPr>
                <w:rStyle w:val="TextkrperZchn"/>
              </w:rPr>
              <w:t xml:space="preserve"> (negation)</w:t>
            </w:r>
            <w:r>
              <w:rPr>
                <w:rStyle w:val="CODE"/>
                <w:rFonts w:cs="Courier New"/>
              </w:rPr>
              <w:t>, ′</w:t>
            </w:r>
            <w:r>
              <w:rPr>
                <w:rStyle w:val="CODE"/>
              </w:rPr>
              <w:t>not</w:t>
            </w:r>
            <w:r>
              <w:rPr>
                <w:rStyle w:val="CODE"/>
                <w:rFonts w:cs="Courier New"/>
              </w:rPr>
              <w:t>′</w:t>
            </w:r>
          </w:p>
        </w:tc>
      </w:tr>
    </w:tbl>
    <w:p>
      <w:pPr>
        <w:pStyle w:val="TextBody"/>
        <w:rPr/>
      </w:pPr>
      <w:r>
        <w:rPr/>
        <w:t xml:space="preserve">The functions defined in the operator-class must take at least one component of the record class as input, except for the constructor-functions which instead must return one component of the record class. All of the functions shall return exactly one output. </w:t>
      </w:r>
    </w:p>
    <w:p>
      <w:pPr>
        <w:pStyle w:val="TextBodyIndent"/>
        <w:rPr/>
      </w:pPr>
      <w:r>
        <w:rPr/>
        <w:t>The functions can be either called as defined in this section, or they can be called directly using the hierarchical name. The operator or operator function must be encapsulated; this allows direct calls of the functions and prohibits the functions from using the elements of operator record class.</w:t>
      </w:r>
    </w:p>
    <w:p>
      <w:pPr>
        <w:pStyle w:val="TextBodyIndent"/>
        <w:rPr/>
      </w:pPr>
      <w:r>
        <w:rPr/>
        <w:t xml:space="preserve">The </w:t>
      </w:r>
      <w:r>
        <w:rPr>
          <w:rStyle w:val="CODE"/>
        </w:rPr>
        <w:t>operator record</w:t>
      </w:r>
      <w:r>
        <w:rPr/>
        <w:t xml:space="preserve"> may also contain additional functions, and declarations of components of the record. It is not legal to extend from an </w:t>
      </w:r>
      <w:r>
        <w:rPr>
          <w:rStyle w:val="CODE"/>
        </w:rPr>
        <w:t>operator record</w:t>
      </w:r>
      <w:r>
        <w:rPr/>
        <w:t>, except as a short class definition modifying the default attributes for the component elements directly inside the operator record.</w:t>
      </w:r>
    </w:p>
    <w:p>
      <w:pPr>
        <w:pStyle w:val="TextBodyIndent"/>
        <w:rPr/>
      </w:pPr>
      <w:r>
        <w:rPr/>
        <w:t xml:space="preserve">If an operator record was derived by a short class definition, the overloaded operators of this operator record are the operators that are defined in its base class, for subtyping see </w:t>
      </w:r>
      <w:r>
        <w:rPr>
          <w:rStyle w:val="Spchar1"/>
        </w:rPr>
        <w:fldChar w:fldCharType="begin"/>
      </w:r>
      <w:r>
        <w:instrText> REF _Ref257126371 \r \h </w:instrText>
      </w:r>
      <w:r>
        <w:fldChar w:fldCharType="separate"/>
      </w:r>
      <w:r>
        <w:t>Chapter 6</w:t>
      </w:r>
      <w:r>
        <w:fldChar w:fldCharType="end"/>
      </w:r>
      <w:r>
        <w:rPr/>
        <w:t>.</w:t>
      </w:r>
    </w:p>
    <w:p>
      <w:pPr>
        <w:pStyle w:val="TextBodyIndent"/>
        <w:rPr/>
      </w:pPr>
      <w:r>
        <w:rPr/>
        <w:t xml:space="preserve">The precedence and associativity of the overloaded operators is identical to the one defined in </w:t>
      </w:r>
      <w:r>
        <w:rPr/>
        <w:fldChar w:fldCharType="begin"/>
      </w:r>
      <w:r>
        <w:instrText> REF _Ref23507038 \h </w:instrText>
      </w:r>
      <w:r>
        <w:fldChar w:fldCharType="separate"/>
      </w:r>
      <w:r>
        <w:t>Table  ‎3 -1</w:t>
      </w:r>
      <w:r>
        <w:fldChar w:fldCharType="end"/>
      </w:r>
      <w:r>
        <w:rPr/>
        <w:t xml:space="preserve"> in section </w:t>
      </w:r>
      <w:r>
        <w:rPr>
          <w:rStyle w:val="Spchar1"/>
        </w:rPr>
        <w:fldChar w:fldCharType="begin"/>
      </w:r>
      <w:r>
        <w:instrText> REF _Ref136861717 \r \h </w:instrText>
      </w:r>
      <w:r>
        <w:fldChar w:fldCharType="separate"/>
      </w:r>
      <w:r>
        <w:t>3.2</w:t>
      </w:r>
      <w:r>
        <w:fldChar w:fldCharType="end"/>
      </w:r>
      <w:r>
        <w:rPr/>
        <w:t>.</w:t>
      </w:r>
    </w:p>
    <w:p>
      <w:pPr>
        <w:pStyle w:val="TextBodyIndent"/>
        <w:rPr/>
      </w:pPr>
      <w:r>
        <w:rPr/>
        <w:t>[</w:t>
      </w:r>
      <w:r>
        <w:rPr>
          <w:i/>
        </w:rPr>
        <w:t>Note, the operator overloading as defined in this section is only a short hand notation for function calls.</w:t>
      </w:r>
      <w:r>
        <w:rPr/>
        <w:t>]</w:t>
      </w:r>
    </w:p>
    <w:p>
      <w:pPr>
        <w:pStyle w:val="Heading2"/>
        <w:numPr>
          <w:ilvl w:val="1"/>
          <w:numId w:val="1"/>
        </w:numPr>
        <w:rPr/>
      </w:pPr>
      <w:bookmarkStart w:id="834" w:name="__RefHeading___Toc394060881"/>
      <w:bookmarkEnd w:id="834"/>
      <w:r>
        <w:rPr/>
        <w:t>Matching Function</w:t>
      </w:r>
    </w:p>
    <w:p>
      <w:pPr>
        <w:pStyle w:val="TextBody"/>
        <w:rPr/>
      </w:pPr>
      <w:r>
        <w:rPr/>
        <w:t xml:space="preserve">All functions defined inside the </w:t>
      </w:r>
      <w:r>
        <w:rPr>
          <w:rStyle w:val="CODE"/>
          <w:b/>
        </w:rPr>
        <w:t>operator</w:t>
      </w:r>
      <w:r>
        <w:rPr/>
        <w:t xml:space="preserve"> class must return one output (based on the restriction above), and may include functions with optional arguments, i.e. functions of the form</w:t>
      </w:r>
    </w:p>
    <w:p>
      <w:pPr>
        <w:pStyle w:val="CODEF"/>
        <w:rPr/>
      </w:pPr>
      <w:r>
        <w:rPr>
          <w:b/>
        </w:rPr>
        <w:t>function</w:t>
      </w:r>
      <w:r>
        <w:rPr/>
        <w:t xml:space="preserve"> f</w:t>
      </w:r>
    </w:p>
    <w:p>
      <w:pPr>
        <w:pStyle w:val="CODE1"/>
        <w:rPr/>
      </w:pPr>
      <w:r>
        <w:rPr>
          <w:rFonts w:eastAsia="Courier New"/>
          <w:lang w:val="en-US" w:eastAsia="en-US"/>
        </w:rPr>
        <w:t xml:space="preserve">   </w:t>
      </w:r>
      <w:r>
        <w:rPr>
          <w:b/>
          <w:lang w:val="en-US" w:eastAsia="en-US"/>
        </w:rPr>
        <w:t>input</w:t>
      </w:r>
      <w:r>
        <w:rPr>
          <w:lang w:val="en-US" w:eastAsia="en-US"/>
        </w:rPr>
        <w:t xml:space="preserve">  A</w:t>
      </w:r>
      <w:r>
        <w:rPr>
          <w:vertAlign w:val="subscript"/>
          <w:lang w:val="en-US" w:eastAsia="en-US"/>
        </w:rPr>
        <w:t>1</w:t>
      </w:r>
      <w:r>
        <w:rPr>
          <w:lang w:val="en-US" w:eastAsia="en-US"/>
        </w:rPr>
        <w:t xml:space="preserve"> u</w:t>
      </w:r>
      <w:r>
        <w:rPr>
          <w:vertAlign w:val="subscript"/>
          <w:lang w:val="en-US" w:eastAsia="en-US"/>
        </w:rPr>
        <w:t>1</w:t>
      </w:r>
      <w:r>
        <w:rPr>
          <w:lang w:val="en-US" w:eastAsia="en-US"/>
        </w:rPr>
        <w:t>;</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input</w:t>
      </w:r>
      <w:r>
        <w:rPr>
          <w:lang w:val="en-US" w:eastAsia="en-US"/>
        </w:rPr>
        <w:t xml:space="preserve">  A</w:t>
      </w:r>
      <w:r>
        <w:rPr>
          <w:vertAlign w:val="subscript"/>
          <w:lang w:val="en-US" w:eastAsia="en-US"/>
        </w:rPr>
        <w:t>m</w:t>
      </w:r>
      <w:r>
        <w:rPr>
          <w:lang w:val="en-US" w:eastAsia="en-US"/>
        </w:rPr>
        <w:t xml:space="preserve"> u</w:t>
      </w:r>
      <w:r>
        <w:rPr>
          <w:vertAlign w:val="subscript"/>
          <w:lang w:val="en-US" w:eastAsia="en-US"/>
        </w:rPr>
        <w:t>m</w:t>
      </w:r>
      <w:r>
        <w:rPr>
          <w:lang w:val="en-US" w:eastAsia="en-US"/>
        </w:rPr>
        <w:t xml:space="preserve"> := a</w:t>
      </w:r>
      <w:r>
        <w:rPr>
          <w:vertAlign w:val="subscript"/>
          <w:lang w:val="en-US" w:eastAsia="en-US"/>
        </w:rPr>
        <w:t>m</w:t>
      </w:r>
      <w:r>
        <w:rPr>
          <w:lang w:val="en-US" w:eastAsia="en-US"/>
        </w:rPr>
        <w:t xml:space="preserve">; </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input</w:t>
      </w:r>
      <w:r>
        <w:rPr>
          <w:lang w:val="en-US" w:eastAsia="en-US"/>
        </w:rPr>
        <w:t xml:space="preserve">  A</w:t>
      </w:r>
      <w:r>
        <w:rPr>
          <w:vertAlign w:val="subscript"/>
          <w:lang w:val="en-US" w:eastAsia="en-US"/>
        </w:rPr>
        <w:t>n</w:t>
      </w:r>
      <w:r>
        <w:rPr>
          <w:lang w:val="en-US" w:eastAsia="en-US"/>
        </w:rPr>
        <w:t xml:space="preserve"> u</w:t>
      </w:r>
      <w:r>
        <w:rPr>
          <w:vertAlign w:val="subscript"/>
          <w:lang w:val="en-US" w:eastAsia="en-US"/>
        </w:rPr>
        <w:t>n</w:t>
      </w:r>
      <w:r>
        <w:rPr>
          <w:lang w:val="en-US" w:eastAsia="en-US"/>
        </w:rPr>
        <w:t>;</w:t>
      </w:r>
    </w:p>
    <w:p>
      <w:pPr>
        <w:pStyle w:val="CODE1"/>
        <w:rPr/>
      </w:pPr>
      <w:r>
        <w:rPr>
          <w:rFonts w:eastAsia="Courier New"/>
          <w:lang w:val="en-US" w:eastAsia="en-US"/>
        </w:rPr>
        <w:t xml:space="preserve">   </w:t>
      </w:r>
      <w:r>
        <w:rPr>
          <w:b/>
          <w:lang w:val="en-US" w:eastAsia="en-US"/>
        </w:rPr>
        <w:t>output</w:t>
      </w:r>
      <w:r>
        <w:rPr>
          <w:lang w:val="en-US" w:eastAsia="en-US"/>
        </w:rPr>
        <w:t xml:space="preserve"> B  y;</w:t>
      </w:r>
    </w:p>
    <w:p>
      <w:pPr>
        <w:pStyle w:val="CODE1"/>
        <w:rPr>
          <w:b/>
          <w:b/>
          <w:lang w:val="en-US" w:eastAsia="en-US"/>
        </w:rPr>
      </w:pPr>
      <w:r>
        <w:rPr>
          <w:b/>
          <w:lang w:val="en-US" w:eastAsia="en-US"/>
        </w:rPr>
        <w:t>algorithm</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f;</w:t>
      </w:r>
    </w:p>
    <w:p>
      <w:pPr>
        <w:pStyle w:val="TextBody"/>
        <w:rPr/>
      </w:pPr>
      <w:r>
        <w:rPr/>
        <w:t>The vector P indicates whether argument m of f has a default value (</w:t>
      </w:r>
      <w:r>
        <w:rPr>
          <w:rStyle w:val="CODE"/>
          <w:b/>
        </w:rPr>
        <w:t>true</w:t>
      </w:r>
      <w:r>
        <w:rPr/>
        <w:t xml:space="preserve"> for default value, </w:t>
      </w:r>
      <w:r>
        <w:rPr>
          <w:rStyle w:val="CODE"/>
          <w:b/>
        </w:rPr>
        <w:t>false</w:t>
      </w:r>
      <w:r>
        <w:rPr/>
        <w:t xml:space="preserve"> otherwise). A call f(a</w:t>
      </w:r>
      <w:r>
        <w:rPr>
          <w:vertAlign w:val="subscript"/>
        </w:rPr>
        <w:t>1</w:t>
      </w:r>
      <w:r>
        <w:rPr/>
        <w:t>, a</w:t>
      </w:r>
      <w:r>
        <w:rPr>
          <w:vertAlign w:val="subscript"/>
        </w:rPr>
        <w:t>2</w:t>
      </w:r>
      <w:r>
        <w:rPr/>
        <w:t>,…, a</w:t>
      </w:r>
      <w:r>
        <w:rPr>
          <w:vertAlign w:val="subscript"/>
        </w:rPr>
        <w:t>k</w:t>
      </w:r>
      <w:r>
        <w:rPr/>
        <w:t>, b</w:t>
      </w:r>
      <w:r>
        <w:rPr>
          <w:vertAlign w:val="subscript"/>
        </w:rPr>
        <w:t>1</w:t>
      </w:r>
      <w:r>
        <w:rPr/>
        <w:t xml:space="preserve"> = w</w:t>
      </w:r>
      <w:r>
        <w:rPr>
          <w:vertAlign w:val="subscript"/>
        </w:rPr>
        <w:t>1</w:t>
      </w:r>
      <w:r>
        <w:rPr/>
        <w:t xml:space="preserve"> ,…, b</w:t>
      </w:r>
      <w:r>
        <w:rPr>
          <w:vertAlign w:val="subscript"/>
        </w:rPr>
        <w:t>p</w:t>
      </w:r>
      <w:r>
        <w:rPr/>
        <w:t>= w</w:t>
      </w:r>
      <w:r>
        <w:rPr>
          <w:vertAlign w:val="subscript"/>
        </w:rPr>
        <w:t>p</w:t>
      </w:r>
      <w:r>
        <w:rPr/>
        <w:t>) with distinct names b</w:t>
      </w:r>
      <w:r>
        <w:rPr>
          <w:vertAlign w:val="subscript"/>
        </w:rPr>
        <w:t>j</w:t>
      </w:r>
      <w:r>
        <w:rPr/>
        <w:t xml:space="preserve"> is a valid match for the function f, provided (treating Integer and Real as the same type) </w:t>
      </w:r>
    </w:p>
    <w:p>
      <w:pPr>
        <w:pStyle w:val="BulletItemFirst"/>
        <w:numPr>
          <w:ilvl w:val="0"/>
          <w:numId w:val="28"/>
        </w:numPr>
        <w:rPr/>
      </w:pPr>
      <w:r>
        <w:rPr/>
        <w:t>A</w:t>
      </w:r>
      <w:r>
        <w:rPr>
          <w:vertAlign w:val="subscript"/>
        </w:rPr>
        <w:t>i</w:t>
      </w:r>
      <w:r>
        <w:rPr/>
        <w:t xml:space="preserve"> = typeOf(a</w:t>
      </w:r>
      <w:r>
        <w:rPr>
          <w:vertAlign w:val="subscript"/>
        </w:rPr>
        <w:t>i</w:t>
      </w:r>
      <w:r>
        <w:rPr/>
        <w:t xml:space="preserve">) for 1 ≤ i ≤ k, </w:t>
      </w:r>
    </w:p>
    <w:p>
      <w:pPr>
        <w:pStyle w:val="BulletItemFirst"/>
        <w:numPr>
          <w:ilvl w:val="0"/>
          <w:numId w:val="28"/>
        </w:numPr>
        <w:rPr/>
      </w:pPr>
      <w:r>
        <w:rPr/>
        <w:t>the names b</w:t>
      </w:r>
      <w:r>
        <w:rPr>
          <w:vertAlign w:val="subscript"/>
        </w:rPr>
        <w:t>j</w:t>
      </w:r>
      <w:r>
        <w:rPr/>
        <w:t xml:space="preserve"> = u</w:t>
      </w:r>
      <w:r>
        <w:rPr>
          <w:vertAlign w:val="subscript"/>
        </w:rPr>
        <w:t>Qj</w:t>
      </w:r>
      <w:r>
        <w:rPr/>
        <w:t>, Qj &gt; k, A</w:t>
      </w:r>
      <w:r>
        <w:rPr>
          <w:vertAlign w:val="subscript"/>
        </w:rPr>
        <w:t>Qj</w:t>
      </w:r>
      <w:r>
        <w:rPr/>
        <w:t xml:space="preserve"> =typeOf(w</w:t>
      </w:r>
      <w:r>
        <w:rPr>
          <w:vertAlign w:val="subscript"/>
        </w:rPr>
        <w:t>i</w:t>
      </w:r>
      <w:r>
        <w:rPr/>
        <w:t xml:space="preserve">) for 1 ≤ j ≤ p, and </w:t>
      </w:r>
    </w:p>
    <w:p>
      <w:pPr>
        <w:pStyle w:val="BulletItemFirst"/>
        <w:numPr>
          <w:ilvl w:val="0"/>
          <w:numId w:val="28"/>
        </w:numPr>
        <w:rPr/>
      </w:pPr>
      <w:r>
        <w:rPr/>
        <w:t>if the union of {i: 1 ≤ i ≤ k }, {Qj: 1 ≤ j ≤ p}, and {m: P</w:t>
      </w:r>
      <w:r>
        <w:rPr>
          <w:vertAlign w:val="subscript"/>
        </w:rPr>
        <w:t>m</w:t>
      </w:r>
      <w:r>
        <w:rPr/>
        <w:t xml:space="preserve"> </w:t>
      </w:r>
      <w:r>
        <w:rPr>
          <w:rStyle w:val="CODE"/>
          <w:b/>
        </w:rPr>
        <w:t>true</w:t>
      </w:r>
      <w:r>
        <w:rPr/>
        <w:t xml:space="preserve"> and 1 ≤ m ≤ n } is the set {i: 1 ≤ i ≤ n}.</w:t>
      </w:r>
    </w:p>
    <w:p>
      <w:pPr>
        <w:pStyle w:val="TextBody"/>
        <w:rPr>
          <w:i/>
          <w:i/>
        </w:rPr>
      </w:pPr>
      <w:r>
        <w:rPr/>
        <w:t>[</w:t>
      </w:r>
      <w:r>
        <w:rPr>
          <w:i/>
        </w:rPr>
        <w:t>This corresponds to the normal treatment of function calls with named arguments, requiring that all inputs have some value given by a positional argument, named argument, or a default value (and that positional and named arguments do not overlap). Note, that this only defines a valid call, but does not explicitly define the set of domains.</w:t>
      </w:r>
      <w:r>
        <w:rPr/>
        <w:t>]</w:t>
      </w:r>
    </w:p>
    <w:p>
      <w:pPr>
        <w:pStyle w:val="Heading2"/>
        <w:numPr>
          <w:ilvl w:val="1"/>
          <w:numId w:val="1"/>
        </w:numPr>
        <w:rPr/>
      </w:pPr>
      <w:bookmarkStart w:id="835" w:name="__RefHeading___Toc394060882"/>
      <w:bookmarkStart w:id="836" w:name="_Ref256274517"/>
      <w:bookmarkEnd w:id="835"/>
      <w:bookmarkEnd w:id="836"/>
      <w:r>
        <w:rPr/>
        <w:t>Overloaded Constructors</w:t>
      </w:r>
    </w:p>
    <w:p>
      <w:pPr>
        <w:pStyle w:val="TextBody"/>
        <w:rPr/>
      </w:pPr>
      <w:r>
        <w:rPr/>
        <w:t>Let C denote an operator record class and consider an expression C(a</w:t>
      </w:r>
      <w:r>
        <w:rPr>
          <w:vertAlign w:val="subscript"/>
        </w:rPr>
        <w:t>1</w:t>
      </w:r>
      <w:r>
        <w:rPr/>
        <w:t>, a</w:t>
      </w:r>
      <w:r>
        <w:rPr>
          <w:vertAlign w:val="subscript"/>
        </w:rPr>
        <w:t>2</w:t>
      </w:r>
      <w:r>
        <w:rPr/>
        <w:t>,…, a</w:t>
      </w:r>
      <w:r>
        <w:rPr>
          <w:vertAlign w:val="subscript"/>
        </w:rPr>
        <w:t>k</w:t>
      </w:r>
      <w:r>
        <w:rPr/>
        <w:t>, b</w:t>
      </w:r>
      <w:r>
        <w:rPr>
          <w:vertAlign w:val="subscript"/>
        </w:rPr>
        <w:t>1</w:t>
      </w:r>
      <w:r>
        <w:rPr/>
        <w:t>= w</w:t>
      </w:r>
      <w:r>
        <w:rPr>
          <w:vertAlign w:val="subscript"/>
        </w:rPr>
        <w:t>1</w:t>
      </w:r>
      <w:r>
        <w:rPr/>
        <w:t xml:space="preserve"> ,…, b</w:t>
      </w:r>
      <w:r>
        <w:rPr>
          <w:vertAlign w:val="subscript"/>
        </w:rPr>
        <w:t>p</w:t>
      </w:r>
      <w:r>
        <w:rPr/>
        <w:t>= w</w:t>
      </w:r>
      <w:r>
        <w:rPr>
          <w:vertAlign w:val="subscript"/>
        </w:rPr>
        <w:t>p</w:t>
      </w:r>
      <w:r>
        <w:rPr/>
        <w:t>).</w:t>
      </w:r>
    </w:p>
    <w:p>
      <w:pPr>
        <w:pStyle w:val="TextBody"/>
        <w:numPr>
          <w:ilvl w:val="0"/>
          <w:numId w:val="48"/>
        </w:numPr>
        <w:spacing w:lineRule="auto" w:line="240"/>
        <w:rPr/>
      </w:pPr>
      <w:r>
        <w:rPr/>
        <w:t xml:space="preserve">If there exists a </w:t>
      </w:r>
      <w:r>
        <w:rPr>
          <w:u w:val="single"/>
        </w:rPr>
        <w:t>unique</w:t>
      </w:r>
      <w:r>
        <w:rPr/>
        <w:t xml:space="preserve"> function f in C.′constructor′ such that (a</w:t>
      </w:r>
      <w:r>
        <w:rPr>
          <w:vertAlign w:val="subscript"/>
        </w:rPr>
        <w:t>1</w:t>
      </w:r>
      <w:r>
        <w:rPr/>
        <w:t>, a</w:t>
      </w:r>
      <w:r>
        <w:rPr>
          <w:vertAlign w:val="subscript"/>
        </w:rPr>
        <w:t>2</w:t>
      </w:r>
      <w:r>
        <w:rPr/>
        <w:t>,…, a</w:t>
      </w:r>
      <w:r>
        <w:rPr>
          <w:vertAlign w:val="subscript"/>
        </w:rPr>
        <w:t>k</w:t>
      </w:r>
      <w:r>
        <w:rPr/>
        <w:t>, b</w:t>
      </w:r>
      <w:r>
        <w:rPr>
          <w:vertAlign w:val="subscript"/>
        </w:rPr>
        <w:t>1</w:t>
      </w:r>
      <w:r>
        <w:rPr/>
        <w:t>= w</w:t>
      </w:r>
      <w:r>
        <w:rPr>
          <w:vertAlign w:val="subscript"/>
        </w:rPr>
        <w:t>1</w:t>
      </w:r>
      <w:r>
        <w:rPr/>
        <w:t xml:space="preserve"> ,…, b</w:t>
      </w:r>
      <w:r>
        <w:rPr>
          <w:vertAlign w:val="subscript"/>
        </w:rPr>
        <w:t>p</w:t>
      </w:r>
      <w:r>
        <w:rPr/>
        <w:t>= w</w:t>
      </w:r>
      <w:r>
        <w:rPr>
          <w:vertAlign w:val="subscript"/>
        </w:rPr>
        <w:t>p</w:t>
      </w:r>
      <w:r>
        <w:rPr/>
        <w:t>) is a valid match for the function f, then C(a</w:t>
      </w:r>
      <w:r>
        <w:rPr>
          <w:vertAlign w:val="subscript"/>
        </w:rPr>
        <w:t>1</w:t>
      </w:r>
      <w:r>
        <w:rPr/>
        <w:t>, a</w:t>
      </w:r>
      <w:r>
        <w:rPr>
          <w:vertAlign w:val="subscript"/>
        </w:rPr>
        <w:t>2</w:t>
      </w:r>
      <w:r>
        <w:rPr/>
        <w:t>,…, a</w:t>
      </w:r>
      <w:r>
        <w:rPr>
          <w:vertAlign w:val="subscript"/>
        </w:rPr>
        <w:t>k</w:t>
      </w:r>
      <w:r>
        <w:rPr/>
        <w:t>, b</w:t>
      </w:r>
      <w:r>
        <w:rPr>
          <w:vertAlign w:val="subscript"/>
        </w:rPr>
        <w:t>1</w:t>
      </w:r>
      <w:r>
        <w:rPr/>
        <w:t>= w</w:t>
      </w:r>
      <w:r>
        <w:rPr>
          <w:vertAlign w:val="subscript"/>
        </w:rPr>
        <w:t>1</w:t>
      </w:r>
      <w:r>
        <w:rPr/>
        <w:t xml:space="preserve"> ,…, b</w:t>
      </w:r>
      <w:r>
        <w:rPr>
          <w:vertAlign w:val="subscript"/>
        </w:rPr>
        <w:t>p</w:t>
      </w:r>
      <w:r>
        <w:rPr/>
        <w:t>= w</w:t>
      </w:r>
      <w:r>
        <w:rPr>
          <w:vertAlign w:val="subscript"/>
        </w:rPr>
        <w:t>p</w:t>
      </w:r>
      <w:r>
        <w:rPr/>
        <w:t xml:space="preserve">) is resolved to </w:t>
        <w:tab/>
        <w:t>C.′constructor′.f(a</w:t>
      </w:r>
      <w:r>
        <w:rPr>
          <w:vertAlign w:val="subscript"/>
        </w:rPr>
        <w:t>1</w:t>
      </w:r>
      <w:r>
        <w:rPr/>
        <w:t>, a</w:t>
      </w:r>
      <w:r>
        <w:rPr>
          <w:vertAlign w:val="subscript"/>
        </w:rPr>
        <w:t>2</w:t>
      </w:r>
      <w:r>
        <w:rPr/>
        <w:t>,…, a</w:t>
      </w:r>
      <w:r>
        <w:rPr>
          <w:vertAlign w:val="subscript"/>
        </w:rPr>
        <w:t>k</w:t>
      </w:r>
      <w:r>
        <w:rPr/>
        <w:t>, b</w:t>
      </w:r>
      <w:r>
        <w:rPr>
          <w:vertAlign w:val="subscript"/>
        </w:rPr>
        <w:t>1</w:t>
      </w:r>
      <w:r>
        <w:rPr/>
        <w:t>= w</w:t>
      </w:r>
      <w:r>
        <w:rPr>
          <w:vertAlign w:val="subscript"/>
        </w:rPr>
        <w:t>1</w:t>
      </w:r>
      <w:r>
        <w:rPr/>
        <w:t xml:space="preserve"> ,…, b</w:t>
      </w:r>
      <w:r>
        <w:rPr>
          <w:vertAlign w:val="subscript"/>
        </w:rPr>
        <w:t>p</w:t>
      </w:r>
      <w:r>
        <w:rPr/>
        <w:t>= w</w:t>
      </w:r>
      <w:r>
        <w:rPr>
          <w:vertAlign w:val="subscript"/>
        </w:rPr>
        <w:t>p</w:t>
      </w:r>
      <w:r>
        <w:rPr/>
        <w:t>).</w:t>
      </w:r>
    </w:p>
    <w:p>
      <w:pPr>
        <w:pStyle w:val="TextBody"/>
        <w:numPr>
          <w:ilvl w:val="0"/>
          <w:numId w:val="48"/>
        </w:numPr>
        <w:spacing w:lineRule="auto" w:line="240"/>
        <w:rPr/>
      </w:pPr>
      <w:r>
        <w:rPr/>
        <w:t>If there is no operator C. ′constructor′ the automatically generated record constructor is called.</w:t>
      </w:r>
    </w:p>
    <w:p>
      <w:pPr>
        <w:pStyle w:val="TextBody"/>
        <w:numPr>
          <w:ilvl w:val="0"/>
          <w:numId w:val="48"/>
        </w:numPr>
        <w:spacing w:lineRule="auto" w:line="240"/>
        <w:rPr/>
      </w:pPr>
      <w:r>
        <w:rPr/>
        <w:t>Otherwise the expression is erroneous.</w:t>
      </w:r>
    </w:p>
    <w:p>
      <w:pPr>
        <w:pStyle w:val="TextBody"/>
        <w:rPr/>
      </w:pPr>
      <w:r>
        <w:rPr/>
        <w:t>Restrictions:</w:t>
      </w:r>
    </w:p>
    <w:p>
      <w:pPr>
        <w:pStyle w:val="BulletItemFirst"/>
        <w:numPr>
          <w:ilvl w:val="0"/>
          <w:numId w:val="20"/>
        </w:numPr>
        <w:rPr/>
      </w:pPr>
      <w:r>
        <w:rPr/>
        <w:t>The operator C.′constructor′ shall only contain functions that declare one output component, which shall be of the operator record class C.</w:t>
      </w:r>
    </w:p>
    <w:p>
      <w:pPr>
        <w:pStyle w:val="BulletItemFirst"/>
        <w:numPr>
          <w:ilvl w:val="0"/>
          <w:numId w:val="20"/>
        </w:numPr>
        <w:rPr/>
      </w:pPr>
      <w:r>
        <w:rPr/>
        <w:t>For an operator recordclass there shall not exist any potential call that lead to multiple matches in (1) above. [</w:t>
      </w:r>
      <w:r>
        <w:rPr>
          <w:i/>
        </w:rPr>
        <w:t>How to verify this is not specified.</w:t>
      </w:r>
      <w:r>
        <w:rPr/>
        <w:t>]</w:t>
      </w:r>
    </w:p>
    <w:p>
      <w:pPr>
        <w:pStyle w:val="BulletItemFirst"/>
        <w:numPr>
          <w:ilvl w:val="0"/>
          <w:numId w:val="20"/>
        </w:numPr>
        <w:rPr/>
      </w:pPr>
      <w:r>
        <w:rPr/>
        <w:t>For a pair of operator record classes C and D and components c and d of these classes both of C.′constructor′ (d) and D.′constructor′ (c) shall not both be legal [</w:t>
      </w:r>
      <w:r>
        <w:rPr>
          <w:i/>
        </w:rPr>
        <w:t>, so one of the two definitions must be removed</w:t>
      </w:r>
      <w:r>
        <w:rPr/>
        <w:t>]</w:t>
      </w:r>
      <w:r>
        <w:rPr>
          <w:i/>
        </w:rPr>
        <w:t>.</w:t>
      </w:r>
    </w:p>
    <w:p>
      <w:pPr>
        <w:pStyle w:val="TextBody"/>
        <w:rPr/>
      </w:pPr>
      <w:r>
        <w:rPr/>
        <w:t>[</w:t>
      </w:r>
      <w:r>
        <w:rPr>
          <w:i/>
        </w:rPr>
        <w:t xml:space="preserve">By the last restriction the following problem for binary operators is avoided: </w:t>
      </w:r>
    </w:p>
    <w:p>
      <w:pPr>
        <w:pStyle w:val="TextBody"/>
        <w:rPr/>
      </w:pPr>
      <w:r>
        <w:rPr>
          <w:i/>
        </w:rPr>
        <w:t>Assume there are two operator record classes C and D that both have a constructor from Real. If we want to extend c+c and d+d to support mixed operations, one variant would be to define c+d and d+c; but then c+2 becomes ambiguous (since it is not clear which instance should be converted to). Without mixed operations expressions such as c+d are only ambiguous if both conversion from C to D and back from D to C are both available, and this possibility is not allowed by the restriction above.</w:t>
      </w:r>
      <w:r>
        <w:rPr/>
        <w:t>]</w:t>
      </w:r>
    </w:p>
    <w:p>
      <w:pPr>
        <w:pStyle w:val="TextBody"/>
        <w:rPr/>
      </w:pPr>
      <w:r>
        <w:rPr/>
        <w:t>Additionally there is an operator ‘0’ defining the zero-value which can also be used to construct an element. The operator ‘0’ for an operator record C can contain only one function, having zero inputs and one output – of class C (the called function is therefore unambiguous). It should return the identity element of addition, and is used for generating flow-equations for connect-equations and zero elements for matrix-multiplication.</w:t>
      </w:r>
    </w:p>
    <w:p>
      <w:pPr>
        <w:pStyle w:val="Heading2"/>
        <w:numPr>
          <w:ilvl w:val="1"/>
          <w:numId w:val="1"/>
        </w:numPr>
        <w:rPr/>
      </w:pPr>
      <w:bookmarkStart w:id="837" w:name="__RefHeading___Toc394060883"/>
      <w:bookmarkStart w:id="838" w:name="_Ref256274578"/>
      <w:bookmarkEnd w:id="837"/>
      <w:bookmarkEnd w:id="838"/>
      <w:r>
        <w:rPr/>
        <w:t>Overloaded String Conversions</w:t>
      </w:r>
    </w:p>
    <w:p>
      <w:pPr>
        <w:pStyle w:val="TextBody"/>
        <w:rPr/>
      </w:pPr>
      <w:r>
        <w:rPr/>
        <w:t>Consider an expression String(a</w:t>
      </w:r>
      <w:r>
        <w:rPr>
          <w:vertAlign w:val="subscript"/>
        </w:rPr>
        <w:t>1</w:t>
      </w:r>
      <w:r>
        <w:rPr/>
        <w:t>, a</w:t>
      </w:r>
      <w:r>
        <w:rPr>
          <w:vertAlign w:val="subscript"/>
        </w:rPr>
        <w:t>2</w:t>
      </w:r>
      <w:r>
        <w:rPr/>
        <w:t>,…, a</w:t>
      </w:r>
      <w:r>
        <w:rPr>
          <w:vertAlign w:val="subscript"/>
        </w:rPr>
        <w:t>k</w:t>
      </w:r>
      <w:r>
        <w:rPr/>
        <w:t>, b</w:t>
      </w:r>
      <w:r>
        <w:rPr>
          <w:vertAlign w:val="subscript"/>
        </w:rPr>
        <w:t>1</w:t>
      </w:r>
      <w:r>
        <w:rPr/>
        <w:t>= w</w:t>
      </w:r>
      <w:r>
        <w:rPr>
          <w:vertAlign w:val="subscript"/>
        </w:rPr>
        <w:t>1</w:t>
      </w:r>
      <w:r>
        <w:rPr/>
        <w:t xml:space="preserve"> ,…, b</w:t>
      </w:r>
      <w:r>
        <w:rPr>
          <w:vertAlign w:val="subscript"/>
        </w:rPr>
        <w:t>p</w:t>
      </w:r>
      <w:r>
        <w:rPr/>
        <w:t>= w</w:t>
      </w:r>
      <w:r>
        <w:rPr>
          <w:vertAlign w:val="subscript"/>
        </w:rPr>
        <w:t>p</w:t>
      </w:r>
      <w:r>
        <w:rPr/>
        <w:t>), k ≥ 1 where a</w:t>
      </w:r>
      <w:r>
        <w:rPr>
          <w:vertAlign w:val="subscript"/>
        </w:rPr>
        <w:t>1</w:t>
      </w:r>
      <w:r>
        <w:rPr/>
        <w:t xml:space="preserve"> is an element of class A.</w:t>
      </w:r>
    </w:p>
    <w:p>
      <w:pPr>
        <w:pStyle w:val="TextBody"/>
        <w:numPr>
          <w:ilvl w:val="0"/>
          <w:numId w:val="29"/>
        </w:numPr>
        <w:spacing w:lineRule="auto" w:line="240"/>
        <w:rPr/>
      </w:pPr>
      <w:r>
        <w:rPr/>
        <w:t>If A is a predefined</w:t>
      </w:r>
      <w:r>
        <w:rPr>
          <w:u w:val="single"/>
        </w:rPr>
        <w:t xml:space="preserve"> type</w:t>
      </w:r>
      <w:r>
        <w:rPr/>
        <w:t>, i.e., Boolean, Integer, Real, String or an enumeration, or a type derived from them, then the corresponding built-in operation is performed.</w:t>
      </w:r>
    </w:p>
    <w:p>
      <w:pPr>
        <w:pStyle w:val="TextBody"/>
        <w:numPr>
          <w:ilvl w:val="0"/>
          <w:numId w:val="29"/>
        </w:numPr>
        <w:spacing w:lineRule="auto" w:line="240"/>
        <w:rPr/>
      </w:pPr>
      <w:r>
        <w:rPr/>
        <w:t xml:space="preserve">If A is an operator </w:t>
      </w:r>
      <w:r>
        <w:rPr>
          <w:u w:val="single"/>
        </w:rPr>
        <w:t>record class</w:t>
      </w:r>
      <w:r>
        <w:rPr/>
        <w:t xml:space="preserve"> and there exists a unique function f in A.′String′ such that (a</w:t>
      </w:r>
      <w:r>
        <w:rPr>
          <w:vertAlign w:val="subscript"/>
        </w:rPr>
        <w:t>1</w:t>
      </w:r>
      <w:r>
        <w:rPr/>
        <w:t>, a</w:t>
      </w:r>
      <w:r>
        <w:rPr>
          <w:vertAlign w:val="subscript"/>
        </w:rPr>
        <w:t>2</w:t>
      </w:r>
      <w:r>
        <w:rPr/>
        <w:t>,…, a</w:t>
      </w:r>
      <w:r>
        <w:rPr>
          <w:vertAlign w:val="subscript"/>
        </w:rPr>
        <w:t>k</w:t>
      </w:r>
      <w:r>
        <w:rPr/>
        <w:t>, b</w:t>
      </w:r>
      <w:r>
        <w:rPr>
          <w:vertAlign w:val="subscript"/>
        </w:rPr>
        <w:t>1</w:t>
      </w:r>
      <w:r>
        <w:rPr/>
        <w:t>= w</w:t>
      </w:r>
      <w:r>
        <w:rPr>
          <w:vertAlign w:val="subscript"/>
        </w:rPr>
        <w:t>1</w:t>
      </w:r>
      <w:r>
        <w:rPr/>
        <w:t xml:space="preserve"> ,…, b</w:t>
      </w:r>
      <w:r>
        <w:rPr>
          <w:vertAlign w:val="subscript"/>
        </w:rPr>
        <w:t>p</w:t>
      </w:r>
      <w:r>
        <w:rPr/>
        <w:t>= w</w:t>
      </w:r>
      <w:r>
        <w:rPr>
          <w:vertAlign w:val="subscript"/>
        </w:rPr>
        <w:t>p</w:t>
      </w:r>
      <w:r>
        <w:rPr/>
        <w:t>) is a valid match for f, then String(a</w:t>
      </w:r>
      <w:r>
        <w:rPr>
          <w:vertAlign w:val="subscript"/>
        </w:rPr>
        <w:t>1</w:t>
      </w:r>
      <w:r>
        <w:rPr/>
        <w:t>, a</w:t>
      </w:r>
      <w:r>
        <w:rPr>
          <w:vertAlign w:val="subscript"/>
        </w:rPr>
        <w:t>2</w:t>
      </w:r>
      <w:r>
        <w:rPr/>
        <w:t>,…, a</w:t>
      </w:r>
      <w:r>
        <w:rPr>
          <w:vertAlign w:val="subscript"/>
        </w:rPr>
        <w:t>k</w:t>
      </w:r>
      <w:r>
        <w:rPr/>
        <w:t>, b</w:t>
      </w:r>
      <w:r>
        <w:rPr>
          <w:vertAlign w:val="subscript"/>
        </w:rPr>
        <w:t>1</w:t>
      </w:r>
      <w:r>
        <w:rPr/>
        <w:t>= w</w:t>
      </w:r>
      <w:r>
        <w:rPr>
          <w:vertAlign w:val="subscript"/>
        </w:rPr>
        <w:t>1</w:t>
      </w:r>
      <w:r>
        <w:rPr/>
        <w:t xml:space="preserve"> ,…, b</w:t>
      </w:r>
      <w:r>
        <w:rPr>
          <w:vertAlign w:val="subscript"/>
        </w:rPr>
        <w:t>p</w:t>
      </w:r>
      <w:r>
        <w:rPr/>
        <w:t>= w</w:t>
      </w:r>
      <w:r>
        <w:rPr>
          <w:vertAlign w:val="subscript"/>
        </w:rPr>
        <w:t>p</w:t>
      </w:r>
      <w:r>
        <w:rPr/>
        <w:t xml:space="preserve">) is evaluated to </w:t>
        <w:tab/>
        <w:t>A.′String′.f(a</w:t>
      </w:r>
      <w:r>
        <w:rPr>
          <w:vertAlign w:val="subscript"/>
        </w:rPr>
        <w:t>1</w:t>
      </w:r>
      <w:r>
        <w:rPr/>
        <w:t>, a</w:t>
      </w:r>
      <w:r>
        <w:rPr>
          <w:vertAlign w:val="subscript"/>
        </w:rPr>
        <w:t>2</w:t>
      </w:r>
      <w:r>
        <w:rPr/>
        <w:t>,…, a</w:t>
      </w:r>
      <w:r>
        <w:rPr>
          <w:vertAlign w:val="subscript"/>
        </w:rPr>
        <w:t>k</w:t>
      </w:r>
      <w:r>
        <w:rPr/>
        <w:t>, b</w:t>
      </w:r>
      <w:r>
        <w:rPr>
          <w:vertAlign w:val="subscript"/>
        </w:rPr>
        <w:t>1</w:t>
      </w:r>
      <w:r>
        <w:rPr/>
        <w:t>= w</w:t>
      </w:r>
      <w:r>
        <w:rPr>
          <w:vertAlign w:val="subscript"/>
        </w:rPr>
        <w:t>1</w:t>
      </w:r>
      <w:r>
        <w:rPr/>
        <w:t xml:space="preserve"> ,…, b</w:t>
      </w:r>
      <w:r>
        <w:rPr>
          <w:vertAlign w:val="subscript"/>
        </w:rPr>
        <w:t>p</w:t>
      </w:r>
      <w:r>
        <w:rPr/>
        <w:t>= w</w:t>
      </w:r>
      <w:r>
        <w:rPr>
          <w:vertAlign w:val="subscript"/>
        </w:rPr>
        <w:t>p</w:t>
      </w:r>
      <w:r>
        <w:rPr/>
        <w:t>).</w:t>
      </w:r>
    </w:p>
    <w:p>
      <w:pPr>
        <w:pStyle w:val="TextBody"/>
        <w:numPr>
          <w:ilvl w:val="0"/>
          <w:numId w:val="29"/>
        </w:numPr>
        <w:spacing w:lineRule="auto" w:line="240"/>
        <w:rPr/>
      </w:pPr>
      <w:r>
        <w:rPr/>
        <w:t>Otherwise the expression is erroneous.</w:t>
      </w:r>
    </w:p>
    <w:p>
      <w:pPr>
        <w:pStyle w:val="TextBody"/>
        <w:rPr/>
      </w:pPr>
      <w:r>
        <w:rPr/>
        <w:t>Restrictions:</w:t>
      </w:r>
    </w:p>
    <w:p>
      <w:pPr>
        <w:pStyle w:val="BulletItemFirst"/>
        <w:numPr>
          <w:ilvl w:val="0"/>
          <w:numId w:val="59"/>
        </w:numPr>
        <w:rPr>
          <w:i/>
          <w:i/>
        </w:rPr>
      </w:pPr>
      <w:r>
        <w:rPr/>
        <w:t>The operator A.′String′ shall only contain functions that declare one output component, which shall be of the String type, and the first input argument shall be of the operator record class A.</w:t>
      </w:r>
    </w:p>
    <w:p>
      <w:pPr>
        <w:pStyle w:val="BulletItemFirst"/>
        <w:numPr>
          <w:ilvl w:val="0"/>
          <w:numId w:val="59"/>
        </w:numPr>
        <w:rPr>
          <w:i/>
          <w:i/>
        </w:rPr>
      </w:pPr>
      <w:r>
        <w:rPr/>
        <w:t>For an operator record class there shall not exist any call that lead to multiple matches in (2) above. [</w:t>
      </w:r>
      <w:r>
        <w:rPr>
          <w:i/>
        </w:rPr>
        <w:t>How to verify this is not specified.</w:t>
      </w:r>
      <w:r>
        <w:rPr/>
        <w:t>]</w:t>
      </w:r>
    </w:p>
    <w:p>
      <w:pPr>
        <w:pStyle w:val="Heading2"/>
        <w:numPr>
          <w:ilvl w:val="1"/>
          <w:numId w:val="1"/>
        </w:numPr>
        <w:rPr/>
      </w:pPr>
      <w:bookmarkStart w:id="839" w:name="__RefHeading___Toc394060884"/>
      <w:bookmarkStart w:id="840" w:name="_Ref390809145"/>
      <w:bookmarkStart w:id="841" w:name="_Ref390809075"/>
      <w:bookmarkStart w:id="842" w:name="_Ref256274650"/>
      <w:bookmarkEnd w:id="839"/>
      <w:bookmarkEnd w:id="840"/>
      <w:bookmarkEnd w:id="841"/>
      <w:bookmarkEnd w:id="842"/>
      <w:r>
        <w:rPr/>
        <w:t>Overloaded Binary Operations</w:t>
      </w:r>
    </w:p>
    <w:p>
      <w:pPr>
        <w:pStyle w:val="TextBody"/>
        <w:rPr/>
      </w:pPr>
      <w:r>
        <w:rPr/>
        <w:t xml:space="preserve">Let </w:t>
      </w:r>
      <w:r>
        <w:rPr>
          <w:i/>
        </w:rPr>
        <w:t xml:space="preserve">op </w:t>
      </w:r>
      <w:r>
        <w:rPr/>
        <w:t xml:space="preserve">denote a binary operator and consider an expression </w:t>
      </w:r>
      <w:r>
        <w:rPr>
          <w:i/>
        </w:rPr>
        <w:t>a op b</w:t>
      </w:r>
      <w:r>
        <w:rPr/>
        <w:t xml:space="preserve"> where </w:t>
      </w:r>
      <w:r>
        <w:rPr>
          <w:i/>
        </w:rPr>
        <w:t>a</w:t>
      </w:r>
      <w:r>
        <w:rPr>
          <w:rFonts w:eastAsia="Arial Unicode MS" w:cs="Arial Unicode MS" w:ascii="Arial Unicode MS" w:hAnsi="Arial Unicode MS"/>
        </w:rPr>
        <w:t xml:space="preserve"> </w:t>
      </w:r>
      <w:r>
        <w:rPr/>
        <w:t xml:space="preserve">is an instance or array of instances of class </w:t>
      </w:r>
      <w:r>
        <w:rPr>
          <w:i/>
        </w:rPr>
        <w:t>A</w:t>
      </w:r>
      <w:r>
        <w:rPr/>
        <w:t xml:space="preserve"> and </w:t>
      </w:r>
      <w:r>
        <w:rPr>
          <w:i/>
        </w:rPr>
        <w:t>b</w:t>
      </w:r>
      <w:r>
        <w:rPr/>
        <w:t xml:space="preserve"> is an instance or array of instances of class </w:t>
      </w:r>
      <w:r>
        <w:rPr>
          <w:i/>
        </w:rPr>
        <w:t>B</w:t>
      </w:r>
      <w:r>
        <w:rPr/>
        <w:t xml:space="preserve">. </w:t>
      </w:r>
    </w:p>
    <w:p>
      <w:pPr>
        <w:pStyle w:val="TextBody"/>
        <w:numPr>
          <w:ilvl w:val="0"/>
          <w:numId w:val="51"/>
        </w:numPr>
        <w:spacing w:lineRule="auto" w:line="240"/>
        <w:rPr/>
      </w:pPr>
      <w:r>
        <w:rPr/>
        <w:t xml:space="preserve">If </w:t>
      </w:r>
      <w:r>
        <w:rPr>
          <w:i/>
        </w:rPr>
        <w:t>A</w:t>
      </w:r>
      <w:r>
        <w:rPr/>
        <w:t xml:space="preserve"> and </w:t>
      </w:r>
      <w:r>
        <w:rPr>
          <w:i/>
        </w:rPr>
        <w:t>B</w:t>
      </w:r>
      <w:r>
        <w:rPr/>
        <w:t xml:space="preserve"> are predefined types of such, then the corresponding built-in operation is performed.</w:t>
      </w:r>
    </w:p>
    <w:p>
      <w:pPr>
        <w:pStyle w:val="TextBody"/>
        <w:numPr>
          <w:ilvl w:val="0"/>
          <w:numId w:val="51"/>
        </w:numPr>
        <w:rPr>
          <w:i/>
          <w:i/>
        </w:rPr>
      </w:pPr>
      <w:r>
        <w:rPr/>
        <w:t xml:space="preserve">Otherwise, if there exists </w:t>
      </w:r>
      <w:r>
        <w:rPr>
          <w:u w:val="single"/>
        </w:rPr>
        <w:t>exactly one</w:t>
      </w:r>
      <w:r>
        <w:rPr/>
        <w:t xml:space="preserve"> function </w:t>
      </w:r>
      <w:r>
        <w:rPr>
          <w:i/>
        </w:rPr>
        <w:t>f</w:t>
      </w:r>
      <w:r>
        <w:rPr/>
        <w:t xml:space="preserve"> in the union of </w:t>
      </w:r>
      <w:r>
        <w:rPr>
          <w:rFonts w:eastAsia="Arial Unicode MS"/>
          <w:i/>
        </w:rPr>
        <w:t>A</w:t>
      </w:r>
      <w:r>
        <w:rPr>
          <w:rFonts w:eastAsia="Arial Unicode MS" w:cs="Arial Unicode MS" w:ascii="Arial Unicode MS" w:hAnsi="Arial Unicode MS"/>
        </w:rPr>
        <w:t>.</w:t>
      </w:r>
      <w:r>
        <w:rPr>
          <w:i/>
        </w:rPr>
        <w:t xml:space="preserve">op </w:t>
      </w:r>
      <w:r>
        <w:rPr/>
        <w:t>and</w:t>
      </w:r>
      <w:r>
        <w:rPr>
          <w:i/>
        </w:rPr>
        <w:t xml:space="preserve"> B.op</w:t>
      </w:r>
      <w:r>
        <w:rPr>
          <w:rFonts w:eastAsia="Arial Unicode MS" w:cs="Arial Unicode MS" w:ascii="Courier10 BT;Courier New" w:hAnsi="Courier10 BT;Courier New"/>
        </w:rPr>
        <w:t xml:space="preserve"> </w:t>
      </w:r>
      <w:r>
        <w:rPr/>
        <w:t>such that f</w:t>
      </w:r>
      <w:r>
        <w:rPr>
          <w:rFonts w:eastAsia="Arial Unicode MS" w:cs="Arial Unicode MS" w:ascii="Arial Unicode MS" w:hAnsi="Arial Unicode MS"/>
        </w:rPr>
        <w:t>(</w:t>
      </w:r>
      <w:r>
        <w:rPr>
          <w:rFonts w:eastAsia="Arial Unicode MS"/>
          <w:i/>
        </w:rPr>
        <w:t>a</w:t>
      </w:r>
      <w:r>
        <w:rPr>
          <w:rFonts w:eastAsia="Arial Unicode MS" w:cs="Arial Unicode MS" w:ascii="Arial Unicode MS" w:hAnsi="Arial Unicode MS"/>
        </w:rPr>
        <w:t>,</w:t>
      </w:r>
      <w:r>
        <w:rPr>
          <w:rFonts w:eastAsia="Arial Unicode MS"/>
          <w:i/>
        </w:rPr>
        <w:t>b</w:t>
      </w:r>
      <w:r>
        <w:rPr>
          <w:rFonts w:eastAsia="Arial Unicode MS" w:cs="Arial Unicode MS" w:ascii="Arial Unicode MS" w:hAnsi="Arial Unicode MS"/>
        </w:rPr>
        <w:t xml:space="preserve">) </w:t>
      </w:r>
      <w:r>
        <w:rPr/>
        <w:t>is a valid match for the function</w:t>
      </w:r>
      <w:r>
        <w:rPr>
          <w:rFonts w:eastAsia="Arial Unicode MS" w:cs="Arial Unicode MS" w:ascii="Arial Unicode MS" w:hAnsi="Arial Unicode MS"/>
        </w:rPr>
        <w:t xml:space="preserve"> </w:t>
      </w:r>
      <w:r>
        <w:rPr>
          <w:i/>
        </w:rPr>
        <w:t>f</w:t>
      </w:r>
      <w:r>
        <w:rPr/>
        <w:t xml:space="preserve"> , then </w:t>
      </w:r>
      <w:r>
        <w:rPr>
          <w:i/>
        </w:rPr>
        <w:t>a op b</w:t>
      </w:r>
      <w:r>
        <w:rPr/>
        <w:t xml:space="preserve"> is evaluated using this function. It is an error, if multiple functions match. If A is not an operator record class, A.op is seen as the empty set, and similarly for B. [</w:t>
      </w:r>
      <w:r>
        <w:rPr>
          <w:i/>
        </w:rPr>
        <w:t>Having a union of the operators ensures that if A and B are the same, each function only appears once.</w:t>
      </w:r>
      <w:r>
        <w:rPr/>
        <w:t>]</w:t>
      </w:r>
    </w:p>
    <w:p>
      <w:pPr>
        <w:pStyle w:val="TextBody"/>
        <w:numPr>
          <w:ilvl w:val="0"/>
          <w:numId w:val="51"/>
        </w:numPr>
        <w:jc w:val="left"/>
        <w:rPr/>
      </w:pPr>
      <w:r>
        <w:rPr/>
        <w:t xml:space="preserve">Otherwise, consider the set given by </w:t>
      </w:r>
      <w:r>
        <w:rPr>
          <w:i/>
        </w:rPr>
        <w:t>f</w:t>
      </w:r>
      <w:r>
        <w:rPr/>
        <w:t xml:space="preserve"> in </w:t>
      </w:r>
      <w:r>
        <w:rPr>
          <w:rFonts w:eastAsia="Arial Unicode MS"/>
          <w:i/>
        </w:rPr>
        <w:t>A</w:t>
      </w:r>
      <w:r>
        <w:rPr>
          <w:rFonts w:eastAsia="Arial Unicode MS" w:cs="Arial Unicode MS" w:ascii="Arial Unicode MS" w:hAnsi="Arial Unicode MS"/>
        </w:rPr>
        <w:t>.</w:t>
      </w:r>
      <w:r>
        <w:rPr>
          <w:i/>
        </w:rPr>
        <w:t>op</w:t>
      </w:r>
      <w:r>
        <w:rPr>
          <w:rFonts w:eastAsia="Arial Unicode MS" w:cs="Arial Unicode MS" w:ascii="Courier10 BT;Courier New" w:hAnsi="Courier10 BT;Courier New"/>
        </w:rPr>
        <w:t xml:space="preserve"> </w:t>
      </w:r>
      <w:r>
        <w:rPr/>
        <w:t xml:space="preserve">and an operator record class </w:t>
      </w:r>
      <w:r>
        <w:rPr>
          <w:i/>
        </w:rPr>
        <w:t>C</w:t>
      </w:r>
      <w:r>
        <w:rPr/>
        <w:t xml:space="preserve"> (different from B) with a constructor, g, such that C.′constructor′.g(b) is a valid match, and f(a, C.′constructor′.g(b)) is a valid match; and another set given by </w:t>
      </w:r>
      <w:r>
        <w:rPr>
          <w:i/>
        </w:rPr>
        <w:t>f</w:t>
      </w:r>
      <w:r>
        <w:rPr/>
        <w:t xml:space="preserve"> in </w:t>
      </w:r>
      <w:r>
        <w:rPr>
          <w:rFonts w:eastAsia="Arial Unicode MS"/>
          <w:i/>
        </w:rPr>
        <w:t>B</w:t>
      </w:r>
      <w:r>
        <w:rPr>
          <w:rFonts w:eastAsia="Arial Unicode MS" w:cs="Arial Unicode MS" w:ascii="Arial Unicode MS" w:hAnsi="Arial Unicode MS"/>
        </w:rPr>
        <w:t>.</w:t>
      </w:r>
      <w:r>
        <w:rPr>
          <w:i/>
        </w:rPr>
        <w:t>op</w:t>
      </w:r>
      <w:r>
        <w:rPr>
          <w:rFonts w:eastAsia="Arial Unicode MS" w:cs="Arial Unicode MS" w:ascii="Courier10 BT;Courier New" w:hAnsi="Courier10 BT;Courier New"/>
        </w:rPr>
        <w:t xml:space="preserve"> </w:t>
      </w:r>
      <w:r>
        <w:rPr/>
        <w:t xml:space="preserve">and an operator record class </w:t>
      </w:r>
      <w:r>
        <w:rPr>
          <w:i/>
        </w:rPr>
        <w:t>D</w:t>
      </w:r>
      <w:r>
        <w:rPr/>
        <w:t xml:space="preserve"> (different from A) with a constructor, h, such that D.′constructor′.h(a) is a valid match and f(D.′constructor′.h(a), b) is a valid match. If the sum of the sizes of these sets is one this gives the unique match. If the sum of the sizes is larger than one it is an error.</w:t>
        <w:tab/>
        <w:t>[</w:t>
      </w:r>
      <w:r>
        <w:rPr>
          <w:i/>
        </w:rPr>
        <w:t>Informally, this means: If there is no direct match of “a op b”, then it is tried to find a direct match by automatic type casts of “a” or “b”, by converting either “a” or “b” to the needed type using an appropriate constructor function from one of the operator record classes used as arguments of the overloaded “op” functions. Example using the Complex-definition below:</w:t>
        <w:br/>
      </w:r>
      <w:r>
        <w:rPr>
          <w:rStyle w:val="CODE"/>
        </w:rPr>
        <w:t xml:space="preserve">  Real    a;</w:t>
        <w:br/>
        <w:t xml:space="preserve">  Complex b;</w:t>
        <w:br/>
        <w:t xml:space="preserve">  Complex c = a*b; // interpreted as:</w:t>
        <w:br/>
        <w:t xml:space="preserve">    // Complex.’*’.multiply(Complex.’constructor’.fromReal(a),b);</w:t>
      </w:r>
      <w:r>
        <w:rPr>
          <w:rStyle w:val="CODE"/>
          <w:rFonts w:cs="Times New Roman"/>
          <w:sz w:val="21"/>
        </w:rPr>
        <w:br/>
      </w:r>
      <w:r>
        <w:rPr/>
        <w:t>]</w:t>
      </w:r>
      <w:r>
        <w:rPr>
          <w:i/>
        </w:rPr>
        <w:t xml:space="preserve"> </w:t>
      </w:r>
    </w:p>
    <w:p>
      <w:pPr>
        <w:pStyle w:val="TextBody"/>
        <w:numPr>
          <w:ilvl w:val="0"/>
          <w:numId w:val="51"/>
        </w:numPr>
        <w:rPr/>
      </w:pPr>
      <w:r>
        <w:rPr/>
        <w:t xml:space="preserve">Otherwise, if a or b is an </w:t>
      </w:r>
      <w:r>
        <w:rPr>
          <w:u w:val="single"/>
        </w:rPr>
        <w:t>array expression</w:t>
      </w:r>
      <w:r>
        <w:rPr/>
        <w:t xml:space="preserve">, then the expression is conceptually evaluated according to the rules of section </w:t>
      </w:r>
      <w:r>
        <w:rPr>
          <w:rStyle w:val="Spchar1"/>
        </w:rPr>
        <w:fldChar w:fldCharType="begin"/>
      </w:r>
      <w:r>
        <w:instrText> REF _Ref231061927 \r \h </w:instrText>
      </w:r>
      <w:r>
        <w:fldChar w:fldCharType="separate"/>
      </w:r>
      <w:r>
        <w:t>10.6</w:t>
      </w:r>
      <w:r>
        <w:fldChar w:fldCharType="end"/>
      </w:r>
      <w:r>
        <w:rPr/>
        <w:t xml:space="preserve"> with the following exceptions concerning Section </w:t>
      </w:r>
      <w:r>
        <w:rPr>
          <w:rStyle w:val="Spchar1"/>
        </w:rPr>
        <w:fldChar w:fldCharType="begin"/>
      </w:r>
      <w:r>
        <w:instrText> REF _Ref231061947 \r \h </w:instrText>
      </w:r>
      <w:r>
        <w:fldChar w:fldCharType="separate"/>
      </w:r>
      <w:r>
        <w:t>10.6.4</w:t>
      </w:r>
      <w:r>
        <w:fldChar w:fldCharType="end"/>
      </w:r>
      <w:r>
        <w:rPr/>
        <w:t>:</w:t>
      </w:r>
    </w:p>
    <w:p>
      <w:pPr>
        <w:pStyle w:val="Normal"/>
        <w:numPr>
          <w:ilvl w:val="1"/>
          <w:numId w:val="51"/>
        </w:numPr>
        <w:spacing w:lineRule="exact" w:line="260"/>
        <w:jc w:val="both"/>
        <w:rPr>
          <w:sz w:val="21"/>
          <w:szCs w:val="21"/>
        </w:rPr>
      </w:pPr>
      <w:r>
        <w:rPr>
          <w:rFonts w:cs="Courier10 BT;Courier New" w:ascii="Courier10 BT;Courier New" w:hAnsi="Courier10 BT;Courier New"/>
          <w:sz w:val="21"/>
          <w:szCs w:val="21"/>
        </w:rPr>
        <w:t xml:space="preserve">vector*vector </w:t>
      </w:r>
      <w:r>
        <w:rPr>
          <w:sz w:val="21"/>
          <w:szCs w:val="21"/>
        </w:rPr>
        <w:t>should be left undefined [</w:t>
      </w:r>
      <w:r>
        <w:rPr>
          <w:i/>
          <w:sz w:val="21"/>
          <w:szCs w:val="21"/>
        </w:rPr>
        <w:t xml:space="preserve">as the scalar product of </w:t>
      </w:r>
      <w:r>
        <w:rPr>
          <w:i/>
          <w:sz w:val="21"/>
          <w:szCs w:val="21"/>
        </w:rPr>
        <w:fldChar w:fldCharType="begin"/>
      </w:r>
      <w:r>
        <w:instrText> REF _Ref231061994 \h </w:instrText>
      </w:r>
      <w:r>
        <w:fldChar w:fldCharType="separate"/>
      </w:r>
      <w:r>
        <w:t>Table  ‎10 -15</w:t>
      </w:r>
      <w:r>
        <w:fldChar w:fldCharType="end"/>
      </w:r>
      <w:r>
        <w:rPr>
          <w:i/>
          <w:sz w:val="21"/>
          <w:szCs w:val="21"/>
        </w:rPr>
        <w:t xml:space="preserve"> does not generalize to the expected linear and conjugate linear scalar product of complex numbers</w:t>
      </w:r>
      <w:r>
        <w:rPr>
          <w:sz w:val="21"/>
          <w:szCs w:val="21"/>
        </w:rPr>
        <w:t>]</w:t>
      </w:r>
      <w:r>
        <w:rPr>
          <w:i/>
          <w:sz w:val="21"/>
          <w:szCs w:val="21"/>
        </w:rPr>
        <w:t>.</w:t>
      </w:r>
    </w:p>
    <w:p>
      <w:pPr>
        <w:pStyle w:val="Normal"/>
        <w:numPr>
          <w:ilvl w:val="1"/>
          <w:numId w:val="51"/>
        </w:numPr>
        <w:spacing w:lineRule="exact" w:line="260"/>
        <w:jc w:val="both"/>
        <w:rPr/>
      </w:pPr>
      <w:r>
        <w:rPr>
          <w:sz w:val="21"/>
          <w:szCs w:val="21"/>
        </w:rPr>
        <w:t>v</w:t>
      </w:r>
      <w:r>
        <w:rPr>
          <w:rFonts w:cs="Courier10 BT;Courier New" w:ascii="Courier10 BT;Courier New" w:hAnsi="Courier10 BT;Courier New"/>
          <w:sz w:val="21"/>
          <w:szCs w:val="21"/>
        </w:rPr>
        <w:t xml:space="preserve">ector*matrix </w:t>
      </w:r>
      <w:r>
        <w:rPr>
          <w:sz w:val="21"/>
          <w:szCs w:val="21"/>
        </w:rPr>
        <w:t>should be left undefined [</w:t>
      </w:r>
      <w:r>
        <w:rPr>
          <w:i/>
          <w:sz w:val="21"/>
          <w:szCs w:val="21"/>
        </w:rPr>
        <w:t xml:space="preserve">as the corresponding definition of </w:t>
      </w:r>
      <w:r>
        <w:rPr>
          <w:i/>
          <w:sz w:val="21"/>
          <w:szCs w:val="21"/>
        </w:rPr>
        <w:fldChar w:fldCharType="begin"/>
      </w:r>
      <w:r>
        <w:instrText> REF _Ref231061994 \h </w:instrText>
      </w:r>
      <w:r>
        <w:fldChar w:fldCharType="separate"/>
      </w:r>
      <w:r>
        <w:t>Table  ‎10 -15</w:t>
      </w:r>
      <w:r>
        <w:fldChar w:fldCharType="end"/>
      </w:r>
      <w:r>
        <w:rPr>
          <w:i/>
          <w:sz w:val="21"/>
          <w:szCs w:val="21"/>
        </w:rPr>
        <w:t xml:space="preserve"> does not generalize to complex numbers in the expected way</w:t>
      </w:r>
      <w:r>
        <w:rPr>
          <w:sz w:val="21"/>
          <w:szCs w:val="21"/>
        </w:rPr>
        <w:t>].</w:t>
      </w:r>
    </w:p>
    <w:p>
      <w:pPr>
        <w:pStyle w:val="Normal"/>
        <w:numPr>
          <w:ilvl w:val="1"/>
          <w:numId w:val="51"/>
        </w:numPr>
        <w:spacing w:lineRule="exact" w:line="260"/>
        <w:jc w:val="both"/>
        <w:rPr>
          <w:sz w:val="21"/>
          <w:szCs w:val="21"/>
        </w:rPr>
      </w:pPr>
      <w:r>
        <w:rPr>
          <w:sz w:val="21"/>
          <w:szCs w:val="21"/>
        </w:rPr>
        <w:t xml:space="preserve">If the inner dimension for </w:t>
      </w:r>
      <w:r>
        <w:rPr>
          <w:rFonts w:cs="Courier10 BT;Courier New" w:ascii="Courier10 BT;Courier New" w:hAnsi="Courier10 BT;Courier New"/>
          <w:sz w:val="21"/>
          <w:szCs w:val="21"/>
        </w:rPr>
        <w:t>matrix*</w:t>
      </w:r>
      <w:r>
        <w:rPr>
          <w:sz w:val="21"/>
          <w:szCs w:val="21"/>
        </w:rPr>
        <w:t>v</w:t>
      </w:r>
      <w:r>
        <w:rPr>
          <w:rFonts w:cs="Courier10 BT;Courier New" w:ascii="Courier10 BT;Courier New" w:hAnsi="Courier10 BT;Courier New"/>
          <w:sz w:val="21"/>
          <w:szCs w:val="21"/>
        </w:rPr>
        <w:t xml:space="preserve">ector </w:t>
      </w:r>
      <w:r>
        <w:rPr>
          <w:sz w:val="21"/>
          <w:szCs w:val="21"/>
        </w:rPr>
        <w:t>or</w:t>
      </w:r>
      <w:r>
        <w:rPr>
          <w:rFonts w:cs="Courier10 BT;Courier New" w:ascii="Courier10 BT;Courier New" w:hAnsi="Courier10 BT;Courier New"/>
          <w:sz w:val="21"/>
          <w:szCs w:val="21"/>
        </w:rPr>
        <w:t xml:space="preserve"> matrix*matrix</w:t>
      </w:r>
      <w:r>
        <w:rPr>
          <w:sz w:val="21"/>
          <w:szCs w:val="21"/>
        </w:rPr>
        <w:t xml:space="preserve"> is zero, this uses the overloaded </w:t>
      </w:r>
      <w:r>
        <w:rPr>
          <w:rStyle w:val="CODE"/>
        </w:rPr>
        <w:t>'0'</w:t>
      </w:r>
      <w:r>
        <w:rPr>
          <w:sz w:val="21"/>
          <w:szCs w:val="21"/>
        </w:rPr>
        <w:t xml:space="preserve"> operator of the result array element type. If the operator </w:t>
      </w:r>
      <w:r>
        <w:rPr>
          <w:rStyle w:val="CODE"/>
        </w:rPr>
        <w:t>'0'</w:t>
      </w:r>
      <w:r>
        <w:rPr>
          <w:sz w:val="21"/>
          <w:szCs w:val="21"/>
        </w:rPr>
        <w:t xml:space="preserve"> is not defined for that class it is an error if the inner dimension is zero.</w:t>
      </w:r>
    </w:p>
    <w:p>
      <w:pPr>
        <w:pStyle w:val="Normal"/>
        <w:spacing w:lineRule="exact" w:line="260"/>
        <w:ind w:left="1080" w:hanging="0"/>
        <w:jc w:val="both"/>
        <w:rPr>
          <w:i/>
          <w:i/>
          <w:sz w:val="21"/>
          <w:szCs w:val="21"/>
        </w:rPr>
      </w:pPr>
      <w:r>
        <w:rPr>
          <w:sz w:val="21"/>
          <w:szCs w:val="21"/>
        </w:rPr>
        <w:t>[</w:t>
      </w:r>
      <w:r>
        <w:rPr>
          <w:i/>
          <w:sz w:val="21"/>
          <w:szCs w:val="21"/>
        </w:rPr>
        <w:t>For array multiplication it is assumed that the scalar elements form a non-commutative ring that  does not necessarily have a multiplicative identity.</w:t>
      </w:r>
      <w:r>
        <w:rPr>
          <w:sz w:val="21"/>
          <w:szCs w:val="21"/>
        </w:rPr>
        <w:t>]</w:t>
      </w:r>
    </w:p>
    <w:p>
      <w:pPr>
        <w:pStyle w:val="Normal"/>
        <w:numPr>
          <w:ilvl w:val="0"/>
          <w:numId w:val="51"/>
        </w:numPr>
        <w:spacing w:lineRule="exact" w:line="260"/>
        <w:jc w:val="both"/>
        <w:rPr>
          <w:sz w:val="21"/>
          <w:szCs w:val="21"/>
        </w:rPr>
      </w:pPr>
      <w:r>
        <w:rPr>
          <w:sz w:val="21"/>
          <w:szCs w:val="21"/>
        </w:rPr>
        <w:t>Otherwise the expression is erroneous.</w:t>
      </w:r>
    </w:p>
    <w:p>
      <w:pPr>
        <w:pStyle w:val="TextBody"/>
        <w:rPr/>
      </w:pPr>
      <w:r>
        <w:rPr/>
        <w:t xml:space="preserve">For an element-wise operator, a .op b, items 1, 4, and 5 are used; e.g. the operator .+ will always be defined in terms of </w:t>
      </w:r>
      <w:r>
        <w:rPr>
          <w:rStyle w:val="CODE"/>
        </w:rPr>
        <w:t>'+'.</w:t>
      </w:r>
    </w:p>
    <w:p>
      <w:pPr>
        <w:pStyle w:val="TextBody"/>
        <w:rPr/>
      </w:pPr>
      <w:r>
        <w:rPr/>
        <w:t>Restrictions:</w:t>
      </w:r>
    </w:p>
    <w:p>
      <w:pPr>
        <w:pStyle w:val="BulletItemFirst"/>
        <w:numPr>
          <w:ilvl w:val="0"/>
          <w:numId w:val="43"/>
        </w:numPr>
        <w:rPr/>
      </w:pPr>
      <w:r>
        <w:rPr/>
        <w:t>A function is allowed for a binary operator if and only if it has at least two inputs; at least one of which is of the operator record class, and the first two inputs shall not have default values, and all inputs after the first two must have default values.</w:t>
      </w:r>
    </w:p>
    <w:p>
      <w:pPr>
        <w:pStyle w:val="BulletItemFirst"/>
        <w:numPr>
          <w:ilvl w:val="0"/>
          <w:numId w:val="43"/>
        </w:numPr>
        <w:rPr/>
      </w:pPr>
      <w:r>
        <w:rPr/>
        <w:t xml:space="preserve">For an operator record class there shall not exist </w:t>
      </w:r>
      <w:r>
        <w:rPr>
          <w:u w:val="single"/>
        </w:rPr>
        <w:t>any</w:t>
      </w:r>
      <w:r>
        <w:rPr>
          <w:i/>
        </w:rPr>
        <w:t xml:space="preserve"> </w:t>
      </w:r>
      <w:r>
        <w:rPr/>
        <w:t>[</w:t>
      </w:r>
      <w:r>
        <w:rPr>
          <w:i/>
        </w:rPr>
        <w:t>potential</w:t>
      </w:r>
      <w:r>
        <w:rPr/>
        <w:t>] call that lead to multiple matches in (2) above</w:t>
      </w:r>
      <w:r>
        <w:rPr>
          <w:i/>
        </w:rPr>
        <w:t>.</w:t>
      </w:r>
    </w:p>
    <w:p>
      <w:pPr>
        <w:pStyle w:val="Heading2"/>
        <w:numPr>
          <w:ilvl w:val="1"/>
          <w:numId w:val="1"/>
        </w:numPr>
        <w:rPr/>
      </w:pPr>
      <w:bookmarkStart w:id="843" w:name="__RefHeading___Toc394060885"/>
      <w:bookmarkStart w:id="844" w:name="_Ref256274745"/>
      <w:bookmarkEnd w:id="843"/>
      <w:bookmarkEnd w:id="844"/>
      <w:r>
        <w:rPr/>
        <w:t>Overloaded Unary Operations</w:t>
      </w:r>
    </w:p>
    <w:p>
      <w:pPr>
        <w:pStyle w:val="TextBody"/>
        <w:rPr/>
      </w:pPr>
      <w:r>
        <w:rPr/>
        <w:t xml:space="preserve">Let </w:t>
      </w:r>
      <w:r>
        <w:rPr>
          <w:i/>
        </w:rPr>
        <w:t>op</w:t>
      </w:r>
      <w:r>
        <w:rPr/>
        <w:t xml:space="preserve"> denote a unary operator and consider an expression </w:t>
      </w:r>
      <w:r>
        <w:rPr>
          <w:i/>
        </w:rPr>
        <w:t>op a</w:t>
      </w:r>
      <w:r>
        <w:rPr/>
        <w:t xml:space="preserve"> where </w:t>
      </w:r>
      <w:r>
        <w:rPr>
          <w:i/>
        </w:rPr>
        <w:t>a</w:t>
      </w:r>
      <w:r>
        <w:rPr/>
        <w:t xml:space="preserve"> is an instance or array of instances of class </w:t>
      </w:r>
      <w:r>
        <w:rPr>
          <w:i/>
        </w:rPr>
        <w:t>A</w:t>
      </w:r>
      <w:r>
        <w:rPr/>
        <w:t xml:space="preserve">. Then </w:t>
      </w:r>
      <w:r>
        <w:rPr>
          <w:i/>
        </w:rPr>
        <w:t>op a</w:t>
      </w:r>
      <w:r>
        <w:rPr/>
        <w:t xml:space="preserve"> is evaluated in the following way.</w:t>
      </w:r>
    </w:p>
    <w:p>
      <w:pPr>
        <w:pStyle w:val="TextBody"/>
        <w:numPr>
          <w:ilvl w:val="0"/>
          <w:numId w:val="38"/>
        </w:numPr>
        <w:rPr/>
      </w:pPr>
      <w:r>
        <w:rPr/>
        <w:t xml:space="preserve">If </w:t>
      </w:r>
      <w:r>
        <w:rPr>
          <w:i/>
        </w:rPr>
        <w:t>A</w:t>
      </w:r>
      <w:r>
        <w:rPr/>
        <w:t xml:space="preserve"> is a </w:t>
      </w:r>
      <w:r>
        <w:rPr>
          <w:u w:val="single"/>
        </w:rPr>
        <w:t>predefined type</w:t>
      </w:r>
      <w:r>
        <w:rPr/>
        <w:t>, then the corresponding built-in operation is performed.</w:t>
      </w:r>
    </w:p>
    <w:p>
      <w:pPr>
        <w:pStyle w:val="TextBody"/>
        <w:numPr>
          <w:ilvl w:val="0"/>
          <w:numId w:val="38"/>
        </w:numPr>
        <w:rPr/>
      </w:pPr>
      <w:r>
        <w:rPr/>
        <w:t xml:space="preserve">If </w:t>
      </w:r>
      <w:r>
        <w:rPr>
          <w:i/>
        </w:rPr>
        <w:t>A</w:t>
      </w:r>
      <w:r>
        <w:rPr/>
        <w:t xml:space="preserve"> is an </w:t>
      </w:r>
      <w:r>
        <w:rPr>
          <w:u w:val="single"/>
        </w:rPr>
        <w:t>operator record class</w:t>
      </w:r>
      <w:r>
        <w:rPr/>
        <w:t xml:space="preserve"> and there exists a </w:t>
      </w:r>
      <w:r>
        <w:rPr>
          <w:u w:val="single"/>
        </w:rPr>
        <w:t>unique</w:t>
      </w:r>
      <w:r>
        <w:rPr/>
        <w:t xml:space="preserve"> function </w:t>
      </w:r>
      <w:r>
        <w:rPr>
          <w:i/>
        </w:rPr>
        <w:t>f</w:t>
      </w:r>
      <w:r>
        <w:rPr/>
        <w:t xml:space="preserve"> in </w:t>
      </w:r>
      <w:r>
        <w:rPr>
          <w:i/>
        </w:rPr>
        <w:t>A.op</w:t>
      </w:r>
      <w:r>
        <w:rPr/>
        <w:t xml:space="preserve"> such that </w:t>
      </w:r>
      <w:r>
        <w:rPr>
          <w:i/>
        </w:rPr>
        <w:t>A.op.f(a)</w:t>
      </w:r>
      <w:r>
        <w:rPr/>
        <w:t xml:space="preserve"> is a valid match, then </w:t>
      </w:r>
      <w:r>
        <w:rPr>
          <w:i/>
        </w:rPr>
        <w:t>op a</w:t>
      </w:r>
      <w:r>
        <w:rPr/>
        <w:t xml:space="preserve"> is evaluated to </w:t>
      </w:r>
      <w:r>
        <w:rPr>
          <w:i/>
        </w:rPr>
        <w:t>A.op.f(a)</w:t>
      </w:r>
      <w:r>
        <w:rPr/>
        <w:t>. It is an error, if there are multiple valid matches.</w:t>
      </w:r>
    </w:p>
    <w:p>
      <w:pPr>
        <w:pStyle w:val="TextBody"/>
        <w:numPr>
          <w:ilvl w:val="0"/>
          <w:numId w:val="38"/>
        </w:numPr>
        <w:rPr/>
      </w:pPr>
      <w:r>
        <w:rPr/>
        <w:t xml:space="preserve">Otherwise, if </w:t>
      </w:r>
      <w:r>
        <w:rPr>
          <w:i/>
        </w:rPr>
        <w:t>a</w:t>
      </w:r>
      <w:r>
        <w:rPr/>
        <w:t xml:space="preserve"> is an </w:t>
      </w:r>
      <w:r>
        <w:rPr>
          <w:u w:val="single"/>
        </w:rPr>
        <w:t>array expression</w:t>
      </w:r>
      <w:r>
        <w:rPr/>
        <w:t>, then the expression is conceptually evaluated according to the rules of section 10.6.</w:t>
      </w:r>
    </w:p>
    <w:p>
      <w:pPr>
        <w:pStyle w:val="TextBody"/>
        <w:numPr>
          <w:ilvl w:val="0"/>
          <w:numId w:val="38"/>
        </w:numPr>
        <w:rPr/>
      </w:pPr>
      <w:r>
        <w:rPr/>
        <w:t>Otherwise the expression is erroneous.</w:t>
      </w:r>
    </w:p>
    <w:p>
      <w:pPr>
        <w:pStyle w:val="TextBody"/>
        <w:rPr/>
      </w:pPr>
      <w:r>
        <w:rPr/>
        <w:t>Restrictions:</w:t>
      </w:r>
    </w:p>
    <w:p>
      <w:pPr>
        <w:pStyle w:val="BulletItemFirst"/>
        <w:numPr>
          <w:ilvl w:val="0"/>
          <w:numId w:val="25"/>
        </w:numPr>
        <w:rPr/>
      </w:pPr>
      <w:r>
        <w:rPr/>
        <w:t>A function is allowed for a unary operator if and only if it has least one input; and the first input is of the record type (or suitable arrays of such) and does not have a default value, and all inputs after the first one must have default values.</w:t>
      </w:r>
    </w:p>
    <w:p>
      <w:pPr>
        <w:pStyle w:val="BulletItemFirst"/>
        <w:numPr>
          <w:ilvl w:val="0"/>
          <w:numId w:val="25"/>
        </w:numPr>
        <w:rPr/>
      </w:pPr>
      <w:r>
        <w:rPr/>
        <w:t xml:space="preserve">For an operator record class there shall not exist </w:t>
      </w:r>
      <w:r>
        <w:rPr>
          <w:u w:val="single"/>
        </w:rPr>
        <w:t>any</w:t>
      </w:r>
      <w:r>
        <w:rPr/>
        <w:t xml:space="preserve"> [</w:t>
      </w:r>
      <w:r>
        <w:rPr>
          <w:i/>
        </w:rPr>
        <w:t>potential</w:t>
      </w:r>
      <w:r>
        <w:rPr/>
        <w:t>] call that lead to multiple matches in (2) above.</w:t>
      </w:r>
    </w:p>
    <w:p>
      <w:pPr>
        <w:pStyle w:val="BulletItemFirst"/>
        <w:numPr>
          <w:ilvl w:val="0"/>
          <w:numId w:val="25"/>
        </w:numPr>
        <w:rPr/>
      </w:pPr>
      <w:r>
        <w:rPr/>
        <w:t>A binary and/or unary operator-class may only contain functions that are allowed for this binary and/or unary operator-class; and in case of ‘-‘ it is the union of these sets, since it may define both a unary (negation) and binary (subtraction) operator.</w:t>
      </w:r>
    </w:p>
    <w:p>
      <w:pPr>
        <w:pStyle w:val="Heading2"/>
        <w:numPr>
          <w:ilvl w:val="1"/>
          <w:numId w:val="1"/>
        </w:numPr>
        <w:rPr/>
      </w:pPr>
      <w:bookmarkStart w:id="845" w:name="__RefHeading___Toc394060886"/>
      <w:bookmarkStart w:id="846" w:name="_Ref370219763"/>
      <w:bookmarkEnd w:id="845"/>
      <w:bookmarkEnd w:id="846"/>
      <w:r>
        <w:rPr/>
        <w:t>Example of Overloading for Complex Numbers</w:t>
      </w:r>
    </w:p>
    <w:p>
      <w:pPr>
        <w:pStyle w:val="TextBody"/>
        <w:rPr/>
      </w:pPr>
      <w:r>
        <w:rPr/>
        <w:t>[</w:t>
      </w:r>
      <w:r>
        <w:rPr>
          <w:i/>
        </w:rPr>
        <w:t>The rules in the previous subsections are demonstrated at hand of a record class to work conveniently with complex numbers:</w:t>
      </w:r>
    </w:p>
    <w:p>
      <w:pPr>
        <w:pStyle w:val="CODEF"/>
        <w:rPr/>
      </w:pPr>
      <w:bookmarkStart w:id="847" w:name="OLE_LINK8"/>
      <w:bookmarkStart w:id="848" w:name="OLE_LINK7"/>
      <w:r>
        <w:rPr>
          <w:b/>
        </w:rPr>
        <w:t>operator record</w:t>
      </w:r>
      <w:bookmarkEnd w:id="847"/>
      <w:bookmarkEnd w:id="848"/>
      <w:r>
        <w:rPr/>
        <w:t xml:space="preserve"> Complex "Record defining a Complex number"</w:t>
      </w:r>
    </w:p>
    <w:p>
      <w:pPr>
        <w:pStyle w:val="CODE1"/>
        <w:rPr>
          <w:lang w:val="en-US" w:eastAsia="en-US"/>
        </w:rPr>
      </w:pPr>
      <w:r>
        <w:rPr>
          <w:rFonts w:eastAsia="Courier New"/>
          <w:lang w:val="en-US" w:eastAsia="en-US"/>
        </w:rPr>
        <w:t xml:space="preserve">   </w:t>
      </w:r>
      <w:r>
        <w:rPr>
          <w:lang w:val="en-US" w:eastAsia="en-US"/>
        </w:rPr>
        <w:t>Real re "Real part of complex number";</w:t>
      </w:r>
    </w:p>
    <w:p>
      <w:pPr>
        <w:pStyle w:val="CODE1"/>
        <w:rPr>
          <w:lang w:val="en-US" w:eastAsia="en-US"/>
        </w:rPr>
      </w:pPr>
      <w:r>
        <w:rPr>
          <w:rFonts w:eastAsia="Courier New"/>
          <w:lang w:val="en-US" w:eastAsia="en-US"/>
        </w:rPr>
        <w:t xml:space="preserve">   </w:t>
      </w:r>
      <w:r>
        <w:rPr>
          <w:lang w:val="en-US" w:eastAsia="en-US"/>
        </w:rPr>
        <w:t>Real im "Imaginary part of complex number";</w:t>
      </w:r>
    </w:p>
    <w:p>
      <w:pPr>
        <w:pStyle w:val="CODE1"/>
        <w:rPr>
          <w:lang w:val="en-US" w:eastAsia="en-US"/>
        </w:rPr>
      </w:pPr>
      <w:r>
        <w:rPr>
          <w:lang w:val="en-US" w:eastAsia="en-US"/>
        </w:rPr>
      </w:r>
    </w:p>
    <w:p>
      <w:pPr>
        <w:pStyle w:val="CODE1"/>
        <w:rPr/>
      </w:pPr>
      <w:bookmarkStart w:id="849" w:name="OLE_LINK22"/>
      <w:bookmarkStart w:id="850" w:name="OLE_LINK21"/>
      <w:bookmarkEnd w:id="849"/>
      <w:bookmarkEnd w:id="850"/>
      <w:r>
        <w:rPr>
          <w:rFonts w:eastAsia="Courier New"/>
          <w:lang w:val="en-US" w:eastAsia="en-US"/>
        </w:rPr>
        <w:t xml:space="preserve">   </w:t>
      </w:r>
      <w:r>
        <w:rPr>
          <w:b/>
          <w:lang w:val="en-US" w:eastAsia="en-US"/>
        </w:rPr>
        <w:t>encapsulated</w:t>
      </w:r>
      <w:r>
        <w:rPr>
          <w:lang w:val="en-US" w:eastAsia="en-US"/>
        </w:rPr>
        <w:t xml:space="preserve"> </w:t>
      </w:r>
      <w:r>
        <w:rPr>
          <w:b/>
          <w:lang w:val="en-US" w:eastAsia="en-US"/>
        </w:rPr>
        <w:t>operator</w:t>
      </w:r>
      <w:r>
        <w:rPr>
          <w:lang w:val="en-US" w:eastAsia="en-US"/>
        </w:rPr>
        <w:t xml:space="preserve"> ′constructor′</w:t>
      </w:r>
    </w:p>
    <w:p>
      <w:pPr>
        <w:pStyle w:val="CODE1"/>
        <w:rPr/>
      </w:pPr>
      <w:r>
        <w:rPr>
          <w:rFonts w:eastAsia="Courier New"/>
          <w:lang w:val="en-US" w:eastAsia="en-US"/>
        </w:rPr>
        <w:t xml:space="preserve">      </w:t>
      </w:r>
      <w:r>
        <w:rPr>
          <w:b/>
          <w:lang w:val="en-US" w:eastAsia="en-US"/>
        </w:rPr>
        <w:t>import</w:t>
      </w:r>
      <w:r>
        <w:rPr>
          <w:lang w:val="en-US" w:eastAsia="en-US"/>
        </w:rPr>
        <w:t xml:space="preserve"> Complex;</w:t>
      </w:r>
    </w:p>
    <w:p>
      <w:pPr>
        <w:pStyle w:val="CODE1"/>
        <w:rPr/>
      </w:pPr>
      <w:r>
        <w:rPr>
          <w:rFonts w:eastAsia="Courier New"/>
          <w:lang w:val="en-US" w:eastAsia="en-US"/>
        </w:rPr>
        <w:t xml:space="preserve">      </w:t>
      </w:r>
      <w:r>
        <w:rPr>
          <w:b/>
          <w:lang w:val="en-US" w:eastAsia="en-US"/>
        </w:rPr>
        <w:t>function</w:t>
      </w:r>
      <w:r>
        <w:rPr>
          <w:lang w:val="en-US" w:eastAsia="en-US"/>
        </w:rPr>
        <w:t xml:space="preserve"> fromReal</w:t>
      </w:r>
    </w:p>
    <w:p>
      <w:pPr>
        <w:pStyle w:val="CODE1"/>
        <w:rPr/>
      </w:pPr>
      <w:r>
        <w:rPr>
          <w:rFonts w:eastAsia="Courier New"/>
          <w:lang w:val="en-US" w:eastAsia="en-US"/>
        </w:rPr>
        <w:t xml:space="preserve">         </w:t>
      </w:r>
      <w:r>
        <w:rPr>
          <w:b/>
          <w:lang w:val="en-US" w:eastAsia="en-US"/>
        </w:rPr>
        <w:t>input</w:t>
      </w:r>
      <w:r>
        <w:rPr>
          <w:lang w:val="en-US" w:eastAsia="en-US"/>
        </w:rPr>
        <w:t xml:space="preserve">  Real re;</w:t>
      </w:r>
    </w:p>
    <w:p>
      <w:pPr>
        <w:pStyle w:val="CODE1"/>
        <w:rPr/>
      </w:pPr>
      <w:r>
        <w:rPr>
          <w:rFonts w:eastAsia="Courier New"/>
          <w:lang w:val="en-US" w:eastAsia="en-US"/>
        </w:rPr>
        <w:t xml:space="preserve">         </w:t>
      </w:r>
      <w:r>
        <w:rPr>
          <w:b/>
          <w:lang w:val="en-US" w:eastAsia="en-US"/>
        </w:rPr>
        <w:t>input</w:t>
      </w:r>
      <w:r>
        <w:rPr>
          <w:lang w:val="en-US" w:eastAsia="en-US"/>
        </w:rPr>
        <w:t xml:space="preserve">  Real im := 0;</w:t>
      </w:r>
    </w:p>
    <w:p>
      <w:pPr>
        <w:pStyle w:val="CODE1"/>
        <w:rPr/>
      </w:pPr>
      <w:r>
        <w:rPr>
          <w:rFonts w:eastAsia="Courier New"/>
          <w:lang w:val="en-US" w:eastAsia="en-US"/>
        </w:rPr>
        <w:t xml:space="preserve">         </w:t>
      </w:r>
      <w:r>
        <w:rPr>
          <w:b/>
          <w:lang w:val="en-US" w:eastAsia="en-US"/>
        </w:rPr>
        <w:t>output</w:t>
      </w:r>
      <w:r>
        <w:rPr>
          <w:lang w:val="en-US" w:eastAsia="en-US"/>
        </w:rPr>
        <w:t xml:space="preserve"> Complex result(re=re, im=im);</w:t>
      </w:r>
    </w:p>
    <w:p>
      <w:pPr>
        <w:pStyle w:val="CODE1"/>
        <w:rPr>
          <w:lang w:val="en-US" w:eastAsia="en-US"/>
        </w:rPr>
      </w:pPr>
      <w:r>
        <w:rPr>
          <w:rFonts w:eastAsia="Courier New"/>
          <w:b/>
          <w:lang w:val="en-US" w:eastAsia="en-US"/>
        </w:rPr>
        <w:t xml:space="preserve">         </w:t>
      </w:r>
      <w:r>
        <w:rPr>
          <w:b/>
          <w:lang w:val="en-US" w:eastAsia="en-US"/>
        </w:rPr>
        <w:t>annotation</w:t>
      </w:r>
      <w:r>
        <w:rPr>
          <w:lang w:val="en-US" w:eastAsia="en-US"/>
        </w:rPr>
        <w:t>(Inline=</w:t>
      </w:r>
      <w:r>
        <w:rPr>
          <w:b/>
          <w:lang w:val="en-US" w:eastAsia="en-US"/>
        </w:rPr>
        <w:t>true</w:t>
      </w:r>
      <w:r>
        <w:rPr>
          <w:lang w:val="en-US" w:eastAsia="en-US"/>
        </w:rPr>
        <w:t>);</w:t>
      </w:r>
    </w:p>
    <w:p>
      <w:pPr>
        <w:pStyle w:val="CODE1"/>
        <w:rPr/>
      </w:pPr>
      <w:r>
        <w:rPr>
          <w:rFonts w:eastAsia="Courier New"/>
          <w:lang w:val="en-US" w:eastAsia="en-US"/>
        </w:rPr>
        <w:t xml:space="preserve">      </w:t>
      </w:r>
      <w:r>
        <w:rPr>
          <w:b/>
          <w:lang w:val="en-US" w:eastAsia="en-US"/>
        </w:rPr>
        <w:t>algorithm</w:t>
      </w:r>
    </w:p>
    <w:p>
      <w:pPr>
        <w:pStyle w:val="CODE1"/>
        <w:rPr/>
      </w:pPr>
      <w:r>
        <w:rPr>
          <w:rFonts w:eastAsia="Courier New"/>
          <w:lang w:val="en-US" w:eastAsia="en-US"/>
        </w:rPr>
        <w:t xml:space="preserve">      </w:t>
      </w:r>
      <w:r>
        <w:rPr>
          <w:b/>
          <w:lang w:val="en-US" w:eastAsia="en-US"/>
        </w:rPr>
        <w:t>end</w:t>
      </w:r>
      <w:r>
        <w:rPr>
          <w:lang w:val="en-US" w:eastAsia="en-US"/>
        </w:rPr>
        <w:t xml:space="preserve"> fromReal;</w:t>
      </w:r>
    </w:p>
    <w:p>
      <w:pPr>
        <w:pStyle w:val="CODE1"/>
        <w:rPr/>
      </w:pPr>
      <w:r>
        <w:rPr>
          <w:rFonts w:eastAsia="Courier New"/>
          <w:lang w:val="en-US" w:eastAsia="en-US"/>
        </w:rPr>
        <w:t xml:space="preserve">   </w:t>
      </w:r>
      <w:r>
        <w:rPr>
          <w:b/>
          <w:lang w:val="en-US" w:eastAsia="en-US"/>
        </w:rPr>
        <w:t>end</w:t>
      </w:r>
      <w:r>
        <w:rPr>
          <w:lang w:val="en-US" w:eastAsia="en-US"/>
        </w:rPr>
        <w:t xml:space="preserve"> ′constructor′;</w:t>
      </w:r>
    </w:p>
    <w:p>
      <w:pPr>
        <w:pStyle w:val="CODE1"/>
        <w:rPr>
          <w:lang w:val="en-US" w:eastAsia="en-US"/>
        </w:rPr>
      </w:pPr>
      <w:bookmarkStart w:id="851" w:name="OLE_LINK22"/>
      <w:bookmarkStart w:id="852" w:name="OLE_LINK21"/>
      <w:bookmarkStart w:id="853" w:name="OLE_LINK22"/>
      <w:bookmarkStart w:id="854" w:name="OLE_LINK21"/>
      <w:bookmarkEnd w:id="853"/>
      <w:bookmarkEnd w:id="854"/>
      <w:r>
        <w:rPr>
          <w:lang w:val="en-US" w:eastAsia="en-US"/>
        </w:rPr>
      </w:r>
    </w:p>
    <w:p>
      <w:pPr>
        <w:pStyle w:val="CODE1"/>
        <w:rPr>
          <w:lang w:val="en-US" w:eastAsia="en-US"/>
        </w:rPr>
      </w:pPr>
      <w:r>
        <w:rPr>
          <w:rFonts w:eastAsia="Courier New"/>
          <w:lang w:val="en-US" w:eastAsia="en-US"/>
        </w:rPr>
        <w:t xml:space="preserve">   </w:t>
      </w:r>
      <w:r>
        <w:rPr>
          <w:b/>
          <w:lang w:val="en-US" w:eastAsia="en-US"/>
        </w:rPr>
        <w:t>encapsulated</w:t>
      </w:r>
      <w:r>
        <w:rPr>
          <w:lang w:val="en-US" w:eastAsia="en-US"/>
        </w:rPr>
        <w:t xml:space="preserve"> </w:t>
      </w:r>
      <w:r>
        <w:rPr>
          <w:b/>
          <w:lang w:val="en-US" w:eastAsia="en-US"/>
        </w:rPr>
        <w:t>operator</w:t>
      </w:r>
      <w:r>
        <w:rPr>
          <w:lang w:val="en-US" w:eastAsia="en-US"/>
        </w:rPr>
        <w:t xml:space="preserve"> </w:t>
      </w:r>
      <w:r>
        <w:rPr>
          <w:b/>
          <w:lang w:val="en-US" w:eastAsia="en-US"/>
        </w:rPr>
        <w:t>function</w:t>
      </w:r>
      <w:r>
        <w:rPr>
          <w:lang w:val="en-US" w:eastAsia="en-US"/>
        </w:rPr>
        <w:t xml:space="preserve"> ′+′   // short hand notation, see Section 4.6</w:t>
      </w:r>
    </w:p>
    <w:p>
      <w:pPr>
        <w:pStyle w:val="CODE1"/>
        <w:rPr/>
      </w:pPr>
      <w:r>
        <w:rPr>
          <w:rFonts w:eastAsia="Courier New"/>
          <w:lang w:val="en-US" w:eastAsia="en-US"/>
        </w:rPr>
        <w:t xml:space="preserve">      </w:t>
      </w:r>
      <w:r>
        <w:rPr>
          <w:b/>
          <w:lang w:val="en-US" w:eastAsia="en-US"/>
        </w:rPr>
        <w:t>import</w:t>
      </w:r>
      <w:r>
        <w:rPr>
          <w:lang w:val="en-US" w:eastAsia="en-US"/>
        </w:rPr>
        <w:t xml:space="preserve"> Complex;</w:t>
      </w:r>
    </w:p>
    <w:p>
      <w:pPr>
        <w:pStyle w:val="CODE1"/>
        <w:rPr/>
      </w:pPr>
      <w:r>
        <w:rPr>
          <w:rFonts w:eastAsia="Courier New"/>
          <w:lang w:val="en-US" w:eastAsia="en-US"/>
        </w:rPr>
        <w:t xml:space="preserve">      </w:t>
      </w:r>
      <w:r>
        <w:rPr>
          <w:b/>
          <w:lang w:val="en-US" w:eastAsia="en-US"/>
        </w:rPr>
        <w:t>input</w:t>
      </w:r>
      <w:r>
        <w:rPr>
          <w:lang w:val="en-US" w:eastAsia="en-US"/>
        </w:rPr>
        <w:t xml:space="preserve">  Complex c1;</w:t>
      </w:r>
    </w:p>
    <w:p>
      <w:pPr>
        <w:pStyle w:val="CODE1"/>
        <w:rPr/>
      </w:pPr>
      <w:r>
        <w:rPr>
          <w:rFonts w:eastAsia="Courier New"/>
          <w:lang w:val="en-US" w:eastAsia="en-US"/>
        </w:rPr>
        <w:t xml:space="preserve">      </w:t>
      </w:r>
      <w:r>
        <w:rPr>
          <w:b/>
          <w:lang w:val="en-US" w:eastAsia="en-US"/>
        </w:rPr>
        <w:t>input</w:t>
      </w:r>
      <w:r>
        <w:rPr>
          <w:lang w:val="en-US" w:eastAsia="en-US"/>
        </w:rPr>
        <w:t xml:space="preserve">  Complex c2;</w:t>
      </w:r>
    </w:p>
    <w:p>
      <w:pPr>
        <w:pStyle w:val="CODE1"/>
        <w:rPr/>
      </w:pPr>
      <w:r>
        <w:rPr>
          <w:rFonts w:eastAsia="Courier New"/>
          <w:lang w:val="en-US" w:eastAsia="en-US"/>
        </w:rPr>
        <w:t xml:space="preserve">      </w:t>
      </w:r>
      <w:r>
        <w:rPr>
          <w:b/>
          <w:lang w:val="en-US" w:eastAsia="en-US"/>
        </w:rPr>
        <w:t>output</w:t>
      </w:r>
      <w:r>
        <w:rPr>
          <w:lang w:val="en-US" w:eastAsia="en-US"/>
        </w:rPr>
        <w:t xml:space="preserve"> Complex result "= c1 + c2";</w:t>
      </w:r>
    </w:p>
    <w:p>
      <w:pPr>
        <w:pStyle w:val="CODE1"/>
        <w:rPr/>
      </w:pPr>
      <w:r>
        <w:rPr>
          <w:rFonts w:eastAsia="Courier New"/>
          <w:lang w:val="en-US" w:eastAsia="en-US"/>
        </w:rPr>
        <w:t xml:space="preserve">   </w:t>
      </w:r>
      <w:r>
        <w:rPr>
          <w:b/>
          <w:lang w:val="en-US" w:eastAsia="en-US"/>
        </w:rPr>
        <w:t xml:space="preserve">algorithm </w:t>
      </w:r>
    </w:p>
    <w:p>
      <w:pPr>
        <w:pStyle w:val="CODE1"/>
        <w:rPr/>
      </w:pPr>
      <w:r>
        <w:rPr>
          <w:rFonts w:eastAsia="Courier New"/>
          <w:b/>
          <w:lang w:val="en-US" w:eastAsia="en-US"/>
        </w:rPr>
        <w:t xml:space="preserve">      </w:t>
      </w:r>
      <w:r>
        <w:rPr>
          <w:lang w:val="en-US" w:eastAsia="en-US"/>
        </w:rPr>
        <w:t>result := Complex(c1.re + c2.re, c1.im + c2.im);</w:t>
      </w:r>
    </w:p>
    <w:p>
      <w:pPr>
        <w:pStyle w:val="CODE1"/>
        <w:rPr/>
      </w:pPr>
      <w:r>
        <w:rPr>
          <w:rFonts w:eastAsia="Courier New"/>
          <w:b/>
          <w:lang w:val="en-US" w:eastAsia="en-US"/>
        </w:rPr>
        <w:t xml:space="preserve">      </w:t>
      </w:r>
      <w:r>
        <w:rPr>
          <w:b/>
          <w:lang w:val="en-US" w:eastAsia="en-US"/>
        </w:rPr>
        <w:t>annotation</w:t>
      </w:r>
      <w:r>
        <w:rPr>
          <w:lang w:val="en-US" w:eastAsia="en-US"/>
        </w:rPr>
        <w:t>(Inline=</w:t>
      </w:r>
      <w:r>
        <w:rPr>
          <w:b/>
          <w:lang w:val="en-US" w:eastAsia="en-US"/>
        </w:rPr>
        <w:t>true</w:t>
      </w:r>
      <w:r>
        <w:rPr>
          <w:lang w:val="en-US" w:eastAsia="en-US"/>
        </w:rPr>
        <w:t>);</w:t>
      </w:r>
    </w:p>
    <w:p>
      <w:pPr>
        <w:pStyle w:val="CODE1"/>
        <w:rPr/>
      </w:pPr>
      <w:r>
        <w:rPr>
          <w:rFonts w:eastAsia="Courier New"/>
          <w:lang w:val="en-US" w:eastAsia="en-US"/>
        </w:rPr>
        <w:t xml:space="preserve">   </w:t>
      </w:r>
      <w:r>
        <w:rPr>
          <w:b/>
          <w:lang w:val="en-US" w:eastAsia="en-US"/>
        </w:rPr>
        <w:t>end</w:t>
      </w:r>
      <w:r>
        <w:rPr>
          <w:lang w:val="en-US" w:eastAsia="en-US"/>
        </w:rPr>
        <w:t xml:space="preserve"> ′+′;</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encapsulated</w:t>
      </w:r>
      <w:r>
        <w:rPr>
          <w:lang w:val="en-US" w:eastAsia="en-US"/>
        </w:rPr>
        <w:t xml:space="preserve"> </w:t>
      </w:r>
      <w:r>
        <w:rPr>
          <w:b/>
          <w:lang w:val="en-US" w:eastAsia="en-US"/>
        </w:rPr>
        <w:t>operator</w:t>
      </w:r>
      <w:r>
        <w:rPr>
          <w:lang w:val="en-US" w:eastAsia="en-US"/>
        </w:rPr>
        <w:t xml:space="preserve"> ′-′</w:t>
      </w:r>
    </w:p>
    <w:p>
      <w:pPr>
        <w:pStyle w:val="CODE1"/>
        <w:rPr/>
      </w:pPr>
      <w:r>
        <w:rPr>
          <w:rFonts w:eastAsia="Courier New"/>
          <w:lang w:val="en-US" w:eastAsia="en-US"/>
        </w:rPr>
        <w:t xml:space="preserve">      </w:t>
      </w:r>
      <w:r>
        <w:rPr>
          <w:b/>
          <w:lang w:val="en-US" w:eastAsia="en-US"/>
        </w:rPr>
        <w:t>import</w:t>
      </w:r>
      <w:r>
        <w:rPr>
          <w:lang w:val="en-US" w:eastAsia="en-US"/>
        </w:rPr>
        <w:t xml:space="preserve"> Complex;</w:t>
      </w:r>
    </w:p>
    <w:p>
      <w:pPr>
        <w:pStyle w:val="CODE1"/>
        <w:rPr/>
      </w:pPr>
      <w:r>
        <w:rPr>
          <w:rFonts w:eastAsia="Courier New"/>
          <w:lang w:val="en-US" w:eastAsia="en-US"/>
        </w:rPr>
        <w:t xml:space="preserve">      </w:t>
      </w:r>
      <w:r>
        <w:rPr>
          <w:b/>
          <w:lang w:val="en-US" w:eastAsia="en-US"/>
        </w:rPr>
        <w:t>function</w:t>
      </w:r>
      <w:r>
        <w:rPr>
          <w:lang w:val="en-US" w:eastAsia="en-US"/>
        </w:rPr>
        <w:t xml:space="preserve"> negate</w:t>
      </w:r>
    </w:p>
    <w:p>
      <w:pPr>
        <w:pStyle w:val="CODE1"/>
        <w:rPr/>
      </w:pPr>
      <w:r>
        <w:rPr>
          <w:rFonts w:eastAsia="Courier New"/>
          <w:lang w:val="en-US" w:eastAsia="en-US"/>
        </w:rPr>
        <w:t xml:space="preserve">         </w:t>
      </w:r>
      <w:r>
        <w:rPr>
          <w:b/>
          <w:lang w:val="en-US" w:eastAsia="en-US"/>
        </w:rPr>
        <w:t>input</w:t>
      </w:r>
      <w:r>
        <w:rPr>
          <w:lang w:val="en-US" w:eastAsia="en-US"/>
        </w:rPr>
        <w:t xml:space="preserve">  Complex c;</w:t>
      </w:r>
    </w:p>
    <w:p>
      <w:pPr>
        <w:pStyle w:val="CODE1"/>
        <w:rPr/>
      </w:pPr>
      <w:r>
        <w:rPr>
          <w:rFonts w:eastAsia="Courier New"/>
          <w:lang w:val="en-US" w:eastAsia="en-US"/>
        </w:rPr>
        <w:t xml:space="preserve">         </w:t>
      </w:r>
      <w:r>
        <w:rPr>
          <w:b/>
          <w:lang w:val="en-US" w:eastAsia="en-US"/>
        </w:rPr>
        <w:t>output</w:t>
      </w:r>
      <w:r>
        <w:rPr>
          <w:lang w:val="en-US" w:eastAsia="en-US"/>
        </w:rPr>
        <w:t xml:space="preserve"> Complex result "= - c";</w:t>
      </w:r>
    </w:p>
    <w:p>
      <w:pPr>
        <w:pStyle w:val="CODE1"/>
        <w:rPr/>
      </w:pPr>
      <w:r>
        <w:rPr>
          <w:rFonts w:eastAsia="Courier New"/>
          <w:lang w:val="en-US" w:eastAsia="en-US"/>
        </w:rPr>
        <w:t xml:space="preserve">      </w:t>
      </w:r>
      <w:r>
        <w:rPr>
          <w:b/>
          <w:lang w:val="en-US" w:eastAsia="en-US"/>
        </w:rPr>
        <w:t xml:space="preserve">algorithm </w:t>
      </w:r>
    </w:p>
    <w:p>
      <w:pPr>
        <w:pStyle w:val="CODE1"/>
        <w:rPr/>
      </w:pPr>
      <w:r>
        <w:rPr>
          <w:rFonts w:eastAsia="Courier New"/>
          <w:b/>
          <w:lang w:val="en-US" w:eastAsia="en-US"/>
        </w:rPr>
        <w:t xml:space="preserve">         </w:t>
      </w:r>
      <w:r>
        <w:rPr>
          <w:lang w:val="en-US" w:eastAsia="en-US"/>
        </w:rPr>
        <w:t>result := Complex(-c.re, -c.im);</w:t>
      </w:r>
    </w:p>
    <w:p>
      <w:pPr>
        <w:pStyle w:val="CODE1"/>
        <w:rPr/>
      </w:pPr>
      <w:r>
        <w:rPr>
          <w:rFonts w:eastAsia="Courier New"/>
          <w:b/>
          <w:lang w:val="en-US" w:eastAsia="en-US"/>
        </w:rPr>
        <w:t xml:space="preserve">         </w:t>
      </w:r>
      <w:r>
        <w:rPr>
          <w:b/>
          <w:lang w:val="en-US" w:eastAsia="en-US"/>
        </w:rPr>
        <w:t>annotation</w:t>
      </w:r>
      <w:r>
        <w:rPr>
          <w:lang w:val="en-US" w:eastAsia="en-US"/>
        </w:rPr>
        <w:t>(Inline=</w:t>
      </w:r>
      <w:r>
        <w:rPr>
          <w:b/>
          <w:lang w:val="en-US" w:eastAsia="en-US"/>
        </w:rPr>
        <w:t>true</w:t>
      </w:r>
      <w:r>
        <w:rPr>
          <w:lang w:val="en-US" w:eastAsia="en-US"/>
        </w:rPr>
        <w:t>);</w:t>
      </w:r>
    </w:p>
    <w:p>
      <w:pPr>
        <w:pStyle w:val="CODE1"/>
        <w:rPr/>
      </w:pPr>
      <w:r>
        <w:rPr>
          <w:rFonts w:eastAsia="Courier New"/>
          <w:lang w:val="en-US" w:eastAsia="en-US"/>
        </w:rPr>
        <w:t xml:space="preserve">      </w:t>
      </w:r>
      <w:r>
        <w:rPr>
          <w:b/>
          <w:lang w:val="en-US" w:eastAsia="en-US"/>
        </w:rPr>
        <w:t>end</w:t>
      </w:r>
      <w:r>
        <w:rPr>
          <w:lang w:val="en-US" w:eastAsia="en-US"/>
        </w:rPr>
        <w:t xml:space="preserve"> negate;</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function</w:t>
      </w:r>
      <w:r>
        <w:rPr>
          <w:lang w:val="en-US" w:eastAsia="en-US"/>
        </w:rPr>
        <w:t xml:space="preserve"> subtract</w:t>
      </w:r>
    </w:p>
    <w:p>
      <w:pPr>
        <w:pStyle w:val="CODE1"/>
        <w:rPr/>
      </w:pPr>
      <w:r>
        <w:rPr>
          <w:rFonts w:eastAsia="Courier New"/>
          <w:lang w:val="en-US" w:eastAsia="en-US"/>
        </w:rPr>
        <w:t xml:space="preserve">         </w:t>
      </w:r>
      <w:r>
        <w:rPr>
          <w:b/>
          <w:lang w:val="en-US" w:eastAsia="en-US"/>
        </w:rPr>
        <w:t>input</w:t>
      </w:r>
      <w:r>
        <w:rPr>
          <w:lang w:val="en-US" w:eastAsia="en-US"/>
        </w:rPr>
        <w:t xml:space="preserve">  Complex c1;</w:t>
      </w:r>
    </w:p>
    <w:p>
      <w:pPr>
        <w:pStyle w:val="CODE1"/>
        <w:rPr/>
      </w:pPr>
      <w:r>
        <w:rPr>
          <w:rFonts w:eastAsia="Courier New"/>
          <w:lang w:val="en-US" w:eastAsia="en-US"/>
        </w:rPr>
        <w:t xml:space="preserve">         </w:t>
      </w:r>
      <w:r>
        <w:rPr>
          <w:b/>
          <w:lang w:val="en-US" w:eastAsia="en-US"/>
        </w:rPr>
        <w:t>input</w:t>
      </w:r>
      <w:r>
        <w:rPr>
          <w:lang w:val="en-US" w:eastAsia="en-US"/>
        </w:rPr>
        <w:t xml:space="preserve">  Complex c2;</w:t>
      </w:r>
    </w:p>
    <w:p>
      <w:pPr>
        <w:pStyle w:val="CODE1"/>
        <w:rPr/>
      </w:pPr>
      <w:r>
        <w:rPr>
          <w:rFonts w:eastAsia="Courier New"/>
          <w:lang w:val="en-US" w:eastAsia="en-US"/>
        </w:rPr>
        <w:t xml:space="preserve">         </w:t>
      </w:r>
      <w:r>
        <w:rPr>
          <w:b/>
          <w:lang w:val="en-US" w:eastAsia="en-US"/>
        </w:rPr>
        <w:t>output</w:t>
      </w:r>
      <w:r>
        <w:rPr>
          <w:lang w:val="en-US" w:eastAsia="en-US"/>
        </w:rPr>
        <w:t xml:space="preserve"> Complex result "= c1 – c2";</w:t>
      </w:r>
    </w:p>
    <w:p>
      <w:pPr>
        <w:pStyle w:val="CODE1"/>
        <w:rPr/>
      </w:pPr>
      <w:r>
        <w:rPr>
          <w:rFonts w:eastAsia="Courier New"/>
          <w:lang w:val="en-US" w:eastAsia="en-US"/>
        </w:rPr>
        <w:t xml:space="preserve">      </w:t>
      </w:r>
      <w:r>
        <w:rPr>
          <w:b/>
          <w:lang w:val="en-US" w:eastAsia="en-US"/>
        </w:rPr>
        <w:t xml:space="preserve">algorithm </w:t>
      </w:r>
    </w:p>
    <w:p>
      <w:pPr>
        <w:pStyle w:val="CODE1"/>
        <w:rPr/>
      </w:pPr>
      <w:r>
        <w:rPr>
          <w:rFonts w:eastAsia="Courier New"/>
          <w:b/>
          <w:lang w:val="en-US" w:eastAsia="en-US"/>
        </w:rPr>
        <w:t xml:space="preserve">         </w:t>
      </w:r>
      <w:r>
        <w:rPr>
          <w:lang w:val="en-US" w:eastAsia="en-US"/>
        </w:rPr>
        <w:t>result := Complex(c1.re - c2.re, c1.im - c2.im);</w:t>
      </w:r>
    </w:p>
    <w:p>
      <w:pPr>
        <w:pStyle w:val="CODE1"/>
        <w:rPr/>
      </w:pPr>
      <w:r>
        <w:rPr>
          <w:rFonts w:eastAsia="Courier New"/>
          <w:b/>
          <w:lang w:val="en-US" w:eastAsia="en-US"/>
        </w:rPr>
        <w:t xml:space="preserve">         </w:t>
      </w:r>
      <w:r>
        <w:rPr>
          <w:b/>
          <w:lang w:val="en-US" w:eastAsia="en-US"/>
        </w:rPr>
        <w:t>annotation</w:t>
      </w:r>
      <w:r>
        <w:rPr>
          <w:lang w:val="en-US" w:eastAsia="en-US"/>
        </w:rPr>
        <w:t>(Inline=</w:t>
      </w:r>
      <w:r>
        <w:rPr>
          <w:b/>
          <w:lang w:val="en-US" w:eastAsia="en-US"/>
        </w:rPr>
        <w:t>true</w:t>
      </w:r>
      <w:r>
        <w:rPr>
          <w:lang w:val="en-US" w:eastAsia="en-US"/>
        </w:rPr>
        <w:t>);</w:t>
      </w:r>
    </w:p>
    <w:p>
      <w:pPr>
        <w:pStyle w:val="CODE1"/>
        <w:rPr/>
      </w:pPr>
      <w:r>
        <w:rPr>
          <w:rFonts w:eastAsia="Courier New"/>
          <w:lang w:val="en-US" w:eastAsia="en-US"/>
        </w:rPr>
        <w:t xml:space="preserve">      </w:t>
      </w:r>
      <w:r>
        <w:rPr>
          <w:b/>
          <w:lang w:val="en-US" w:eastAsia="en-US"/>
        </w:rPr>
        <w:t>end</w:t>
      </w:r>
      <w:r>
        <w:rPr>
          <w:lang w:val="en-US" w:eastAsia="en-US"/>
        </w:rPr>
        <w:t xml:space="preserve"> subtract;</w:t>
      </w:r>
    </w:p>
    <w:p>
      <w:pPr>
        <w:pStyle w:val="CODE1"/>
        <w:rPr/>
      </w:pPr>
      <w:r>
        <w:rPr>
          <w:rFonts w:eastAsia="Courier New"/>
          <w:lang w:val="en-US" w:eastAsia="en-US"/>
        </w:rPr>
        <w:t xml:space="preserve">   </w:t>
      </w:r>
      <w:r>
        <w:rPr>
          <w:b/>
          <w:lang w:val="en-US" w:eastAsia="en-US"/>
        </w:rPr>
        <w:t>end</w:t>
      </w:r>
      <w:r>
        <w:rPr>
          <w:lang w:val="en-US" w:eastAsia="en-US"/>
        </w:rPr>
        <w:t xml:space="preserve"> ′-′;</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encapsulated</w:t>
      </w:r>
      <w:r>
        <w:rPr>
          <w:lang w:val="en-US" w:eastAsia="en-US"/>
        </w:rPr>
        <w:t xml:space="preserve"> </w:t>
      </w:r>
      <w:r>
        <w:rPr>
          <w:b/>
          <w:lang w:val="en-US" w:eastAsia="en-US"/>
        </w:rPr>
        <w:t>operator</w:t>
      </w:r>
      <w:r>
        <w:rPr>
          <w:lang w:val="en-US" w:eastAsia="en-US"/>
        </w:rPr>
        <w:t xml:space="preserve"> </w:t>
      </w:r>
      <w:r>
        <w:rPr>
          <w:b/>
          <w:lang w:val="en-US" w:eastAsia="en-US"/>
        </w:rPr>
        <w:t>function</w:t>
      </w:r>
      <w:r>
        <w:rPr>
          <w:lang w:val="en-US" w:eastAsia="en-US"/>
        </w:rPr>
        <w:t xml:space="preserve"> ′*′</w:t>
      </w:r>
    </w:p>
    <w:p>
      <w:pPr>
        <w:pStyle w:val="CODE1"/>
        <w:rPr/>
      </w:pPr>
      <w:r>
        <w:rPr>
          <w:rFonts w:eastAsia="Courier New"/>
          <w:lang w:val="en-US" w:eastAsia="en-US"/>
        </w:rPr>
        <w:t xml:space="preserve">      </w:t>
      </w:r>
      <w:r>
        <w:rPr>
          <w:b/>
          <w:lang w:val="en-US" w:eastAsia="en-US"/>
        </w:rPr>
        <w:t>import</w:t>
      </w:r>
      <w:r>
        <w:rPr>
          <w:lang w:val="en-US" w:eastAsia="en-US"/>
        </w:rPr>
        <w:t xml:space="preserve"> Complex;</w:t>
      </w:r>
    </w:p>
    <w:p>
      <w:pPr>
        <w:pStyle w:val="CODE1"/>
        <w:rPr/>
      </w:pPr>
      <w:r>
        <w:rPr>
          <w:rFonts w:eastAsia="Courier New"/>
          <w:lang w:val="en-US" w:eastAsia="en-US"/>
        </w:rPr>
        <w:t xml:space="preserve">      </w:t>
      </w:r>
      <w:r>
        <w:rPr>
          <w:b/>
          <w:lang w:val="en-US" w:eastAsia="en-US"/>
        </w:rPr>
        <w:t>input</w:t>
      </w:r>
      <w:r>
        <w:rPr>
          <w:lang w:val="en-US" w:eastAsia="en-US"/>
        </w:rPr>
        <w:t xml:space="preserve">  Complex c1;</w:t>
      </w:r>
    </w:p>
    <w:p>
      <w:pPr>
        <w:pStyle w:val="CODE1"/>
        <w:rPr/>
      </w:pPr>
      <w:r>
        <w:rPr>
          <w:rFonts w:eastAsia="Courier New"/>
          <w:lang w:val="en-US" w:eastAsia="en-US"/>
        </w:rPr>
        <w:t xml:space="preserve">      </w:t>
      </w:r>
      <w:r>
        <w:rPr>
          <w:b/>
          <w:lang w:val="en-US" w:eastAsia="en-US"/>
        </w:rPr>
        <w:t>input</w:t>
      </w:r>
      <w:r>
        <w:rPr>
          <w:lang w:val="en-US" w:eastAsia="en-US"/>
        </w:rPr>
        <w:t xml:space="preserve">  Complex c2;</w:t>
      </w:r>
    </w:p>
    <w:p>
      <w:pPr>
        <w:pStyle w:val="CODE1"/>
        <w:rPr/>
      </w:pPr>
      <w:r>
        <w:rPr>
          <w:rFonts w:eastAsia="Courier New"/>
          <w:lang w:val="en-US" w:eastAsia="en-US"/>
        </w:rPr>
        <w:t xml:space="preserve">      </w:t>
      </w:r>
      <w:r>
        <w:rPr>
          <w:b/>
          <w:lang w:val="en-US" w:eastAsia="en-US"/>
        </w:rPr>
        <w:t>output</w:t>
      </w:r>
      <w:r>
        <w:rPr>
          <w:lang w:val="en-US" w:eastAsia="en-US"/>
        </w:rPr>
        <w:t xml:space="preserve"> Complex result "= c1 * c2";</w:t>
      </w:r>
    </w:p>
    <w:p>
      <w:pPr>
        <w:pStyle w:val="CODE1"/>
        <w:rPr/>
      </w:pPr>
      <w:r>
        <w:rPr>
          <w:rFonts w:eastAsia="Courier New"/>
          <w:lang w:val="en-US" w:eastAsia="en-US"/>
        </w:rPr>
        <w:t xml:space="preserve">   </w:t>
      </w:r>
      <w:r>
        <w:rPr>
          <w:b/>
          <w:lang w:val="en-US" w:eastAsia="en-US"/>
        </w:rPr>
        <w:t xml:space="preserve">algorithm </w:t>
      </w:r>
    </w:p>
    <w:p>
      <w:pPr>
        <w:pStyle w:val="CODE1"/>
        <w:rPr/>
      </w:pPr>
      <w:r>
        <w:rPr>
          <w:rFonts w:eastAsia="Courier New"/>
          <w:b/>
          <w:lang w:val="en-US" w:eastAsia="en-US"/>
        </w:rPr>
        <w:t xml:space="preserve">      </w:t>
      </w:r>
      <w:r>
        <w:rPr>
          <w:lang w:val="en-US" w:eastAsia="en-US"/>
        </w:rPr>
        <w:t>result := Complex(c1.re*c2.re - c1.im*c2.im, c1.re*c2.im + c1.im*c2.re);</w:t>
      </w:r>
    </w:p>
    <w:p>
      <w:pPr>
        <w:pStyle w:val="CODE1"/>
        <w:rPr/>
      </w:pPr>
      <w:r>
        <w:rPr>
          <w:rFonts w:eastAsia="Courier New"/>
          <w:b/>
          <w:lang w:val="en-US" w:eastAsia="en-US"/>
        </w:rPr>
        <w:t xml:space="preserve">      </w:t>
      </w:r>
      <w:r>
        <w:rPr>
          <w:b/>
          <w:lang w:val="en-US" w:eastAsia="en-US"/>
        </w:rPr>
        <w:t>annotation</w:t>
      </w:r>
      <w:r>
        <w:rPr>
          <w:lang w:val="en-US" w:eastAsia="en-US"/>
        </w:rPr>
        <w:t>(Inline=</w:t>
      </w:r>
      <w:r>
        <w:rPr>
          <w:b/>
          <w:lang w:val="en-US" w:eastAsia="en-US"/>
        </w:rPr>
        <w:t>true</w:t>
      </w:r>
      <w:r>
        <w:rPr>
          <w:lang w:val="en-US" w:eastAsia="en-US"/>
        </w:rPr>
        <w:t>);</w:t>
      </w:r>
    </w:p>
    <w:p>
      <w:pPr>
        <w:pStyle w:val="CODE1"/>
        <w:rPr/>
      </w:pPr>
      <w:r>
        <w:rPr>
          <w:rFonts w:eastAsia="Courier New"/>
          <w:lang w:val="en-US" w:eastAsia="en-US"/>
        </w:rPr>
        <w:t xml:space="preserve">   </w:t>
      </w:r>
      <w:r>
        <w:rPr>
          <w:b/>
          <w:lang w:val="en-US" w:eastAsia="en-US"/>
        </w:rPr>
        <w:t>end</w:t>
      </w:r>
      <w:r>
        <w:rPr>
          <w:lang w:val="en-US" w:eastAsia="en-US"/>
        </w:rPr>
        <w:t xml:space="preserve"> ′*′;</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encapsulated</w:t>
      </w:r>
      <w:r>
        <w:rPr>
          <w:lang w:val="en-US" w:eastAsia="en-US"/>
        </w:rPr>
        <w:t xml:space="preserve"> </w:t>
      </w:r>
      <w:r>
        <w:rPr>
          <w:b/>
          <w:lang w:val="en-US" w:eastAsia="en-US"/>
        </w:rPr>
        <w:t>operator</w:t>
      </w:r>
      <w:r>
        <w:rPr>
          <w:lang w:val="en-US" w:eastAsia="en-US"/>
        </w:rPr>
        <w:t xml:space="preserve"> </w:t>
      </w:r>
      <w:r>
        <w:rPr>
          <w:b/>
          <w:lang w:val="en-US" w:eastAsia="en-US"/>
        </w:rPr>
        <w:t>function</w:t>
      </w:r>
      <w:r>
        <w:rPr>
          <w:lang w:val="en-US" w:eastAsia="en-US"/>
        </w:rPr>
        <w:t xml:space="preserve"> ′/′</w:t>
      </w:r>
    </w:p>
    <w:p>
      <w:pPr>
        <w:pStyle w:val="CODE1"/>
        <w:rPr/>
      </w:pPr>
      <w:r>
        <w:rPr>
          <w:rFonts w:eastAsia="Courier New"/>
          <w:lang w:val="en-US" w:eastAsia="en-US"/>
        </w:rPr>
        <w:t xml:space="preserve">      </w:t>
      </w:r>
      <w:r>
        <w:rPr>
          <w:b/>
          <w:lang w:val="en-US" w:eastAsia="en-US"/>
        </w:rPr>
        <w:t>import</w:t>
      </w:r>
      <w:r>
        <w:rPr>
          <w:lang w:val="en-US" w:eastAsia="en-US"/>
        </w:rPr>
        <w:t xml:space="preserve"> Complex;      </w:t>
      </w:r>
      <w:r>
        <w:rPr>
          <w:b/>
          <w:lang w:val="en-US" w:eastAsia="en-US"/>
        </w:rPr>
        <w:t>input</w:t>
      </w:r>
      <w:r>
        <w:rPr>
          <w:lang w:val="en-US" w:eastAsia="en-US"/>
        </w:rPr>
        <w:t xml:space="preserve">  Complex c1;</w:t>
      </w:r>
    </w:p>
    <w:p>
      <w:pPr>
        <w:pStyle w:val="CODE1"/>
        <w:rPr/>
      </w:pPr>
      <w:r>
        <w:rPr>
          <w:rFonts w:eastAsia="Courier New"/>
          <w:lang w:val="en-US" w:eastAsia="en-US"/>
        </w:rPr>
        <w:t xml:space="preserve">      </w:t>
      </w:r>
      <w:r>
        <w:rPr>
          <w:b/>
          <w:lang w:val="en-US" w:eastAsia="en-US"/>
        </w:rPr>
        <w:t>input</w:t>
      </w:r>
      <w:r>
        <w:rPr>
          <w:lang w:val="en-US" w:eastAsia="en-US"/>
        </w:rPr>
        <w:t xml:space="preserve">  Complex c2;</w:t>
      </w:r>
    </w:p>
    <w:p>
      <w:pPr>
        <w:pStyle w:val="CODE1"/>
        <w:rPr/>
      </w:pPr>
      <w:r>
        <w:rPr>
          <w:rFonts w:eastAsia="Courier New"/>
          <w:lang w:val="en-US" w:eastAsia="en-US"/>
        </w:rPr>
        <w:t xml:space="preserve">      </w:t>
      </w:r>
      <w:r>
        <w:rPr>
          <w:b/>
          <w:lang w:val="en-US" w:eastAsia="en-US"/>
        </w:rPr>
        <w:t>output</w:t>
      </w:r>
      <w:r>
        <w:rPr>
          <w:lang w:val="en-US" w:eastAsia="en-US"/>
        </w:rPr>
        <w:t xml:space="preserve"> Complex result "= c1 / c2";</w:t>
      </w:r>
    </w:p>
    <w:p>
      <w:pPr>
        <w:pStyle w:val="CODE1"/>
        <w:rPr/>
      </w:pPr>
      <w:r>
        <w:rPr>
          <w:rFonts w:eastAsia="Courier New"/>
          <w:lang w:val="en-US" w:eastAsia="en-US"/>
        </w:rPr>
        <w:t xml:space="preserve">   </w:t>
      </w:r>
      <w:r>
        <w:rPr>
          <w:b/>
          <w:lang w:val="en-US" w:eastAsia="en-US"/>
        </w:rPr>
        <w:t xml:space="preserve">algorithm </w:t>
      </w:r>
    </w:p>
    <w:p>
      <w:pPr>
        <w:pStyle w:val="CODE1"/>
        <w:rPr/>
      </w:pPr>
      <w:r>
        <w:rPr>
          <w:rFonts w:eastAsia="Courier New"/>
          <w:b/>
          <w:lang w:val="en-US" w:eastAsia="en-US"/>
        </w:rPr>
        <w:t xml:space="preserve">      </w:t>
      </w:r>
      <w:r>
        <w:rPr>
          <w:lang w:val="en-US" w:eastAsia="en-US"/>
        </w:rPr>
        <w:t>result := Complex(( c1.re*c2.re + c1.im*c2.im)/(c2.re^2 + c2.im^2),</w:t>
      </w:r>
    </w:p>
    <w:p>
      <w:pPr>
        <w:pStyle w:val="CODE1"/>
        <w:rPr>
          <w:lang w:val="en-US" w:eastAsia="en-US"/>
        </w:rPr>
      </w:pPr>
      <w:r>
        <w:rPr>
          <w:rFonts w:eastAsia="Courier New"/>
          <w:lang w:val="en-US" w:eastAsia="en-US"/>
        </w:rPr>
        <w:t xml:space="preserve">                        </w:t>
      </w:r>
      <w:r>
        <w:rPr>
          <w:lang w:val="en-US" w:eastAsia="en-US"/>
        </w:rPr>
        <w:t>(-c1.re*c2.im + c1.im*c2.re)/(c2.re^2 + c2.im^2));</w:t>
      </w:r>
    </w:p>
    <w:p>
      <w:pPr>
        <w:pStyle w:val="CODE1"/>
        <w:rPr/>
      </w:pPr>
      <w:r>
        <w:rPr>
          <w:rFonts w:eastAsia="Courier New"/>
          <w:b/>
          <w:lang w:val="en-US" w:eastAsia="en-US"/>
        </w:rPr>
        <w:t xml:space="preserve">      </w:t>
      </w:r>
      <w:r>
        <w:rPr>
          <w:b/>
          <w:lang w:val="en-US" w:eastAsia="en-US"/>
        </w:rPr>
        <w:t>annotation</w:t>
      </w:r>
      <w:r>
        <w:rPr>
          <w:lang w:val="en-US" w:eastAsia="en-US"/>
        </w:rPr>
        <w:t>(Inline=</w:t>
      </w:r>
      <w:r>
        <w:rPr>
          <w:b/>
          <w:lang w:val="en-US" w:eastAsia="en-US"/>
        </w:rPr>
        <w:t>true</w:t>
      </w:r>
      <w:r>
        <w:rPr>
          <w:lang w:val="en-US" w:eastAsia="en-US"/>
        </w:rPr>
        <w:t>);</w:t>
      </w:r>
    </w:p>
    <w:p>
      <w:pPr>
        <w:pStyle w:val="CODE1"/>
        <w:rPr/>
      </w:pPr>
      <w:r>
        <w:rPr>
          <w:rFonts w:eastAsia="Courier New"/>
          <w:lang w:val="en-US" w:eastAsia="en-US"/>
        </w:rPr>
        <w:t xml:space="preserve">   </w:t>
      </w:r>
      <w:r>
        <w:rPr>
          <w:b/>
          <w:lang w:val="en-US" w:eastAsia="en-US"/>
        </w:rPr>
        <w:t>end</w:t>
      </w:r>
      <w:r>
        <w:rPr>
          <w:lang w:val="en-US" w:eastAsia="en-US"/>
        </w:rPr>
        <w:t xml:space="preserve"> ′/′;</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encapsulated</w:t>
      </w:r>
      <w:r>
        <w:rPr>
          <w:lang w:val="en-US" w:eastAsia="en-US"/>
        </w:rPr>
        <w:t xml:space="preserve"> </w:t>
      </w:r>
      <w:r>
        <w:rPr>
          <w:b/>
          <w:lang w:val="en-US" w:eastAsia="en-US"/>
        </w:rPr>
        <w:t>operator</w:t>
      </w:r>
      <w:r>
        <w:rPr>
          <w:lang w:val="en-US" w:eastAsia="en-US"/>
        </w:rPr>
        <w:t xml:space="preserve"> </w:t>
      </w:r>
      <w:r>
        <w:rPr>
          <w:b/>
          <w:lang w:val="en-US" w:eastAsia="en-US"/>
        </w:rPr>
        <w:t>function</w:t>
      </w:r>
      <w:r>
        <w:rPr>
          <w:lang w:val="en-US" w:eastAsia="en-US"/>
        </w:rPr>
        <w:t xml:space="preserve"> ′==′</w:t>
      </w:r>
    </w:p>
    <w:p>
      <w:pPr>
        <w:pStyle w:val="CODE1"/>
        <w:rPr/>
      </w:pPr>
      <w:r>
        <w:rPr>
          <w:rFonts w:eastAsia="Courier New"/>
          <w:lang w:val="en-US" w:eastAsia="en-US"/>
        </w:rPr>
        <w:t xml:space="preserve">      </w:t>
      </w:r>
      <w:r>
        <w:rPr>
          <w:b/>
          <w:lang w:val="en-US" w:eastAsia="en-US"/>
        </w:rPr>
        <w:t>import</w:t>
      </w:r>
      <w:r>
        <w:rPr>
          <w:lang w:val="en-US" w:eastAsia="en-US"/>
        </w:rPr>
        <w:t xml:space="preserve"> Complex;</w:t>
      </w:r>
    </w:p>
    <w:p>
      <w:pPr>
        <w:pStyle w:val="CODE1"/>
        <w:rPr/>
      </w:pPr>
      <w:r>
        <w:rPr>
          <w:rFonts w:eastAsia="Courier New"/>
          <w:lang w:val="en-US" w:eastAsia="en-US"/>
        </w:rPr>
        <w:t xml:space="preserve">      </w:t>
      </w:r>
      <w:r>
        <w:rPr>
          <w:b/>
          <w:lang w:val="en-US" w:eastAsia="en-US"/>
        </w:rPr>
        <w:t>input</w:t>
      </w:r>
      <w:r>
        <w:rPr>
          <w:lang w:val="en-US" w:eastAsia="en-US"/>
        </w:rPr>
        <w:t xml:space="preserve">  Complex c1;</w:t>
      </w:r>
    </w:p>
    <w:p>
      <w:pPr>
        <w:pStyle w:val="CODE1"/>
        <w:rPr/>
      </w:pPr>
      <w:r>
        <w:rPr>
          <w:rFonts w:eastAsia="Courier New"/>
          <w:lang w:val="en-US" w:eastAsia="en-US"/>
        </w:rPr>
        <w:t xml:space="preserve">      </w:t>
      </w:r>
      <w:r>
        <w:rPr>
          <w:b/>
          <w:lang w:val="en-US" w:eastAsia="en-US"/>
        </w:rPr>
        <w:t>input</w:t>
      </w:r>
      <w:r>
        <w:rPr>
          <w:lang w:val="en-US" w:eastAsia="en-US"/>
        </w:rPr>
        <w:t xml:space="preserve">  Complex c2;</w:t>
      </w:r>
    </w:p>
    <w:p>
      <w:pPr>
        <w:pStyle w:val="CODE1"/>
        <w:rPr/>
      </w:pPr>
      <w:r>
        <w:rPr>
          <w:rFonts w:eastAsia="Courier New"/>
          <w:lang w:val="en-US" w:eastAsia="en-US"/>
        </w:rPr>
        <w:t xml:space="preserve">      </w:t>
      </w:r>
      <w:r>
        <w:rPr>
          <w:b/>
          <w:lang w:val="en-US" w:eastAsia="en-US"/>
        </w:rPr>
        <w:t>output</w:t>
      </w:r>
      <w:r>
        <w:rPr>
          <w:lang w:val="en-US" w:eastAsia="en-US"/>
        </w:rPr>
        <w:t xml:space="preserve"> Boolean result "= c1 == c2";</w:t>
      </w:r>
    </w:p>
    <w:p>
      <w:pPr>
        <w:pStyle w:val="CODE1"/>
        <w:rPr/>
      </w:pPr>
      <w:r>
        <w:rPr>
          <w:rFonts w:eastAsia="Courier New"/>
          <w:lang w:val="en-US" w:eastAsia="en-US"/>
        </w:rPr>
        <w:t xml:space="preserve">   </w:t>
      </w:r>
      <w:r>
        <w:rPr>
          <w:b/>
          <w:lang w:val="en-US" w:eastAsia="en-US"/>
        </w:rPr>
        <w:t xml:space="preserve">algorithm </w:t>
      </w:r>
    </w:p>
    <w:p>
      <w:pPr>
        <w:pStyle w:val="CODE1"/>
        <w:rPr/>
      </w:pPr>
      <w:r>
        <w:rPr>
          <w:rFonts w:eastAsia="Courier New"/>
          <w:b/>
          <w:lang w:val="en-US" w:eastAsia="en-US"/>
        </w:rPr>
        <w:t xml:space="preserve">      </w:t>
      </w:r>
      <w:r>
        <w:rPr>
          <w:lang w:val="en-US" w:eastAsia="en-US"/>
        </w:rPr>
        <w:t>result := c1.re == c2.re and c1.im == c2.im;</w:t>
      </w:r>
    </w:p>
    <w:p>
      <w:pPr>
        <w:pStyle w:val="CODE1"/>
        <w:rPr/>
      </w:pPr>
      <w:r>
        <w:rPr>
          <w:rFonts w:eastAsia="Courier New"/>
          <w:b/>
          <w:lang w:val="en-US" w:eastAsia="en-US"/>
        </w:rPr>
        <w:t xml:space="preserve">      </w:t>
      </w:r>
      <w:r>
        <w:rPr>
          <w:b/>
          <w:lang w:val="en-US" w:eastAsia="en-US"/>
        </w:rPr>
        <w:t>annotation</w:t>
      </w:r>
      <w:r>
        <w:rPr>
          <w:lang w:val="en-US" w:eastAsia="en-US"/>
        </w:rPr>
        <w:t>(Inline=</w:t>
      </w:r>
      <w:r>
        <w:rPr>
          <w:b/>
          <w:lang w:val="en-US" w:eastAsia="en-US"/>
        </w:rPr>
        <w:t>true</w:t>
      </w:r>
      <w:r>
        <w:rPr>
          <w:lang w:val="en-US" w:eastAsia="en-US"/>
        </w:rPr>
        <w:t>);</w:t>
      </w:r>
    </w:p>
    <w:p>
      <w:pPr>
        <w:pStyle w:val="CODE1"/>
        <w:rPr/>
      </w:pPr>
      <w:r>
        <w:rPr>
          <w:rFonts w:eastAsia="Courier New"/>
          <w:lang w:val="en-US" w:eastAsia="en-US"/>
        </w:rPr>
        <w:t xml:space="preserve">   </w:t>
      </w:r>
      <w:r>
        <w:rPr>
          <w:b/>
          <w:lang w:val="en-US" w:eastAsia="en-US"/>
        </w:rPr>
        <w:t>end</w:t>
      </w:r>
      <w:r>
        <w:rPr>
          <w:lang w:val="en-US" w:eastAsia="en-US"/>
        </w:rPr>
        <w:t xml:space="preserve"> ′==′;</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encapsulated</w:t>
      </w:r>
      <w:r>
        <w:rPr>
          <w:lang w:val="en-US" w:eastAsia="en-US"/>
        </w:rPr>
        <w:t xml:space="preserve"> </w:t>
      </w:r>
      <w:r>
        <w:rPr>
          <w:b/>
          <w:lang w:val="en-US" w:eastAsia="en-US"/>
        </w:rPr>
        <w:t>operator function</w:t>
      </w:r>
      <w:r>
        <w:rPr>
          <w:lang w:val="en-US" w:eastAsia="en-US"/>
        </w:rPr>
        <w:t xml:space="preserve"> ′String′</w:t>
      </w:r>
    </w:p>
    <w:p>
      <w:pPr>
        <w:pStyle w:val="CODE1"/>
        <w:rPr/>
      </w:pPr>
      <w:r>
        <w:rPr>
          <w:rFonts w:eastAsia="Courier New"/>
          <w:lang w:val="en-US" w:eastAsia="en-US"/>
        </w:rPr>
        <w:t xml:space="preserve">      </w:t>
      </w:r>
      <w:r>
        <w:rPr>
          <w:b/>
          <w:lang w:val="en-US" w:eastAsia="en-US"/>
        </w:rPr>
        <w:t>import</w:t>
      </w:r>
      <w:r>
        <w:rPr>
          <w:lang w:val="en-US" w:eastAsia="en-US"/>
        </w:rPr>
        <w:t xml:space="preserve"> Complex;</w:t>
      </w:r>
    </w:p>
    <w:p>
      <w:pPr>
        <w:pStyle w:val="CODE1"/>
        <w:rPr/>
      </w:pPr>
      <w:r>
        <w:rPr>
          <w:rFonts w:eastAsia="Courier New"/>
          <w:lang w:val="en-US" w:eastAsia="en-US"/>
        </w:rPr>
        <w:t xml:space="preserve">      </w:t>
      </w:r>
      <w:r>
        <w:rPr>
          <w:b/>
          <w:lang w:val="en-US" w:eastAsia="en-US"/>
        </w:rPr>
        <w:t>input</w:t>
      </w:r>
      <w:r>
        <w:rPr>
          <w:lang w:val="en-US" w:eastAsia="en-US"/>
        </w:rPr>
        <w:t xml:space="preserve">  Complex c;</w:t>
      </w:r>
    </w:p>
    <w:p>
      <w:pPr>
        <w:pStyle w:val="CODE1"/>
        <w:rPr/>
      </w:pPr>
      <w:r>
        <w:rPr>
          <w:rFonts w:eastAsia="Courier New"/>
          <w:lang w:val="en-US" w:eastAsia="en-US"/>
        </w:rPr>
        <w:t xml:space="preserve">      </w:t>
      </w:r>
      <w:r>
        <w:rPr>
          <w:b/>
          <w:lang w:val="en-US" w:eastAsia="en-US"/>
        </w:rPr>
        <w:t>input</w:t>
      </w:r>
      <w:r>
        <w:rPr>
          <w:lang w:val="en-US" w:eastAsia="en-US"/>
        </w:rPr>
        <w:t xml:space="preserve">  String name := "j" "Name of variable representing sqrt(-1) in the string";</w:t>
      </w:r>
    </w:p>
    <w:p>
      <w:pPr>
        <w:pStyle w:val="CODE1"/>
        <w:rPr/>
      </w:pPr>
      <w:r>
        <w:rPr>
          <w:rFonts w:eastAsia="Courier New"/>
          <w:lang w:val="en-US" w:eastAsia="en-US"/>
        </w:rPr>
        <w:t xml:space="preserve">      </w:t>
      </w:r>
      <w:r>
        <w:rPr>
          <w:b/>
          <w:lang w:val="en-US" w:eastAsia="en-US"/>
        </w:rPr>
        <w:t>input</w:t>
      </w:r>
      <w:r>
        <w:rPr>
          <w:lang w:val="en-US" w:eastAsia="en-US"/>
        </w:rPr>
        <w:t xml:space="preserve">  Integer significantDigits=6 "Number of significant digits to be shown";</w:t>
      </w:r>
    </w:p>
    <w:p>
      <w:pPr>
        <w:pStyle w:val="CODE1"/>
        <w:rPr/>
      </w:pPr>
      <w:r>
        <w:rPr>
          <w:rFonts w:eastAsia="Courier New"/>
          <w:lang w:val="en-US" w:eastAsia="en-US"/>
        </w:rPr>
        <w:t xml:space="preserve">      </w:t>
      </w:r>
      <w:r>
        <w:rPr>
          <w:b/>
          <w:lang w:val="en-US" w:eastAsia="en-US"/>
        </w:rPr>
        <w:t>output</w:t>
      </w:r>
      <w:r>
        <w:rPr>
          <w:lang w:val="en-US" w:eastAsia="en-US"/>
        </w:rPr>
        <w:t xml:space="preserve"> String s;</w:t>
      </w:r>
    </w:p>
    <w:p>
      <w:pPr>
        <w:pStyle w:val="CODE1"/>
        <w:rPr/>
      </w:pPr>
      <w:r>
        <w:rPr>
          <w:rFonts w:eastAsia="Courier New"/>
          <w:lang w:val="en-US" w:eastAsia="en-US"/>
        </w:rPr>
        <w:t xml:space="preserve">   </w:t>
      </w:r>
      <w:r>
        <w:rPr>
          <w:b/>
          <w:lang w:val="en-US" w:eastAsia="en-US"/>
        </w:rPr>
        <w:t xml:space="preserve">algorithm </w:t>
      </w:r>
    </w:p>
    <w:p>
      <w:pPr>
        <w:pStyle w:val="CODE1"/>
        <w:rPr>
          <w:lang w:val="en-US" w:eastAsia="en-US"/>
        </w:rPr>
      </w:pPr>
      <w:r>
        <w:rPr>
          <w:rFonts w:eastAsia="Courier New"/>
          <w:lang w:val="en-US" w:eastAsia="en-US"/>
        </w:rPr>
        <w:t xml:space="preserve">      </w:t>
      </w:r>
      <w:r>
        <w:rPr>
          <w:lang w:val="en-US" w:eastAsia="en-US"/>
        </w:rPr>
        <w:t>s := String(c.re, significantDigits=significantDigits);</w:t>
      </w:r>
    </w:p>
    <w:p>
      <w:pPr>
        <w:pStyle w:val="CODE1"/>
        <w:rPr>
          <w:lang w:val="en-US" w:eastAsia="en-US"/>
        </w:rPr>
      </w:pPr>
      <w:r>
        <w:rPr>
          <w:rFonts w:eastAsia="Courier New"/>
          <w:lang w:val="en-US" w:eastAsia="en-US"/>
        </w:rPr>
        <w:t xml:space="preserve">      </w:t>
      </w:r>
      <w:r>
        <w:rPr>
          <w:b/>
          <w:lang w:val="en-US" w:eastAsia="en-US"/>
        </w:rPr>
        <w:t>if</w:t>
      </w:r>
      <w:r>
        <w:rPr>
          <w:lang w:val="en-US" w:eastAsia="en-US"/>
        </w:rPr>
        <w:t xml:space="preserve"> c.im &lt;&gt; 0 </w:t>
      </w:r>
      <w:r>
        <w:rPr>
          <w:b/>
          <w:lang w:val="en-US" w:eastAsia="en-US"/>
        </w:rPr>
        <w:t>then</w:t>
      </w:r>
    </w:p>
    <w:p>
      <w:pPr>
        <w:pStyle w:val="CODE1"/>
        <w:rPr/>
      </w:pPr>
      <w:r>
        <w:rPr>
          <w:rFonts w:eastAsia="Courier New"/>
          <w:lang w:val="en-US" w:eastAsia="en-US"/>
        </w:rPr>
        <w:t xml:space="preserve">         </w:t>
      </w:r>
      <w:r>
        <w:rPr>
          <w:lang w:val="en-US" w:eastAsia="en-US"/>
        </w:rPr>
        <w:t xml:space="preserve">s := </w:t>
      </w:r>
      <w:r>
        <w:rPr>
          <w:b/>
          <w:lang w:val="en-US" w:eastAsia="en-US"/>
        </w:rPr>
        <w:t>if</w:t>
      </w:r>
      <w:r>
        <w:rPr>
          <w:lang w:val="en-US" w:eastAsia="en-US"/>
        </w:rPr>
        <w:t xml:space="preserve"> c.im &gt; 0 </w:t>
      </w:r>
      <w:r>
        <w:rPr>
          <w:b/>
          <w:lang w:val="en-US" w:eastAsia="en-US"/>
        </w:rPr>
        <w:t>then</w:t>
      </w:r>
      <w:r>
        <w:rPr>
          <w:lang w:val="en-US" w:eastAsia="en-US"/>
        </w:rPr>
        <w:t xml:space="preserve"> s + " + " </w:t>
      </w:r>
      <w:r>
        <w:rPr>
          <w:b/>
          <w:lang w:val="en-US" w:eastAsia="en-US"/>
        </w:rPr>
        <w:t>else</w:t>
      </w:r>
      <w:r>
        <w:rPr>
          <w:lang w:val="en-US" w:eastAsia="en-US"/>
        </w:rPr>
        <w:t xml:space="preserve"> s + " - ";</w:t>
      </w:r>
    </w:p>
    <w:p>
      <w:pPr>
        <w:pStyle w:val="CODE1"/>
        <w:rPr>
          <w:lang w:val="en-US" w:eastAsia="en-US"/>
        </w:rPr>
      </w:pPr>
      <w:r>
        <w:rPr>
          <w:rFonts w:eastAsia="Courier New"/>
          <w:lang w:val="en-US" w:eastAsia="en-US"/>
        </w:rPr>
        <w:t xml:space="preserve">         </w:t>
      </w:r>
      <w:r>
        <w:rPr>
          <w:lang w:val="en-US" w:eastAsia="en-US"/>
        </w:rPr>
        <w:t>s := s + String(abs(c.im), significantDigits=significantDigits) + name;</w:t>
      </w:r>
    </w:p>
    <w:p>
      <w:pPr>
        <w:pStyle w:val="CODE1"/>
        <w:rPr/>
      </w:pPr>
      <w:r>
        <w:rPr>
          <w:rFonts w:eastAsia="Courier New"/>
          <w:lang w:val="en-US" w:eastAsia="en-US"/>
        </w:rPr>
        <w:t xml:space="preserve">      </w:t>
      </w:r>
      <w:r>
        <w:rPr>
          <w:b/>
          <w:lang w:val="en-US" w:eastAsia="en-US"/>
        </w:rPr>
        <w:t>end if</w:t>
      </w:r>
      <w:r>
        <w:rPr>
          <w:lang w:val="en-US" w:eastAsia="en-US"/>
        </w:rPr>
        <w:t>;</w:t>
      </w:r>
    </w:p>
    <w:p>
      <w:pPr>
        <w:pStyle w:val="CODE1"/>
        <w:rPr/>
      </w:pPr>
      <w:r>
        <w:rPr>
          <w:rFonts w:eastAsia="Courier New"/>
          <w:lang w:val="en-US" w:eastAsia="en-US"/>
        </w:rPr>
        <w:t xml:space="preserve">   </w:t>
      </w:r>
      <w:r>
        <w:rPr>
          <w:b/>
          <w:lang w:val="en-US" w:eastAsia="en-US"/>
        </w:rPr>
        <w:t>end</w:t>
      </w:r>
      <w:r>
        <w:rPr>
          <w:lang w:val="en-US" w:eastAsia="en-US"/>
        </w:rPr>
        <w:t xml:space="preserve"> ′String′;</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encapsulated</w:t>
      </w:r>
      <w:r>
        <w:rPr>
          <w:lang w:val="en-US" w:eastAsia="en-US"/>
        </w:rPr>
        <w:t xml:space="preserve"> </w:t>
      </w:r>
      <w:r>
        <w:rPr>
          <w:b/>
          <w:lang w:val="en-US" w:eastAsia="en-US"/>
        </w:rPr>
        <w:t>function</w:t>
      </w:r>
      <w:r>
        <w:rPr>
          <w:lang w:val="en-US" w:eastAsia="en-US"/>
        </w:rPr>
        <w:t xml:space="preserve"> j</w:t>
      </w:r>
    </w:p>
    <w:p>
      <w:pPr>
        <w:pStyle w:val="CODE1"/>
        <w:rPr/>
      </w:pPr>
      <w:r>
        <w:rPr>
          <w:rFonts w:eastAsia="Courier New"/>
          <w:lang w:val="en-US" w:eastAsia="en-US"/>
        </w:rPr>
        <w:t xml:space="preserve">      </w:t>
      </w:r>
      <w:r>
        <w:rPr>
          <w:b/>
          <w:lang w:val="en-US" w:eastAsia="en-US"/>
        </w:rPr>
        <w:t>import</w:t>
      </w:r>
      <w:r>
        <w:rPr>
          <w:lang w:val="en-US" w:eastAsia="en-US"/>
        </w:rPr>
        <w:t xml:space="preserve"> Complex;</w:t>
      </w:r>
    </w:p>
    <w:p>
      <w:pPr>
        <w:pStyle w:val="CODE1"/>
        <w:rPr/>
      </w:pPr>
      <w:r>
        <w:rPr>
          <w:rFonts w:eastAsia="Courier New"/>
          <w:lang w:val="en-US" w:eastAsia="en-US"/>
        </w:rPr>
        <w:t xml:space="preserve">      </w:t>
      </w:r>
      <w:r>
        <w:rPr>
          <w:b/>
          <w:lang w:val="en-US" w:eastAsia="en-US"/>
        </w:rPr>
        <w:t>output</w:t>
      </w:r>
      <w:r>
        <w:rPr>
          <w:lang w:val="en-US" w:eastAsia="en-US"/>
        </w:rPr>
        <w:t xml:space="preserve"> Complex c;</w:t>
      </w:r>
    </w:p>
    <w:p>
      <w:pPr>
        <w:pStyle w:val="CODE1"/>
        <w:rPr/>
      </w:pPr>
      <w:r>
        <w:rPr>
          <w:rFonts w:eastAsia="Courier New"/>
          <w:lang w:val="en-US" w:eastAsia="en-US"/>
        </w:rPr>
        <w:t xml:space="preserve">   </w:t>
      </w:r>
      <w:r>
        <w:rPr>
          <w:b/>
          <w:lang w:val="en-US" w:eastAsia="en-US"/>
        </w:rPr>
        <w:t xml:space="preserve">algorithm </w:t>
      </w:r>
    </w:p>
    <w:p>
      <w:pPr>
        <w:pStyle w:val="CODE1"/>
        <w:rPr>
          <w:lang w:val="en-US" w:eastAsia="en-US"/>
        </w:rPr>
      </w:pPr>
      <w:r>
        <w:rPr>
          <w:rFonts w:eastAsia="Courier New"/>
          <w:lang w:val="en-US" w:eastAsia="en-US"/>
        </w:rPr>
        <w:t xml:space="preserve">      </w:t>
      </w:r>
      <w:r>
        <w:rPr>
          <w:lang w:val="en-US" w:eastAsia="en-US"/>
        </w:rPr>
        <w:t>c := Complex(0,1);</w:t>
      </w:r>
    </w:p>
    <w:p>
      <w:pPr>
        <w:pStyle w:val="CODE1"/>
        <w:rPr/>
      </w:pPr>
      <w:r>
        <w:rPr>
          <w:rFonts w:eastAsia="Courier New"/>
          <w:b/>
          <w:lang w:val="en-US" w:eastAsia="en-US"/>
        </w:rPr>
        <w:t xml:space="preserve">      </w:t>
      </w:r>
      <w:r>
        <w:rPr>
          <w:b/>
          <w:lang w:val="en-US" w:eastAsia="en-US"/>
        </w:rPr>
        <w:t>annotation</w:t>
      </w:r>
      <w:r>
        <w:rPr>
          <w:lang w:val="en-US" w:eastAsia="en-US"/>
        </w:rPr>
        <w:t>(Inline=</w:t>
      </w:r>
      <w:r>
        <w:rPr>
          <w:b/>
          <w:lang w:val="en-US" w:eastAsia="en-US"/>
        </w:rPr>
        <w:t>true</w:t>
      </w:r>
      <w:r>
        <w:rPr>
          <w:lang w:val="en-US" w:eastAsia="en-US"/>
        </w:rPr>
        <w:t>);</w:t>
      </w:r>
    </w:p>
    <w:p>
      <w:pPr>
        <w:pStyle w:val="CODE1"/>
        <w:rPr>
          <w:lang w:val="en-US" w:eastAsia="en-US"/>
        </w:rPr>
      </w:pPr>
      <w:r>
        <w:rPr>
          <w:rFonts w:eastAsia="Courier New"/>
          <w:lang w:val="en-US" w:eastAsia="en-US"/>
        </w:rPr>
        <w:t xml:space="preserve">   </w:t>
      </w:r>
      <w:r>
        <w:rPr>
          <w:b/>
          <w:lang w:val="en-US" w:eastAsia="en-US"/>
        </w:rPr>
        <w:t>end</w:t>
      </w:r>
      <w:r>
        <w:rPr>
          <w:lang w:val="en-US" w:eastAsia="en-US"/>
        </w:rPr>
        <w:t xml:space="preserve"> j;</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encapsulated</w:t>
      </w:r>
      <w:r>
        <w:rPr>
          <w:lang w:val="en-US" w:eastAsia="en-US"/>
        </w:rPr>
        <w:t xml:space="preserve"> </w:t>
      </w:r>
      <w:r>
        <w:rPr>
          <w:b/>
          <w:lang w:val="en-US" w:eastAsia="en-US"/>
        </w:rPr>
        <w:t>operator</w:t>
      </w:r>
      <w:r>
        <w:rPr>
          <w:lang w:val="en-US" w:eastAsia="en-US"/>
        </w:rPr>
        <w:t xml:space="preserve"> </w:t>
      </w:r>
      <w:r>
        <w:rPr>
          <w:b/>
          <w:lang w:val="en-US" w:eastAsia="en-US"/>
        </w:rPr>
        <w:t>function</w:t>
      </w:r>
      <w:r>
        <w:rPr>
          <w:lang w:val="en-US" w:eastAsia="en-US"/>
        </w:rPr>
        <w:t xml:space="preserve"> ′0′</w:t>
      </w:r>
    </w:p>
    <w:p>
      <w:pPr>
        <w:pStyle w:val="CODE1"/>
        <w:rPr/>
      </w:pPr>
      <w:r>
        <w:rPr>
          <w:rFonts w:eastAsia="Courier New"/>
          <w:lang w:val="en-US" w:eastAsia="en-US"/>
        </w:rPr>
        <w:t xml:space="preserve">      </w:t>
      </w:r>
      <w:r>
        <w:rPr>
          <w:b/>
          <w:lang w:val="en-US" w:eastAsia="en-US"/>
        </w:rPr>
        <w:t>import</w:t>
      </w:r>
      <w:r>
        <w:rPr>
          <w:lang w:val="en-US" w:eastAsia="en-US"/>
        </w:rPr>
        <w:t xml:space="preserve"> Complex;</w:t>
      </w:r>
    </w:p>
    <w:p>
      <w:pPr>
        <w:pStyle w:val="CODE1"/>
        <w:rPr/>
      </w:pPr>
      <w:r>
        <w:rPr>
          <w:rFonts w:eastAsia="Courier New"/>
          <w:lang w:val="en-US" w:eastAsia="en-US"/>
        </w:rPr>
        <w:t xml:space="preserve">      </w:t>
      </w:r>
      <w:r>
        <w:rPr>
          <w:b/>
          <w:lang w:val="en-US" w:eastAsia="en-US"/>
        </w:rPr>
        <w:t>output</w:t>
      </w:r>
      <w:r>
        <w:rPr>
          <w:lang w:val="en-US" w:eastAsia="en-US"/>
        </w:rPr>
        <w:t xml:space="preserve"> Complex c;</w:t>
      </w:r>
    </w:p>
    <w:p>
      <w:pPr>
        <w:pStyle w:val="CODE1"/>
        <w:rPr/>
      </w:pPr>
      <w:r>
        <w:rPr>
          <w:rFonts w:eastAsia="Courier New"/>
          <w:lang w:val="en-US" w:eastAsia="en-US"/>
        </w:rPr>
        <w:t xml:space="preserve">   </w:t>
      </w:r>
      <w:r>
        <w:rPr>
          <w:b/>
          <w:lang w:val="en-US" w:eastAsia="en-US"/>
        </w:rPr>
        <w:t xml:space="preserve">algorithm </w:t>
      </w:r>
    </w:p>
    <w:p>
      <w:pPr>
        <w:pStyle w:val="CODE1"/>
        <w:rPr>
          <w:lang w:val="en-US" w:eastAsia="en-US"/>
        </w:rPr>
      </w:pPr>
      <w:r>
        <w:rPr>
          <w:rFonts w:eastAsia="Courier New"/>
          <w:lang w:val="en-US" w:eastAsia="en-US"/>
        </w:rPr>
        <w:t xml:space="preserve">      </w:t>
      </w:r>
      <w:r>
        <w:rPr>
          <w:lang w:val="en-US" w:eastAsia="en-US"/>
        </w:rPr>
        <w:t>c := Complex(0,0);</w:t>
      </w:r>
    </w:p>
    <w:p>
      <w:pPr>
        <w:pStyle w:val="CODE1"/>
        <w:rPr/>
      </w:pPr>
      <w:r>
        <w:rPr>
          <w:rFonts w:eastAsia="Courier New"/>
          <w:b/>
          <w:lang w:val="en-US" w:eastAsia="en-US"/>
        </w:rPr>
        <w:t xml:space="preserve">      </w:t>
      </w:r>
      <w:r>
        <w:rPr>
          <w:b/>
          <w:lang w:val="en-US" w:eastAsia="en-US"/>
        </w:rPr>
        <w:t>annotation</w:t>
      </w:r>
      <w:r>
        <w:rPr>
          <w:lang w:val="en-US" w:eastAsia="en-US"/>
        </w:rPr>
        <w:t>(Inline=</w:t>
      </w:r>
      <w:r>
        <w:rPr>
          <w:b/>
          <w:lang w:val="en-US" w:eastAsia="en-US"/>
        </w:rPr>
        <w:t>true</w:t>
      </w:r>
      <w:r>
        <w:rPr>
          <w:lang w:val="en-US" w:eastAsia="en-US"/>
        </w:rPr>
        <w:t>);</w:t>
      </w:r>
    </w:p>
    <w:p>
      <w:pPr>
        <w:pStyle w:val="CODE1"/>
        <w:rPr/>
      </w:pPr>
      <w:r>
        <w:rPr>
          <w:rFonts w:eastAsia="Courier New"/>
          <w:lang w:val="en-US" w:eastAsia="en-US"/>
        </w:rPr>
        <w:t xml:space="preserve">   </w:t>
      </w:r>
      <w:r>
        <w:rPr>
          <w:b/>
          <w:lang w:val="en-US" w:eastAsia="en-US"/>
        </w:rPr>
        <w:t>end</w:t>
      </w:r>
      <w:r>
        <w:rPr>
          <w:lang w:val="en-US" w:eastAsia="en-US"/>
        </w:rPr>
        <w:t xml:space="preserve"> ′0′;</w:t>
      </w:r>
    </w:p>
    <w:p>
      <w:pPr>
        <w:pStyle w:val="CODE1"/>
        <w:rPr>
          <w:lang w:val="en-US" w:eastAsia="en-US"/>
        </w:rPr>
      </w:pPr>
      <w:r>
        <w:rPr>
          <w:lang w:val="en-US" w:eastAsia="en-US"/>
        </w:rPr>
      </w:r>
    </w:p>
    <w:p>
      <w:pPr>
        <w:pStyle w:val="CODE1"/>
        <w:rPr/>
      </w:pPr>
      <w:r>
        <w:rPr>
          <w:b/>
          <w:lang w:val="en-US" w:eastAsia="en-US"/>
        </w:rPr>
        <w:t>end</w:t>
      </w:r>
      <w:r>
        <w:rPr>
          <w:lang w:val="en-US" w:eastAsia="en-US"/>
        </w:rPr>
        <w:t xml:space="preserve"> Complex;</w:t>
      </w:r>
    </w:p>
    <w:p>
      <w:pPr>
        <w:pStyle w:val="CODE1"/>
        <w:rPr>
          <w:lang w:val="en-US" w:eastAsia="en-US"/>
        </w:rPr>
      </w:pPr>
      <w:r>
        <w:rPr>
          <w:lang w:val="en-US" w:eastAsia="en-US"/>
        </w:rPr>
      </w:r>
    </w:p>
    <w:p>
      <w:pPr>
        <w:pStyle w:val="CODE1"/>
        <w:rPr>
          <w:lang w:val="en-US" w:eastAsia="en-US"/>
        </w:rPr>
      </w:pPr>
      <w:r>
        <w:rPr>
          <w:lang w:val="en-US" w:eastAsia="en-US"/>
        </w:rPr>
      </w:r>
    </w:p>
    <w:p>
      <w:pPr>
        <w:pStyle w:val="CODE1"/>
        <w:rPr/>
      </w:pPr>
      <w:r>
        <w:rPr>
          <w:b/>
          <w:lang w:val="en-US" w:eastAsia="en-US"/>
        </w:rPr>
        <w:t>function</w:t>
      </w:r>
      <w:r>
        <w:rPr>
          <w:lang w:val="en-US" w:eastAsia="en-US"/>
        </w:rPr>
        <w:t xml:space="preserve"> eigenValues</w:t>
      </w:r>
    </w:p>
    <w:p>
      <w:pPr>
        <w:pStyle w:val="CODE1"/>
        <w:rPr/>
      </w:pPr>
      <w:r>
        <w:rPr>
          <w:rFonts w:eastAsia="Courier New"/>
          <w:lang w:val="en-US" w:eastAsia="en-US"/>
        </w:rPr>
        <w:t xml:space="preserve">   </w:t>
      </w:r>
      <w:r>
        <w:rPr>
          <w:b/>
          <w:lang w:val="en-US" w:eastAsia="en-US"/>
        </w:rPr>
        <w:t>input</w:t>
      </w:r>
      <w:r>
        <w:rPr>
          <w:lang w:val="en-US" w:eastAsia="en-US"/>
        </w:rPr>
        <w:t xml:space="preserve">  Real    A [:,:];</w:t>
      </w:r>
    </w:p>
    <w:p>
      <w:pPr>
        <w:pStyle w:val="CODE1"/>
        <w:rPr/>
      </w:pPr>
      <w:r>
        <w:rPr>
          <w:rFonts w:eastAsia="Courier New"/>
          <w:lang w:val="en-US" w:eastAsia="en-US"/>
        </w:rPr>
        <w:t xml:space="preserve">   </w:t>
      </w:r>
      <w:r>
        <w:rPr>
          <w:b/>
          <w:lang w:val="en-US" w:eastAsia="en-US"/>
        </w:rPr>
        <w:t>output</w:t>
      </w:r>
      <w:r>
        <w:rPr>
          <w:lang w:val="en-US" w:eastAsia="en-US"/>
        </w:rPr>
        <w:t xml:space="preserve"> Complex ev[</w:t>
      </w:r>
      <w:r>
        <w:rPr>
          <w:b/>
          <w:lang w:val="en-US" w:eastAsia="en-US"/>
        </w:rPr>
        <w:t>size</w:t>
      </w:r>
      <w:r>
        <w:rPr>
          <w:lang w:val="en-US" w:eastAsia="en-US"/>
        </w:rPr>
        <w:t>(A, 1)];</w:t>
      </w:r>
    </w:p>
    <w:p>
      <w:pPr>
        <w:pStyle w:val="CODE1"/>
        <w:rPr>
          <w:b/>
          <w:b/>
          <w:lang w:val="en-US" w:eastAsia="en-US"/>
        </w:rPr>
      </w:pPr>
      <w:r>
        <w:rPr>
          <w:b/>
          <w:lang w:val="en-US" w:eastAsia="en-US"/>
        </w:rPr>
        <w:t xml:space="preserve">protected </w:t>
      </w:r>
    </w:p>
    <w:p>
      <w:pPr>
        <w:pStyle w:val="CODE1"/>
        <w:rPr>
          <w:lang w:val="en-US" w:eastAsia="en-US"/>
        </w:rPr>
      </w:pPr>
      <w:r>
        <w:rPr>
          <w:rFonts w:eastAsia="Courier New"/>
          <w:lang w:val="en-US" w:eastAsia="en-US"/>
        </w:rPr>
        <w:t xml:space="preserve">   </w:t>
      </w:r>
      <w:r>
        <w:rPr>
          <w:lang w:val="en-US" w:eastAsia="en-US"/>
        </w:rPr>
        <w:t>Integer nx=size(A, 1);</w:t>
      </w:r>
    </w:p>
    <w:p>
      <w:pPr>
        <w:pStyle w:val="CODE1"/>
        <w:rPr>
          <w:lang w:val="en-US" w:eastAsia="en-US"/>
        </w:rPr>
      </w:pPr>
      <w:r>
        <w:rPr>
          <w:rFonts w:eastAsia="Courier New"/>
          <w:lang w:val="en-US" w:eastAsia="en-US"/>
        </w:rPr>
        <w:t xml:space="preserve">   </w:t>
      </w:r>
      <w:r>
        <w:rPr>
          <w:lang w:val="en-US" w:eastAsia="en-US"/>
        </w:rPr>
        <w:t>Real    eval[nx,2];</w:t>
      </w:r>
    </w:p>
    <w:p>
      <w:pPr>
        <w:pStyle w:val="CODE1"/>
        <w:rPr>
          <w:lang w:val="en-US" w:eastAsia="en-US"/>
        </w:rPr>
      </w:pPr>
      <w:r>
        <w:rPr>
          <w:rFonts w:eastAsia="Courier New"/>
          <w:lang w:val="en-US" w:eastAsia="en-US"/>
        </w:rPr>
        <w:t xml:space="preserve">   </w:t>
      </w:r>
      <w:r>
        <w:rPr>
          <w:lang w:val="en-US" w:eastAsia="en-US"/>
        </w:rPr>
        <w:t>Integer i;</w:t>
      </w:r>
    </w:p>
    <w:p>
      <w:pPr>
        <w:pStyle w:val="CODE1"/>
        <w:rPr/>
      </w:pPr>
      <w:r>
        <w:rPr>
          <w:b/>
          <w:lang w:val="en-US" w:eastAsia="en-US"/>
        </w:rPr>
        <w:t xml:space="preserve">algorithm </w:t>
      </w:r>
    </w:p>
    <w:p>
      <w:pPr>
        <w:pStyle w:val="CODE1"/>
        <w:rPr>
          <w:lang w:val="en-US" w:eastAsia="en-US"/>
        </w:rPr>
      </w:pPr>
      <w:r>
        <w:rPr>
          <w:rFonts w:eastAsia="Courier New"/>
          <w:lang w:val="en-US" w:eastAsia="en-US"/>
        </w:rPr>
        <w:t xml:space="preserve">   </w:t>
      </w:r>
      <w:r>
        <w:rPr>
          <w:lang w:val="en-US" w:eastAsia="en-US"/>
        </w:rPr>
        <w:t>eval := Modelica.Math.Matrices.eigenValues(A);</w:t>
      </w:r>
    </w:p>
    <w:p>
      <w:pPr>
        <w:pStyle w:val="CODE1"/>
        <w:rPr>
          <w:lang w:val="en-US" w:eastAsia="en-US"/>
        </w:rPr>
      </w:pPr>
      <w:r>
        <w:rPr>
          <w:rFonts w:eastAsia="Courier New"/>
          <w:lang w:val="en-US" w:eastAsia="en-US"/>
        </w:rPr>
        <w:t xml:space="preserve">   </w:t>
      </w:r>
      <w:r>
        <w:rPr>
          <w:b/>
          <w:lang w:val="en-US" w:eastAsia="en-US"/>
        </w:rPr>
        <w:t>for</w:t>
      </w:r>
      <w:r>
        <w:rPr>
          <w:lang w:val="en-US" w:eastAsia="en-US"/>
        </w:rPr>
        <w:t xml:space="preserve"> i</w:t>
      </w:r>
      <w:r>
        <w:rPr>
          <w:b/>
          <w:lang w:val="en-US" w:eastAsia="en-US"/>
        </w:rPr>
        <w:t xml:space="preserve"> in</w:t>
      </w:r>
      <w:r>
        <w:rPr>
          <w:lang w:val="en-US" w:eastAsia="en-US"/>
        </w:rPr>
        <w:t xml:space="preserve"> 1:nx </w:t>
      </w:r>
      <w:r>
        <w:rPr>
          <w:b/>
          <w:lang w:val="en-US" w:eastAsia="en-US"/>
        </w:rPr>
        <w:t>loop</w:t>
      </w:r>
    </w:p>
    <w:p>
      <w:pPr>
        <w:pStyle w:val="CODE1"/>
        <w:rPr>
          <w:lang w:val="en-US" w:eastAsia="en-US"/>
        </w:rPr>
      </w:pPr>
      <w:r>
        <w:rPr>
          <w:rFonts w:eastAsia="Courier New"/>
          <w:lang w:val="en-US" w:eastAsia="en-US"/>
        </w:rPr>
        <w:t xml:space="preserve">      </w:t>
      </w:r>
      <w:r>
        <w:rPr>
          <w:lang w:val="en-US" w:eastAsia="en-US"/>
        </w:rPr>
        <w:t>ev[i] := Complex(eval[i, 1], eval[i, 2]);</w:t>
      </w:r>
    </w:p>
    <w:p>
      <w:pPr>
        <w:pStyle w:val="CODE1"/>
        <w:rPr/>
      </w:pPr>
      <w:r>
        <w:rPr>
          <w:rFonts w:eastAsia="Courier New"/>
          <w:lang w:val="en-US" w:eastAsia="en-US"/>
        </w:rPr>
        <w:t xml:space="preserve">   </w:t>
      </w:r>
      <w:r>
        <w:rPr>
          <w:b/>
          <w:lang w:val="en-US" w:eastAsia="en-US"/>
        </w:rPr>
        <w:t>end for</w:t>
      </w:r>
      <w:r>
        <w:rPr>
          <w:lang w:val="en-US" w:eastAsia="en-US"/>
        </w:rPr>
        <w:t>;</w:t>
      </w:r>
    </w:p>
    <w:p>
      <w:pPr>
        <w:pStyle w:val="CODE1"/>
        <w:rPr/>
      </w:pPr>
      <w:r>
        <w:rPr>
          <w:b/>
          <w:lang w:val="en-US" w:eastAsia="en-US"/>
        </w:rPr>
        <w:t>end</w:t>
      </w:r>
      <w:r>
        <w:rPr>
          <w:lang w:val="en-US" w:eastAsia="en-US"/>
        </w:rPr>
        <w:t xml:space="preserve"> eigenValues;</w:t>
      </w:r>
    </w:p>
    <w:p>
      <w:pPr>
        <w:pStyle w:val="CODE1"/>
        <w:rPr>
          <w:lang w:val="en-US" w:eastAsia="en-US"/>
        </w:rPr>
      </w:pPr>
      <w:r>
        <w:rPr>
          <w:lang w:val="en-US" w:eastAsia="en-US"/>
        </w:rPr>
      </w:r>
    </w:p>
    <w:p>
      <w:pPr>
        <w:pStyle w:val="CODE1"/>
        <w:rPr>
          <w:lang w:val="en-US" w:eastAsia="en-US"/>
        </w:rPr>
      </w:pPr>
      <w:r>
        <w:rPr>
          <w:lang w:val="en-US" w:eastAsia="en-US"/>
        </w:rPr>
      </w:r>
    </w:p>
    <w:p>
      <w:pPr>
        <w:pStyle w:val="CODE1"/>
        <w:rPr>
          <w:lang w:val="en-US" w:eastAsia="en-US"/>
        </w:rPr>
      </w:pPr>
      <w:r>
        <w:rPr>
          <w:lang w:val="en-US" w:eastAsia="en-US"/>
        </w:rPr>
        <w:t>// Usage of Complex number above:</w:t>
      </w:r>
    </w:p>
    <w:p>
      <w:pPr>
        <w:pStyle w:val="CODE1"/>
        <w:rPr>
          <w:lang w:val="en-US" w:eastAsia="en-US"/>
        </w:rPr>
      </w:pPr>
      <w:r>
        <w:rPr>
          <w:rFonts w:eastAsia="Courier New"/>
          <w:lang w:val="en-US" w:eastAsia="en-US"/>
        </w:rPr>
        <w:t xml:space="preserve">   </w:t>
      </w:r>
      <w:r>
        <w:rPr>
          <w:lang w:val="en-US" w:eastAsia="en-US"/>
        </w:rPr>
        <w:t>Complex j  = Complex.j();</w:t>
      </w:r>
    </w:p>
    <w:p>
      <w:pPr>
        <w:pStyle w:val="CODE1"/>
        <w:rPr>
          <w:lang w:val="en-US" w:eastAsia="en-US"/>
        </w:rPr>
      </w:pPr>
      <w:r>
        <w:rPr>
          <w:rFonts w:eastAsia="Courier New"/>
          <w:lang w:val="en-US" w:eastAsia="en-US"/>
        </w:rPr>
        <w:t xml:space="preserve">   </w:t>
      </w:r>
      <w:r>
        <w:rPr>
          <w:lang w:val="en-US" w:eastAsia="en-US"/>
        </w:rPr>
        <w:t>Complex c1 = 2 + 3*j;</w:t>
      </w:r>
    </w:p>
    <w:p>
      <w:pPr>
        <w:pStyle w:val="CODE1"/>
        <w:rPr>
          <w:lang w:val="en-US" w:eastAsia="en-US"/>
        </w:rPr>
      </w:pPr>
      <w:r>
        <w:rPr>
          <w:rFonts w:eastAsia="Courier New"/>
          <w:lang w:val="en-US" w:eastAsia="en-US"/>
        </w:rPr>
        <w:t xml:space="preserve">   </w:t>
      </w:r>
      <w:r>
        <w:rPr>
          <w:lang w:val="en-US" w:eastAsia="en-US"/>
        </w:rPr>
        <w:t>Complex c2 = 3 + 4*j;</w:t>
      </w:r>
    </w:p>
    <w:p>
      <w:pPr>
        <w:pStyle w:val="CODE1"/>
        <w:rPr>
          <w:lang w:val="en-US" w:eastAsia="en-US"/>
        </w:rPr>
      </w:pPr>
      <w:r>
        <w:rPr>
          <w:rFonts w:eastAsia="Courier New"/>
          <w:lang w:val="en-US" w:eastAsia="en-US"/>
        </w:rPr>
        <w:t xml:space="preserve">   </w:t>
      </w:r>
      <w:r>
        <w:rPr>
          <w:lang w:val="en-US" w:eastAsia="en-US"/>
        </w:rPr>
        <w:t>Complex c3 = c1 + c2;</w:t>
      </w:r>
    </w:p>
    <w:p>
      <w:pPr>
        <w:pStyle w:val="CODE1"/>
        <w:rPr/>
      </w:pPr>
      <w:r>
        <w:rPr>
          <w:rFonts w:eastAsia="Courier New"/>
          <w:lang w:val="en-US" w:eastAsia="en-US"/>
        </w:rPr>
        <w:t xml:space="preserve">   </w:t>
      </w:r>
      <w:r>
        <w:rPr>
          <w:lang w:val="en-US" w:eastAsia="en-US"/>
        </w:rPr>
        <w:t>Complex c4[:] = eigenValues([1,2; -3,4]);</w:t>
      </w:r>
    </w:p>
    <w:p>
      <w:pPr>
        <w:pStyle w:val="CODE1"/>
        <w:rPr>
          <w:lang w:val="en-US" w:eastAsia="en-US"/>
        </w:rPr>
      </w:pPr>
      <w:r>
        <w:rPr>
          <w:lang w:val="en-US" w:eastAsia="en-US"/>
        </w:rPr>
        <w:t>algorithm</w:t>
      </w:r>
    </w:p>
    <w:p>
      <w:pPr>
        <w:pStyle w:val="CODE1"/>
        <w:rPr/>
      </w:pPr>
      <w:r>
        <w:rPr>
          <w:rFonts w:eastAsia="Courier New"/>
          <w:lang w:val="en-US" w:eastAsia="en-US"/>
        </w:rPr>
        <w:t xml:space="preserve">   </w:t>
      </w:r>
      <w:r>
        <w:rPr>
          <w:lang w:val="en-US" w:eastAsia="en-US"/>
        </w:rPr>
        <w:t>Modelica.Utilities.Streams.print("c4 = " + String(c4));</w:t>
      </w:r>
    </w:p>
    <w:p>
      <w:pPr>
        <w:pStyle w:val="CODE1"/>
        <w:rPr>
          <w:lang w:val="en-US" w:eastAsia="en-US"/>
        </w:rPr>
      </w:pPr>
      <w:r>
        <w:rPr>
          <w:rFonts w:eastAsia="Courier New"/>
          <w:lang w:val="en-US" w:eastAsia="en-US"/>
        </w:rPr>
        <w:t xml:space="preserve">   </w:t>
      </w:r>
      <w:r>
        <w:rPr>
          <w:lang w:val="en-US" w:eastAsia="en-US"/>
        </w:rPr>
        <w:t xml:space="preserve">// results in output: </w:t>
      </w:r>
    </w:p>
    <w:p>
      <w:pPr>
        <w:pStyle w:val="CODE1"/>
        <w:rPr>
          <w:lang w:val="en-US" w:eastAsia="en-US"/>
        </w:rPr>
      </w:pPr>
      <w:r>
        <w:rPr>
          <w:rFonts w:eastAsia="Courier New"/>
          <w:lang w:val="en-US" w:eastAsia="en-US"/>
        </w:rPr>
        <w:t xml:space="preserve">   </w:t>
      </w:r>
      <w:r>
        <w:rPr>
          <w:lang w:val="en-US" w:eastAsia="en-US"/>
        </w:rPr>
        <w:t>//    c4 = {2.5 + 1.93649j, 2.5 - 1.93649j}</w:t>
      </w:r>
    </w:p>
    <w:p>
      <w:pPr>
        <w:pStyle w:val="CODE1"/>
        <w:rPr>
          <w:lang w:val="en-US" w:eastAsia="en-US"/>
        </w:rPr>
      </w:pPr>
      <w:r>
        <w:rPr>
          <w:lang w:val="en-US" w:eastAsia="en-US"/>
        </w:rPr>
      </w:r>
    </w:p>
    <w:p>
      <w:pPr>
        <w:pStyle w:val="TextBody"/>
        <w:rPr>
          <w:i/>
          <w:i/>
        </w:rPr>
      </w:pPr>
      <w:r>
        <w:rPr>
          <w:i/>
        </w:rPr>
        <w:t>How overloaded operators can be symbolically processed. Example:</w:t>
      </w:r>
    </w:p>
    <w:p>
      <w:pPr>
        <w:pStyle w:val="CODEF"/>
        <w:rPr/>
      </w:pPr>
      <w:r>
        <w:rPr>
          <w:rFonts w:eastAsia="Courier New" w:cs="Courier New"/>
        </w:rPr>
        <w:t xml:space="preserve">   </w:t>
      </w:r>
      <w:r>
        <w:rPr/>
        <w:t>Real    a;</w:t>
      </w:r>
    </w:p>
    <w:p>
      <w:pPr>
        <w:pStyle w:val="CODE1"/>
        <w:rPr>
          <w:lang w:val="en-US" w:eastAsia="en-US"/>
        </w:rPr>
      </w:pPr>
      <w:r>
        <w:rPr>
          <w:rFonts w:eastAsia="Courier New"/>
          <w:lang w:val="en-US" w:eastAsia="en-US"/>
        </w:rPr>
        <w:t xml:space="preserve">   </w:t>
      </w:r>
      <w:r>
        <w:rPr>
          <w:lang w:val="en-US" w:eastAsia="en-US"/>
        </w:rPr>
        <w:t>Complex b;</w:t>
      </w:r>
    </w:p>
    <w:p>
      <w:pPr>
        <w:pStyle w:val="CODE1"/>
        <w:rPr>
          <w:lang w:val="en-US" w:eastAsia="en-US"/>
        </w:rPr>
      </w:pPr>
      <w:r>
        <w:rPr>
          <w:rFonts w:eastAsia="Courier New"/>
          <w:lang w:val="en-US" w:eastAsia="en-US"/>
        </w:rPr>
        <w:t xml:space="preserve">   </w:t>
      </w:r>
      <w:r>
        <w:rPr>
          <w:lang w:val="en-US" w:eastAsia="en-US"/>
        </w:rPr>
        <w:t>Complex c = a + b;</w:t>
      </w:r>
    </w:p>
    <w:p>
      <w:pPr>
        <w:pStyle w:val="TextBody"/>
        <w:rPr/>
      </w:pPr>
      <w:r>
        <w:rPr>
          <w:i/>
        </w:rPr>
        <w:t>Due to inlining of functions, the equation for “c” is transformed to:</w:t>
      </w:r>
    </w:p>
    <w:p>
      <w:pPr>
        <w:pStyle w:val="CODEF"/>
        <w:rPr/>
      </w:pPr>
      <w:r>
        <w:rPr>
          <w:rFonts w:eastAsia="Courier New" w:cs="Courier New"/>
        </w:rPr>
        <w:t xml:space="preserve">   </w:t>
      </w:r>
      <w:r>
        <w:rPr/>
        <w:t>c = Complex.′+′.add(Complex.′constructor′.fromReal(a), b);</w:t>
      </w:r>
    </w:p>
    <w:p>
      <w:pPr>
        <w:pStyle w:val="CODE1"/>
        <w:rPr>
          <w:lang w:val="en-US" w:eastAsia="en-US"/>
        </w:rPr>
      </w:pPr>
      <w:r>
        <w:rPr>
          <w:rFonts w:eastAsia="Courier New"/>
          <w:lang w:val="en-US" w:eastAsia="en-US"/>
        </w:rPr>
        <w:t xml:space="preserve">     </w:t>
      </w:r>
      <w:r>
        <w:rPr>
          <w:lang w:val="en-US" w:eastAsia="en-US"/>
        </w:rPr>
        <w:t>= Complex.′+′.add(Complex(re=a,im=0), b)</w:t>
      </w:r>
    </w:p>
    <w:p>
      <w:pPr>
        <w:pStyle w:val="CODE1"/>
        <w:rPr>
          <w:lang w:val="en-US" w:eastAsia="en-US"/>
        </w:rPr>
      </w:pPr>
      <w:r>
        <w:rPr>
          <w:rFonts w:eastAsia="Courier New"/>
          <w:lang w:val="en-US" w:eastAsia="en-US"/>
        </w:rPr>
        <w:t xml:space="preserve">     </w:t>
      </w:r>
      <w:r>
        <w:rPr>
          <w:lang w:val="en-US" w:eastAsia="en-US"/>
        </w:rPr>
        <w:t>= Complex(re=a+b.re, im=b.im);</w:t>
      </w:r>
    </w:p>
    <w:p>
      <w:pPr>
        <w:pStyle w:val="TextBody"/>
        <w:rPr>
          <w:i/>
          <w:i/>
        </w:rPr>
      </w:pPr>
      <w:r>
        <w:rPr>
          <w:i/>
        </w:rPr>
        <w:t>or</w:t>
      </w:r>
    </w:p>
    <w:p>
      <w:pPr>
        <w:pStyle w:val="CODEF"/>
        <w:rPr/>
      </w:pPr>
      <w:r>
        <w:rPr>
          <w:rFonts w:eastAsia="Courier New" w:cs="Courier New"/>
        </w:rPr>
        <w:t xml:space="preserve">   </w:t>
      </w:r>
      <w:r>
        <w:rPr/>
        <w:t>c.re = a + b.re;</w:t>
      </w:r>
    </w:p>
    <w:p>
      <w:pPr>
        <w:pStyle w:val="CODE1"/>
        <w:rPr>
          <w:lang w:val="en-US" w:eastAsia="en-US"/>
        </w:rPr>
      </w:pPr>
      <w:r>
        <w:rPr>
          <w:rFonts w:eastAsia="Courier New"/>
          <w:lang w:val="en-US" w:eastAsia="en-US"/>
        </w:rPr>
        <w:t xml:space="preserve">   </w:t>
      </w:r>
      <w:r>
        <w:rPr>
          <w:lang w:val="en-US" w:eastAsia="en-US"/>
        </w:rPr>
        <w:t>c.im = b.im;</w:t>
      </w:r>
    </w:p>
    <w:p>
      <w:pPr>
        <w:pStyle w:val="TextBody"/>
        <w:rPr>
          <w:i/>
          <w:i/>
        </w:rPr>
      </w:pPr>
      <w:r>
        <w:rPr>
          <w:i/>
        </w:rPr>
        <w:t>These equations can be symbolically processed as other equations.</w:t>
      </w:r>
    </w:p>
    <w:p>
      <w:pPr>
        <w:pStyle w:val="TextBody"/>
        <w:rPr>
          <w:i/>
          <w:i/>
        </w:rPr>
      </w:pPr>
      <w:r>
        <w:rPr>
          <w:i/>
        </w:rPr>
      </w:r>
    </w:p>
    <w:p>
      <w:pPr>
        <w:pStyle w:val="TextBody"/>
        <w:rPr>
          <w:i/>
          <w:i/>
        </w:rPr>
      </w:pPr>
      <w:r>
        <w:rPr>
          <w:i/>
        </w:rPr>
        <w:t>Complex can be used in a connector:</w:t>
      </w:r>
    </w:p>
    <w:p>
      <w:pPr>
        <w:pStyle w:val="CODEF"/>
        <w:rPr/>
      </w:pPr>
      <w:r>
        <w:rPr>
          <w:b/>
        </w:rPr>
        <w:t>operator record</w:t>
      </w:r>
      <w:r>
        <w:rPr/>
        <w:t xml:space="preserve"> ComplexVoltage = Complex(re(unit="V"), im(unit="V"));</w:t>
      </w:r>
    </w:p>
    <w:p>
      <w:pPr>
        <w:pStyle w:val="CODE1"/>
        <w:rPr/>
      </w:pPr>
      <w:r>
        <w:rPr>
          <w:b/>
          <w:lang w:val="en-US" w:eastAsia="en-US"/>
        </w:rPr>
        <w:t>operator record</w:t>
      </w:r>
      <w:r>
        <w:rPr>
          <w:lang w:val="en-US" w:eastAsia="en-US"/>
        </w:rPr>
        <w:t xml:space="preserve"> ComplexCurrent = Complex(re(unit="A"), im(unit="A"));</w:t>
      </w:r>
    </w:p>
    <w:p>
      <w:pPr>
        <w:pStyle w:val="CODE1"/>
        <w:rPr>
          <w:lang w:val="en-US" w:eastAsia="en-US"/>
        </w:rPr>
      </w:pPr>
      <w:r>
        <w:rPr>
          <w:lang w:val="en-US" w:eastAsia="en-US"/>
        </w:rPr>
      </w:r>
    </w:p>
    <w:p>
      <w:pPr>
        <w:pStyle w:val="CODE1"/>
        <w:rPr/>
      </w:pPr>
      <w:r>
        <w:rPr>
          <w:b/>
          <w:lang w:val="en-US" w:eastAsia="en-US"/>
        </w:rPr>
        <w:t>connector</w:t>
      </w:r>
      <w:r>
        <w:rPr>
          <w:lang w:val="en-US" w:eastAsia="en-US"/>
        </w:rPr>
        <w:t xml:space="preserve"> ComplexPin</w:t>
      </w:r>
    </w:p>
    <w:p>
      <w:pPr>
        <w:pStyle w:val="CODE1"/>
        <w:rPr>
          <w:lang w:val="en-US" w:eastAsia="en-US"/>
        </w:rPr>
      </w:pPr>
      <w:r>
        <w:rPr>
          <w:rFonts w:eastAsia="Courier New"/>
          <w:lang w:val="en-US" w:eastAsia="en-US"/>
        </w:rPr>
        <w:t xml:space="preserve">   </w:t>
      </w:r>
      <w:r>
        <w:rPr>
          <w:lang w:val="en-US" w:eastAsia="en-US"/>
        </w:rPr>
        <w:t>ComplexVoltage v;</w:t>
      </w:r>
    </w:p>
    <w:p>
      <w:pPr>
        <w:pStyle w:val="CODE1"/>
        <w:rPr/>
      </w:pPr>
      <w:r>
        <w:rPr>
          <w:rFonts w:eastAsia="Courier New"/>
          <w:lang w:val="en-US" w:eastAsia="en-US"/>
        </w:rPr>
        <w:t xml:space="preserve">   </w:t>
      </w:r>
      <w:r>
        <w:rPr>
          <w:b/>
          <w:lang w:val="en-US" w:eastAsia="en-US"/>
        </w:rPr>
        <w:t>flow</w:t>
      </w:r>
      <w:r>
        <w:rPr>
          <w:lang w:val="en-US" w:eastAsia="en-US"/>
        </w:rPr>
        <w:t xml:space="preserve"> ComplexCurrent i;</w:t>
      </w:r>
    </w:p>
    <w:p>
      <w:pPr>
        <w:pStyle w:val="CODE1"/>
        <w:rPr/>
      </w:pPr>
      <w:r>
        <w:rPr>
          <w:b/>
          <w:lang w:val="en-US" w:eastAsia="en-US"/>
        </w:rPr>
        <w:t>end</w:t>
      </w:r>
      <w:r>
        <w:rPr>
          <w:lang w:val="en-US" w:eastAsia="en-US"/>
        </w:rPr>
        <w:t xml:space="preserve"> ComplexPin;</w:t>
      </w:r>
    </w:p>
    <w:p>
      <w:pPr>
        <w:pStyle w:val="CODE1"/>
        <w:rPr>
          <w:lang w:val="en-US" w:eastAsia="en-US"/>
        </w:rPr>
      </w:pPr>
      <w:r>
        <w:rPr>
          <w:lang w:val="en-US" w:eastAsia="en-US"/>
        </w:rPr>
      </w:r>
    </w:p>
    <w:p>
      <w:pPr>
        <w:pStyle w:val="CODE1"/>
        <w:rPr/>
      </w:pPr>
      <w:r>
        <w:rPr>
          <w:rFonts w:eastAsia="Courier New"/>
          <w:lang w:val="en-US" w:eastAsia="en-US"/>
        </w:rPr>
        <w:t xml:space="preserve">  </w:t>
      </w:r>
      <w:r>
        <w:rPr>
          <w:lang w:val="en-US" w:eastAsia="en-US"/>
        </w:rPr>
        <w:t>ComplexPin p1,p2,p3;</w:t>
      </w:r>
    </w:p>
    <w:p>
      <w:pPr>
        <w:pStyle w:val="CODE1"/>
        <w:rPr>
          <w:b/>
          <w:b/>
          <w:lang w:val="en-US" w:eastAsia="en-US"/>
        </w:rPr>
      </w:pPr>
      <w:r>
        <w:rPr>
          <w:b/>
          <w:lang w:val="en-US" w:eastAsia="en-US"/>
        </w:rPr>
        <w:t>equation</w:t>
      </w:r>
    </w:p>
    <w:p>
      <w:pPr>
        <w:pStyle w:val="CODE1"/>
        <w:tabs>
          <w:tab w:val="left" w:pos="3720" w:leader="none"/>
        </w:tabs>
        <w:rPr/>
      </w:pPr>
      <w:r>
        <w:rPr>
          <w:rFonts w:eastAsia="Courier New"/>
          <w:lang w:val="en-US" w:eastAsia="en-US"/>
        </w:rPr>
        <w:t xml:space="preserve">  </w:t>
      </w:r>
      <w:r>
        <w:rPr>
          <w:b/>
          <w:lang w:val="en-US" w:eastAsia="en-US"/>
        </w:rPr>
        <w:t>connect</w:t>
      </w:r>
      <w:r>
        <w:rPr>
          <w:lang w:val="en-US" w:eastAsia="en-US"/>
        </w:rPr>
        <w:t>(p1,p2);</w:t>
      </w:r>
    </w:p>
    <w:p>
      <w:pPr>
        <w:pStyle w:val="CODE1"/>
        <w:rPr/>
      </w:pPr>
      <w:r>
        <w:rPr>
          <w:rFonts w:eastAsia="Courier New"/>
          <w:lang w:val="en-US" w:eastAsia="en-US"/>
        </w:rPr>
        <w:t xml:space="preserve">  </w:t>
      </w:r>
      <w:r>
        <w:rPr>
          <w:b/>
          <w:lang w:val="en-US" w:eastAsia="en-US"/>
        </w:rPr>
        <w:t>connect</w:t>
      </w:r>
      <w:r>
        <w:rPr>
          <w:lang w:val="en-US" w:eastAsia="en-US"/>
        </w:rPr>
        <w:t>(p1,p3);</w:t>
      </w:r>
    </w:p>
    <w:p>
      <w:pPr>
        <w:pStyle w:val="TextBody"/>
        <w:rPr/>
      </w:pPr>
      <w:r>
        <w:rPr>
          <w:i/>
        </w:rPr>
        <w:t>The two connect equations result in the following connection equations:</w:t>
      </w:r>
    </w:p>
    <w:p>
      <w:pPr>
        <w:pStyle w:val="CODEF"/>
        <w:rPr/>
      </w:pPr>
      <w:r>
        <w:rPr/>
        <w:t>p1.v = p2.v;</w:t>
      </w:r>
    </w:p>
    <w:p>
      <w:pPr>
        <w:pStyle w:val="CODE1"/>
        <w:rPr>
          <w:lang w:val="en-US" w:eastAsia="en-US"/>
        </w:rPr>
      </w:pPr>
      <w:r>
        <w:rPr>
          <w:lang w:val="en-US" w:eastAsia="en-US"/>
        </w:rPr>
        <w:t>p1.v = p3.v;</w:t>
      </w:r>
    </w:p>
    <w:p>
      <w:pPr>
        <w:pStyle w:val="CODE1"/>
        <w:rPr/>
      </w:pPr>
      <w:r>
        <w:rPr>
          <w:lang w:val="en-US" w:eastAsia="en-US"/>
        </w:rPr>
        <w:t xml:space="preserve">p1.i + p2.i + p3.i = Complex.’0’();  </w:t>
      </w:r>
    </w:p>
    <w:p>
      <w:pPr>
        <w:pStyle w:val="TextBody"/>
        <w:rPr/>
      </w:pPr>
      <w:r>
        <w:rPr/>
        <w:t>// Complex.’+’(p1.i, Complex.’+’(p2.i, p3.i)) = Complex.’0’();</w:t>
      </w:r>
    </w:p>
    <w:p>
      <w:pPr>
        <w:pStyle w:val="TextBody"/>
        <w:rPr/>
      </w:pPr>
      <w:r>
        <w:rPr>
          <w:i/>
          <w:iCs/>
        </w:rPr>
        <w:t>The restrictions on extends are intended to avoid combining two variants inheriting from the same operator record, but with possibly different operations; thus ComplexVoltage and ComplexCurrent still use the operations from Complex. The restriction that it is not legal to extend from any of its enclosing scopes implies that:</w:t>
      </w:r>
    </w:p>
    <w:p>
      <w:pPr>
        <w:pStyle w:val="CODE1"/>
        <w:rPr>
          <w:i/>
          <w:i/>
          <w:iCs/>
          <w:lang w:val="en" w:eastAsia="en"/>
        </w:rPr>
      </w:pPr>
      <w:r>
        <w:rPr>
          <w:i/>
          <w:iCs/>
          <w:lang w:val="en" w:eastAsia="en"/>
        </w:rPr>
      </w:r>
    </w:p>
    <w:p>
      <w:pPr>
        <w:pStyle w:val="CODE1"/>
        <w:rPr/>
      </w:pPr>
      <w:r>
        <w:rPr>
          <w:b/>
          <w:bCs/>
        </w:rPr>
        <w:t>package</w:t>
      </w:r>
      <w:r>
        <w:rPr/>
        <w:t xml:space="preserve"> A</w:t>
      </w:r>
    </w:p>
    <w:p>
      <w:pPr>
        <w:pStyle w:val="CODE1"/>
        <w:rPr/>
      </w:pPr>
      <w:r>
        <w:rPr>
          <w:rFonts w:eastAsia="Courier New"/>
        </w:rPr>
        <w:t xml:space="preserve">   </w:t>
      </w:r>
      <w:r>
        <w:rPr>
          <w:b/>
          <w:bCs/>
        </w:rPr>
        <w:t>extends</w:t>
      </w:r>
      <w:r>
        <w:rPr/>
        <w:t xml:space="preserve"> Icon; //Ok.</w:t>
      </w:r>
    </w:p>
    <w:p>
      <w:pPr>
        <w:pStyle w:val="CODE1"/>
        <w:rPr/>
      </w:pPr>
      <w:r>
        <w:rPr>
          <w:rFonts w:eastAsia="Courier New"/>
        </w:rPr>
        <w:t xml:space="preserve">   </w:t>
      </w:r>
      <w:r>
        <w:rPr>
          <w:b/>
          <w:bCs/>
        </w:rPr>
        <w:t>operator record</w:t>
      </w:r>
      <w:r>
        <w:rPr/>
        <w:t xml:space="preserve"> B … </w:t>
      </w:r>
      <w:r>
        <w:rPr>
          <w:b/>
          <w:bCs/>
        </w:rPr>
        <w:t>end</w:t>
      </w:r>
      <w:r>
        <w:rPr/>
        <w:t xml:space="preserve"> B;</w:t>
      </w:r>
    </w:p>
    <w:p>
      <w:pPr>
        <w:pStyle w:val="CODE1"/>
        <w:rPr/>
      </w:pPr>
      <w:r>
        <w:rPr>
          <w:rFonts w:eastAsia="Courier New"/>
        </w:rPr>
        <w:t xml:space="preserve"> </w:t>
      </w:r>
      <w:r>
        <w:rPr>
          <w:b/>
          <w:bCs/>
        </w:rPr>
        <w:t>end</w:t>
      </w:r>
      <w:r>
        <w:rPr/>
        <w:t xml:space="preserve"> A;</w:t>
      </w:r>
    </w:p>
    <w:p>
      <w:pPr>
        <w:pStyle w:val="CODE1"/>
        <w:rPr/>
      </w:pPr>
      <w:r>
        <w:rPr>
          <w:rFonts w:eastAsia="Courier New"/>
        </w:rPr>
        <w:t xml:space="preserve"> </w:t>
      </w:r>
      <w:r>
        <w:rPr>
          <w:b/>
          <w:bCs/>
        </w:rPr>
        <w:t>package</w:t>
      </w:r>
      <w:r>
        <w:rPr/>
        <w:t xml:space="preserve"> A2</w:t>
      </w:r>
    </w:p>
    <w:p>
      <w:pPr>
        <w:pStyle w:val="CODE1"/>
        <w:rPr/>
      </w:pPr>
      <w:r>
        <w:rPr>
          <w:rFonts w:eastAsia="Courier New"/>
        </w:rPr>
        <w:t xml:space="preserve">   </w:t>
      </w:r>
      <w:r>
        <w:rPr>
          <w:b/>
          <w:bCs/>
        </w:rPr>
        <w:t>extends</w:t>
      </w:r>
      <w:r>
        <w:rPr/>
        <w:t xml:space="preserve"> A(…); // Not legal</w:t>
      </w:r>
    </w:p>
    <w:p>
      <w:pPr>
        <w:pStyle w:val="CODE1"/>
        <w:rPr/>
      </w:pPr>
      <w:r>
        <w:rPr>
          <w:rFonts w:eastAsia="Courier New"/>
        </w:rPr>
        <w:t xml:space="preserve"> </w:t>
      </w:r>
      <w:r>
        <w:rPr>
          <w:b/>
          <w:bCs/>
        </w:rPr>
        <w:t>end</w:t>
      </w:r>
      <w:r>
        <w:rPr/>
        <w:t xml:space="preserve"> A2;</w:t>
      </w:r>
    </w:p>
    <w:p>
      <w:pPr>
        <w:pStyle w:val="CODE1"/>
        <w:rPr/>
      </w:pPr>
      <w:r>
        <w:rPr>
          <w:rFonts w:eastAsia="Courier New"/>
        </w:rPr>
        <w:t xml:space="preserve"> </w:t>
      </w:r>
      <w:r>
        <w:rPr>
          <w:b/>
          <w:bCs/>
        </w:rPr>
        <w:t>package</w:t>
      </w:r>
      <w:r>
        <w:rPr/>
        <w:t xml:space="preserve"> A3=A(…); // Not legal</w:t>
      </w:r>
    </w:p>
    <w:p>
      <w:pPr>
        <w:pStyle w:val="CODEF"/>
        <w:rPr/>
      </w:pPr>
      <w:r>
        <w:rPr/>
        <w:t>]</w:t>
      </w:r>
    </w:p>
    <w:p>
      <w:pPr>
        <w:sectPr>
          <w:headerReference w:type="even" r:id="rId79"/>
          <w:headerReference w:type="default" r:id="rId80"/>
          <w:headerReference w:type="first" r:id="rId81"/>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Style w:val="TextBodyIndent"/>
        <w:rPr/>
      </w:pPr>
      <w:r>
        <w:rPr/>
      </w:r>
    </w:p>
    <w:p>
      <w:pPr>
        <w:pStyle w:val="Heading1"/>
        <w:numPr>
          <w:ilvl w:val="0"/>
          <w:numId w:val="1"/>
        </w:numPr>
        <w:spacing w:before="720" w:after="1320"/>
        <w:rPr/>
      </w:pPr>
      <w:bookmarkStart w:id="855" w:name="_Ref231143495"/>
      <w:bookmarkStart w:id="856" w:name="_Ref196746180"/>
      <w:r>
        <w:rPr/>
        <w:br/>
        <w:br/>
      </w:r>
      <w:bookmarkStart w:id="857" w:name="__RefHeading___Toc394060887"/>
      <w:bookmarkEnd w:id="855"/>
      <w:bookmarkEnd w:id="856"/>
      <w:bookmarkEnd w:id="857"/>
      <w:r>
        <w:rPr/>
        <w:t>Stream Connectors</w:t>
      </w:r>
    </w:p>
    <w:p>
      <w:pPr>
        <w:pStyle w:val="TextBody"/>
        <w:rPr/>
      </w:pPr>
      <w:r>
        <w:rPr/>
        <w:t>The two basic variable types in a connector – “potential” (or across) variable and “flow” (or through) variable – are not sufficient to describe in a numerically sound way the bi-directional flow of matter with convective transport of specific quantities, such as specific enthalpy and chemical composition. The values of these specific quantities are determined from the upstream side of the flow, i.e., they depend on the flow direction. When using across and through variables, the corresponding models would include nonlinear systems of equations with Boolean unknowns for the flow directions and singularities around zero flow. Such equation systems cannot be solved reliably in general. The model formulations can be simplified when formulating two different balance equations for the two possible flow directions. This is not possible with across and through variables though.</w:t>
      </w:r>
    </w:p>
    <w:p>
      <w:pPr>
        <w:pStyle w:val="TextBodyIndent"/>
        <w:rPr/>
      </w:pPr>
      <w:r>
        <w:rPr/>
        <w:t xml:space="preserve">This fundamental problem is addressed in Modelica by introducing a third type of connector variable, called stream variable, declared with the prefix </w:t>
      </w:r>
      <w:r>
        <w:rPr>
          <w:rStyle w:val="CODE"/>
          <w:b/>
        </w:rPr>
        <w:t>stream</w:t>
      </w:r>
      <w:r>
        <w:rPr/>
        <w:t xml:space="preserve">. A stream variable describes a quantity that is carried by a flow variable, i.e., a purely convective transport phenomenon. The value of the stream variable is the specific property inside the component close to the boundary, assuming that matter flows out of the component into the connection point. In other words, it is the value the carried quantity would have if the fluid was flowing out of the connector, irrespective of the actual flow direction. </w:t>
      </w:r>
    </w:p>
    <w:p>
      <w:pPr>
        <w:pStyle w:val="TextBodyIndent"/>
        <w:rPr/>
      </w:pPr>
      <w:r>
        <w:rPr/>
        <w:t xml:space="preserve">The rationale of the definition and typical use cases are described in </w:t>
      </w:r>
      <w:r>
        <w:rPr>
          <w:rStyle w:val="Spchar1"/>
        </w:rPr>
        <w:fldChar w:fldCharType="begin"/>
      </w:r>
      <w:r>
        <w:instrText> REF _Ref231146783 \r \h </w:instrText>
      </w:r>
      <w:r>
        <w:fldChar w:fldCharType="separate"/>
      </w:r>
      <w:r>
        <w:t>Appendix D</w:t>
      </w:r>
      <w:r>
        <w:fldChar w:fldCharType="end"/>
      </w:r>
      <w:r>
        <w:rPr/>
        <w:t>.</w:t>
      </w:r>
    </w:p>
    <w:p>
      <w:pPr>
        <w:pStyle w:val="Heading2"/>
        <w:numPr>
          <w:ilvl w:val="1"/>
          <w:numId w:val="1"/>
        </w:numPr>
        <w:rPr/>
      </w:pPr>
      <w:bookmarkStart w:id="858" w:name="__RefHeading___Toc394060888"/>
      <w:bookmarkStart w:id="859" w:name="_Ref196126242"/>
      <w:bookmarkEnd w:id="858"/>
      <w:bookmarkEnd w:id="859"/>
      <w:r>
        <w:rPr/>
        <w:t>Definition of Stream Connectors</w:t>
      </w:r>
    </w:p>
    <w:p>
      <w:pPr>
        <w:pStyle w:val="TextBody"/>
        <w:rPr/>
      </w:pPr>
      <w:r>
        <w:rPr/>
        <w:t xml:space="preserve">If at least one variable in a connector has the </w:t>
      </w:r>
      <w:r>
        <w:rPr>
          <w:rStyle w:val="CODE"/>
          <w:b/>
        </w:rPr>
        <w:t>stream</w:t>
      </w:r>
      <w:r>
        <w:fldChar w:fldCharType="begin"/>
      </w:r>
      <w:r>
        <w:instrText> XE "stream" </w:instrText>
      </w:r>
      <w:r>
        <w:fldChar w:fldCharType="separate"/>
      </w:r>
      <w:r>
        <w:rPr/>
      </w:r>
      <w:r>
        <w:fldChar w:fldCharType="end"/>
      </w:r>
      <w:r>
        <w:rPr/>
        <w:t xml:space="preserve"> prefix, the connector is called “stream connector” and the corresponding variable is called “stream variable”. The following definitions hold:</w:t>
      </w:r>
    </w:p>
    <w:p>
      <w:pPr>
        <w:pStyle w:val="BulletItemFirst"/>
        <w:numPr>
          <w:ilvl w:val="0"/>
          <w:numId w:val="44"/>
        </w:numPr>
        <w:rPr/>
      </w:pPr>
      <w:r>
        <w:rPr/>
        <w:t xml:space="preserve">The </w:t>
      </w:r>
      <w:r>
        <w:rPr>
          <w:rStyle w:val="CODE"/>
          <w:b/>
        </w:rPr>
        <w:t>stream</w:t>
      </w:r>
      <w:r>
        <w:rPr/>
        <w:t xml:space="preserve"> prefix can only be used in a connector declaration.</w:t>
      </w:r>
    </w:p>
    <w:p>
      <w:pPr>
        <w:pStyle w:val="BulletItemFirst"/>
        <w:numPr>
          <w:ilvl w:val="0"/>
          <w:numId w:val="44"/>
        </w:numPr>
        <w:rPr/>
      </w:pPr>
      <w:r>
        <w:rPr/>
        <w:t xml:space="preserve">A stream connector must have exactly one scalar variable with the </w:t>
      </w:r>
      <w:r>
        <w:rPr>
          <w:rStyle w:val="CODE"/>
          <w:b/>
          <w:bCs/>
        </w:rPr>
        <w:t>flow</w:t>
      </w:r>
      <w:r>
        <w:rPr/>
        <w:t xml:space="preserve"> prefix.</w:t>
      </w:r>
      <w:r>
        <w:rPr>
          <w:i/>
        </w:rPr>
        <w:t xml:space="preserve"> </w:t>
      </w:r>
      <w:r>
        <w:rPr/>
        <w:t>[</w:t>
      </w:r>
      <w:r>
        <w:rPr>
          <w:i/>
        </w:rPr>
        <w:t>The idea is that all stream variables of a connector are associated with this flow variable</w:t>
      </w:r>
      <w:r>
        <w:rPr/>
        <w:t>]</w:t>
      </w:r>
      <w:r>
        <w:rPr>
          <w:i/>
        </w:rPr>
        <w:t>.</w:t>
      </w:r>
    </w:p>
    <w:p>
      <w:pPr>
        <w:pStyle w:val="BulletItemFirst"/>
        <w:numPr>
          <w:ilvl w:val="0"/>
          <w:numId w:val="44"/>
        </w:numPr>
        <w:rPr/>
      </w:pPr>
      <w:r>
        <w:rPr/>
        <w:t>For every outside connector [</w:t>
      </w:r>
      <w:r>
        <w:rPr>
          <w:i/>
        </w:rPr>
        <w:t xml:space="preserve">see Section </w:t>
      </w:r>
      <w:r>
        <w:rPr>
          <w:rStyle w:val="Spchar1"/>
          <w:i/>
        </w:rPr>
        <w:fldChar w:fldCharType="begin"/>
      </w:r>
      <w:r>
        <w:instrText> REF _Ref231146809 \r \h </w:instrText>
      </w:r>
      <w:r>
        <w:fldChar w:fldCharType="separate"/>
      </w:r>
      <w:r>
        <w:t>9.1.2</w:t>
      </w:r>
      <w:r>
        <w:fldChar w:fldCharType="end"/>
      </w:r>
      <w:r>
        <w:rPr/>
        <w:t xml:space="preserve">], one equation is generated for every variable with the </w:t>
      </w:r>
      <w:r>
        <w:rPr>
          <w:rStyle w:val="CODE"/>
          <w:b/>
        </w:rPr>
        <w:t>stream</w:t>
      </w:r>
      <w:r>
        <w:rPr/>
        <w:t xml:space="preserve"> prefix [</w:t>
      </w:r>
      <w:r>
        <w:rPr>
          <w:i/>
        </w:rPr>
        <w:t>to describe the propagation of the stream variable along a model hierarchy</w:t>
      </w:r>
      <w:r>
        <w:rPr/>
        <w:t xml:space="preserve">]. For the exact definition, see the end of section </w:t>
      </w:r>
      <w:r>
        <w:rPr>
          <w:rStyle w:val="Spchar1"/>
        </w:rPr>
        <w:fldChar w:fldCharType="begin"/>
      </w:r>
      <w:r>
        <w:instrText> REF _Ref196242297 \r \h </w:instrText>
      </w:r>
      <w:r>
        <w:fldChar w:fldCharType="separate"/>
      </w:r>
      <w:r>
        <w:t>15.2</w:t>
      </w:r>
      <w:r>
        <w:fldChar w:fldCharType="end"/>
      </w:r>
      <w:r>
        <w:rPr>
          <w:rStyle w:val="Spchar1"/>
        </w:rPr>
        <w:t>.</w:t>
      </w:r>
    </w:p>
    <w:p>
      <w:pPr>
        <w:pStyle w:val="BulletItemFirst"/>
        <w:numPr>
          <w:ilvl w:val="0"/>
          <w:numId w:val="44"/>
        </w:numPr>
        <w:rPr/>
      </w:pPr>
      <w:r>
        <w:rPr/>
        <w:t>For inside connectors [</w:t>
      </w:r>
      <w:r>
        <w:rPr>
          <w:i/>
        </w:rPr>
        <w:t xml:space="preserve">see Section </w:t>
      </w:r>
      <w:r>
        <w:rPr>
          <w:rStyle w:val="Spchar1"/>
          <w:i/>
        </w:rPr>
        <w:fldChar w:fldCharType="begin"/>
      </w:r>
      <w:r>
        <w:instrText> REF _Ref231146809 \r \h </w:instrText>
      </w:r>
      <w:r>
        <w:fldChar w:fldCharType="separate"/>
      </w:r>
      <w:r>
        <w:t>9.1.2</w:t>
      </w:r>
      <w:r>
        <w:fldChar w:fldCharType="end"/>
      </w:r>
      <w:r>
        <w:rPr/>
        <w:t xml:space="preserve">], variables with the </w:t>
      </w:r>
      <w:r>
        <w:rPr>
          <w:rStyle w:val="CODE"/>
          <w:b/>
        </w:rPr>
        <w:t>stream</w:t>
      </w:r>
      <w:r>
        <w:rPr/>
        <w:t xml:space="preserve"> prefix do not lead to connection equations. </w:t>
      </w:r>
    </w:p>
    <w:p>
      <w:pPr>
        <w:pStyle w:val="BulletItemFirst"/>
        <w:numPr>
          <w:ilvl w:val="0"/>
          <w:numId w:val="44"/>
        </w:numPr>
        <w:rPr/>
      </w:pPr>
      <w:r>
        <w:rPr/>
        <w:t xml:space="preserve">Connection equations with stream variables are generated in a model when using the </w:t>
      </w:r>
      <w:r>
        <w:rPr>
          <w:rStyle w:val="CODE"/>
          <w:b/>
        </w:rPr>
        <w:t>inStream</w:t>
      </w:r>
      <w:r>
        <w:rPr>
          <w:rStyle w:val="CODE"/>
        </w:rPr>
        <w:t>()</w:t>
      </w:r>
      <w:r>
        <w:rPr/>
        <w:t xml:space="preserve"> operator or the </w:t>
      </w:r>
      <w:r>
        <w:rPr>
          <w:rStyle w:val="CODE"/>
          <w:b/>
        </w:rPr>
        <w:t>actualStream</w:t>
      </w:r>
      <w:r>
        <w:rPr>
          <w:rStyle w:val="CODE"/>
        </w:rPr>
        <w:t>()</w:t>
      </w:r>
      <w:r>
        <w:rPr/>
        <w:t xml:space="preserve"> operator, see Sections </w:t>
      </w:r>
      <w:r>
        <w:rPr>
          <w:rStyle w:val="Spchar1"/>
        </w:rPr>
        <w:fldChar w:fldCharType="begin"/>
      </w:r>
      <w:r>
        <w:instrText> REF _Ref196242297 \r \h </w:instrText>
      </w:r>
      <w:r>
        <w:fldChar w:fldCharType="separate"/>
      </w:r>
      <w:r>
        <w:t>15.2</w:t>
      </w:r>
      <w:r>
        <w:fldChar w:fldCharType="end"/>
      </w:r>
      <w:r>
        <w:rPr/>
        <w:t xml:space="preserve"> and </w:t>
      </w:r>
      <w:r>
        <w:rPr>
          <w:rStyle w:val="Spchar1"/>
        </w:rPr>
        <w:fldChar w:fldCharType="begin"/>
      </w:r>
      <w:r>
        <w:instrText> REF _Ref231147235 \r \h </w:instrText>
      </w:r>
      <w:r>
        <w:fldChar w:fldCharType="separate"/>
      </w:r>
      <w:r>
        <w:t>15.3</w:t>
      </w:r>
      <w:r>
        <w:fldChar w:fldCharType="end"/>
      </w:r>
      <w:r>
        <w:rPr/>
        <w:t>.</w:t>
      </w:r>
    </w:p>
    <w:p>
      <w:pPr>
        <w:pStyle w:val="TextBody"/>
        <w:rPr/>
      </w:pPr>
      <w:r>
        <w:rPr/>
        <w:t>[</w:t>
      </w:r>
      <w:r>
        <w:rPr>
          <w:i/>
        </w:rPr>
        <w:t>Example:</w:t>
      </w:r>
    </w:p>
    <w:p>
      <w:pPr>
        <w:pStyle w:val="CODEF"/>
        <w:rPr/>
      </w:pPr>
      <w:r>
        <w:rPr>
          <w:b/>
        </w:rPr>
        <w:t>connector</w:t>
      </w:r>
      <w:r>
        <w:rPr/>
        <w:t xml:space="preserve"> FluidPort</w:t>
      </w:r>
    </w:p>
    <w:p>
      <w:pPr>
        <w:pStyle w:val="CODE1"/>
        <w:rPr/>
      </w:pPr>
      <w:r>
        <w:rPr>
          <w:rFonts w:eastAsia="Courier New"/>
          <w:lang w:val="en-US" w:eastAsia="en-US"/>
        </w:rPr>
        <w:t xml:space="preserve">  </w:t>
      </w:r>
      <w:r>
        <w:rPr>
          <w:b/>
          <w:lang w:val="en-US" w:eastAsia="en-US"/>
        </w:rPr>
        <w:t>replaceable package</w:t>
      </w:r>
      <w:r>
        <w:rPr>
          <w:lang w:val="en-US" w:eastAsia="en-US"/>
        </w:rPr>
        <w:t xml:space="preserve"> Medium = Modelica.Media.Interfaces.PartialMedium;</w:t>
      </w:r>
    </w:p>
    <w:p>
      <w:pPr>
        <w:pStyle w:val="CODE1"/>
        <w:rPr/>
      </w:pPr>
      <w:r>
        <w:rPr>
          <w:rFonts w:eastAsia="Courier New"/>
          <w:lang w:val="en-US" w:eastAsia="en-US"/>
        </w:rPr>
        <w:t xml:space="preserve">  </w:t>
      </w:r>
      <w:r>
        <w:rPr>
          <w:lang w:val="en-US" w:eastAsia="en-US"/>
        </w:rPr>
        <w:t>Medium.AbsolutePressure        p                    "Pressure in connection point";</w:t>
      </w:r>
    </w:p>
    <w:p>
      <w:pPr>
        <w:pStyle w:val="CODE1"/>
        <w:rPr/>
      </w:pPr>
      <w:r>
        <w:rPr>
          <w:rFonts w:eastAsia="Courier New"/>
          <w:lang w:val="en-US" w:eastAsia="en-US"/>
        </w:rPr>
        <w:t xml:space="preserve">  </w:t>
      </w:r>
      <w:r>
        <w:rPr>
          <w:b/>
          <w:lang w:val="en-US" w:eastAsia="en-US"/>
        </w:rPr>
        <w:t>flow</w:t>
      </w:r>
      <w:r>
        <w:rPr>
          <w:lang w:val="en-US" w:eastAsia="en-US"/>
        </w:rPr>
        <w:t xml:space="preserve">   Medium.MassFlowRate     m_flow               "&gt; 0, if flow into component";</w:t>
      </w:r>
    </w:p>
    <w:p>
      <w:pPr>
        <w:pStyle w:val="CODE1"/>
        <w:rPr/>
      </w:pPr>
      <w:r>
        <w:rPr>
          <w:rFonts w:eastAsia="Courier New"/>
          <w:lang w:val="en-US" w:eastAsia="en-US"/>
        </w:rPr>
        <w:t xml:space="preserve">  </w:t>
      </w:r>
      <w:r>
        <w:rPr>
          <w:b/>
          <w:lang w:val="en-US" w:eastAsia="en-US"/>
        </w:rPr>
        <w:t>stream</w:t>
      </w:r>
      <w:r>
        <w:rPr>
          <w:lang w:val="en-US" w:eastAsia="en-US"/>
        </w:rPr>
        <w:t xml:space="preserve"> Medium.SpecificEnthalpy h_outflow            "h close to port if m_flow &lt; 0";</w:t>
      </w:r>
    </w:p>
    <w:p>
      <w:pPr>
        <w:pStyle w:val="CODE1"/>
        <w:rPr/>
      </w:pPr>
      <w:r>
        <w:rPr>
          <w:rFonts w:eastAsia="Courier New"/>
          <w:lang w:val="en-US" w:eastAsia="en-US"/>
        </w:rPr>
        <w:t xml:space="preserve">  </w:t>
      </w:r>
      <w:r>
        <w:rPr>
          <w:b/>
          <w:lang w:val="en-US" w:eastAsia="en-US"/>
        </w:rPr>
        <w:t>stream</w:t>
      </w:r>
      <w:r>
        <w:rPr>
          <w:lang w:val="en-US" w:eastAsia="en-US"/>
        </w:rPr>
        <w:t xml:space="preserve"> Medium.MassFraction     X_outflow[Medium.nX] "X close to port if m_flow &lt; 0";</w:t>
      </w:r>
    </w:p>
    <w:p>
      <w:pPr>
        <w:pStyle w:val="CODE1"/>
        <w:rPr/>
      </w:pPr>
      <w:r>
        <w:rPr>
          <w:b/>
          <w:lang w:val="en-US" w:eastAsia="en-US"/>
        </w:rPr>
        <w:t>end</w:t>
      </w:r>
      <w:r>
        <w:rPr>
          <w:lang w:val="en-US" w:eastAsia="en-US"/>
        </w:rPr>
        <w:t xml:space="preserve"> FluidPort;</w:t>
      </w:r>
    </w:p>
    <w:p>
      <w:pPr>
        <w:pStyle w:val="TextBody"/>
        <w:rPr>
          <w:i/>
          <w:i/>
        </w:rPr>
      </w:pPr>
      <w:r>
        <w:rPr>
          <w:i/>
        </w:rPr>
        <w:t xml:space="preserve">FluidPort is a stream connector, because some connector variables have the </w:t>
      </w:r>
      <w:r>
        <w:rPr>
          <w:rStyle w:val="CODE"/>
          <w:b/>
          <w:i/>
        </w:rPr>
        <w:t>stream</w:t>
      </w:r>
      <w:r>
        <w:rPr>
          <w:i/>
        </w:rPr>
        <w:t xml:space="preserve"> prefix. The Medium definition and the stream variables are associated with the only flow variable (m_flow) that defines a fluid stream. The Medium and the stream variables are transported with this flow variable. The stream variables h_outflow and X_outflow are the stream properties inside the component close to the boundary, when fluid flows out of the component into the connection point. The stream properties for the other flow direction can be inquired with the built-in operator </w:t>
      </w:r>
      <w:r>
        <w:rPr>
          <w:rFonts w:cs="Courier New" w:ascii="Courier New" w:hAnsi="Courier New"/>
          <w:b/>
          <w:i/>
          <w:sz w:val="19"/>
          <w:szCs w:val="19"/>
        </w:rPr>
        <w:t>inStream</w:t>
      </w:r>
      <w:r>
        <w:rPr>
          <w:rFonts w:cs="Courier New" w:ascii="Courier New" w:hAnsi="Courier New"/>
          <w:i/>
          <w:sz w:val="19"/>
          <w:szCs w:val="19"/>
        </w:rPr>
        <w:t>()</w:t>
      </w:r>
      <w:r>
        <w:rPr>
          <w:i/>
        </w:rPr>
        <w:t xml:space="preserve">. The value of the stream variable corresponding to the actual flow direction can be inquired through the built-in operator </w:t>
      </w:r>
      <w:r>
        <w:rPr>
          <w:rFonts w:cs="Courier New" w:ascii="Courier New" w:hAnsi="Courier New"/>
          <w:b/>
          <w:i/>
          <w:sz w:val="19"/>
          <w:szCs w:val="19"/>
        </w:rPr>
        <w:t>actualStream</w:t>
      </w:r>
      <w:r>
        <w:rPr>
          <w:rFonts w:cs="Courier New" w:ascii="Courier New" w:hAnsi="Courier New"/>
          <w:i/>
          <w:sz w:val="19"/>
          <w:szCs w:val="19"/>
        </w:rPr>
        <w:t>()</w:t>
      </w:r>
      <w:r>
        <w:rPr>
          <w:i/>
        </w:rPr>
        <w:t xml:space="preserve">, see Section </w:t>
      </w:r>
      <w:r>
        <w:rPr>
          <w:rStyle w:val="Spchar1"/>
          <w:i/>
        </w:rPr>
        <w:fldChar w:fldCharType="begin"/>
      </w:r>
      <w:r>
        <w:instrText> REF _Ref231147339 \r \h </w:instrText>
      </w:r>
      <w:r>
        <w:fldChar w:fldCharType="separate"/>
      </w:r>
      <w:r>
        <w:t>15.3</w:t>
      </w:r>
      <w:r>
        <w:fldChar w:fldCharType="end"/>
      </w:r>
      <w:r>
        <w:rPr>
          <w:i/>
        </w:rPr>
        <w:t>.</w:t>
      </w:r>
      <w:r>
        <w:rPr/>
        <w:t>]</w:t>
      </w:r>
    </w:p>
    <w:p>
      <w:pPr>
        <w:pStyle w:val="Heading2"/>
        <w:numPr>
          <w:ilvl w:val="1"/>
          <w:numId w:val="1"/>
        </w:numPr>
        <w:rPr/>
      </w:pPr>
      <w:bookmarkStart w:id="860" w:name="__RefHeading___Toc394060889"/>
      <w:bookmarkStart w:id="861" w:name="_Ref196242297"/>
      <w:bookmarkEnd w:id="860"/>
      <w:r>
        <w:rPr/>
        <w:t>Stream Operator inStream</w:t>
      </w:r>
      <w:r>
        <w:fldChar w:fldCharType="begin"/>
      </w:r>
      <w:r>
        <w:instrText> XE "inStream" </w:instrText>
      </w:r>
      <w:r>
        <w:fldChar w:fldCharType="separate"/>
      </w:r>
      <w:r>
        <w:rPr/>
      </w:r>
      <w:r>
        <w:fldChar w:fldCharType="end"/>
      </w:r>
      <w:bookmarkEnd w:id="861"/>
      <w:r>
        <w:rPr/>
        <w:t xml:space="preserve"> and Connection Equations</w:t>
      </w:r>
    </w:p>
    <w:p>
      <w:pPr>
        <w:pStyle w:val="TextBody"/>
        <w:rPr/>
      </w:pPr>
      <w:r>
        <w:rPr/>
        <w:t xml:space="preserve">In combination with the stream variables of a connector, the </w:t>
      </w:r>
      <w:r>
        <w:rPr>
          <w:rStyle w:val="CODE"/>
          <w:b/>
        </w:rPr>
        <w:t>inStream()</w:t>
      </w:r>
      <w:r>
        <w:rPr/>
        <w:t xml:space="preserve"> operator is designed to describe in a numerically reliable way the bi-directional transport of specific quantities carried by a flow of matter.</w:t>
      </w:r>
    </w:p>
    <w:p>
      <w:pPr>
        <w:pStyle w:val="TextBody"/>
        <w:rPr/>
      </w:pPr>
      <w:r>
        <w:rPr>
          <w:rStyle w:val="CODE"/>
          <w:b/>
        </w:rPr>
        <w:t>inStream</w:t>
      </w:r>
      <w:r>
        <w:rPr>
          <w:rStyle w:val="CODE"/>
        </w:rPr>
        <w:t>(v)</w:t>
      </w:r>
      <w:r>
        <w:rPr/>
        <w:t xml:space="preserve"> is only allowed on stream variables </w:t>
      </w:r>
      <w:r>
        <w:rPr>
          <w:rStyle w:val="CODE"/>
        </w:rPr>
        <w:t>v</w:t>
      </w:r>
      <w:r>
        <w:rPr/>
        <w:t xml:space="preserve"> and is informally the value the stream variable has, assuming that the flow is from the connection point into the component. This value is computed from the stream connection equations of the flow variables and of the stream variables. </w:t>
      </w:r>
    </w:p>
    <w:p>
      <w:pPr>
        <w:pStyle w:val="TextBodyIndent"/>
        <w:rPr/>
      </w:pPr>
      <w:r>
        <w:rPr/>
        <w:t xml:space="preserve">For the following definition it is assumed that </w:t>
      </w:r>
      <w:r>
        <w:rPr>
          <w:rStyle w:val="CODE"/>
        </w:rPr>
        <w:t>N</w:t>
      </w:r>
      <w:r>
        <w:rPr/>
        <w:t xml:space="preserve"> inside connectors </w:t>
      </w:r>
      <w:r>
        <w:rPr>
          <w:rStyle w:val="CODE"/>
        </w:rPr>
        <w:t>m</w:t>
      </w:r>
      <w:r>
        <w:rPr>
          <w:rStyle w:val="CODE"/>
          <w:vertAlign w:val="subscript"/>
        </w:rPr>
        <w:t>j</w:t>
      </w:r>
      <w:r>
        <w:rPr>
          <w:rStyle w:val="CODE"/>
        </w:rPr>
        <w:t>.c (j=1,2,...,N)</w:t>
      </w:r>
      <w:r>
        <w:rPr/>
        <w:t xml:space="preserve"> and </w:t>
      </w:r>
      <w:r>
        <w:rPr>
          <w:rStyle w:val="CODE"/>
        </w:rPr>
        <w:t>M</w:t>
      </w:r>
      <w:r>
        <w:rPr/>
        <w:t xml:space="preserve"> outside connectors </w:t>
      </w:r>
      <w:r>
        <w:rPr>
          <w:rStyle w:val="CODE"/>
        </w:rPr>
        <w:t>c</w:t>
      </w:r>
      <w:r>
        <w:rPr>
          <w:rStyle w:val="CODE"/>
          <w:vertAlign w:val="subscript"/>
        </w:rPr>
        <w:t>k</w:t>
      </w:r>
      <w:r>
        <w:rPr>
          <w:rStyle w:val="CODE"/>
        </w:rPr>
        <w:t xml:space="preserve"> (k=1,2,...,M)</w:t>
      </w:r>
      <w:r>
        <w:rPr/>
        <w:t xml:space="preserve"> belonging to the same connection set [</w:t>
      </w:r>
      <w:r>
        <w:rPr>
          <w:i/>
        </w:rPr>
        <w:t xml:space="preserve">see definition in section </w:t>
      </w:r>
      <w:r>
        <w:rPr>
          <w:rStyle w:val="Spchar1"/>
          <w:i/>
        </w:rPr>
        <w:fldChar w:fldCharType="begin"/>
      </w:r>
      <w:r>
        <w:instrText> REF _Ref231147367 \r \h </w:instrText>
      </w:r>
      <w:r>
        <w:fldChar w:fldCharType="separate"/>
      </w:r>
      <w:r>
        <w:t>9.1.2</w:t>
      </w:r>
      <w:r>
        <w:fldChar w:fldCharType="end"/>
      </w:r>
      <w:r>
        <w:rPr/>
        <w:t>]</w:t>
      </w:r>
      <w:r>
        <w:rPr>
          <w:i/>
        </w:rPr>
        <w:t xml:space="preserve"> </w:t>
      </w:r>
      <w:r>
        <w:rPr/>
        <w:t xml:space="preserve">are connected together and a stream variable </w:t>
      </w:r>
      <w:r>
        <w:rPr>
          <w:rStyle w:val="CODE"/>
        </w:rPr>
        <w:t>h</w:t>
      </w:r>
      <w:r>
        <w:rPr/>
        <w:t>_</w:t>
      </w:r>
      <w:r>
        <w:rPr>
          <w:rStyle w:val="CODE"/>
        </w:rPr>
        <w:t>outflow</w:t>
      </w:r>
      <w:r>
        <w:rPr/>
        <w:t xml:space="preserve"> is associated with a flow variable </w:t>
      </w:r>
      <w:r>
        <w:rPr>
          <w:rStyle w:val="CODE"/>
        </w:rPr>
        <w:t>m</w:t>
      </w:r>
      <w:r>
        <w:rPr>
          <w:rStyle w:val="CODE"/>
          <w:rFonts w:cs="Times New Roman"/>
        </w:rPr>
        <w:t>_</w:t>
      </w:r>
      <w:r>
        <w:rPr>
          <w:rStyle w:val="CODE"/>
        </w:rPr>
        <w:t>flow</w:t>
      </w:r>
      <w:r>
        <w:rPr/>
        <w:t xml:space="preserve"> in connector </w:t>
      </w:r>
      <w:r>
        <w:rPr>
          <w:rStyle w:val="CODE"/>
        </w:rPr>
        <w:t>c</w:t>
      </w:r>
      <w:r>
        <w:rPr/>
        <w:t>.</w:t>
      </w:r>
    </w:p>
    <w:p>
      <w:pPr>
        <w:pStyle w:val="CODEF"/>
        <w:rPr/>
      </w:pPr>
      <w:r>
        <w:rPr>
          <w:b/>
        </w:rPr>
        <w:t>connector</w:t>
      </w:r>
      <w:r>
        <w:rPr/>
        <w:t xml:space="preserve"> FluidPort</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flow</w:t>
      </w:r>
      <w:r>
        <w:rPr>
          <w:lang w:val="en-US" w:eastAsia="en-US"/>
        </w:rPr>
        <w:t xml:space="preserve">   Real m_flow     "Flow of matter; m_flow &gt; 0 if flow into component";</w:t>
      </w:r>
    </w:p>
    <w:p>
      <w:pPr>
        <w:pStyle w:val="CODE1"/>
        <w:rPr/>
      </w:pPr>
      <w:r>
        <w:rPr>
          <w:rFonts w:eastAsia="Courier New"/>
          <w:lang w:val="en-US" w:eastAsia="en-US"/>
        </w:rPr>
        <w:t xml:space="preserve">   </w:t>
      </w:r>
      <w:r>
        <w:rPr>
          <w:b/>
          <w:lang w:val="en-US" w:eastAsia="en-US"/>
        </w:rPr>
        <w:t>stream</w:t>
      </w:r>
      <w:r>
        <w:rPr>
          <w:lang w:val="en-US" w:eastAsia="en-US"/>
        </w:rPr>
        <w:t xml:space="preserve"> Real h_outflow  "Specific variable in component if m_flow &lt; 0"</w:t>
      </w:r>
    </w:p>
    <w:p>
      <w:pPr>
        <w:pStyle w:val="CODE1"/>
        <w:rPr/>
      </w:pPr>
      <w:r>
        <w:rPr>
          <w:b/>
          <w:lang w:val="en-US" w:eastAsia="en-US"/>
        </w:rPr>
        <w:t>end</w:t>
      </w:r>
      <w:r>
        <w:rPr>
          <w:lang w:val="en-US" w:eastAsia="en-US"/>
        </w:rPr>
        <w:t xml:space="preserve"> FluidPort</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FluidSystem</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lang w:val="en-US" w:eastAsia="en-US"/>
        </w:rPr>
        <w:t>FluidComponent m</w:t>
      </w:r>
      <w:r>
        <w:rPr>
          <w:vertAlign w:val="subscript"/>
          <w:lang w:val="en-US" w:eastAsia="en-US"/>
        </w:rPr>
        <w:t>1</w:t>
      </w:r>
      <w:r>
        <w:rPr>
          <w:lang w:val="en-US" w:eastAsia="en-US"/>
        </w:rPr>
        <w:t>, m</w:t>
      </w:r>
      <w:r>
        <w:rPr>
          <w:vertAlign w:val="subscript"/>
          <w:lang w:val="en-US" w:eastAsia="en-US"/>
        </w:rPr>
        <w:t>2</w:t>
      </w:r>
      <w:r>
        <w:rPr>
          <w:lang w:val="en-US" w:eastAsia="en-US"/>
        </w:rPr>
        <w:t>, ..., m</w:t>
      </w:r>
      <w:r>
        <w:rPr>
          <w:vertAlign w:val="subscript"/>
          <w:lang w:val="en-US" w:eastAsia="en-US"/>
        </w:rPr>
        <w:t>N</w:t>
      </w:r>
      <w:r>
        <w:rPr>
          <w:lang w:val="en-US" w:eastAsia="en-US"/>
        </w:rPr>
        <w:t>;</w:t>
      </w:r>
    </w:p>
    <w:p>
      <w:pPr>
        <w:pStyle w:val="CODE1"/>
        <w:rPr/>
      </w:pPr>
      <w:r>
        <w:rPr>
          <w:rFonts w:eastAsia="Courier New"/>
          <w:lang w:val="en-US" w:eastAsia="en-US"/>
        </w:rPr>
        <w:t xml:space="preserve">   </w:t>
      </w:r>
      <w:r>
        <w:rPr>
          <w:lang w:val="en-US" w:eastAsia="en-US"/>
        </w:rPr>
        <w:t>FluidPort      c</w:t>
      </w:r>
      <w:r>
        <w:rPr>
          <w:vertAlign w:val="subscript"/>
          <w:lang w:val="en-US" w:eastAsia="en-US"/>
        </w:rPr>
        <w:t>1</w:t>
      </w:r>
      <w:r>
        <w:rPr>
          <w:lang w:val="en-US" w:eastAsia="en-US"/>
        </w:rPr>
        <w:t>, c</w:t>
      </w:r>
      <w:r>
        <w:rPr>
          <w:vertAlign w:val="subscript"/>
          <w:lang w:val="en-US" w:eastAsia="en-US"/>
        </w:rPr>
        <w:t>2</w:t>
      </w:r>
      <w:r>
        <w:rPr>
          <w:lang w:val="en-US" w:eastAsia="en-US"/>
        </w:rPr>
        <w:t>, ..., c</w:t>
      </w:r>
      <w:r>
        <w:rPr>
          <w:vertAlign w:val="subscript"/>
          <w:lang w:val="en-US" w:eastAsia="en-US"/>
        </w:rPr>
        <w:t>M</w:t>
      </w:r>
      <w:r>
        <w:rPr>
          <w:lang w:val="en-US" w:eastAsia="en-US"/>
        </w:rPr>
        <w:t>;</w:t>
      </w:r>
    </w:p>
    <w:p>
      <w:pPr>
        <w:pStyle w:val="CODE1"/>
        <w:rPr>
          <w:b/>
          <w:b/>
          <w:lang w:val="en-US" w:eastAsia="en-US"/>
        </w:rPr>
      </w:pPr>
      <w:r>
        <w:rPr>
          <w:b/>
          <w:lang w:val="en-US" w:eastAsia="en-US"/>
        </w:rPr>
        <w:t>equation</w:t>
      </w:r>
    </w:p>
    <w:p>
      <w:pPr>
        <w:pStyle w:val="CODE1"/>
        <w:rPr/>
      </w:pPr>
      <w:r>
        <w:rPr>
          <w:rFonts w:eastAsia="Courier New"/>
          <w:lang w:val="en-US" w:eastAsia="en-US"/>
        </w:rPr>
        <w:t xml:space="preserve">   </w:t>
      </w:r>
      <w:r>
        <w:rPr>
          <w:b/>
          <w:lang w:val="en-US" w:eastAsia="en-US"/>
        </w:rPr>
        <w:t>connect</w:t>
      </w:r>
      <w:r>
        <w:rPr>
          <w:lang w:val="en-US" w:eastAsia="en-US"/>
        </w:rPr>
        <w:t>(m</w:t>
      </w:r>
      <w:r>
        <w:rPr>
          <w:vertAlign w:val="subscript"/>
          <w:lang w:val="en-US" w:eastAsia="en-US"/>
        </w:rPr>
        <w:t>1</w:t>
      </w:r>
      <w:r>
        <w:rPr>
          <w:lang w:val="en-US" w:eastAsia="en-US"/>
        </w:rPr>
        <w:t>.c, m</w:t>
      </w:r>
      <w:r>
        <w:rPr>
          <w:vertAlign w:val="subscript"/>
          <w:lang w:val="en-US" w:eastAsia="en-US"/>
        </w:rPr>
        <w:t>2</w:t>
      </w:r>
      <w:r>
        <w:rPr>
          <w:lang w:val="en-US" w:eastAsia="en-US"/>
        </w:rPr>
        <w:t>.c);</w:t>
      </w:r>
    </w:p>
    <w:p>
      <w:pPr>
        <w:pStyle w:val="CODE1"/>
        <w:rPr/>
      </w:pPr>
      <w:r>
        <w:rPr>
          <w:rFonts w:eastAsia="Courier New"/>
          <w:lang w:val="en-US" w:eastAsia="en-US"/>
        </w:rPr>
        <w:t xml:space="preserve">   </w:t>
      </w:r>
      <w:r>
        <w:rPr>
          <w:b/>
          <w:lang w:val="en-US" w:eastAsia="en-US"/>
        </w:rPr>
        <w:t>connect</w:t>
      </w:r>
      <w:r>
        <w:rPr>
          <w:lang w:val="en-US" w:eastAsia="en-US"/>
        </w:rPr>
        <w:t>(m</w:t>
      </w:r>
      <w:r>
        <w:rPr>
          <w:vertAlign w:val="subscript"/>
          <w:lang w:val="en-US" w:eastAsia="en-US"/>
        </w:rPr>
        <w:t>1</w:t>
      </w:r>
      <w:r>
        <w:rPr>
          <w:lang w:val="en-US" w:eastAsia="en-US"/>
        </w:rPr>
        <w:t>.c, m</w:t>
      </w:r>
      <w:r>
        <w:rPr>
          <w:vertAlign w:val="subscript"/>
          <w:lang w:val="en-US" w:eastAsia="en-US"/>
        </w:rPr>
        <w:t>3</w:t>
      </w:r>
      <w:r>
        <w:rPr>
          <w:lang w:val="en-US" w:eastAsia="en-US"/>
        </w:rPr>
        <w:t>.c);</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connect</w:t>
      </w:r>
      <w:r>
        <w:rPr>
          <w:lang w:val="en-US" w:eastAsia="en-US"/>
        </w:rPr>
        <w:t>(m</w:t>
      </w:r>
      <w:r>
        <w:rPr>
          <w:vertAlign w:val="subscript"/>
          <w:lang w:val="en-US" w:eastAsia="en-US"/>
        </w:rPr>
        <w:t>1</w:t>
      </w:r>
      <w:r>
        <w:rPr>
          <w:lang w:val="en-US" w:eastAsia="en-US"/>
        </w:rPr>
        <w:t>.c, m</w:t>
      </w:r>
      <w:r>
        <w:rPr>
          <w:vertAlign w:val="subscript"/>
          <w:lang w:val="en-US" w:eastAsia="en-US"/>
        </w:rPr>
        <w:t>N</w:t>
      </w:r>
      <w:r>
        <w:rPr>
          <w:lang w:val="en-US" w:eastAsia="en-US"/>
        </w:rPr>
        <w:t>.c);</w:t>
      </w:r>
    </w:p>
    <w:p>
      <w:pPr>
        <w:pStyle w:val="CODE1"/>
        <w:rPr/>
      </w:pPr>
      <w:r>
        <w:rPr>
          <w:rFonts w:eastAsia="Courier New"/>
          <w:lang w:val="en-US" w:eastAsia="en-US"/>
        </w:rPr>
        <w:t xml:space="preserve">   </w:t>
      </w:r>
      <w:r>
        <w:rPr>
          <w:b/>
          <w:lang w:val="en-US" w:eastAsia="en-US"/>
        </w:rPr>
        <w:t>connect</w:t>
      </w:r>
      <w:r>
        <w:rPr>
          <w:lang w:val="en-US" w:eastAsia="en-US"/>
        </w:rPr>
        <w:t>(m</w:t>
      </w:r>
      <w:r>
        <w:rPr>
          <w:vertAlign w:val="subscript"/>
          <w:lang w:val="en-US" w:eastAsia="en-US"/>
        </w:rPr>
        <w:t>1</w:t>
      </w:r>
      <w:r>
        <w:rPr>
          <w:lang w:val="en-US" w:eastAsia="en-US"/>
        </w:rPr>
        <w:t>.c, c</w:t>
      </w:r>
      <w:r>
        <w:rPr>
          <w:vertAlign w:val="subscript"/>
          <w:lang w:val="en-US" w:eastAsia="en-US"/>
        </w:rPr>
        <w:t>1</w:t>
      </w:r>
      <w:r>
        <w:rPr>
          <w:lang w:val="en-US" w:eastAsia="en-US"/>
        </w:rPr>
        <w:t>);</w:t>
      </w:r>
    </w:p>
    <w:p>
      <w:pPr>
        <w:pStyle w:val="CODE1"/>
        <w:rPr/>
      </w:pPr>
      <w:r>
        <w:rPr>
          <w:rFonts w:eastAsia="Courier New"/>
          <w:lang w:val="en-US" w:eastAsia="en-US"/>
        </w:rPr>
        <w:t xml:space="preserve">   </w:t>
      </w:r>
      <w:r>
        <w:rPr>
          <w:b/>
          <w:lang w:val="en-US" w:eastAsia="en-US"/>
        </w:rPr>
        <w:t>connect</w:t>
      </w:r>
      <w:r>
        <w:rPr>
          <w:lang w:val="en-US" w:eastAsia="en-US"/>
        </w:rPr>
        <w:t>(m</w:t>
      </w:r>
      <w:r>
        <w:rPr>
          <w:vertAlign w:val="subscript"/>
          <w:lang w:val="en-US" w:eastAsia="en-US"/>
        </w:rPr>
        <w:t>1</w:t>
      </w:r>
      <w:r>
        <w:rPr>
          <w:lang w:val="en-US" w:eastAsia="en-US"/>
        </w:rPr>
        <w:t>.c, c</w:t>
      </w:r>
      <w:r>
        <w:rPr>
          <w:vertAlign w:val="subscript"/>
          <w:lang w:val="en-US" w:eastAsia="en-US"/>
        </w:rPr>
        <w:t>2</w:t>
      </w:r>
      <w:r>
        <w:rPr>
          <w:lang w:val="en-US" w:eastAsia="en-US"/>
        </w:rPr>
        <w:t>);</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connect</w:t>
      </w:r>
      <w:r>
        <w:rPr>
          <w:lang w:val="en-US" w:eastAsia="en-US"/>
        </w:rPr>
        <w:t>(m</w:t>
      </w:r>
      <w:r>
        <w:rPr>
          <w:vertAlign w:val="subscript"/>
          <w:lang w:val="en-US" w:eastAsia="en-US"/>
        </w:rPr>
        <w:t>1</w:t>
      </w:r>
      <w:r>
        <w:rPr>
          <w:lang w:val="en-US" w:eastAsia="en-US"/>
        </w:rPr>
        <w:t>.c, c</w:t>
      </w:r>
      <w:r>
        <w:rPr>
          <w:vertAlign w:val="subscript"/>
          <w:lang w:val="en-US" w:eastAsia="en-US"/>
        </w:rPr>
        <w:t>M</w:t>
      </w:r>
      <w:r>
        <w:rPr>
          <w:lang w:val="en-US" w:eastAsia="en-US"/>
        </w:rPr>
        <w:t>);</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FluidSystem;</w:t>
      </w:r>
    </w:p>
    <w:p>
      <w:pPr>
        <w:pStyle w:val="CODE1"/>
        <w:ind w:left="0" w:hanging="0"/>
        <w:rPr>
          <w:lang w:val="en-US" w:eastAsia="en-US"/>
        </w:rPr>
      </w:pPr>
      <w:r>
        <w:rPr>
          <w:lang w:val="en-US" w:eastAsia="en-US"/>
        </w:rPr>
        <w:drawing>
          <wp:anchor behindDoc="0" distT="0" distB="0" distL="114935" distR="114935" simplePos="0" locked="0" layoutInCell="1" allowOverlap="1" relativeHeight="107">
            <wp:simplePos x="0" y="0"/>
            <wp:positionH relativeFrom="column">
              <wp:posOffset>1760220</wp:posOffset>
            </wp:positionH>
            <wp:positionV relativeFrom="paragraph">
              <wp:posOffset>129540</wp:posOffset>
            </wp:positionV>
            <wp:extent cx="2103120" cy="1903095"/>
            <wp:effectExtent l="0" t="0" r="0" b="0"/>
            <wp:wrapTopAndBottom/>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82"/>
                    <a:stretch>
                      <a:fillRect/>
                    </a:stretch>
                  </pic:blipFill>
                  <pic:spPr bwMode="auto">
                    <a:xfrm>
                      <a:off x="0" y="0"/>
                      <a:ext cx="2103120" cy="1903095"/>
                    </a:xfrm>
                    <a:prstGeom prst="rect">
                      <a:avLst/>
                    </a:prstGeom>
                    <a:noFill/>
                    <a:ln w="9525">
                      <a:noFill/>
                      <a:miter lim="800000"/>
                      <a:headEnd/>
                      <a:tailEnd/>
                    </a:ln>
                  </pic:spPr>
                </pic:pic>
              </a:graphicData>
            </a:graphic>
          </wp:anchor>
        </w:drawing>
      </w:r>
    </w:p>
    <w:p>
      <w:pPr>
        <w:pStyle w:val="CODE1"/>
        <w:ind w:left="0" w:hanging="0"/>
        <w:jc w:val="center"/>
        <w:rPr>
          <w:i/>
          <w:i/>
          <w:lang w:val="en-US" w:eastAsia="en-US"/>
        </w:rPr>
      </w:pPr>
      <w:r>
        <w:rPr>
          <w:i/>
          <w:lang w:val="en-US" w:eastAsia="en-US"/>
        </w:rPr>
        <w:t>Figure: Examplary FluidSystem with N=3 and M=2</w:t>
      </w:r>
    </w:p>
    <w:p>
      <w:pPr>
        <w:pStyle w:val="CODE1"/>
        <w:ind w:left="0" w:hanging="0"/>
        <w:rPr>
          <w:i/>
          <w:i/>
          <w:lang w:val="en-US" w:eastAsia="en-US"/>
        </w:rPr>
      </w:pPr>
      <w:r>
        <w:rPr>
          <w:i/>
          <w:lang w:val="en-US" w:eastAsia="en-US"/>
        </w:rPr>
      </w:r>
    </w:p>
    <w:p>
      <w:pPr>
        <w:pStyle w:val="TextBody"/>
        <w:spacing w:before="120" w:after="120"/>
        <w:rPr/>
      </w:pPr>
      <w:r>
        <w:rPr/>
        <w:t>[</w:t>
      </w:r>
      <w:r>
        <w:rPr>
          <w:i/>
        </w:rPr>
        <w:t>The connection set represents an infinitesimally small control volume, for which the stream connection equations are equivalent to the conservation equations for mass and energy.</w:t>
      </w:r>
      <w:r>
        <w:rPr/>
        <w:t xml:space="preserve">] </w:t>
      </w:r>
    </w:p>
    <w:p>
      <w:pPr>
        <w:pStyle w:val="TextBody"/>
        <w:spacing w:before="120" w:after="120"/>
        <w:rPr/>
      </w:pPr>
      <w:r>
        <w:rPr/>
        <w:t xml:space="preserve">With these prerequisites, the semantics of the expression </w:t>
      </w:r>
      <w:r>
        <w:rPr>
          <w:rStyle w:val="CODE"/>
          <w:rFonts w:cs="Courier New"/>
          <w:b/>
          <w:szCs w:val="19"/>
        </w:rPr>
        <w:t>inStream</w:t>
      </w:r>
      <w:r>
        <w:rPr>
          <w:rStyle w:val="CODE"/>
          <w:rFonts w:cs="Courier New"/>
          <w:szCs w:val="19"/>
        </w:rPr>
        <w:t>(</w:t>
      </w:r>
      <w:r>
        <w:rPr>
          <w:rFonts w:cs="Courier New" w:ascii="Courier New" w:hAnsi="Courier New"/>
          <w:sz w:val="19"/>
          <w:szCs w:val="19"/>
        </w:rPr>
        <w:t>m</w:t>
      </w:r>
      <w:r>
        <w:rPr>
          <w:rFonts w:cs="Courier New" w:ascii="Courier New" w:hAnsi="Courier New"/>
          <w:sz w:val="19"/>
          <w:szCs w:val="19"/>
          <w:vertAlign w:val="subscript"/>
        </w:rPr>
        <w:t>i</w:t>
      </w:r>
      <w:r>
        <w:rPr>
          <w:rFonts w:cs="Courier New" w:ascii="Courier New" w:hAnsi="Courier New"/>
          <w:sz w:val="19"/>
          <w:szCs w:val="19"/>
        </w:rPr>
        <w:t>.c.h</w:t>
      </w:r>
      <w:r>
        <w:rPr>
          <w:rFonts w:cs="Courier New" w:ascii="Courier New" w:hAnsi="Courier New"/>
          <w:sz w:val="18"/>
          <w:szCs w:val="18"/>
        </w:rPr>
        <w:t>_</w:t>
      </w:r>
      <w:r>
        <w:rPr>
          <w:rFonts w:cs="Courier New" w:ascii="Courier New" w:hAnsi="Courier New"/>
          <w:sz w:val="19"/>
          <w:szCs w:val="19"/>
        </w:rPr>
        <w:t>outflow</w:t>
      </w:r>
      <w:r>
        <w:rPr>
          <w:rStyle w:val="CODE"/>
          <w:rFonts w:cs="Courier New"/>
          <w:szCs w:val="19"/>
        </w:rPr>
        <w:t>)</w:t>
      </w:r>
      <w:r>
        <w:rPr/>
        <w:t xml:space="preserve">is given implicitly by defining an additional variable </w:t>
      </w:r>
      <w:r>
        <w:rPr>
          <w:rFonts w:cs="Courier New" w:ascii="Courier New" w:hAnsi="Courier New"/>
          <w:sz w:val="19"/>
          <w:szCs w:val="19"/>
        </w:rPr>
        <w:t>h</w:t>
      </w:r>
      <w:r>
        <w:rPr>
          <w:rFonts w:cs="Courier New" w:ascii="Courier New" w:hAnsi="Courier New"/>
          <w:sz w:val="18"/>
          <w:szCs w:val="18"/>
        </w:rPr>
        <w:t>_</w:t>
      </w:r>
      <w:r>
        <w:rPr>
          <w:rFonts w:cs="Courier New" w:ascii="Courier New" w:hAnsi="Courier New"/>
          <w:sz w:val="19"/>
          <w:szCs w:val="19"/>
        </w:rPr>
        <w:t>mix_in</w:t>
      </w:r>
      <w:r>
        <w:rPr>
          <w:rFonts w:cs="Courier New" w:ascii="Courier New" w:hAnsi="Courier New"/>
          <w:sz w:val="19"/>
          <w:szCs w:val="19"/>
          <w:vertAlign w:val="subscript"/>
        </w:rPr>
        <w:t>i</w:t>
      </w:r>
      <w:r>
        <w:rPr/>
        <w:t xml:space="preserve">, and by adding to the model the conservation equations for mass and energy corresponding to the infinitesimally small volume spanning the connection set. The connection equation for the flow variables has already been added to the system according to the connection semantics of flow variables defined in section </w:t>
      </w:r>
      <w:r>
        <w:rPr>
          <w:color w:val="3333FF"/>
        </w:rPr>
        <w:fldChar w:fldCharType="begin"/>
      </w:r>
      <w:r>
        <w:instrText> REF _Ref326748515 \n \h </w:instrText>
      </w:r>
      <w:r>
        <w:fldChar w:fldCharType="separate"/>
      </w:r>
      <w:r>
        <w:t>9.2</w:t>
      </w:r>
      <w:r>
        <w:fldChar w:fldCharType="end"/>
      </w:r>
      <w:r>
        <w:rPr/>
        <w:t>.</w:t>
      </w:r>
    </w:p>
    <w:tbl>
      <w:tblPr>
        <w:tblW w:w="7330" w:type="dxa"/>
        <w:jc w:val="left"/>
        <w:tblInd w:w="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60" w:type="dxa"/>
          <w:left w:w="55" w:type="dxa"/>
          <w:bottom w:w="60" w:type="dxa"/>
          <w:right w:w="60" w:type="dxa"/>
        </w:tblCellMar>
      </w:tblPr>
      <w:tblGrid>
        <w:gridCol w:w="7330"/>
      </w:tblGrid>
      <w:tr>
        <w:trPr>
          <w:trHeight w:val="554" w:hRule="atLeast"/>
          <w:cantSplit w:val="true"/>
        </w:trPr>
        <w:tc>
          <w:tcPr>
            <w:tcW w:w="7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5" w:type="dxa"/>
            </w:tcMar>
            <w:vAlign w:val="center"/>
          </w:tcPr>
          <w:p>
            <w:pPr>
              <w:pStyle w:val="CODE1"/>
              <w:ind w:left="0" w:hanging="0"/>
              <w:rPr>
                <w:lang w:val="en-US" w:eastAsia="en-US"/>
              </w:rPr>
            </w:pPr>
            <w:r>
              <w:rPr>
                <w:lang w:val="en-US" w:eastAsia="en-US"/>
              </w:rPr>
              <w:t>// Standard connection equation for flow variables</w:t>
            </w:r>
          </w:p>
          <w:p>
            <w:pPr>
              <w:pStyle w:val="CODE1"/>
              <w:ind w:left="0" w:hanging="0"/>
              <w:rPr/>
            </w:pPr>
            <w:r>
              <w:rPr>
                <w:lang w:val="en-US" w:eastAsia="en-US"/>
              </w:rPr>
              <w:t>0 = sum(m</w:t>
            </w:r>
            <w:r>
              <w:rPr>
                <w:vertAlign w:val="subscript"/>
                <w:lang w:val="en-US" w:eastAsia="en-US"/>
              </w:rPr>
              <w:t>j</w:t>
            </w:r>
            <w:r>
              <w:rPr>
                <w:lang w:val="en-US" w:eastAsia="en-US"/>
              </w:rPr>
              <w:t xml:space="preserve">.c.m_flow </w:t>
            </w:r>
            <w:r>
              <w:rPr>
                <w:b/>
                <w:lang w:val="en-US" w:eastAsia="en-US"/>
              </w:rPr>
              <w:t>for</w:t>
            </w:r>
            <w:r>
              <w:rPr>
                <w:lang w:val="en-US" w:eastAsia="en-US"/>
              </w:rPr>
              <w:t xml:space="preserve"> j </w:t>
            </w:r>
            <w:r>
              <w:rPr>
                <w:b/>
                <w:lang w:val="en-US" w:eastAsia="en-US"/>
              </w:rPr>
              <w:t>in</w:t>
            </w:r>
            <w:r>
              <w:rPr>
                <w:lang w:val="en-US" w:eastAsia="en-US"/>
              </w:rPr>
              <w:t xml:space="preserve"> 1:N) + sum(-c</w:t>
            </w:r>
            <w:r>
              <w:rPr>
                <w:vertAlign w:val="subscript"/>
                <w:lang w:val="en-US" w:eastAsia="en-US"/>
              </w:rPr>
              <w:t>k</w:t>
            </w:r>
            <w:r>
              <w:rPr>
                <w:lang w:val="en-US" w:eastAsia="en-US"/>
              </w:rPr>
              <w:t xml:space="preserve">.m_flow </w:t>
            </w:r>
            <w:r>
              <w:rPr>
                <w:b/>
                <w:lang w:val="en-US" w:eastAsia="en-US"/>
              </w:rPr>
              <w:t>for</w:t>
            </w:r>
            <w:r>
              <w:rPr>
                <w:lang w:val="en-US" w:eastAsia="en-US"/>
              </w:rPr>
              <w:t xml:space="preserve"> k </w:t>
            </w:r>
            <w:r>
              <w:rPr>
                <w:b/>
                <w:lang w:val="en-US" w:eastAsia="en-US"/>
              </w:rPr>
              <w:t>in</w:t>
            </w:r>
            <w:r>
              <w:rPr>
                <w:lang w:val="en-US" w:eastAsia="en-US"/>
              </w:rPr>
              <w:t xml:space="preserve"> 1:M);</w:t>
            </w:r>
          </w:p>
        </w:tc>
      </w:tr>
    </w:tbl>
    <w:p>
      <w:pPr>
        <w:pStyle w:val="TextBody"/>
        <w:spacing w:before="120" w:after="120"/>
        <w:rPr/>
      </w:pPr>
      <w:r>
        <w:rPr/>
        <w:t xml:space="preserve">Whenever the </w:t>
      </w:r>
      <w:r>
        <w:rPr>
          <w:rFonts w:cs="Courier New" w:ascii="Courier New" w:hAnsi="Courier New"/>
          <w:b/>
          <w:sz w:val="19"/>
          <w:szCs w:val="19"/>
        </w:rPr>
        <w:t>inStream()</w:t>
      </w:r>
      <w:r>
        <w:rPr/>
        <w:t xml:space="preserve"> operator is applied to a stream variable of an inside connector, the balance equation of the transported property must be added under the assumption of flow going into the connector</w:t>
      </w:r>
    </w:p>
    <w:tbl>
      <w:tblPr>
        <w:tblW w:w="9310" w:type="dxa"/>
        <w:jc w:val="left"/>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60" w:type="dxa"/>
          <w:left w:w="55" w:type="dxa"/>
          <w:bottom w:w="60" w:type="dxa"/>
          <w:right w:w="60" w:type="dxa"/>
        </w:tblCellMar>
      </w:tblPr>
      <w:tblGrid>
        <w:gridCol w:w="9310"/>
      </w:tblGrid>
      <w:tr>
        <w:trPr>
          <w:trHeight w:val="1472" w:hRule="atLeast"/>
          <w:cantSplit w:val="true"/>
        </w:trPr>
        <w:tc>
          <w:tcPr>
            <w:tcW w:w="93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5" w:type="dxa"/>
            </w:tcMar>
            <w:vAlign w:val="center"/>
          </w:tcPr>
          <w:p>
            <w:pPr>
              <w:pStyle w:val="CODEF"/>
              <w:spacing w:before="0" w:after="0"/>
              <w:ind w:left="0" w:hanging="0"/>
              <w:rPr/>
            </w:pPr>
            <w:r>
              <w:rPr>
                <w:rFonts w:cs="Courier New"/>
                <w:lang w:val="en-US" w:eastAsia="en-US"/>
              </w:rPr>
              <w:t xml:space="preserve">// Implicit definition of the </w:t>
            </w:r>
            <w:r>
              <w:rPr>
                <w:rFonts w:cs="Courier New"/>
                <w:b/>
                <w:lang w:val="en-US" w:eastAsia="en-US"/>
              </w:rPr>
              <w:t>inStream()</w:t>
            </w:r>
            <w:r>
              <w:rPr>
                <w:rFonts w:cs="Courier New"/>
                <w:lang w:val="en-US" w:eastAsia="en-US"/>
              </w:rPr>
              <w:t xml:space="preserve"> operator applied to inside connector i </w:t>
            </w:r>
          </w:p>
          <w:p>
            <w:pPr>
              <w:pStyle w:val="CODE1"/>
              <w:ind w:left="0" w:hanging="0"/>
              <w:rPr/>
            </w:pPr>
            <w:r>
              <w:rPr>
                <w:lang w:val="en-US" w:eastAsia="en-US"/>
              </w:rPr>
              <w:t>0 = sum(m</w:t>
            </w:r>
            <w:r>
              <w:rPr>
                <w:vertAlign w:val="subscript"/>
                <w:lang w:val="en-US" w:eastAsia="en-US"/>
              </w:rPr>
              <w:t>j</w:t>
            </w:r>
            <w:r>
              <w:rPr>
                <w:lang w:val="en-US" w:eastAsia="en-US"/>
              </w:rPr>
              <w:t>.c.m_flow*(</w:t>
            </w:r>
            <w:r>
              <w:rPr>
                <w:b/>
                <w:lang w:val="en-US" w:eastAsia="en-US"/>
              </w:rPr>
              <w:t>if</w:t>
            </w:r>
            <w:r>
              <w:rPr>
                <w:lang w:val="en-US" w:eastAsia="en-US"/>
              </w:rPr>
              <w:t xml:space="preserve"> m</w:t>
            </w:r>
            <w:r>
              <w:rPr>
                <w:vertAlign w:val="subscript"/>
                <w:lang w:val="en-US" w:eastAsia="en-US"/>
              </w:rPr>
              <w:t>j</w:t>
            </w:r>
            <w:r>
              <w:rPr>
                <w:lang w:val="en-US" w:eastAsia="en-US"/>
              </w:rPr>
              <w:t xml:space="preserve">.c.m_flow &gt; 0 </w:t>
            </w:r>
            <w:r>
              <w:rPr>
                <w:b/>
                <w:lang w:val="en-US" w:eastAsia="en-US"/>
              </w:rPr>
              <w:t>or</w:t>
            </w:r>
            <w:r>
              <w:rPr>
                <w:lang w:val="en-US" w:eastAsia="en-US"/>
              </w:rPr>
              <w:t xml:space="preserve"> j==i </w:t>
            </w:r>
            <w:r>
              <w:rPr>
                <w:b/>
                <w:lang w:val="en-US" w:eastAsia="en-US"/>
              </w:rPr>
              <w:t>then</w:t>
            </w:r>
            <w:r>
              <w:rPr>
                <w:lang w:val="en-US" w:eastAsia="en-US"/>
              </w:rPr>
              <w:t xml:space="preserve"> h_mix_in</w:t>
            </w:r>
            <w:r>
              <w:rPr>
                <w:vertAlign w:val="subscript"/>
                <w:lang w:val="en-US" w:eastAsia="en-US"/>
              </w:rPr>
              <w:t>i</w:t>
            </w:r>
            <w:r>
              <w:rPr>
                <w:lang w:val="en-US" w:eastAsia="en-US"/>
              </w:rPr>
              <w:t xml:space="preserve"> </w:t>
            </w:r>
            <w:r>
              <w:rPr>
                <w:b/>
                <w:lang w:val="en-US" w:eastAsia="en-US"/>
              </w:rPr>
              <w:t>else</w:t>
            </w:r>
            <w:r>
              <w:rPr>
                <w:lang w:val="en-US" w:eastAsia="en-US"/>
              </w:rPr>
              <w:t xml:space="preserve"> m</w:t>
            </w:r>
            <w:r>
              <w:rPr>
                <w:vertAlign w:val="subscript"/>
                <w:lang w:val="en-US" w:eastAsia="en-US"/>
              </w:rPr>
              <w:t>j</w:t>
            </w:r>
            <w:r>
              <w:rPr>
                <w:lang w:val="en-US" w:eastAsia="en-US"/>
              </w:rPr>
              <w:t>.c.h_outflow)</w:t>
            </w:r>
          </w:p>
          <w:p>
            <w:pPr>
              <w:pStyle w:val="CODE1"/>
              <w:ind w:left="0" w:hanging="0"/>
              <w:rPr/>
            </w:pPr>
            <w:r>
              <w:rPr>
                <w:rFonts w:eastAsia="Courier New"/>
                <w:lang w:val="en-US" w:eastAsia="en-US"/>
              </w:rPr>
              <w:t xml:space="preserve">   </w:t>
            </w:r>
            <w:r>
              <w:rPr>
                <w:rFonts w:eastAsia="Courier New"/>
                <w:b/>
                <w:lang w:val="en-US" w:eastAsia="en-US"/>
              </w:rPr>
              <w:t xml:space="preserve">     </w:t>
            </w:r>
            <w:r>
              <w:rPr>
                <w:b/>
                <w:lang w:val="en-US" w:eastAsia="en-US"/>
              </w:rPr>
              <w:t>for</w:t>
            </w:r>
            <w:r>
              <w:rPr>
                <w:lang w:val="en-US" w:eastAsia="en-US"/>
              </w:rPr>
              <w:t xml:space="preserve"> j </w:t>
            </w:r>
            <w:r>
              <w:rPr>
                <w:b/>
                <w:lang w:val="en-US" w:eastAsia="en-US"/>
              </w:rPr>
              <w:t>in</w:t>
            </w:r>
            <w:r>
              <w:rPr>
                <w:lang w:val="en-US" w:eastAsia="en-US"/>
              </w:rPr>
              <w:t xml:space="preserve"> 1:N) +</w:t>
            </w:r>
          </w:p>
          <w:p>
            <w:pPr>
              <w:pStyle w:val="CODE1"/>
              <w:ind w:left="0" w:hanging="0"/>
              <w:rPr/>
            </w:pPr>
            <w:r>
              <w:rPr>
                <w:rFonts w:eastAsia="Courier New"/>
                <w:b/>
                <w:lang w:val="en-US" w:eastAsia="en-US"/>
              </w:rPr>
              <w:t xml:space="preserve">    </w:t>
            </w:r>
            <w:r>
              <w:rPr>
                <w:lang w:val="en-US" w:eastAsia="en-US"/>
              </w:rPr>
              <w:t>sum(-c</w:t>
            </w:r>
            <w:r>
              <w:rPr>
                <w:vertAlign w:val="subscript"/>
                <w:lang w:val="en-US" w:eastAsia="en-US"/>
              </w:rPr>
              <w:t>k</w:t>
            </w:r>
            <w:r>
              <w:rPr>
                <w:lang w:val="en-US" w:eastAsia="en-US"/>
              </w:rPr>
              <w:t>.m_flow* (</w:t>
            </w:r>
            <w:r>
              <w:rPr>
                <w:b/>
                <w:lang w:val="en-US" w:eastAsia="en-US"/>
              </w:rPr>
              <w:t>if</w:t>
            </w:r>
            <w:r>
              <w:rPr>
                <w:lang w:val="en-US" w:eastAsia="en-US"/>
              </w:rPr>
              <w:t xml:space="preserve"> –c</w:t>
            </w:r>
            <w:r>
              <w:rPr>
                <w:vertAlign w:val="subscript"/>
                <w:lang w:val="en-US" w:eastAsia="en-US"/>
              </w:rPr>
              <w:t>k</w:t>
            </w:r>
            <w:r>
              <w:rPr>
                <w:lang w:val="en-US" w:eastAsia="en-US"/>
              </w:rPr>
              <w:t xml:space="preserve">.m_flow &gt; 0 </w:t>
            </w:r>
            <w:r>
              <w:rPr>
                <w:b/>
                <w:lang w:val="en-US" w:eastAsia="en-US"/>
              </w:rPr>
              <w:t>then</w:t>
            </w:r>
            <w:r>
              <w:rPr>
                <w:lang w:val="en-US" w:eastAsia="en-US"/>
              </w:rPr>
              <w:t xml:space="preserve"> h_mix_in</w:t>
            </w:r>
            <w:r>
              <w:rPr>
                <w:vertAlign w:val="subscript"/>
                <w:lang w:val="en-US" w:eastAsia="en-US"/>
              </w:rPr>
              <w:t>i</w:t>
            </w:r>
            <w:r>
              <w:rPr>
                <w:lang w:val="en-US" w:eastAsia="en-US"/>
              </w:rPr>
              <w:t xml:space="preserve"> </w:t>
            </w:r>
            <w:r>
              <w:rPr>
                <w:b/>
                <w:lang w:val="en-US" w:eastAsia="en-US"/>
              </w:rPr>
              <w:t>else</w:t>
            </w:r>
            <w:r>
              <w:rPr>
                <w:lang w:val="en-US" w:eastAsia="en-US"/>
              </w:rPr>
              <w:t xml:space="preserve"> </w:t>
            </w:r>
            <w:r>
              <w:rPr>
                <w:b/>
                <w:lang w:val="en-US" w:eastAsia="en-US"/>
              </w:rPr>
              <w:t>inStream</w:t>
            </w:r>
            <w:r>
              <w:rPr>
                <w:lang w:val="en-US" w:eastAsia="en-US"/>
              </w:rPr>
              <w:t>(c</w:t>
            </w:r>
            <w:r>
              <w:rPr>
                <w:vertAlign w:val="subscript"/>
                <w:lang w:val="en-US" w:eastAsia="en-US"/>
              </w:rPr>
              <w:t>k</w:t>
            </w:r>
            <w:r>
              <w:rPr>
                <w:lang w:val="en-US" w:eastAsia="en-US"/>
              </w:rPr>
              <w:t>.h_outflow)</w:t>
            </w:r>
          </w:p>
          <w:p>
            <w:pPr>
              <w:pStyle w:val="CODE1"/>
              <w:ind w:left="0" w:hanging="0"/>
              <w:rPr/>
            </w:pPr>
            <w:r>
              <w:rPr>
                <w:rFonts w:eastAsia="Courier New"/>
                <w:lang w:val="en-US" w:eastAsia="en-US"/>
              </w:rPr>
              <w:t xml:space="preserve">        </w:t>
            </w:r>
            <w:r>
              <w:rPr>
                <w:b/>
                <w:lang w:val="en-US" w:eastAsia="en-US"/>
              </w:rPr>
              <w:t>for</w:t>
            </w:r>
            <w:r>
              <w:rPr>
                <w:lang w:val="en-US" w:eastAsia="en-US"/>
              </w:rPr>
              <w:t xml:space="preserve"> k </w:t>
            </w:r>
            <w:r>
              <w:rPr>
                <w:b/>
                <w:lang w:val="en-US" w:eastAsia="en-US"/>
              </w:rPr>
              <w:t>in</w:t>
            </w:r>
            <w:r>
              <w:rPr>
                <w:lang w:val="en-US" w:eastAsia="en-US"/>
              </w:rPr>
              <w:t xml:space="preserve"> 1:M);</w:t>
            </w:r>
          </w:p>
          <w:p>
            <w:pPr>
              <w:pStyle w:val="CODE1"/>
              <w:ind w:left="0" w:hanging="0"/>
              <w:rPr/>
            </w:pPr>
            <w:r>
              <w:rPr>
                <w:b/>
                <w:lang w:val="en-US" w:eastAsia="en-US"/>
              </w:rPr>
              <w:t>inStream</w:t>
            </w:r>
            <w:r>
              <w:rPr>
                <w:lang w:val="en-US" w:eastAsia="en-US"/>
              </w:rPr>
              <w:t>(m</w:t>
            </w:r>
            <w:r>
              <w:rPr>
                <w:vertAlign w:val="subscript"/>
                <w:lang w:val="en-US" w:eastAsia="en-US"/>
              </w:rPr>
              <w:t>i</w:t>
            </w:r>
            <w:r>
              <w:rPr>
                <w:lang w:val="en-US" w:eastAsia="en-US"/>
              </w:rPr>
              <w:t>.c.h_outflow) = h_mix_in</w:t>
            </w:r>
            <w:r>
              <w:rPr>
                <w:vertAlign w:val="subscript"/>
                <w:lang w:val="en-US" w:eastAsia="en-US"/>
              </w:rPr>
              <w:t>i</w:t>
            </w:r>
            <w:r>
              <w:rPr>
                <w:lang w:val="en-US" w:eastAsia="en-US"/>
              </w:rPr>
              <w:t>;</w:t>
            </w:r>
          </w:p>
        </w:tc>
      </w:tr>
    </w:tbl>
    <w:p>
      <w:pPr>
        <w:pStyle w:val="TextBody"/>
        <w:rPr/>
      </w:pPr>
      <w:r>
        <w:rPr/>
        <w:t xml:space="preserve">Note that the result of the </w:t>
      </w:r>
      <w:r>
        <w:rPr>
          <w:rFonts w:cs="Courier New" w:ascii="Courier New" w:hAnsi="Courier New"/>
          <w:b/>
          <w:sz w:val="19"/>
          <w:szCs w:val="19"/>
        </w:rPr>
        <w:t>inStream</w:t>
      </w:r>
      <w:r>
        <w:rPr>
          <w:rFonts w:cs="Courier New" w:ascii="Courier New" w:hAnsi="Courier New"/>
          <w:sz w:val="19"/>
          <w:szCs w:val="19"/>
        </w:rPr>
        <w:t>(m</w:t>
      </w:r>
      <w:r>
        <w:rPr>
          <w:rFonts w:cs="Courier New" w:ascii="Courier New" w:hAnsi="Courier New"/>
          <w:sz w:val="19"/>
          <w:szCs w:val="19"/>
          <w:vertAlign w:val="subscript"/>
        </w:rPr>
        <w:t>i</w:t>
      </w:r>
      <w:r>
        <w:rPr>
          <w:rFonts w:cs="Courier New" w:ascii="Courier New" w:hAnsi="Courier New"/>
          <w:sz w:val="19"/>
          <w:szCs w:val="19"/>
        </w:rPr>
        <w:t>.c.h_outflow)</w:t>
      </w:r>
      <w:r>
        <w:rPr/>
        <w:t xml:space="preserve"> operator is different for each port </w:t>
      </w:r>
      <w:r>
        <w:rPr>
          <w:rFonts w:cs="Courier New" w:ascii="Courier New" w:hAnsi="Courier New"/>
          <w:sz w:val="19"/>
          <w:szCs w:val="19"/>
        </w:rPr>
        <w:t>i</w:t>
      </w:r>
      <w:r>
        <w:rPr/>
        <w:t>, because the assumption of flow entering the port is different for each of them.</w:t>
      </w:r>
    </w:p>
    <w:p>
      <w:pPr>
        <w:pStyle w:val="TextBody"/>
        <w:rPr/>
      </w:pPr>
      <w:r>
        <w:rPr/>
        <w:t>Additional equations need to be generated for the stream variables of outside connectors.</w:t>
      </w:r>
    </w:p>
    <w:tbl>
      <w:tblPr>
        <w:tblW w:w="9310" w:type="dxa"/>
        <w:jc w:val="left"/>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60" w:type="dxa"/>
          <w:left w:w="55" w:type="dxa"/>
          <w:bottom w:w="60" w:type="dxa"/>
          <w:right w:w="60" w:type="dxa"/>
        </w:tblCellMar>
      </w:tblPr>
      <w:tblGrid>
        <w:gridCol w:w="9310"/>
      </w:tblGrid>
      <w:tr>
        <w:trPr>
          <w:trHeight w:val="1472" w:hRule="atLeast"/>
          <w:cantSplit w:val="true"/>
        </w:trPr>
        <w:tc>
          <w:tcPr>
            <w:tcW w:w="93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5" w:type="dxa"/>
            </w:tcMar>
            <w:vAlign w:val="center"/>
          </w:tcPr>
          <w:p>
            <w:pPr>
              <w:pStyle w:val="CODEF"/>
              <w:spacing w:before="0" w:after="0"/>
              <w:ind w:left="0" w:hanging="0"/>
              <w:rPr>
                <w:rFonts w:cs="Courier New"/>
                <w:lang w:val="en-US" w:eastAsia="en-US"/>
              </w:rPr>
            </w:pPr>
            <w:r>
              <w:rPr>
                <w:rFonts w:cs="Courier New"/>
                <w:lang w:val="en-US" w:eastAsia="en-US"/>
              </w:rPr>
              <w:t>// Additional connection equations for outside connectors</w:t>
            </w:r>
          </w:p>
          <w:p>
            <w:pPr>
              <w:pStyle w:val="CODEF"/>
              <w:spacing w:before="0" w:after="0"/>
              <w:ind w:left="0" w:hanging="0"/>
              <w:rPr>
                <w:rFonts w:cs="Courier New"/>
                <w:lang w:val="en-US" w:eastAsia="en-US"/>
              </w:rPr>
            </w:pPr>
            <w:r>
              <w:rPr>
                <w:rFonts w:cs="Courier New"/>
                <w:b/>
                <w:lang w:val="en-US" w:eastAsia="en-US"/>
              </w:rPr>
              <w:t>for</w:t>
            </w:r>
            <w:r>
              <w:rPr>
                <w:rFonts w:cs="Courier New"/>
                <w:lang w:val="en-US" w:eastAsia="en-US"/>
              </w:rPr>
              <w:t xml:space="preserve"> q </w:t>
            </w:r>
            <w:r>
              <w:rPr>
                <w:rFonts w:cs="Courier New"/>
                <w:b/>
                <w:lang w:val="en-US" w:eastAsia="en-US"/>
              </w:rPr>
              <w:t>in</w:t>
            </w:r>
            <w:r>
              <w:rPr>
                <w:rFonts w:cs="Courier New"/>
                <w:lang w:val="en-US" w:eastAsia="en-US"/>
              </w:rPr>
              <w:t xml:space="preserve"> 1:M </w:t>
            </w:r>
            <w:r>
              <w:rPr>
                <w:rFonts w:cs="Courier New"/>
                <w:b/>
                <w:lang w:val="en-US" w:eastAsia="en-US"/>
              </w:rPr>
              <w:t>loop</w:t>
            </w:r>
          </w:p>
          <w:p>
            <w:pPr>
              <w:pStyle w:val="CODE1"/>
              <w:ind w:left="0" w:hanging="0"/>
              <w:rPr>
                <w:lang w:val="en-US" w:eastAsia="en-US"/>
              </w:rPr>
            </w:pPr>
            <w:r>
              <w:rPr>
                <w:rFonts w:eastAsia="Courier New"/>
                <w:lang w:val="en-US" w:eastAsia="en-US"/>
              </w:rPr>
              <w:t xml:space="preserve">  </w:t>
            </w:r>
            <w:r>
              <w:rPr>
                <w:lang w:val="en-US" w:eastAsia="en-US"/>
              </w:rPr>
              <w:t>0 = sum(m</w:t>
            </w:r>
            <w:r>
              <w:rPr>
                <w:vertAlign w:val="subscript"/>
                <w:lang w:val="en-US" w:eastAsia="en-US"/>
              </w:rPr>
              <w:t>j</w:t>
            </w:r>
            <w:r>
              <w:rPr>
                <w:lang w:val="en-US" w:eastAsia="en-US"/>
              </w:rPr>
              <w:t>.c.m_flow*(</w:t>
            </w:r>
            <w:r>
              <w:rPr>
                <w:b/>
                <w:lang w:val="en-US" w:eastAsia="en-US"/>
              </w:rPr>
              <w:t>if</w:t>
            </w:r>
            <w:r>
              <w:rPr>
                <w:lang w:val="en-US" w:eastAsia="en-US"/>
              </w:rPr>
              <w:t xml:space="preserve"> m</w:t>
            </w:r>
            <w:r>
              <w:rPr>
                <w:vertAlign w:val="subscript"/>
                <w:lang w:val="en-US" w:eastAsia="en-US"/>
              </w:rPr>
              <w:t>j</w:t>
            </w:r>
            <w:r>
              <w:rPr>
                <w:lang w:val="en-US" w:eastAsia="en-US"/>
              </w:rPr>
              <w:t xml:space="preserve">.c.m_flow &gt; 0 </w:t>
            </w:r>
            <w:r>
              <w:rPr>
                <w:b/>
                <w:lang w:val="en-US" w:eastAsia="en-US"/>
              </w:rPr>
              <w:t>then</w:t>
            </w:r>
            <w:r>
              <w:rPr>
                <w:lang w:val="en-US" w:eastAsia="en-US"/>
              </w:rPr>
              <w:t xml:space="preserve"> h_mix_out</w:t>
            </w:r>
            <w:r>
              <w:rPr>
                <w:vertAlign w:val="subscript"/>
                <w:lang w:val="en-US" w:eastAsia="en-US"/>
              </w:rPr>
              <w:t>q</w:t>
            </w:r>
          </w:p>
          <w:p>
            <w:pPr>
              <w:pStyle w:val="CODE1"/>
              <w:ind w:left="0" w:hanging="0"/>
              <w:rPr/>
            </w:pPr>
            <w:r>
              <w:rPr>
                <w:rFonts w:eastAsia="Courier New"/>
                <w:lang w:val="en-US" w:eastAsia="en-US"/>
              </w:rPr>
              <w:t xml:space="preserve">                                          </w:t>
            </w:r>
            <w:r>
              <w:rPr>
                <w:b/>
                <w:lang w:val="en-US" w:eastAsia="en-US"/>
              </w:rPr>
              <w:t>else</w:t>
            </w:r>
            <w:r>
              <w:rPr>
                <w:lang w:val="en-US" w:eastAsia="en-US"/>
              </w:rPr>
              <w:t xml:space="preserve"> m</w:t>
            </w:r>
            <w:r>
              <w:rPr>
                <w:vertAlign w:val="subscript"/>
                <w:lang w:val="en-US" w:eastAsia="en-US"/>
              </w:rPr>
              <w:t>j</w:t>
            </w:r>
            <w:r>
              <w:rPr>
                <w:lang w:val="en-US" w:eastAsia="en-US"/>
              </w:rPr>
              <w:t xml:space="preserve">.c.h_outflow) </w:t>
            </w:r>
            <w:r>
              <w:rPr>
                <w:b/>
                <w:lang w:val="en-US" w:eastAsia="en-US"/>
              </w:rPr>
              <w:t>for</w:t>
            </w:r>
            <w:r>
              <w:rPr>
                <w:lang w:val="en-US" w:eastAsia="en-US"/>
              </w:rPr>
              <w:t xml:space="preserve"> j </w:t>
            </w:r>
            <w:r>
              <w:rPr>
                <w:b/>
                <w:lang w:val="en-US" w:eastAsia="en-US"/>
              </w:rPr>
              <w:t>in</w:t>
            </w:r>
            <w:r>
              <w:rPr>
                <w:lang w:val="en-US" w:eastAsia="en-US"/>
              </w:rPr>
              <w:t xml:space="preserve"> 1:N) +</w:t>
            </w:r>
          </w:p>
          <w:p>
            <w:pPr>
              <w:pStyle w:val="CODE1"/>
              <w:ind w:left="0" w:hanging="0"/>
              <w:rPr/>
            </w:pPr>
            <w:r>
              <w:rPr>
                <w:rFonts w:eastAsia="Courier New"/>
                <w:b/>
                <w:lang w:val="en-US" w:eastAsia="en-US"/>
              </w:rPr>
              <w:t xml:space="preserve">      </w:t>
            </w:r>
            <w:r>
              <w:rPr>
                <w:lang w:val="en-US" w:eastAsia="en-US"/>
              </w:rPr>
              <w:t>sum(-c</w:t>
            </w:r>
            <w:r>
              <w:rPr>
                <w:vertAlign w:val="subscript"/>
                <w:lang w:val="en-US" w:eastAsia="en-US"/>
              </w:rPr>
              <w:t>k</w:t>
            </w:r>
            <w:r>
              <w:rPr>
                <w:lang w:val="en-US" w:eastAsia="en-US"/>
              </w:rPr>
              <w:t>.m_flow* (</w:t>
            </w:r>
            <w:r>
              <w:rPr>
                <w:b/>
                <w:lang w:val="en-US" w:eastAsia="en-US"/>
              </w:rPr>
              <w:t>if</w:t>
            </w:r>
            <w:r>
              <w:rPr>
                <w:lang w:val="en-US" w:eastAsia="en-US"/>
              </w:rPr>
              <w:t xml:space="preserve"> –c</w:t>
            </w:r>
            <w:r>
              <w:rPr>
                <w:vertAlign w:val="subscript"/>
                <w:lang w:val="en-US" w:eastAsia="en-US"/>
              </w:rPr>
              <w:t>k</w:t>
            </w:r>
            <w:r>
              <w:rPr>
                <w:lang w:val="en-US" w:eastAsia="en-US"/>
              </w:rPr>
              <w:t xml:space="preserve">.m_flow &gt; 0 </w:t>
            </w:r>
            <w:r>
              <w:rPr>
                <w:b/>
                <w:lang w:val="en-US" w:eastAsia="en-US"/>
              </w:rPr>
              <w:t>or</w:t>
            </w:r>
            <w:r>
              <w:rPr>
                <w:lang w:val="en-US" w:eastAsia="en-US"/>
              </w:rPr>
              <w:t xml:space="preserve"> k==q</w:t>
            </w:r>
            <w:r>
              <w:rPr>
                <w:b/>
                <w:lang w:val="en-US" w:eastAsia="en-US"/>
              </w:rPr>
              <w:t xml:space="preserve"> then</w:t>
            </w:r>
            <w:r>
              <w:rPr>
                <w:lang w:val="en-US" w:eastAsia="en-US"/>
              </w:rPr>
              <w:t xml:space="preserve"> h_mix_out</w:t>
            </w:r>
            <w:r>
              <w:rPr>
                <w:vertAlign w:val="subscript"/>
                <w:lang w:val="en-US" w:eastAsia="en-US"/>
              </w:rPr>
              <w:t>q</w:t>
            </w:r>
            <w:r>
              <w:rPr>
                <w:lang w:val="en-US" w:eastAsia="en-US"/>
              </w:rPr>
              <w:t xml:space="preserve"> </w:t>
            </w:r>
          </w:p>
          <w:p>
            <w:pPr>
              <w:pStyle w:val="CODE1"/>
              <w:ind w:left="0" w:hanging="0"/>
              <w:rPr/>
            </w:pPr>
            <w:r>
              <w:rPr>
                <w:rFonts w:eastAsia="Courier New"/>
                <w:lang w:val="en-US" w:eastAsia="en-US"/>
              </w:rPr>
              <w:t xml:space="preserve">                                                 </w:t>
            </w:r>
            <w:r>
              <w:rPr>
                <w:b/>
                <w:lang w:val="en-US" w:eastAsia="en-US"/>
              </w:rPr>
              <w:t>else</w:t>
            </w:r>
            <w:r>
              <w:rPr>
                <w:lang w:val="en-US" w:eastAsia="en-US"/>
              </w:rPr>
              <w:t xml:space="preserve"> </w:t>
            </w:r>
            <w:r>
              <w:rPr>
                <w:b/>
                <w:lang w:val="en-US" w:eastAsia="en-US"/>
              </w:rPr>
              <w:t>inStream</w:t>
            </w:r>
            <w:r>
              <w:rPr>
                <w:lang w:val="en-US" w:eastAsia="en-US"/>
              </w:rPr>
              <w:t>(c</w:t>
            </w:r>
            <w:r>
              <w:rPr>
                <w:vertAlign w:val="subscript"/>
                <w:lang w:val="en-US" w:eastAsia="en-US"/>
              </w:rPr>
              <w:t>k</w:t>
            </w:r>
            <w:r>
              <w:rPr>
                <w:lang w:val="en-US" w:eastAsia="en-US"/>
              </w:rPr>
              <w:t>.h_outflow)</w:t>
            </w:r>
          </w:p>
          <w:p>
            <w:pPr>
              <w:pStyle w:val="CODE1"/>
              <w:ind w:left="0" w:hanging="0"/>
              <w:rPr/>
            </w:pPr>
            <w:r>
              <w:rPr>
                <w:rFonts w:eastAsia="Courier New"/>
                <w:lang w:val="en-US" w:eastAsia="en-US"/>
              </w:rPr>
              <w:t xml:space="preserve">          </w:t>
            </w:r>
            <w:r>
              <w:rPr>
                <w:b/>
                <w:lang w:val="en-US" w:eastAsia="en-US"/>
              </w:rPr>
              <w:t>for</w:t>
            </w:r>
            <w:r>
              <w:rPr>
                <w:lang w:val="en-US" w:eastAsia="en-US"/>
              </w:rPr>
              <w:t xml:space="preserve"> k </w:t>
            </w:r>
            <w:r>
              <w:rPr>
                <w:b/>
                <w:lang w:val="en-US" w:eastAsia="en-US"/>
              </w:rPr>
              <w:t>in</w:t>
            </w:r>
            <w:r>
              <w:rPr>
                <w:lang w:val="en-US" w:eastAsia="en-US"/>
              </w:rPr>
              <w:t xml:space="preserve"> 1:M);</w:t>
            </w:r>
          </w:p>
          <w:p>
            <w:pPr>
              <w:pStyle w:val="CODE1"/>
              <w:ind w:left="0" w:hanging="0"/>
              <w:rPr/>
            </w:pPr>
            <w:r>
              <w:rPr>
                <w:rFonts w:eastAsia="Courier New"/>
                <w:lang w:val="en-US" w:eastAsia="en-US"/>
              </w:rPr>
              <w:t xml:space="preserve">  </w:t>
            </w:r>
            <w:r>
              <w:rPr>
                <w:lang w:val="en-US" w:eastAsia="en-US"/>
              </w:rPr>
              <w:t>c</w:t>
            </w:r>
            <w:r>
              <w:rPr>
                <w:vertAlign w:val="subscript"/>
                <w:lang w:val="en-US" w:eastAsia="en-US"/>
              </w:rPr>
              <w:t>q</w:t>
            </w:r>
            <w:r>
              <w:rPr>
                <w:lang w:val="en-US" w:eastAsia="en-US"/>
              </w:rPr>
              <w:t>.h_outflow = h_mix_out</w:t>
            </w:r>
            <w:r>
              <w:rPr>
                <w:vertAlign w:val="subscript"/>
                <w:lang w:val="en-US" w:eastAsia="en-US"/>
              </w:rPr>
              <w:t>q</w:t>
            </w:r>
            <w:r>
              <w:rPr>
                <w:lang w:val="en-US" w:eastAsia="en-US"/>
              </w:rPr>
              <w:t>;</w:t>
            </w:r>
          </w:p>
          <w:p>
            <w:pPr>
              <w:pStyle w:val="CODE1"/>
              <w:ind w:left="0" w:hanging="0"/>
              <w:rPr/>
            </w:pPr>
            <w:r>
              <w:rPr>
                <w:b/>
                <w:lang w:val="en-US" w:eastAsia="en-US"/>
              </w:rPr>
              <w:t>end for</w:t>
            </w:r>
            <w:r>
              <w:rPr>
                <w:lang w:val="en-US" w:eastAsia="en-US"/>
              </w:rPr>
              <w:t>;</w:t>
            </w:r>
          </w:p>
        </w:tc>
      </w:tr>
    </w:tbl>
    <w:p>
      <w:pPr>
        <w:pStyle w:val="TextBody"/>
        <w:spacing w:before="120" w:after="120"/>
        <w:rPr/>
      </w:pPr>
      <w:r>
        <w:rPr>
          <w:szCs w:val="21"/>
        </w:rPr>
        <w:t xml:space="preserve">Neglecting zero flow conditions, the solution of the above-defined stream connection equations for inStream values of inside connectors and outflow stream variables of outside connectors is (for a derivation, see </w:t>
      </w:r>
      <w:r>
        <w:rPr>
          <w:rStyle w:val="Spchar1"/>
          <w:szCs w:val="21"/>
        </w:rPr>
        <w:fldChar w:fldCharType="begin"/>
      </w:r>
      <w:r>
        <w:instrText> REF _Ref231147521 \r \h </w:instrText>
      </w:r>
      <w:r>
        <w:fldChar w:fldCharType="separate"/>
      </w:r>
      <w:r>
        <w:t>Appendix D</w:t>
      </w:r>
      <w:r>
        <w:fldChar w:fldCharType="end"/>
      </w:r>
      <w:r>
        <w:rPr>
          <w:szCs w:val="21"/>
        </w:rPr>
        <w:t xml:space="preserve">): </w:t>
      </w:r>
    </w:p>
    <w:tbl>
      <w:tblPr>
        <w:tblW w:w="9485"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9485"/>
      </w:tblGrid>
      <w:tr>
        <w:trPr/>
        <w:tc>
          <w:tcPr>
            <w:tcW w:w="94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CODEF"/>
              <w:spacing w:before="120" w:after="0"/>
              <w:ind w:left="113" w:hanging="0"/>
              <w:rPr/>
            </w:pPr>
            <w:r>
              <w:rPr>
                <w:rFonts w:cs="Courier New"/>
                <w:b/>
                <w:lang w:val="en-US" w:eastAsia="en-US"/>
              </w:rPr>
              <w:t>inStream</w:t>
            </w:r>
            <w:r>
              <w:rPr>
                <w:rFonts w:cs="Courier New"/>
                <w:lang w:val="en-US" w:eastAsia="en-US"/>
              </w:rPr>
              <w:t>(m</w:t>
            </w:r>
            <w:r>
              <w:rPr>
                <w:rFonts w:cs="Courier New"/>
                <w:vertAlign w:val="subscript"/>
                <w:lang w:val="en-US" w:eastAsia="en-US"/>
              </w:rPr>
              <w:t>i</w:t>
            </w:r>
            <w:r>
              <w:rPr>
                <w:rFonts w:cs="Courier New"/>
                <w:lang w:val="en-US" w:eastAsia="en-US"/>
              </w:rPr>
              <w:t xml:space="preserve">.c.h_outflow) := </w:t>
            </w:r>
          </w:p>
          <w:p>
            <w:pPr>
              <w:pStyle w:val="CODE1"/>
              <w:jc w:val="both"/>
              <w:rPr/>
            </w:pPr>
            <w:r>
              <w:rPr>
                <w:rFonts w:eastAsia="Courier New"/>
                <w:lang w:val="en-US" w:eastAsia="en-US"/>
              </w:rPr>
              <w:t xml:space="preserve">         </w:t>
            </w:r>
            <w:r>
              <w:rPr>
                <w:lang w:val="en-US" w:eastAsia="en-US"/>
              </w:rPr>
              <w:t>(</w:t>
            </w:r>
            <w:r>
              <w:rPr>
                <w:b/>
                <w:lang w:val="en-US" w:eastAsia="en-US"/>
              </w:rPr>
              <w:t>sum</w:t>
            </w:r>
            <w:r>
              <w:rPr>
                <w:lang w:val="en-US" w:eastAsia="en-US"/>
              </w:rPr>
              <w:t>(</w:t>
            </w:r>
            <w:r>
              <w:rPr>
                <w:b/>
                <w:lang w:val="en-US" w:eastAsia="en-US"/>
              </w:rPr>
              <w:t>max</w:t>
            </w:r>
            <w:r>
              <w:rPr>
                <w:lang w:val="en-US" w:eastAsia="en-US"/>
              </w:rPr>
              <w:t>(-m</w:t>
            </w:r>
            <w:r>
              <w:rPr>
                <w:vertAlign w:val="subscript"/>
                <w:lang w:val="en-US" w:eastAsia="en-US"/>
              </w:rPr>
              <w:t>j</w:t>
            </w:r>
            <w:r>
              <w:rPr>
                <w:lang w:val="en-US" w:eastAsia="en-US"/>
              </w:rPr>
              <w:t>.c.m_flow,0)*m</w:t>
            </w:r>
            <w:r>
              <w:rPr>
                <w:vertAlign w:val="subscript"/>
                <w:lang w:val="en-US" w:eastAsia="en-US"/>
              </w:rPr>
              <w:t>j</w:t>
            </w:r>
            <w:r>
              <w:rPr>
                <w:lang w:val="en-US" w:eastAsia="en-US"/>
              </w:rPr>
              <w:t xml:space="preserve">.c.h_outflow </w:t>
            </w:r>
            <w:r>
              <w:rPr>
                <w:b/>
                <w:lang w:val="en-US" w:eastAsia="en-US"/>
              </w:rPr>
              <w:t>for</w:t>
            </w:r>
            <w:r>
              <w:rPr>
                <w:lang w:val="en-US" w:eastAsia="en-US"/>
              </w:rPr>
              <w:t xml:space="preserve"> j </w:t>
            </w:r>
            <w:r>
              <w:rPr>
                <w:b/>
                <w:lang w:val="en-US" w:eastAsia="en-US"/>
              </w:rPr>
              <w:t>in</w:t>
            </w:r>
            <w:r>
              <w:rPr>
                <w:lang w:val="en-US" w:eastAsia="en-US"/>
              </w:rPr>
              <w:t xml:space="preserve"> cat(1,1:i-1, i+1:N) +</w:t>
            </w:r>
          </w:p>
          <w:p>
            <w:pPr>
              <w:pStyle w:val="CODE1"/>
              <w:jc w:val="both"/>
              <w:rPr/>
            </w:pPr>
            <w:r>
              <w:rPr>
                <w:rFonts w:eastAsia="Courier New"/>
                <w:lang w:val="en-US" w:eastAsia="en-US"/>
              </w:rPr>
              <w:t xml:space="preserve">          </w:t>
            </w:r>
            <w:r>
              <w:rPr>
                <w:b/>
                <w:lang w:val="en-US" w:eastAsia="en-US"/>
              </w:rPr>
              <w:t>sum</w:t>
            </w:r>
            <w:r>
              <w:rPr>
                <w:lang w:val="en-US" w:eastAsia="en-US"/>
              </w:rPr>
              <w:t>(</w:t>
            </w:r>
            <w:r>
              <w:rPr>
                <w:b/>
                <w:lang w:val="en-US" w:eastAsia="en-US"/>
              </w:rPr>
              <w:t>max</w:t>
            </w:r>
            <w:r>
              <w:rPr>
                <w:lang w:val="en-US" w:eastAsia="en-US"/>
              </w:rPr>
              <w:t>( c</w:t>
            </w:r>
            <w:r>
              <w:rPr>
                <w:vertAlign w:val="subscript"/>
                <w:lang w:val="en-US" w:eastAsia="en-US"/>
              </w:rPr>
              <w:t>k</w:t>
            </w:r>
            <w:r>
              <w:rPr>
                <w:lang w:val="en-US" w:eastAsia="en-US"/>
              </w:rPr>
              <w:t>.m_flow  ,0)*</w:t>
            </w:r>
            <w:r>
              <w:rPr>
                <w:b/>
                <w:lang w:val="en-US" w:eastAsia="en-US"/>
              </w:rPr>
              <w:t>inStream</w:t>
            </w:r>
            <w:r>
              <w:rPr>
                <w:lang w:val="en-US" w:eastAsia="en-US"/>
              </w:rPr>
              <w:t>(c</w:t>
            </w:r>
            <w:r>
              <w:rPr>
                <w:vertAlign w:val="subscript"/>
                <w:lang w:val="en-US" w:eastAsia="en-US"/>
              </w:rPr>
              <w:t>k</w:t>
            </w:r>
            <w:r>
              <w:rPr>
                <w:lang w:val="en-US" w:eastAsia="en-US"/>
              </w:rPr>
              <w:t xml:space="preserve">.h_outflow) </w:t>
            </w:r>
            <w:r>
              <w:rPr>
                <w:b/>
                <w:lang w:val="en-US" w:eastAsia="en-US"/>
              </w:rPr>
              <w:t>for</w:t>
            </w:r>
            <w:r>
              <w:rPr>
                <w:lang w:val="en-US" w:eastAsia="en-US"/>
              </w:rPr>
              <w:t xml:space="preserve"> k </w:t>
            </w:r>
            <w:r>
              <w:rPr>
                <w:b/>
                <w:lang w:val="en-US" w:eastAsia="en-US"/>
              </w:rPr>
              <w:t>in</w:t>
            </w:r>
            <w:r>
              <w:rPr>
                <w:lang w:val="en-US" w:eastAsia="en-US"/>
              </w:rPr>
              <w:t xml:space="preserve"> 1:M))/</w:t>
            </w:r>
          </w:p>
          <w:p>
            <w:pPr>
              <w:pStyle w:val="CODE1"/>
              <w:rPr/>
            </w:pPr>
            <w:r>
              <w:rPr>
                <w:rFonts w:eastAsia="Courier New"/>
                <w:lang w:val="en-US" w:eastAsia="en-US"/>
              </w:rPr>
              <w:t xml:space="preserve">         </w:t>
            </w:r>
            <w:r>
              <w:rPr>
                <w:lang w:val="en-US" w:eastAsia="en-US"/>
              </w:rPr>
              <w:t>(</w:t>
            </w:r>
            <w:r>
              <w:rPr>
                <w:b/>
                <w:lang w:val="en-US" w:eastAsia="en-US"/>
              </w:rPr>
              <w:t>sum</w:t>
            </w:r>
            <w:r>
              <w:rPr>
                <w:lang w:val="en-US" w:eastAsia="en-US"/>
              </w:rPr>
              <w:t>(</w:t>
            </w:r>
            <w:r>
              <w:rPr>
                <w:b/>
                <w:lang w:val="en-US" w:eastAsia="en-US"/>
              </w:rPr>
              <w:t>max</w:t>
            </w:r>
            <w:r>
              <w:rPr>
                <w:lang w:val="en-US" w:eastAsia="en-US"/>
              </w:rPr>
              <w:t>(-m</w:t>
            </w:r>
            <w:r>
              <w:rPr>
                <w:vertAlign w:val="subscript"/>
                <w:lang w:val="en-US" w:eastAsia="en-US"/>
              </w:rPr>
              <w:t>j</w:t>
            </w:r>
            <w:r>
              <w:rPr>
                <w:lang w:val="en-US" w:eastAsia="en-US"/>
              </w:rPr>
              <w:t xml:space="preserve">.c.m_flow,0) </w:t>
            </w:r>
            <w:r>
              <w:rPr>
                <w:b/>
                <w:lang w:val="en-US" w:eastAsia="en-US"/>
              </w:rPr>
              <w:t>for</w:t>
            </w:r>
            <w:r>
              <w:rPr>
                <w:lang w:val="en-US" w:eastAsia="en-US"/>
              </w:rPr>
              <w:t xml:space="preserve"> j </w:t>
            </w:r>
            <w:r>
              <w:rPr>
                <w:b/>
                <w:lang w:val="en-US" w:eastAsia="en-US"/>
              </w:rPr>
              <w:t>in</w:t>
            </w:r>
            <w:r>
              <w:rPr>
                <w:lang w:val="en-US" w:eastAsia="en-US"/>
              </w:rPr>
              <w:t xml:space="preserve"> cat(1,1:i-1, i+1:N) + </w:t>
            </w:r>
          </w:p>
          <w:p>
            <w:pPr>
              <w:pStyle w:val="CODE1"/>
              <w:rPr/>
            </w:pPr>
            <w:r>
              <w:rPr>
                <w:rFonts w:eastAsia="Courier New"/>
                <w:lang w:val="en-US" w:eastAsia="en-US"/>
              </w:rPr>
              <w:t xml:space="preserve">          </w:t>
            </w:r>
            <w:r>
              <w:rPr>
                <w:b/>
                <w:lang w:val="en-US" w:eastAsia="en-US"/>
              </w:rPr>
              <w:t>sum</w:t>
            </w:r>
            <w:r>
              <w:rPr>
                <w:lang w:val="en-US" w:eastAsia="en-US"/>
              </w:rPr>
              <w:t>(</w:t>
            </w:r>
            <w:r>
              <w:rPr>
                <w:b/>
                <w:lang w:val="en-US" w:eastAsia="en-US"/>
              </w:rPr>
              <w:t>max</w:t>
            </w:r>
            <w:r>
              <w:rPr>
                <w:lang w:val="en-US" w:eastAsia="en-US"/>
              </w:rPr>
              <w:t>( c</w:t>
            </w:r>
            <w:r>
              <w:rPr>
                <w:vertAlign w:val="subscript"/>
                <w:lang w:val="en-US" w:eastAsia="en-US"/>
              </w:rPr>
              <w:t>k</w:t>
            </w:r>
            <w:r>
              <w:rPr>
                <w:lang w:val="en-US" w:eastAsia="en-US"/>
              </w:rPr>
              <w:t xml:space="preserve">.m_flow  ,0) </w:t>
            </w:r>
            <w:r>
              <w:rPr>
                <w:b/>
                <w:lang w:val="en-US" w:eastAsia="en-US"/>
              </w:rPr>
              <w:t>for</w:t>
            </w:r>
            <w:r>
              <w:rPr>
                <w:lang w:val="en-US" w:eastAsia="en-US"/>
              </w:rPr>
              <w:t xml:space="preserve"> k </w:t>
            </w:r>
            <w:r>
              <w:rPr>
                <w:b/>
                <w:lang w:val="en-US" w:eastAsia="en-US"/>
              </w:rPr>
              <w:t>in</w:t>
            </w:r>
            <w:r>
              <w:rPr>
                <w:lang w:val="en-US" w:eastAsia="en-US"/>
              </w:rPr>
              <w:t xml:space="preserve"> 1:M));</w:t>
            </w:r>
          </w:p>
          <w:p>
            <w:pPr>
              <w:pStyle w:val="CODEF"/>
              <w:rPr>
                <w:rFonts w:cs="Courier New"/>
                <w:lang w:val="en-US" w:eastAsia="en-US"/>
              </w:rPr>
            </w:pPr>
            <w:r>
              <w:rPr>
                <w:rFonts w:cs="Courier New"/>
                <w:lang w:val="en-US" w:eastAsia="en-US"/>
              </w:rPr>
              <w:t>// Additional equations to be generated for outside connectors q</w:t>
            </w:r>
          </w:p>
          <w:p>
            <w:pPr>
              <w:pStyle w:val="CODE1"/>
              <w:jc w:val="both"/>
              <w:rPr>
                <w:lang w:val="en-US" w:eastAsia="en-US"/>
              </w:rPr>
            </w:pPr>
            <w:r>
              <w:rPr>
                <w:b/>
                <w:lang w:val="en-US" w:eastAsia="en-US"/>
              </w:rPr>
              <w:t>for</w:t>
            </w:r>
            <w:r>
              <w:rPr>
                <w:lang w:val="en-US" w:eastAsia="en-US"/>
              </w:rPr>
              <w:t xml:space="preserve"> q </w:t>
            </w:r>
            <w:r>
              <w:rPr>
                <w:b/>
                <w:lang w:val="en-US" w:eastAsia="en-US"/>
              </w:rPr>
              <w:t>in</w:t>
            </w:r>
            <w:r>
              <w:rPr>
                <w:lang w:val="en-US" w:eastAsia="en-US"/>
              </w:rPr>
              <w:t xml:space="preserve"> 1:M </w:t>
            </w:r>
            <w:r>
              <w:rPr>
                <w:b/>
                <w:lang w:val="en-US" w:eastAsia="en-US"/>
              </w:rPr>
              <w:t>loop</w:t>
            </w:r>
          </w:p>
          <w:p>
            <w:pPr>
              <w:pStyle w:val="CODE1"/>
              <w:jc w:val="both"/>
              <w:rPr/>
            </w:pPr>
            <w:r>
              <w:rPr>
                <w:rFonts w:eastAsia="Courier New"/>
                <w:lang w:val="en-US" w:eastAsia="en-US"/>
              </w:rPr>
              <w:t xml:space="preserve">   </w:t>
            </w:r>
            <w:r>
              <w:rPr>
                <w:lang w:val="en-US" w:eastAsia="en-US"/>
              </w:rPr>
              <w:t>c</w:t>
            </w:r>
            <w:r>
              <w:rPr>
                <w:vertAlign w:val="subscript"/>
                <w:lang w:val="en-US" w:eastAsia="en-US"/>
              </w:rPr>
              <w:t>q</w:t>
            </w:r>
            <w:r>
              <w:rPr>
                <w:lang w:val="en-US" w:eastAsia="en-US"/>
              </w:rPr>
              <w:t>.h_outflow :=</w:t>
            </w:r>
          </w:p>
          <w:p>
            <w:pPr>
              <w:pStyle w:val="CODE1"/>
              <w:jc w:val="both"/>
              <w:rPr/>
            </w:pPr>
            <w:r>
              <w:rPr>
                <w:rFonts w:eastAsia="Courier New"/>
                <w:lang w:val="en-US" w:eastAsia="en-US"/>
              </w:rPr>
              <w:t xml:space="preserve">         </w:t>
            </w:r>
            <w:r>
              <w:rPr>
                <w:lang w:val="en-US" w:eastAsia="en-US"/>
              </w:rPr>
              <w:t>(</w:t>
            </w:r>
            <w:r>
              <w:rPr>
                <w:b/>
                <w:lang w:val="en-US" w:eastAsia="en-US"/>
              </w:rPr>
              <w:t>sum</w:t>
            </w:r>
            <w:r>
              <w:rPr>
                <w:lang w:val="en-US" w:eastAsia="en-US"/>
              </w:rPr>
              <w:t>(</w:t>
            </w:r>
            <w:r>
              <w:rPr>
                <w:b/>
                <w:lang w:val="en-US" w:eastAsia="en-US"/>
              </w:rPr>
              <w:t>max</w:t>
            </w:r>
            <w:r>
              <w:rPr>
                <w:lang w:val="en-US" w:eastAsia="en-US"/>
              </w:rPr>
              <w:t>(-m</w:t>
            </w:r>
            <w:r>
              <w:rPr>
                <w:vertAlign w:val="subscript"/>
                <w:lang w:val="en-US" w:eastAsia="en-US"/>
              </w:rPr>
              <w:t>j</w:t>
            </w:r>
            <w:r>
              <w:rPr>
                <w:lang w:val="en-US" w:eastAsia="en-US"/>
              </w:rPr>
              <w:t>.c.m_flow,0)* m</w:t>
            </w:r>
            <w:r>
              <w:rPr>
                <w:vertAlign w:val="subscript"/>
                <w:lang w:val="en-US" w:eastAsia="en-US"/>
              </w:rPr>
              <w:t>j</w:t>
            </w:r>
            <w:r>
              <w:rPr>
                <w:lang w:val="en-US" w:eastAsia="en-US"/>
              </w:rPr>
              <w:t xml:space="preserve">.c.h_outflow     </w:t>
            </w:r>
            <w:r>
              <w:rPr>
                <w:b/>
                <w:lang w:val="en-US" w:eastAsia="en-US"/>
              </w:rPr>
              <w:t>for</w:t>
            </w:r>
            <w:r>
              <w:rPr>
                <w:lang w:val="en-US" w:eastAsia="en-US"/>
              </w:rPr>
              <w:t xml:space="preserve"> j </w:t>
            </w:r>
            <w:r>
              <w:rPr>
                <w:b/>
                <w:lang w:val="en-US" w:eastAsia="en-US"/>
              </w:rPr>
              <w:t>in</w:t>
            </w:r>
            <w:r>
              <w:rPr>
                <w:lang w:val="en-US" w:eastAsia="en-US"/>
              </w:rPr>
              <w:t xml:space="preserve"> 1:N) +</w:t>
            </w:r>
          </w:p>
          <w:p>
            <w:pPr>
              <w:pStyle w:val="CODE1"/>
              <w:jc w:val="both"/>
              <w:rPr/>
            </w:pPr>
            <w:r>
              <w:rPr>
                <w:rFonts w:eastAsia="Courier New"/>
                <w:lang w:val="en-US" w:eastAsia="en-US"/>
              </w:rPr>
              <w:t xml:space="preserve">          </w:t>
            </w:r>
            <w:r>
              <w:rPr>
                <w:b/>
                <w:lang w:val="en-US" w:eastAsia="en-US"/>
              </w:rPr>
              <w:t>sum</w:t>
            </w:r>
            <w:r>
              <w:rPr>
                <w:lang w:val="en-US" w:eastAsia="en-US"/>
              </w:rPr>
              <w:t>(</w:t>
            </w:r>
            <w:r>
              <w:rPr>
                <w:b/>
                <w:lang w:val="en-US" w:eastAsia="en-US"/>
              </w:rPr>
              <w:t>max</w:t>
            </w:r>
            <w:r>
              <w:rPr>
                <w:lang w:val="en-US" w:eastAsia="en-US"/>
              </w:rPr>
              <w:t>(c</w:t>
            </w:r>
            <w:r>
              <w:rPr>
                <w:vertAlign w:val="subscript"/>
                <w:lang w:val="en-US" w:eastAsia="en-US"/>
              </w:rPr>
              <w:t>k</w:t>
            </w:r>
            <w:r>
              <w:rPr>
                <w:lang w:val="en-US" w:eastAsia="en-US"/>
              </w:rPr>
              <w:t>.m_flow,0)*</w:t>
            </w:r>
            <w:r>
              <w:rPr>
                <w:b/>
                <w:lang w:val="en-US" w:eastAsia="en-US"/>
              </w:rPr>
              <w:t>inStream</w:t>
            </w:r>
            <w:r>
              <w:rPr>
                <w:lang w:val="en-US" w:eastAsia="en-US"/>
              </w:rPr>
              <w:t>(c</w:t>
            </w:r>
            <w:r>
              <w:rPr>
                <w:vertAlign w:val="subscript"/>
                <w:lang w:val="en-US" w:eastAsia="en-US"/>
              </w:rPr>
              <w:t>k</w:t>
            </w:r>
            <w:r>
              <w:rPr>
                <w:lang w:val="en-US" w:eastAsia="en-US"/>
              </w:rPr>
              <w:t xml:space="preserve">.h_outflow) </w:t>
            </w:r>
            <w:r>
              <w:rPr>
                <w:b/>
                <w:lang w:val="en-US" w:eastAsia="en-US"/>
              </w:rPr>
              <w:t>for</w:t>
            </w:r>
            <w:r>
              <w:rPr>
                <w:lang w:val="en-US" w:eastAsia="en-US"/>
              </w:rPr>
              <w:t xml:space="preserve"> k </w:t>
            </w:r>
            <w:r>
              <w:rPr>
                <w:b/>
                <w:lang w:val="en-US" w:eastAsia="en-US"/>
              </w:rPr>
              <w:t>in</w:t>
            </w:r>
            <w:r>
              <w:rPr>
                <w:lang w:val="en-US" w:eastAsia="en-US"/>
              </w:rPr>
              <w:t xml:space="preserve"> cat(1,1:q-1, q+1:M))/</w:t>
            </w:r>
          </w:p>
          <w:p>
            <w:pPr>
              <w:pStyle w:val="CODE1"/>
              <w:jc w:val="both"/>
              <w:rPr/>
            </w:pPr>
            <w:r>
              <w:rPr>
                <w:rFonts w:eastAsia="Courier New"/>
                <w:lang w:val="en-US" w:eastAsia="en-US"/>
              </w:rPr>
              <w:t xml:space="preserve">         </w:t>
            </w:r>
            <w:r>
              <w:rPr>
                <w:lang w:val="en-US" w:eastAsia="en-US"/>
              </w:rPr>
              <w:t>(</w:t>
            </w:r>
            <w:r>
              <w:rPr>
                <w:b/>
                <w:lang w:val="en-US" w:eastAsia="en-US"/>
              </w:rPr>
              <w:t>sum</w:t>
            </w:r>
            <w:r>
              <w:rPr>
                <w:lang w:val="en-US" w:eastAsia="en-US"/>
              </w:rPr>
              <w:t>(</w:t>
            </w:r>
            <w:r>
              <w:rPr>
                <w:b/>
                <w:lang w:val="en-US" w:eastAsia="en-US"/>
              </w:rPr>
              <w:t>max</w:t>
            </w:r>
            <w:r>
              <w:rPr>
                <w:lang w:val="en-US" w:eastAsia="en-US"/>
              </w:rPr>
              <w:t>(-m</w:t>
            </w:r>
            <w:r>
              <w:rPr>
                <w:vertAlign w:val="subscript"/>
                <w:lang w:val="en-US" w:eastAsia="en-US"/>
              </w:rPr>
              <w:t>j</w:t>
            </w:r>
            <w:r>
              <w:rPr>
                <w:lang w:val="en-US" w:eastAsia="en-US"/>
              </w:rPr>
              <w:t xml:space="preserve">.c.m_flow,0) </w:t>
            </w:r>
            <w:r>
              <w:rPr>
                <w:b/>
                <w:lang w:val="en-US" w:eastAsia="en-US"/>
              </w:rPr>
              <w:t>for</w:t>
            </w:r>
            <w:r>
              <w:rPr>
                <w:lang w:val="en-US" w:eastAsia="en-US"/>
              </w:rPr>
              <w:t xml:space="preserve"> j </w:t>
            </w:r>
            <w:r>
              <w:rPr>
                <w:b/>
                <w:lang w:val="en-US" w:eastAsia="en-US"/>
              </w:rPr>
              <w:t>in</w:t>
            </w:r>
            <w:r>
              <w:rPr>
                <w:lang w:val="en-US" w:eastAsia="en-US"/>
              </w:rPr>
              <w:t xml:space="preserve"> 1:N) +</w:t>
            </w:r>
          </w:p>
          <w:p>
            <w:pPr>
              <w:pStyle w:val="CODE1"/>
              <w:jc w:val="both"/>
              <w:rPr/>
            </w:pPr>
            <w:r>
              <w:rPr>
                <w:rFonts w:eastAsia="Courier New"/>
                <w:lang w:val="en-US" w:eastAsia="en-US"/>
              </w:rPr>
              <w:t xml:space="preserve">          </w:t>
            </w:r>
            <w:r>
              <w:rPr>
                <w:b/>
                <w:lang w:val="en-US" w:eastAsia="en-US"/>
              </w:rPr>
              <w:t>sum</w:t>
            </w:r>
            <w:r>
              <w:rPr>
                <w:lang w:val="en-US" w:eastAsia="en-US"/>
              </w:rPr>
              <w:t>(</w:t>
            </w:r>
            <w:r>
              <w:rPr>
                <w:b/>
                <w:lang w:val="en-US" w:eastAsia="en-US"/>
              </w:rPr>
              <w:t>max</w:t>
            </w:r>
            <w:r>
              <w:rPr>
                <w:lang w:val="en-US" w:eastAsia="en-US"/>
              </w:rPr>
              <w:t>( c</w:t>
            </w:r>
            <w:r>
              <w:rPr>
                <w:vertAlign w:val="subscript"/>
                <w:lang w:val="en-US" w:eastAsia="en-US"/>
              </w:rPr>
              <w:t>k</w:t>
            </w:r>
            <w:r>
              <w:rPr>
                <w:lang w:val="en-US" w:eastAsia="en-US"/>
              </w:rPr>
              <w:t xml:space="preserve">.m_flow  ,0) </w:t>
            </w:r>
            <w:r>
              <w:rPr>
                <w:b/>
                <w:lang w:val="en-US" w:eastAsia="en-US"/>
              </w:rPr>
              <w:t>for</w:t>
            </w:r>
            <w:r>
              <w:rPr>
                <w:lang w:val="en-US" w:eastAsia="en-US"/>
              </w:rPr>
              <w:t xml:space="preserve"> k </w:t>
            </w:r>
            <w:r>
              <w:rPr>
                <w:b/>
                <w:lang w:val="en-US" w:eastAsia="en-US"/>
              </w:rPr>
              <w:t>in</w:t>
            </w:r>
            <w:r>
              <w:rPr>
                <w:lang w:val="en-US" w:eastAsia="en-US"/>
              </w:rPr>
              <w:t xml:space="preserve"> cat(1,1:q-1, q+1:M)));</w:t>
            </w:r>
          </w:p>
          <w:p>
            <w:pPr>
              <w:pStyle w:val="CODE1"/>
              <w:spacing w:before="0" w:after="120"/>
              <w:jc w:val="both"/>
              <w:rPr/>
            </w:pPr>
            <w:r>
              <w:rPr>
                <w:b/>
                <w:lang w:val="en-US" w:eastAsia="en-US"/>
              </w:rPr>
              <w:t>end for</w:t>
            </w:r>
            <w:r>
              <w:rPr>
                <w:lang w:val="en-US" w:eastAsia="en-US"/>
              </w:rPr>
              <w:t>;</w:t>
            </w:r>
          </w:p>
        </w:tc>
      </w:tr>
    </w:tbl>
    <w:p>
      <w:pPr>
        <w:pStyle w:val="TextBody"/>
        <w:rPr/>
      </w:pPr>
      <w:r>
        <w:rPr>
          <w:i/>
        </w:rPr>
        <w:t xml:space="preserve">Note, that </w:t>
      </w:r>
      <w:r>
        <w:rPr>
          <w:rStyle w:val="CODE"/>
          <w:b/>
          <w:i/>
        </w:rPr>
        <w:t>inStream</w:t>
      </w:r>
      <w:r>
        <w:rPr>
          <w:rStyle w:val="CODE"/>
          <w:i/>
        </w:rPr>
        <w:t>(c</w:t>
      </w:r>
      <w:r>
        <w:rPr>
          <w:rStyle w:val="CODE"/>
          <w:i/>
          <w:vertAlign w:val="subscript"/>
        </w:rPr>
        <w:t>k</w:t>
      </w:r>
      <w:r>
        <w:rPr>
          <w:rStyle w:val="CODE"/>
          <w:i/>
        </w:rPr>
        <w:t>.h</w:t>
      </w:r>
      <w:r>
        <w:rPr>
          <w:i/>
        </w:rPr>
        <w:t>_</w:t>
      </w:r>
      <w:r>
        <w:rPr>
          <w:rStyle w:val="CODE"/>
          <w:i/>
        </w:rPr>
        <w:t>outflow)</w:t>
      </w:r>
      <w:r>
        <w:rPr>
          <w:i/>
        </w:rPr>
        <w:t xml:space="preserve"> is computed from the connection set that is present one hierarchical level above. At this higher level </w:t>
      </w:r>
      <w:r>
        <w:rPr>
          <w:rStyle w:val="CODE"/>
          <w:i/>
        </w:rPr>
        <w:t>c</w:t>
      </w:r>
      <w:r>
        <w:rPr>
          <w:rStyle w:val="CODE"/>
          <w:i/>
          <w:vertAlign w:val="subscript"/>
        </w:rPr>
        <w:t>k</w:t>
      </w:r>
      <w:r>
        <w:rPr>
          <w:rStyle w:val="CODE"/>
          <w:i/>
        </w:rPr>
        <w:t>.h</w:t>
      </w:r>
      <w:r>
        <w:rPr>
          <w:i/>
        </w:rPr>
        <w:t>_</w:t>
      </w:r>
      <w:r>
        <w:rPr>
          <w:rStyle w:val="CODE"/>
          <w:i/>
        </w:rPr>
        <w:t>outflow</w:t>
      </w:r>
      <w:r>
        <w:rPr>
          <w:i/>
        </w:rPr>
        <w:t xml:space="preserve"> is no longer an outside connector, but an inside connector and then the formula from above for inside connectors can be used to compute it.</w:t>
      </w:r>
    </w:p>
    <w:p>
      <w:pPr>
        <w:pStyle w:val="TextBody"/>
        <w:rPr/>
      </w:pPr>
      <w:r>
        <w:rPr/>
        <w:t xml:space="preserve">If the argument of </w:t>
      </w:r>
      <w:r>
        <w:rPr>
          <w:rFonts w:cs="Courier New" w:ascii="Courier New" w:hAnsi="Courier New"/>
          <w:b/>
          <w:sz w:val="19"/>
          <w:szCs w:val="19"/>
        </w:rPr>
        <w:t>inStream</w:t>
      </w:r>
      <w:r>
        <w:rPr>
          <w:rFonts w:cs="Courier New" w:ascii="Courier New" w:hAnsi="Courier New"/>
          <w:sz w:val="19"/>
          <w:szCs w:val="19"/>
        </w:rPr>
        <w:t>()</w:t>
      </w:r>
      <w:r>
        <w:rPr/>
        <w:t xml:space="preserve"> is an array, the implicit equation system holds elementwise, i.e., </w:t>
      </w:r>
      <w:r>
        <w:rPr>
          <w:rFonts w:cs="Courier New" w:ascii="Courier New" w:hAnsi="Courier New"/>
          <w:b/>
          <w:sz w:val="19"/>
          <w:szCs w:val="19"/>
        </w:rPr>
        <w:t>inStream</w:t>
      </w:r>
      <w:r>
        <w:rPr>
          <w:rFonts w:cs="Courier New" w:ascii="Courier New" w:hAnsi="Courier New"/>
          <w:sz w:val="19"/>
          <w:szCs w:val="19"/>
        </w:rPr>
        <w:t>()</w:t>
      </w:r>
      <w:r>
        <w:rPr/>
        <w:t xml:space="preserve"> is vectorizable. </w:t>
      </w:r>
    </w:p>
    <w:p>
      <w:pPr>
        <w:pStyle w:val="TextBody"/>
        <w:rPr/>
      </w:pPr>
      <w:r>
        <w:rPr/>
        <w:t>The stream connection equations have singularities and/or multiple solutions if one or more of the flow variables become zero. When all the flows are zero, a singularity is always present, so it is necessary to approximate the solution in an open neighbourhood of that point. [</w:t>
      </w:r>
      <w:r>
        <w:rPr>
          <w:i/>
        </w:rPr>
        <w:t xml:space="preserve">For example assume that </w:t>
      </w:r>
      <w:r>
        <w:rPr>
          <w:rStyle w:val="CODE"/>
          <w:i/>
        </w:rPr>
        <w:t>m</w:t>
      </w:r>
      <w:r>
        <w:rPr>
          <w:rStyle w:val="CODE"/>
          <w:i/>
          <w:vertAlign w:val="subscript"/>
        </w:rPr>
        <w:t>j</w:t>
      </w:r>
      <w:r>
        <w:rPr>
          <w:rStyle w:val="CODE"/>
          <w:i/>
        </w:rPr>
        <w:t>.c.m_flow = c</w:t>
      </w:r>
      <w:r>
        <w:rPr>
          <w:rStyle w:val="CODE"/>
          <w:i/>
          <w:vertAlign w:val="subscript"/>
        </w:rPr>
        <w:t>k</w:t>
      </w:r>
      <w:r>
        <w:rPr>
          <w:rStyle w:val="CODE"/>
          <w:i/>
        </w:rPr>
        <w:t>.m_flow = 0</w:t>
      </w:r>
      <w:r>
        <w:rPr>
          <w:i/>
        </w:rPr>
        <w:t xml:space="preserve">, then all equations above are identically fulfilled and </w:t>
      </w:r>
      <w:r>
        <w:rPr>
          <w:rStyle w:val="CODE"/>
          <w:b/>
          <w:i/>
        </w:rPr>
        <w:t>inStream</w:t>
      </w:r>
      <w:r>
        <w:rPr>
          <w:rStyle w:val="CODE"/>
          <w:i/>
        </w:rPr>
        <w:t>(..)</w:t>
      </w:r>
      <w:r>
        <w:rPr>
          <w:i/>
        </w:rPr>
        <w:t xml:space="preserve"> can have any value</w:t>
      </w:r>
      <w:r>
        <w:rPr/>
        <w:t xml:space="preserve">]. It is required that the </w:t>
      </w:r>
      <w:r>
        <w:rPr>
          <w:rStyle w:val="CODE"/>
          <w:b/>
        </w:rPr>
        <w:t>inStream</w:t>
      </w:r>
      <w:r>
        <w:rPr>
          <w:rStyle w:val="CODE"/>
        </w:rPr>
        <w:t>()</w:t>
      </w:r>
      <w:r>
        <w:rPr/>
        <w:t xml:space="preserve"> operator is appropriately approximated in that case and the approximation must fulfill the following requirements:</w:t>
      </w:r>
    </w:p>
    <w:p>
      <w:pPr>
        <w:pStyle w:val="TextBody"/>
        <w:numPr>
          <w:ilvl w:val="0"/>
          <w:numId w:val="46"/>
        </w:numPr>
        <w:spacing w:lineRule="atLeast" w:line="260"/>
        <w:rPr/>
      </w:pPr>
      <w:r>
        <w:rPr>
          <w:rFonts w:cs="Courier New" w:ascii="Courier New" w:hAnsi="Courier New"/>
          <w:b/>
          <w:sz w:val="19"/>
          <w:szCs w:val="19"/>
        </w:rPr>
        <w:t>inStream</w:t>
      </w:r>
      <w:r>
        <w:rPr>
          <w:rFonts w:cs="Courier New" w:ascii="Courier New" w:hAnsi="Courier New"/>
          <w:sz w:val="19"/>
          <w:szCs w:val="19"/>
        </w:rPr>
        <w:t>(m</w:t>
      </w:r>
      <w:r>
        <w:rPr>
          <w:rFonts w:cs="Courier New" w:ascii="Courier New" w:hAnsi="Courier New"/>
          <w:sz w:val="19"/>
          <w:szCs w:val="19"/>
          <w:vertAlign w:val="subscript"/>
        </w:rPr>
        <w:t>i</w:t>
      </w:r>
      <w:r>
        <w:rPr>
          <w:rFonts w:cs="Courier New" w:ascii="Courier New" w:hAnsi="Courier New"/>
          <w:sz w:val="19"/>
          <w:szCs w:val="19"/>
        </w:rPr>
        <w:t>.c.h</w:t>
      </w:r>
      <w:r>
        <w:rPr>
          <w:rFonts w:cs="Courier New" w:ascii="Courier New" w:hAnsi="Courier New"/>
          <w:sz w:val="18"/>
          <w:szCs w:val="18"/>
        </w:rPr>
        <w:t>_</w:t>
      </w:r>
      <w:r>
        <w:rPr>
          <w:rFonts w:cs="Courier New" w:ascii="Courier New" w:hAnsi="Courier New"/>
          <w:sz w:val="19"/>
          <w:szCs w:val="19"/>
        </w:rPr>
        <w:t xml:space="preserve">outflow) and </w:t>
      </w:r>
      <w:r>
        <w:rPr>
          <w:rFonts w:cs="Courier New" w:ascii="Courier New" w:hAnsi="Courier New"/>
          <w:b/>
          <w:sz w:val="19"/>
          <w:szCs w:val="19"/>
        </w:rPr>
        <w:t>inStream</w:t>
      </w:r>
      <w:r>
        <w:rPr>
          <w:rFonts w:cs="Courier New" w:ascii="Courier New" w:hAnsi="Courier New"/>
          <w:sz w:val="19"/>
          <w:szCs w:val="19"/>
        </w:rPr>
        <w:t>(c</w:t>
      </w:r>
      <w:r>
        <w:rPr>
          <w:rFonts w:cs="Courier New" w:ascii="Courier New" w:hAnsi="Courier New"/>
          <w:sz w:val="19"/>
          <w:szCs w:val="19"/>
          <w:vertAlign w:val="subscript"/>
        </w:rPr>
        <w:t>k</w:t>
      </w:r>
      <w:r>
        <w:rPr>
          <w:rFonts w:cs="Courier New" w:ascii="Courier New" w:hAnsi="Courier New"/>
          <w:sz w:val="19"/>
          <w:szCs w:val="19"/>
        </w:rPr>
        <w:t>.h</w:t>
      </w:r>
      <w:r>
        <w:rPr>
          <w:rFonts w:cs="Courier New" w:ascii="Courier New" w:hAnsi="Courier New"/>
          <w:sz w:val="18"/>
          <w:szCs w:val="18"/>
        </w:rPr>
        <w:t>_</w:t>
      </w:r>
      <w:r>
        <w:rPr>
          <w:rFonts w:cs="Courier New" w:ascii="Courier New" w:hAnsi="Courier New"/>
          <w:sz w:val="19"/>
          <w:szCs w:val="19"/>
        </w:rPr>
        <w:t>outflow) must be</w:t>
      </w:r>
      <w:r>
        <w:rPr/>
        <w:t xml:space="preserve"> unique with respect to all values of the flow and stream variables in the connection set, and must have a continuous dependency on them.</w:t>
      </w:r>
    </w:p>
    <w:p>
      <w:pPr>
        <w:pStyle w:val="TextBodyIndent"/>
        <w:numPr>
          <w:ilvl w:val="0"/>
          <w:numId w:val="46"/>
        </w:numPr>
        <w:rPr/>
      </w:pPr>
      <w:r>
        <w:rPr/>
        <w:t>Every solution of the implicit equation system above must fulfill the equation system identically [</w:t>
      </w:r>
      <w:r>
        <w:rPr>
          <w:i/>
        </w:rPr>
        <w:t>upto the usual numerical accuracy</w:t>
      </w:r>
      <w:r>
        <w:rPr/>
        <w:t>], provided the absolute value of every flow variable in the connection set is greater as a small value (</w:t>
      </w:r>
      <w:r>
        <w:rPr>
          <w:rStyle w:val="CODE"/>
        </w:rPr>
        <w:t>|m</w:t>
      </w:r>
      <w:r>
        <w:rPr>
          <w:rStyle w:val="CODE"/>
          <w:vertAlign w:val="subscript"/>
        </w:rPr>
        <w:t>1</w:t>
      </w:r>
      <w:r>
        <w:rPr>
          <w:rStyle w:val="CODE"/>
        </w:rPr>
        <w:t>.c.m</w:t>
      </w:r>
      <w:r>
        <w:rPr>
          <w:rStyle w:val="CODE"/>
          <w:sz w:val="18"/>
          <w:szCs w:val="18"/>
        </w:rPr>
        <w:t>_</w:t>
      </w:r>
      <w:r>
        <w:rPr>
          <w:rStyle w:val="CODE"/>
        </w:rPr>
        <w:t xml:space="preserve">flow| &gt; eps </w:t>
      </w:r>
      <w:r>
        <w:rPr>
          <w:rStyle w:val="CODE"/>
          <w:b/>
        </w:rPr>
        <w:t>and</w:t>
      </w:r>
      <w:r>
        <w:rPr>
          <w:rStyle w:val="CODE"/>
        </w:rPr>
        <w:t xml:space="preserve"> |m</w:t>
      </w:r>
      <w:r>
        <w:rPr>
          <w:rStyle w:val="CODE"/>
          <w:vertAlign w:val="subscript"/>
        </w:rPr>
        <w:t>2</w:t>
      </w:r>
      <w:r>
        <w:rPr>
          <w:rStyle w:val="CODE"/>
        </w:rPr>
        <w:t>.c.m</w:t>
      </w:r>
      <w:r>
        <w:rPr>
          <w:rStyle w:val="CODE"/>
          <w:sz w:val="18"/>
          <w:szCs w:val="18"/>
        </w:rPr>
        <w:t>_</w:t>
      </w:r>
      <w:r>
        <w:rPr>
          <w:rStyle w:val="CODE"/>
        </w:rPr>
        <w:t xml:space="preserve">flow| &gt; eps </w:t>
      </w:r>
      <w:r>
        <w:rPr>
          <w:rStyle w:val="CODE"/>
          <w:b/>
        </w:rPr>
        <w:t>and</w:t>
      </w:r>
      <w:r>
        <w:rPr>
          <w:rStyle w:val="CODE"/>
        </w:rPr>
        <w:t xml:space="preserve"> ... </w:t>
      </w:r>
      <w:r>
        <w:rPr>
          <w:rStyle w:val="CODE"/>
          <w:b/>
        </w:rPr>
        <w:t xml:space="preserve">and </w:t>
        <w:tab/>
      </w:r>
      <w:r>
        <w:rPr>
          <w:rStyle w:val="CODE"/>
        </w:rPr>
        <w:t xml:space="preserve"> |c</w:t>
      </w:r>
      <w:r>
        <w:rPr>
          <w:rStyle w:val="CODE"/>
          <w:vertAlign w:val="subscript"/>
        </w:rPr>
        <w:t>M</w:t>
      </w:r>
      <w:r>
        <w:rPr>
          <w:rStyle w:val="CODE"/>
        </w:rPr>
        <w:t>.m</w:t>
      </w:r>
      <w:r>
        <w:rPr>
          <w:rStyle w:val="CODE"/>
          <w:sz w:val="18"/>
          <w:szCs w:val="18"/>
        </w:rPr>
        <w:t>_</w:t>
      </w:r>
      <w:r>
        <w:rPr>
          <w:rStyle w:val="CODE"/>
        </w:rPr>
        <w:t>flow| &gt; eps)</w:t>
      </w:r>
      <w:r>
        <w:rPr>
          <w:rStyle w:val="TextkrperZchn"/>
        </w:rPr>
        <w:t>.</w:t>
      </w:r>
    </w:p>
    <w:p>
      <w:pPr>
        <w:pStyle w:val="TextBody"/>
        <w:rPr>
          <w:rStyle w:val="TextkrperZchn"/>
          <w:i/>
          <w:i/>
        </w:rPr>
      </w:pPr>
      <w:r>
        <w:rPr/>
      </w:r>
    </w:p>
    <w:p>
      <w:pPr>
        <w:pStyle w:val="TextBody"/>
        <w:spacing w:before="120" w:after="120"/>
        <w:rPr/>
      </w:pPr>
      <w:r>
        <w:rPr>
          <w:i/>
        </w:rPr>
        <w:t>[</w:t>
      </w:r>
      <w:r>
        <w:rPr/>
        <w:t>Based on the above requirements, the following implementation is recommended:</w:t>
      </w:r>
    </w:p>
    <w:tbl>
      <w:tblPr>
        <w:tblW w:w="9380" w:type="dxa"/>
        <w:jc w:val="left"/>
        <w:tblInd w:w="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60" w:type="dxa"/>
          <w:left w:w="95" w:type="dxa"/>
          <w:bottom w:w="60" w:type="dxa"/>
          <w:right w:w="100" w:type="dxa"/>
        </w:tblCellMar>
      </w:tblPr>
      <w:tblGrid>
        <w:gridCol w:w="9380"/>
      </w:tblGrid>
      <w:tr>
        <w:trPr/>
        <w:tc>
          <w:tcPr>
            <w:tcW w:w="93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95" w:type="dxa"/>
            </w:tcMar>
            <w:vAlign w:val="center"/>
          </w:tcPr>
          <w:p>
            <w:pPr>
              <w:pStyle w:val="CODEF"/>
              <w:spacing w:before="120" w:after="0"/>
              <w:ind w:left="0" w:hanging="0"/>
              <w:jc w:val="both"/>
              <w:rPr>
                <w:rFonts w:cs="Courier New"/>
                <w:b/>
                <w:b/>
                <w:lang w:val="en-US" w:eastAsia="en-US"/>
              </w:rPr>
            </w:pPr>
            <w:r>
              <w:rPr>
                <w:rFonts w:cs="Courier New"/>
                <w:b/>
                <w:lang w:val="en-US" w:eastAsia="en-US"/>
              </w:rPr>
              <w:t>N = 1, M = 0:</w:t>
            </w:r>
          </w:p>
          <w:p>
            <w:pPr>
              <w:pStyle w:val="CODE1"/>
              <w:jc w:val="both"/>
              <w:rPr/>
            </w:pPr>
            <w:r>
              <w:rPr>
                <w:b/>
                <w:lang w:val="en-US" w:eastAsia="en-US"/>
              </w:rPr>
              <w:t>inStream</w:t>
            </w:r>
            <w:r>
              <w:rPr>
                <w:lang w:val="en-US" w:eastAsia="en-US"/>
              </w:rPr>
              <w:t>(m</w:t>
            </w:r>
            <w:r>
              <w:rPr>
                <w:vertAlign w:val="subscript"/>
                <w:lang w:val="en-US" w:eastAsia="en-US"/>
              </w:rPr>
              <w:t>1</w:t>
            </w:r>
            <w:r>
              <w:rPr>
                <w:lang w:val="en-US" w:eastAsia="en-US"/>
              </w:rPr>
              <w:t>.c.h_outflow) = m</w:t>
            </w:r>
            <w:r>
              <w:rPr>
                <w:vertAlign w:val="subscript"/>
                <w:lang w:val="en-US" w:eastAsia="en-US"/>
              </w:rPr>
              <w:t>1</w:t>
            </w:r>
            <w:r>
              <w:rPr>
                <w:lang w:val="en-US" w:eastAsia="en-US"/>
              </w:rPr>
              <w:t>.c.h_outflow;</w:t>
            </w:r>
          </w:p>
          <w:p>
            <w:pPr>
              <w:pStyle w:val="CODE1"/>
              <w:jc w:val="both"/>
              <w:rPr>
                <w:lang w:val="en-US" w:eastAsia="en-US"/>
              </w:rPr>
            </w:pPr>
            <w:r>
              <w:rPr>
                <w:lang w:val="en-US" w:eastAsia="en-US"/>
              </w:rPr>
            </w:r>
          </w:p>
          <w:p>
            <w:pPr>
              <w:pStyle w:val="CODEF"/>
              <w:spacing w:before="0" w:after="0"/>
              <w:ind w:left="0" w:hanging="0"/>
              <w:jc w:val="both"/>
              <w:rPr>
                <w:rFonts w:cs="Courier New"/>
                <w:b/>
                <w:b/>
                <w:lang w:val="en-US" w:eastAsia="en-US"/>
              </w:rPr>
            </w:pPr>
            <w:r>
              <w:rPr>
                <w:rFonts w:cs="Courier New"/>
                <w:b/>
                <w:lang w:val="en-US" w:eastAsia="en-US"/>
              </w:rPr>
              <w:t>N = 2, M = 0:</w:t>
            </w:r>
          </w:p>
          <w:p>
            <w:pPr>
              <w:pStyle w:val="CODE1"/>
              <w:jc w:val="both"/>
              <w:rPr/>
            </w:pPr>
            <w:r>
              <w:rPr>
                <w:b/>
                <w:lang w:val="en-US" w:eastAsia="en-US"/>
              </w:rPr>
              <w:t>inStream</w:t>
            </w:r>
            <w:r>
              <w:rPr>
                <w:lang w:val="en-US" w:eastAsia="en-US"/>
              </w:rPr>
              <w:t>(m</w:t>
            </w:r>
            <w:r>
              <w:rPr>
                <w:vertAlign w:val="subscript"/>
                <w:lang w:val="en-US" w:eastAsia="en-US"/>
              </w:rPr>
              <w:t>1</w:t>
            </w:r>
            <w:r>
              <w:rPr>
                <w:lang w:val="en-US" w:eastAsia="en-US"/>
              </w:rPr>
              <w:t>.c.h_outflow) = m</w:t>
            </w:r>
            <w:r>
              <w:rPr>
                <w:vertAlign w:val="subscript"/>
                <w:lang w:val="en-US" w:eastAsia="en-US"/>
              </w:rPr>
              <w:t>2</w:t>
            </w:r>
            <w:r>
              <w:rPr>
                <w:lang w:val="en-US" w:eastAsia="en-US"/>
              </w:rPr>
              <w:t>.c.h_outflow;</w:t>
            </w:r>
          </w:p>
          <w:p>
            <w:pPr>
              <w:pStyle w:val="CODE1"/>
              <w:jc w:val="both"/>
              <w:rPr/>
            </w:pPr>
            <w:r>
              <w:rPr>
                <w:b/>
                <w:lang w:val="en-US" w:eastAsia="en-US"/>
              </w:rPr>
              <w:t>inStream</w:t>
            </w:r>
            <w:r>
              <w:rPr>
                <w:lang w:val="en-US" w:eastAsia="en-US"/>
              </w:rPr>
              <w:t>(m</w:t>
            </w:r>
            <w:r>
              <w:rPr>
                <w:vertAlign w:val="subscript"/>
                <w:lang w:val="en-US" w:eastAsia="en-US"/>
              </w:rPr>
              <w:t>2</w:t>
            </w:r>
            <w:r>
              <w:rPr>
                <w:lang w:val="en-US" w:eastAsia="en-US"/>
              </w:rPr>
              <w:t>.c.h_outflow) = m</w:t>
            </w:r>
            <w:r>
              <w:rPr>
                <w:vertAlign w:val="subscript"/>
                <w:lang w:val="en-US" w:eastAsia="en-US"/>
              </w:rPr>
              <w:t>1</w:t>
            </w:r>
            <w:r>
              <w:rPr>
                <w:lang w:val="en-US" w:eastAsia="en-US"/>
              </w:rPr>
              <w:t>.c.h_outflow;</w:t>
            </w:r>
          </w:p>
          <w:p>
            <w:pPr>
              <w:pStyle w:val="CODE1"/>
              <w:jc w:val="both"/>
              <w:rPr>
                <w:lang w:val="en-US" w:eastAsia="en-US"/>
              </w:rPr>
            </w:pPr>
            <w:r>
              <w:rPr>
                <w:lang w:val="en-US" w:eastAsia="en-US"/>
              </w:rPr>
            </w:r>
          </w:p>
          <w:p>
            <w:pPr>
              <w:pStyle w:val="CODEF"/>
              <w:spacing w:before="0" w:after="0"/>
              <w:ind w:left="0" w:hanging="0"/>
              <w:jc w:val="both"/>
              <w:rPr>
                <w:rFonts w:cs="Courier New"/>
                <w:b/>
                <w:b/>
                <w:lang w:val="en-US" w:eastAsia="en-US"/>
              </w:rPr>
            </w:pPr>
            <w:r>
              <w:rPr>
                <w:rFonts w:cs="Courier New"/>
                <w:b/>
                <w:lang w:val="en-US" w:eastAsia="en-US"/>
              </w:rPr>
              <w:t>N = 1, M = 1:</w:t>
            </w:r>
          </w:p>
          <w:p>
            <w:pPr>
              <w:pStyle w:val="CODE1"/>
              <w:jc w:val="both"/>
              <w:rPr/>
            </w:pPr>
            <w:r>
              <w:rPr>
                <w:b/>
                <w:lang w:val="en-US" w:eastAsia="en-US"/>
              </w:rPr>
              <w:t>inStream</w:t>
            </w:r>
            <w:r>
              <w:rPr>
                <w:lang w:val="en-US" w:eastAsia="en-US"/>
              </w:rPr>
              <w:t>(m</w:t>
            </w:r>
            <w:r>
              <w:rPr>
                <w:vertAlign w:val="subscript"/>
                <w:lang w:val="en-US" w:eastAsia="en-US"/>
              </w:rPr>
              <w:t>1</w:t>
            </w:r>
            <w:r>
              <w:rPr>
                <w:lang w:val="en-US" w:eastAsia="en-US"/>
              </w:rPr>
              <w:t xml:space="preserve">.c.h_outflow) = </w:t>
            </w:r>
            <w:r>
              <w:rPr>
                <w:b/>
                <w:lang w:val="en-US" w:eastAsia="en-US"/>
              </w:rPr>
              <w:t>inStream</w:t>
            </w:r>
            <w:r>
              <w:rPr>
                <w:lang w:val="en-US" w:eastAsia="en-US"/>
              </w:rPr>
              <w:t>(c</w:t>
            </w:r>
            <w:r>
              <w:rPr>
                <w:vertAlign w:val="subscript"/>
                <w:lang w:val="en-US" w:eastAsia="en-US"/>
              </w:rPr>
              <w:t>1</w:t>
            </w:r>
            <w:r>
              <w:rPr>
                <w:lang w:val="en-US" w:eastAsia="en-US"/>
              </w:rPr>
              <w:t>.h_outflow);</w:t>
            </w:r>
          </w:p>
          <w:p>
            <w:pPr>
              <w:pStyle w:val="CODE1"/>
              <w:jc w:val="both"/>
              <w:rPr>
                <w:lang w:val="en-US" w:eastAsia="en-US"/>
              </w:rPr>
            </w:pPr>
            <w:r>
              <w:rPr>
                <w:lang w:val="en-US" w:eastAsia="en-US"/>
              </w:rPr>
              <w:t>// Additional equation to be generated</w:t>
            </w:r>
          </w:p>
          <w:p>
            <w:pPr>
              <w:pStyle w:val="CODE1"/>
              <w:jc w:val="both"/>
              <w:rPr/>
            </w:pPr>
            <w:r>
              <w:rPr>
                <w:lang w:val="en-US" w:eastAsia="en-US"/>
              </w:rPr>
              <w:t>c</w:t>
            </w:r>
            <w:r>
              <w:rPr>
                <w:vertAlign w:val="subscript"/>
                <w:lang w:val="en-US" w:eastAsia="en-US"/>
              </w:rPr>
              <w:t>1</w:t>
            </w:r>
            <w:r>
              <w:rPr>
                <w:lang w:val="en-US" w:eastAsia="en-US"/>
              </w:rPr>
              <w:t>.h_outflow = m</w:t>
            </w:r>
            <w:r>
              <w:rPr>
                <w:vertAlign w:val="subscript"/>
                <w:lang w:val="en-US" w:eastAsia="en-US"/>
              </w:rPr>
              <w:t>1</w:t>
            </w:r>
            <w:r>
              <w:rPr>
                <w:lang w:val="en-US" w:eastAsia="en-US"/>
              </w:rPr>
              <w:t>.c.h_outflow;</w:t>
            </w:r>
          </w:p>
          <w:p>
            <w:pPr>
              <w:pStyle w:val="CODEF"/>
              <w:spacing w:before="0" w:after="0"/>
              <w:ind w:left="0" w:hanging="0"/>
              <w:jc w:val="both"/>
              <w:rPr>
                <w:rFonts w:cs="Courier New"/>
                <w:b/>
                <w:b/>
                <w:lang w:val="en-US" w:eastAsia="en-US"/>
              </w:rPr>
            </w:pPr>
            <w:r>
              <w:rPr>
                <w:rFonts w:cs="Courier New"/>
                <w:b/>
                <w:lang w:val="en-US" w:eastAsia="en-US"/>
              </w:rPr>
            </w:r>
          </w:p>
          <w:p>
            <w:pPr>
              <w:pStyle w:val="CODEF"/>
              <w:spacing w:before="0" w:after="0"/>
              <w:ind w:left="0" w:hanging="0"/>
              <w:jc w:val="both"/>
              <w:rPr/>
            </w:pPr>
            <w:r>
              <w:rPr>
                <w:rFonts w:cs="Courier New"/>
                <w:b/>
                <w:lang w:val="en-US" w:eastAsia="en-US"/>
              </w:rPr>
              <w:t>N = 0, M = 2:</w:t>
            </w:r>
          </w:p>
          <w:p>
            <w:pPr>
              <w:pStyle w:val="CODE1"/>
              <w:jc w:val="both"/>
              <w:rPr>
                <w:lang w:val="en-US" w:eastAsia="en-US"/>
              </w:rPr>
            </w:pPr>
            <w:r>
              <w:rPr>
                <w:lang w:val="en-US" w:eastAsia="en-US"/>
              </w:rPr>
              <w:t>// Additional equation to be generated</w:t>
            </w:r>
          </w:p>
          <w:p>
            <w:pPr>
              <w:pStyle w:val="CODE1"/>
              <w:jc w:val="both"/>
              <w:rPr>
                <w:lang w:val="en-US" w:eastAsia="en-US"/>
              </w:rPr>
            </w:pPr>
            <w:r>
              <w:rPr>
                <w:lang w:val="en-US" w:eastAsia="en-US"/>
              </w:rPr>
              <w:t>c1.h_outflow = inStream(c2.h_outflow);</w:t>
            </w:r>
          </w:p>
          <w:p>
            <w:pPr>
              <w:pStyle w:val="CODE1"/>
              <w:jc w:val="both"/>
              <w:rPr>
                <w:lang w:val="en-US" w:eastAsia="en-US"/>
              </w:rPr>
            </w:pPr>
            <w:r>
              <w:rPr>
                <w:lang w:val="en-US" w:eastAsia="en-US"/>
              </w:rPr>
              <w:t>c2.h_outflow = inStream(c1.h_outflow);</w:t>
            </w:r>
          </w:p>
          <w:p>
            <w:pPr>
              <w:pStyle w:val="CODE1"/>
              <w:jc w:val="both"/>
              <w:rPr>
                <w:lang w:val="en-US" w:eastAsia="en-US"/>
              </w:rPr>
            </w:pPr>
            <w:r>
              <w:rPr>
                <w:lang w:val="en-US" w:eastAsia="en-US"/>
              </w:rPr>
            </w:r>
          </w:p>
          <w:p>
            <w:pPr>
              <w:pStyle w:val="CODEF"/>
              <w:spacing w:before="60" w:after="0"/>
              <w:ind w:left="0" w:hanging="0"/>
              <w:jc w:val="both"/>
              <w:rPr>
                <w:rFonts w:cs="Courier New"/>
                <w:b/>
                <w:b/>
                <w:lang w:val="en-US" w:eastAsia="en-US"/>
              </w:rPr>
            </w:pPr>
            <w:r>
              <w:rPr>
                <w:rFonts w:cs="Courier New"/>
                <w:b/>
                <w:lang w:val="en-US" w:eastAsia="en-US"/>
              </w:rPr>
              <w:t>All other cases:</w:t>
            </w:r>
          </w:p>
          <w:p>
            <w:pPr>
              <w:pStyle w:val="CODE1"/>
              <w:rPr/>
            </w:pPr>
            <w:r>
              <w:rPr>
                <w:b/>
                <w:lang w:val="en-US" w:eastAsia="en-US"/>
              </w:rPr>
              <w:t>if</w:t>
            </w:r>
            <w:r>
              <w:rPr>
                <w:lang w:val="en-US" w:eastAsia="en-US"/>
              </w:rPr>
              <w:t xml:space="preserve"> m</w:t>
            </w:r>
            <w:r>
              <w:rPr>
                <w:vertAlign w:val="subscript"/>
                <w:lang w:val="en-US" w:eastAsia="en-US"/>
              </w:rPr>
              <w:t>j</w:t>
            </w:r>
            <w:r>
              <w:rPr>
                <w:lang w:val="en-US" w:eastAsia="en-US"/>
              </w:rPr>
              <w:t xml:space="preserve">.c.m_flow.min &gt;= 0 </w:t>
            </w:r>
            <w:r>
              <w:rPr>
                <w:b/>
                <w:lang w:val="en-US" w:eastAsia="en-US"/>
              </w:rPr>
              <w:t>for</w:t>
            </w:r>
            <w:r>
              <w:rPr>
                <w:lang w:val="en-US" w:eastAsia="en-US"/>
              </w:rPr>
              <w:t xml:space="preserve"> </w:t>
            </w:r>
            <w:r>
              <w:rPr>
                <w:b/>
                <w:lang w:val="en-US" w:eastAsia="en-US"/>
              </w:rPr>
              <w:t>all</w:t>
            </w:r>
            <w:r>
              <w:rPr>
                <w:lang w:val="en-US" w:eastAsia="en-US"/>
              </w:rPr>
              <w:t xml:space="preserve"> j = 1:N with j &lt;&gt; i</w:t>
            </w:r>
            <w:r>
              <w:rPr>
                <w:b/>
                <w:lang w:val="en-US" w:eastAsia="en-US"/>
              </w:rPr>
              <w:t xml:space="preserve"> and</w:t>
            </w:r>
          </w:p>
          <w:p>
            <w:pPr>
              <w:pStyle w:val="CODE1"/>
              <w:rPr>
                <w:b/>
                <w:b/>
                <w:lang w:val="en-US" w:eastAsia="en-US"/>
              </w:rPr>
            </w:pPr>
            <w:r>
              <w:rPr>
                <w:rFonts w:eastAsia="Courier New"/>
                <w:b/>
                <w:lang w:val="en-US" w:eastAsia="en-US"/>
              </w:rPr>
              <w:t xml:space="preserve">     </w:t>
            </w:r>
            <w:r>
              <w:rPr>
                <w:lang w:val="en-US" w:eastAsia="en-US"/>
              </w:rPr>
              <w:t>c</w:t>
            </w:r>
            <w:r>
              <w:rPr>
                <w:vertAlign w:val="subscript"/>
                <w:lang w:val="en-US" w:eastAsia="en-US"/>
              </w:rPr>
              <w:t>k</w:t>
            </w:r>
            <w:r>
              <w:rPr>
                <w:lang w:val="en-US" w:eastAsia="en-US"/>
              </w:rPr>
              <w:t xml:space="preserve">.m_flow.max &lt;= 0 </w:t>
            </w:r>
            <w:r>
              <w:rPr>
                <w:b/>
                <w:lang w:val="en-US" w:eastAsia="en-US"/>
              </w:rPr>
              <w:t>for all</w:t>
            </w:r>
            <w:r>
              <w:rPr>
                <w:lang w:val="en-US" w:eastAsia="en-US"/>
              </w:rPr>
              <w:t xml:space="preserve"> k = 1:M</w:t>
            </w:r>
          </w:p>
          <w:p>
            <w:pPr>
              <w:pStyle w:val="CODE1"/>
              <w:jc w:val="both"/>
              <w:rPr>
                <w:b/>
                <w:b/>
                <w:lang w:val="en-US" w:eastAsia="en-US"/>
              </w:rPr>
            </w:pPr>
            <w:r>
              <w:rPr>
                <w:b/>
                <w:lang w:val="en-US" w:eastAsia="en-US"/>
              </w:rPr>
              <w:t xml:space="preserve">then </w:t>
            </w:r>
          </w:p>
          <w:p>
            <w:pPr>
              <w:pStyle w:val="CODE1"/>
              <w:jc w:val="both"/>
              <w:rPr/>
            </w:pPr>
            <w:r>
              <w:rPr>
                <w:rFonts w:eastAsia="Courier New"/>
                <w:b/>
                <w:lang w:val="en-US" w:eastAsia="en-US"/>
              </w:rPr>
              <w:t xml:space="preserve">  </w:t>
            </w:r>
            <w:r>
              <w:rPr>
                <w:b/>
                <w:lang w:val="en-US" w:eastAsia="en-US"/>
              </w:rPr>
              <w:t>inStream</w:t>
            </w:r>
            <w:r>
              <w:rPr>
                <w:lang w:val="en-US" w:eastAsia="en-US"/>
              </w:rPr>
              <w:t>(m</w:t>
            </w:r>
            <w:r>
              <w:rPr>
                <w:vertAlign w:val="subscript"/>
                <w:lang w:val="en-US" w:eastAsia="en-US"/>
              </w:rPr>
              <w:t>i</w:t>
            </w:r>
            <w:r>
              <w:rPr>
                <w:lang w:val="en-US" w:eastAsia="en-US"/>
              </w:rPr>
              <w:t>.c.h_outflow) = m</w:t>
            </w:r>
            <w:r>
              <w:rPr>
                <w:vertAlign w:val="subscript"/>
                <w:lang w:val="en-US" w:eastAsia="en-US"/>
              </w:rPr>
              <w:t>i</w:t>
            </w:r>
            <w:r>
              <w:rPr>
                <w:lang w:val="en-US" w:eastAsia="en-US"/>
              </w:rPr>
              <w:t>.c.h_outflow;</w:t>
            </w:r>
          </w:p>
          <w:p>
            <w:pPr>
              <w:pStyle w:val="CODE1"/>
              <w:rPr>
                <w:b/>
                <w:b/>
                <w:lang w:val="en-US" w:eastAsia="en-US"/>
              </w:rPr>
            </w:pPr>
            <w:r>
              <w:rPr>
                <w:b/>
                <w:lang w:val="en-US" w:eastAsia="en-US"/>
              </w:rPr>
              <w:t xml:space="preserve">else </w:t>
            </w:r>
          </w:p>
          <w:p>
            <w:pPr>
              <w:pStyle w:val="CODE1"/>
              <w:rPr/>
            </w:pPr>
            <w:r>
              <w:rPr>
                <w:rFonts w:eastAsia="Courier New"/>
                <w:lang w:val="en-US" w:eastAsia="en-US"/>
              </w:rPr>
              <w:t xml:space="preserve">  </w:t>
            </w:r>
            <w:r>
              <w:rPr>
                <w:lang w:val="en-US" w:eastAsia="en-US"/>
              </w:rPr>
              <w:t xml:space="preserve">si = </w:t>
            </w:r>
            <w:r>
              <w:rPr>
                <w:b/>
                <w:lang w:val="en-US" w:eastAsia="en-US"/>
              </w:rPr>
              <w:t>sum</w:t>
            </w:r>
            <w:r>
              <w:rPr>
                <w:lang w:val="en-US" w:eastAsia="en-US"/>
              </w:rPr>
              <w:t>(</w:t>
            </w:r>
            <w:r>
              <w:rPr>
                <w:b/>
                <w:lang w:val="en-US" w:eastAsia="en-US"/>
              </w:rPr>
              <w:t>max</w:t>
            </w:r>
            <w:r>
              <w:rPr>
                <w:lang w:val="en-US" w:eastAsia="en-US"/>
              </w:rPr>
              <w:t>(-m</w:t>
            </w:r>
            <w:r>
              <w:rPr>
                <w:vertAlign w:val="subscript"/>
                <w:lang w:val="en-US" w:eastAsia="en-US"/>
              </w:rPr>
              <w:t>j</w:t>
            </w:r>
            <w:r>
              <w:rPr>
                <w:lang w:val="en-US" w:eastAsia="en-US"/>
              </w:rPr>
              <w:t xml:space="preserve">.c.m_flow,0) </w:t>
            </w:r>
            <w:r>
              <w:rPr>
                <w:b/>
                <w:lang w:val="en-US" w:eastAsia="en-US"/>
              </w:rPr>
              <w:t>for</w:t>
            </w:r>
            <w:r>
              <w:rPr>
                <w:lang w:val="en-US" w:eastAsia="en-US"/>
              </w:rPr>
              <w:t xml:space="preserve"> j </w:t>
            </w:r>
            <w:r>
              <w:rPr>
                <w:b/>
                <w:lang w:val="en-US" w:eastAsia="en-US"/>
              </w:rPr>
              <w:t>in</w:t>
            </w:r>
            <w:r>
              <w:rPr>
                <w:lang w:val="en-US" w:eastAsia="en-US"/>
              </w:rPr>
              <w:t xml:space="preserve"> cat(1,1:i-1, i+1:N) + </w:t>
            </w:r>
          </w:p>
          <w:p>
            <w:pPr>
              <w:pStyle w:val="CODE1"/>
              <w:rPr/>
            </w:pPr>
            <w:r>
              <w:rPr>
                <w:rFonts w:eastAsia="Courier New"/>
                <w:lang w:val="en-US" w:eastAsia="en-US"/>
              </w:rPr>
              <w:t xml:space="preserve">       </w:t>
            </w:r>
            <w:r>
              <w:rPr>
                <w:b/>
                <w:lang w:val="en-US" w:eastAsia="en-US"/>
              </w:rPr>
              <w:t>sum</w:t>
            </w:r>
            <w:r>
              <w:rPr>
                <w:lang w:val="en-US" w:eastAsia="en-US"/>
              </w:rPr>
              <w:t>(</w:t>
            </w:r>
            <w:r>
              <w:rPr>
                <w:b/>
                <w:lang w:val="en-US" w:eastAsia="en-US"/>
              </w:rPr>
              <w:t>max</w:t>
            </w:r>
            <w:r>
              <w:rPr>
                <w:lang w:val="en-US" w:eastAsia="en-US"/>
              </w:rPr>
              <w:t>( c</w:t>
            </w:r>
            <w:r>
              <w:rPr>
                <w:vertAlign w:val="subscript"/>
                <w:lang w:val="en-US" w:eastAsia="en-US"/>
              </w:rPr>
              <w:t>k</w:t>
            </w:r>
            <w:r>
              <w:rPr>
                <w:lang w:val="en-US" w:eastAsia="en-US"/>
              </w:rPr>
              <w:t xml:space="preserve">.m_flow  ,0) </w:t>
            </w:r>
            <w:r>
              <w:rPr>
                <w:b/>
                <w:lang w:val="en-US" w:eastAsia="en-US"/>
              </w:rPr>
              <w:t>for</w:t>
            </w:r>
            <w:r>
              <w:rPr>
                <w:lang w:val="en-US" w:eastAsia="en-US"/>
              </w:rPr>
              <w:t xml:space="preserve"> k </w:t>
            </w:r>
            <w:r>
              <w:rPr>
                <w:b/>
                <w:lang w:val="en-US" w:eastAsia="en-US"/>
              </w:rPr>
              <w:t>in</w:t>
            </w:r>
            <w:r>
              <w:rPr>
                <w:lang w:val="en-US" w:eastAsia="en-US"/>
              </w:rPr>
              <w:t xml:space="preserve"> 1:M);</w:t>
            </w:r>
          </w:p>
          <w:p>
            <w:pPr>
              <w:pStyle w:val="CODE1"/>
              <w:rPr/>
            </w:pPr>
            <w:r>
              <w:rPr>
                <w:rFonts w:eastAsia="Courier New"/>
                <w:b/>
                <w:lang w:val="en-US" w:eastAsia="en-US"/>
              </w:rPr>
              <w:t xml:space="preserve">  </w:t>
            </w:r>
            <w:r>
              <w:rPr>
                <w:b/>
                <w:lang w:val="en-US" w:eastAsia="en-US"/>
              </w:rPr>
              <w:t>inStream</w:t>
            </w:r>
            <w:r>
              <w:rPr>
                <w:lang w:val="en-US" w:eastAsia="en-US"/>
              </w:rPr>
              <w:t>(m</w:t>
            </w:r>
            <w:r>
              <w:rPr>
                <w:vertAlign w:val="subscript"/>
                <w:lang w:val="en-US" w:eastAsia="en-US"/>
              </w:rPr>
              <w:t>i</w:t>
            </w:r>
            <w:r>
              <w:rPr>
                <w:lang w:val="en-US" w:eastAsia="en-US"/>
              </w:rPr>
              <w:t>.c.h_outflow) =</w:t>
            </w:r>
          </w:p>
          <w:p>
            <w:pPr>
              <w:pStyle w:val="CODE1"/>
              <w:jc w:val="both"/>
              <w:rPr/>
            </w:pPr>
            <w:r>
              <w:rPr>
                <w:rFonts w:eastAsia="Courier New"/>
                <w:lang w:val="en-US" w:eastAsia="en-US"/>
              </w:rPr>
              <w:t xml:space="preserve">   </w:t>
            </w:r>
            <w:r>
              <w:rPr>
                <w:lang w:val="en-US" w:eastAsia="en-US"/>
              </w:rPr>
              <w:t>(</w:t>
            </w:r>
            <w:r>
              <w:rPr>
                <w:b/>
                <w:lang w:val="en-US" w:eastAsia="en-US"/>
              </w:rPr>
              <w:t>sum</w:t>
            </w:r>
            <w:r>
              <w:rPr>
                <w:lang w:val="en-US" w:eastAsia="en-US"/>
              </w:rPr>
              <w:t>(</w:t>
            </w:r>
            <w:r>
              <w:rPr>
                <w:b/>
                <w:lang w:val="en-US" w:eastAsia="en-US"/>
              </w:rPr>
              <w:t>positiveMax</w:t>
            </w:r>
            <w:r>
              <w:rPr>
                <w:lang w:val="en-US" w:eastAsia="en-US"/>
              </w:rPr>
              <w:t>(-m</w:t>
            </w:r>
            <w:r>
              <w:rPr>
                <w:vertAlign w:val="subscript"/>
                <w:lang w:val="en-US" w:eastAsia="en-US"/>
              </w:rPr>
              <w:t>j</w:t>
            </w:r>
            <w:r>
              <w:rPr>
                <w:lang w:val="en-US" w:eastAsia="en-US"/>
              </w:rPr>
              <w:t>.c.m_flow,s</w:t>
            </w:r>
            <w:r>
              <w:rPr>
                <w:vertAlign w:val="subscript"/>
                <w:lang w:val="en-US" w:eastAsia="en-US"/>
              </w:rPr>
              <w:t>i</w:t>
            </w:r>
            <w:r>
              <w:rPr>
                <w:lang w:val="en-US" w:eastAsia="en-US"/>
              </w:rPr>
              <w:t>)*m</w:t>
            </w:r>
            <w:r>
              <w:rPr>
                <w:vertAlign w:val="subscript"/>
                <w:lang w:val="en-US" w:eastAsia="en-US"/>
              </w:rPr>
              <w:t>j</w:t>
            </w:r>
            <w:r>
              <w:rPr>
                <w:lang w:val="en-US" w:eastAsia="en-US"/>
              </w:rPr>
              <w:t xml:space="preserve">.c.h_outflow) + </w:t>
            </w:r>
          </w:p>
          <w:p>
            <w:pPr>
              <w:pStyle w:val="CODE1"/>
              <w:jc w:val="both"/>
              <w:rPr/>
            </w:pPr>
            <w:r>
              <w:rPr>
                <w:rFonts w:eastAsia="Courier New"/>
                <w:lang w:val="en-US" w:eastAsia="en-US"/>
              </w:rPr>
              <w:t xml:space="preserve">    </w:t>
            </w:r>
            <w:r>
              <w:rPr>
                <w:b/>
                <w:lang w:val="en-US" w:eastAsia="en-US"/>
              </w:rPr>
              <w:t>sum</w:t>
            </w:r>
            <w:r>
              <w:rPr>
                <w:lang w:val="en-US" w:eastAsia="en-US"/>
              </w:rPr>
              <w:t>(</w:t>
            </w:r>
            <w:r>
              <w:rPr>
                <w:b/>
                <w:lang w:val="en-US" w:eastAsia="en-US"/>
              </w:rPr>
              <w:t>positiveMax</w:t>
            </w:r>
            <w:r>
              <w:rPr>
                <w:lang w:val="en-US" w:eastAsia="en-US"/>
              </w:rPr>
              <w:t>(c</w:t>
            </w:r>
            <w:r>
              <w:rPr>
                <w:vertAlign w:val="subscript"/>
                <w:lang w:val="en-US" w:eastAsia="en-US"/>
              </w:rPr>
              <w:t>k</w:t>
            </w:r>
            <w:r>
              <w:rPr>
                <w:lang w:val="en-US" w:eastAsia="en-US"/>
              </w:rPr>
              <w:t>.m_flow,s</w:t>
            </w:r>
            <w:r>
              <w:rPr>
                <w:vertAlign w:val="subscript"/>
                <w:lang w:val="en-US" w:eastAsia="en-US"/>
              </w:rPr>
              <w:t>i</w:t>
            </w:r>
            <w:r>
              <w:rPr>
                <w:lang w:val="en-US" w:eastAsia="en-US"/>
              </w:rPr>
              <w:t>)   *</w:t>
            </w:r>
            <w:r>
              <w:rPr>
                <w:b/>
                <w:lang w:val="en-US" w:eastAsia="en-US"/>
              </w:rPr>
              <w:t>inStream</w:t>
            </w:r>
            <w:r>
              <w:rPr>
                <w:lang w:val="en-US" w:eastAsia="en-US"/>
              </w:rPr>
              <w:t>(c</w:t>
            </w:r>
            <w:r>
              <w:rPr>
                <w:vertAlign w:val="subscript"/>
                <w:lang w:val="en-US" w:eastAsia="en-US"/>
              </w:rPr>
              <w:t>k</w:t>
            </w:r>
            <w:r>
              <w:rPr>
                <w:lang w:val="en-US" w:eastAsia="en-US"/>
              </w:rPr>
              <w:t xml:space="preserve">.h_outflow)))/ </w:t>
            </w:r>
          </w:p>
          <w:p>
            <w:pPr>
              <w:pStyle w:val="CODE1"/>
              <w:jc w:val="both"/>
              <w:rPr/>
            </w:pPr>
            <w:r>
              <w:rPr>
                <w:rFonts w:eastAsia="Courier New"/>
                <w:lang w:val="en-US" w:eastAsia="en-US"/>
              </w:rPr>
              <w:t xml:space="preserve">   </w:t>
            </w:r>
            <w:r>
              <w:rPr>
                <w:lang w:val="en-US" w:eastAsia="en-US"/>
              </w:rPr>
              <w:t>(</w:t>
            </w:r>
            <w:r>
              <w:rPr>
                <w:b/>
                <w:lang w:val="en-US" w:eastAsia="en-US"/>
              </w:rPr>
              <w:t>sum</w:t>
            </w:r>
            <w:r>
              <w:rPr>
                <w:lang w:val="en-US" w:eastAsia="en-US"/>
              </w:rPr>
              <w:t>(</w:t>
            </w:r>
            <w:r>
              <w:rPr>
                <w:b/>
                <w:lang w:val="en-US" w:eastAsia="en-US"/>
              </w:rPr>
              <w:t>positiveMax</w:t>
            </w:r>
            <w:r>
              <w:rPr>
                <w:lang w:val="en-US" w:eastAsia="en-US"/>
              </w:rPr>
              <w:t>(-m</w:t>
            </w:r>
            <w:r>
              <w:rPr>
                <w:vertAlign w:val="subscript"/>
                <w:lang w:val="en-US" w:eastAsia="en-US"/>
              </w:rPr>
              <w:t>j</w:t>
            </w:r>
            <w:r>
              <w:rPr>
                <w:lang w:val="en-US" w:eastAsia="en-US"/>
              </w:rPr>
              <w:t>.c.m_flow,s</w:t>
            </w:r>
            <w:r>
              <w:rPr>
                <w:vertAlign w:val="subscript"/>
                <w:lang w:val="en-US" w:eastAsia="en-US"/>
              </w:rPr>
              <w:t>i</w:t>
            </w:r>
            <w:r>
              <w:rPr>
                <w:lang w:val="en-US" w:eastAsia="en-US"/>
              </w:rPr>
              <w:t>)) +</w:t>
            </w:r>
          </w:p>
          <w:p>
            <w:pPr>
              <w:pStyle w:val="CODE1"/>
              <w:jc w:val="both"/>
              <w:rPr/>
            </w:pPr>
            <w:r>
              <w:rPr>
                <w:rFonts w:eastAsia="Courier New"/>
                <w:lang w:val="en-US" w:eastAsia="en-US"/>
              </w:rPr>
              <w:t xml:space="preserve">    </w:t>
            </w:r>
            <w:r>
              <w:rPr>
                <w:b/>
                <w:lang w:val="en-US" w:eastAsia="en-US"/>
              </w:rPr>
              <w:t>sum</w:t>
            </w:r>
            <w:r>
              <w:rPr>
                <w:lang w:val="en-US" w:eastAsia="en-US"/>
              </w:rPr>
              <w:t>(</w:t>
            </w:r>
            <w:r>
              <w:rPr>
                <w:b/>
                <w:lang w:val="en-US" w:eastAsia="en-US"/>
              </w:rPr>
              <w:t>positiveMax</w:t>
            </w:r>
            <w:r>
              <w:rPr>
                <w:lang w:val="en-US" w:eastAsia="en-US"/>
              </w:rPr>
              <w:t>(c</w:t>
            </w:r>
            <w:r>
              <w:rPr>
                <w:vertAlign w:val="subscript"/>
                <w:lang w:val="en-US" w:eastAsia="en-US"/>
              </w:rPr>
              <w:t>k</w:t>
            </w:r>
            <w:r>
              <w:rPr>
                <w:lang w:val="en-US" w:eastAsia="en-US"/>
              </w:rPr>
              <w:t>.m_flow,s</w:t>
            </w:r>
            <w:r>
              <w:rPr>
                <w:vertAlign w:val="subscript"/>
                <w:lang w:val="en-US" w:eastAsia="en-US"/>
              </w:rPr>
              <w:t>i</w:t>
            </w:r>
            <w:r>
              <w:rPr>
                <w:lang w:val="en-US" w:eastAsia="en-US"/>
              </w:rPr>
              <w:t>)))</w:t>
            </w:r>
          </w:p>
          <w:p>
            <w:pPr>
              <w:pStyle w:val="CODE1"/>
              <w:jc w:val="both"/>
              <w:rPr/>
            </w:pPr>
            <w:r>
              <w:rPr>
                <w:rFonts w:eastAsia="Courier New"/>
                <w:lang w:val="en-US" w:eastAsia="en-US"/>
              </w:rPr>
              <w:t xml:space="preserve">                               </w:t>
            </w:r>
            <w:r>
              <w:rPr>
                <w:b/>
                <w:lang w:val="en-US" w:eastAsia="en-US"/>
              </w:rPr>
              <w:t xml:space="preserve">for </w:t>
            </w:r>
            <w:r>
              <w:rPr>
                <w:lang w:val="en-US" w:eastAsia="en-US"/>
              </w:rPr>
              <w:t xml:space="preserve">j in 1:N </w:t>
            </w:r>
            <w:r>
              <w:rPr>
                <w:b/>
                <w:lang w:val="en-US" w:eastAsia="en-US"/>
              </w:rPr>
              <w:t>and</w:t>
            </w:r>
            <w:r>
              <w:rPr>
                <w:lang w:val="en-US" w:eastAsia="en-US"/>
              </w:rPr>
              <w:t xml:space="preserve"> i &lt;&gt; j </w:t>
            </w:r>
            <w:r>
              <w:rPr>
                <w:b/>
                <w:lang w:val="en-US" w:eastAsia="en-US"/>
              </w:rPr>
              <w:t>and</w:t>
            </w:r>
            <w:r>
              <w:rPr>
                <w:lang w:val="en-US" w:eastAsia="en-US"/>
              </w:rPr>
              <w:t xml:space="preserve"> m</w:t>
            </w:r>
            <w:r>
              <w:rPr>
                <w:vertAlign w:val="subscript"/>
                <w:lang w:val="en-US" w:eastAsia="en-US"/>
              </w:rPr>
              <w:t>j</w:t>
            </w:r>
            <w:r>
              <w:rPr>
                <w:lang w:val="en-US" w:eastAsia="en-US"/>
              </w:rPr>
              <w:t>.c.m_flow.min &lt; 0,</w:t>
            </w:r>
          </w:p>
          <w:p>
            <w:pPr>
              <w:pStyle w:val="CODE1"/>
              <w:jc w:val="both"/>
              <w:rPr/>
            </w:pPr>
            <w:r>
              <w:rPr>
                <w:rFonts w:eastAsia="Courier New"/>
                <w:lang w:val="en-US" w:eastAsia="en-US"/>
              </w:rPr>
              <w:t xml:space="preserve">                               </w:t>
            </w:r>
            <w:r>
              <w:rPr>
                <w:b/>
                <w:lang w:val="en-US" w:eastAsia="en-US"/>
              </w:rPr>
              <w:t>for</w:t>
            </w:r>
            <w:r>
              <w:rPr>
                <w:lang w:val="en-US" w:eastAsia="en-US"/>
              </w:rPr>
              <w:t xml:space="preserve"> k in 1:M            </w:t>
            </w:r>
            <w:r>
              <w:rPr>
                <w:b/>
                <w:lang w:val="en-US" w:eastAsia="en-US"/>
              </w:rPr>
              <w:t>and</w:t>
            </w:r>
            <w:r>
              <w:rPr>
                <w:lang w:val="en-US" w:eastAsia="en-US"/>
              </w:rPr>
              <w:t xml:space="preserve"> c</w:t>
            </w:r>
            <w:r>
              <w:rPr>
                <w:vertAlign w:val="subscript"/>
                <w:lang w:val="en-US" w:eastAsia="en-US"/>
              </w:rPr>
              <w:t>k</w:t>
            </w:r>
            <w:r>
              <w:rPr>
                <w:lang w:val="en-US" w:eastAsia="en-US"/>
              </w:rPr>
              <w:t>.m_flow.max &gt; 0</w:t>
            </w:r>
          </w:p>
          <w:p>
            <w:pPr>
              <w:pStyle w:val="CODE1"/>
              <w:rPr>
                <w:rFonts w:eastAsia="Courier New"/>
                <w:lang w:val="en-US" w:eastAsia="en-US"/>
              </w:rPr>
            </w:pPr>
            <w:r>
              <w:rPr>
                <w:rFonts w:eastAsia="Courier New"/>
                <w:lang w:val="en-US" w:eastAsia="en-US"/>
              </w:rPr>
              <w:t xml:space="preserve"> </w:t>
            </w:r>
          </w:p>
          <w:p>
            <w:pPr>
              <w:pStyle w:val="CODE1"/>
              <w:jc w:val="both"/>
              <w:rPr>
                <w:lang w:val="en-US" w:eastAsia="en-US"/>
              </w:rPr>
            </w:pPr>
            <w:r>
              <w:rPr>
                <w:lang w:val="en-US" w:eastAsia="en-US"/>
              </w:rPr>
              <w:t>// Additional equations to be generated</w:t>
            </w:r>
          </w:p>
          <w:p>
            <w:pPr>
              <w:pStyle w:val="CODE1"/>
              <w:jc w:val="both"/>
              <w:rPr>
                <w:lang w:val="en-US" w:eastAsia="en-US"/>
              </w:rPr>
            </w:pPr>
            <w:r>
              <w:rPr>
                <w:b/>
                <w:lang w:val="en-US" w:eastAsia="en-US"/>
              </w:rPr>
              <w:t>for</w:t>
            </w:r>
            <w:r>
              <w:rPr>
                <w:lang w:val="en-US" w:eastAsia="en-US"/>
              </w:rPr>
              <w:t xml:space="preserve"> q </w:t>
            </w:r>
            <w:r>
              <w:rPr>
                <w:b/>
                <w:lang w:val="en-US" w:eastAsia="en-US"/>
              </w:rPr>
              <w:t>in</w:t>
            </w:r>
            <w:r>
              <w:rPr>
                <w:lang w:val="en-US" w:eastAsia="en-US"/>
              </w:rPr>
              <w:t xml:space="preserve"> 1:M </w:t>
            </w:r>
            <w:r>
              <w:rPr>
                <w:b/>
                <w:lang w:val="en-US" w:eastAsia="en-US"/>
              </w:rPr>
              <w:t>loop</w:t>
            </w:r>
          </w:p>
          <w:p>
            <w:pPr>
              <w:pStyle w:val="CODE1"/>
              <w:rPr/>
            </w:pPr>
            <w:r>
              <w:rPr>
                <w:rFonts w:eastAsia="Courier New"/>
                <w:b/>
                <w:lang w:val="en-US" w:eastAsia="en-US"/>
              </w:rPr>
              <w:t xml:space="preserve">  </w:t>
            </w:r>
            <w:r>
              <w:rPr>
                <w:b/>
                <w:lang w:val="en-US" w:eastAsia="en-US"/>
              </w:rPr>
              <w:t>if</w:t>
            </w:r>
            <w:r>
              <w:rPr>
                <w:lang w:val="en-US" w:eastAsia="en-US"/>
              </w:rPr>
              <w:t xml:space="preserve"> m</w:t>
            </w:r>
            <w:r>
              <w:rPr>
                <w:vertAlign w:val="subscript"/>
                <w:lang w:val="en-US" w:eastAsia="en-US"/>
              </w:rPr>
              <w:t>j</w:t>
            </w:r>
            <w:r>
              <w:rPr>
                <w:lang w:val="en-US" w:eastAsia="en-US"/>
              </w:rPr>
              <w:t xml:space="preserve">.c.m_flow.min &gt;= 0 </w:t>
            </w:r>
            <w:r>
              <w:rPr>
                <w:b/>
                <w:lang w:val="en-US" w:eastAsia="en-US"/>
              </w:rPr>
              <w:t>for</w:t>
            </w:r>
            <w:r>
              <w:rPr>
                <w:lang w:val="en-US" w:eastAsia="en-US"/>
              </w:rPr>
              <w:t xml:space="preserve"> </w:t>
            </w:r>
            <w:r>
              <w:rPr>
                <w:b/>
                <w:lang w:val="en-US" w:eastAsia="en-US"/>
              </w:rPr>
              <w:t>all</w:t>
            </w:r>
            <w:r>
              <w:rPr>
                <w:lang w:val="en-US" w:eastAsia="en-US"/>
              </w:rPr>
              <w:t xml:space="preserve"> j = 1:N </w:t>
            </w:r>
            <w:r>
              <w:rPr>
                <w:b/>
                <w:lang w:val="en-US" w:eastAsia="en-US"/>
              </w:rPr>
              <w:t>and</w:t>
            </w:r>
            <w:r>
              <w:rPr>
                <w:lang w:val="en-US" w:eastAsia="en-US"/>
              </w:rPr>
              <w:t xml:space="preserve"> </w:t>
            </w:r>
          </w:p>
          <w:p>
            <w:pPr>
              <w:pStyle w:val="CODE1"/>
              <w:rPr/>
            </w:pPr>
            <w:r>
              <w:rPr>
                <w:rFonts w:eastAsia="Courier New"/>
                <w:lang w:val="en-US" w:eastAsia="en-US"/>
              </w:rPr>
              <w:t xml:space="preserve">       </w:t>
            </w:r>
            <w:r>
              <w:rPr>
                <w:lang w:val="en-US" w:eastAsia="en-US"/>
              </w:rPr>
              <w:t>c</w:t>
            </w:r>
            <w:r>
              <w:rPr>
                <w:vertAlign w:val="subscript"/>
                <w:lang w:val="en-US" w:eastAsia="en-US"/>
              </w:rPr>
              <w:t>k</w:t>
            </w:r>
            <w:r>
              <w:rPr>
                <w:lang w:val="en-US" w:eastAsia="en-US"/>
              </w:rPr>
              <w:t>.m_flow.max &lt;= 0</w:t>
            </w:r>
            <w:r>
              <w:rPr>
                <w:b/>
                <w:lang w:val="en-US" w:eastAsia="en-US"/>
              </w:rPr>
              <w:t xml:space="preserve"> for all</w:t>
            </w:r>
            <w:r>
              <w:rPr>
                <w:lang w:val="en-US" w:eastAsia="en-US"/>
              </w:rPr>
              <w:t xml:space="preserve"> k = 1:M </w:t>
            </w:r>
            <w:r>
              <w:rPr>
                <w:b/>
                <w:lang w:val="en-US" w:eastAsia="en-US"/>
              </w:rPr>
              <w:t>and</w:t>
            </w:r>
            <w:r>
              <w:rPr>
                <w:lang w:val="en-US" w:eastAsia="en-US"/>
              </w:rPr>
              <w:t xml:space="preserve"> k &lt;&gt; q</w:t>
            </w:r>
          </w:p>
          <w:p>
            <w:pPr>
              <w:pStyle w:val="CODE1"/>
              <w:jc w:val="both"/>
              <w:rPr>
                <w:lang w:val="en-US" w:eastAsia="en-US"/>
              </w:rPr>
            </w:pPr>
            <w:r>
              <w:rPr>
                <w:rFonts w:eastAsia="Courier New"/>
                <w:b/>
                <w:lang w:val="en-US" w:eastAsia="en-US"/>
              </w:rPr>
              <w:t xml:space="preserve">  </w:t>
            </w:r>
            <w:r>
              <w:rPr>
                <w:b/>
                <w:lang w:val="en-US" w:eastAsia="en-US"/>
              </w:rPr>
              <w:t>then</w:t>
            </w:r>
          </w:p>
          <w:p>
            <w:pPr>
              <w:pStyle w:val="CODE1"/>
              <w:jc w:val="both"/>
              <w:rPr/>
            </w:pPr>
            <w:r>
              <w:rPr>
                <w:rFonts w:eastAsia="Courier New"/>
                <w:lang w:val="en-US" w:eastAsia="en-US"/>
              </w:rPr>
              <w:t xml:space="preserve">     </w:t>
            </w:r>
            <w:r>
              <w:rPr>
                <w:lang w:val="en-US" w:eastAsia="en-US"/>
              </w:rPr>
              <w:t>c</w:t>
            </w:r>
            <w:r>
              <w:rPr>
                <w:vertAlign w:val="subscript"/>
                <w:lang w:val="en-US" w:eastAsia="en-US"/>
              </w:rPr>
              <w:t>q</w:t>
            </w:r>
            <w:r>
              <w:rPr>
                <w:lang w:val="en-US" w:eastAsia="en-US"/>
              </w:rPr>
              <w:t>.h_outflow = 0;</w:t>
            </w:r>
          </w:p>
          <w:p>
            <w:pPr>
              <w:pStyle w:val="CODE1"/>
              <w:jc w:val="both"/>
              <w:rPr>
                <w:b/>
                <w:b/>
                <w:lang w:val="en-US" w:eastAsia="en-US"/>
              </w:rPr>
            </w:pPr>
            <w:r>
              <w:rPr>
                <w:rFonts w:eastAsia="Courier New"/>
                <w:b/>
                <w:lang w:val="en-US" w:eastAsia="en-US"/>
              </w:rPr>
              <w:t xml:space="preserve">  </w:t>
            </w:r>
            <w:r>
              <w:rPr>
                <w:b/>
                <w:lang w:val="en-US" w:eastAsia="en-US"/>
              </w:rPr>
              <w:t>else</w:t>
            </w:r>
          </w:p>
          <w:p>
            <w:pPr>
              <w:pStyle w:val="CODE1"/>
              <w:jc w:val="both"/>
              <w:rPr/>
            </w:pPr>
            <w:r>
              <w:rPr>
                <w:rFonts w:eastAsia="Courier New"/>
                <w:b/>
                <w:lang w:val="en-US" w:eastAsia="en-US"/>
              </w:rPr>
              <w:t xml:space="preserve">     </w:t>
            </w:r>
            <w:r>
              <w:rPr>
                <w:lang w:val="en-US" w:eastAsia="en-US"/>
              </w:rPr>
              <w:t>s</w:t>
            </w:r>
            <w:r>
              <w:rPr>
                <w:vertAlign w:val="subscript"/>
                <w:lang w:val="en-US" w:eastAsia="en-US"/>
              </w:rPr>
              <w:t>q</w:t>
            </w:r>
            <w:r>
              <w:rPr>
                <w:b/>
                <w:lang w:val="en-US" w:eastAsia="en-US"/>
              </w:rPr>
              <w:t xml:space="preserve"> = </w:t>
            </w:r>
            <w:r>
              <w:rPr>
                <w:lang w:val="en-US" w:eastAsia="en-US"/>
              </w:rPr>
              <w:t>(</w:t>
            </w:r>
            <w:r>
              <w:rPr>
                <w:b/>
                <w:lang w:val="en-US" w:eastAsia="en-US"/>
              </w:rPr>
              <w:t>sum</w:t>
            </w:r>
            <w:r>
              <w:rPr>
                <w:lang w:val="en-US" w:eastAsia="en-US"/>
              </w:rPr>
              <w:t>(</w:t>
            </w:r>
            <w:r>
              <w:rPr>
                <w:b/>
                <w:lang w:val="en-US" w:eastAsia="en-US"/>
              </w:rPr>
              <w:t>max</w:t>
            </w:r>
            <w:r>
              <w:rPr>
                <w:lang w:val="en-US" w:eastAsia="en-US"/>
              </w:rPr>
              <w:t>(-m</w:t>
            </w:r>
            <w:r>
              <w:rPr>
                <w:vertAlign w:val="subscript"/>
                <w:lang w:val="en-US" w:eastAsia="en-US"/>
              </w:rPr>
              <w:t>j</w:t>
            </w:r>
            <w:r>
              <w:rPr>
                <w:lang w:val="en-US" w:eastAsia="en-US"/>
              </w:rPr>
              <w:t xml:space="preserve">.c.m_flow,0) </w:t>
            </w:r>
            <w:r>
              <w:rPr>
                <w:b/>
                <w:lang w:val="en-US" w:eastAsia="en-US"/>
              </w:rPr>
              <w:t>for</w:t>
            </w:r>
            <w:r>
              <w:rPr>
                <w:lang w:val="en-US" w:eastAsia="en-US"/>
              </w:rPr>
              <w:t xml:space="preserve"> j </w:t>
            </w:r>
            <w:r>
              <w:rPr>
                <w:b/>
                <w:lang w:val="en-US" w:eastAsia="en-US"/>
              </w:rPr>
              <w:t>in</w:t>
            </w:r>
            <w:r>
              <w:rPr>
                <w:lang w:val="en-US" w:eastAsia="en-US"/>
              </w:rPr>
              <w:t xml:space="preserve"> 1:N) +</w:t>
            </w:r>
          </w:p>
          <w:p>
            <w:pPr>
              <w:pStyle w:val="CODE1"/>
              <w:jc w:val="both"/>
              <w:rPr/>
            </w:pPr>
            <w:r>
              <w:rPr>
                <w:rFonts w:eastAsia="Courier New"/>
                <w:lang w:val="en-US" w:eastAsia="en-US"/>
              </w:rPr>
              <w:t xml:space="preserve">           </w:t>
            </w:r>
            <w:r>
              <w:rPr>
                <w:b/>
                <w:lang w:val="en-US" w:eastAsia="en-US"/>
              </w:rPr>
              <w:t>sum</w:t>
            </w:r>
            <w:r>
              <w:rPr>
                <w:lang w:val="en-US" w:eastAsia="en-US"/>
              </w:rPr>
              <w:t>(</w:t>
            </w:r>
            <w:r>
              <w:rPr>
                <w:b/>
                <w:lang w:val="en-US" w:eastAsia="en-US"/>
              </w:rPr>
              <w:t>max</w:t>
            </w:r>
            <w:r>
              <w:rPr>
                <w:lang w:val="en-US" w:eastAsia="en-US"/>
              </w:rPr>
              <w:t>( c</w:t>
            </w:r>
            <w:r>
              <w:rPr>
                <w:vertAlign w:val="subscript"/>
                <w:lang w:val="en-US" w:eastAsia="en-US"/>
              </w:rPr>
              <w:t>k</w:t>
            </w:r>
            <w:r>
              <w:rPr>
                <w:lang w:val="en-US" w:eastAsia="en-US"/>
              </w:rPr>
              <w:t xml:space="preserve">.m_flow  ,0) </w:t>
            </w:r>
            <w:r>
              <w:rPr>
                <w:b/>
                <w:lang w:val="en-US" w:eastAsia="en-US"/>
              </w:rPr>
              <w:t>for</w:t>
            </w:r>
            <w:r>
              <w:rPr>
                <w:lang w:val="en-US" w:eastAsia="en-US"/>
              </w:rPr>
              <w:t xml:space="preserve"> k </w:t>
            </w:r>
            <w:r>
              <w:rPr>
                <w:b/>
                <w:lang w:val="en-US" w:eastAsia="en-US"/>
              </w:rPr>
              <w:t>in</w:t>
            </w:r>
            <w:r>
              <w:rPr>
                <w:lang w:val="en-US" w:eastAsia="en-US"/>
              </w:rPr>
              <w:t xml:space="preserve"> cat(1,1:q-1, q+1:M)));</w:t>
            </w:r>
          </w:p>
          <w:p>
            <w:pPr>
              <w:pStyle w:val="CODE1"/>
              <w:jc w:val="both"/>
              <w:rPr/>
            </w:pPr>
            <w:r>
              <w:rPr>
                <w:rFonts w:eastAsia="Courier New"/>
                <w:lang w:val="en-US" w:eastAsia="en-US"/>
              </w:rPr>
              <w:t xml:space="preserve">     </w:t>
            </w:r>
            <w:r>
              <w:rPr>
                <w:lang w:val="en-US" w:eastAsia="en-US"/>
              </w:rPr>
              <w:t>c</w:t>
            </w:r>
            <w:r>
              <w:rPr>
                <w:vertAlign w:val="subscript"/>
                <w:lang w:val="en-US" w:eastAsia="en-US"/>
              </w:rPr>
              <w:t>q</w:t>
            </w:r>
            <w:r>
              <w:rPr>
                <w:lang w:val="en-US" w:eastAsia="en-US"/>
              </w:rPr>
              <w:t>.h_outflow = (</w:t>
            </w:r>
            <w:r>
              <w:rPr>
                <w:b/>
                <w:lang w:val="en-US" w:eastAsia="en-US"/>
              </w:rPr>
              <w:t>sum</w:t>
            </w:r>
            <w:r>
              <w:rPr>
                <w:lang w:val="en-US" w:eastAsia="en-US"/>
              </w:rPr>
              <w:t>(</w:t>
            </w:r>
            <w:r>
              <w:rPr>
                <w:b/>
                <w:lang w:val="en-US" w:eastAsia="en-US"/>
              </w:rPr>
              <w:t>positiveMax</w:t>
            </w:r>
            <w:r>
              <w:rPr>
                <w:lang w:val="en-US" w:eastAsia="en-US"/>
              </w:rPr>
              <w:t>(-m</w:t>
            </w:r>
            <w:r>
              <w:rPr>
                <w:vertAlign w:val="subscript"/>
                <w:lang w:val="en-US" w:eastAsia="en-US"/>
              </w:rPr>
              <w:t>j</w:t>
            </w:r>
            <w:r>
              <w:rPr>
                <w:lang w:val="en-US" w:eastAsia="en-US"/>
              </w:rPr>
              <w:t>.c.m_flow,s</w:t>
            </w:r>
            <w:r>
              <w:rPr>
                <w:vertAlign w:val="subscript"/>
                <w:lang w:val="en-US" w:eastAsia="en-US"/>
              </w:rPr>
              <w:t>q</w:t>
            </w:r>
            <w:r>
              <w:rPr>
                <w:lang w:val="en-US" w:eastAsia="en-US"/>
              </w:rPr>
              <w:t>)* m</w:t>
            </w:r>
            <w:r>
              <w:rPr>
                <w:vertAlign w:val="subscript"/>
                <w:lang w:val="en-US" w:eastAsia="en-US"/>
              </w:rPr>
              <w:t>j</w:t>
            </w:r>
            <w:r>
              <w:rPr>
                <w:lang w:val="en-US" w:eastAsia="en-US"/>
              </w:rPr>
              <w:t xml:space="preserve">.c.h_outflow) + </w:t>
            </w:r>
          </w:p>
          <w:p>
            <w:pPr>
              <w:pStyle w:val="CODE1"/>
              <w:jc w:val="both"/>
              <w:rPr/>
            </w:pPr>
            <w:r>
              <w:rPr>
                <w:rFonts w:eastAsia="Courier New"/>
                <w:lang w:val="en-US" w:eastAsia="en-US"/>
              </w:rPr>
              <w:t xml:space="preserve">                     </w:t>
            </w:r>
            <w:r>
              <w:rPr>
                <w:b/>
                <w:lang w:val="en-US" w:eastAsia="en-US"/>
              </w:rPr>
              <w:t>sum</w:t>
            </w:r>
            <w:r>
              <w:rPr>
                <w:lang w:val="en-US" w:eastAsia="en-US"/>
              </w:rPr>
              <w:t>(</w:t>
            </w:r>
            <w:r>
              <w:rPr>
                <w:b/>
                <w:lang w:val="en-US" w:eastAsia="en-US"/>
              </w:rPr>
              <w:t>positiveMax</w:t>
            </w:r>
            <w:r>
              <w:rPr>
                <w:lang w:val="en-US" w:eastAsia="en-US"/>
              </w:rPr>
              <w:t>(c</w:t>
            </w:r>
            <w:r>
              <w:rPr>
                <w:vertAlign w:val="subscript"/>
                <w:lang w:val="en-US" w:eastAsia="en-US"/>
              </w:rPr>
              <w:t>k</w:t>
            </w:r>
            <w:r>
              <w:rPr>
                <w:lang w:val="en-US" w:eastAsia="en-US"/>
              </w:rPr>
              <w:t>.m_flow,s</w:t>
            </w:r>
            <w:r>
              <w:rPr>
                <w:vertAlign w:val="subscript"/>
                <w:lang w:val="en-US" w:eastAsia="en-US"/>
              </w:rPr>
              <w:t>q</w:t>
            </w:r>
            <w:r>
              <w:rPr>
                <w:lang w:val="en-US" w:eastAsia="en-US"/>
              </w:rPr>
              <w:t>)   *</w:t>
            </w:r>
            <w:r>
              <w:rPr>
                <w:b/>
                <w:lang w:val="en-US" w:eastAsia="en-US"/>
              </w:rPr>
              <w:t xml:space="preserve"> inStream</w:t>
            </w:r>
            <w:r>
              <w:rPr>
                <w:lang w:val="en-US" w:eastAsia="en-US"/>
              </w:rPr>
              <w:t>(c</w:t>
            </w:r>
            <w:r>
              <w:rPr>
                <w:vertAlign w:val="subscript"/>
                <w:lang w:val="en-US" w:eastAsia="en-US"/>
              </w:rPr>
              <w:t>k</w:t>
            </w:r>
            <w:r>
              <w:rPr>
                <w:lang w:val="en-US" w:eastAsia="en-US"/>
              </w:rPr>
              <w:t>.h_outflow)))/</w:t>
            </w:r>
          </w:p>
          <w:p>
            <w:pPr>
              <w:pStyle w:val="CODE1"/>
              <w:jc w:val="both"/>
              <w:rPr/>
            </w:pPr>
            <w:r>
              <w:rPr>
                <w:rFonts w:eastAsia="Courier New"/>
                <w:lang w:val="en-US" w:eastAsia="en-US"/>
              </w:rPr>
              <w:t xml:space="preserve">                    </w:t>
            </w:r>
            <w:r>
              <w:rPr>
                <w:lang w:val="en-US" w:eastAsia="en-US"/>
              </w:rPr>
              <w:t>(</w:t>
            </w:r>
            <w:r>
              <w:rPr>
                <w:b/>
                <w:lang w:val="en-US" w:eastAsia="en-US"/>
              </w:rPr>
              <w:t>sum</w:t>
            </w:r>
            <w:r>
              <w:rPr>
                <w:lang w:val="en-US" w:eastAsia="en-US"/>
              </w:rPr>
              <w:t>(</w:t>
            </w:r>
            <w:r>
              <w:rPr>
                <w:b/>
                <w:lang w:val="en-US" w:eastAsia="en-US"/>
              </w:rPr>
              <w:t>positiveMax</w:t>
            </w:r>
            <w:r>
              <w:rPr>
                <w:lang w:val="en-US" w:eastAsia="en-US"/>
              </w:rPr>
              <w:t>(-m</w:t>
            </w:r>
            <w:r>
              <w:rPr>
                <w:vertAlign w:val="subscript"/>
                <w:lang w:val="en-US" w:eastAsia="en-US"/>
              </w:rPr>
              <w:t>j</w:t>
            </w:r>
            <w:r>
              <w:rPr>
                <w:lang w:val="en-US" w:eastAsia="en-US"/>
              </w:rPr>
              <w:t>.c.m_flow,s</w:t>
            </w:r>
            <w:r>
              <w:rPr>
                <w:vertAlign w:val="subscript"/>
                <w:lang w:val="en-US" w:eastAsia="en-US"/>
              </w:rPr>
              <w:t>q</w:t>
            </w:r>
            <w:r>
              <w:rPr>
                <w:lang w:val="en-US" w:eastAsia="en-US"/>
              </w:rPr>
              <w:t>)) +</w:t>
            </w:r>
          </w:p>
          <w:p>
            <w:pPr>
              <w:pStyle w:val="CODE1"/>
              <w:jc w:val="both"/>
              <w:rPr/>
            </w:pPr>
            <w:r>
              <w:rPr>
                <w:rFonts w:eastAsia="Courier New"/>
                <w:lang w:val="en-US" w:eastAsia="en-US"/>
              </w:rPr>
              <w:t xml:space="preserve">                     </w:t>
            </w:r>
            <w:r>
              <w:rPr>
                <w:b/>
                <w:lang w:val="en-US" w:eastAsia="en-US"/>
              </w:rPr>
              <w:t>sum</w:t>
            </w:r>
            <w:r>
              <w:rPr>
                <w:lang w:val="en-US" w:eastAsia="en-US"/>
              </w:rPr>
              <w:t>(</w:t>
            </w:r>
            <w:r>
              <w:rPr>
                <w:b/>
                <w:lang w:val="en-US" w:eastAsia="en-US"/>
              </w:rPr>
              <w:t>positiveMax</w:t>
            </w:r>
            <w:r>
              <w:rPr>
                <w:lang w:val="en-US" w:eastAsia="en-US"/>
              </w:rPr>
              <w:t>(c</w:t>
            </w:r>
            <w:r>
              <w:rPr>
                <w:vertAlign w:val="subscript"/>
                <w:lang w:val="en-US" w:eastAsia="en-US"/>
              </w:rPr>
              <w:t>k</w:t>
            </w:r>
            <w:r>
              <w:rPr>
                <w:lang w:val="en-US" w:eastAsia="en-US"/>
              </w:rPr>
              <w:t>.m_flow,s</w:t>
            </w:r>
            <w:r>
              <w:rPr>
                <w:vertAlign w:val="subscript"/>
                <w:lang w:val="en-US" w:eastAsia="en-US"/>
              </w:rPr>
              <w:t>q</w:t>
            </w:r>
            <w:r>
              <w:rPr>
                <w:lang w:val="en-US" w:eastAsia="en-US"/>
              </w:rPr>
              <w:t>)))</w:t>
            </w:r>
          </w:p>
          <w:p>
            <w:pPr>
              <w:pStyle w:val="CODE1"/>
              <w:jc w:val="both"/>
              <w:rPr/>
            </w:pPr>
            <w:r>
              <w:rPr>
                <w:rFonts w:eastAsia="Courier New"/>
                <w:lang w:val="en-US" w:eastAsia="en-US"/>
              </w:rPr>
              <w:t xml:space="preserve">                                      </w:t>
            </w:r>
            <w:r>
              <w:rPr>
                <w:b/>
                <w:lang w:val="en-US" w:eastAsia="en-US"/>
              </w:rPr>
              <w:t>for</w:t>
            </w:r>
            <w:r>
              <w:rPr>
                <w:lang w:val="en-US" w:eastAsia="en-US"/>
              </w:rPr>
              <w:t xml:space="preserve"> j </w:t>
            </w:r>
            <w:r>
              <w:rPr>
                <w:b/>
                <w:lang w:val="en-US" w:eastAsia="en-US"/>
              </w:rPr>
              <w:t>in</w:t>
            </w:r>
            <w:r>
              <w:rPr>
                <w:lang w:val="en-US" w:eastAsia="en-US"/>
              </w:rPr>
              <w:t xml:space="preserve"> 1:N </w:t>
            </w:r>
            <w:r>
              <w:rPr>
                <w:b/>
                <w:lang w:val="en-US" w:eastAsia="en-US"/>
              </w:rPr>
              <w:t>and</w:t>
            </w:r>
            <w:r>
              <w:rPr>
                <w:lang w:val="en-US" w:eastAsia="en-US"/>
              </w:rPr>
              <w:t xml:space="preserve"> m</w:t>
            </w:r>
            <w:r>
              <w:rPr>
                <w:vertAlign w:val="subscript"/>
                <w:lang w:val="en-US" w:eastAsia="en-US"/>
              </w:rPr>
              <w:t>j</w:t>
            </w:r>
            <w:r>
              <w:rPr>
                <w:lang w:val="en-US" w:eastAsia="en-US"/>
              </w:rPr>
              <w:t>.c.m_flow.min &lt; 0,</w:t>
            </w:r>
          </w:p>
          <w:p>
            <w:pPr>
              <w:pStyle w:val="CODE1"/>
              <w:jc w:val="both"/>
              <w:rPr/>
            </w:pPr>
            <w:r>
              <w:rPr>
                <w:rFonts w:eastAsia="Courier New"/>
                <w:lang w:val="en-US" w:eastAsia="en-US"/>
              </w:rPr>
              <w:t xml:space="preserve">                                      </w:t>
            </w:r>
            <w:r>
              <w:rPr>
                <w:b/>
                <w:lang w:val="en-US" w:eastAsia="en-US"/>
              </w:rPr>
              <w:t>for</w:t>
            </w:r>
            <w:r>
              <w:rPr>
                <w:lang w:val="en-US" w:eastAsia="en-US"/>
              </w:rPr>
              <w:t xml:space="preserve"> k </w:t>
            </w:r>
            <w:r>
              <w:rPr>
                <w:b/>
                <w:lang w:val="en-US" w:eastAsia="en-US"/>
              </w:rPr>
              <w:t>in</w:t>
            </w:r>
            <w:r>
              <w:rPr>
                <w:lang w:val="en-US" w:eastAsia="en-US"/>
              </w:rPr>
              <w:t xml:space="preserve"> 1:M </w:t>
            </w:r>
            <w:r>
              <w:rPr>
                <w:b/>
                <w:lang w:val="en-US" w:eastAsia="en-US"/>
              </w:rPr>
              <w:t>and</w:t>
            </w:r>
            <w:r>
              <w:rPr>
                <w:lang w:val="en-US" w:eastAsia="en-US"/>
              </w:rPr>
              <w:t xml:space="preserve"> k &lt;&gt; q </w:t>
            </w:r>
            <w:r>
              <w:rPr>
                <w:b/>
                <w:lang w:val="en-US" w:eastAsia="en-US"/>
              </w:rPr>
              <w:t>and</w:t>
            </w:r>
            <w:r>
              <w:rPr>
                <w:lang w:val="en-US" w:eastAsia="en-US"/>
              </w:rPr>
              <w:t xml:space="preserve"> c</w:t>
            </w:r>
            <w:r>
              <w:rPr>
                <w:vertAlign w:val="subscript"/>
                <w:lang w:val="en-US" w:eastAsia="en-US"/>
              </w:rPr>
              <w:t>k</w:t>
            </w:r>
            <w:r>
              <w:rPr>
                <w:lang w:val="en-US" w:eastAsia="en-US"/>
              </w:rPr>
              <w:t>.m_flow.max &gt; 0</w:t>
            </w:r>
          </w:p>
          <w:p>
            <w:pPr>
              <w:pStyle w:val="CODE1"/>
              <w:rPr/>
            </w:pPr>
            <w:r>
              <w:rPr>
                <w:b/>
                <w:lang w:val="en-US" w:eastAsia="en-US"/>
              </w:rPr>
              <w:t>end for</w:t>
            </w:r>
            <w:r>
              <w:rPr>
                <w:lang w:val="en-US" w:eastAsia="en-US"/>
              </w:rPr>
              <w:t>;</w:t>
            </w:r>
          </w:p>
          <w:p>
            <w:pPr>
              <w:pStyle w:val="TextBody"/>
              <w:jc w:val="left"/>
              <w:rPr/>
            </w:pPr>
            <w:r>
              <w:rPr>
                <w:i/>
              </w:rPr>
              <w:t>The operator</w:t>
            </w:r>
            <w:r>
              <w:rPr>
                <w:b/>
              </w:rPr>
              <w:t xml:space="preserve"> </w:t>
            </w:r>
            <w:r>
              <w:rPr>
                <w:rFonts w:cs="Courier New" w:ascii="Courier New" w:hAnsi="Courier New"/>
                <w:b/>
                <w:sz w:val="18"/>
                <w:szCs w:val="18"/>
              </w:rPr>
              <w:t>positiveMax</w:t>
            </w:r>
            <w:r>
              <w:rPr>
                <w:rFonts w:cs="Courier New" w:ascii="Courier New" w:hAnsi="Courier New"/>
                <w:sz w:val="18"/>
                <w:szCs w:val="18"/>
              </w:rPr>
              <w:t>(-m</w:t>
            </w:r>
            <w:r>
              <w:rPr>
                <w:rFonts w:cs="Courier New" w:ascii="Courier New" w:hAnsi="Courier New"/>
                <w:sz w:val="18"/>
                <w:szCs w:val="18"/>
                <w:vertAlign w:val="subscript"/>
              </w:rPr>
              <w:t>j</w:t>
            </w:r>
            <w:r>
              <w:rPr>
                <w:rFonts w:cs="Courier New" w:ascii="Courier New" w:hAnsi="Courier New"/>
                <w:sz w:val="18"/>
                <w:szCs w:val="18"/>
              </w:rPr>
              <w:t>.c.m_flow,s</w:t>
            </w:r>
            <w:r>
              <w:rPr>
                <w:rFonts w:cs="Courier New" w:ascii="Courier New" w:hAnsi="Courier New"/>
                <w:sz w:val="18"/>
                <w:szCs w:val="18"/>
                <w:vertAlign w:val="subscript"/>
              </w:rPr>
              <w:t>i</w:t>
            </w:r>
            <w:r>
              <w:rPr>
                <w:rFonts w:cs="Courier New" w:ascii="Courier New" w:hAnsi="Courier New"/>
                <w:sz w:val="18"/>
                <w:szCs w:val="18"/>
              </w:rPr>
              <w:t>)</w:t>
            </w:r>
            <w:r>
              <w:rPr>
                <w:i/>
              </w:rPr>
              <w:t xml:space="preserve"> should be such that:</w:t>
            </w:r>
          </w:p>
          <w:p>
            <w:pPr>
              <w:pStyle w:val="BulletItemFirst"/>
              <w:numPr>
                <w:ilvl w:val="0"/>
                <w:numId w:val="37"/>
              </w:numPr>
              <w:jc w:val="left"/>
              <w:rPr/>
            </w:pPr>
            <w:r>
              <w:rPr>
                <w:i/>
              </w:rPr>
              <w:t>positiveMax(-m</w:t>
            </w:r>
            <w:r>
              <w:rPr>
                <w:i/>
                <w:vertAlign w:val="subscript"/>
              </w:rPr>
              <w:t>j</w:t>
            </w:r>
            <w:r>
              <w:rPr>
                <w:i/>
              </w:rPr>
              <w:t>.c.m_flow,s</w:t>
            </w:r>
            <w:r>
              <w:rPr>
                <w:i/>
                <w:vertAlign w:val="subscript"/>
              </w:rPr>
              <w:t>i</w:t>
            </w:r>
            <w:r>
              <w:rPr>
                <w:i/>
              </w:rPr>
              <w:t>) = -m</w:t>
            </w:r>
            <w:r>
              <w:rPr>
                <w:i/>
                <w:vertAlign w:val="subscript"/>
              </w:rPr>
              <w:t>j</w:t>
            </w:r>
            <w:r>
              <w:rPr>
                <w:i/>
              </w:rPr>
              <w:t>.c_m_flow if  -m</w:t>
            </w:r>
            <w:r>
              <w:rPr>
                <w:i/>
                <w:vertAlign w:val="subscript"/>
              </w:rPr>
              <w:t>j</w:t>
            </w:r>
            <w:r>
              <w:rPr>
                <w:i/>
              </w:rPr>
              <w:t>.c.m_flow&gt;eps1</w:t>
            </w:r>
            <w:r>
              <w:rPr>
                <w:i/>
                <w:vertAlign w:val="subscript"/>
              </w:rPr>
              <w:t>j</w:t>
            </w:r>
            <w:r>
              <w:rPr>
                <w:i/>
              </w:rPr>
              <w:t>&gt;=0, where eps1</w:t>
            </w:r>
            <w:r>
              <w:rPr>
                <w:i/>
                <w:vertAlign w:val="subscript"/>
              </w:rPr>
              <w:t>j</w:t>
            </w:r>
            <w:r>
              <w:rPr>
                <w:i/>
              </w:rPr>
              <w:t xml:space="preserve"> are small flows, compared to typical problem-specific value,</w:t>
            </w:r>
          </w:p>
          <w:p>
            <w:pPr>
              <w:pStyle w:val="BulletItemFirst"/>
              <w:numPr>
                <w:ilvl w:val="0"/>
                <w:numId w:val="37"/>
              </w:numPr>
              <w:jc w:val="left"/>
              <w:rPr>
                <w:i/>
                <w:i/>
              </w:rPr>
            </w:pPr>
            <w:r>
              <w:rPr>
                <w:i/>
              </w:rPr>
              <w:t>all denominators should be &gt; eps2 &gt; 0, where eps2 is also a small flow, compared to typical problem-specific values.</w:t>
            </w:r>
          </w:p>
          <w:p>
            <w:pPr>
              <w:pStyle w:val="TextBody"/>
              <w:jc w:val="left"/>
              <w:rPr>
                <w:i/>
                <w:i/>
              </w:rPr>
            </w:pPr>
            <w:r>
              <w:rPr>
                <w:i/>
              </w:rPr>
              <w:t>Trivial implementation of positiveMax guarantees continuity of inStream():</w:t>
            </w:r>
          </w:p>
          <w:p>
            <w:pPr>
              <w:pStyle w:val="TextBodyIndent"/>
              <w:jc w:val="left"/>
              <w:rPr/>
            </w:pPr>
            <w:r>
              <w:rPr>
                <w:rFonts w:cs="Courier New" w:ascii="Courier New" w:hAnsi="Courier New"/>
                <w:b/>
                <w:sz w:val="18"/>
                <w:szCs w:val="18"/>
              </w:rPr>
              <w:t>positiveMax</w:t>
            </w:r>
            <w:r>
              <w:rPr>
                <w:rFonts w:cs="Courier New" w:ascii="Courier New" w:hAnsi="Courier New"/>
                <w:sz w:val="18"/>
                <w:szCs w:val="18"/>
              </w:rPr>
              <w:t>(-m</w:t>
            </w:r>
            <w:r>
              <w:rPr>
                <w:rFonts w:cs="Courier New" w:ascii="Courier New" w:hAnsi="Courier New"/>
                <w:sz w:val="18"/>
                <w:szCs w:val="18"/>
                <w:vertAlign w:val="subscript"/>
              </w:rPr>
              <w:t>j</w:t>
            </w:r>
            <w:r>
              <w:rPr>
                <w:rFonts w:cs="Courier New" w:ascii="Courier New" w:hAnsi="Courier New"/>
                <w:sz w:val="18"/>
                <w:szCs w:val="18"/>
              </w:rPr>
              <w:t>.c.m_flow, s</w:t>
            </w:r>
            <w:r>
              <w:rPr>
                <w:rFonts w:cs="Courier New" w:ascii="Courier New" w:hAnsi="Courier New"/>
                <w:sz w:val="18"/>
                <w:szCs w:val="18"/>
                <w:vertAlign w:val="subscript"/>
              </w:rPr>
              <w:t>i</w:t>
            </w:r>
            <w:r>
              <w:rPr>
                <w:rFonts w:cs="Courier New" w:ascii="Courier New" w:hAnsi="Courier New"/>
                <w:sz w:val="18"/>
                <w:szCs w:val="18"/>
              </w:rPr>
              <w:t xml:space="preserve">) = </w:t>
            </w:r>
            <w:r>
              <w:rPr>
                <w:rFonts w:cs="Courier New" w:ascii="Courier New" w:hAnsi="Courier New"/>
                <w:b/>
                <w:sz w:val="18"/>
                <w:szCs w:val="18"/>
              </w:rPr>
              <w:t>max</w:t>
            </w:r>
            <w:r>
              <w:rPr>
                <w:rFonts w:cs="Courier New" w:ascii="Courier New" w:hAnsi="Courier New"/>
                <w:sz w:val="18"/>
                <w:szCs w:val="18"/>
              </w:rPr>
              <w:t>(-m</w:t>
            </w:r>
            <w:r>
              <w:rPr>
                <w:rFonts w:cs="Courier New" w:ascii="Courier New" w:hAnsi="Courier New"/>
                <w:sz w:val="18"/>
                <w:szCs w:val="18"/>
                <w:vertAlign w:val="subscript"/>
              </w:rPr>
              <w:t>j</w:t>
            </w:r>
            <w:r>
              <w:rPr>
                <w:rFonts w:cs="Courier New" w:ascii="Courier New" w:hAnsi="Courier New"/>
                <w:sz w:val="18"/>
                <w:szCs w:val="18"/>
              </w:rPr>
              <w:t>.c.m_flow, eps1);  // so s</w:t>
            </w:r>
            <w:r>
              <w:rPr>
                <w:rFonts w:cs="Courier New" w:ascii="Courier New" w:hAnsi="Courier New"/>
                <w:sz w:val="18"/>
                <w:szCs w:val="18"/>
                <w:vertAlign w:val="subscript"/>
              </w:rPr>
              <w:t>i</w:t>
            </w:r>
            <w:r>
              <w:rPr>
                <w:rFonts w:cs="Courier New" w:ascii="Courier New" w:hAnsi="Courier New"/>
                <w:sz w:val="18"/>
                <w:szCs w:val="18"/>
              </w:rPr>
              <w:t xml:space="preserve"> is not needed</w:t>
            </w:r>
          </w:p>
          <w:p>
            <w:pPr>
              <w:pStyle w:val="TextBodyIndent"/>
              <w:ind w:hanging="0"/>
              <w:jc w:val="left"/>
              <w:rPr/>
            </w:pPr>
            <w:r>
              <w:rPr/>
              <w:t xml:space="preserve"> </w:t>
            </w:r>
          </w:p>
          <w:p>
            <w:pPr>
              <w:pStyle w:val="TextBodyIndent"/>
              <w:ind w:hanging="0"/>
              <w:jc w:val="left"/>
              <w:rPr/>
            </w:pPr>
            <w:r>
              <w:rPr>
                <w:i/>
              </w:rPr>
              <w:t xml:space="preserve">More sophisticated implementation, with smooth approximation, applied only when </w:t>
            </w:r>
            <w:r>
              <w:rPr>
                <w:i/>
                <w:u w:val="single"/>
              </w:rPr>
              <w:t>all</w:t>
            </w:r>
            <w:r>
              <w:rPr>
                <w:i/>
              </w:rPr>
              <w:t xml:space="preserve"> flows are small:</w:t>
            </w:r>
          </w:p>
          <w:p>
            <w:pPr>
              <w:pStyle w:val="CODE1"/>
              <w:spacing w:before="120" w:after="0"/>
              <w:rPr/>
            </w:pPr>
            <w:r>
              <w:rPr>
                <w:lang w:val="en-US" w:eastAsia="en-US"/>
              </w:rPr>
              <w:t>// Define a "small number" eps (</w:t>
            </w:r>
            <w:r>
              <w:rPr>
                <w:b/>
                <w:lang w:val="en-US" w:eastAsia="en-US"/>
              </w:rPr>
              <w:t>nominal</w:t>
            </w:r>
            <w:r>
              <w:rPr>
                <w:lang w:val="en-US" w:eastAsia="en-US"/>
              </w:rPr>
              <w:t>(v) is the nominal value of v)</w:t>
            </w:r>
          </w:p>
          <w:p>
            <w:pPr>
              <w:pStyle w:val="CODE1"/>
              <w:rPr/>
            </w:pPr>
            <w:r>
              <w:rPr>
                <w:lang w:val="en-US" w:eastAsia="en-US"/>
              </w:rPr>
              <w:t>eps := relativeTolerance*</w:t>
            </w:r>
            <w:r>
              <w:rPr>
                <w:b/>
                <w:lang w:val="en-US" w:eastAsia="en-US"/>
              </w:rPr>
              <w:t>min</w:t>
            </w:r>
            <w:r>
              <w:rPr>
                <w:lang w:val="en-US" w:eastAsia="en-US"/>
              </w:rPr>
              <w:t>(</w:t>
            </w:r>
            <w:r>
              <w:rPr>
                <w:b/>
                <w:lang w:val="en-US" w:eastAsia="en-US"/>
              </w:rPr>
              <w:t>nominal</w:t>
            </w:r>
            <w:r>
              <w:rPr>
                <w:lang w:val="en-US" w:eastAsia="en-US"/>
              </w:rPr>
              <w:t>(m</w:t>
            </w:r>
            <w:r>
              <w:rPr>
                <w:vertAlign w:val="subscript"/>
                <w:lang w:val="en-US" w:eastAsia="en-US"/>
              </w:rPr>
              <w:t>j</w:t>
            </w:r>
            <w:r>
              <w:rPr>
                <w:lang w:val="en-US" w:eastAsia="en-US"/>
              </w:rPr>
              <w:t>.c.m_flow));</w:t>
            </w:r>
          </w:p>
          <w:p>
            <w:pPr>
              <w:pStyle w:val="CODEF"/>
              <w:rPr/>
            </w:pPr>
            <w:r>
              <w:rPr>
                <w:rFonts w:cs="Courier New"/>
                <w:lang w:val="en-US" w:eastAsia="en-US"/>
              </w:rPr>
              <w:t>// Define a smooth curve, such that alpha(s</w:t>
            </w:r>
            <w:r>
              <w:rPr>
                <w:rFonts w:cs="Courier New"/>
                <w:vertAlign w:val="subscript"/>
                <w:lang w:val="en-US" w:eastAsia="en-US"/>
              </w:rPr>
              <w:t>i</w:t>
            </w:r>
            <w:r>
              <w:rPr>
                <w:rFonts w:cs="Courier New"/>
                <w:lang w:val="en-US" w:eastAsia="en-US"/>
              </w:rPr>
              <w:t>&gt;=eps)=1 and alpha(s</w:t>
            </w:r>
            <w:r>
              <w:rPr>
                <w:rFonts w:cs="Courier New"/>
                <w:vertAlign w:val="subscript"/>
                <w:lang w:val="en-US" w:eastAsia="en-US"/>
              </w:rPr>
              <w:t>i</w:t>
            </w:r>
            <w:r>
              <w:rPr>
                <w:rFonts w:cs="Courier New"/>
                <w:lang w:val="en-US" w:eastAsia="en-US"/>
              </w:rPr>
              <w:t>&lt;=0)=0</w:t>
            </w:r>
          </w:p>
          <w:p>
            <w:pPr>
              <w:pStyle w:val="CODE1"/>
              <w:rPr>
                <w:lang w:val="en-US" w:eastAsia="en-US"/>
              </w:rPr>
            </w:pPr>
            <w:r>
              <w:rPr>
                <w:lang w:val="en-US" w:eastAsia="en-US"/>
              </w:rPr>
              <w:t xml:space="preserve">alpha := </w:t>
            </w:r>
            <w:r>
              <w:rPr>
                <w:b/>
                <w:lang w:val="en-US" w:eastAsia="en-US"/>
              </w:rPr>
              <w:t>smooth</w:t>
            </w:r>
            <w:r>
              <w:rPr>
                <w:lang w:val="en-US" w:eastAsia="en-US"/>
              </w:rPr>
              <w:t xml:space="preserve">(1, </w:t>
            </w:r>
            <w:r>
              <w:rPr>
                <w:b/>
                <w:lang w:val="en-US" w:eastAsia="en-US"/>
              </w:rPr>
              <w:t>if</w:t>
            </w:r>
            <w:r>
              <w:rPr>
                <w:lang w:val="en-US" w:eastAsia="en-US"/>
              </w:rPr>
              <w:t xml:space="preserve"> s</w:t>
            </w:r>
            <w:r>
              <w:rPr>
                <w:vertAlign w:val="subscript"/>
                <w:lang w:val="en-US" w:eastAsia="en-US"/>
              </w:rPr>
              <w:t>i</w:t>
            </w:r>
            <w:r>
              <w:rPr>
                <w:lang w:val="en-US" w:eastAsia="en-US"/>
              </w:rPr>
              <w:t xml:space="preserve"> &gt; eps </w:t>
            </w:r>
            <w:r>
              <w:rPr>
                <w:b/>
                <w:lang w:val="en-US" w:eastAsia="en-US"/>
              </w:rPr>
              <w:t>then</w:t>
            </w:r>
            <w:r>
              <w:rPr>
                <w:lang w:val="en-US" w:eastAsia="en-US"/>
              </w:rPr>
              <w:t xml:space="preserve"> 1 </w:t>
            </w:r>
            <w:r>
              <w:rPr>
                <w:b/>
                <w:lang w:val="en-US" w:eastAsia="en-US"/>
              </w:rPr>
              <w:t>else</w:t>
            </w:r>
          </w:p>
          <w:p>
            <w:pPr>
              <w:pStyle w:val="CODE1"/>
              <w:rPr/>
            </w:pPr>
            <w:r>
              <w:rPr>
                <w:rFonts w:eastAsia="Courier New"/>
                <w:lang w:val="en-US" w:eastAsia="en-US"/>
              </w:rPr>
              <w:t xml:space="preserve">                   </w:t>
            </w:r>
            <w:r>
              <w:rPr>
                <w:b/>
                <w:lang w:val="en-US" w:eastAsia="en-US"/>
              </w:rPr>
              <w:t>if</w:t>
            </w:r>
            <w:r>
              <w:rPr>
                <w:lang w:val="en-US" w:eastAsia="en-US"/>
              </w:rPr>
              <w:t xml:space="preserve"> s</w:t>
            </w:r>
            <w:r>
              <w:rPr>
                <w:vertAlign w:val="subscript"/>
                <w:lang w:val="en-US" w:eastAsia="en-US"/>
              </w:rPr>
              <w:t>i</w:t>
            </w:r>
            <w:r>
              <w:rPr>
                <w:lang w:val="en-US" w:eastAsia="en-US"/>
              </w:rPr>
              <w:t xml:space="preserve"> &gt; 0   </w:t>
            </w:r>
            <w:r>
              <w:rPr>
                <w:b/>
                <w:lang w:val="en-US" w:eastAsia="en-US"/>
              </w:rPr>
              <w:t>then</w:t>
            </w:r>
            <w:r>
              <w:rPr>
                <w:lang w:val="en-US" w:eastAsia="en-US"/>
              </w:rPr>
              <w:t xml:space="preserve"> (s</w:t>
            </w:r>
            <w:r>
              <w:rPr>
                <w:vertAlign w:val="subscript"/>
                <w:lang w:val="en-US" w:eastAsia="en-US"/>
              </w:rPr>
              <w:t>i</w:t>
            </w:r>
            <w:r>
              <w:rPr>
                <w:lang w:val="en-US" w:eastAsia="en-US"/>
              </w:rPr>
              <w:t>/eps)^2*(3-2*(s</w:t>
            </w:r>
            <w:r>
              <w:rPr>
                <w:vertAlign w:val="subscript"/>
                <w:lang w:val="en-US" w:eastAsia="en-US"/>
              </w:rPr>
              <w:t>i</w:t>
            </w:r>
            <w:r>
              <w:rPr>
                <w:lang w:val="en-US" w:eastAsia="en-US"/>
              </w:rPr>
              <w:t xml:space="preserve">/eps)) </w:t>
            </w:r>
            <w:r>
              <w:rPr>
                <w:b/>
                <w:lang w:val="en-US" w:eastAsia="en-US"/>
              </w:rPr>
              <w:t>else</w:t>
            </w:r>
            <w:r>
              <w:rPr>
                <w:lang w:val="en-US" w:eastAsia="en-US"/>
              </w:rPr>
              <w:t xml:space="preserve"> 0);</w:t>
            </w:r>
          </w:p>
          <w:p>
            <w:pPr>
              <w:pStyle w:val="CODEF"/>
              <w:rPr/>
            </w:pPr>
            <w:r>
              <w:rPr>
                <w:rFonts w:cs="Courier New"/>
                <w:lang w:val="en-US" w:eastAsia="en-US"/>
              </w:rPr>
              <w:t xml:space="preserve">// Define function </w:t>
            </w:r>
            <w:r>
              <w:rPr>
                <w:rFonts w:cs="Courier New"/>
                <w:b/>
                <w:lang w:val="en-US" w:eastAsia="en-US"/>
              </w:rPr>
              <w:t>positiveMax</w:t>
            </w:r>
            <w:r>
              <w:rPr>
                <w:rFonts w:cs="Courier New"/>
                <w:lang w:val="en-US" w:eastAsia="en-US"/>
              </w:rPr>
              <w:t>(v,s</w:t>
            </w:r>
            <w:r>
              <w:rPr>
                <w:rFonts w:cs="Courier New"/>
                <w:vertAlign w:val="subscript"/>
                <w:lang w:val="en-US" w:eastAsia="en-US"/>
              </w:rPr>
              <w:t>i</w:t>
            </w:r>
            <w:r>
              <w:rPr>
                <w:rFonts w:cs="Courier New"/>
                <w:lang w:val="en-US" w:eastAsia="en-US"/>
              </w:rPr>
              <w:t xml:space="preserve">) as a linear combination of </w:t>
            </w:r>
            <w:r>
              <w:rPr>
                <w:rFonts w:cs="Courier New"/>
                <w:b/>
                <w:lang w:val="en-US" w:eastAsia="en-US"/>
              </w:rPr>
              <w:t>max</w:t>
            </w:r>
            <w:r>
              <w:rPr>
                <w:rFonts w:cs="Courier New"/>
                <w:lang w:val="en-US" w:eastAsia="en-US"/>
              </w:rPr>
              <w:t>(v,0)</w:t>
              <w:br/>
              <w:t>// and of eps along alpha</w:t>
            </w:r>
          </w:p>
          <w:p>
            <w:pPr>
              <w:pStyle w:val="CODE1"/>
              <w:spacing w:before="0" w:after="120"/>
              <w:rPr>
                <w:b/>
                <w:b/>
                <w:lang w:val="en-US" w:eastAsia="en-US"/>
              </w:rPr>
            </w:pPr>
            <w:r>
              <w:rPr>
                <w:b/>
                <w:lang w:val="en-US" w:eastAsia="en-US"/>
              </w:rPr>
              <w:t>positiveMax</w:t>
            </w:r>
            <w:r>
              <w:rPr>
                <w:lang w:val="en-US" w:eastAsia="en-US"/>
              </w:rPr>
              <w:t>((-m</w:t>
            </w:r>
            <w:r>
              <w:rPr>
                <w:vertAlign w:val="subscript"/>
                <w:lang w:val="en-US" w:eastAsia="en-US"/>
              </w:rPr>
              <w:t>j</w:t>
            </w:r>
            <w:r>
              <w:rPr>
                <w:lang w:val="en-US" w:eastAsia="en-US"/>
              </w:rPr>
              <w:t>.c.m_flow,s</w:t>
            </w:r>
            <w:r>
              <w:rPr>
                <w:vertAlign w:val="subscript"/>
                <w:lang w:val="en-US" w:eastAsia="en-US"/>
              </w:rPr>
              <w:t>i</w:t>
            </w:r>
            <w:r>
              <w:rPr>
                <w:lang w:val="en-US" w:eastAsia="en-US"/>
              </w:rPr>
              <w:t>) := alpha*</w:t>
            </w:r>
            <w:r>
              <w:rPr>
                <w:b/>
                <w:lang w:val="en-US" w:eastAsia="en-US"/>
              </w:rPr>
              <w:t>max</w:t>
            </w:r>
            <w:r>
              <w:rPr>
                <w:lang w:val="en-US" w:eastAsia="en-US"/>
              </w:rPr>
              <w:t>(-m</w:t>
            </w:r>
            <w:r>
              <w:rPr>
                <w:vertAlign w:val="subscript"/>
                <w:lang w:val="en-US" w:eastAsia="en-US"/>
              </w:rPr>
              <w:t>j</w:t>
            </w:r>
            <w:r>
              <w:rPr>
                <w:lang w:val="en-US" w:eastAsia="en-US"/>
              </w:rPr>
              <w:t>.c.m_flow,0) + (1-alpha)*eps;</w:t>
            </w:r>
          </w:p>
        </w:tc>
      </w:tr>
    </w:tbl>
    <w:p>
      <w:pPr>
        <w:pStyle w:val="TextBody"/>
        <w:rPr/>
      </w:pPr>
      <w:r>
        <w:rPr>
          <w:i/>
        </w:rPr>
        <w:t xml:space="preserve">The derivation of this implementation is discussed in </w:t>
      </w:r>
      <w:r>
        <w:rPr>
          <w:rStyle w:val="Spchar1"/>
          <w:i/>
        </w:rPr>
        <w:fldChar w:fldCharType="begin"/>
      </w:r>
      <w:r>
        <w:instrText> REF _Ref231147595 \r \h </w:instrText>
      </w:r>
      <w:r>
        <w:fldChar w:fldCharType="separate"/>
      </w:r>
      <w:r>
        <w:t>Appendix D</w:t>
      </w:r>
      <w:r>
        <w:fldChar w:fldCharType="end"/>
      </w:r>
      <w:r>
        <w:rPr>
          <w:i/>
        </w:rPr>
        <w:t xml:space="preserve">. Note that in the cases N = 1, M =0 (unconnected port, physically corresponding to a plugged-up flange), and N = 2, M=0 (one-to-one connection), the result of </w:t>
      </w:r>
      <w:r>
        <w:rPr>
          <w:rFonts w:cs="Courier New" w:ascii="Courier New" w:hAnsi="Courier New"/>
          <w:b/>
          <w:i/>
          <w:sz w:val="19"/>
          <w:szCs w:val="19"/>
        </w:rPr>
        <w:t>inStream()</w:t>
      </w:r>
      <w:r>
        <w:rPr>
          <w:i/>
        </w:rPr>
        <w:t xml:space="preserve"> is trivial and no non-linear equations are left in the model, despite the fact that the original definition equations are nonlinear.</w:t>
      </w:r>
    </w:p>
    <w:p>
      <w:pPr>
        <w:pStyle w:val="TextBody"/>
        <w:rPr>
          <w:i/>
          <w:i/>
        </w:rPr>
      </w:pPr>
      <w:r>
        <w:rPr>
          <w:i/>
        </w:rPr>
        <w:t>The following properties hold for this implementation:</w:t>
      </w:r>
    </w:p>
    <w:p>
      <w:pPr>
        <w:pStyle w:val="BulletItemFirst"/>
        <w:numPr>
          <w:ilvl w:val="0"/>
          <w:numId w:val="57"/>
        </w:numPr>
        <w:spacing w:before="0" w:after="0"/>
        <w:rPr/>
      </w:pPr>
      <w:r>
        <w:rPr>
          <w:b/>
          <w:i/>
        </w:rPr>
        <w:t>inStream</w:t>
      </w:r>
      <w:r>
        <w:rPr>
          <w:i/>
        </w:rPr>
        <w:t xml:space="preserve">(..) is continuous (and differentiable), provided that </w:t>
      </w:r>
      <w:r>
        <w:rPr>
          <w:rFonts w:cs="Courier New" w:ascii="Courier New" w:hAnsi="Courier New"/>
          <w:i/>
          <w:sz w:val="19"/>
          <w:szCs w:val="19"/>
        </w:rPr>
        <w:t>m</w:t>
      </w:r>
      <w:r>
        <w:rPr>
          <w:rFonts w:cs="Courier New" w:ascii="Courier New" w:hAnsi="Courier New"/>
          <w:i/>
          <w:sz w:val="19"/>
          <w:szCs w:val="19"/>
          <w:vertAlign w:val="subscript"/>
        </w:rPr>
        <w:t>j</w:t>
      </w:r>
      <w:r>
        <w:rPr>
          <w:rFonts w:cs="Courier New" w:ascii="Courier New" w:hAnsi="Courier New"/>
          <w:i/>
          <w:sz w:val="19"/>
          <w:szCs w:val="19"/>
        </w:rPr>
        <w:t>.c.h</w:t>
      </w:r>
      <w:r>
        <w:rPr>
          <w:rFonts w:cs="Courier New" w:ascii="Courier New" w:hAnsi="Courier New"/>
          <w:sz w:val="18"/>
          <w:szCs w:val="18"/>
        </w:rPr>
        <w:t>_</w:t>
      </w:r>
      <w:r>
        <w:rPr>
          <w:rFonts w:cs="Courier New" w:ascii="Courier New" w:hAnsi="Courier New"/>
          <w:i/>
          <w:sz w:val="19"/>
          <w:szCs w:val="19"/>
        </w:rPr>
        <w:t>outflow,</w:t>
      </w:r>
      <w:r>
        <w:rPr>
          <w:i/>
        </w:rPr>
        <w:t xml:space="preserve"> </w:t>
      </w:r>
      <w:r>
        <w:rPr>
          <w:rFonts w:cs="Courier New" w:ascii="Courier New" w:hAnsi="Courier New"/>
          <w:i/>
          <w:sz w:val="19"/>
          <w:szCs w:val="19"/>
        </w:rPr>
        <w:t>m</w:t>
      </w:r>
      <w:r>
        <w:rPr>
          <w:rFonts w:cs="Courier New" w:ascii="Courier New" w:hAnsi="Courier New"/>
          <w:i/>
          <w:sz w:val="19"/>
          <w:szCs w:val="19"/>
          <w:vertAlign w:val="subscript"/>
        </w:rPr>
        <w:t>j</w:t>
      </w:r>
      <w:r>
        <w:rPr>
          <w:rFonts w:cs="Courier New" w:ascii="Courier New" w:hAnsi="Courier New"/>
          <w:i/>
          <w:sz w:val="19"/>
          <w:szCs w:val="19"/>
        </w:rPr>
        <w:t>.c.m</w:t>
      </w:r>
      <w:r>
        <w:rPr>
          <w:rFonts w:cs="Courier New" w:ascii="Courier New" w:hAnsi="Courier New"/>
          <w:sz w:val="18"/>
          <w:szCs w:val="18"/>
        </w:rPr>
        <w:t>_</w:t>
      </w:r>
      <w:r>
        <w:rPr>
          <w:rFonts w:cs="Courier New" w:ascii="Courier New" w:hAnsi="Courier New"/>
          <w:i/>
          <w:sz w:val="19"/>
          <w:szCs w:val="19"/>
        </w:rPr>
        <w:t>flow, c</w:t>
      </w:r>
      <w:r>
        <w:rPr>
          <w:rFonts w:cs="Courier New" w:ascii="Courier New" w:hAnsi="Courier New"/>
          <w:i/>
          <w:sz w:val="19"/>
          <w:szCs w:val="19"/>
          <w:vertAlign w:val="subscript"/>
        </w:rPr>
        <w:t>k</w:t>
      </w:r>
      <w:r>
        <w:rPr>
          <w:rFonts w:cs="Courier New" w:ascii="Courier New" w:hAnsi="Courier New"/>
          <w:i/>
          <w:sz w:val="19"/>
          <w:szCs w:val="19"/>
        </w:rPr>
        <w:t>.h</w:t>
      </w:r>
      <w:r>
        <w:rPr>
          <w:rFonts w:cs="Courier New" w:ascii="Courier New" w:hAnsi="Courier New"/>
          <w:sz w:val="18"/>
          <w:szCs w:val="18"/>
        </w:rPr>
        <w:t>_</w:t>
      </w:r>
      <w:r>
        <w:rPr>
          <w:rFonts w:cs="Courier New" w:ascii="Courier New" w:hAnsi="Courier New"/>
          <w:i/>
          <w:sz w:val="19"/>
          <w:szCs w:val="19"/>
        </w:rPr>
        <w:t>outflow,</w:t>
      </w:r>
      <w:r>
        <w:rPr>
          <w:rStyle w:val="TextkrperZchn"/>
          <w:i/>
        </w:rPr>
        <w:t xml:space="preserve"> and </w:t>
      </w:r>
      <w:r>
        <w:rPr>
          <w:rFonts w:cs="Courier New" w:ascii="Courier New" w:hAnsi="Courier New"/>
          <w:i/>
          <w:sz w:val="19"/>
          <w:szCs w:val="19"/>
        </w:rPr>
        <w:t>c</w:t>
      </w:r>
      <w:r>
        <w:rPr>
          <w:rFonts w:cs="Courier New" w:ascii="Courier New" w:hAnsi="Courier New"/>
          <w:i/>
          <w:sz w:val="19"/>
          <w:szCs w:val="19"/>
          <w:vertAlign w:val="subscript"/>
        </w:rPr>
        <w:t>k</w:t>
      </w:r>
      <w:r>
        <w:rPr>
          <w:rFonts w:cs="Courier New" w:ascii="Courier New" w:hAnsi="Courier New"/>
          <w:i/>
          <w:sz w:val="19"/>
          <w:szCs w:val="19"/>
        </w:rPr>
        <w:t>.m</w:t>
      </w:r>
      <w:r>
        <w:rPr>
          <w:rFonts w:cs="Courier New" w:ascii="Courier New" w:hAnsi="Courier New"/>
          <w:sz w:val="18"/>
          <w:szCs w:val="18"/>
        </w:rPr>
        <w:t>_</w:t>
      </w:r>
      <w:r>
        <w:rPr>
          <w:rFonts w:cs="Courier New" w:ascii="Courier New" w:hAnsi="Courier New"/>
          <w:i/>
          <w:sz w:val="19"/>
          <w:szCs w:val="19"/>
        </w:rPr>
        <w:t xml:space="preserve">flow </w:t>
      </w:r>
      <w:r>
        <w:rPr>
          <w:i/>
        </w:rPr>
        <w:t xml:space="preserve"> are continuous and differentiable.</w:t>
      </w:r>
    </w:p>
    <w:p>
      <w:pPr>
        <w:pStyle w:val="BulletItem"/>
        <w:numPr>
          <w:ilvl w:val="0"/>
          <w:numId w:val="39"/>
        </w:numPr>
        <w:rPr/>
      </w:pPr>
      <w:r>
        <w:rPr>
          <w:i/>
        </w:rPr>
        <w:t xml:space="preserve">A division by zero can no longer occur (since </w:t>
      </w:r>
      <w:r>
        <w:rPr>
          <w:rFonts w:cs="Courier New" w:ascii="Courier New" w:hAnsi="Courier New"/>
          <w:b/>
          <w:i/>
          <w:sz w:val="19"/>
          <w:szCs w:val="19"/>
        </w:rPr>
        <w:t>sum</w:t>
      </w:r>
      <w:r>
        <w:rPr>
          <w:rFonts w:cs="Courier New" w:ascii="Courier New" w:hAnsi="Courier New"/>
          <w:i/>
          <w:sz w:val="19"/>
          <w:szCs w:val="19"/>
        </w:rPr>
        <w:t>(</w:t>
      </w:r>
      <w:r>
        <w:rPr>
          <w:rFonts w:cs="Courier New" w:ascii="Courier New" w:hAnsi="Courier New"/>
          <w:b/>
          <w:i/>
          <w:sz w:val="19"/>
          <w:szCs w:val="19"/>
        </w:rPr>
        <w:t>positiveMax</w:t>
      </w:r>
      <w:r>
        <w:rPr>
          <w:rFonts w:cs="Courier New" w:ascii="Courier New" w:hAnsi="Courier New"/>
          <w:i/>
          <w:sz w:val="19"/>
          <w:szCs w:val="19"/>
        </w:rPr>
        <w:t>(-m</w:t>
      </w:r>
      <w:r>
        <w:rPr>
          <w:rFonts w:cs="Courier New" w:ascii="Courier New" w:hAnsi="Courier New"/>
          <w:i/>
          <w:sz w:val="19"/>
          <w:szCs w:val="19"/>
          <w:vertAlign w:val="subscript"/>
        </w:rPr>
        <w:t>j</w:t>
      </w:r>
      <w:r>
        <w:rPr>
          <w:rFonts w:cs="Courier New" w:ascii="Courier New" w:hAnsi="Courier New"/>
          <w:i/>
          <w:sz w:val="19"/>
          <w:szCs w:val="19"/>
        </w:rPr>
        <w:t>.c.m_flow,s</w:t>
      </w:r>
      <w:r>
        <w:rPr>
          <w:rFonts w:cs="Courier New" w:ascii="Courier New" w:hAnsi="Courier New"/>
          <w:i/>
          <w:sz w:val="19"/>
          <w:szCs w:val="19"/>
          <w:vertAlign w:val="subscript"/>
        </w:rPr>
        <w:t>i</w:t>
      </w:r>
      <w:r>
        <w:rPr>
          <w:rFonts w:cs="Courier New" w:ascii="Courier New" w:hAnsi="Courier New"/>
          <w:i/>
          <w:sz w:val="19"/>
          <w:szCs w:val="19"/>
        </w:rPr>
        <w:t>))&gt;=eps2 &gt; 0</w:t>
      </w:r>
      <w:r>
        <w:rPr>
          <w:i/>
        </w:rPr>
        <w:t>), so the result is always well-defined.</w:t>
      </w:r>
    </w:p>
    <w:p>
      <w:pPr>
        <w:pStyle w:val="BulletItem"/>
        <w:numPr>
          <w:ilvl w:val="0"/>
          <w:numId w:val="39"/>
        </w:numPr>
        <w:rPr/>
      </w:pPr>
      <w:r>
        <w:rPr>
          <w:i/>
        </w:rPr>
        <w:t>The balance equations are exactly fulfilled if the denominator is not close to zero</w:t>
        <w:tab/>
        <w:t xml:space="preserve">(since the exact formula is used, if </w:t>
      </w:r>
      <w:r>
        <w:rPr>
          <w:rFonts w:cs="Courier New" w:ascii="Courier New" w:hAnsi="Courier New"/>
          <w:i/>
          <w:sz w:val="19"/>
          <w:szCs w:val="19"/>
        </w:rPr>
        <w:t>sum(</w:t>
      </w:r>
      <w:r>
        <w:rPr>
          <w:rFonts w:cs="Courier New" w:ascii="Courier New" w:hAnsi="Courier New"/>
          <w:b/>
          <w:i/>
          <w:sz w:val="19"/>
          <w:szCs w:val="19"/>
        </w:rPr>
        <w:t>positiveMax</w:t>
      </w:r>
      <w:r>
        <w:rPr>
          <w:rFonts w:cs="Courier New" w:ascii="Courier New" w:hAnsi="Courier New"/>
          <w:i/>
          <w:sz w:val="19"/>
          <w:szCs w:val="19"/>
        </w:rPr>
        <w:t>(-m</w:t>
      </w:r>
      <w:r>
        <w:rPr>
          <w:rFonts w:cs="Courier New" w:ascii="Courier New" w:hAnsi="Courier New"/>
          <w:i/>
          <w:sz w:val="19"/>
          <w:szCs w:val="19"/>
          <w:vertAlign w:val="subscript"/>
        </w:rPr>
        <w:t>j</w:t>
      </w:r>
      <w:r>
        <w:rPr>
          <w:rFonts w:cs="Courier New" w:ascii="Courier New" w:hAnsi="Courier New"/>
          <w:i/>
          <w:sz w:val="19"/>
          <w:szCs w:val="19"/>
        </w:rPr>
        <w:t>.c.m_flow,s</w:t>
      </w:r>
      <w:r>
        <w:rPr>
          <w:rFonts w:cs="Courier New" w:ascii="Courier New" w:hAnsi="Courier New"/>
          <w:i/>
          <w:sz w:val="19"/>
          <w:szCs w:val="19"/>
          <w:vertAlign w:val="subscript"/>
        </w:rPr>
        <w:t>i</w:t>
      </w:r>
      <w:r>
        <w:rPr>
          <w:rFonts w:cs="Courier New" w:ascii="Courier New" w:hAnsi="Courier New"/>
          <w:i/>
          <w:sz w:val="19"/>
          <w:szCs w:val="19"/>
        </w:rPr>
        <w:t>) ) &gt; eps)</w:t>
      </w:r>
      <w:r>
        <w:rPr>
          <w:i/>
        </w:rPr>
        <w:t>.</w:t>
      </w:r>
    </w:p>
    <w:p>
      <w:pPr>
        <w:pStyle w:val="BulletItem"/>
        <w:numPr>
          <w:ilvl w:val="0"/>
          <w:numId w:val="39"/>
        </w:numPr>
        <w:rPr/>
      </w:pPr>
      <w:r>
        <w:rPr>
          <w:i/>
        </w:rPr>
        <w:t xml:space="preserve">If all flows are zero, </w:t>
      </w:r>
      <w:r>
        <w:rPr>
          <w:b/>
          <w:i/>
        </w:rPr>
        <w:t>inStream</w:t>
      </w:r>
      <w:r>
        <w:rPr>
          <w:rFonts w:cs="Courier New" w:ascii="Courier New" w:hAnsi="Courier New"/>
          <w:i/>
          <w:sz w:val="19"/>
          <w:szCs w:val="19"/>
        </w:rPr>
        <w:t>(m</w:t>
      </w:r>
      <w:r>
        <w:rPr>
          <w:rFonts w:cs="Courier New" w:ascii="Courier New" w:hAnsi="Courier New"/>
          <w:i/>
          <w:sz w:val="19"/>
          <w:szCs w:val="19"/>
          <w:vertAlign w:val="subscript"/>
        </w:rPr>
        <w:t>i</w:t>
      </w:r>
      <w:r>
        <w:rPr>
          <w:rFonts w:cs="Courier New" w:ascii="Courier New" w:hAnsi="Courier New"/>
          <w:i/>
          <w:sz w:val="19"/>
          <w:szCs w:val="19"/>
        </w:rPr>
        <w:t>.c.h</w:t>
      </w:r>
      <w:r>
        <w:rPr>
          <w:rFonts w:cs="Courier New" w:ascii="Courier New" w:hAnsi="Courier New"/>
          <w:sz w:val="18"/>
          <w:szCs w:val="18"/>
        </w:rPr>
        <w:t>_</w:t>
      </w:r>
      <w:r>
        <w:rPr>
          <w:rFonts w:cs="Courier New" w:ascii="Courier New" w:hAnsi="Courier New"/>
          <w:i/>
          <w:sz w:val="19"/>
          <w:szCs w:val="19"/>
        </w:rPr>
        <w:t xml:space="preserve">outflow) = </w:t>
      </w:r>
      <w:r>
        <w:rPr>
          <w:rFonts w:cs="Courier New" w:ascii="Courier New" w:hAnsi="Courier New"/>
          <w:b/>
          <w:i/>
          <w:sz w:val="19"/>
          <w:szCs w:val="19"/>
        </w:rPr>
        <w:t>sum</w:t>
      </w:r>
      <w:r>
        <w:rPr>
          <w:rFonts w:cs="Courier New" w:ascii="Courier New" w:hAnsi="Courier New"/>
          <w:i/>
          <w:sz w:val="19"/>
          <w:szCs w:val="19"/>
        </w:rPr>
        <w:t>(m</w:t>
      </w:r>
      <w:r>
        <w:rPr>
          <w:rFonts w:cs="Courier New" w:ascii="Courier New" w:hAnsi="Courier New"/>
          <w:i/>
          <w:sz w:val="19"/>
          <w:szCs w:val="19"/>
          <w:vertAlign w:val="subscript"/>
        </w:rPr>
        <w:t>j</w:t>
      </w:r>
      <w:r>
        <w:rPr>
          <w:rFonts w:cs="Courier New" w:ascii="Courier New" w:hAnsi="Courier New"/>
          <w:i/>
          <w:sz w:val="19"/>
          <w:szCs w:val="19"/>
        </w:rPr>
        <w:t xml:space="preserve">.c.h_outflow </w:t>
      </w:r>
      <w:r>
        <w:rPr>
          <w:rFonts w:cs="Courier New" w:ascii="Courier New" w:hAnsi="Courier New"/>
          <w:b/>
          <w:i/>
          <w:sz w:val="19"/>
          <w:szCs w:val="19"/>
        </w:rPr>
        <w:t>for</w:t>
      </w:r>
      <w:r>
        <w:rPr>
          <w:rFonts w:cs="Courier New" w:ascii="Courier New" w:hAnsi="Courier New"/>
          <w:i/>
          <w:sz w:val="19"/>
          <w:szCs w:val="19"/>
        </w:rPr>
        <w:t xml:space="preserve"> j&lt;&gt;i </w:t>
      </w:r>
      <w:r>
        <w:rPr>
          <w:rFonts w:cs="Courier New" w:ascii="Courier New" w:hAnsi="Courier New"/>
          <w:b/>
          <w:i/>
          <w:sz w:val="19"/>
          <w:szCs w:val="19"/>
        </w:rPr>
        <w:t>and</w:t>
      </w:r>
      <w:r>
        <w:rPr>
          <w:rFonts w:cs="Courier New" w:ascii="Courier New" w:hAnsi="Courier New"/>
          <w:i/>
          <w:sz w:val="19"/>
          <w:szCs w:val="19"/>
        </w:rPr>
        <w:t xml:space="preserve"> mj.c.m_flow.min &lt; 0)/Np</w:t>
      </w:r>
      <w:r>
        <w:rPr>
          <w:i/>
        </w:rPr>
        <w:t xml:space="preserve">, i.e., it is the mean value of all the </w:t>
      </w:r>
      <w:r>
        <w:rPr>
          <w:rFonts w:cs="Courier New" w:ascii="Courier New" w:hAnsi="Courier New"/>
          <w:i/>
          <w:sz w:val="19"/>
          <w:szCs w:val="19"/>
        </w:rPr>
        <w:t>Np</w:t>
      </w:r>
      <w:r>
        <w:rPr>
          <w:i/>
        </w:rPr>
        <w:t xml:space="preserve"> variables </w:t>
      </w:r>
      <w:r>
        <w:rPr>
          <w:rFonts w:cs="Courier New" w:ascii="Courier New" w:hAnsi="Courier New"/>
          <w:i/>
          <w:sz w:val="19"/>
          <w:szCs w:val="19"/>
        </w:rPr>
        <w:t>m</w:t>
      </w:r>
      <w:r>
        <w:rPr>
          <w:rFonts w:cs="Courier New" w:ascii="Courier New" w:hAnsi="Courier New"/>
          <w:i/>
          <w:sz w:val="19"/>
          <w:szCs w:val="19"/>
          <w:vertAlign w:val="subscript"/>
        </w:rPr>
        <w:t>j</w:t>
      </w:r>
      <w:r>
        <w:rPr>
          <w:rFonts w:cs="Courier New" w:ascii="Courier New" w:hAnsi="Courier New"/>
          <w:i/>
          <w:sz w:val="19"/>
          <w:szCs w:val="19"/>
        </w:rPr>
        <w:t>.c.h</w:t>
      </w:r>
      <w:r>
        <w:rPr>
          <w:rFonts w:cs="Courier New" w:ascii="Courier New" w:hAnsi="Courier New"/>
          <w:sz w:val="18"/>
          <w:szCs w:val="18"/>
        </w:rPr>
        <w:t>_</w:t>
      </w:r>
      <w:r>
        <w:rPr>
          <w:rFonts w:cs="Courier New" w:ascii="Courier New" w:hAnsi="Courier New"/>
          <w:i/>
          <w:sz w:val="19"/>
          <w:szCs w:val="19"/>
        </w:rPr>
        <w:t>outflow</w:t>
      </w:r>
      <w:r>
        <w:rPr>
          <w:i/>
        </w:rPr>
        <w:t>, such that</w:t>
      </w:r>
      <w:r>
        <w:rPr>
          <w:rFonts w:cs="Courier New" w:ascii="Courier New" w:hAnsi="Courier New"/>
          <w:i/>
          <w:sz w:val="19"/>
          <w:szCs w:val="19"/>
        </w:rPr>
        <w:t xml:space="preserve"> j&lt;&gt;i and m</w:t>
      </w:r>
      <w:r>
        <w:rPr>
          <w:rFonts w:cs="Courier New" w:ascii="Courier New" w:hAnsi="Courier New"/>
          <w:i/>
          <w:sz w:val="19"/>
          <w:szCs w:val="19"/>
          <w:vertAlign w:val="subscript"/>
        </w:rPr>
        <w:t>j</w:t>
      </w:r>
      <w:r>
        <w:rPr>
          <w:rFonts w:cs="Courier New" w:ascii="Courier New" w:hAnsi="Courier New"/>
          <w:i/>
          <w:sz w:val="19"/>
          <w:szCs w:val="19"/>
        </w:rPr>
        <w:t>.c.m</w:t>
      </w:r>
      <w:r>
        <w:rPr>
          <w:rFonts w:cs="Courier New" w:ascii="Courier New" w:hAnsi="Courier New"/>
          <w:sz w:val="18"/>
          <w:szCs w:val="18"/>
        </w:rPr>
        <w:t>_</w:t>
      </w:r>
      <w:r>
        <w:rPr>
          <w:rFonts w:cs="Courier New" w:ascii="Courier New" w:hAnsi="Courier New"/>
          <w:i/>
          <w:sz w:val="19"/>
          <w:szCs w:val="19"/>
        </w:rPr>
        <w:t>flow.min &lt; 0</w:t>
      </w:r>
      <w:r>
        <w:rPr>
          <w:i/>
        </w:rPr>
        <w:t>. This is a meaningful approximation, considering the physical diffusion effects that are relevant at small flow rates in a small connection volume (themal conduction for enthalpy, mass diffusion for mass fractions).</w:t>
      </w:r>
    </w:p>
    <w:p>
      <w:pPr>
        <w:pStyle w:val="TextBody"/>
        <w:rPr>
          <w:i/>
          <w:i/>
        </w:rPr>
      </w:pPr>
      <w:r>
        <w:rPr>
          <w:i/>
        </w:rPr>
        <w:t>The value of relativeTolerance should be larger than the relative tolerance of the nonlinear solver used to solve the implicit algebraic equations.</w:t>
      </w:r>
    </w:p>
    <w:p>
      <w:pPr>
        <w:pStyle w:val="TextBodyIndent"/>
        <w:rPr/>
      </w:pPr>
      <w:r>
        <w:rPr>
          <w:i/>
        </w:rPr>
        <w:t>As a final remark, further symbolic simplifications could be carried out by taking into account equations that affect the flows in the connection set (i.e., equivalent to m</w:t>
      </w:r>
      <w:r>
        <w:rPr>
          <w:i/>
          <w:vertAlign w:val="subscript"/>
        </w:rPr>
        <w:t>j</w:t>
      </w:r>
      <w:r>
        <w:rPr>
          <w:i/>
        </w:rPr>
        <w:t xml:space="preserve">.c.m_flow = 0, which then implies </w:t>
      </w:r>
      <w:r>
        <w:rPr>
          <w:i/>
          <w:szCs w:val="19"/>
        </w:rPr>
        <w:t>m</w:t>
      </w:r>
      <w:r>
        <w:rPr>
          <w:i/>
          <w:szCs w:val="19"/>
          <w:vertAlign w:val="subscript"/>
        </w:rPr>
        <w:t>j</w:t>
      </w:r>
      <w:r>
        <w:rPr>
          <w:i/>
          <w:szCs w:val="19"/>
        </w:rPr>
        <w:t>.c.m_flow.min &gt;=</w:t>
      </w:r>
      <w:r>
        <w:rPr>
          <w:i/>
        </w:rPr>
        <w:t xml:space="preserve"> 0). This is interesting, e.g., in the case of a valve when the stem position is set identically to closed by its controller.</w:t>
      </w:r>
    </w:p>
    <w:p>
      <w:pPr>
        <w:pStyle w:val="TextBody"/>
        <w:rPr/>
      </w:pPr>
      <w:r>
        <w:rPr/>
        <w:t>]</w:t>
      </w:r>
    </w:p>
    <w:p>
      <w:pPr>
        <w:pStyle w:val="Heading2"/>
        <w:numPr>
          <w:ilvl w:val="1"/>
          <w:numId w:val="1"/>
        </w:numPr>
        <w:rPr/>
      </w:pPr>
      <w:bookmarkStart w:id="862" w:name="__RefHeading___Toc394060890"/>
      <w:bookmarkStart w:id="863" w:name="_Ref263144628"/>
      <w:bookmarkStart w:id="864" w:name="_Ref231147339"/>
      <w:bookmarkStart w:id="865" w:name="_Ref231147235"/>
      <w:bookmarkEnd w:id="862"/>
      <w:r>
        <w:rPr/>
        <w:t>Stream Operator actualStream</w:t>
      </w:r>
      <w:r>
        <w:fldChar w:fldCharType="begin"/>
      </w:r>
      <w:r>
        <w:instrText> XE "actualStream" </w:instrText>
      </w:r>
      <w:r>
        <w:fldChar w:fldCharType="separate"/>
      </w:r>
      <w:bookmarkEnd w:id="863"/>
      <w:bookmarkEnd w:id="864"/>
      <w:bookmarkEnd w:id="865"/>
      <w:r>
        <w:rPr/>
      </w:r>
      <w:r>
        <w:fldChar w:fldCharType="end"/>
      </w:r>
    </w:p>
    <w:p>
      <w:pPr>
        <w:pStyle w:val="TextBody"/>
        <w:rPr/>
      </w:pPr>
      <w:r>
        <w:rPr/>
        <w:t xml:space="preserve">The </w:t>
      </w:r>
      <w:r>
        <w:rPr>
          <w:rFonts w:cs="Courier New" w:ascii="Courier New" w:hAnsi="Courier New"/>
          <w:b/>
          <w:sz w:val="19"/>
          <w:szCs w:val="19"/>
        </w:rPr>
        <w:t>actualStream</w:t>
      </w:r>
      <w:r>
        <w:rPr>
          <w:rFonts w:cs="Courier New" w:ascii="Courier New" w:hAnsi="Courier New"/>
          <w:sz w:val="19"/>
          <w:szCs w:val="19"/>
        </w:rPr>
        <w:t>(v)</w:t>
      </w:r>
      <w:r>
        <w:rPr/>
        <w:t xml:space="preserve"> operator is provided for convenience, in order to return the actual value of the stream variable, depending on the actual flow direction. The only argument of this built-in operator needs to be a reference to a stream variable. The operator is vectorizable, in the case of vector arguments. For the following definition it is assumed that an (inside or outside) connector </w:t>
      </w:r>
      <w:r>
        <w:rPr>
          <w:rStyle w:val="CODE"/>
        </w:rPr>
        <w:t>c</w:t>
      </w:r>
      <w:r>
        <w:rPr/>
        <w:t xml:space="preserve"> contains a stream variable </w:t>
      </w:r>
      <w:r>
        <w:rPr>
          <w:rStyle w:val="CODE"/>
        </w:rPr>
        <w:t>h</w:t>
      </w:r>
      <w:r>
        <w:rPr/>
        <w:t>_</w:t>
      </w:r>
      <w:r>
        <w:rPr>
          <w:rStyle w:val="CODE"/>
        </w:rPr>
        <w:t>outflow</w:t>
      </w:r>
      <w:r>
        <w:rPr/>
        <w:t xml:space="preserve"> which is associated with a flow variable </w:t>
      </w:r>
      <w:r>
        <w:rPr>
          <w:rStyle w:val="CODE"/>
        </w:rPr>
        <w:t>m</w:t>
      </w:r>
      <w:r>
        <w:rPr>
          <w:rStyle w:val="CODE"/>
          <w:rFonts w:cs="Times New Roman"/>
        </w:rPr>
        <w:t>_</w:t>
      </w:r>
      <w:r>
        <w:rPr>
          <w:rStyle w:val="CODE"/>
        </w:rPr>
        <w:t>flow</w:t>
      </w:r>
      <w:r>
        <w:rPr/>
        <w:t xml:space="preserve"> in the same connector </w:t>
      </w:r>
      <w:r>
        <w:rPr>
          <w:rStyle w:val="CODE"/>
        </w:rPr>
        <w:t>c</w:t>
      </w:r>
      <w:r>
        <w:rPr/>
        <w:t>:</w:t>
      </w:r>
    </w:p>
    <w:p>
      <w:pPr>
        <w:pStyle w:val="TextBodyIndent"/>
        <w:rPr/>
      </w:pPr>
      <w:r>
        <w:rPr/>
      </w:r>
    </w:p>
    <w:p>
      <w:pPr>
        <w:pStyle w:val="CODE1"/>
        <w:rPr/>
      </w:pPr>
      <w:r>
        <w:rPr>
          <w:b/>
          <w:lang w:val="en-US" w:eastAsia="en-US"/>
        </w:rPr>
        <w:t>actualStream</w:t>
      </w:r>
      <w:r>
        <w:rPr>
          <w:lang w:val="en-US" w:eastAsia="en-US"/>
        </w:rPr>
        <w:t xml:space="preserve">(port.h_outflow) = </w:t>
      </w:r>
      <w:r>
        <w:rPr>
          <w:b/>
          <w:lang w:val="en-US" w:eastAsia="en-US"/>
        </w:rPr>
        <w:t>if</w:t>
      </w:r>
      <w:r>
        <w:rPr>
          <w:lang w:val="en-US" w:eastAsia="en-US"/>
        </w:rPr>
        <w:t xml:space="preserve"> port.m_flow &gt; 0 </w:t>
      </w:r>
      <w:r>
        <w:rPr>
          <w:b/>
          <w:lang w:val="en-US" w:eastAsia="en-US"/>
        </w:rPr>
        <w:t>then</w:t>
      </w:r>
      <w:r>
        <w:rPr>
          <w:lang w:val="en-US" w:eastAsia="en-US"/>
        </w:rPr>
        <w:t xml:space="preserve"> </w:t>
      </w:r>
      <w:r>
        <w:rPr>
          <w:b/>
          <w:lang w:val="en-US" w:eastAsia="en-US"/>
        </w:rPr>
        <w:t>inStream</w:t>
      </w:r>
      <w:r>
        <w:rPr>
          <w:lang w:val="en-US" w:eastAsia="en-US"/>
        </w:rPr>
        <w:t xml:space="preserve">(port.h_outflow) </w:t>
      </w:r>
    </w:p>
    <w:p>
      <w:pPr>
        <w:pStyle w:val="CODE1"/>
        <w:rPr/>
      </w:pPr>
      <w:r>
        <w:rPr>
          <w:rFonts w:eastAsia="Courier New"/>
          <w:b/>
          <w:lang w:val="en-US" w:eastAsia="en-US"/>
        </w:rPr>
        <w:t xml:space="preserve">                                                  </w:t>
      </w:r>
      <w:r>
        <w:rPr>
          <w:b/>
          <w:lang w:val="en-US" w:eastAsia="en-US"/>
        </w:rPr>
        <w:t>else</w:t>
      </w:r>
      <w:r>
        <w:rPr>
          <w:lang w:val="en-US" w:eastAsia="en-US"/>
        </w:rPr>
        <w:t xml:space="preserve"> port.h_outflow;</w:t>
      </w:r>
    </w:p>
    <w:p>
      <w:pPr>
        <w:pStyle w:val="CODE1"/>
        <w:rPr>
          <w:lang w:val="en-US" w:eastAsia="en-US"/>
        </w:rPr>
      </w:pPr>
      <w:r>
        <w:rPr>
          <w:lang w:val="en-US" w:eastAsia="en-US"/>
        </w:rPr>
      </w:r>
    </w:p>
    <w:p>
      <w:pPr>
        <w:pStyle w:val="CODE1"/>
        <w:rPr/>
      </w:pPr>
      <w:r>
        <w:rPr>
          <w:rFonts w:cs="Times New Roman" w:ascii="Times New Roman" w:hAnsi="Times New Roman"/>
          <w:sz w:val="21"/>
          <w:szCs w:val="21"/>
          <w:lang w:val="en-US" w:eastAsia="en-US"/>
        </w:rPr>
        <w:t>[</w:t>
      </w:r>
      <w:r>
        <w:rPr>
          <w:rFonts w:cs="Times New Roman" w:ascii="Times New Roman" w:hAnsi="Times New Roman"/>
          <w:i/>
          <w:sz w:val="21"/>
          <w:szCs w:val="21"/>
          <w:lang w:val="en-US" w:eastAsia="en-US"/>
        </w:rPr>
        <w:t xml:space="preserve">The </w:t>
      </w:r>
      <w:r>
        <w:rPr>
          <w:rFonts w:cs="Times New Roman" w:ascii="Times New Roman" w:hAnsi="Times New Roman"/>
          <w:b/>
          <w:i/>
          <w:sz w:val="21"/>
          <w:szCs w:val="21"/>
          <w:lang w:val="en-US" w:eastAsia="en-US"/>
        </w:rPr>
        <w:t>actualStream</w:t>
      </w:r>
      <w:r>
        <w:rPr>
          <w:rFonts w:cs="Times New Roman" w:ascii="Times New Roman" w:hAnsi="Times New Roman"/>
          <w:i/>
          <w:sz w:val="21"/>
          <w:szCs w:val="21"/>
          <w:lang w:val="en-US" w:eastAsia="en-US"/>
        </w:rPr>
        <w:t>(v) operator is typically used in two contexts:</w:t>
      </w:r>
    </w:p>
    <w:p>
      <w:pPr>
        <w:pStyle w:val="CODE1"/>
        <w:spacing w:before="120" w:after="0"/>
        <w:rPr>
          <w:lang w:val="en-US" w:eastAsia="en-US"/>
        </w:rPr>
      </w:pPr>
      <w:r>
        <w:rPr>
          <w:rFonts w:eastAsia="Courier New"/>
          <w:lang w:val="en-US" w:eastAsia="en-US"/>
        </w:rPr>
        <w:t xml:space="preserve">  </w:t>
      </w:r>
      <w:r>
        <w:rPr>
          <w:lang w:val="en-US" w:eastAsia="en-US"/>
        </w:rPr>
        <w:t>der(U) = c.m_flow*actualStream(c.h_outflow);  // (1)energy balance equation</w:t>
      </w:r>
    </w:p>
    <w:p>
      <w:pPr>
        <w:pStyle w:val="CODE1"/>
        <w:rPr>
          <w:lang w:val="en-US" w:eastAsia="en-US"/>
        </w:rPr>
      </w:pPr>
      <w:r>
        <w:rPr>
          <w:rFonts w:eastAsia="Courier New"/>
          <w:lang w:val="en-US" w:eastAsia="en-US"/>
        </w:rPr>
        <w:t xml:space="preserve">  </w:t>
      </w:r>
      <w:r>
        <w:rPr>
          <w:lang w:val="en-US" w:eastAsia="en-US"/>
        </w:rPr>
        <w:t>h_port = actualStream(port.h);                // (2)monitoring the enthalpy at a port</w:t>
      </w:r>
    </w:p>
    <w:p>
      <w:pPr>
        <w:pStyle w:val="CODE1"/>
        <w:spacing w:before="120" w:after="0"/>
        <w:rPr>
          <w:rFonts w:ascii="Times New Roman" w:hAnsi="Times New Roman" w:cs="Times New Roman"/>
          <w:i/>
          <w:i/>
          <w:sz w:val="21"/>
          <w:szCs w:val="21"/>
          <w:lang w:val="en-US" w:eastAsia="en-US"/>
        </w:rPr>
      </w:pPr>
      <w:r>
        <w:rPr>
          <w:rFonts w:cs="Times New Roman" w:ascii="Times New Roman" w:hAnsi="Times New Roman"/>
          <w:i/>
          <w:sz w:val="21"/>
          <w:szCs w:val="21"/>
          <w:lang w:val="en-US" w:eastAsia="en-US"/>
        </w:rPr>
        <w:t xml:space="preserve">In the case of equation (1), although the actualStream() operator is discontinuous, the product with the flow variable is not, because actualStream() is discontinuous when the flow is zero by construction. Therefore, a tool might infer that the expression is smooth(0, ...) automatically, and decide whether or not to generate an event. If a user wants to avoid events entirely, he/she may enclose the right-hand side of (1) with the noEvent() operator. </w:t>
      </w:r>
    </w:p>
    <w:p>
      <w:pPr>
        <w:pStyle w:val="CODE1"/>
        <w:rPr>
          <w:rFonts w:ascii="Times New Roman" w:hAnsi="Times New Roman" w:cs="Times New Roman"/>
          <w:i/>
          <w:i/>
          <w:sz w:val="21"/>
          <w:szCs w:val="21"/>
          <w:lang w:val="en-US" w:eastAsia="en-US"/>
        </w:rPr>
      </w:pPr>
      <w:r>
        <w:rPr>
          <w:rFonts w:cs="Times New Roman" w:ascii="Times New Roman" w:hAnsi="Times New Roman"/>
          <w:i/>
          <w:sz w:val="21"/>
          <w:szCs w:val="21"/>
          <w:lang w:val="en-US" w:eastAsia="en-US"/>
        </w:rPr>
        <w:t>Equations like (2) might be used for monitoring purposes (e.g. plots), in order to inspect what the ‘actual’ enthalpy of the fluid flowing through a port is. In this case, the user will probably want to see the change due to flow reversal at the exact instant, so an event should be generated. If the user doesn’t bother, then he/she should enclose the right-hand side of (2) with noEvent(). Since the output of actualStream() will be discontinuous, it should not be used by itself to model physical behaviour (e.g., to compute densities used in momentum balances) - inStream() should be used for this purpose.The operator actualStream() should be used to model physical behaviour only when multiplied by the corresponding flow variable (like in the above energy balance equation), because this removes the discontinuity.</w:t>
      </w:r>
    </w:p>
    <w:p>
      <w:pPr>
        <w:sectPr>
          <w:headerReference w:type="even" r:id="rId83"/>
          <w:headerReference w:type="default" r:id="rId84"/>
          <w:headerReference w:type="first" r:id="rId85"/>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Style w:val="TextBody"/>
        <w:rPr/>
      </w:pPr>
      <w:r>
        <w:rPr/>
        <w:t>]</w:t>
      </w:r>
    </w:p>
    <w:p>
      <w:pPr>
        <w:pStyle w:val="Heading1"/>
        <w:numPr>
          <w:ilvl w:val="0"/>
          <w:numId w:val="1"/>
        </w:numPr>
        <w:tabs>
          <w:tab w:val="left" w:pos="284" w:leader="none"/>
          <w:tab w:val="left" w:pos="1932" w:leader="none"/>
        </w:tabs>
        <w:ind w:left="113" w:hanging="0"/>
        <w:rPr/>
      </w:pPr>
      <w:r>
        <w:rPr/>
        <w:br/>
        <w:br/>
      </w:r>
      <w:bookmarkStart w:id="866" w:name="__RefHeading___Toc394060891"/>
      <w:bookmarkStart w:id="867" w:name="_Ref325737807"/>
      <w:bookmarkStart w:id="868" w:name="_Ref325731553"/>
      <w:bookmarkStart w:id="869" w:name="_Ref324281866"/>
      <w:bookmarkEnd w:id="866"/>
      <w:bookmarkEnd w:id="867"/>
      <w:bookmarkEnd w:id="868"/>
      <w:bookmarkEnd w:id="869"/>
      <w:r>
        <w:rPr/>
        <w:t>Synchronous Language Elements</w:t>
      </w:r>
    </w:p>
    <w:p>
      <w:pPr>
        <w:pStyle w:val="TextBody"/>
        <w:rPr/>
      </w:pPr>
      <w:r>
        <w:rPr/>
        <w:t>This section presents language elements for describing synchronous behavior suited for implementation of control systems.</w:t>
      </w:r>
    </w:p>
    <w:p>
      <w:pPr>
        <w:pStyle w:val="Heading2"/>
        <w:numPr>
          <w:ilvl w:val="1"/>
          <w:numId w:val="1"/>
        </w:numPr>
        <w:rPr/>
      </w:pPr>
      <w:bookmarkStart w:id="870" w:name="__RefHeading___Toc394060892"/>
      <w:bookmarkEnd w:id="870"/>
      <w:r>
        <w:rPr/>
        <w:t>Introduction</w:t>
      </w:r>
    </w:p>
    <w:p>
      <w:pPr>
        <w:pStyle w:val="Heading3"/>
        <w:numPr>
          <w:ilvl w:val="2"/>
          <w:numId w:val="1"/>
        </w:numPr>
        <w:rPr/>
      </w:pPr>
      <w:r>
        <w:rPr/>
        <w:t>Overview</w:t>
      </w:r>
    </w:p>
    <w:p>
      <w:pPr>
        <w:pStyle w:val="TextBody"/>
        <w:rPr/>
      </w:pPr>
      <w:r>
        <w:rPr/>
        <w:t>[</w:t>
      </w:r>
      <w:r>
        <w:rPr>
          <w:i/>
        </w:rPr>
        <w:t xml:space="preserve">This chapter defines additional kinds of discrete-time variables and equations, as well as an additional kind of when-clause, in order to define sampled data systems in a safe way, so that the translator can provide good diagnostics in case of a modeling error. </w:t>
      </w:r>
    </w:p>
    <w:p>
      <w:pPr>
        <w:pStyle w:val="TextBodyIndent"/>
        <w:spacing w:before="120" w:after="120"/>
        <w:ind w:hanging="0"/>
        <w:rPr/>
      </w:pPr>
      <w:r>
        <w:rPr/>
        <w:t>The following small example shows the most important elements</w:t>
      </w:r>
    </w:p>
    <w:tbl>
      <w:tblPr>
        <w:tblW w:w="9926"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9926"/>
      </w:tblGrid>
      <w:tr>
        <w:trPr/>
        <w:tc>
          <w:tcPr>
            <w:tcW w:w="99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krperTabelle"/>
              <w:spacing w:lineRule="auto" w:line="240"/>
              <w:ind w:left="23" w:hanging="0"/>
              <w:jc w:val="center"/>
              <w:rPr>
                <w:i/>
                <w:i/>
              </w:rPr>
            </w:pPr>
            <w:r>
              <w:rPr>
                <w:i/>
                <w:lang w:eastAsia="de-DE"/>
              </w:rPr>
              <mc:AlternateContent>
                <mc:Choice Requires="wpg">
                  <w:drawing>
                    <wp:inline distT="0" distB="0" distL="0" distR="0">
                      <wp:extent cx="6005195" cy="3159125"/>
                      <wp:effectExtent l="0" t="0" r="0" b="0"/>
                      <wp:docPr id="6" name=""/>
                      <a:graphic xmlns:a="http://schemas.openxmlformats.org/drawingml/2006/main">
                        <a:graphicData uri="http://schemas.microsoft.com/office/word/2010/wordprocessingGroup">
                          <wpg:wgp>
                            <wpg:cNvGrpSpPr/>
                            <wpg:grpSpPr>
                              <a:xfrm>
                                <a:off x="0" y="0"/>
                                <a:ext cx="6004440" cy="3158640"/>
                              </a:xfrm>
                            </wpg:grpSpPr>
                            <wps:wsp>
                              <wps:cNvSpPr/>
                              <wps:nvSpPr>
                                <wps:cNvPr id="29" name="Rectangle 1"/>
                                <wps:cNvSpPr/>
                              </wps:nvSpPr>
                              <wps:spPr>
                                <a:xfrm>
                                  <a:off x="0" y="0"/>
                                  <a:ext cx="6004440" cy="3158640"/>
                                </a:xfrm>
                                <a:prstGeom prst="rect">
                                  <a:avLst/>
                                </a:prstGeom>
                                <a:noFill/>
                                <a:ln>
                                  <a:noFill/>
                                </a:ln>
                              </wps:spPr>
                              <wps:bodyPr/>
                            </wps:wsp>
                            <wps:wsp>
                              <wps:cNvSpPr txBox="1"/>
                              <wps:spPr>
                                <a:xfrm>
                                  <a:off x="4133160" y="227880"/>
                                  <a:ext cx="1537200" cy="542880"/>
                                </a:xfrm>
                                <a:prstGeom prst="rect">
                                  <a:avLst/>
                                </a:prstGeom>
                                <a:solidFill>
                                  <a:srgbClr val="ffffff"/>
                                </a:solidFill>
                                <a:ln w="12600">
                                  <a:solidFill>
                                    <a:srgbClr val="000000"/>
                                  </a:solidFill>
                                  <a:miter/>
                                </a:ln>
                              </wps:spPr>
                              <wps:txbx>
                                <w:txbxContent>
                                  <w:p>
                                    <w:pPr>
                                      <w:bidi w:val="0"/>
                                      <w:rPr/>
                                    </w:pPr>
                                    <w:r>
                                      <w:rPr>
                                        <w:sz w:val="24"/>
                                        <w:szCs w:val="24"/>
                                        <w:rFonts w:ascii="Times New Roman" w:hAnsi="Times New Roman" w:eastAsia="Times New Roman" w:cs="Times New Roman"/>
                                        <w:color w:val="auto"/>
                                        <w:lang w:val="pl-PL" w:bidi="ar-SA"/>
                                      </w:rPr>
                                      <w:t>// plant</w:t>
                                    </w:r>
                                  </w:p>
                                  <w:p>
                                    <w:pPr>
                                      <w:bidi w:val="0"/>
                                      <w:rPr/>
                                    </w:pPr>
                                    <w:r>
                                      <w:rPr>
                                        <w:sz w:val="24"/>
                                        <w:szCs w:val="24"/>
                                        <w:rFonts w:ascii="Times New Roman" w:hAnsi="Times New Roman" w:eastAsia="Times New Roman" w:cs="Times New Roman"/>
                                        <w:color w:val="auto"/>
                                        <w:lang w:val="pl-PL" w:bidi="ar-SA"/>
                                      </w:rPr>
                                      <w:t>0</w:t>
                                    </w:r>
                                    <w:r>
                                      <w:rPr>
                                        <w:sz w:val="24"/>
                                        <w:szCs w:val="24"/>
                                        <w:b/>
                                        <w:rFonts w:ascii="Times New Roman" w:hAnsi="Times New Roman" w:eastAsia="Times New Roman" w:cs="Times New Roman"/>
                                        <w:color w:val="auto"/>
                                        <w:lang w:val="pl-PL" w:bidi="ar-SA"/>
                                      </w:rPr>
                                      <w:t xml:space="preserve"> </w:t>
                                    </w:r>
                                    <w:r>
                                      <w:rPr>
                                        <w:sz w:val="24"/>
                                        <w:szCs w:val="24"/>
                                        <w:rFonts w:ascii="Times New Roman" w:hAnsi="Times New Roman" w:eastAsia="Times New Roman" w:cs="Times New Roman"/>
                                        <w:color w:val="auto"/>
                                        <w:lang w:val="pl-PL" w:bidi="ar-SA"/>
                                      </w:rPr>
                                      <w:t>= f(</w:t>
                                    </w:r>
                                    <w:r>
                                      <w:rPr>
                                        <w:sz w:val="24"/>
                                        <w:szCs w:val="24"/>
                                        <w:b/>
                                        <w:rFonts w:ascii="Times New Roman" w:hAnsi="Times New Roman" w:eastAsia="Times New Roman" w:cs="Times New Roman"/>
                                        <w:color w:val="auto"/>
                                        <w:lang w:val="pl-PL" w:bidi="ar-SA"/>
                                      </w:rPr>
                                      <w:t>der</w:t>
                                    </w:r>
                                    <w:r>
                                      <w:rPr>
                                        <w:sz w:val="24"/>
                                        <w:szCs w:val="24"/>
                                        <w:rFonts w:ascii="Times New Roman" w:hAnsi="Times New Roman" w:eastAsia="Times New Roman" w:cs="Times New Roman"/>
                                        <w:color w:val="auto"/>
                                        <w:lang w:val="pl-PL" w:bidi="ar-SA"/>
                                      </w:rPr>
                                      <w:t>(x),x,u);</w:t>
                                    </w:r>
                                  </w:p>
                                  <w:p>
                                    <w:pPr>
                                      <w:bidi w:val="0"/>
                                      <w:rPr/>
                                    </w:pPr>
                                    <w:r>
                                      <w:rPr>
                                        <w:sz w:val="24"/>
                                        <w:szCs w:val="24"/>
                                        <w:rFonts w:ascii="Times New Roman" w:hAnsi="Times New Roman" w:eastAsia="Times New Roman" w:cs="Times New Roman"/>
                                        <w:color w:val="auto"/>
                                        <w:lang w:val="pl-PL" w:bidi="ar-SA"/>
                                      </w:rPr>
                                      <w:t>y = g(x);</w:t>
                                    </w:r>
                                  </w:p>
                                </w:txbxContent>
                              </wps:txbx>
                              <wps:bodyPr wrap="square" lIns="36360" rIns="36360" tIns="36360" bIns="36360">
                                <a:noAutofit/>
                              </wps:bodyPr>
                            </wps:wsp>
                            <wps:wsp>
                              <wps:cNvSpPr txBox="1"/>
                              <wps:spPr>
                                <a:xfrm>
                                  <a:off x="2399760" y="1437480"/>
                                  <a:ext cx="2517840" cy="348480"/>
                                </a:xfrm>
                                <a:prstGeom prst="rect">
                                  <a:avLst/>
                                </a:prstGeom>
                                <a:solidFill>
                                  <a:srgbClr val="ffffff"/>
                                </a:solidFill>
                                <a:ln w="12600">
                                  <a:solidFill>
                                    <a:srgbClr val="000000"/>
                                  </a:solidFill>
                                  <a:miter/>
                                </a:ln>
                              </wps:spPr>
                              <wps:txbx>
                                <w:txbxContent>
                                  <w:p>
                                    <w:pPr>
                                      <w:bidi w:val="0"/>
                                      <w:rPr/>
                                    </w:pPr>
                                    <w:r>
                                      <w:rPr>
                                        <w:sz w:val="24"/>
                                        <w:szCs w:val="24"/>
                                        <w:rFonts w:ascii="Times New Roman" w:hAnsi="Times New Roman" w:eastAsia="Times New Roman" w:cs="Times New Roman"/>
                                        <w:color w:val="auto"/>
                                        <w:lang w:val="es-ES" w:bidi="ar-SA"/>
                                      </w:rPr>
                                      <w:t>// sample continuous signal</w:t>
                                    </w:r>
                                  </w:p>
                                  <w:p>
                                    <w:pPr>
                                      <w:bidi w:val="0"/>
                                      <w:rPr/>
                                    </w:pPr>
                                    <w:r>
                                      <w:rPr>
                                        <w:sz w:val="24"/>
                                        <w:szCs w:val="24"/>
                                        <w:rFonts w:ascii="Times New Roman" w:hAnsi="Times New Roman" w:eastAsia="Times New Roman" w:cs="Times New Roman"/>
                                        <w:color w:val="auto"/>
                                        <w:lang w:val="es-ES" w:bidi="ar-SA"/>
                                      </w:rPr>
                                      <w:t>yd</w:t>
                                    </w:r>
                                    <w:r>
                                      <w:rPr>
                                        <w:sz w:val="24"/>
                                        <w:szCs w:val="24"/>
                                        <w:b/>
                                        <w:rFonts w:ascii="Times New Roman" w:hAnsi="Times New Roman" w:eastAsia="Times New Roman" w:cs="Times New Roman"/>
                                        <w:color w:val="auto"/>
                                        <w:lang w:val="es-ES" w:bidi="ar-SA"/>
                                      </w:rPr>
                                      <w:t xml:space="preserve"> = sample</w:t>
                                    </w:r>
                                    <w:r>
                                      <w:rPr>
                                        <w:sz w:val="24"/>
                                        <w:szCs w:val="24"/>
                                        <w:rFonts w:ascii="Times New Roman" w:hAnsi="Times New Roman" w:eastAsia="Times New Roman" w:cs="Times New Roman"/>
                                        <w:color w:val="auto"/>
                                        <w:lang w:val="es-ES" w:bidi="ar-SA"/>
                                      </w:rPr>
                                      <w:t xml:space="preserve">(y, </w:t>
                                    </w:r>
                                    <w:r>
                                      <w:rPr>
                                        <w:sz w:val="24"/>
                                        <w:szCs w:val="24"/>
                                        <w:b/>
                                        <w:rFonts w:ascii="Times New Roman" w:hAnsi="Times New Roman" w:eastAsia="Times New Roman" w:cs="Times New Roman"/>
                                        <w:color w:val="auto"/>
                                        <w:lang w:val="es-ES" w:bidi="ar-SA"/>
                                      </w:rPr>
                                      <w:t>Clock</w:t>
                                    </w:r>
                                    <w:r>
                                      <w:rPr>
                                        <w:sz w:val="24"/>
                                        <w:szCs w:val="24"/>
                                        <w:rFonts w:ascii="Times New Roman" w:hAnsi="Times New Roman" w:eastAsia="Times New Roman" w:cs="Times New Roman"/>
                                        <w:color w:val="auto"/>
                                        <w:lang w:val="es-ES" w:bidi="ar-SA"/>
                                      </w:rPr>
                                      <w:t>(3));</w:t>
                                    </w:r>
                                  </w:p>
                                </w:txbxContent>
                              </wps:txbx>
                              <wps:bodyPr wrap="square" lIns="36360" rIns="36360" tIns="36360" bIns="36360">
                                <a:noAutofit/>
                              </wps:bodyPr>
                            </wps:wsp>
                            <wps:wsp>
                              <wps:cNvSpPr txBox="1"/>
                              <wps:spPr>
                                <a:xfrm>
                                  <a:off x="307440" y="117360"/>
                                  <a:ext cx="2340720" cy="762120"/>
                                </a:xfrm>
                                <a:prstGeom prst="rect">
                                  <a:avLst/>
                                </a:prstGeom>
                                <a:solidFill>
                                  <a:srgbClr val="ffffff"/>
                                </a:solidFill>
                                <a:ln w="12600">
                                  <a:solidFill>
                                    <a:srgbClr val="000000"/>
                                  </a:solidFill>
                                  <a:miter/>
                                </a:ln>
                              </wps:spPr>
                              <wps:txbx>
                                <w:txbxContent>
                                  <w:p>
                                    <w:pPr>
                                      <w:bidi w:val="0"/>
                                      <w:rPr/>
                                    </w:pPr>
                                    <w:r>
                                      <w:rPr>
                                        <w:sz w:val="24"/>
                                        <w:szCs w:val="24"/>
                                        <w:rFonts w:ascii="Times New Roman" w:hAnsi="Times New Roman" w:eastAsia="Times New Roman" w:cs="Times New Roman"/>
                                        <w:color w:val="auto"/>
                                        <w:lang w:val="en-GB" w:bidi="ar-SA"/>
                                      </w:rPr>
                                      <w:t>// discrete controller</w:t>
                                    </w:r>
                                  </w:p>
                                  <w:p>
                                    <w:pPr>
                                      <w:bidi w:val="0"/>
                                      <w:rPr/>
                                    </w:pPr>
                                    <w:r>
                                      <w:rPr>
                                        <w:sz w:val="24"/>
                                        <w:b/>
                                        <w:szCs w:val="24"/>
                                        <w:rFonts w:ascii="Times New Roman" w:hAnsi="Times New Roman" w:eastAsia="Times New Roman" w:cs="Times New Roman"/>
                                        <w:color w:val="auto"/>
                                        <w:lang w:val="en-GB" w:bidi="ar-SA"/>
                                      </w:rPr>
                                      <w:t>when Clock</w:t>
                                    </w:r>
                                    <w:r>
                                      <w:rPr>
                                        <w:sz w:val="24"/>
                                        <w:szCs w:val="24"/>
                                        <w:rFonts w:ascii="Times New Roman" w:hAnsi="Times New Roman" w:eastAsia="Times New Roman" w:cs="Times New Roman"/>
                                        <w:color w:val="auto"/>
                                        <w:lang w:val="en-GB" w:bidi="ar-SA"/>
                                      </w:rPr>
                                      <w:t>()</w:t>
                                    </w:r>
                                    <w:r>
                                      <w:rPr>
                                        <w:sz w:val="24"/>
                                        <w:szCs w:val="24"/>
                                        <w:b/>
                                        <w:rFonts w:ascii="Times New Roman" w:hAnsi="Times New Roman" w:eastAsia="Times New Roman" w:cs="Times New Roman"/>
                                        <w:color w:val="auto"/>
                                        <w:lang w:val="en-GB" w:bidi="ar-SA"/>
                                      </w:rPr>
                                      <w:t xml:space="preserve"> then</w:t>
                                    </w:r>
                                  </w:p>
                                  <w:p>
                                    <w:pPr>
                                      <w:bidi w:val="0"/>
                                      <w:rPr/>
                                    </w:pPr>
                                    <w:r>
                                      <w:rPr>
                                        <w:sz w:val="24"/>
                                        <w:szCs w:val="24"/>
                                        <w:rFonts w:ascii="Times New Roman" w:hAnsi="Times New Roman" w:eastAsia="Times New Roman" w:cs="Times New Roman"/>
                                        <w:color w:val="auto"/>
                                        <w:lang w:val="en-GB" w:bidi="ar-SA"/>
                                      </w:rPr>
                                      <w:t xml:space="preserve">  E*xd = A*</w:t>
                                    </w:r>
                                    <w:r>
                                      <w:rPr>
                                        <w:sz w:val="24"/>
                                        <w:szCs w:val="24"/>
                                        <w:b/>
                                        <w:rFonts w:ascii="Times New Roman" w:hAnsi="Times New Roman" w:eastAsia="Times New Roman" w:cs="Times New Roman"/>
                                        <w:color w:val="auto"/>
                                        <w:lang w:val="en-GB" w:bidi="ar-SA"/>
                                      </w:rPr>
                                      <w:t>previous</w:t>
                                    </w:r>
                                    <w:r>
                                      <w:rPr>
                                        <w:sz w:val="24"/>
                                        <w:szCs w:val="24"/>
                                        <w:rFonts w:ascii="Times New Roman" w:hAnsi="Times New Roman" w:eastAsia="Times New Roman" w:cs="Times New Roman"/>
                                        <w:color w:val="auto"/>
                                        <w:lang w:val="en-GB" w:bidi="ar-SA"/>
                                      </w:rPr>
                                      <w:t>(xd) + B*yd;</w:t>
                                    </w:r>
                                  </w:p>
                                  <w:p>
                                    <w:pPr>
                                      <w:bidi w:val="0"/>
                                      <w:rPr/>
                                    </w:pPr>
                                    <w:r>
                                      <w:rPr>
                                        <w:sz w:val="24"/>
                                        <w:szCs w:val="24"/>
                                        <w:rFonts w:ascii="Times New Roman" w:hAnsi="Times New Roman" w:eastAsia="Times New Roman" w:cs="Times New Roman"/>
                                        <w:color w:val="auto"/>
                                        <w:lang w:val="en-GB" w:bidi="ar-SA"/>
                                      </w:rPr>
                                      <w:t xml:space="preserve">    ud = C*</w:t>
                                    </w:r>
                                    <w:r>
                                      <w:rPr>
                                        <w:sz w:val="24"/>
                                        <w:szCs w:val="24"/>
                                        <w:b/>
                                        <w:rFonts w:ascii="Times New Roman" w:hAnsi="Times New Roman" w:eastAsia="Times New Roman" w:cs="Times New Roman"/>
                                        <w:color w:val="auto"/>
                                        <w:lang w:val="en-GB" w:bidi="ar-SA"/>
                                      </w:rPr>
                                      <w:t>previous</w:t>
                                    </w:r>
                                    <w:r>
                                      <w:rPr>
                                        <w:sz w:val="24"/>
                                        <w:szCs w:val="24"/>
                                        <w:rFonts w:ascii="Times New Roman" w:hAnsi="Times New Roman" w:eastAsia="Times New Roman" w:cs="Times New Roman"/>
                                        <w:color w:val="auto"/>
                                        <w:lang w:val="en-GB" w:bidi="ar-SA"/>
                                      </w:rPr>
                                      <w:t>(xd) + D*yd;</w:t>
                                    </w:r>
                                  </w:p>
                                  <w:p>
                                    <w:pPr>
                                      <w:bidi w:val="0"/>
                                      <w:rPr/>
                                    </w:pPr>
                                    <w:r>
                                      <w:rPr>
                                        <w:sz w:val="24"/>
                                        <w:b/>
                                        <w:szCs w:val="24"/>
                                        <w:rFonts w:ascii="Times New Roman" w:hAnsi="Times New Roman" w:eastAsia="Times New Roman" w:cs="Times New Roman"/>
                                        <w:color w:val="auto"/>
                                        <w:lang w:val="es-ES" w:bidi="ar-SA"/>
                                      </w:rPr>
                                      <w:t>end when</w:t>
                                    </w:r>
                                    <w:r>
                                      <w:rPr>
                                        <w:sz w:val="24"/>
                                        <w:szCs w:val="24"/>
                                        <w:rFonts w:ascii="Times New Roman" w:hAnsi="Times New Roman" w:eastAsia="Times New Roman" w:cs="Times New Roman"/>
                                        <w:color w:val="auto"/>
                                        <w:lang w:val="es-ES" w:bidi="ar-SA"/>
                                      </w:rPr>
                                      <w:t>;</w:t>
                                    </w:r>
                                  </w:p>
                                </w:txbxContent>
                              </wps:txbx>
                              <wps:bodyPr wrap="square" lIns="36360" rIns="36360" tIns="36360" bIns="36360">
                                <a:noAutofit/>
                              </wps:bodyPr>
                            </wps:wsp>
                            <wps:wsp>
                              <wps:cNvSpPr txBox="1"/>
                              <wps:spPr>
                                <a:xfrm>
                                  <a:off x="2910960" y="261000"/>
                                  <a:ext cx="981000" cy="473760"/>
                                </a:xfrm>
                                <a:prstGeom prst="rect">
                                  <a:avLst/>
                                </a:prstGeom>
                                <a:solidFill>
                                  <a:srgbClr val="ffffff"/>
                                </a:solidFill>
                                <a:ln w="12600">
                                  <a:solidFill>
                                    <a:srgbClr val="000000"/>
                                  </a:solidFill>
                                  <a:miter/>
                                </a:ln>
                              </wps:spPr>
                              <wps:txbx>
                                <w:txbxContent>
                                  <w:p>
                                    <w:pPr>
                                      <w:bidi w:val="0"/>
                                      <w:rPr/>
                                    </w:pPr>
                                    <w:r>
                                      <w:rPr>
                                        <w:sz w:val="24"/>
                                        <w:szCs w:val="24"/>
                                        <w:rFonts w:ascii="Times New Roman" w:hAnsi="Times New Roman" w:eastAsia="Times New Roman" w:cs="Times New Roman"/>
                                        <w:color w:val="auto"/>
                                        <w:lang w:val="en-GB" w:bidi="ar-SA"/>
                                      </w:rPr>
                                      <w:t>// hold</w:t>
                                    </w:r>
                                  </w:p>
                                  <w:p>
                                    <w:pPr>
                                      <w:bidi w:val="0"/>
                                      <w:rPr/>
                                    </w:pPr>
                                    <w:r>
                                      <w:rPr>
                                        <w:sz w:val="24"/>
                                        <w:szCs w:val="24"/>
                                        <w:rFonts w:ascii="Times New Roman" w:hAnsi="Times New Roman" w:eastAsia="Times New Roman" w:cs="Times New Roman"/>
                                        <w:color w:val="auto"/>
                                        <w:lang w:val="en-GB" w:bidi="ar-SA"/>
                                      </w:rPr>
                                      <w:t xml:space="preserve">u = </w:t>
                                    </w:r>
                                    <w:r>
                                      <w:rPr>
                                        <w:sz w:val="24"/>
                                        <w:szCs w:val="24"/>
                                        <w:b/>
                                        <w:rFonts w:ascii="Times New Roman" w:hAnsi="Times New Roman" w:eastAsia="Times New Roman" w:cs="Times New Roman"/>
                                        <w:color w:val="auto"/>
                                        <w:lang w:val="en-GB" w:bidi="ar-SA"/>
                                      </w:rPr>
                                      <w:t>hold</w:t>
                                    </w:r>
                                    <w:r>
                                      <w:rPr>
                                        <w:sz w:val="24"/>
                                        <w:szCs w:val="24"/>
                                        <w:rFonts w:ascii="Times New Roman" w:hAnsi="Times New Roman" w:eastAsia="Times New Roman" w:cs="Times New Roman"/>
                                        <w:color w:val="auto"/>
                                        <w:lang w:val="en-GB" w:bidi="ar-SA"/>
                                      </w:rPr>
                                      <w:t>(ud)</w:t>
                                    </w:r>
                                  </w:p>
                                </w:txbxContent>
                              </wps:txbx>
                              <wps:bodyPr wrap="square" lIns="36360" rIns="36360" tIns="36360" bIns="36360">
                                <a:noAutofit/>
                              </wps:bodyPr>
                            </wps:wsp>
                            <wps:wsp>
                              <wps:cNvSpPr txBox="1"/>
                              <wps:spPr>
                                <a:xfrm>
                                  <a:off x="3951720" y="294480"/>
                                  <a:ext cx="165600" cy="171360"/>
                                </a:xfrm>
                                <a:prstGeom prst="rect">
                                  <a:avLst/>
                                </a:prstGeom>
                                <a:noFill/>
                                <a:ln>
                                  <a:noFill/>
                                </a:ln>
                              </wps:spPr>
                              <wps:txbx>
                                <w:txbxContent>
                                  <w:p>
                                    <w:pPr>
                                      <w:bidi w:val="0"/>
                                      <w:rPr/>
                                    </w:pPr>
                                    <w:r>
                                      <w:rPr>
                                        <w:sz w:val="24"/>
                                        <w:szCs w:val="24"/>
                                        <w:rFonts w:ascii="Times New Roman" w:hAnsi="Times New Roman" w:eastAsia="Times New Roman" w:cs="Times New Roman"/>
                                        <w:color w:val="auto"/>
                                        <w:lang w:val="en-GB" w:bidi="ar-SA"/>
                                      </w:rPr>
                                      <w:t>u</w:t>
                                    </w:r>
                                  </w:p>
                                </w:txbxContent>
                              </wps:txbx>
                              <wps:bodyPr wrap="square" lIns="0" rIns="0" tIns="0" bIns="0">
                                <a:noAutofit/>
                              </wps:bodyPr>
                            </wps:wsp>
                            <wps:wsp>
                              <wps:cNvSpPr txBox="1"/>
                              <wps:spPr>
                                <a:xfrm>
                                  <a:off x="5142960" y="1371600"/>
                                  <a:ext cx="165600" cy="171360"/>
                                </a:xfrm>
                                <a:prstGeom prst="rect">
                                  <a:avLst/>
                                </a:prstGeom>
                                <a:noFill/>
                                <a:ln>
                                  <a:noFill/>
                                </a:ln>
                              </wps:spPr>
                              <wps:txbx>
                                <w:txbxContent>
                                  <w:p>
                                    <w:pPr>
                                      <w:bidi w:val="0"/>
                                      <w:rPr/>
                                    </w:pPr>
                                    <w:r>
                                      <w:rPr>
                                        <w:sz w:val="24"/>
                                        <w:szCs w:val="24"/>
                                        <w:rFonts w:ascii="Times New Roman" w:hAnsi="Times New Roman" w:eastAsia="Times New Roman" w:cs="Times New Roman"/>
                                        <w:color w:val="auto"/>
                                        <w:lang w:val="en-GB" w:bidi="ar-SA"/>
                                      </w:rPr>
                                      <w:t>y</w:t>
                                    </w:r>
                                  </w:p>
                                </w:txbxContent>
                              </wps:txbx>
                              <wps:bodyPr wrap="square" lIns="0" rIns="0" tIns="0" bIns="0">
                                <a:noAutofit/>
                              </wps:bodyPr>
                            </wps:wsp>
                            <wps:wsp>
                              <wps:cNvSpPr txBox="1"/>
                              <wps:spPr>
                                <a:xfrm>
                                  <a:off x="1256760" y="1371600"/>
                                  <a:ext cx="165600" cy="171360"/>
                                </a:xfrm>
                                <a:prstGeom prst="rect">
                                  <a:avLst/>
                                </a:prstGeom>
                                <a:noFill/>
                                <a:ln>
                                  <a:noFill/>
                                </a:ln>
                              </wps:spPr>
                              <wps:txbx>
                                <w:txbxContent>
                                  <w:p>
                                    <w:pPr>
                                      <w:bidi w:val="0"/>
                                      <w:rPr/>
                                    </w:pPr>
                                    <w:r>
                                      <w:rPr>
                                        <w:sz w:val="24"/>
                                        <w:szCs w:val="24"/>
                                        <w:rFonts w:ascii="Times New Roman" w:hAnsi="Times New Roman" w:eastAsia="Times New Roman" w:cs="Times New Roman"/>
                                        <w:color w:val="auto"/>
                                        <w:lang w:val="en-GB" w:bidi="ar-SA"/>
                                      </w:rPr>
                                      <w:t>yd</w:t>
                                    </w:r>
                                  </w:p>
                                </w:txbxContent>
                              </wps:txbx>
                              <wps:bodyPr wrap="square" lIns="0" rIns="0" tIns="0" bIns="0">
                                <a:noAutofit/>
                              </wps:bodyPr>
                            </wps:wsp>
                            <wps:wsp>
                              <wps:cNvSpPr txBox="1"/>
                              <wps:spPr>
                                <a:xfrm>
                                  <a:off x="2697480" y="322560"/>
                                  <a:ext cx="165600" cy="171360"/>
                                </a:xfrm>
                                <a:prstGeom prst="rect">
                                  <a:avLst/>
                                </a:prstGeom>
                                <a:noFill/>
                                <a:ln>
                                  <a:noFill/>
                                </a:ln>
                              </wps:spPr>
                              <wps:txbx>
                                <w:txbxContent>
                                  <w:p>
                                    <w:pPr>
                                      <w:bidi w:val="0"/>
                                      <w:rPr/>
                                    </w:pPr>
                                    <w:r>
                                      <w:rPr>
                                        <w:sz w:val="24"/>
                                        <w:szCs w:val="24"/>
                                        <w:rFonts w:ascii="Times New Roman" w:hAnsi="Times New Roman" w:eastAsia="Times New Roman" w:cs="Times New Roman"/>
                                        <w:color w:val="auto"/>
                                        <w:lang w:val="en-GB" w:bidi="ar-SA"/>
                                      </w:rPr>
                                      <w:t>ud</w:t>
                                    </w:r>
                                  </w:p>
                                </w:txbxContent>
                              </wps:txbx>
                              <wps:bodyPr wrap="square" lIns="0" rIns="0" tIns="0" bIns="0">
                                <a:noAutofit/>
                              </wps:bodyPr>
                            </wps:wsp>
                            <wps:cxnSp>
                              <wps:nvCxnSpPr>
                                <wps:cNvPr id="30" name="Line 2"/>
                                <wps:cNvCxnSpPr/>
                                <wps:nvPr/>
                              </wps:nvCxnSpPr>
                              <wps:spPr>
                                <a:xfrm flipV="1">
                                  <a:off x="2647440" y="496440"/>
                                  <a:ext cx="264240" cy="1800"/>
                                </a:xfrm>
                                <a:prstGeom prst="straightConnector1">
                                  <a:avLst/>
                                </a:prstGeom>
                                <a:ln w="12600">
                                  <a:solidFill>
                                    <a:srgbClr val="000000"/>
                                  </a:solidFill>
                                  <a:miter/>
                                  <a:tailEnd len="med" type="triangle" w="med"/>
                                </a:ln>
                              </wps:spPr>
                              <wps:bodyPr/>
                            </wps:cxnSp>
                            <wps:cxnSp>
                              <wps:nvCxnSpPr>
                                <wps:cNvPr id="31" name="Line 3"/>
                                <wps:cNvCxnSpPr/>
                                <wps:nvPr/>
                              </wps:nvCxnSpPr>
                              <wps:spPr>
                                <a:xfrm>
                                  <a:off x="3892680" y="497880"/>
                                  <a:ext cx="242280" cy="3600"/>
                                </a:xfrm>
                                <a:prstGeom prst="straightConnector1">
                                  <a:avLst/>
                                </a:prstGeom>
                                <a:ln w="12600">
                                  <a:solidFill>
                                    <a:srgbClr val="000000"/>
                                  </a:solidFill>
                                  <a:miter/>
                                  <a:tailEnd len="med" type="triangle" w="med"/>
                                </a:ln>
                              </wps:spPr>
                              <wps:bodyPr/>
                            </wps:cxnSp>
                            <wps:cxnSp>
                              <wps:nvCxnSpPr>
                                <wps:cNvPr id="32" name="Line 4"/>
                                <wps:cNvCxnSpPr/>
                                <wps:nvPr/>
                              </wps:nvCxnSpPr>
                              <wps:spPr>
                                <a:xfrm flipH="1">
                                  <a:off x="4917600" y="500400"/>
                                  <a:ext cx="753840" cy="1113480"/>
                                </a:xfrm>
                                <a:prstGeom prst="bentConnector3">
                                  <a:avLst/>
                                </a:prstGeom>
                                <a:ln w="12600">
                                  <a:solidFill>
                                    <a:srgbClr val="000000"/>
                                  </a:solidFill>
                                  <a:miter/>
                                  <a:tailEnd len="med" type="triangle" w="med"/>
                                </a:ln>
                              </wps:spPr>
                              <wps:bodyPr/>
                            </wps:cxnSp>
                            <wps:cxnSp>
                              <wps:nvCxnSpPr>
                                <wps:cNvPr id="33" name="Line 5"/>
                                <wps:cNvCxnSpPr/>
                                <wps:nvPr/>
                              </wps:nvCxnSpPr>
                              <wps:spPr>
                                <a:xfrm flipH="1" flipV="1">
                                  <a:off x="306720" y="497160"/>
                                  <a:ext cx="2094120" cy="1115640"/>
                                </a:xfrm>
                                <a:prstGeom prst="bentConnector3">
                                  <a:avLst/>
                                </a:prstGeom>
                                <a:ln w="12600">
                                  <a:solidFill>
                                    <a:srgbClr val="000000"/>
                                  </a:solidFill>
                                  <a:miter/>
                                  <a:tailEnd len="med" type="triangle" w="med"/>
                                </a:ln>
                              </wps:spPr>
                              <wps:bodyPr/>
                            </wps:cxnSp>
                            <pic:pic xmlns:pic="http://schemas.openxmlformats.org/drawingml/2006/picture">
                              <pic:nvPicPr>
                                <pic:cNvPr id="34" name="" descr=""/>
                                <pic:cNvPicPr/>
                              </pic:nvPicPr>
                              <pic:blipFill>
                                <a:blip r:embed="rId86"/>
                                <a:stretch/>
                              </pic:blipFill>
                              <pic:spPr>
                                <a:xfrm>
                                  <a:off x="222840" y="1937880"/>
                                  <a:ext cx="2049120" cy="1153080"/>
                                </a:xfrm>
                                <a:prstGeom prst="rect">
                                  <a:avLst/>
                                </a:prstGeom>
                                <a:ln>
                                  <a:noFill/>
                                </a:ln>
                              </pic:spPr>
                            </pic:pic>
                            <wps:wsp>
                              <wps:cNvSpPr/>
                              <wps:spPr>
                                <a:xfrm flipH="1" flipV="1">
                                  <a:off x="812880" y="881280"/>
                                  <a:ext cx="101520" cy="1061640"/>
                                </a:xfrm>
                                <a:prstGeom prst="line">
                                  <a:avLst/>
                                </a:prstGeom>
                                <a:ln w="9360">
                                  <a:solidFill>
                                    <a:srgbClr val="000000"/>
                                  </a:solidFill>
                                  <a:custDash>
                                    <a:ds d="100000" sp="100000"/>
                                  </a:custDash>
                                  <a:miter/>
                                  <a:tailEnd len="med" type="triangle" w="med"/>
                                </a:ln>
                              </wps:spPr>
                              <wps:bodyPr/>
                            </wps:wsp>
                            <wps:wsp>
                              <wps:cNvSpPr/>
                              <wps:spPr>
                                <a:xfrm flipV="1">
                                  <a:off x="1486080" y="773280"/>
                                  <a:ext cx="1555920" cy="1168920"/>
                                </a:xfrm>
                                <a:prstGeom prst="line">
                                  <a:avLst/>
                                </a:prstGeom>
                                <a:ln w="9360">
                                  <a:solidFill>
                                    <a:srgbClr val="000000"/>
                                  </a:solidFill>
                                  <a:custDash>
                                    <a:ds d="100000" sp="100000"/>
                                  </a:custDash>
                                  <a:miter/>
                                  <a:tailEnd len="med" type="triangle" w="med"/>
                                </a:ln>
                              </wps:spPr>
                              <wps:bodyPr/>
                            </wps:wsp>
                            <wps:wsp>
                              <wps:cNvSpPr/>
                              <wps:spPr>
                                <a:xfrm flipV="1">
                                  <a:off x="1936800" y="1658160"/>
                                  <a:ext cx="466560" cy="267840"/>
                                </a:xfrm>
                                <a:prstGeom prst="line">
                                  <a:avLst/>
                                </a:prstGeom>
                                <a:ln w="9360">
                                  <a:solidFill>
                                    <a:srgbClr val="000000"/>
                                  </a:solidFill>
                                  <a:custDash>
                                    <a:ds d="100000" sp="100000"/>
                                  </a:custDash>
                                  <a:miter/>
                                  <a:tailEnd len="med" type="triangle" w="med"/>
                                </a:ln>
                              </wps:spPr>
                              <wps:bodyPr/>
                            </wps:wsp>
                          </wpg:wgp>
                        </a:graphicData>
                      </a:graphic>
                    </wp:inline>
                  </w:drawing>
                </mc:Choice>
                <mc:Fallback>
                  <w:pict>
                    <v:group id="shape_0" style="position:absolute;margin-left:0pt;margin-top:0pt;width:472.8pt;height:248.7pt" coordorigin="0,0" coordsize="9456,4974">
                      <v:rect id="shape_0" stroked="f" style="position:absolute;left:0;top:0;width:9455;height:4973;mso-position-horizontal-relative:char">
                        <w10:wrap type="none"/>
                        <v:fill on="false" o:detectmouseclick="t"/>
                        <v:stroke color="#3465a4" joinstyle="round" endcap="flat"/>
                      </v:rect>
                      <v:shape id="shape_0" fillcolor="white" stroked="t" style="position:absolute;left:6509;top:359;width:2420;height:854;mso-position-horizontal-relative:char" type="shapetype_202">
                        <v:textbox>
                          <w:txbxContent>
                            <w:p>
                              <w:pPr>
                                <w:bidi w:val="0"/>
                                <w:rPr/>
                              </w:pPr>
                              <w:r>
                                <w:rPr>
                                  <w:sz w:val="24"/>
                                  <w:szCs w:val="24"/>
                                  <w:rFonts w:ascii="Times New Roman" w:hAnsi="Times New Roman" w:eastAsia="Times New Roman" w:cs="Times New Roman"/>
                                  <w:color w:val="auto"/>
                                  <w:lang w:val="pl-PL" w:bidi="ar-SA"/>
                                </w:rPr>
                                <w:t>// plant</w:t>
                              </w:r>
                            </w:p>
                            <w:p>
                              <w:pPr>
                                <w:bidi w:val="0"/>
                                <w:rPr/>
                              </w:pPr>
                              <w:r>
                                <w:rPr>
                                  <w:sz w:val="24"/>
                                  <w:szCs w:val="24"/>
                                  <w:rFonts w:ascii="Times New Roman" w:hAnsi="Times New Roman" w:eastAsia="Times New Roman" w:cs="Times New Roman"/>
                                  <w:color w:val="auto"/>
                                  <w:lang w:val="pl-PL" w:bidi="ar-SA"/>
                                </w:rPr>
                                <w:t>0</w:t>
                              </w:r>
                              <w:r>
                                <w:rPr>
                                  <w:sz w:val="24"/>
                                  <w:szCs w:val="24"/>
                                  <w:b/>
                                  <w:rFonts w:ascii="Times New Roman" w:hAnsi="Times New Roman" w:eastAsia="Times New Roman" w:cs="Times New Roman"/>
                                  <w:color w:val="auto"/>
                                  <w:lang w:val="pl-PL" w:bidi="ar-SA"/>
                                </w:rPr>
                                <w:t xml:space="preserve"> </w:t>
                              </w:r>
                              <w:r>
                                <w:rPr>
                                  <w:sz w:val="24"/>
                                  <w:szCs w:val="24"/>
                                  <w:rFonts w:ascii="Times New Roman" w:hAnsi="Times New Roman" w:eastAsia="Times New Roman" w:cs="Times New Roman"/>
                                  <w:color w:val="auto"/>
                                  <w:lang w:val="pl-PL" w:bidi="ar-SA"/>
                                </w:rPr>
                                <w:t>= f(</w:t>
                              </w:r>
                              <w:r>
                                <w:rPr>
                                  <w:sz w:val="24"/>
                                  <w:szCs w:val="24"/>
                                  <w:b/>
                                  <w:rFonts w:ascii="Times New Roman" w:hAnsi="Times New Roman" w:eastAsia="Times New Roman" w:cs="Times New Roman"/>
                                  <w:color w:val="auto"/>
                                  <w:lang w:val="pl-PL" w:bidi="ar-SA"/>
                                </w:rPr>
                                <w:t>der</w:t>
                              </w:r>
                              <w:r>
                                <w:rPr>
                                  <w:sz w:val="24"/>
                                  <w:szCs w:val="24"/>
                                  <w:rFonts w:ascii="Times New Roman" w:hAnsi="Times New Roman" w:eastAsia="Times New Roman" w:cs="Times New Roman"/>
                                  <w:color w:val="auto"/>
                                  <w:lang w:val="pl-PL" w:bidi="ar-SA"/>
                                </w:rPr>
                                <w:t>(x),x,u);</w:t>
                              </w:r>
                            </w:p>
                            <w:p>
                              <w:pPr>
                                <w:bidi w:val="0"/>
                                <w:rPr/>
                              </w:pPr>
                              <w:r>
                                <w:rPr>
                                  <w:sz w:val="24"/>
                                  <w:szCs w:val="24"/>
                                  <w:rFonts w:ascii="Times New Roman" w:hAnsi="Times New Roman" w:eastAsia="Times New Roman" w:cs="Times New Roman"/>
                                  <w:color w:val="auto"/>
                                  <w:lang w:val="pl-PL" w:bidi="ar-SA"/>
                                </w:rPr>
                                <w:t>y = g(x);</w:t>
                              </w:r>
                            </w:p>
                          </w:txbxContent>
                        </v:textbox>
                        <w10:wrap type="square"/>
                        <v:fill type="solid" color2="black" o:detectmouseclick="t"/>
                        <v:stroke color="black" weight="12600" joinstyle="miter" endcap="square"/>
                      </v:shape>
                      <v:shape id="shape_0" fillcolor="white" stroked="t" style="position:absolute;left:3779;top:2264;width:3964;height:548;mso-position-horizontal-relative:char" type="shapetype_202">
                        <v:textbox>
                          <w:txbxContent>
                            <w:p>
                              <w:pPr>
                                <w:bidi w:val="0"/>
                                <w:rPr/>
                              </w:pPr>
                              <w:r>
                                <w:rPr>
                                  <w:sz w:val="24"/>
                                  <w:szCs w:val="24"/>
                                  <w:rFonts w:ascii="Times New Roman" w:hAnsi="Times New Roman" w:eastAsia="Times New Roman" w:cs="Times New Roman"/>
                                  <w:color w:val="auto"/>
                                  <w:lang w:val="es-ES" w:bidi="ar-SA"/>
                                </w:rPr>
                                <w:t>// sample continuous signal</w:t>
                              </w:r>
                            </w:p>
                            <w:p>
                              <w:pPr>
                                <w:bidi w:val="0"/>
                                <w:rPr/>
                              </w:pPr>
                              <w:r>
                                <w:rPr>
                                  <w:sz w:val="24"/>
                                  <w:szCs w:val="24"/>
                                  <w:rFonts w:ascii="Times New Roman" w:hAnsi="Times New Roman" w:eastAsia="Times New Roman" w:cs="Times New Roman"/>
                                  <w:color w:val="auto"/>
                                  <w:lang w:val="es-ES" w:bidi="ar-SA"/>
                                </w:rPr>
                                <w:t>yd</w:t>
                              </w:r>
                              <w:r>
                                <w:rPr>
                                  <w:sz w:val="24"/>
                                  <w:szCs w:val="24"/>
                                  <w:b/>
                                  <w:rFonts w:ascii="Times New Roman" w:hAnsi="Times New Roman" w:eastAsia="Times New Roman" w:cs="Times New Roman"/>
                                  <w:color w:val="auto"/>
                                  <w:lang w:val="es-ES" w:bidi="ar-SA"/>
                                </w:rPr>
                                <w:t xml:space="preserve"> = sample</w:t>
                              </w:r>
                              <w:r>
                                <w:rPr>
                                  <w:sz w:val="24"/>
                                  <w:szCs w:val="24"/>
                                  <w:rFonts w:ascii="Times New Roman" w:hAnsi="Times New Roman" w:eastAsia="Times New Roman" w:cs="Times New Roman"/>
                                  <w:color w:val="auto"/>
                                  <w:lang w:val="es-ES" w:bidi="ar-SA"/>
                                </w:rPr>
                                <w:t xml:space="preserve">(y, </w:t>
                              </w:r>
                              <w:r>
                                <w:rPr>
                                  <w:sz w:val="24"/>
                                  <w:szCs w:val="24"/>
                                  <w:b/>
                                  <w:rFonts w:ascii="Times New Roman" w:hAnsi="Times New Roman" w:eastAsia="Times New Roman" w:cs="Times New Roman"/>
                                  <w:color w:val="auto"/>
                                  <w:lang w:val="es-ES" w:bidi="ar-SA"/>
                                </w:rPr>
                                <w:t>Clock</w:t>
                              </w:r>
                              <w:r>
                                <w:rPr>
                                  <w:sz w:val="24"/>
                                  <w:szCs w:val="24"/>
                                  <w:rFonts w:ascii="Times New Roman" w:hAnsi="Times New Roman" w:eastAsia="Times New Roman" w:cs="Times New Roman"/>
                                  <w:color w:val="auto"/>
                                  <w:lang w:val="es-ES" w:bidi="ar-SA"/>
                                </w:rPr>
                                <w:t>(3));</w:t>
                              </w:r>
                            </w:p>
                          </w:txbxContent>
                        </v:textbox>
                        <w10:wrap type="square"/>
                        <v:fill type="solid" color2="black" o:detectmouseclick="t"/>
                        <v:stroke color="black" weight="12600" joinstyle="miter" endcap="square"/>
                      </v:shape>
                      <v:shape id="shape_0" fillcolor="white" stroked="t" style="position:absolute;left:484;top:185;width:3685;height:1199;mso-position-horizontal-relative:char" type="shapetype_202">
                        <v:textbox>
                          <w:txbxContent>
                            <w:p>
                              <w:pPr>
                                <w:bidi w:val="0"/>
                                <w:rPr/>
                              </w:pPr>
                              <w:r>
                                <w:rPr>
                                  <w:sz w:val="24"/>
                                  <w:szCs w:val="24"/>
                                  <w:rFonts w:ascii="Times New Roman" w:hAnsi="Times New Roman" w:eastAsia="Times New Roman" w:cs="Times New Roman"/>
                                  <w:color w:val="auto"/>
                                  <w:lang w:val="en-GB" w:bidi="ar-SA"/>
                                </w:rPr>
                                <w:t>// discrete controller</w:t>
                              </w:r>
                            </w:p>
                            <w:p>
                              <w:pPr>
                                <w:bidi w:val="0"/>
                                <w:rPr/>
                              </w:pPr>
                              <w:r>
                                <w:rPr>
                                  <w:sz w:val="24"/>
                                  <w:b/>
                                  <w:szCs w:val="24"/>
                                  <w:rFonts w:ascii="Times New Roman" w:hAnsi="Times New Roman" w:eastAsia="Times New Roman" w:cs="Times New Roman"/>
                                  <w:color w:val="auto"/>
                                  <w:lang w:val="en-GB" w:bidi="ar-SA"/>
                                </w:rPr>
                                <w:t>when Clock</w:t>
                              </w:r>
                              <w:r>
                                <w:rPr>
                                  <w:sz w:val="24"/>
                                  <w:szCs w:val="24"/>
                                  <w:rFonts w:ascii="Times New Roman" w:hAnsi="Times New Roman" w:eastAsia="Times New Roman" w:cs="Times New Roman"/>
                                  <w:color w:val="auto"/>
                                  <w:lang w:val="en-GB" w:bidi="ar-SA"/>
                                </w:rPr>
                                <w:t>()</w:t>
                              </w:r>
                              <w:r>
                                <w:rPr>
                                  <w:sz w:val="24"/>
                                  <w:szCs w:val="24"/>
                                  <w:b/>
                                  <w:rFonts w:ascii="Times New Roman" w:hAnsi="Times New Roman" w:eastAsia="Times New Roman" w:cs="Times New Roman"/>
                                  <w:color w:val="auto"/>
                                  <w:lang w:val="en-GB" w:bidi="ar-SA"/>
                                </w:rPr>
                                <w:t xml:space="preserve"> then</w:t>
                              </w:r>
                            </w:p>
                            <w:p>
                              <w:pPr>
                                <w:bidi w:val="0"/>
                                <w:rPr/>
                              </w:pPr>
                              <w:r>
                                <w:rPr>
                                  <w:sz w:val="24"/>
                                  <w:szCs w:val="24"/>
                                  <w:rFonts w:ascii="Times New Roman" w:hAnsi="Times New Roman" w:eastAsia="Times New Roman" w:cs="Times New Roman"/>
                                  <w:color w:val="auto"/>
                                  <w:lang w:val="en-GB" w:bidi="ar-SA"/>
                                </w:rPr>
                                <w:t xml:space="preserve">  E*xd = A*</w:t>
                              </w:r>
                              <w:r>
                                <w:rPr>
                                  <w:sz w:val="24"/>
                                  <w:szCs w:val="24"/>
                                  <w:b/>
                                  <w:rFonts w:ascii="Times New Roman" w:hAnsi="Times New Roman" w:eastAsia="Times New Roman" w:cs="Times New Roman"/>
                                  <w:color w:val="auto"/>
                                  <w:lang w:val="en-GB" w:bidi="ar-SA"/>
                                </w:rPr>
                                <w:t>previous</w:t>
                              </w:r>
                              <w:r>
                                <w:rPr>
                                  <w:sz w:val="24"/>
                                  <w:szCs w:val="24"/>
                                  <w:rFonts w:ascii="Times New Roman" w:hAnsi="Times New Roman" w:eastAsia="Times New Roman" w:cs="Times New Roman"/>
                                  <w:color w:val="auto"/>
                                  <w:lang w:val="en-GB" w:bidi="ar-SA"/>
                                </w:rPr>
                                <w:t>(xd) + B*yd;</w:t>
                              </w:r>
                            </w:p>
                            <w:p>
                              <w:pPr>
                                <w:bidi w:val="0"/>
                                <w:rPr/>
                              </w:pPr>
                              <w:r>
                                <w:rPr>
                                  <w:sz w:val="24"/>
                                  <w:szCs w:val="24"/>
                                  <w:rFonts w:ascii="Times New Roman" w:hAnsi="Times New Roman" w:eastAsia="Times New Roman" w:cs="Times New Roman"/>
                                  <w:color w:val="auto"/>
                                  <w:lang w:val="en-GB" w:bidi="ar-SA"/>
                                </w:rPr>
                                <w:t xml:space="preserve">    ud = C*</w:t>
                              </w:r>
                              <w:r>
                                <w:rPr>
                                  <w:sz w:val="24"/>
                                  <w:szCs w:val="24"/>
                                  <w:b/>
                                  <w:rFonts w:ascii="Times New Roman" w:hAnsi="Times New Roman" w:eastAsia="Times New Roman" w:cs="Times New Roman"/>
                                  <w:color w:val="auto"/>
                                  <w:lang w:val="en-GB" w:bidi="ar-SA"/>
                                </w:rPr>
                                <w:t>previous</w:t>
                              </w:r>
                              <w:r>
                                <w:rPr>
                                  <w:sz w:val="24"/>
                                  <w:szCs w:val="24"/>
                                  <w:rFonts w:ascii="Times New Roman" w:hAnsi="Times New Roman" w:eastAsia="Times New Roman" w:cs="Times New Roman"/>
                                  <w:color w:val="auto"/>
                                  <w:lang w:val="en-GB" w:bidi="ar-SA"/>
                                </w:rPr>
                                <w:t>(xd) + D*yd;</w:t>
                              </w:r>
                            </w:p>
                            <w:p>
                              <w:pPr>
                                <w:bidi w:val="0"/>
                                <w:rPr/>
                              </w:pPr>
                              <w:r>
                                <w:rPr>
                                  <w:sz w:val="24"/>
                                  <w:b/>
                                  <w:szCs w:val="24"/>
                                  <w:rFonts w:ascii="Times New Roman" w:hAnsi="Times New Roman" w:eastAsia="Times New Roman" w:cs="Times New Roman"/>
                                  <w:color w:val="auto"/>
                                  <w:lang w:val="es-ES" w:bidi="ar-SA"/>
                                </w:rPr>
                                <w:t>end when</w:t>
                              </w:r>
                              <w:r>
                                <w:rPr>
                                  <w:sz w:val="24"/>
                                  <w:szCs w:val="24"/>
                                  <w:rFonts w:ascii="Times New Roman" w:hAnsi="Times New Roman" w:eastAsia="Times New Roman" w:cs="Times New Roman"/>
                                  <w:color w:val="auto"/>
                                  <w:lang w:val="es-ES" w:bidi="ar-SA"/>
                                </w:rPr>
                                <w:t>;</w:t>
                              </w:r>
                            </w:p>
                          </w:txbxContent>
                        </v:textbox>
                        <w10:wrap type="square"/>
                        <v:fill type="solid" color2="black" o:detectmouseclick="t"/>
                        <v:stroke color="black" weight="12600" joinstyle="miter" endcap="square"/>
                      </v:shape>
                      <v:shape id="shape_0" fillcolor="white" stroked="t" style="position:absolute;left:4584;top:411;width:1544;height:745;mso-position-horizontal-relative:char" type="shapetype_202">
                        <v:textbox>
                          <w:txbxContent>
                            <w:p>
                              <w:pPr>
                                <w:bidi w:val="0"/>
                                <w:rPr/>
                              </w:pPr>
                              <w:r>
                                <w:rPr>
                                  <w:sz w:val="24"/>
                                  <w:szCs w:val="24"/>
                                  <w:rFonts w:ascii="Times New Roman" w:hAnsi="Times New Roman" w:eastAsia="Times New Roman" w:cs="Times New Roman"/>
                                  <w:color w:val="auto"/>
                                  <w:lang w:val="en-GB" w:bidi="ar-SA"/>
                                </w:rPr>
                                <w:t>// hold</w:t>
                              </w:r>
                            </w:p>
                            <w:p>
                              <w:pPr>
                                <w:bidi w:val="0"/>
                                <w:rPr/>
                              </w:pPr>
                              <w:r>
                                <w:rPr>
                                  <w:sz w:val="24"/>
                                  <w:szCs w:val="24"/>
                                  <w:rFonts w:ascii="Times New Roman" w:hAnsi="Times New Roman" w:eastAsia="Times New Roman" w:cs="Times New Roman"/>
                                  <w:color w:val="auto"/>
                                  <w:lang w:val="en-GB" w:bidi="ar-SA"/>
                                </w:rPr>
                                <w:t xml:space="preserve">u = </w:t>
                              </w:r>
                              <w:r>
                                <w:rPr>
                                  <w:sz w:val="24"/>
                                  <w:szCs w:val="24"/>
                                  <w:b/>
                                  <w:rFonts w:ascii="Times New Roman" w:hAnsi="Times New Roman" w:eastAsia="Times New Roman" w:cs="Times New Roman"/>
                                  <w:color w:val="auto"/>
                                  <w:lang w:val="en-GB" w:bidi="ar-SA"/>
                                </w:rPr>
                                <w:t>hold</w:t>
                              </w:r>
                              <w:r>
                                <w:rPr>
                                  <w:sz w:val="24"/>
                                  <w:szCs w:val="24"/>
                                  <w:rFonts w:ascii="Times New Roman" w:hAnsi="Times New Roman" w:eastAsia="Times New Roman" w:cs="Times New Roman"/>
                                  <w:color w:val="auto"/>
                                  <w:lang w:val="en-GB" w:bidi="ar-SA"/>
                                </w:rPr>
                                <w:t>(ud)</w:t>
                              </w:r>
                            </w:p>
                          </w:txbxContent>
                        </v:textbox>
                        <w10:wrap type="square"/>
                        <v:fill type="solid" color2="black" o:detectmouseclick="t"/>
                        <v:stroke color="black" weight="12600" joinstyle="miter" endcap="square"/>
                      </v:shape>
                      <v:shape id="shape_0" stroked="f" style="position:absolute;left:6223;top:464;width:260;height:269;mso-position-horizontal-relative:char" type="shapetype_202">
                        <v:textbox>
                          <w:txbxContent>
                            <w:p>
                              <w:pPr>
                                <w:bidi w:val="0"/>
                                <w:rPr/>
                              </w:pPr>
                              <w:r>
                                <w:rPr>
                                  <w:sz w:val="24"/>
                                  <w:szCs w:val="24"/>
                                  <w:rFonts w:ascii="Times New Roman" w:hAnsi="Times New Roman" w:eastAsia="Times New Roman" w:cs="Times New Roman"/>
                                  <w:color w:val="auto"/>
                                  <w:lang w:val="en-GB" w:bidi="ar-SA"/>
                                </w:rPr>
                                <w:t>u</w:t>
                              </w:r>
                            </w:p>
                          </w:txbxContent>
                        </v:textbox>
                        <w10:wrap type="square"/>
                        <v:fill on="false" o:detectmouseclick="t"/>
                        <v:stroke color="#3465a4" joinstyle="round" endcap="flat"/>
                      </v:shape>
                      <v:shape id="shape_0" stroked="f" style="position:absolute;left:8099;top:2160;width:260;height:269;mso-position-horizontal-relative:char" type="shapetype_202">
                        <v:textbox>
                          <w:txbxContent>
                            <w:p>
                              <w:pPr>
                                <w:bidi w:val="0"/>
                                <w:rPr/>
                              </w:pPr>
                              <w:r>
                                <w:rPr>
                                  <w:sz w:val="24"/>
                                  <w:szCs w:val="24"/>
                                  <w:rFonts w:ascii="Times New Roman" w:hAnsi="Times New Roman" w:eastAsia="Times New Roman" w:cs="Times New Roman"/>
                                  <w:color w:val="auto"/>
                                  <w:lang w:val="en-GB" w:bidi="ar-SA"/>
                                </w:rPr>
                                <w:t>y</w:t>
                              </w:r>
                            </w:p>
                          </w:txbxContent>
                        </v:textbox>
                        <w10:wrap type="square"/>
                        <v:fill on="false" o:detectmouseclick="t"/>
                        <v:stroke color="#3465a4" joinstyle="round" endcap="flat"/>
                      </v:shape>
                      <v:shape id="shape_0" stroked="f" style="position:absolute;left:1979;top:2160;width:260;height:269;mso-position-horizontal-relative:char" type="shapetype_202">
                        <v:textbox>
                          <w:txbxContent>
                            <w:p>
                              <w:pPr>
                                <w:bidi w:val="0"/>
                                <w:rPr/>
                              </w:pPr>
                              <w:r>
                                <w:rPr>
                                  <w:sz w:val="24"/>
                                  <w:szCs w:val="24"/>
                                  <w:rFonts w:ascii="Times New Roman" w:hAnsi="Times New Roman" w:eastAsia="Times New Roman" w:cs="Times New Roman"/>
                                  <w:color w:val="auto"/>
                                  <w:lang w:val="en-GB" w:bidi="ar-SA"/>
                                </w:rPr>
                                <w:t>yd</w:t>
                              </w:r>
                            </w:p>
                          </w:txbxContent>
                        </v:textbox>
                        <w10:wrap type="square"/>
                        <v:fill on="false" o:detectmouseclick="t"/>
                        <v:stroke color="#3465a4" joinstyle="round" endcap="flat"/>
                      </v:shape>
                      <v:shape id="shape_0" stroked="f" style="position:absolute;left:4248;top:508;width:260;height:269;mso-position-horizontal-relative:char" type="shapetype_202">
                        <v:textbox>
                          <w:txbxContent>
                            <w:p>
                              <w:pPr>
                                <w:bidi w:val="0"/>
                                <w:rPr/>
                              </w:pPr>
                              <w:r>
                                <w:rPr>
                                  <w:sz w:val="24"/>
                                  <w:szCs w:val="24"/>
                                  <w:rFonts w:ascii="Times New Roman" w:hAnsi="Times New Roman" w:eastAsia="Times New Roman" w:cs="Times New Roman"/>
                                  <w:color w:val="auto"/>
                                  <w:lang w:val="en-GB" w:bidi="ar-SA"/>
                                </w:rPr>
                                <w:t>ud</w:t>
                              </w:r>
                            </w:p>
                          </w:txbxContent>
                        </v:textbox>
                        <w10:wrap type="square"/>
                        <v:fill on="false" o:detectmouseclick="t"/>
                        <v:stroke color="#3465a4" joinstyle="round" endcap="flat"/>
                      </v:shape>
                      <v:shape id="shape_0" stroked="t" style="position:absolute;left:4169;top:782;width:415;height:1;flip:y;mso-position-horizontal-relative:char" type="shapetype_32">
                        <v:stroke color="black" weight="12600" endarrow="block" endarrowwidth="medium" endarrowlength="medium" joinstyle="miter" endcap="square"/>
                        <v:fill on="false" o:detectmouseclick="t"/>
                      </v:shape>
                      <v:shape id="shape_0" stroked="t" style="position:absolute;left:6130;top:784;width:381;height:5;mso-position-horizontal-relative:char" type="shapetype_32">
                        <v:stroke color="black" weight="12600" endarrow="block" endarrowwidth="medium" endarrowlength="medium" joinstyle="miter" endcap="square"/>
                        <v:fill on="false" o:detectmouseclick="t"/>
                      </v:shape>
                      <v:shapetype id="shapetype_34" coordsize="21600,21600" o:spt="34" adj="10800" path="m,l@0,l@0,21600l21600,21600nfe">
                        <v:stroke joinstyle="miter"/>
                        <v:formulas>
                          <v:f eqn="val #0"/>
                        </v:formulas>
                        <v:path gradientshapeok="t" o:connecttype="rect" textboxrect="0,0,21600,21600"/>
                        <v:handles>
                          <v:h position="@0,10800"/>
                        </v:handles>
                      </v:shapetype>
                      <v:shape id="shape_0" stroked="t" style="position:absolute;left:7744;top:788;width:1187;height:1753;flip:x;mso-position-horizontal-relative:char" type="shapetype_34">
                        <v:stroke color="black" weight="12600" endarrow="block" endarrowwidth="medium" endarrowlength="medium" joinstyle="miter" endcap="square"/>
                        <v:fill on="false" o:detectmouseclick="t"/>
                      </v:shape>
                      <v:shape id="shape_0" stroked="t" style="position:absolute;left:482;top:782;width:3298;height:1757;rotation:180;mso-position-horizontal-relative:char" type="shapetype_34">
                        <v:stroke color="black" weight="12600" endarrow="block" endarrowwidth="medium" endarrowlength="medium" joinstyle="miter" endcap="square"/>
                        <v:fill on="false" o:detectmouseclick="t"/>
                      </v:shape>
                      <v:rect id="shape_0" stroked="f" style="position:absolute;left:351;top:3052;width:3226;height:1815;mso-position-horizontal-relative:char">
                        <v:imagedata r:id="rId87" o:detectmouseclick="t"/>
                        <w10:wrap type="none"/>
                        <v:stroke color="#3465a4" joinstyle="round" endcap="flat"/>
                      </v:rect>
                      <v:line id="shape_0" from="1280,1388" to="1439,3059" stroked="t" style="position:absolute;flip:xy;mso-position-horizontal-relative:char">
                        <v:stroke color="black" weight="9360" dashstyle="shortdot" endarrow="block" endarrowwidth="medium" endarrowlength="medium" joinstyle="miter" endcap="square"/>
                        <v:fill on="false" o:detectmouseclick="t"/>
                      </v:line>
                      <v:line id="shape_0" from="2340,1218" to="4789,3058" stroked="t" style="position:absolute;flip:y;mso-position-horizontal-relative:char">
                        <v:stroke color="black" weight="9360" dashstyle="shortdot" endarrow="block" endarrowwidth="medium" endarrowlength="medium" joinstyle="miter" endcap="square"/>
                        <v:fill on="false" o:detectmouseclick="t"/>
                      </v:line>
                      <v:line id="shape_0" from="3050,2611" to="3784,3032" stroked="t" style="position:absolute;flip:y;mso-position-horizontal-relative:char">
                        <v:stroke color="black" weight="9360" dashstyle="shortdot" endarrow="block" endarrowwidth="medium" endarrowlength="medium" joinstyle="miter" endcap="square"/>
                        <v:fill on="false" o:detectmouseclick="t"/>
                      </v:line>
                    </v:group>
                  </w:pict>
                </mc:Fallback>
              </mc:AlternateContent>
            </w:r>
          </w:p>
        </w:tc>
      </w:tr>
      <w:tr>
        <w:trPr/>
        <w:tc>
          <w:tcPr>
            <w:tcW w:w="99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krperTabelle"/>
              <w:spacing w:lineRule="auto" w:line="240" w:before="120" w:after="120"/>
              <w:ind w:left="23" w:hanging="0"/>
              <w:jc w:val="center"/>
              <w:rPr>
                <w:i/>
                <w:i/>
              </w:rPr>
            </w:pPr>
            <w:r>
              <w:rPr>
                <w:i/>
              </w:rPr>
              <w:t>A continuous plant and a sampled data controller connected together with sample and (zero-order) hold elements</w:t>
            </w:r>
          </w:p>
        </w:tc>
      </w:tr>
    </w:tbl>
    <w:p>
      <w:pPr>
        <w:pStyle w:val="BulletItemFirst"/>
        <w:numPr>
          <w:ilvl w:val="0"/>
          <w:numId w:val="47"/>
        </w:numPr>
        <w:jc w:val="left"/>
        <w:rPr/>
      </w:pPr>
      <w:r>
        <w:rPr>
          <w:i/>
        </w:rPr>
        <w:t xml:space="preserve">A periodic clock is defined with </w:t>
      </w:r>
      <w:r>
        <w:rPr>
          <w:b/>
          <w:i/>
        </w:rPr>
        <w:t>Clock</w:t>
      </w:r>
      <w:r>
        <w:rPr>
          <w:i/>
        </w:rPr>
        <w:t xml:space="preserve">(3). The argument of </w:t>
      </w:r>
      <w:r>
        <w:rPr>
          <w:b/>
          <w:i/>
        </w:rPr>
        <w:t>Clock</w:t>
      </w:r>
      <w:r>
        <w:rPr>
          <w:i/>
        </w:rPr>
        <w:t xml:space="preserve">(..) defines the sampling interval (for details see Section </w:t>
      </w:r>
      <w:r>
        <w:rPr>
          <w:i/>
        </w:rPr>
        <w:fldChar w:fldCharType="begin"/>
      </w:r>
      <w:r>
        <w:instrText> REF _Ref323138548 \n \h </w:instrText>
      </w:r>
      <w:r>
        <w:fldChar w:fldCharType="separate"/>
      </w:r>
      <w:r>
        <w:t>16.3</w:t>
      </w:r>
      <w:r>
        <w:fldChar w:fldCharType="end"/>
      </w:r>
      <w:r>
        <w:rPr>
          <w:i/>
        </w:rPr>
        <w:t>).</w:t>
      </w:r>
    </w:p>
    <w:p>
      <w:pPr>
        <w:pStyle w:val="BulletItemFirst"/>
        <w:numPr>
          <w:ilvl w:val="0"/>
          <w:numId w:val="47"/>
        </w:numPr>
        <w:jc w:val="left"/>
        <w:rPr/>
      </w:pPr>
      <w:r>
        <w:rPr>
          <w:i/>
        </w:rPr>
        <w:t xml:space="preserve">Clocked variables (such as yd, xd, ud) are associated uniquely with a clock and can only be directly accessed when the associated clock is active. Since all variables in a clocked equation must belong to the same clock, clocking errors can be detected at compile time. If variables from different clocks shall be used in an equation, explicit cast operators must be used, such as </w:t>
      </w:r>
      <w:r>
        <w:rPr>
          <w:b/>
          <w:i/>
        </w:rPr>
        <w:t>sample</w:t>
      </w:r>
      <w:r>
        <w:rPr>
          <w:i/>
        </w:rPr>
        <w:t xml:space="preserve">(..) to convert from continuous-time to clocked discrete-time or </w:t>
      </w:r>
      <w:r>
        <w:rPr>
          <w:b/>
          <w:i/>
        </w:rPr>
        <w:t>hold</w:t>
      </w:r>
      <w:r>
        <w:rPr>
          <w:i/>
        </w:rPr>
        <w:t>(..) to convert from clocked discrete-time to continuous-time.</w:t>
      </w:r>
    </w:p>
    <w:p>
      <w:pPr>
        <w:pStyle w:val="BulletItemFirst"/>
        <w:numPr>
          <w:ilvl w:val="0"/>
          <w:numId w:val="47"/>
        </w:numPr>
        <w:jc w:val="left"/>
        <w:rPr/>
      </w:pPr>
      <w:r>
        <w:rPr>
          <w:i/>
        </w:rPr>
        <w:t xml:space="preserve">A continuous-time variable is sampled at a clock tick with the </w:t>
      </w:r>
      <w:r>
        <w:rPr>
          <w:b/>
          <w:i/>
        </w:rPr>
        <w:t>sample</w:t>
      </w:r>
      <w:r>
        <w:rPr>
          <w:i/>
        </w:rPr>
        <w:t>(..) operator. The operator returns the value of the continuous-time variable when the clock is active.</w:t>
      </w:r>
    </w:p>
    <w:p>
      <w:pPr>
        <w:pStyle w:val="BulletItemFirst"/>
        <w:numPr>
          <w:ilvl w:val="0"/>
          <w:numId w:val="47"/>
        </w:numPr>
        <w:jc w:val="left"/>
        <w:rPr/>
      </w:pPr>
      <w:r>
        <w:rPr>
          <w:i/>
        </w:rPr>
        <w:t xml:space="preserve">When no argument is defined for </w:t>
      </w:r>
      <w:r>
        <w:rPr>
          <w:b/>
          <w:i/>
        </w:rPr>
        <w:t>Clock</w:t>
      </w:r>
      <w:r>
        <w:rPr>
          <w:i/>
        </w:rPr>
        <w:t>(), the clock is deduced by clock inference.</w:t>
      </w:r>
    </w:p>
    <w:p>
      <w:pPr>
        <w:pStyle w:val="BulletItemFirst"/>
        <w:numPr>
          <w:ilvl w:val="0"/>
          <w:numId w:val="47"/>
        </w:numPr>
        <w:jc w:val="left"/>
        <w:rPr/>
      </w:pPr>
      <w:r>
        <w:rPr>
          <w:i/>
        </w:rPr>
        <w:t xml:space="preserve">For a </w:t>
      </w:r>
      <w:r>
        <w:rPr>
          <w:b/>
          <w:i/>
        </w:rPr>
        <w:t>when</w:t>
      </w:r>
      <w:r>
        <w:rPr>
          <w:i/>
        </w:rPr>
        <w:t xml:space="preserve">-clause with an associated clock, all equations inside the </w:t>
      </w:r>
      <w:r>
        <w:rPr>
          <w:b/>
          <w:i/>
        </w:rPr>
        <w:t>when</w:t>
      </w:r>
      <w:r>
        <w:rPr>
          <w:i/>
        </w:rPr>
        <w:t xml:space="preserve">-clause are clocked with the given clock. All equations on an associated clock are treated together and in the same way regardless of whether they are inside a </w:t>
      </w:r>
      <w:r>
        <w:rPr>
          <w:b/>
          <w:i/>
        </w:rPr>
        <w:t>when</w:t>
      </w:r>
      <w:r>
        <w:rPr>
          <w:i/>
        </w:rPr>
        <w:t xml:space="preserve">-clause or not. This means that automatic sampling and hold of variables inside the </w:t>
      </w:r>
      <w:r>
        <w:rPr>
          <w:b/>
          <w:i/>
        </w:rPr>
        <w:t>when</w:t>
      </w:r>
      <w:r>
        <w:rPr>
          <w:i/>
        </w:rPr>
        <w:t xml:space="preserve">-clause does not apply (explicit sampling and hold is required) and that general equations can be used in such when-clauses (this is not allowed for </w:t>
      </w:r>
      <w:r>
        <w:rPr>
          <w:b/>
          <w:i/>
        </w:rPr>
        <w:t>when</w:t>
      </w:r>
      <w:r>
        <w:rPr>
          <w:i/>
        </w:rPr>
        <w:t>-clauses with Boolean conditions, that require a variable reference on the left-hand side of an equation).</w:t>
      </w:r>
    </w:p>
    <w:p>
      <w:pPr>
        <w:pStyle w:val="BulletItemFirst"/>
        <w:numPr>
          <w:ilvl w:val="0"/>
          <w:numId w:val="47"/>
        </w:numPr>
        <w:jc w:val="left"/>
        <w:rPr>
          <w:rStyle w:val="CODE"/>
          <w:rFonts w:ascii="Times New Roman" w:hAnsi="Times New Roman" w:cs="Times New Roman"/>
          <w:i/>
          <w:i/>
          <w:sz w:val="21"/>
        </w:rPr>
      </w:pPr>
      <w:r>
        <w:rPr>
          <w:i/>
        </w:rPr>
        <w:t xml:space="preserve">The </w:t>
      </w:r>
      <w:r>
        <w:rPr>
          <w:b/>
          <w:i/>
        </w:rPr>
        <w:t>when</w:t>
      </w:r>
      <w:r>
        <w:rPr>
          <w:i/>
        </w:rPr>
        <w:t>-clause in the controller could also be removed and the controller could just be defined by the equations:</w:t>
        <w:br/>
      </w:r>
      <w:r>
        <w:rPr>
          <w:rStyle w:val="CODE"/>
          <w:i/>
        </w:rPr>
        <w:t xml:space="preserve">    // discrete controller</w:t>
        <w:tab/>
        <w:t xml:space="preserve">    E*xd = A*</w:t>
      </w:r>
      <w:r>
        <w:rPr>
          <w:rStyle w:val="CODE"/>
          <w:b/>
          <w:i/>
        </w:rPr>
        <w:t>previous</w:t>
      </w:r>
      <w:r>
        <w:rPr>
          <w:rStyle w:val="CODE"/>
          <w:i/>
        </w:rPr>
        <w:t>(xd) + B*yd;</w:t>
        <w:tab/>
        <w:t xml:space="preserve">      ud = C*</w:t>
      </w:r>
      <w:r>
        <w:rPr>
          <w:rStyle w:val="CODE"/>
          <w:b/>
          <w:i/>
        </w:rPr>
        <w:t>previous</w:t>
      </w:r>
      <w:r>
        <w:rPr>
          <w:rStyle w:val="CODE"/>
          <w:i/>
        </w:rPr>
        <w:t>(xd) + D*yd;</w:t>
        <w:tab/>
      </w:r>
    </w:p>
    <w:p>
      <w:pPr>
        <w:pStyle w:val="BulletItemFirst"/>
        <w:numPr>
          <w:ilvl w:val="0"/>
          <w:numId w:val="47"/>
        </w:numPr>
        <w:jc w:val="left"/>
        <w:rPr/>
      </w:pPr>
      <w:r>
        <w:rPr>
          <w:i/>
        </w:rPr>
        <w:t xml:space="preserve">The operator </w:t>
      </w:r>
      <w:r>
        <w:rPr>
          <w:b/>
          <w:i/>
        </w:rPr>
        <w:t>previous</w:t>
      </w:r>
      <w:r>
        <w:rPr>
          <w:i/>
        </w:rPr>
        <w:t>(xd) returns the value of xd at the previous clock tick. At the first sample instant, the start value of xd is returned.</w:t>
      </w:r>
    </w:p>
    <w:p>
      <w:pPr>
        <w:pStyle w:val="BulletItemFirst"/>
        <w:numPr>
          <w:ilvl w:val="0"/>
          <w:numId w:val="47"/>
        </w:numPr>
        <w:jc w:val="left"/>
        <w:rPr/>
      </w:pPr>
      <w:r>
        <w:rPr>
          <w:i/>
        </w:rPr>
        <w:t xml:space="preserve">A discrete-time signal (such as ud) is converted to a continuous-time signal with the </w:t>
      </w:r>
      <w:r>
        <w:rPr>
          <w:b/>
          <w:i/>
        </w:rPr>
        <w:t>hold</w:t>
      </w:r>
      <w:r>
        <w:rPr>
          <w:i/>
        </w:rPr>
        <w:t>(..) operator.</w:t>
      </w:r>
    </w:p>
    <w:p>
      <w:pPr>
        <w:pStyle w:val="BulletItemFirst"/>
        <w:numPr>
          <w:ilvl w:val="0"/>
          <w:numId w:val="47"/>
        </w:numPr>
        <w:jc w:val="left"/>
        <w:rPr>
          <w:i/>
          <w:i/>
        </w:rPr>
      </w:pPr>
      <w:r>
        <w:rPr>
          <w:i/>
        </w:rPr>
        <w:t>If a variable belongs to a particular clock, then all other equations where this variable is used, with the exception of as argument to certain special operators, belong also to this clock, as well as all variables that are used in these equations. This property is used for “clock inference” and allows to define an associated clock only at a few places (above only in the sampler, whereas in the discrete controller and the hold the sampling period is inferred)</w:t>
      </w:r>
    </w:p>
    <w:p>
      <w:pPr>
        <w:pStyle w:val="BulletItemFirst"/>
        <w:numPr>
          <w:ilvl w:val="0"/>
          <w:numId w:val="47"/>
        </w:numPr>
        <w:rPr>
          <w:i/>
          <w:i/>
        </w:rPr>
      </w:pPr>
      <w:r>
        <w:rPr>
          <w:i/>
        </w:rPr>
        <w:t xml:space="preserve">The approach in this chapter is based on the clock calculus and inference system proposed by (Colaco and Pouzet 2003) and implemented in Lucid Synchrone version 2 and 3 (Pouzet 2006). However, the Modelica approach also uses multi-rate periodic clocks based on rational arithmetic introduced by (Forget et. al. 2008), as an extension of the Lucid Synchrone semantics. These approaches belong to the class of synchronous languages (Benveniste et. al. 2002). </w:t>
      </w:r>
    </w:p>
    <w:p>
      <w:pPr>
        <w:pStyle w:val="Heading3"/>
        <w:numPr>
          <w:ilvl w:val="2"/>
          <w:numId w:val="1"/>
        </w:numPr>
        <w:rPr/>
      </w:pPr>
      <w:r>
        <w:rPr/>
        <w:t>Rationale for Clocked Semantics</w:t>
      </w:r>
    </w:p>
    <w:p>
      <w:pPr>
        <w:pStyle w:val="TextBody"/>
        <w:rPr/>
      </w:pPr>
      <w:r>
        <w:rPr>
          <w:i/>
        </w:rPr>
        <w:t>Periodically sampled control systems could also be defined with standard when-clauses, see Section 8.3.5, and the sample operator, see Section 3.7.3. For example:</w:t>
      </w:r>
    </w:p>
    <w:p>
      <w:pPr>
        <w:pStyle w:val="CODEF"/>
        <w:rPr>
          <w:i/>
          <w:i/>
        </w:rPr>
      </w:pPr>
      <w:r>
        <w:rPr>
          <w:b/>
          <w:i/>
        </w:rPr>
        <w:t>when sample</w:t>
      </w:r>
      <w:r>
        <w:rPr>
          <w:i/>
        </w:rPr>
        <w:t xml:space="preserve">(0,3) </w:t>
      </w:r>
      <w:r>
        <w:rPr>
          <w:b/>
          <w:i/>
        </w:rPr>
        <w:t>then</w:t>
      </w:r>
    </w:p>
    <w:p>
      <w:pPr>
        <w:pStyle w:val="CODE1"/>
        <w:rPr/>
      </w:pPr>
      <w:r>
        <w:rPr>
          <w:rFonts w:eastAsia="Courier New"/>
          <w:i/>
          <w:lang w:val="en-US" w:eastAsia="en-US"/>
        </w:rPr>
        <w:t xml:space="preserve">   </w:t>
      </w:r>
      <w:r>
        <w:rPr>
          <w:i/>
          <w:lang w:val="en-US" w:eastAsia="en-US"/>
        </w:rPr>
        <w:t>xd = A*</w:t>
      </w:r>
      <w:r>
        <w:rPr>
          <w:b/>
          <w:i/>
          <w:lang w:val="en-US" w:eastAsia="en-US"/>
        </w:rPr>
        <w:t>pre</w:t>
      </w:r>
      <w:r>
        <w:rPr>
          <w:i/>
          <w:lang w:val="en-US" w:eastAsia="en-US"/>
        </w:rPr>
        <w:t>(xd) + B*y;</w:t>
        <w:br/>
        <w:t xml:space="preserve">    u = C*</w:t>
      </w:r>
      <w:r>
        <w:rPr>
          <w:b/>
          <w:i/>
          <w:lang w:val="en-US" w:eastAsia="en-US"/>
        </w:rPr>
        <w:t>pre</w:t>
      </w:r>
      <w:r>
        <w:rPr>
          <w:i/>
          <w:lang w:val="en-US" w:eastAsia="en-US"/>
        </w:rPr>
        <w:t>(xd) + D*y;</w:t>
      </w:r>
    </w:p>
    <w:p>
      <w:pPr>
        <w:pStyle w:val="CODE1"/>
        <w:rPr/>
      </w:pPr>
      <w:r>
        <w:rPr>
          <w:b/>
          <w:i/>
          <w:lang w:val="en-US" w:eastAsia="en-US"/>
        </w:rPr>
        <w:t>end when</w:t>
      </w:r>
      <w:r>
        <w:rPr>
          <w:i/>
          <w:lang w:val="en-US" w:eastAsia="en-US"/>
        </w:rPr>
        <w:t>;</w:t>
      </w:r>
    </w:p>
    <w:p>
      <w:pPr>
        <w:pStyle w:val="TextBody"/>
        <w:rPr>
          <w:i/>
          <w:i/>
        </w:rPr>
      </w:pPr>
      <w:r>
        <w:rPr>
          <w:i/>
        </w:rPr>
        <w:t>Equations in a when-clause with a Boolean condition have the property that (a) variables on the left hand side of the equal sign are assigned a value when the when-condition becomes true and otherwise hold their value, (b) variables not assigned in the when-clause are directly accessed (= automatic “sample” semantics), and (c) the variables assigned in the when-clause can be directly accessed outside of the when-clause (= automatic “hold” semantics). This approach to define periodically sample data systems has the following drawbacks that are not present with the solution in this chapter using clocks and clocked equations:</w:t>
      </w:r>
    </w:p>
    <w:p>
      <w:pPr>
        <w:pStyle w:val="TextBody"/>
        <w:numPr>
          <w:ilvl w:val="0"/>
          <w:numId w:val="14"/>
        </w:numPr>
        <w:spacing w:lineRule="auto" w:line="240"/>
        <w:rPr>
          <w:i/>
          <w:i/>
        </w:rPr>
      </w:pPr>
      <w:r>
        <w:rPr>
          <w:i/>
        </w:rPr>
        <w:t>It is not possible to detect sampling errors due to the automatic sample and hold semantics. Examples:</w:t>
        <w:tab/>
      </w:r>
    </w:p>
    <w:p>
      <w:pPr>
        <w:pStyle w:val="TextBody"/>
        <w:numPr>
          <w:ilvl w:val="3"/>
          <w:numId w:val="33"/>
        </w:numPr>
        <w:tabs>
          <w:tab w:val="left" w:pos="540" w:leader="none"/>
        </w:tabs>
        <w:spacing w:lineRule="auto" w:line="240" w:before="0" w:after="0"/>
        <w:ind w:left="714" w:hanging="357"/>
        <w:rPr>
          <w:i/>
          <w:i/>
        </w:rPr>
      </w:pPr>
      <w:r>
        <w:rPr>
          <w:i/>
        </w:rPr>
        <w:t>If when-clauses in different blocks should belong to the same controller part, but by accident different when-conditions are given, then this is accepted (no error is detected)..</w:t>
      </w:r>
    </w:p>
    <w:p>
      <w:pPr>
        <w:pStyle w:val="TextBody"/>
        <w:numPr>
          <w:ilvl w:val="3"/>
          <w:numId w:val="33"/>
        </w:numPr>
        <w:tabs>
          <w:tab w:val="left" w:pos="540" w:leader="none"/>
        </w:tabs>
        <w:spacing w:lineRule="auto" w:line="240" w:before="0" w:after="0"/>
        <w:ind w:left="714" w:hanging="357"/>
        <w:rPr>
          <w:i/>
          <w:i/>
        </w:rPr>
      </w:pPr>
      <w:r>
        <w:rPr>
          <w:i/>
        </w:rPr>
        <w:t>If a sampled data library such as the Modelica_LinearSystems2.Contoller library is used, at every block the sampling of the block has to be defined as integer multiple of a base sampling rate. If several blocks should belong to the same controller part, and different integer multiples are given, then the translator has to accept this (no error is detected).</w:t>
      </w:r>
    </w:p>
    <w:p>
      <w:pPr>
        <w:pStyle w:val="TextBodyIndent"/>
        <w:numPr>
          <w:ilvl w:val="0"/>
          <w:numId w:val="14"/>
        </w:numPr>
        <w:spacing w:lineRule="auto" w:line="240" w:before="120" w:after="0"/>
        <w:rPr/>
      </w:pPr>
      <w:r>
        <w:rPr>
          <w:i/>
        </w:rPr>
        <w:t>Due to the automatic sample and hold semantics, all variables assigned in a when-clause of the above kind must have an initial value because they might be used, before they are assigned a value the first time. As a result, all these variables are “discrete-time states” although in reality only a small subset of them need an initial value.</w:t>
      </w:r>
    </w:p>
    <w:p>
      <w:pPr>
        <w:pStyle w:val="TextBodyIndent"/>
        <w:numPr>
          <w:ilvl w:val="0"/>
          <w:numId w:val="14"/>
        </w:numPr>
        <w:spacing w:lineRule="auto" w:line="240" w:before="120" w:after="0"/>
        <w:rPr>
          <w:i/>
          <w:i/>
        </w:rPr>
      </w:pPr>
      <w:r>
        <w:rPr>
          <w:i/>
        </w:rPr>
        <w:t>Only a restricted form of equations can be used in a standard when-clause, since the left hand side has to be a variable, in order to identify the variables that are assigned in the when-clause. This is a severe restriction, especially if nonlinear control algorithms shall be defined. This restriction is not present for clocked equations.</w:t>
      </w:r>
    </w:p>
    <w:p>
      <w:pPr>
        <w:pStyle w:val="TextBodyIndent"/>
        <w:numPr>
          <w:ilvl w:val="0"/>
          <w:numId w:val="14"/>
        </w:numPr>
        <w:spacing w:lineRule="auto" w:line="240" w:before="120" w:after="0"/>
        <w:rPr>
          <w:i/>
          <w:i/>
        </w:rPr>
      </w:pPr>
      <w:r>
        <w:rPr>
          <w:i/>
        </w:rPr>
        <w:t>All equations belonging to a discrete controller must be in a when clause. If the controller is built-up with several building blocks, then the clock condition (sampling) must be explicitly propagated to all blocks. This is tedious and error prone. With clocked equations, the clock condition need to be defined only at one place, and otherwise is automatically propagated by clock inference.</w:t>
      </w:r>
    </w:p>
    <w:p>
      <w:pPr>
        <w:pStyle w:val="TextBodyIndent"/>
        <w:numPr>
          <w:ilvl w:val="0"/>
          <w:numId w:val="14"/>
        </w:numPr>
        <w:spacing w:lineRule="auto" w:line="240" w:before="120" w:after="0"/>
        <w:rPr>
          <w:i/>
          <w:i/>
        </w:rPr>
      </w:pPr>
      <w:r>
        <w:rPr>
          <w:i/>
        </w:rPr>
        <w:t>It is not possible to use a continuous-time model in when clauses (e.g. some advanced controllers use an inverse model of a plant in the feedforward path of the controller, see (Thümmel et. al. 2005)). This powerful feature of Modelica to use a nonlinear plant model in a controller would require to export the continuous-time model with an embedded integration method and then import it in an environment where the rest of the controller is defined. With clocked equations, clocked controllers with continuous-time models can be directly defined in Modelica.</w:t>
      </w:r>
    </w:p>
    <w:p>
      <w:pPr>
        <w:pStyle w:val="TextBodyIndent"/>
        <w:numPr>
          <w:ilvl w:val="0"/>
          <w:numId w:val="14"/>
        </w:numPr>
        <w:spacing w:lineRule="auto" w:line="240" w:before="120" w:after="0"/>
        <w:rPr/>
      </w:pPr>
      <w:r>
        <w:rPr>
          <w:i/>
        </w:rPr>
        <w:t xml:space="preserve">At a sample instant, an event iteration occurs (as for any other event). A clocked partition, as well as a when-clause with a sample(..) is evaluated exactly once at such an event instant. However, the continuous-time model to which the sampled data controller is connected, will be evaluated several times when the overall system is simulated. With when-clauses, the continuous-time part is typically evaluated three times at a sample instant (once, when the sample instant is reached, once to evaluate the continuous equations at the sample instant, and once when an event iteration occurs since a discrete variable v is changed and </w:t>
      </w:r>
      <w:r>
        <w:rPr>
          <w:b/>
          <w:i/>
        </w:rPr>
        <w:t>pre</w:t>
      </w:r>
      <w:r>
        <w:rPr>
          <w:i/>
        </w:rPr>
        <w:t xml:space="preserve">(v) appears in the equations). With clocked equations, no event iteration is triggered if a clocked variable v is changed and </w:t>
      </w:r>
      <w:r>
        <w:rPr>
          <w:b/>
          <w:i/>
        </w:rPr>
        <w:t>previous</w:t>
      </w:r>
      <w:r>
        <w:rPr>
          <w:i/>
        </w:rPr>
        <w:t>(v) appears in the equations, because the event iteration cannot change the value of v. As a result, typically the simulation model is evaluated twice at a sample instant and therefore the simulation is more efficient with clocked equations.</w:t>
      </w:r>
    </w:p>
    <w:p>
      <w:pPr>
        <w:pStyle w:val="TextBody"/>
        <w:rPr/>
      </w:pPr>
      <w:r>
        <w:rPr/>
        <w:t>]</w:t>
      </w:r>
    </w:p>
    <w:p>
      <w:pPr>
        <w:pStyle w:val="Heading2"/>
        <w:numPr>
          <w:ilvl w:val="1"/>
          <w:numId w:val="1"/>
        </w:numPr>
        <w:rPr/>
      </w:pPr>
      <w:bookmarkStart w:id="871" w:name="__RefHeading___Toc394060893"/>
      <w:bookmarkEnd w:id="871"/>
      <w:r>
        <w:rPr/>
        <w:t>Definitions</w:t>
      </w:r>
    </w:p>
    <w:p>
      <w:pPr>
        <w:pStyle w:val="TextBody"/>
        <w:rPr/>
      </w:pPr>
      <w:r>
        <w:rPr/>
        <w:t>In this section various terms are defined.</w:t>
      </w:r>
    </w:p>
    <w:p>
      <w:pPr>
        <w:pStyle w:val="Heading3"/>
        <w:numPr>
          <w:ilvl w:val="2"/>
          <w:numId w:val="1"/>
        </w:numPr>
        <w:ind w:left="1020" w:hanging="907"/>
        <w:rPr/>
      </w:pPr>
      <w:bookmarkStart w:id="872" w:name="_Ref325736358"/>
      <w:bookmarkEnd w:id="872"/>
      <w:r>
        <w:rPr/>
        <w:t>Clocks and Clocked Variables</w:t>
      </w:r>
    </w:p>
    <w:p>
      <w:pPr>
        <w:pStyle w:val="TextBody"/>
        <w:spacing w:before="120" w:after="120"/>
        <w:rPr/>
      </w:pPr>
      <w:r>
        <w:rPr/>
        <w:t xml:space="preserve">In Section </w:t>
      </w:r>
      <w:r>
        <w:rPr>
          <w:color w:val="3333FF"/>
        </w:rPr>
        <w:fldChar w:fldCharType="begin"/>
      </w:r>
      <w:r>
        <w:instrText> REF _Ref324278757 \n \h </w:instrText>
      </w:r>
      <w:r>
        <w:fldChar w:fldCharType="separate"/>
      </w:r>
      <w:r>
        <w:t>3.8.3</w:t>
      </w:r>
      <w:r>
        <w:fldChar w:fldCharType="end"/>
      </w:r>
      <w:r>
        <w:rPr/>
        <w:t xml:space="preserve"> the term “discrete-time” Modelica expression and in Section </w:t>
      </w:r>
      <w:r>
        <w:rPr>
          <w:color w:val="3333FF"/>
        </w:rPr>
        <w:fldChar w:fldCharType="begin"/>
      </w:r>
      <w:r>
        <w:instrText> REF _Ref324278773 \n \h </w:instrText>
      </w:r>
      <w:r>
        <w:fldChar w:fldCharType="separate"/>
      </w:r>
      <w:r>
        <w:t>3.8.4</w:t>
      </w:r>
      <w:r>
        <w:fldChar w:fldCharType="end"/>
      </w:r>
      <w:r>
        <w:rPr/>
        <w:t xml:space="preserve"> the term “continuous-time” Modelica expression is defined. In this chapter, two additional kinds of discrete-time expressions/variables are defined that are associated to clocks and are therefore called “clocked discrete-time” expressions:</w:t>
      </w:r>
      <w:r>
        <w:br w:type="page"/>
      </w:r>
    </w:p>
    <w:p>
      <w:pPr>
        <w:pStyle w:val="TextBody"/>
        <w:spacing w:before="0" w:after="0"/>
        <w:rPr/>
      </w:pPr>
      <w:r>
        <w:rPr/>
      </w:r>
    </w:p>
    <w:tbl>
      <w:tblPr>
        <w:tblW w:w="9618" w:type="dxa"/>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4196"/>
        <w:gridCol w:w="5422"/>
      </w:tblGrid>
      <w:tr>
        <w:trPr/>
        <w:tc>
          <w:tcPr>
            <w:tcW w:w="961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krperTabelle"/>
              <w:spacing w:before="120" w:after="120"/>
              <w:ind w:left="23" w:hanging="0"/>
              <w:jc w:val="center"/>
              <w:rPr>
                <w:b/>
                <w:b/>
              </w:rPr>
            </w:pPr>
            <w:r>
              <w:rPr>
                <w:b/>
              </w:rPr>
              <w:t>The different kinds of discrete-time variables in Modelica</w:t>
            </w:r>
          </w:p>
        </w:tc>
      </w:tr>
      <w:tr>
        <w:trPr/>
        <w:tc>
          <w:tcPr>
            <w:tcW w:w="419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krperTabelle"/>
              <w:spacing w:lineRule="auto" w:line="240"/>
              <w:ind w:left="23" w:hanging="0"/>
              <w:rPr>
                <w:lang w:eastAsia="de-DE"/>
              </w:rPr>
            </w:pPr>
            <w:r>
              <w:rPr>
                <w:lang w:eastAsia="de-DE"/>
              </w:rPr>
              <mc:AlternateContent>
                <mc:Choice Requires="wpg">
                  <w:drawing>
                    <wp:inline distT="0" distB="0" distL="0" distR="0">
                      <wp:extent cx="2442210" cy="1556385"/>
                      <wp:effectExtent l="0" t="0" r="0" b="0"/>
                      <wp:docPr id="7" name=""/>
                      <a:graphic xmlns:a="http://schemas.openxmlformats.org/drawingml/2006/main">
                        <a:graphicData uri="http://schemas.microsoft.com/office/word/2010/wordprocessingGroup">
                          <wpg:wgp>
                            <wpg:cNvGrpSpPr/>
                            <wpg:grpSpPr>
                              <a:xfrm>
                                <a:off x="0" y="0"/>
                                <a:ext cx="2441520" cy="1555920"/>
                              </a:xfrm>
                            </wpg:grpSpPr>
                            <wps:wsp>
                              <wps:cNvSpPr/>
                              <wps:nvSpPr>
                                <wps:cNvPr id="35" name="Rectangle 1"/>
                                <wps:cNvSpPr/>
                              </wps:nvSpPr>
                              <wps:spPr>
                                <a:xfrm>
                                  <a:off x="0" y="0"/>
                                  <a:ext cx="2441520" cy="1555920"/>
                                </a:xfrm>
                                <a:prstGeom prst="rect">
                                  <a:avLst/>
                                </a:prstGeom>
                                <a:noFill/>
                                <a:ln>
                                  <a:noFill/>
                                </a:ln>
                              </wps:spPr>
                              <wps:bodyPr/>
                            </wps:wsp>
                            <wps:wsp>
                              <wps:cNvSpPr/>
                              <wps:spPr>
                                <a:xfrm flipV="1">
                                  <a:off x="38160" y="1238760"/>
                                  <a:ext cx="2260080" cy="720"/>
                                </a:xfrm>
                                <a:prstGeom prst="line">
                                  <a:avLst/>
                                </a:prstGeom>
                                <a:ln w="19080">
                                  <a:solidFill>
                                    <a:srgbClr val="000000"/>
                                  </a:solidFill>
                                  <a:miter/>
                                  <a:tailEnd len="med" type="triangle" w="med"/>
                                </a:ln>
                              </wps:spPr>
                              <wps:bodyPr/>
                            </wps:wsp>
                            <wps:wsp>
                              <wps:cNvSpPr/>
                              <wps:spPr>
                                <a:xfrm flipV="1">
                                  <a:off x="166320" y="113760"/>
                                  <a:ext cx="5760" cy="1197000"/>
                                </a:xfrm>
                                <a:prstGeom prst="line">
                                  <a:avLst/>
                                </a:prstGeom>
                                <a:ln w="19080">
                                  <a:solidFill>
                                    <a:srgbClr val="000000"/>
                                  </a:solidFill>
                                  <a:miter/>
                                  <a:tailEnd len="med" type="triangle" w="med"/>
                                </a:ln>
                              </wps:spPr>
                              <wps:bodyPr/>
                            </wps:wsp>
                            <wps:wsp>
                              <wps:cNvSpPr txBox="1"/>
                              <wps:spPr>
                                <a:xfrm>
                                  <a:off x="2042640" y="1281960"/>
                                  <a:ext cx="398880" cy="200520"/>
                                </a:xfrm>
                                <a:prstGeom prst="rect">
                                  <a:avLst/>
                                </a:prstGeom>
                                <a:noFill/>
                                <a:ln>
                                  <a:noFill/>
                                </a:ln>
                              </wps:spPr>
                              <wps:txbx>
                                <w:txbxContent>
                                  <w:p>
                                    <w:pPr>
                                      <w:autoSpaceDE w:val="false"/>
                                      <w:bidi w:val="0"/>
                                      <w:rPr/>
                                    </w:pPr>
                                    <w:r>
                                      <w:rPr>
                                        <w:sz w:val="24"/>
                                        <w:szCs w:val="21"/>
                                        <w:rFonts w:ascii="Times New Roman" w:hAnsi="Times New Roman" w:eastAsia="Times New Roman" w:cs="Times New Roman"/>
                                        <w:color w:val="000000"/>
                                        <w:lang w:val="en-US" w:bidi="ar-SA"/>
                                      </w:rPr>
                                      <w:t>time t</w:t>
                                    </w:r>
                                  </w:p>
                                </w:txbxContent>
                              </wps:txbx>
                              <wps:bodyPr wrap="square" lIns="12600" rIns="12600" tIns="12600" bIns="12600" anchor="ctr">
                                <a:noAutofit/>
                              </wps:bodyPr>
                            </wps:wsp>
                            <wps:wsp>
                              <wps:cNvSpPr/>
                              <wps:spPr>
                                <a:xfrm>
                                  <a:off x="316800" y="105480"/>
                                  <a:ext cx="14040" cy="1249200"/>
                                </a:xfrm>
                                <a:prstGeom prst="line">
                                  <a:avLst/>
                                </a:prstGeom>
                                <a:ln w="9360">
                                  <a:solidFill>
                                    <a:srgbClr val="000000"/>
                                  </a:solidFill>
                                  <a:custDash>
                                    <a:ds d="400000" sp="300000"/>
                                  </a:custDash>
                                  <a:miter/>
                                </a:ln>
                              </wps:spPr>
                              <wps:bodyPr/>
                            </wps:wsp>
                            <wps:wsp>
                              <wps:cNvSpPr/>
                              <wps:spPr>
                                <a:xfrm>
                                  <a:off x="1244520" y="104760"/>
                                  <a:ext cx="720" cy="1266840"/>
                                </a:xfrm>
                                <a:prstGeom prst="line">
                                  <a:avLst/>
                                </a:prstGeom>
                                <a:ln w="9360">
                                  <a:solidFill>
                                    <a:srgbClr val="000000"/>
                                  </a:solidFill>
                                  <a:custDash>
                                    <a:ds d="400000" sp="300000"/>
                                  </a:custDash>
                                  <a:miter/>
                                </a:ln>
                              </wps:spPr>
                              <wps:bodyPr/>
                            </wps:wsp>
                            <wps:wsp>
                              <wps:cNvSpPr/>
                              <wps:spPr>
                                <a:xfrm>
                                  <a:off x="1943280" y="114480"/>
                                  <a:ext cx="720" cy="1257480"/>
                                </a:xfrm>
                                <a:prstGeom prst="line">
                                  <a:avLst/>
                                </a:prstGeom>
                                <a:ln w="9360">
                                  <a:solidFill>
                                    <a:srgbClr val="000000"/>
                                  </a:solidFill>
                                  <a:custDash>
                                    <a:ds d="400000" sp="300000"/>
                                  </a:custDash>
                                  <a:miter/>
                                </a:ln>
                              </wps:spPr>
                              <wps:bodyPr/>
                            </wps:wsp>
                            <wps:wsp>
                              <wps:cNvSpPr txBox="1"/>
                              <wps:spPr>
                                <a:xfrm>
                                  <a:off x="294120" y="1371600"/>
                                  <a:ext cx="113760" cy="147240"/>
                                </a:xfrm>
                                <a:prstGeom prst="rect">
                                  <a:avLst/>
                                </a:prstGeom>
                                <a:noFill/>
                                <a:ln>
                                  <a:noFill/>
                                </a:ln>
                              </wps:spPr>
                              <wps:txbx>
                                <w:txbxContent>
                                  <w:p>
                                    <w:pPr>
                                      <w:autoSpaceDE w:val="false"/>
                                      <w:bidi w:val="0"/>
                                      <w:rPr/>
                                    </w:pPr>
                                    <w:r>
                                      <w:rPr>
                                        <w:sz w:val="24"/>
                                        <w:szCs w:val="21"/>
                                        <w:rFonts w:ascii="Times New Roman" w:hAnsi="Times New Roman" w:eastAsia="Times New Roman" w:cs="Times New Roman"/>
                                        <w:color w:val="000000"/>
                                        <w:lang w:val="en-US" w:bidi="ar-SA"/>
                                      </w:rPr>
                                      <w:t>t</w:t>
                                    </w:r>
                                    <w:r>
                                      <w:rPr>
                                        <w:sz w:val="24"/>
                                        <w:szCs w:val="21"/>
                                        <w:vertAlign w:val="subscript"/>
                                        <w:rFonts w:ascii="Times New Roman" w:hAnsi="Times New Roman" w:eastAsia="Times New Roman" w:cs="Times New Roman"/>
                                        <w:color w:val="000000"/>
                                        <w:lang w:val="en-US" w:bidi="ar-SA"/>
                                      </w:rPr>
                                      <w:t>0</w:t>
                                    </w:r>
                                  </w:p>
                                </w:txbxContent>
                              </wps:txbx>
                              <wps:bodyPr wrap="square" lIns="12600" rIns="12600" tIns="12600" bIns="12600" anchor="ctr">
                                <a:noAutofit/>
                              </wps:bodyPr>
                            </wps:wsp>
                            <wps:wsp>
                              <wps:cNvSpPr txBox="1"/>
                              <wps:spPr>
                                <a:xfrm>
                                  <a:off x="1180440" y="1371600"/>
                                  <a:ext cx="138960" cy="180360"/>
                                </a:xfrm>
                                <a:prstGeom prst="rect">
                                  <a:avLst/>
                                </a:prstGeom>
                                <a:noFill/>
                                <a:ln>
                                  <a:noFill/>
                                </a:ln>
                              </wps:spPr>
                              <wps:txbx>
                                <w:txbxContent>
                                  <w:p>
                                    <w:pPr>
                                      <w:autoSpaceDE w:val="false"/>
                                      <w:bidi w:val="0"/>
                                      <w:rPr/>
                                    </w:pPr>
                                    <w:r>
                                      <w:rPr>
                                        <w:sz w:val="24"/>
                                        <w:szCs w:val="21"/>
                                        <w:rFonts w:ascii="Times New Roman" w:hAnsi="Times New Roman" w:eastAsia="Times New Roman" w:cs="Times New Roman"/>
                                        <w:color w:val="000000"/>
                                        <w:lang w:val="en-US" w:bidi="ar-SA"/>
                                      </w:rPr>
                                      <w:t>t</w:t>
                                    </w:r>
                                    <w:r>
                                      <w:rPr>
                                        <w:sz w:val="24"/>
                                        <w:szCs w:val="21"/>
                                        <w:vertAlign w:val="subscript"/>
                                        <w:rFonts w:ascii="Times New Roman" w:hAnsi="Times New Roman" w:eastAsia="Times New Roman" w:cs="Times New Roman"/>
                                        <w:color w:val="000000"/>
                                        <w:lang w:val="en-US" w:bidi="ar-SA"/>
                                      </w:rPr>
                                      <w:t>1</w:t>
                                    </w:r>
                                  </w:p>
                                </w:txbxContent>
                              </wps:txbx>
                              <wps:bodyPr wrap="square" lIns="12600" rIns="12600" tIns="12600" bIns="12600" anchor="ctr">
                                <a:noAutofit/>
                              </wps:bodyPr>
                            </wps:wsp>
                            <wps:wsp>
                              <wps:cNvSpPr txBox="1"/>
                              <wps:spPr>
                                <a:xfrm>
                                  <a:off x="1885320" y="1357560"/>
                                  <a:ext cx="113760" cy="167040"/>
                                </a:xfrm>
                                <a:prstGeom prst="rect">
                                  <a:avLst/>
                                </a:prstGeom>
                                <a:noFill/>
                                <a:ln>
                                  <a:noFill/>
                                </a:ln>
                              </wps:spPr>
                              <wps:txbx>
                                <w:txbxContent>
                                  <w:p>
                                    <w:pPr>
                                      <w:autoSpaceDE w:val="false"/>
                                      <w:bidi w:val="0"/>
                                      <w:rPr/>
                                    </w:pPr>
                                    <w:r>
                                      <w:rPr>
                                        <w:sz w:val="24"/>
                                        <w:szCs w:val="21"/>
                                        <w:rFonts w:ascii="Times New Roman" w:hAnsi="Times New Roman" w:eastAsia="Times New Roman" w:cs="Times New Roman"/>
                                        <w:color w:val="000000"/>
                                        <w:lang w:val="en-US" w:bidi="ar-SA"/>
                                      </w:rPr>
                                      <w:t>t</w:t>
                                    </w:r>
                                    <w:r>
                                      <w:rPr>
                                        <w:sz w:val="24"/>
                                        <w:szCs w:val="21"/>
                                        <w:vertAlign w:val="subscript"/>
                                        <w:rFonts w:ascii="Times New Roman" w:hAnsi="Times New Roman" w:eastAsia="Times New Roman" w:cs="Times New Roman"/>
                                        <w:color w:val="000000"/>
                                        <w:lang w:val="en-US" w:bidi="ar-SA"/>
                                      </w:rPr>
                                      <w:t>2</w:t>
                                    </w:r>
                                  </w:p>
                                </w:txbxContent>
                              </wps:txbx>
                              <wps:bodyPr wrap="square" lIns="12600" rIns="12600" tIns="12600" bIns="12600" anchor="ctr">
                                <a:noAutofit/>
                              </wps:bodyPr>
                            </wps:wsp>
                            <wps:wsp>
                              <wps:cNvSpPr/>
                              <wps:spPr>
                                <a:xfrm>
                                  <a:off x="317520" y="685800"/>
                                  <a:ext cx="936720" cy="7560"/>
                                </a:xfrm>
                                <a:prstGeom prst="line">
                                  <a:avLst/>
                                </a:prstGeom>
                                <a:ln w="28440">
                                  <a:solidFill>
                                    <a:srgbClr val="006600"/>
                                  </a:solidFill>
                                  <a:miter/>
                                </a:ln>
                              </wps:spPr>
                              <wps:bodyPr/>
                            </wps:wsp>
                            <wps:wsp>
                              <wps:cNvSpPr/>
                              <wps:spPr>
                                <a:xfrm>
                                  <a:off x="1246680" y="358200"/>
                                  <a:ext cx="663480" cy="3960"/>
                                </a:xfrm>
                                <a:prstGeom prst="line">
                                  <a:avLst/>
                                </a:prstGeom>
                                <a:ln w="28440">
                                  <a:solidFill>
                                    <a:srgbClr val="006600"/>
                                  </a:solidFill>
                                  <a:miter/>
                                </a:ln>
                              </wps:spPr>
                              <wps:bodyPr/>
                            </wps:wsp>
                            <wps:wsp>
                              <wps:cNvSpPr txBox="1"/>
                              <wps:spPr>
                                <a:xfrm>
                                  <a:off x="430560" y="474480"/>
                                  <a:ext cx="414720" cy="179640"/>
                                </a:xfrm>
                                <a:prstGeom prst="rect">
                                  <a:avLst/>
                                </a:prstGeom>
                                <a:noFill/>
                                <a:ln>
                                  <a:noFill/>
                                </a:ln>
                              </wps:spPr>
                              <wps:txbx>
                                <w:txbxContent>
                                  <w:p>
                                    <w:pPr>
                                      <w:autoSpaceDE w:val="false"/>
                                      <w:bidi w:val="0"/>
                                      <w:rPr/>
                                    </w:pPr>
                                    <w:r>
                                      <w:rPr>
                                        <w:sz w:val="24"/>
                                        <w:b/>
                                        <w:szCs w:val="21"/>
                                        <w:bCs/>
                                        <w:rFonts w:ascii="Times New Roman" w:hAnsi="Times New Roman" w:eastAsia="Times New Roman" w:cs="Times New Roman"/>
                                        <w:color w:val="006600"/>
                                        <w:lang w:val="en-US" w:bidi="ar-SA"/>
                                      </w:rPr>
                                      <w:t>m(t)</w:t>
                                    </w:r>
                                  </w:p>
                                </w:txbxContent>
                              </wps:txbx>
                              <wps:bodyPr wrap="square" lIns="0" rIns="0" tIns="12600" bIns="12600" anchor="ctr">
                                <a:noAutofit/>
                              </wps:bodyPr>
                            </wps:wsp>
                            <wps:wsp>
                              <wps:cNvSpPr/>
                              <wps:spPr>
                                <a:xfrm flipV="1">
                                  <a:off x="1009800" y="692640"/>
                                  <a:ext cx="216000" cy="360720"/>
                                </a:xfrm>
                                <a:prstGeom prst="line">
                                  <a:avLst/>
                                </a:prstGeom>
                                <a:ln w="9360">
                                  <a:solidFill>
                                    <a:srgbClr val="000000"/>
                                  </a:solidFill>
                                  <a:miter/>
                                  <a:tailEnd len="med" type="triangle" w="med"/>
                                </a:ln>
                              </wps:spPr>
                              <wps:bodyPr/>
                            </wps:wsp>
                            <wps:wsp>
                              <wps:cNvSpPr/>
                              <wps:spPr>
                                <a:xfrm flipH="1" flipV="1">
                                  <a:off x="1257840" y="375120"/>
                                  <a:ext cx="323280" cy="507240"/>
                                </a:xfrm>
                                <a:prstGeom prst="line">
                                  <a:avLst/>
                                </a:prstGeom>
                                <a:ln w="9360">
                                  <a:solidFill>
                                    <a:srgbClr val="000000"/>
                                  </a:solidFill>
                                  <a:miter/>
                                  <a:tailEnd len="med" type="triangle" w="med"/>
                                </a:ln>
                              </wps:spPr>
                              <wps:bodyPr/>
                            </wps:wsp>
                            <wps:wsp>
                              <wps:cNvSpPr txBox="1"/>
                              <wps:spPr>
                                <a:xfrm>
                                  <a:off x="847080" y="1035000"/>
                                  <a:ext cx="523800" cy="239400"/>
                                </a:xfrm>
                                <a:prstGeom prst="rect">
                                  <a:avLst/>
                                </a:prstGeom>
                                <a:noFill/>
                                <a:ln>
                                  <a:noFill/>
                                </a:ln>
                              </wps:spPr>
                              <wps:txbx>
                                <w:txbxContent>
                                  <w:p>
                                    <w:pPr>
                                      <w:autoSpaceDE w:val="false"/>
                                      <w:bidi w:val="0"/>
                                      <w:rPr/>
                                    </w:pPr>
                                    <w:r>
                                      <w:rPr>
                                        <w:sz w:val="24"/>
                                        <w:b/>
                                        <w:szCs w:val="21"/>
                                        <w:bCs/>
                                        <w:rFonts w:ascii="Times New Roman" w:hAnsi="Times New Roman" w:eastAsia="Times New Roman" w:cs="Times New Roman"/>
                                        <w:color w:val="006600"/>
                                        <w:lang w:val="en-US" w:bidi="ar-SA"/>
                                      </w:rPr>
                                      <w:t>m</w:t>
                                    </w:r>
                                    <w:r>
                                      <w:rPr>
                                        <w:sz w:val="24"/>
                                        <w:b/>
                                        <w:szCs w:val="21"/>
                                        <w:bCs/>
                                        <w:vertAlign w:val="superscript"/>
                                        <w:rFonts w:ascii="Times New Roman" w:hAnsi="Times New Roman" w:eastAsia="Times New Roman" w:cs="Arial"/>
                                        <w:color w:val="006600"/>
                                        <w:lang w:val="en-US" w:bidi="ar-SA"/>
                                      </w:rPr>
                                      <w:t>–</w:t>
                                    </w:r>
                                    <w:r>
                                      <w:rPr>
                                        <w:sz w:val="24"/>
                                        <w:b/>
                                        <w:szCs w:val="21"/>
                                        <w:bCs/>
                                        <w:rFonts w:ascii="Times New Roman" w:hAnsi="Times New Roman" w:eastAsia="Times New Roman" w:cs="Times New Roman"/>
                                        <w:color w:val="006600"/>
                                        <w:lang w:val="en-US" w:bidi="ar-SA"/>
                                      </w:rPr>
                                      <w:t>(t</w:t>
                                    </w:r>
                                    <w:r>
                                      <w:rPr>
                                        <w:sz w:val="24"/>
                                        <w:b/>
                                        <w:szCs w:val="21"/>
                                        <w:bCs/>
                                        <w:vertAlign w:val="subscript"/>
                                        <w:rFonts w:ascii="Times New Roman" w:hAnsi="Times New Roman" w:eastAsia="Times New Roman" w:cs="Times New Roman"/>
                                        <w:color w:val="006600"/>
                                        <w:lang w:val="en-US" w:bidi="ar-SA"/>
                                      </w:rPr>
                                      <w:t>1</w:t>
                                    </w:r>
                                    <w:r>
                                      <w:rPr>
                                        <w:sz w:val="24"/>
                                        <w:b/>
                                        <w:szCs w:val="21"/>
                                        <w:bCs/>
                                        <w:rFonts w:ascii="Times New Roman" w:hAnsi="Times New Roman" w:eastAsia="Times New Roman" w:cs="Times New Roman"/>
                                        <w:color w:val="006600"/>
                                        <w:lang w:val="en-US" w:bidi="ar-SA"/>
                                      </w:rPr>
                                      <w:t>)</w:t>
                                    </w:r>
                                  </w:p>
                                </w:txbxContent>
                              </wps:txbx>
                              <wps:bodyPr wrap="square" lIns="12600" rIns="12600" tIns="25560" bIns="25560" anchor="ctr">
                                <a:noAutofit/>
                              </wps:bodyPr>
                            </wps:wsp>
                            <wps:wsp>
                              <wps:cNvSpPr txBox="1"/>
                              <wps:spPr>
                                <a:xfrm>
                                  <a:off x="1428840" y="841320"/>
                                  <a:ext cx="444960" cy="198720"/>
                                </a:xfrm>
                                <a:prstGeom prst="rect">
                                  <a:avLst/>
                                </a:prstGeom>
                                <a:noFill/>
                                <a:ln>
                                  <a:noFill/>
                                </a:ln>
                              </wps:spPr>
                              <wps:txbx>
                                <w:txbxContent>
                                  <w:p>
                                    <w:pPr>
                                      <w:autoSpaceDE w:val="false"/>
                                      <w:bidi w:val="0"/>
                                      <w:rPr/>
                                    </w:pPr>
                                    <w:r>
                                      <w:rPr>
                                        <w:sz w:val="24"/>
                                        <w:b/>
                                        <w:szCs w:val="21"/>
                                        <w:bCs/>
                                        <w:rFonts w:ascii="Times New Roman" w:hAnsi="Times New Roman" w:eastAsia="Times New Roman" w:cs="Times New Roman"/>
                                        <w:color w:val="006600"/>
                                        <w:lang w:val="en-US" w:bidi="ar-SA"/>
                                      </w:rPr>
                                      <w:t>m(t</w:t>
                                    </w:r>
                                    <w:r>
                                      <w:rPr>
                                        <w:sz w:val="24"/>
                                        <w:b/>
                                        <w:szCs w:val="21"/>
                                        <w:bCs/>
                                        <w:vertAlign w:val="subscript"/>
                                        <w:rFonts w:ascii="Times New Roman" w:hAnsi="Times New Roman" w:eastAsia="Times New Roman" w:cs="Times New Roman"/>
                                        <w:color w:val="006600"/>
                                        <w:lang w:val="en-US" w:bidi="ar-SA"/>
                                      </w:rPr>
                                      <w:t>1</w:t>
                                    </w:r>
                                    <w:r>
                                      <w:rPr>
                                        <w:sz w:val="24"/>
                                        <w:b/>
                                        <w:szCs w:val="21"/>
                                        <w:bCs/>
                                        <w:rFonts w:ascii="Times New Roman" w:hAnsi="Times New Roman" w:eastAsia="Times New Roman" w:cs="Times New Roman"/>
                                        <w:color w:val="006600"/>
                                        <w:lang w:val="en-US" w:bidi="ar-SA"/>
                                      </w:rPr>
                                      <w:t>)</w:t>
                                    </w:r>
                                  </w:p>
                                </w:txbxContent>
                              </wps:txbx>
                              <wps:bodyPr wrap="square" lIns="12600" rIns="12600" tIns="12600" bIns="12600" anchor="ctr">
                                <a:noAutofit/>
                              </wps:bodyPr>
                            </wps:wsp>
                          </wpg:wgp>
                        </a:graphicData>
                      </a:graphic>
                    </wp:inline>
                  </w:drawing>
                </mc:Choice>
                <mc:Fallback>
                  <w:pict>
                    <v:group id="shape_0" style="position:absolute;margin-left:0pt;margin-top:0pt;width:192.25pt;height:122.5pt" coordorigin="0,0" coordsize="3845,2450">
                      <v:rect id="shape_0" stroked="f" style="position:absolute;left:0;top:0;width:3844;height:2449;mso-position-horizontal-relative:char">
                        <w10:wrap type="none"/>
                        <v:fill on="false" o:detectmouseclick="t"/>
                        <v:stroke color="#3465a4" joinstyle="round" endcap="flat"/>
                      </v:rect>
                      <v:line id="shape_0" from="60,1951" to="3618,1951" stroked="t" style="position:absolute;flip:y;mso-position-horizontal-relative:char">
                        <v:stroke color="black" weight="19080" endarrow="block" endarrowwidth="medium" endarrowlength="medium" joinstyle="miter" endcap="square"/>
                        <v:fill on="false" o:detectmouseclick="t"/>
                      </v:line>
                      <v:line id="shape_0" from="262,179" to="270,2063" stroked="t" style="position:absolute;flip:y;mso-position-horizontal-relative:char">
                        <v:stroke color="black" weight="19080" endarrow="block" endarrowwidth="medium" endarrowlength="medium" joinstyle="miter" endcap="square"/>
                        <v:fill on="false" o:detectmouseclick="t"/>
                      </v:line>
                      <v:shape id="shape_0" stroked="f" style="position:absolute;left:3217;top:2019;width:627;height:315;mso-position-horizontal-relative:char" type="shapetype_202">
                        <v:textbox>
                          <w:txbxContent>
                            <w:p>
                              <w:pPr>
                                <w:autoSpaceDE w:val="false"/>
                                <w:bidi w:val="0"/>
                                <w:rPr/>
                              </w:pPr>
                              <w:r>
                                <w:rPr>
                                  <w:sz w:val="24"/>
                                  <w:szCs w:val="21"/>
                                  <w:rFonts w:ascii="Times New Roman" w:hAnsi="Times New Roman" w:eastAsia="Times New Roman" w:cs="Times New Roman"/>
                                  <w:color w:val="000000"/>
                                  <w:lang w:val="en-US" w:bidi="ar-SA"/>
                                </w:rPr>
                                <w:t>time t</w:t>
                              </w:r>
                            </w:p>
                          </w:txbxContent>
                        </v:textbox>
                        <w10:wrap type="square"/>
                        <v:fill on="false" o:detectmouseclick="t"/>
                        <v:stroke color="#3465a4" joinstyle="round" endcap="flat"/>
                      </v:shape>
                      <v:line id="shape_0" from="499,166" to="520,2132" stroked="t" style="position:absolute;mso-position-horizontal-relative:char">
                        <v:stroke color="black" weight="9360" dashstyle="dash" joinstyle="miter" endcap="square"/>
                        <v:fill on="false" o:detectmouseclick="t"/>
                      </v:line>
                      <v:line id="shape_0" from="1960,165" to="1960,2159" stroked="t" style="position:absolute;mso-position-horizontal-relative:char">
                        <v:stroke color="black" weight="9360" dashstyle="dash" joinstyle="miter" endcap="square"/>
                        <v:fill on="false" o:detectmouseclick="t"/>
                      </v:line>
                      <v:line id="shape_0" from="3060,180" to="3060,2159" stroked="t" style="position:absolute;mso-position-horizontal-relative:char">
                        <v:stroke color="black" weight="9360" dashstyle="dash" joinstyle="miter" endcap="square"/>
                        <v:fill on="false" o:detectmouseclick="t"/>
                      </v:line>
                      <v:shape id="shape_0" stroked="f" style="position:absolute;left:463;top:2160;width:178;height:231;mso-position-horizontal-relative:char" type="shapetype_202">
                        <v:textbox>
                          <w:txbxContent>
                            <w:p>
                              <w:pPr>
                                <w:autoSpaceDE w:val="false"/>
                                <w:bidi w:val="0"/>
                                <w:rPr/>
                              </w:pPr>
                              <w:r>
                                <w:rPr>
                                  <w:sz w:val="24"/>
                                  <w:szCs w:val="21"/>
                                  <w:rFonts w:ascii="Times New Roman" w:hAnsi="Times New Roman" w:eastAsia="Times New Roman" w:cs="Times New Roman"/>
                                  <w:color w:val="000000"/>
                                  <w:lang w:val="en-US" w:bidi="ar-SA"/>
                                </w:rPr>
                                <w:t>t</w:t>
                              </w:r>
                              <w:r>
                                <w:rPr>
                                  <w:sz w:val="24"/>
                                  <w:szCs w:val="21"/>
                                  <w:vertAlign w:val="subscript"/>
                                  <w:rFonts w:ascii="Times New Roman" w:hAnsi="Times New Roman" w:eastAsia="Times New Roman" w:cs="Times New Roman"/>
                                  <w:color w:val="000000"/>
                                  <w:lang w:val="en-US" w:bidi="ar-SA"/>
                                </w:rPr>
                                <w:t>0</w:t>
                              </w:r>
                            </w:p>
                          </w:txbxContent>
                        </v:textbox>
                        <w10:wrap type="none"/>
                        <v:fill on="false" o:detectmouseclick="t"/>
                        <v:stroke color="#3465a4" joinstyle="round" endcap="flat"/>
                      </v:shape>
                      <v:shape id="shape_0" stroked="f" style="position:absolute;left:1859;top:2160;width:218;height:283;mso-position-horizontal-relative:char" type="shapetype_202">
                        <v:textbox>
                          <w:txbxContent>
                            <w:p>
                              <w:pPr>
                                <w:autoSpaceDE w:val="false"/>
                                <w:bidi w:val="0"/>
                                <w:rPr/>
                              </w:pPr>
                              <w:r>
                                <w:rPr>
                                  <w:sz w:val="24"/>
                                  <w:szCs w:val="21"/>
                                  <w:rFonts w:ascii="Times New Roman" w:hAnsi="Times New Roman" w:eastAsia="Times New Roman" w:cs="Times New Roman"/>
                                  <w:color w:val="000000"/>
                                  <w:lang w:val="en-US" w:bidi="ar-SA"/>
                                </w:rPr>
                                <w:t>t</w:t>
                              </w:r>
                              <w:r>
                                <w:rPr>
                                  <w:sz w:val="24"/>
                                  <w:szCs w:val="21"/>
                                  <w:vertAlign w:val="subscript"/>
                                  <w:rFonts w:ascii="Times New Roman" w:hAnsi="Times New Roman" w:eastAsia="Times New Roman" w:cs="Times New Roman"/>
                                  <w:color w:val="000000"/>
                                  <w:lang w:val="en-US" w:bidi="ar-SA"/>
                                </w:rPr>
                                <w:t>1</w:t>
                              </w:r>
                            </w:p>
                          </w:txbxContent>
                        </v:textbox>
                        <w10:wrap type="square"/>
                        <v:fill on="false" o:detectmouseclick="t"/>
                        <v:stroke color="#3465a4" joinstyle="round" endcap="flat"/>
                      </v:shape>
                      <v:shape id="shape_0" stroked="f" style="position:absolute;left:2969;top:2138;width:178;height:262;mso-position-horizontal-relative:char" type="shapetype_202">
                        <v:textbox>
                          <w:txbxContent>
                            <w:p>
                              <w:pPr>
                                <w:autoSpaceDE w:val="false"/>
                                <w:bidi w:val="0"/>
                                <w:rPr/>
                              </w:pPr>
                              <w:r>
                                <w:rPr>
                                  <w:sz w:val="24"/>
                                  <w:szCs w:val="21"/>
                                  <w:rFonts w:ascii="Times New Roman" w:hAnsi="Times New Roman" w:eastAsia="Times New Roman" w:cs="Times New Roman"/>
                                  <w:color w:val="000000"/>
                                  <w:lang w:val="en-US" w:bidi="ar-SA"/>
                                </w:rPr>
                                <w:t>t</w:t>
                              </w:r>
                              <w:r>
                                <w:rPr>
                                  <w:sz w:val="24"/>
                                  <w:szCs w:val="21"/>
                                  <w:vertAlign w:val="subscript"/>
                                  <w:rFonts w:ascii="Times New Roman" w:hAnsi="Times New Roman" w:eastAsia="Times New Roman" w:cs="Times New Roman"/>
                                  <w:color w:val="000000"/>
                                  <w:lang w:val="en-US" w:bidi="ar-SA"/>
                                </w:rPr>
                                <w:t>2</w:t>
                              </w:r>
                            </w:p>
                          </w:txbxContent>
                        </v:textbox>
                        <w10:wrap type="none"/>
                        <v:fill on="false" o:detectmouseclick="t"/>
                        <v:stroke color="#3465a4" joinstyle="round" endcap="flat"/>
                      </v:shape>
                      <v:line id="shape_0" from="500,1080" to="1974,1091" stroked="t" style="position:absolute;mso-position-horizontal-relative:char">
                        <v:stroke color="#006600" weight="28440" joinstyle="miter" endcap="square"/>
                        <v:fill on="false" o:detectmouseclick="t"/>
                      </v:line>
                      <v:line id="shape_0" from="1963,564" to="3007,569" stroked="t" style="position:absolute;mso-position-horizontal-relative:char">
                        <v:stroke color="#006600" weight="28440" joinstyle="miter" endcap="square"/>
                        <v:fill on="false" o:detectmouseclick="t"/>
                      </v:line>
                      <v:shape id="shape_0" stroked="f" style="position:absolute;left:678;top:747;width:652;height:282;mso-position-horizontal-relative:char" type="shapetype_202">
                        <v:textbox>
                          <w:txbxContent>
                            <w:p>
                              <w:pPr>
                                <w:autoSpaceDE w:val="false"/>
                                <w:bidi w:val="0"/>
                                <w:rPr/>
                              </w:pPr>
                              <w:r>
                                <w:rPr>
                                  <w:sz w:val="24"/>
                                  <w:b/>
                                  <w:szCs w:val="21"/>
                                  <w:bCs/>
                                  <w:rFonts w:ascii="Times New Roman" w:hAnsi="Times New Roman" w:eastAsia="Times New Roman" w:cs="Times New Roman"/>
                                  <w:color w:val="006600"/>
                                  <w:lang w:val="en-US" w:bidi="ar-SA"/>
                                </w:rPr>
                                <w:t>m(t)</w:t>
                              </w:r>
                            </w:p>
                          </w:txbxContent>
                        </v:textbox>
                        <w10:wrap type="square"/>
                        <v:fill on="false" o:detectmouseclick="t"/>
                        <v:stroke color="#3465a4" joinstyle="round" endcap="flat"/>
                      </v:shape>
                      <v:line id="shape_0" from="1590,1091" to="1929,1658" stroked="t" style="position:absolute;flip:y;mso-position-horizontal-relative:char">
                        <v:stroke color="black" weight="9360" endarrow="block" endarrowwidth="medium" endarrowlength="medium" joinstyle="miter" endcap="square"/>
                        <v:fill on="false" o:detectmouseclick="t"/>
                      </v:line>
                      <v:line id="shape_0" from="1981,591" to="2489,1389" stroked="t" style="position:absolute;flip:xy;mso-position-horizontal-relative:char">
                        <v:stroke color="black" weight="9360" endarrow="block" endarrowwidth="medium" endarrowlength="medium" joinstyle="miter" endcap="square"/>
                        <v:fill on="false" o:detectmouseclick="t"/>
                      </v:line>
                      <v:shape id="shape_0" stroked="f" style="position:absolute;left:1334;top:1630;width:824;height:376;mso-position-horizontal-relative:char" type="shapetype_202">
                        <v:textbox>
                          <w:txbxContent>
                            <w:p>
                              <w:pPr>
                                <w:autoSpaceDE w:val="false"/>
                                <w:bidi w:val="0"/>
                                <w:rPr/>
                              </w:pPr>
                              <w:r>
                                <w:rPr>
                                  <w:sz w:val="24"/>
                                  <w:b/>
                                  <w:szCs w:val="21"/>
                                  <w:bCs/>
                                  <w:rFonts w:ascii="Times New Roman" w:hAnsi="Times New Roman" w:eastAsia="Times New Roman" w:cs="Times New Roman"/>
                                  <w:color w:val="006600"/>
                                  <w:lang w:val="en-US" w:bidi="ar-SA"/>
                                </w:rPr>
                                <w:t>m</w:t>
                              </w:r>
                              <w:r>
                                <w:rPr>
                                  <w:sz w:val="24"/>
                                  <w:b/>
                                  <w:szCs w:val="21"/>
                                  <w:bCs/>
                                  <w:vertAlign w:val="superscript"/>
                                  <w:rFonts w:ascii="Times New Roman" w:hAnsi="Times New Roman" w:eastAsia="Times New Roman" w:cs="Arial"/>
                                  <w:color w:val="006600"/>
                                  <w:lang w:val="en-US" w:bidi="ar-SA"/>
                                </w:rPr>
                                <w:t>–</w:t>
                              </w:r>
                              <w:r>
                                <w:rPr>
                                  <w:sz w:val="24"/>
                                  <w:b/>
                                  <w:szCs w:val="21"/>
                                  <w:bCs/>
                                  <w:rFonts w:ascii="Times New Roman" w:hAnsi="Times New Roman" w:eastAsia="Times New Roman" w:cs="Times New Roman"/>
                                  <w:color w:val="006600"/>
                                  <w:lang w:val="en-US" w:bidi="ar-SA"/>
                                </w:rPr>
                                <w:t>(t</w:t>
                              </w:r>
                              <w:r>
                                <w:rPr>
                                  <w:sz w:val="24"/>
                                  <w:b/>
                                  <w:szCs w:val="21"/>
                                  <w:bCs/>
                                  <w:vertAlign w:val="subscript"/>
                                  <w:rFonts w:ascii="Times New Roman" w:hAnsi="Times New Roman" w:eastAsia="Times New Roman" w:cs="Times New Roman"/>
                                  <w:color w:val="006600"/>
                                  <w:lang w:val="en-US" w:bidi="ar-SA"/>
                                </w:rPr>
                                <w:t>1</w:t>
                              </w:r>
                              <w:r>
                                <w:rPr>
                                  <w:sz w:val="24"/>
                                  <w:b/>
                                  <w:szCs w:val="21"/>
                                  <w:bCs/>
                                  <w:rFonts w:ascii="Times New Roman" w:hAnsi="Times New Roman" w:eastAsia="Times New Roman" w:cs="Times New Roman"/>
                                  <w:color w:val="006600"/>
                                  <w:lang w:val="en-US" w:bidi="ar-SA"/>
                                </w:rPr>
                                <w:t>)</w:t>
                              </w:r>
                            </w:p>
                          </w:txbxContent>
                        </v:textbox>
                        <w10:wrap type="square"/>
                        <v:fill on="false" o:detectmouseclick="t"/>
                        <v:stroke color="#3465a4" joinstyle="round" endcap="flat"/>
                      </v:shape>
                      <v:shape id="shape_0" stroked="f" style="position:absolute;left:2250;top:1325;width:700;height:312;mso-position-horizontal-relative:char" type="shapetype_202">
                        <v:textbox>
                          <w:txbxContent>
                            <w:p>
                              <w:pPr>
                                <w:autoSpaceDE w:val="false"/>
                                <w:bidi w:val="0"/>
                                <w:rPr/>
                              </w:pPr>
                              <w:r>
                                <w:rPr>
                                  <w:sz w:val="24"/>
                                  <w:b/>
                                  <w:szCs w:val="21"/>
                                  <w:bCs/>
                                  <w:rFonts w:ascii="Times New Roman" w:hAnsi="Times New Roman" w:eastAsia="Times New Roman" w:cs="Times New Roman"/>
                                  <w:color w:val="006600"/>
                                  <w:lang w:val="en-US" w:bidi="ar-SA"/>
                                </w:rPr>
                                <w:t>m(t</w:t>
                              </w:r>
                              <w:r>
                                <w:rPr>
                                  <w:sz w:val="24"/>
                                  <w:b/>
                                  <w:szCs w:val="21"/>
                                  <w:bCs/>
                                  <w:vertAlign w:val="subscript"/>
                                  <w:rFonts w:ascii="Times New Roman" w:hAnsi="Times New Roman" w:eastAsia="Times New Roman" w:cs="Times New Roman"/>
                                  <w:color w:val="006600"/>
                                  <w:lang w:val="en-US" w:bidi="ar-SA"/>
                                </w:rPr>
                                <w:t>1</w:t>
                              </w:r>
                              <w:r>
                                <w:rPr>
                                  <w:sz w:val="24"/>
                                  <w:b/>
                                  <w:szCs w:val="21"/>
                                  <w:bCs/>
                                  <w:rFonts w:ascii="Times New Roman" w:hAnsi="Times New Roman" w:eastAsia="Times New Roman" w:cs="Times New Roman"/>
                                  <w:color w:val="006600"/>
                                  <w:lang w:val="en-US" w:bidi="ar-SA"/>
                                </w:rPr>
                                <w:t>)</w:t>
                              </w:r>
                            </w:p>
                          </w:txbxContent>
                        </v:textbox>
                        <w10:wrap type="square"/>
                        <v:fill on="false" o:detectmouseclick="t"/>
                        <v:stroke color="#3465a4" joinstyle="round" endcap="flat"/>
                      </v:shape>
                    </v:group>
                  </w:pict>
                </mc:Fallback>
              </mc:AlternateContent>
            </w:r>
          </w:p>
        </w:tc>
        <w:tc>
          <w:tcPr>
            <w:tcW w:w="5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krperTabelle"/>
              <w:spacing w:before="120" w:after="0"/>
              <w:ind w:left="23" w:hanging="0"/>
              <w:rPr/>
            </w:pPr>
            <w:r>
              <w:rPr>
                <w:b/>
              </w:rPr>
              <w:t xml:space="preserve">Piecewise-constant variables (see Section </w:t>
            </w:r>
            <w:r>
              <w:rPr>
                <w:color w:val="3333FF"/>
              </w:rPr>
              <w:fldChar w:fldCharType="begin"/>
            </w:r>
            <w:r>
              <w:instrText> REF _Ref324278757 \n \h </w:instrText>
            </w:r>
            <w:r>
              <w:fldChar w:fldCharType="separate"/>
            </w:r>
            <w:r>
              <w:t>3.8.3</w:t>
            </w:r>
            <w:r>
              <w:fldChar w:fldCharType="end"/>
            </w:r>
            <w:r>
              <w:rPr>
                <w:b/>
              </w:rPr>
              <w:t>)</w:t>
            </w:r>
          </w:p>
          <w:p>
            <w:pPr>
              <w:pStyle w:val="TextkrperTabelle"/>
              <w:spacing w:before="120" w:after="0"/>
              <w:ind w:left="23" w:hanging="0"/>
              <w:rPr>
                <w:b/>
                <w:b/>
              </w:rPr>
            </w:pPr>
            <w:r>
              <w:rPr/>
              <w:t xml:space="preserve">Variables </w:t>
            </w:r>
            <w:r>
              <w:rPr>
                <w:b/>
              </w:rPr>
              <w:t>m</w:t>
            </w:r>
            <w:r>
              <w:rPr/>
              <w:t xml:space="preserve">(t) of base type Real, Integer, Boolean, enumeration, and String that are </w:t>
            </w:r>
            <w:r>
              <w:rPr>
                <w:u w:val="single"/>
              </w:rPr>
              <w:t>constant</w:t>
            </w:r>
            <w:r>
              <w:rPr/>
              <w:t xml:space="preserve"> inside each interval t</w:t>
            </w:r>
            <w:r>
              <w:rPr>
                <w:vertAlign w:val="subscript"/>
              </w:rPr>
              <w:t>i</w:t>
            </w:r>
            <w:r>
              <w:rPr/>
              <w:t xml:space="preserve"> </w:t>
            </w:r>
            <w:r>
              <w:rPr>
                <w:rFonts w:cs="Arial"/>
              </w:rPr>
              <w:t xml:space="preserve">≤ t &lt; </w:t>
            </w:r>
            <w:r>
              <w:rPr/>
              <w:t>t</w:t>
            </w:r>
            <w:r>
              <w:rPr>
                <w:vertAlign w:val="subscript"/>
              </w:rPr>
              <w:t>i+1</w:t>
            </w:r>
            <w:r>
              <w:rPr/>
              <w:t xml:space="preserve"> (= piecewise constant continuous-time variables). In other words, </w:t>
            </w:r>
            <w:r>
              <w:rPr>
                <w:b/>
              </w:rPr>
              <w:t>m</w:t>
            </w:r>
            <w:r>
              <w:rPr/>
              <w:t xml:space="preserve">(t) </w:t>
            </w:r>
            <w:r>
              <w:rPr>
                <w:u w:val="single"/>
              </w:rPr>
              <w:t>changes</w:t>
            </w:r>
            <w:r>
              <w:rPr/>
              <w:t xml:space="preserve"> value </w:t>
            </w:r>
            <w:r>
              <w:rPr>
                <w:u w:val="single"/>
              </w:rPr>
              <w:t>only at events</w:t>
            </w:r>
            <w:r>
              <w:rPr/>
              <w:t xml:space="preserve">. This means, </w:t>
            </w:r>
            <w:r>
              <w:rPr>
                <w:b/>
              </w:rPr>
              <w:t>m</w:t>
            </w:r>
            <w:r>
              <w:rPr/>
              <w:t xml:space="preserve">(t) = </w:t>
            </w:r>
            <w:r>
              <w:rPr>
                <w:b/>
              </w:rPr>
              <w:t>m</w:t>
            </w:r>
            <w:r>
              <w:rPr/>
              <w:t>(t</w:t>
            </w:r>
            <w:r>
              <w:rPr>
                <w:vertAlign w:val="subscript"/>
              </w:rPr>
              <w:t>i</w:t>
            </w:r>
            <w:r>
              <w:rPr/>
              <w:t>), for t</w:t>
            </w:r>
            <w:r>
              <w:rPr>
                <w:vertAlign w:val="subscript"/>
              </w:rPr>
              <w:t>i</w:t>
            </w:r>
            <w:r>
              <w:rPr/>
              <w:t xml:space="preserve"> </w:t>
            </w:r>
            <w:r>
              <w:rPr>
                <w:rFonts w:cs="Arial"/>
              </w:rPr>
              <w:t xml:space="preserve">≤ t &lt; </w:t>
            </w:r>
            <w:r>
              <w:rPr/>
              <w:t>t</w:t>
            </w:r>
            <w:r>
              <w:rPr>
                <w:vertAlign w:val="subscript"/>
              </w:rPr>
              <w:t>i+1</w:t>
            </w:r>
            <w:r>
              <w:rPr/>
              <w:t>. Such variables depend continuously on time and they are discrete-time variables.</w:t>
            </w:r>
          </w:p>
        </w:tc>
      </w:tr>
      <w:tr>
        <w:trPr/>
        <w:tc>
          <w:tcPr>
            <w:tcW w:w="419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krperTabelle"/>
              <w:snapToGrid w:val="false"/>
              <w:spacing w:lineRule="auto" w:line="240"/>
              <w:ind w:left="23" w:hanging="0"/>
              <w:jc w:val="center"/>
              <w:rPr>
                <w:b/>
                <w:b/>
                <w:lang w:eastAsia="de-DE"/>
              </w:rPr>
            </w:pPr>
            <w:r>
              <w:rPr>
                <w:b/>
                <w:lang w:eastAsia="de-DE"/>
              </w:rPr>
              <mc:AlternateContent>
                <mc:Choice Requires="wpg">
                  <w:drawing>
                    <wp:anchor behindDoc="0" distT="0" distB="0" distL="114935" distR="114935" simplePos="0" locked="0" layoutInCell="1" allowOverlap="1" relativeHeight="108">
                      <wp:simplePos x="0" y="0"/>
                      <wp:positionH relativeFrom="character">
                        <wp:posOffset>-1270635</wp:posOffset>
                      </wp:positionH>
                      <wp:positionV relativeFrom="line">
                        <wp:posOffset>-349250</wp:posOffset>
                      </wp:positionV>
                      <wp:extent cx="2479675" cy="1280160"/>
                      <wp:effectExtent l="0" t="0" r="0" b="0"/>
                      <wp:wrapNone/>
                      <wp:docPr id="8" name=""/>
                      <a:graphic xmlns:a="http://schemas.openxmlformats.org/drawingml/2006/main">
                        <a:graphicData uri="http://schemas.microsoft.com/office/word/2010/wordprocessingGroup">
                          <wpg:wgp>
                            <wpg:cNvGrpSpPr/>
                            <wpg:grpSpPr>
                              <a:xfrm>
                                <a:off x="0" y="0"/>
                                <a:ext cx="2478960" cy="1279440"/>
                              </a:xfrm>
                            </wpg:grpSpPr>
                            <wps:wsp>
                              <wps:cNvSpPr/>
                              <wps:nvSpPr>
                                <wps:cNvPr id="36" name="Rectangle 1"/>
                                <wps:cNvSpPr/>
                              </wps:nvSpPr>
                              <wps:spPr>
                                <a:xfrm>
                                  <a:off x="0" y="0"/>
                                  <a:ext cx="2478960" cy="1279440"/>
                                </a:xfrm>
                                <a:prstGeom prst="rect">
                                  <a:avLst/>
                                </a:prstGeom>
                                <a:noFill/>
                                <a:ln>
                                  <a:noFill/>
                                </a:ln>
                              </wps:spPr>
                              <wps:bodyPr/>
                            </wps:wsp>
                            <wps:wsp>
                              <wps:cNvSpPr/>
                              <wps:spPr>
                                <a:xfrm flipV="1">
                                  <a:off x="38160" y="957600"/>
                                  <a:ext cx="2281680" cy="5760"/>
                                </a:xfrm>
                                <a:prstGeom prst="line">
                                  <a:avLst/>
                                </a:prstGeom>
                                <a:ln w="19080">
                                  <a:solidFill>
                                    <a:srgbClr val="000000"/>
                                  </a:solidFill>
                                  <a:miter/>
                                  <a:tailEnd len="med" type="triangle" w="med"/>
                                </a:ln>
                              </wps:spPr>
                              <wps:bodyPr/>
                            </wps:wsp>
                            <wps:wsp>
                              <wps:cNvSpPr/>
                              <wps:spPr>
                                <a:xfrm flipV="1">
                                  <a:off x="166320" y="43200"/>
                                  <a:ext cx="720" cy="991800"/>
                                </a:xfrm>
                                <a:prstGeom prst="line">
                                  <a:avLst/>
                                </a:prstGeom>
                                <a:ln w="19080">
                                  <a:solidFill>
                                    <a:srgbClr val="000000"/>
                                  </a:solidFill>
                                  <a:miter/>
                                  <a:tailEnd len="med" type="triangle" w="med"/>
                                </a:ln>
                              </wps:spPr>
                              <wps:bodyPr/>
                            </wps:wsp>
                            <wps:wsp>
                              <wps:cNvSpPr txBox="1"/>
                              <wps:spPr>
                                <a:xfrm>
                                  <a:off x="2042640" y="1005840"/>
                                  <a:ext cx="398880" cy="200520"/>
                                </a:xfrm>
                                <a:prstGeom prst="rect">
                                  <a:avLst/>
                                </a:prstGeom>
                                <a:noFill/>
                                <a:ln>
                                  <a:noFill/>
                                </a:ln>
                              </wps:spPr>
                              <wps:txbx>
                                <w:txbxContent>
                                  <w:p>
                                    <w:pPr>
                                      <w:autoSpaceDE w:val="false"/>
                                      <w:bidi w:val="0"/>
                                      <w:rPr/>
                                    </w:pPr>
                                    <w:r>
                                      <w:rPr>
                                        <w:sz w:val="24"/>
                                        <w:szCs w:val="21"/>
                                        <w:rFonts w:ascii="Times New Roman" w:hAnsi="Times New Roman" w:eastAsia="Times New Roman" w:cs="Times New Roman"/>
                                        <w:color w:val="000000"/>
                                        <w:lang w:val="en-US" w:bidi="ar-SA"/>
                                      </w:rPr>
                                      <w:t>time t</w:t>
                                    </w:r>
                                  </w:p>
                                </w:txbxContent>
                              </wps:txbx>
                              <wps:bodyPr wrap="square" lIns="12600" rIns="12600" tIns="12600" bIns="12600" anchor="ctr">
                                <a:noAutofit/>
                              </wps:bodyPr>
                            </wps:wsp>
                            <wps:wsp>
                              <wps:cNvSpPr/>
                              <wps:spPr>
                                <a:xfrm>
                                  <a:off x="317520" y="66600"/>
                                  <a:ext cx="13320" cy="1011600"/>
                                </a:xfrm>
                                <a:prstGeom prst="line">
                                  <a:avLst/>
                                </a:prstGeom>
                                <a:ln w="9360">
                                  <a:solidFill>
                                    <a:srgbClr val="000000"/>
                                  </a:solidFill>
                                  <a:custDash>
                                    <a:ds d="400000" sp="300000"/>
                                  </a:custDash>
                                  <a:miter/>
                                </a:ln>
                              </wps:spPr>
                              <wps:bodyPr/>
                            </wps:wsp>
                            <wps:wsp>
                              <wps:cNvSpPr/>
                              <wps:spPr>
                                <a:xfrm>
                                  <a:off x="825480" y="66600"/>
                                  <a:ext cx="720" cy="1038240"/>
                                </a:xfrm>
                                <a:prstGeom prst="line">
                                  <a:avLst/>
                                </a:prstGeom>
                                <a:ln w="9360">
                                  <a:solidFill>
                                    <a:srgbClr val="000000"/>
                                  </a:solidFill>
                                  <a:custDash>
                                    <a:ds d="400000" sp="300000"/>
                                  </a:custDash>
                                  <a:miter/>
                                </a:ln>
                              </wps:spPr>
                              <wps:bodyPr/>
                            </wps:wsp>
                            <wps:wsp>
                              <wps:cNvSpPr/>
                              <wps:spPr>
                                <a:xfrm>
                                  <a:off x="1931760" y="57240"/>
                                  <a:ext cx="12240" cy="1038240"/>
                                </a:xfrm>
                                <a:prstGeom prst="line">
                                  <a:avLst/>
                                </a:prstGeom>
                                <a:ln w="9360">
                                  <a:solidFill>
                                    <a:srgbClr val="000000"/>
                                  </a:solidFill>
                                  <a:custDash>
                                    <a:ds d="400000" sp="300000"/>
                                  </a:custDash>
                                  <a:miter/>
                                </a:ln>
                              </wps:spPr>
                              <wps:bodyPr/>
                            </wps:wsp>
                            <wps:wsp>
                              <wps:cNvSpPr txBox="1"/>
                              <wps:spPr>
                                <a:xfrm>
                                  <a:off x="294120" y="1095480"/>
                                  <a:ext cx="113760" cy="147240"/>
                                </a:xfrm>
                                <a:prstGeom prst="rect">
                                  <a:avLst/>
                                </a:prstGeom>
                                <a:noFill/>
                                <a:ln>
                                  <a:noFill/>
                                </a:ln>
                              </wps:spPr>
                              <wps:txbx>
                                <w:txbxContent>
                                  <w:p>
                                    <w:pPr>
                                      <w:autoSpaceDE w:val="false"/>
                                      <w:bidi w:val="0"/>
                                      <w:rPr/>
                                    </w:pPr>
                                    <w:r>
                                      <w:rPr>
                                        <w:sz w:val="24"/>
                                        <w:szCs w:val="21"/>
                                        <w:rFonts w:ascii="Times New Roman" w:hAnsi="Times New Roman" w:eastAsia="Times New Roman" w:cs="Times New Roman"/>
                                        <w:color w:val="000000"/>
                                        <w:lang w:val="en-US" w:bidi="ar-SA"/>
                                      </w:rPr>
                                      <w:t>t</w:t>
                                    </w:r>
                                    <w:r>
                                      <w:rPr>
                                        <w:sz w:val="24"/>
                                        <w:szCs w:val="21"/>
                                        <w:vertAlign w:val="subscript"/>
                                        <w:rFonts w:ascii="Times New Roman" w:hAnsi="Times New Roman" w:eastAsia="Times New Roman" w:cs="Times New Roman"/>
                                        <w:color w:val="000000"/>
                                        <w:lang w:val="en-US" w:bidi="ar-SA"/>
                                      </w:rPr>
                                      <w:t>0</w:t>
                                    </w:r>
                                  </w:p>
                                </w:txbxContent>
                              </wps:txbx>
                              <wps:bodyPr wrap="square" lIns="12600" rIns="12600" tIns="12600" bIns="12600" anchor="ctr">
                                <a:noAutofit/>
                              </wps:bodyPr>
                            </wps:wsp>
                            <wps:wsp>
                              <wps:cNvSpPr txBox="1"/>
                              <wps:spPr>
                                <a:xfrm>
                                  <a:off x="761400" y="1095480"/>
                                  <a:ext cx="138960" cy="180360"/>
                                </a:xfrm>
                                <a:prstGeom prst="rect">
                                  <a:avLst/>
                                </a:prstGeom>
                                <a:noFill/>
                                <a:ln>
                                  <a:noFill/>
                                </a:ln>
                              </wps:spPr>
                              <wps:txbx>
                                <w:txbxContent>
                                  <w:p>
                                    <w:pPr>
                                      <w:autoSpaceDE w:val="false"/>
                                      <w:bidi w:val="0"/>
                                      <w:rPr/>
                                    </w:pPr>
                                    <w:r>
                                      <w:rPr>
                                        <w:sz w:val="24"/>
                                        <w:szCs w:val="21"/>
                                        <w:rFonts w:ascii="Times New Roman" w:hAnsi="Times New Roman" w:eastAsia="Times New Roman" w:cs="Times New Roman"/>
                                        <w:color w:val="000000"/>
                                        <w:lang w:val="en-US" w:bidi="ar-SA"/>
                                      </w:rPr>
                                      <w:t>t</w:t>
                                    </w:r>
                                    <w:r>
                                      <w:rPr>
                                        <w:sz w:val="24"/>
                                        <w:szCs w:val="21"/>
                                        <w:vertAlign w:val="subscript"/>
                                        <w:rFonts w:ascii="Times New Roman" w:hAnsi="Times New Roman" w:eastAsia="Times New Roman" w:cs="Times New Roman"/>
                                        <w:color w:val="000000"/>
                                        <w:lang w:val="en-US" w:bidi="ar-SA"/>
                                      </w:rPr>
                                      <w:t>1</w:t>
                                    </w:r>
                                  </w:p>
                                </w:txbxContent>
                              </wps:txbx>
                              <wps:bodyPr wrap="square" lIns="12600" rIns="12600" tIns="12600" bIns="12600" anchor="ctr">
                                <a:noAutofit/>
                              </wps:bodyPr>
                            </wps:wsp>
                            <wps:wsp>
                              <wps:cNvSpPr txBox="1"/>
                              <wps:spPr>
                                <a:xfrm>
                                  <a:off x="1885320" y="1081440"/>
                                  <a:ext cx="113760" cy="167040"/>
                                </a:xfrm>
                                <a:prstGeom prst="rect">
                                  <a:avLst/>
                                </a:prstGeom>
                                <a:noFill/>
                                <a:ln>
                                  <a:noFill/>
                                </a:ln>
                              </wps:spPr>
                              <wps:txbx>
                                <w:txbxContent>
                                  <w:p>
                                    <w:pPr>
                                      <w:autoSpaceDE w:val="false"/>
                                      <w:bidi w:val="0"/>
                                      <w:rPr/>
                                    </w:pPr>
                                    <w:r>
                                      <w:rPr>
                                        <w:sz w:val="24"/>
                                        <w:szCs w:val="21"/>
                                        <w:rFonts w:ascii="Times New Roman" w:hAnsi="Times New Roman" w:eastAsia="Times New Roman" w:cs="Times New Roman"/>
                                        <w:color w:val="000000"/>
                                        <w:lang w:val="en-US" w:bidi="ar-SA"/>
                                      </w:rPr>
                                      <w:t>t</w:t>
                                    </w:r>
                                    <w:r>
                                      <w:rPr>
                                        <w:sz w:val="24"/>
                                        <w:szCs w:val="21"/>
                                        <w:vertAlign w:val="subscript"/>
                                        <w:rFonts w:ascii="Times New Roman" w:hAnsi="Times New Roman" w:eastAsia="Times New Roman" w:cs="Times New Roman"/>
                                        <w:color w:val="000000"/>
                                        <w:lang w:val="en-US" w:bidi="ar-SA"/>
                                      </w:rPr>
                                      <w:t>3</w:t>
                                    </w:r>
                                  </w:p>
                                </w:txbxContent>
                              </wps:txbx>
                              <wps:bodyPr wrap="square" lIns="12600" rIns="12600" tIns="12600" bIns="12600" anchor="ctr">
                                <a:noAutofit/>
                              </wps:bodyPr>
                            </wps:wsp>
                            <wps:wsp>
                              <wps:cNvSpPr txBox="1"/>
                              <wps:spPr>
                                <a:xfrm>
                                  <a:off x="507240" y="294480"/>
                                  <a:ext cx="250920" cy="179640"/>
                                </a:xfrm>
                                <a:prstGeom prst="rect">
                                  <a:avLst/>
                                </a:prstGeom>
                                <a:noFill/>
                                <a:ln>
                                  <a:noFill/>
                                </a:ln>
                              </wps:spPr>
                              <wps:txbx>
                                <w:txbxContent>
                                  <w:p>
                                    <w:pPr>
                                      <w:autoSpaceDE w:val="false"/>
                                      <w:bidi w:val="0"/>
                                      <w:rPr/>
                                    </w:pPr>
                                    <w:r>
                                      <w:rPr>
                                        <w:sz w:val="24"/>
                                        <w:b/>
                                        <w:szCs w:val="21"/>
                                        <w:bCs/>
                                        <w:rFonts w:ascii="Times New Roman" w:hAnsi="Times New Roman" w:eastAsia="Times New Roman" w:cs="Times New Roman"/>
                                        <w:color w:val="006600"/>
                                        <w:lang w:val="en-US" w:bidi="ar-SA"/>
                                      </w:rPr>
                                      <w:t>c(t</w:t>
                                    </w:r>
                                    <w:r>
                                      <w:rPr>
                                        <w:sz w:val="24"/>
                                        <w:b/>
                                        <w:szCs w:val="21"/>
                                        <w:bCs/>
                                        <w:vertAlign w:val="subscript"/>
                                        <w:rFonts w:ascii="Times New Roman" w:hAnsi="Times New Roman" w:eastAsia="Times New Roman" w:cs="Times New Roman"/>
                                        <w:color w:val="006600"/>
                                        <w:lang w:val="en-US" w:bidi="ar-SA"/>
                                      </w:rPr>
                                      <w:t>i</w:t>
                                    </w:r>
                                    <w:r>
                                      <w:rPr>
                                        <w:sz w:val="24"/>
                                        <w:b/>
                                        <w:szCs w:val="21"/>
                                        <w:bCs/>
                                        <w:rFonts w:ascii="Times New Roman" w:hAnsi="Times New Roman" w:eastAsia="Times New Roman" w:cs="Times New Roman"/>
                                        <w:color w:val="006600"/>
                                        <w:lang w:val="en-US" w:bidi="ar-SA"/>
                                      </w:rPr>
                                      <w:t>)</w:t>
                                    </w:r>
                                  </w:p>
                                </w:txbxContent>
                              </wps:txbx>
                              <wps:bodyPr wrap="square" lIns="0" rIns="0" tIns="12600" bIns="12600" anchor="ctr">
                                <a:noAutofit/>
                              </wps:bodyPr>
                            </wps:wsp>
                            <wps:wsp>
                              <wps:cNvSpPr/>
                              <wps:spPr>
                                <a:xfrm>
                                  <a:off x="1333440" y="66600"/>
                                  <a:ext cx="720" cy="1038240"/>
                                </a:xfrm>
                                <a:prstGeom prst="line">
                                  <a:avLst/>
                                </a:prstGeom>
                                <a:ln w="9360">
                                  <a:solidFill>
                                    <a:srgbClr val="000000"/>
                                  </a:solidFill>
                                  <a:custDash>
                                    <a:ds d="400000" sp="300000"/>
                                  </a:custDash>
                                  <a:miter/>
                                </a:ln>
                              </wps:spPr>
                              <wps:bodyPr/>
                            </wps:wsp>
                            <wps:wsp>
                              <wps:cNvSpPr txBox="1"/>
                              <wps:spPr>
                                <a:xfrm>
                                  <a:off x="1269360" y="1095480"/>
                                  <a:ext cx="138960" cy="180360"/>
                                </a:xfrm>
                                <a:prstGeom prst="rect">
                                  <a:avLst/>
                                </a:prstGeom>
                                <a:noFill/>
                                <a:ln>
                                  <a:noFill/>
                                </a:ln>
                              </wps:spPr>
                              <wps:txbx>
                                <w:txbxContent>
                                  <w:p>
                                    <w:pPr>
                                      <w:autoSpaceDE w:val="false"/>
                                      <w:bidi w:val="0"/>
                                      <w:rPr/>
                                    </w:pPr>
                                    <w:r>
                                      <w:rPr>
                                        <w:sz w:val="24"/>
                                        <w:szCs w:val="21"/>
                                        <w:rFonts w:ascii="Times New Roman" w:hAnsi="Times New Roman" w:eastAsia="Times New Roman" w:cs="Times New Roman"/>
                                        <w:color w:val="000000"/>
                                        <w:lang w:val="en-US" w:bidi="ar-SA"/>
                                      </w:rPr>
                                      <w:t>t</w:t>
                                    </w:r>
                                    <w:r>
                                      <w:rPr>
                                        <w:sz w:val="24"/>
                                        <w:szCs w:val="21"/>
                                        <w:vertAlign w:val="subscript"/>
                                        <w:rFonts w:ascii="Times New Roman" w:hAnsi="Times New Roman" w:eastAsia="Times New Roman" w:cs="Times New Roman"/>
                                        <w:color w:val="000000"/>
                                        <w:lang w:val="en-US" w:bidi="ar-SA"/>
                                      </w:rPr>
                                      <w:t>2</w:t>
                                    </w:r>
                                  </w:p>
                                </w:txbxContent>
                              </wps:txbx>
                              <wps:bodyPr wrap="square" lIns="12600" rIns="12600" tIns="12600" bIns="12600" anchor="ctr">
                                <a:noAutofit/>
                              </wps:bodyPr>
                            </wps:wsp>
                            <wps:wsp>
                              <wps:cNvSpPr/>
                              <wps:spPr>
                                <a:xfrm flipV="1">
                                  <a:off x="770400" y="428760"/>
                                  <a:ext cx="120600" cy="120600"/>
                                </a:xfrm>
                                <a:prstGeom prst="ellipse">
                                  <a:avLst/>
                                </a:prstGeom>
                                <a:solidFill>
                                  <a:srgbClr val="008000"/>
                                </a:solidFill>
                                <a:ln w="9360">
                                  <a:solidFill>
                                    <a:srgbClr val="000000"/>
                                  </a:solidFill>
                                  <a:miter/>
                                </a:ln>
                              </wps:spPr>
                              <wps:style>
                                <a:lnRef idx="0"/>
                                <a:fillRef idx="0"/>
                                <a:effectRef idx="0"/>
                                <a:fontRef idx="minor"/>
                              </wps:style>
                              <wps:bodyPr/>
                            </wps:wsp>
                            <wps:wsp>
                              <wps:cNvSpPr/>
                              <wps:spPr>
                                <a:xfrm flipV="1">
                                  <a:off x="1265400" y="428760"/>
                                  <a:ext cx="120600" cy="120600"/>
                                </a:xfrm>
                                <a:prstGeom prst="ellipse">
                                  <a:avLst/>
                                </a:prstGeom>
                                <a:solidFill>
                                  <a:srgbClr val="008000"/>
                                </a:solidFill>
                                <a:ln w="9360">
                                  <a:solidFill>
                                    <a:srgbClr val="000000"/>
                                  </a:solidFill>
                                  <a:miter/>
                                </a:ln>
                              </wps:spPr>
                              <wps:style>
                                <a:lnRef idx="0"/>
                                <a:fillRef idx="0"/>
                                <a:effectRef idx="0"/>
                                <a:fontRef idx="minor"/>
                              </wps:style>
                              <wps:bodyPr/>
                            </wps:wsp>
                            <wps:wsp>
                              <wps:cNvSpPr/>
                              <wps:spPr>
                                <a:xfrm flipV="1">
                                  <a:off x="1865520" y="438120"/>
                                  <a:ext cx="120600" cy="120600"/>
                                </a:xfrm>
                                <a:prstGeom prst="ellipse">
                                  <a:avLst/>
                                </a:prstGeom>
                                <a:solidFill>
                                  <a:srgbClr val="008000"/>
                                </a:solidFill>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100.05pt;margin-top:-27.5pt;width:195.2pt;height:100.75pt" coordorigin="-2001,-550" coordsize="3904,2015">
                      <v:rect id="shape_0" stroked="f" style="position:absolute;left:-2001;top:-550;width:3903;height:2014;mso-position-horizontal-relative:char">
                        <w10:wrap type="none"/>
                        <v:fill on="false" o:detectmouseclick="t"/>
                        <v:stroke color="#3465a4" joinstyle="round" endcap="flat"/>
                      </v:rect>
                      <v:line id="shape_0" from="-1941,958" to="1651,966" stroked="t" style="position:absolute;flip:y;mso-position-horizontal-relative:char">
                        <v:stroke color="black" weight="19080" endarrow="block" endarrowwidth="medium" endarrowlength="medium" joinstyle="miter" endcap="square"/>
                        <v:fill on="false" o:detectmouseclick="t"/>
                      </v:line>
                      <v:line id="shape_0" from="-1739,-482" to="-1739,1079" stroked="t" style="position:absolute;flip:y;mso-position-horizontal-relative:char">
                        <v:stroke color="black" weight="19080" endarrow="block" endarrowwidth="medium" endarrowlength="medium" joinstyle="miter" endcap="square"/>
                        <v:fill on="false" o:detectmouseclick="t"/>
                      </v:line>
                      <v:shape id="shape_0" stroked="f" style="position:absolute;left:1215;top:1034;width:627;height:315;mso-position-horizontal-relative:char" type="shapetype_202">
                        <v:textbox>
                          <w:txbxContent>
                            <w:p>
                              <w:pPr>
                                <w:autoSpaceDE w:val="false"/>
                                <w:bidi w:val="0"/>
                                <w:rPr/>
                              </w:pPr>
                              <w:r>
                                <w:rPr>
                                  <w:sz w:val="24"/>
                                  <w:szCs w:val="21"/>
                                  <w:rFonts w:ascii="Times New Roman" w:hAnsi="Times New Roman" w:eastAsia="Times New Roman" w:cs="Times New Roman"/>
                                  <w:color w:val="000000"/>
                                  <w:lang w:val="en-US" w:bidi="ar-SA"/>
                                </w:rPr>
                                <w:t>time t</w:t>
                              </w:r>
                            </w:p>
                          </w:txbxContent>
                        </v:textbox>
                        <w10:wrap type="square"/>
                        <v:fill on="false" o:detectmouseclick="t"/>
                        <v:stroke color="#3465a4" joinstyle="round" endcap="flat"/>
                      </v:shape>
                      <v:line id="shape_0" from="-1501,-445" to="-1481,1147" stroked="t" style="position:absolute;mso-position-horizontal-relative:char">
                        <v:stroke color="black" weight="9360" dashstyle="dash" joinstyle="miter" endcap="square"/>
                        <v:fill on="false" o:detectmouseclick="t"/>
                      </v:line>
                      <v:line id="shape_0" from="-701,-445" to="-701,1189" stroked="t" style="position:absolute;mso-position-horizontal-relative:char">
                        <v:stroke color="black" weight="9360" dashstyle="dash" joinstyle="miter" endcap="square"/>
                        <v:fill on="false" o:detectmouseclick="t"/>
                      </v:line>
                      <v:line id="shape_0" from="1041,-460" to="1059,1174" stroked="t" style="position:absolute;mso-position-horizontal-relative:char">
                        <v:stroke color="black" weight="9360" dashstyle="dash" joinstyle="miter" endcap="square"/>
                        <v:fill on="false" o:detectmouseclick="t"/>
                      </v:line>
                      <v:shape id="shape_0" stroked="f" style="position:absolute;left:-1538;top:1175;width:178;height:231;mso-position-horizontal-relative:char" type="shapetype_202">
                        <v:textbox>
                          <w:txbxContent>
                            <w:p>
                              <w:pPr>
                                <w:autoSpaceDE w:val="false"/>
                                <w:bidi w:val="0"/>
                                <w:rPr/>
                              </w:pPr>
                              <w:r>
                                <w:rPr>
                                  <w:sz w:val="24"/>
                                  <w:szCs w:val="21"/>
                                  <w:rFonts w:ascii="Times New Roman" w:hAnsi="Times New Roman" w:eastAsia="Times New Roman" w:cs="Times New Roman"/>
                                  <w:color w:val="000000"/>
                                  <w:lang w:val="en-US" w:bidi="ar-SA"/>
                                </w:rPr>
                                <w:t>t</w:t>
                              </w:r>
                              <w:r>
                                <w:rPr>
                                  <w:sz w:val="24"/>
                                  <w:szCs w:val="21"/>
                                  <w:vertAlign w:val="subscript"/>
                                  <w:rFonts w:ascii="Times New Roman" w:hAnsi="Times New Roman" w:eastAsia="Times New Roman" w:cs="Times New Roman"/>
                                  <w:color w:val="000000"/>
                                  <w:lang w:val="en-US" w:bidi="ar-SA"/>
                                </w:rPr>
                                <w:t>0</w:t>
                              </w:r>
                            </w:p>
                          </w:txbxContent>
                        </v:textbox>
                        <w10:wrap type="none"/>
                        <v:fill on="false" o:detectmouseclick="t"/>
                        <v:stroke color="#3465a4" joinstyle="round" endcap="flat"/>
                      </v:shape>
                      <v:shape id="shape_0" stroked="f" style="position:absolute;left:-802;top:1175;width:218;height:283;mso-position-horizontal-relative:char" type="shapetype_202">
                        <v:textbox>
                          <w:txbxContent>
                            <w:p>
                              <w:pPr>
                                <w:autoSpaceDE w:val="false"/>
                                <w:bidi w:val="0"/>
                                <w:rPr/>
                              </w:pPr>
                              <w:r>
                                <w:rPr>
                                  <w:sz w:val="24"/>
                                  <w:szCs w:val="21"/>
                                  <w:rFonts w:ascii="Times New Roman" w:hAnsi="Times New Roman" w:eastAsia="Times New Roman" w:cs="Times New Roman"/>
                                  <w:color w:val="000000"/>
                                  <w:lang w:val="en-US" w:bidi="ar-SA"/>
                                </w:rPr>
                                <w:t>t</w:t>
                              </w:r>
                              <w:r>
                                <w:rPr>
                                  <w:sz w:val="24"/>
                                  <w:szCs w:val="21"/>
                                  <w:vertAlign w:val="subscript"/>
                                  <w:rFonts w:ascii="Times New Roman" w:hAnsi="Times New Roman" w:eastAsia="Times New Roman" w:cs="Times New Roman"/>
                                  <w:color w:val="000000"/>
                                  <w:lang w:val="en-US" w:bidi="ar-SA"/>
                                </w:rPr>
                                <w:t>1</w:t>
                              </w:r>
                            </w:p>
                          </w:txbxContent>
                        </v:textbox>
                        <w10:wrap type="square"/>
                        <v:fill on="false" o:detectmouseclick="t"/>
                        <v:stroke color="#3465a4" joinstyle="round" endcap="flat"/>
                      </v:shape>
                      <v:shape id="shape_0" stroked="f" style="position:absolute;left:968;top:1153;width:178;height:262;mso-position-horizontal-relative:char" type="shapetype_202">
                        <v:textbox>
                          <w:txbxContent>
                            <w:p>
                              <w:pPr>
                                <w:autoSpaceDE w:val="false"/>
                                <w:bidi w:val="0"/>
                                <w:rPr/>
                              </w:pPr>
                              <w:r>
                                <w:rPr>
                                  <w:sz w:val="24"/>
                                  <w:szCs w:val="21"/>
                                  <w:rFonts w:ascii="Times New Roman" w:hAnsi="Times New Roman" w:eastAsia="Times New Roman" w:cs="Times New Roman"/>
                                  <w:color w:val="000000"/>
                                  <w:lang w:val="en-US" w:bidi="ar-SA"/>
                                </w:rPr>
                                <w:t>t</w:t>
                              </w:r>
                              <w:r>
                                <w:rPr>
                                  <w:sz w:val="24"/>
                                  <w:szCs w:val="21"/>
                                  <w:vertAlign w:val="subscript"/>
                                  <w:rFonts w:ascii="Times New Roman" w:hAnsi="Times New Roman" w:eastAsia="Times New Roman" w:cs="Times New Roman"/>
                                  <w:color w:val="000000"/>
                                  <w:lang w:val="en-US" w:bidi="ar-SA"/>
                                </w:rPr>
                                <w:t>3</w:t>
                              </w:r>
                            </w:p>
                          </w:txbxContent>
                        </v:textbox>
                        <w10:wrap type="none"/>
                        <v:fill on="false" o:detectmouseclick="t"/>
                        <v:stroke color="#3465a4" joinstyle="round" endcap="flat"/>
                      </v:shape>
                      <v:shape id="shape_0" stroked="f" style="position:absolute;left:-1202;top:-86;width:394;height:282;mso-position-horizontal-relative:char" type="shapetype_202">
                        <v:textbox>
                          <w:txbxContent>
                            <w:p>
                              <w:pPr>
                                <w:autoSpaceDE w:val="false"/>
                                <w:bidi w:val="0"/>
                                <w:rPr/>
                              </w:pPr>
                              <w:r>
                                <w:rPr>
                                  <w:sz w:val="24"/>
                                  <w:b/>
                                  <w:szCs w:val="21"/>
                                  <w:bCs/>
                                  <w:rFonts w:ascii="Times New Roman" w:hAnsi="Times New Roman" w:eastAsia="Times New Roman" w:cs="Times New Roman"/>
                                  <w:color w:val="006600"/>
                                  <w:lang w:val="en-US" w:bidi="ar-SA"/>
                                </w:rPr>
                                <w:t>c(t</w:t>
                              </w:r>
                              <w:r>
                                <w:rPr>
                                  <w:sz w:val="24"/>
                                  <w:b/>
                                  <w:szCs w:val="21"/>
                                  <w:bCs/>
                                  <w:vertAlign w:val="subscript"/>
                                  <w:rFonts w:ascii="Times New Roman" w:hAnsi="Times New Roman" w:eastAsia="Times New Roman" w:cs="Times New Roman"/>
                                  <w:color w:val="006600"/>
                                  <w:lang w:val="en-US" w:bidi="ar-SA"/>
                                </w:rPr>
                                <w:t>i</w:t>
                              </w:r>
                              <w:r>
                                <w:rPr>
                                  <w:sz w:val="24"/>
                                  <w:b/>
                                  <w:szCs w:val="21"/>
                                  <w:bCs/>
                                  <w:rFonts w:ascii="Times New Roman" w:hAnsi="Times New Roman" w:eastAsia="Times New Roman" w:cs="Times New Roman"/>
                                  <w:color w:val="006600"/>
                                  <w:lang w:val="en-US" w:bidi="ar-SA"/>
                                </w:rPr>
                                <w:t>)</w:t>
                              </w:r>
                            </w:p>
                          </w:txbxContent>
                        </v:textbox>
                        <w10:wrap type="square"/>
                        <v:fill on="false" o:detectmouseclick="t"/>
                        <v:stroke color="#3465a4" joinstyle="round" endcap="flat"/>
                      </v:shape>
                      <v:line id="shape_0" from="99,-445" to="99,1189" stroked="t" style="position:absolute;mso-position-horizontal-relative:char">
                        <v:stroke color="black" weight="9360" dashstyle="dash" joinstyle="miter" endcap="square"/>
                        <v:fill on="false" o:detectmouseclick="t"/>
                      </v:line>
                      <v:shape id="shape_0" stroked="f" style="position:absolute;left:-2;top:1175;width:218;height:283;mso-position-horizontal-relative:char" type="shapetype_202">
                        <v:textbox>
                          <w:txbxContent>
                            <w:p>
                              <w:pPr>
                                <w:autoSpaceDE w:val="false"/>
                                <w:bidi w:val="0"/>
                                <w:rPr/>
                              </w:pPr>
                              <w:r>
                                <w:rPr>
                                  <w:sz w:val="24"/>
                                  <w:szCs w:val="21"/>
                                  <w:rFonts w:ascii="Times New Roman" w:hAnsi="Times New Roman" w:eastAsia="Times New Roman" w:cs="Times New Roman"/>
                                  <w:color w:val="000000"/>
                                  <w:lang w:val="en-US" w:bidi="ar-SA"/>
                                </w:rPr>
                                <w:t>t</w:t>
                              </w:r>
                              <w:r>
                                <w:rPr>
                                  <w:sz w:val="24"/>
                                  <w:szCs w:val="21"/>
                                  <w:vertAlign w:val="subscript"/>
                                  <w:rFonts w:ascii="Times New Roman" w:hAnsi="Times New Roman" w:eastAsia="Times New Roman" w:cs="Times New Roman"/>
                                  <w:color w:val="000000"/>
                                  <w:lang w:val="en-US" w:bidi="ar-SA"/>
                                </w:rPr>
                                <w:t>2</w:t>
                              </w:r>
                            </w:p>
                          </w:txbxContent>
                        </v:textbox>
                        <w10:wrap type="square"/>
                        <v:fill on="false" o:detectmouseclick="t"/>
                        <v:stroke color="#3465a4" joinstyle="round" endcap="flat"/>
                      </v:shape>
                      <v:oval id="shape_0" fillcolor="green" stroked="t" style="position:absolute;left:-788;top:125;width:189;height:189;flip:y;mso-position-horizontal-relative:char">
                        <w10:wrap type="none"/>
                        <v:fill type="solid" color2="#ff7fff" o:detectmouseclick="t"/>
                        <v:stroke color="black" weight="9360" joinstyle="miter" endcap="square"/>
                      </v:oval>
                      <v:oval id="shape_0" fillcolor="green" stroked="t" style="position:absolute;left:-9;top:125;width:189;height:189;flip:y;mso-position-horizontal-relative:char">
                        <w10:wrap type="none"/>
                        <v:fill type="solid" color2="#ff7fff" o:detectmouseclick="t"/>
                        <v:stroke color="black" weight="9360" joinstyle="miter" endcap="square"/>
                      </v:oval>
                      <v:oval id="shape_0" fillcolor="green" stroked="t" style="position:absolute;left:937;top:140;width:189;height:189;flip:y;mso-position-horizontal-relative:char">
                        <w10:wrap type="none"/>
                        <v:fill type="solid" color2="#ff7fff" o:detectmouseclick="t"/>
                        <v:stroke color="black" weight="9360" joinstyle="miter" endcap="square"/>
                      </v:oval>
                    </v:group>
                  </w:pict>
                </mc:Fallback>
              </mc:AlternateContent>
            </w:r>
          </w:p>
        </w:tc>
        <w:tc>
          <w:tcPr>
            <w:tcW w:w="5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krperTabelle"/>
              <w:spacing w:before="120" w:after="0"/>
              <w:ind w:left="23" w:hanging="0"/>
              <w:rPr>
                <w:b/>
                <w:b/>
              </w:rPr>
            </w:pPr>
            <w:r>
              <w:rPr>
                <w:b/>
              </w:rPr>
              <w:t>Clock variables</w:t>
            </w:r>
          </w:p>
          <w:p>
            <w:pPr>
              <w:pStyle w:val="TextkrperTabelle"/>
              <w:spacing w:before="120" w:after="0"/>
              <w:ind w:left="23" w:hanging="0"/>
              <w:rPr/>
            </w:pPr>
            <w:r>
              <w:rPr/>
              <w:t xml:space="preserve">Clock variables </w:t>
            </w:r>
            <w:r>
              <w:rPr>
                <w:b/>
              </w:rPr>
              <w:t>c</w:t>
            </w:r>
            <w:r>
              <w:rPr/>
              <w:t>(t</w:t>
            </w:r>
            <w:r>
              <w:rPr>
                <w:vertAlign w:val="subscript"/>
              </w:rPr>
              <w:t>i</w:t>
            </w:r>
            <w:r>
              <w:rPr/>
              <w:t>) are of base type Clock. A clock is either defined by a constructor [</w:t>
            </w:r>
            <w:r>
              <w:rPr>
                <w:i/>
              </w:rPr>
              <w:t>such as Clock(3)</w:t>
            </w:r>
            <w:r>
              <w:rPr/>
              <w:t xml:space="preserve">] that defines when the clock ticks (is active) at a particular time instant, or it is defined with clock operators relatively to other clocks, see Section </w:t>
            </w:r>
            <w:r>
              <w:rPr>
                <w:color w:val="3333FF"/>
              </w:rPr>
              <w:fldChar w:fldCharType="begin"/>
            </w:r>
            <w:r>
              <w:instrText> REF _Ref324012180 \n \h </w:instrText>
            </w:r>
            <w:r>
              <w:fldChar w:fldCharType="separate"/>
            </w:r>
            <w:r>
              <w:t>16.5.1</w:t>
            </w:r>
            <w:r>
              <w:fldChar w:fldCharType="end"/>
            </w:r>
            <w:r>
              <w:rPr/>
              <w:t xml:space="preserve">. </w:t>
            </w:r>
          </w:p>
          <w:p>
            <w:pPr>
              <w:pStyle w:val="TextkrperTabelle"/>
              <w:spacing w:before="120" w:after="0"/>
              <w:ind w:left="23" w:hanging="0"/>
              <w:rPr>
                <w:rFonts w:ascii="Courier New" w:hAnsi="Courier New" w:cs="Courier New"/>
                <w:sz w:val="19"/>
              </w:rPr>
            </w:pPr>
            <w:r>
              <w:rPr/>
              <w:t>[</w:t>
            </w:r>
            <w:r>
              <w:rPr>
                <w:i/>
              </w:rPr>
              <w:t>Examples:</w:t>
              <w:br/>
            </w:r>
            <w:r>
              <w:rPr>
                <w:rStyle w:val="CODE"/>
              </w:rPr>
              <w:t xml:space="preserve">   Clock c1 = </w:t>
            </w:r>
            <w:r>
              <w:rPr>
                <w:rStyle w:val="CODE"/>
                <w:b/>
              </w:rPr>
              <w:t>Clock</w:t>
            </w:r>
            <w:r>
              <w:rPr>
                <w:rStyle w:val="CODE"/>
              </w:rPr>
              <w:t>(...);</w:t>
              <w:br/>
              <w:t xml:space="preserve">   Clock c2 = c1;</w:t>
              <w:br/>
              <w:t xml:space="preserve">   Clock c3 = </w:t>
            </w:r>
            <w:r>
              <w:rPr>
                <w:rStyle w:val="CODE"/>
                <w:b/>
              </w:rPr>
              <w:t>subSample</w:t>
            </w:r>
            <w:r>
              <w:rPr>
                <w:rStyle w:val="CODE"/>
              </w:rPr>
              <w:t>(c2,4);</w:t>
              <w:br/>
            </w:r>
            <w:r>
              <w:rPr/>
              <w:t>]</w:t>
            </w:r>
          </w:p>
        </w:tc>
      </w:tr>
      <w:tr>
        <w:trPr>
          <w:trHeight w:val="970" w:hRule="atLeast"/>
        </w:trPr>
        <w:tc>
          <w:tcPr>
            <w:tcW w:w="419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krperTabelle"/>
              <w:spacing w:lineRule="auto" w:line="240"/>
              <w:ind w:left="23" w:hanging="0"/>
              <w:rPr>
                <w:lang w:eastAsia="de-DE"/>
              </w:rPr>
            </w:pPr>
            <w:r>
              <w:rPr>
                <w:lang w:eastAsia="de-DE"/>
              </w:rPr>
              <mc:AlternateContent>
                <mc:Choice Requires="wpg">
                  <w:drawing>
                    <wp:inline distT="0" distB="0" distL="0" distR="0">
                      <wp:extent cx="2498090" cy="1556385"/>
                      <wp:effectExtent l="0" t="0" r="0" b="0"/>
                      <wp:docPr id="9" name=""/>
                      <a:graphic xmlns:a="http://schemas.openxmlformats.org/drawingml/2006/main">
                        <a:graphicData uri="http://schemas.microsoft.com/office/word/2010/wordprocessingGroup">
                          <wpg:wgp>
                            <wpg:cNvGrpSpPr/>
                            <wpg:grpSpPr>
                              <a:xfrm>
                                <a:off x="0" y="0"/>
                                <a:ext cx="2497320" cy="1555920"/>
                              </a:xfrm>
                            </wpg:grpSpPr>
                            <wps:wsp>
                              <wps:cNvSpPr/>
                              <wps:nvSpPr>
                                <wps:cNvPr id="37" name="Rectangle 1"/>
                                <wps:cNvSpPr/>
                              </wps:nvSpPr>
                              <wps:spPr>
                                <a:xfrm>
                                  <a:off x="0" y="0"/>
                                  <a:ext cx="2497320" cy="1555920"/>
                                </a:xfrm>
                                <a:prstGeom prst="rect">
                                  <a:avLst/>
                                </a:prstGeom>
                                <a:noFill/>
                                <a:ln>
                                  <a:noFill/>
                                </a:ln>
                              </wps:spPr>
                              <wps:bodyPr/>
                            </wps:wsp>
                            <wps:wsp>
                              <wps:cNvSpPr/>
                              <wps:spPr>
                                <a:xfrm flipV="1">
                                  <a:off x="38160" y="1233720"/>
                                  <a:ext cx="2281680" cy="5760"/>
                                </a:xfrm>
                                <a:prstGeom prst="line">
                                  <a:avLst/>
                                </a:prstGeom>
                                <a:ln w="19080">
                                  <a:solidFill>
                                    <a:srgbClr val="000000"/>
                                  </a:solidFill>
                                  <a:miter/>
                                  <a:tailEnd len="med" type="triangle" w="med"/>
                                </a:ln>
                              </wps:spPr>
                              <wps:bodyPr/>
                            </wps:wsp>
                            <wps:wsp>
                              <wps:cNvSpPr/>
                              <wps:spPr>
                                <a:xfrm flipV="1">
                                  <a:off x="166320" y="113760"/>
                                  <a:ext cx="5760" cy="1197000"/>
                                </a:xfrm>
                                <a:prstGeom prst="line">
                                  <a:avLst/>
                                </a:prstGeom>
                                <a:ln w="19080">
                                  <a:solidFill>
                                    <a:srgbClr val="000000"/>
                                  </a:solidFill>
                                  <a:miter/>
                                  <a:tailEnd len="med" type="triangle" w="med"/>
                                </a:ln>
                              </wps:spPr>
                              <wps:bodyPr/>
                            </wps:wsp>
                            <wps:wsp>
                              <wps:cNvSpPr txBox="1"/>
                              <wps:spPr>
                                <a:xfrm>
                                  <a:off x="2042640" y="1281960"/>
                                  <a:ext cx="398880" cy="200520"/>
                                </a:xfrm>
                                <a:prstGeom prst="rect">
                                  <a:avLst/>
                                </a:prstGeom>
                                <a:noFill/>
                                <a:ln>
                                  <a:noFill/>
                                </a:ln>
                              </wps:spPr>
                              <wps:txbx>
                                <w:txbxContent>
                                  <w:p>
                                    <w:pPr>
                                      <w:autoSpaceDE w:val="false"/>
                                      <w:bidi w:val="0"/>
                                      <w:rPr/>
                                    </w:pPr>
                                    <w:r>
                                      <w:rPr>
                                        <w:sz w:val="24"/>
                                        <w:szCs w:val="21"/>
                                        <w:rFonts w:ascii="Times New Roman" w:hAnsi="Times New Roman" w:eastAsia="Times New Roman" w:cs="Times New Roman"/>
                                        <w:color w:val="000000"/>
                                        <w:lang w:val="en-US" w:bidi="ar-SA"/>
                                      </w:rPr>
                                      <w:t>time t</w:t>
                                    </w:r>
                                  </w:p>
                                </w:txbxContent>
                              </wps:txbx>
                              <wps:bodyPr wrap="square" lIns="12600" rIns="12600" tIns="12600" bIns="12600" anchor="ctr">
                                <a:noAutofit/>
                              </wps:bodyPr>
                            </wps:wsp>
                            <wps:wsp>
                              <wps:cNvSpPr/>
                              <wps:spPr>
                                <a:xfrm>
                                  <a:off x="316800" y="105480"/>
                                  <a:ext cx="14040" cy="1249200"/>
                                </a:xfrm>
                                <a:prstGeom prst="line">
                                  <a:avLst/>
                                </a:prstGeom>
                                <a:ln w="9360">
                                  <a:solidFill>
                                    <a:srgbClr val="000000"/>
                                  </a:solidFill>
                                  <a:custDash>
                                    <a:ds d="400000" sp="300000"/>
                                  </a:custDash>
                                  <a:miter/>
                                </a:ln>
                              </wps:spPr>
                              <wps:bodyPr/>
                            </wps:wsp>
                            <wps:wsp>
                              <wps:cNvSpPr/>
                              <wps:spPr>
                                <a:xfrm>
                                  <a:off x="825480" y="114480"/>
                                  <a:ext cx="720" cy="1266840"/>
                                </a:xfrm>
                                <a:prstGeom prst="line">
                                  <a:avLst/>
                                </a:prstGeom>
                                <a:ln w="9360">
                                  <a:solidFill>
                                    <a:srgbClr val="000000"/>
                                  </a:solidFill>
                                  <a:custDash>
                                    <a:ds d="400000" sp="300000"/>
                                  </a:custDash>
                                  <a:miter/>
                                </a:ln>
                              </wps:spPr>
                              <wps:bodyPr/>
                            </wps:wsp>
                            <wps:wsp>
                              <wps:cNvSpPr/>
                              <wps:spPr>
                                <a:xfrm>
                                  <a:off x="1943280" y="114480"/>
                                  <a:ext cx="720" cy="1257480"/>
                                </a:xfrm>
                                <a:prstGeom prst="line">
                                  <a:avLst/>
                                </a:prstGeom>
                                <a:ln w="9360">
                                  <a:solidFill>
                                    <a:srgbClr val="000000"/>
                                  </a:solidFill>
                                  <a:custDash>
                                    <a:ds d="400000" sp="300000"/>
                                  </a:custDash>
                                  <a:miter/>
                                </a:ln>
                              </wps:spPr>
                              <wps:bodyPr/>
                            </wps:wsp>
                            <wps:wsp>
                              <wps:cNvSpPr txBox="1"/>
                              <wps:spPr>
                                <a:xfrm>
                                  <a:off x="294120" y="1371600"/>
                                  <a:ext cx="113760" cy="147240"/>
                                </a:xfrm>
                                <a:prstGeom prst="rect">
                                  <a:avLst/>
                                </a:prstGeom>
                                <a:noFill/>
                                <a:ln>
                                  <a:noFill/>
                                </a:ln>
                              </wps:spPr>
                              <wps:txbx>
                                <w:txbxContent>
                                  <w:p>
                                    <w:pPr>
                                      <w:autoSpaceDE w:val="false"/>
                                      <w:bidi w:val="0"/>
                                      <w:rPr/>
                                    </w:pPr>
                                    <w:r>
                                      <w:rPr>
                                        <w:sz w:val="24"/>
                                        <w:szCs w:val="21"/>
                                        <w:rFonts w:ascii="Times New Roman" w:hAnsi="Times New Roman" w:eastAsia="Times New Roman" w:cs="Times New Roman"/>
                                        <w:color w:val="000000"/>
                                        <w:lang w:val="en-US" w:bidi="ar-SA"/>
                                      </w:rPr>
                                      <w:t>t</w:t>
                                    </w:r>
                                    <w:r>
                                      <w:rPr>
                                        <w:sz w:val="24"/>
                                        <w:szCs w:val="21"/>
                                        <w:vertAlign w:val="subscript"/>
                                        <w:rFonts w:ascii="Times New Roman" w:hAnsi="Times New Roman" w:eastAsia="Times New Roman" w:cs="Times New Roman"/>
                                        <w:color w:val="000000"/>
                                        <w:lang w:val="en-US" w:bidi="ar-SA"/>
                                      </w:rPr>
                                      <w:t>0</w:t>
                                    </w:r>
                                  </w:p>
                                </w:txbxContent>
                              </wps:txbx>
                              <wps:bodyPr wrap="square" lIns="12600" rIns="12600" tIns="12600" bIns="12600" anchor="ctr">
                                <a:noAutofit/>
                              </wps:bodyPr>
                            </wps:wsp>
                            <wps:wsp>
                              <wps:cNvSpPr txBox="1"/>
                              <wps:spPr>
                                <a:xfrm>
                                  <a:off x="761400" y="1371600"/>
                                  <a:ext cx="138960" cy="180360"/>
                                </a:xfrm>
                                <a:prstGeom prst="rect">
                                  <a:avLst/>
                                </a:prstGeom>
                                <a:noFill/>
                                <a:ln>
                                  <a:noFill/>
                                </a:ln>
                              </wps:spPr>
                              <wps:txbx>
                                <w:txbxContent>
                                  <w:p>
                                    <w:pPr>
                                      <w:autoSpaceDE w:val="false"/>
                                      <w:bidi w:val="0"/>
                                      <w:rPr/>
                                    </w:pPr>
                                    <w:r>
                                      <w:rPr>
                                        <w:sz w:val="24"/>
                                        <w:szCs w:val="21"/>
                                        <w:rFonts w:ascii="Times New Roman" w:hAnsi="Times New Roman" w:eastAsia="Times New Roman" w:cs="Times New Roman"/>
                                        <w:color w:val="000000"/>
                                        <w:lang w:val="en-US" w:bidi="ar-SA"/>
                                      </w:rPr>
                                      <w:t>t</w:t>
                                    </w:r>
                                    <w:r>
                                      <w:rPr>
                                        <w:sz w:val="24"/>
                                        <w:szCs w:val="21"/>
                                        <w:vertAlign w:val="subscript"/>
                                        <w:rFonts w:ascii="Times New Roman" w:hAnsi="Times New Roman" w:eastAsia="Times New Roman" w:cs="Times New Roman"/>
                                        <w:color w:val="000000"/>
                                        <w:lang w:val="en-US" w:bidi="ar-SA"/>
                                      </w:rPr>
                                      <w:t>1</w:t>
                                    </w:r>
                                  </w:p>
                                </w:txbxContent>
                              </wps:txbx>
                              <wps:bodyPr wrap="square" lIns="12600" rIns="12600" tIns="12600" bIns="12600" anchor="ctr">
                                <a:noAutofit/>
                              </wps:bodyPr>
                            </wps:wsp>
                            <wps:wsp>
                              <wps:cNvSpPr txBox="1"/>
                              <wps:spPr>
                                <a:xfrm>
                                  <a:off x="1885320" y="1357560"/>
                                  <a:ext cx="113760" cy="167040"/>
                                </a:xfrm>
                                <a:prstGeom prst="rect">
                                  <a:avLst/>
                                </a:prstGeom>
                                <a:noFill/>
                                <a:ln>
                                  <a:noFill/>
                                </a:ln>
                              </wps:spPr>
                              <wps:txbx>
                                <w:txbxContent>
                                  <w:p>
                                    <w:pPr>
                                      <w:autoSpaceDE w:val="false"/>
                                      <w:bidi w:val="0"/>
                                      <w:rPr/>
                                    </w:pPr>
                                    <w:r>
                                      <w:rPr>
                                        <w:sz w:val="24"/>
                                        <w:szCs w:val="21"/>
                                        <w:rFonts w:ascii="Times New Roman" w:hAnsi="Times New Roman" w:eastAsia="Times New Roman" w:cs="Times New Roman"/>
                                        <w:color w:val="000000"/>
                                        <w:lang w:val="en-US" w:bidi="ar-SA"/>
                                      </w:rPr>
                                      <w:t>t</w:t>
                                    </w:r>
                                    <w:r>
                                      <w:rPr>
                                        <w:sz w:val="24"/>
                                        <w:szCs w:val="21"/>
                                        <w:vertAlign w:val="subscript"/>
                                        <w:rFonts w:ascii="Times New Roman" w:hAnsi="Times New Roman" w:eastAsia="Times New Roman" w:cs="Times New Roman"/>
                                        <w:color w:val="000000"/>
                                        <w:lang w:val="en-US" w:bidi="ar-SA"/>
                                      </w:rPr>
                                      <w:t>3</w:t>
                                    </w:r>
                                  </w:p>
                                </w:txbxContent>
                              </wps:txbx>
                              <wps:bodyPr wrap="square" lIns="12600" rIns="12600" tIns="12600" bIns="12600" anchor="ctr">
                                <a:noAutofit/>
                              </wps:bodyPr>
                            </wps:wsp>
                            <wps:wsp>
                              <wps:cNvSpPr txBox="1"/>
                              <wps:spPr>
                                <a:xfrm>
                                  <a:off x="462960" y="494640"/>
                                  <a:ext cx="250920" cy="179640"/>
                                </a:xfrm>
                                <a:prstGeom prst="rect">
                                  <a:avLst/>
                                </a:prstGeom>
                                <a:noFill/>
                                <a:ln>
                                  <a:noFill/>
                                </a:ln>
                              </wps:spPr>
                              <wps:txbx>
                                <w:txbxContent>
                                  <w:p>
                                    <w:pPr>
                                      <w:autoSpaceDE w:val="false"/>
                                      <w:bidi w:val="0"/>
                                      <w:rPr/>
                                    </w:pPr>
                                    <w:r>
                                      <w:rPr>
                                        <w:sz w:val="24"/>
                                        <w:b/>
                                        <w:szCs w:val="21"/>
                                        <w:bCs/>
                                        <w:rFonts w:ascii="Times New Roman" w:hAnsi="Times New Roman" w:eastAsia="Times New Roman" w:cs="Times New Roman"/>
                                        <w:color w:val="008000"/>
                                        <w:lang w:val="en-US" w:bidi="ar-SA"/>
                                      </w:rPr>
                                      <w:t>r(t</w:t>
                                    </w:r>
                                    <w:r>
                                      <w:rPr>
                                        <w:sz w:val="24"/>
                                        <w:b/>
                                        <w:szCs w:val="21"/>
                                        <w:bCs/>
                                        <w:vertAlign w:val="subscript"/>
                                        <w:rFonts w:ascii="Times New Roman" w:hAnsi="Times New Roman" w:eastAsia="Times New Roman" w:cs="Times New Roman"/>
                                        <w:color w:val="008000"/>
                                        <w:lang w:val="en-US" w:bidi="ar-SA"/>
                                      </w:rPr>
                                      <w:t>i</w:t>
                                    </w:r>
                                    <w:r>
                                      <w:rPr>
                                        <w:sz w:val="24"/>
                                        <w:b/>
                                        <w:szCs w:val="21"/>
                                        <w:bCs/>
                                        <w:rFonts w:ascii="Times New Roman" w:hAnsi="Times New Roman" w:eastAsia="Times New Roman" w:cs="Times New Roman"/>
                                        <w:color w:val="008000"/>
                                        <w:lang w:val="en-US" w:bidi="ar-SA"/>
                                      </w:rPr>
                                      <w:t>)</w:t>
                                    </w:r>
                                  </w:p>
                                </w:txbxContent>
                              </wps:txbx>
                              <wps:bodyPr wrap="square" lIns="0" rIns="0" tIns="12600" bIns="12600" anchor="ctr">
                                <a:noAutofit/>
                              </wps:bodyPr>
                            </wps:wsp>
                            <wps:wsp>
                              <wps:cNvSpPr/>
                              <wps:spPr>
                                <a:xfrm>
                                  <a:off x="1333440" y="114480"/>
                                  <a:ext cx="720" cy="1266840"/>
                                </a:xfrm>
                                <a:prstGeom prst="line">
                                  <a:avLst/>
                                </a:prstGeom>
                                <a:ln w="9360">
                                  <a:solidFill>
                                    <a:srgbClr val="000000"/>
                                  </a:solidFill>
                                  <a:custDash>
                                    <a:ds d="400000" sp="300000"/>
                                  </a:custDash>
                                  <a:miter/>
                                </a:ln>
                              </wps:spPr>
                              <wps:bodyPr/>
                            </wps:wsp>
                            <wps:wsp>
                              <wps:cNvSpPr txBox="1"/>
                              <wps:spPr>
                                <a:xfrm>
                                  <a:off x="1269360" y="1371600"/>
                                  <a:ext cx="138960" cy="180360"/>
                                </a:xfrm>
                                <a:prstGeom prst="rect">
                                  <a:avLst/>
                                </a:prstGeom>
                                <a:noFill/>
                                <a:ln>
                                  <a:noFill/>
                                </a:ln>
                              </wps:spPr>
                              <wps:txbx>
                                <w:txbxContent>
                                  <w:p>
                                    <w:pPr>
                                      <w:autoSpaceDE w:val="false"/>
                                      <w:bidi w:val="0"/>
                                      <w:rPr/>
                                    </w:pPr>
                                    <w:r>
                                      <w:rPr>
                                        <w:sz w:val="24"/>
                                        <w:szCs w:val="21"/>
                                        <w:rFonts w:ascii="Times New Roman" w:hAnsi="Times New Roman" w:eastAsia="Times New Roman" w:cs="Times New Roman"/>
                                        <w:color w:val="000000"/>
                                        <w:lang w:val="en-US" w:bidi="ar-SA"/>
                                      </w:rPr>
                                      <w:t>t</w:t>
                                    </w:r>
                                    <w:r>
                                      <w:rPr>
                                        <w:sz w:val="24"/>
                                        <w:szCs w:val="21"/>
                                        <w:vertAlign w:val="subscript"/>
                                        <w:rFonts w:ascii="Times New Roman" w:hAnsi="Times New Roman" w:eastAsia="Times New Roman" w:cs="Times New Roman"/>
                                        <w:color w:val="000000"/>
                                        <w:lang w:val="en-US" w:bidi="ar-SA"/>
                                      </w:rPr>
                                      <w:t>2</w:t>
                                    </w:r>
                                  </w:p>
                                </w:txbxContent>
                              </wps:txbx>
                              <wps:bodyPr wrap="square" lIns="12600" rIns="12600" tIns="12600" bIns="12600" anchor="ctr">
                                <a:noAutofit/>
                              </wps:bodyPr>
                            </wps:wsp>
                            <wps:wsp>
                              <wps:cNvSpPr/>
                              <wps:spPr>
                                <a:xfrm flipV="1">
                                  <a:off x="762120" y="689040"/>
                                  <a:ext cx="120600" cy="120600"/>
                                </a:xfrm>
                                <a:prstGeom prst="ellipse">
                                  <a:avLst/>
                                </a:prstGeom>
                                <a:solidFill>
                                  <a:srgbClr val="008000"/>
                                </a:solidFill>
                                <a:ln w="9360">
                                  <a:solidFill>
                                    <a:srgbClr val="008000"/>
                                  </a:solidFill>
                                  <a:miter/>
                                </a:ln>
                              </wps:spPr>
                              <wps:style>
                                <a:lnRef idx="0"/>
                                <a:fillRef idx="0"/>
                                <a:effectRef idx="0"/>
                                <a:fontRef idx="minor"/>
                              </wps:style>
                              <wps:bodyPr/>
                            </wps:wsp>
                            <wps:wsp>
                              <wps:cNvSpPr/>
                              <wps:spPr>
                                <a:xfrm flipV="1">
                                  <a:off x="1270080" y="228600"/>
                                  <a:ext cx="120600" cy="120600"/>
                                </a:xfrm>
                                <a:prstGeom prst="ellipse">
                                  <a:avLst/>
                                </a:prstGeom>
                                <a:solidFill>
                                  <a:srgbClr val="008000"/>
                                </a:solidFill>
                                <a:ln w="9360">
                                  <a:solidFill>
                                    <a:srgbClr val="008000"/>
                                  </a:solidFill>
                                  <a:miter/>
                                </a:ln>
                              </wps:spPr>
                              <wps:style>
                                <a:lnRef idx="0"/>
                                <a:fillRef idx="0"/>
                                <a:effectRef idx="0"/>
                                <a:fontRef idx="minor"/>
                              </wps:style>
                              <wps:bodyPr/>
                            </wps:wsp>
                            <wps:wsp>
                              <wps:cNvSpPr/>
                              <wps:spPr>
                                <a:xfrm flipV="1">
                                  <a:off x="1886040" y="523800"/>
                                  <a:ext cx="120600" cy="120600"/>
                                </a:xfrm>
                                <a:prstGeom prst="ellipse">
                                  <a:avLst/>
                                </a:prstGeom>
                                <a:solidFill>
                                  <a:srgbClr val="008000"/>
                                </a:solidFill>
                                <a:ln w="9360">
                                  <a:solidFill>
                                    <a:srgbClr val="008000"/>
                                  </a:solidFill>
                                  <a:miter/>
                                </a:ln>
                              </wps:spPr>
                              <wps:style>
                                <a:lnRef idx="0"/>
                                <a:fillRef idx="0"/>
                                <a:effectRef idx="0"/>
                                <a:fontRef idx="minor"/>
                              </wps:style>
                              <wps:bodyPr/>
                            </wps:wsp>
                            <wps:wsp>
                              <wps:cNvSpPr txBox="1"/>
                              <wps:spPr>
                                <a:xfrm>
                                  <a:off x="466200" y="942480"/>
                                  <a:ext cx="250920" cy="179640"/>
                                </a:xfrm>
                                <a:prstGeom prst="rect">
                                  <a:avLst/>
                                </a:prstGeom>
                                <a:noFill/>
                                <a:ln>
                                  <a:noFill/>
                                </a:ln>
                              </wps:spPr>
                              <wps:txbx>
                                <w:txbxContent>
                                  <w:p>
                                    <w:pPr>
                                      <w:autoSpaceDE w:val="false"/>
                                      <w:bidi w:val="0"/>
                                      <w:rPr/>
                                    </w:pPr>
                                    <w:r>
                                      <w:rPr>
                                        <w:sz w:val="24"/>
                                        <w:b/>
                                        <w:szCs w:val="21"/>
                                        <w:bCs/>
                                        <w:rFonts w:ascii="Times New Roman" w:hAnsi="Times New Roman" w:eastAsia="Times New Roman" w:cs="Times New Roman"/>
                                        <w:color w:val="FF0000"/>
                                        <w:lang w:val="en-US" w:bidi="ar-SA"/>
                                      </w:rPr>
                                      <w:t>c(t</w:t>
                                    </w:r>
                                    <w:r>
                                      <w:rPr>
                                        <w:sz w:val="24"/>
                                        <w:b/>
                                        <w:szCs w:val="21"/>
                                        <w:bCs/>
                                        <w:vertAlign w:val="subscript"/>
                                        <w:rFonts w:ascii="Times New Roman" w:hAnsi="Times New Roman" w:eastAsia="Times New Roman" w:cs="Times New Roman"/>
                                        <w:color w:val="FF0000"/>
                                        <w:lang w:val="en-US" w:bidi="ar-SA"/>
                                      </w:rPr>
                                      <w:t>i</w:t>
                                    </w:r>
                                    <w:r>
                                      <w:rPr>
                                        <w:sz w:val="24"/>
                                        <w:b/>
                                        <w:szCs w:val="21"/>
                                        <w:bCs/>
                                        <w:rFonts w:ascii="Times New Roman" w:hAnsi="Times New Roman" w:eastAsia="Times New Roman" w:cs="Times New Roman"/>
                                        <w:color w:val="FF0000"/>
                                        <w:lang w:val="en-US" w:bidi="ar-SA"/>
                                      </w:rPr>
                                      <w:t>)</w:t>
                                    </w:r>
                                  </w:p>
                                </w:txbxContent>
                              </wps:txbx>
                              <wps:bodyPr wrap="square" lIns="0" rIns="0" tIns="12600" bIns="12600" anchor="ctr">
                                <a:noAutofit/>
                              </wps:bodyPr>
                            </wps:wsp>
                            <wps:wsp>
                              <wps:cNvSpPr/>
                              <wps:spPr>
                                <a:xfrm flipV="1">
                                  <a:off x="819720" y="743760"/>
                                  <a:ext cx="502200" cy="3960"/>
                                </a:xfrm>
                                <a:prstGeom prst="line">
                                  <a:avLst/>
                                </a:prstGeom>
                                <a:ln w="9360">
                                  <a:solidFill>
                                    <a:srgbClr val="008000"/>
                                  </a:solidFill>
                                  <a:custDash>
                                    <a:ds d="400000" sp="300000"/>
                                  </a:custDash>
                                  <a:miter/>
                                </a:ln>
                              </wps:spPr>
                              <wps:bodyPr/>
                            </wps:wsp>
                            <wps:wsp>
                              <wps:cNvSpPr/>
                              <wps:spPr>
                                <a:xfrm flipV="1">
                                  <a:off x="1386720" y="289080"/>
                                  <a:ext cx="554400" cy="720"/>
                                </a:xfrm>
                                <a:prstGeom prst="line">
                                  <a:avLst/>
                                </a:prstGeom>
                                <a:ln w="9360">
                                  <a:solidFill>
                                    <a:srgbClr val="008000"/>
                                  </a:solidFill>
                                  <a:custDash>
                                    <a:ds d="400000" sp="300000"/>
                                  </a:custDash>
                                  <a:miter/>
                                </a:ln>
                              </wps:spPr>
                              <wps:bodyPr/>
                            </wps:wsp>
                            <wps:wsp>
                              <wps:cNvSpPr/>
                              <wps:spPr>
                                <a:xfrm flipH="1" flipV="1">
                                  <a:off x="1943280" y="586080"/>
                                  <a:ext cx="442080" cy="1800"/>
                                </a:xfrm>
                                <a:prstGeom prst="line">
                                  <a:avLst/>
                                </a:prstGeom>
                                <a:ln w="9360">
                                  <a:solidFill>
                                    <a:srgbClr val="008000"/>
                                  </a:solidFill>
                                  <a:custDash>
                                    <a:ds d="400000" sp="300000"/>
                                  </a:custDash>
                                  <a:miter/>
                                </a:ln>
                              </wps:spPr>
                              <wps:bodyPr/>
                            </wps:wsp>
                            <wps:wsp>
                              <wps:cNvSpPr/>
                              <wps:spPr>
                                <a:xfrm flipV="1">
                                  <a:off x="771480" y="993600"/>
                                  <a:ext cx="120600" cy="120600"/>
                                </a:xfrm>
                                <a:prstGeom prst="ellipse">
                                  <a:avLst/>
                                </a:prstGeom>
                                <a:solidFill>
                                  <a:srgbClr val="ff0000"/>
                                </a:solidFill>
                                <a:ln w="9360">
                                  <a:solidFill>
                                    <a:srgbClr val="008000"/>
                                  </a:solidFill>
                                  <a:miter/>
                                </a:ln>
                              </wps:spPr>
                              <wps:style>
                                <a:lnRef idx="0"/>
                                <a:fillRef idx="0"/>
                                <a:effectRef idx="0"/>
                                <a:fontRef idx="minor"/>
                              </wps:style>
                              <wps:bodyPr/>
                            </wps:wsp>
                            <wps:wsp>
                              <wps:cNvSpPr/>
                              <wps:spPr>
                                <a:xfrm flipV="1">
                                  <a:off x="1266840" y="993600"/>
                                  <a:ext cx="120600" cy="120600"/>
                                </a:xfrm>
                                <a:prstGeom prst="ellipse">
                                  <a:avLst/>
                                </a:prstGeom>
                                <a:solidFill>
                                  <a:srgbClr val="ff0000"/>
                                </a:solidFill>
                                <a:ln w="9360">
                                  <a:solidFill>
                                    <a:srgbClr val="008000"/>
                                  </a:solidFill>
                                  <a:miter/>
                                </a:ln>
                              </wps:spPr>
                              <wps:style>
                                <a:lnRef idx="0"/>
                                <a:fillRef idx="0"/>
                                <a:effectRef idx="0"/>
                                <a:fontRef idx="minor"/>
                              </wps:style>
                              <wps:bodyPr/>
                            </wps:wsp>
                            <wps:wsp>
                              <wps:cNvSpPr/>
                              <wps:spPr>
                                <a:xfrm flipV="1">
                                  <a:off x="1876320" y="993600"/>
                                  <a:ext cx="120600" cy="120600"/>
                                </a:xfrm>
                                <a:prstGeom prst="ellipse">
                                  <a:avLst/>
                                </a:prstGeom>
                                <a:solidFill>
                                  <a:srgbClr val="ff0000"/>
                                </a:solidFill>
                                <a:ln w="9360">
                                  <a:solidFill>
                                    <a:srgbClr val="008000"/>
                                  </a:solidFill>
                                  <a:miter/>
                                </a:ln>
                              </wps:spPr>
                              <wps:style>
                                <a:lnRef idx="0"/>
                                <a:fillRef idx="0"/>
                                <a:effectRef idx="0"/>
                                <a:fontRef idx="minor"/>
                              </wps:style>
                              <wps:bodyPr/>
                            </wps:wsp>
                          </wpg:wgp>
                        </a:graphicData>
                      </a:graphic>
                    </wp:inline>
                  </w:drawing>
                </mc:Choice>
                <mc:Fallback>
                  <w:pict>
                    <v:group id="shape_0" style="position:absolute;margin-left:0pt;margin-top:0pt;width:196.65pt;height:122.5pt" coordorigin="0,0" coordsize="3933,2450">
                      <v:rect id="shape_0" stroked="f" style="position:absolute;left:0;top:0;width:3932;height:2449;mso-position-horizontal-relative:char">
                        <w10:wrap type="none"/>
                        <v:fill on="false" o:detectmouseclick="t"/>
                        <v:stroke color="#3465a4" joinstyle="round" endcap="flat"/>
                      </v:rect>
                      <v:line id="shape_0" from="60,1943" to="3652,1951" stroked="t" style="position:absolute;flip:y;mso-position-horizontal-relative:char">
                        <v:stroke color="black" weight="19080" endarrow="block" endarrowwidth="medium" endarrowlength="medium" joinstyle="miter" endcap="square"/>
                        <v:fill on="false" o:detectmouseclick="t"/>
                      </v:line>
                      <v:line id="shape_0" from="262,179" to="270,2063" stroked="t" style="position:absolute;flip:y;mso-position-horizontal-relative:char">
                        <v:stroke color="black" weight="19080" endarrow="block" endarrowwidth="medium" endarrowlength="medium" joinstyle="miter" endcap="square"/>
                        <v:fill on="false" o:detectmouseclick="t"/>
                      </v:line>
                      <v:shape id="shape_0" stroked="f" style="position:absolute;left:3217;top:2019;width:627;height:315;mso-position-horizontal-relative:char" type="shapetype_202">
                        <v:textbox>
                          <w:txbxContent>
                            <w:p>
                              <w:pPr>
                                <w:autoSpaceDE w:val="false"/>
                                <w:bidi w:val="0"/>
                                <w:rPr/>
                              </w:pPr>
                              <w:r>
                                <w:rPr>
                                  <w:sz w:val="24"/>
                                  <w:szCs w:val="21"/>
                                  <w:rFonts w:ascii="Times New Roman" w:hAnsi="Times New Roman" w:eastAsia="Times New Roman" w:cs="Times New Roman"/>
                                  <w:color w:val="000000"/>
                                  <w:lang w:val="en-US" w:bidi="ar-SA"/>
                                </w:rPr>
                                <w:t>time t</w:t>
                              </w:r>
                            </w:p>
                          </w:txbxContent>
                        </v:textbox>
                        <w10:wrap type="square"/>
                        <v:fill on="false" o:detectmouseclick="t"/>
                        <v:stroke color="#3465a4" joinstyle="round" endcap="flat"/>
                      </v:shape>
                      <v:line id="shape_0" from="499,166" to="520,2132" stroked="t" style="position:absolute;mso-position-horizontal-relative:char">
                        <v:stroke color="black" weight="9360" dashstyle="dash" joinstyle="miter" endcap="square"/>
                        <v:fill on="false" o:detectmouseclick="t"/>
                      </v:line>
                      <v:line id="shape_0" from="1300,180" to="1300,2174" stroked="t" style="position:absolute;mso-position-horizontal-relative:char">
                        <v:stroke color="black" weight="9360" dashstyle="dash" joinstyle="miter" endcap="square"/>
                        <v:fill on="false" o:detectmouseclick="t"/>
                      </v:line>
                      <v:line id="shape_0" from="3060,180" to="3060,2159" stroked="t" style="position:absolute;mso-position-horizontal-relative:char">
                        <v:stroke color="black" weight="9360" dashstyle="dash" joinstyle="miter" endcap="square"/>
                        <v:fill on="false" o:detectmouseclick="t"/>
                      </v:line>
                      <v:shape id="shape_0" stroked="f" style="position:absolute;left:463;top:2160;width:178;height:231;mso-position-horizontal-relative:char" type="shapetype_202">
                        <v:textbox>
                          <w:txbxContent>
                            <w:p>
                              <w:pPr>
                                <w:autoSpaceDE w:val="false"/>
                                <w:bidi w:val="0"/>
                                <w:rPr/>
                              </w:pPr>
                              <w:r>
                                <w:rPr>
                                  <w:sz w:val="24"/>
                                  <w:szCs w:val="21"/>
                                  <w:rFonts w:ascii="Times New Roman" w:hAnsi="Times New Roman" w:eastAsia="Times New Roman" w:cs="Times New Roman"/>
                                  <w:color w:val="000000"/>
                                  <w:lang w:val="en-US" w:bidi="ar-SA"/>
                                </w:rPr>
                                <w:t>t</w:t>
                              </w:r>
                              <w:r>
                                <w:rPr>
                                  <w:sz w:val="24"/>
                                  <w:szCs w:val="21"/>
                                  <w:vertAlign w:val="subscript"/>
                                  <w:rFonts w:ascii="Times New Roman" w:hAnsi="Times New Roman" w:eastAsia="Times New Roman" w:cs="Times New Roman"/>
                                  <w:color w:val="000000"/>
                                  <w:lang w:val="en-US" w:bidi="ar-SA"/>
                                </w:rPr>
                                <w:t>0</w:t>
                              </w:r>
                            </w:p>
                          </w:txbxContent>
                        </v:textbox>
                        <w10:wrap type="none"/>
                        <v:fill on="false" o:detectmouseclick="t"/>
                        <v:stroke color="#3465a4" joinstyle="round" endcap="flat"/>
                      </v:shape>
                      <v:shape id="shape_0" stroked="f" style="position:absolute;left:1199;top:2160;width:218;height:283;mso-position-horizontal-relative:char" type="shapetype_202">
                        <v:textbox>
                          <w:txbxContent>
                            <w:p>
                              <w:pPr>
                                <w:autoSpaceDE w:val="false"/>
                                <w:bidi w:val="0"/>
                                <w:rPr/>
                              </w:pPr>
                              <w:r>
                                <w:rPr>
                                  <w:sz w:val="24"/>
                                  <w:szCs w:val="21"/>
                                  <w:rFonts w:ascii="Times New Roman" w:hAnsi="Times New Roman" w:eastAsia="Times New Roman" w:cs="Times New Roman"/>
                                  <w:color w:val="000000"/>
                                  <w:lang w:val="en-US" w:bidi="ar-SA"/>
                                </w:rPr>
                                <w:t>t</w:t>
                              </w:r>
                              <w:r>
                                <w:rPr>
                                  <w:sz w:val="24"/>
                                  <w:szCs w:val="21"/>
                                  <w:vertAlign w:val="subscript"/>
                                  <w:rFonts w:ascii="Times New Roman" w:hAnsi="Times New Roman" w:eastAsia="Times New Roman" w:cs="Times New Roman"/>
                                  <w:color w:val="000000"/>
                                  <w:lang w:val="en-US" w:bidi="ar-SA"/>
                                </w:rPr>
                                <w:t>1</w:t>
                              </w:r>
                            </w:p>
                          </w:txbxContent>
                        </v:textbox>
                        <w10:wrap type="square"/>
                        <v:fill on="false" o:detectmouseclick="t"/>
                        <v:stroke color="#3465a4" joinstyle="round" endcap="flat"/>
                      </v:shape>
                      <v:shape id="shape_0" stroked="f" style="position:absolute;left:2969;top:2138;width:178;height:262;mso-position-horizontal-relative:char" type="shapetype_202">
                        <v:textbox>
                          <w:txbxContent>
                            <w:p>
                              <w:pPr>
                                <w:autoSpaceDE w:val="false"/>
                                <w:bidi w:val="0"/>
                                <w:rPr/>
                              </w:pPr>
                              <w:r>
                                <w:rPr>
                                  <w:sz w:val="24"/>
                                  <w:szCs w:val="21"/>
                                  <w:rFonts w:ascii="Times New Roman" w:hAnsi="Times New Roman" w:eastAsia="Times New Roman" w:cs="Times New Roman"/>
                                  <w:color w:val="000000"/>
                                  <w:lang w:val="en-US" w:bidi="ar-SA"/>
                                </w:rPr>
                                <w:t>t</w:t>
                              </w:r>
                              <w:r>
                                <w:rPr>
                                  <w:sz w:val="24"/>
                                  <w:szCs w:val="21"/>
                                  <w:vertAlign w:val="subscript"/>
                                  <w:rFonts w:ascii="Times New Roman" w:hAnsi="Times New Roman" w:eastAsia="Times New Roman" w:cs="Times New Roman"/>
                                  <w:color w:val="000000"/>
                                  <w:lang w:val="en-US" w:bidi="ar-SA"/>
                                </w:rPr>
                                <w:t>3</w:t>
                              </w:r>
                            </w:p>
                          </w:txbxContent>
                        </v:textbox>
                        <w10:wrap type="none"/>
                        <v:fill on="false" o:detectmouseclick="t"/>
                        <v:stroke color="#3465a4" joinstyle="round" endcap="flat"/>
                      </v:shape>
                      <v:shape id="shape_0" stroked="f" style="position:absolute;left:729;top:779;width:394;height:282;mso-position-horizontal-relative:char" type="shapetype_202">
                        <v:textbox>
                          <w:txbxContent>
                            <w:p>
                              <w:pPr>
                                <w:autoSpaceDE w:val="false"/>
                                <w:bidi w:val="0"/>
                                <w:rPr/>
                              </w:pPr>
                              <w:r>
                                <w:rPr>
                                  <w:sz w:val="24"/>
                                  <w:b/>
                                  <w:szCs w:val="21"/>
                                  <w:bCs/>
                                  <w:rFonts w:ascii="Times New Roman" w:hAnsi="Times New Roman" w:eastAsia="Times New Roman" w:cs="Times New Roman"/>
                                  <w:color w:val="008000"/>
                                  <w:lang w:val="en-US" w:bidi="ar-SA"/>
                                </w:rPr>
                                <w:t>r(t</w:t>
                              </w:r>
                              <w:r>
                                <w:rPr>
                                  <w:sz w:val="24"/>
                                  <w:b/>
                                  <w:szCs w:val="21"/>
                                  <w:bCs/>
                                  <w:vertAlign w:val="subscript"/>
                                  <w:rFonts w:ascii="Times New Roman" w:hAnsi="Times New Roman" w:eastAsia="Times New Roman" w:cs="Times New Roman"/>
                                  <w:color w:val="008000"/>
                                  <w:lang w:val="en-US" w:bidi="ar-SA"/>
                                </w:rPr>
                                <w:t>i</w:t>
                              </w:r>
                              <w:r>
                                <w:rPr>
                                  <w:sz w:val="24"/>
                                  <w:b/>
                                  <w:szCs w:val="21"/>
                                  <w:bCs/>
                                  <w:rFonts w:ascii="Times New Roman" w:hAnsi="Times New Roman" w:eastAsia="Times New Roman" w:cs="Times New Roman"/>
                                  <w:color w:val="008000"/>
                                  <w:lang w:val="en-US" w:bidi="ar-SA"/>
                                </w:rPr>
                                <w:t>)</w:t>
                              </w:r>
                            </w:p>
                          </w:txbxContent>
                        </v:textbox>
                        <w10:wrap type="square"/>
                        <v:fill on="false" o:detectmouseclick="t"/>
                        <v:stroke color="#3465a4" joinstyle="round" endcap="flat"/>
                      </v:shape>
                      <v:line id="shape_0" from="2100,180" to="2100,2174" stroked="t" style="position:absolute;mso-position-horizontal-relative:char">
                        <v:stroke color="black" weight="9360" dashstyle="dash" joinstyle="miter" endcap="square"/>
                        <v:fill on="false" o:detectmouseclick="t"/>
                      </v:line>
                      <v:shape id="shape_0" stroked="f" style="position:absolute;left:1999;top:2160;width:218;height:283;mso-position-horizontal-relative:char" type="shapetype_202">
                        <v:textbox>
                          <w:txbxContent>
                            <w:p>
                              <w:pPr>
                                <w:autoSpaceDE w:val="false"/>
                                <w:bidi w:val="0"/>
                                <w:rPr/>
                              </w:pPr>
                              <w:r>
                                <w:rPr>
                                  <w:sz w:val="24"/>
                                  <w:szCs w:val="21"/>
                                  <w:rFonts w:ascii="Times New Roman" w:hAnsi="Times New Roman" w:eastAsia="Times New Roman" w:cs="Times New Roman"/>
                                  <w:color w:val="000000"/>
                                  <w:lang w:val="en-US" w:bidi="ar-SA"/>
                                </w:rPr>
                                <w:t>t</w:t>
                              </w:r>
                              <w:r>
                                <w:rPr>
                                  <w:sz w:val="24"/>
                                  <w:szCs w:val="21"/>
                                  <w:vertAlign w:val="subscript"/>
                                  <w:rFonts w:ascii="Times New Roman" w:hAnsi="Times New Roman" w:eastAsia="Times New Roman" w:cs="Times New Roman"/>
                                  <w:color w:val="000000"/>
                                  <w:lang w:val="en-US" w:bidi="ar-SA"/>
                                </w:rPr>
                                <w:t>2</w:t>
                              </w:r>
                            </w:p>
                          </w:txbxContent>
                        </v:textbox>
                        <w10:wrap type="square"/>
                        <v:fill on="false" o:detectmouseclick="t"/>
                        <v:stroke color="#3465a4" joinstyle="round" endcap="flat"/>
                      </v:shape>
                      <v:oval id="shape_0" fillcolor="green" stroked="t" style="position:absolute;left:1200;top:1085;width:189;height:189;flip:y;mso-position-horizontal-relative:char">
                        <w10:wrap type="none"/>
                        <v:fill type="solid" color2="#ff7fff" o:detectmouseclick="t"/>
                        <v:stroke color="green" weight="9360" joinstyle="miter" endcap="square"/>
                      </v:oval>
                      <v:oval id="shape_0" fillcolor="green" stroked="t" style="position:absolute;left:2000;top:360;width:189;height:189;flip:y;mso-position-horizontal-relative:char">
                        <w10:wrap type="none"/>
                        <v:fill type="solid" color2="#ff7fff" o:detectmouseclick="t"/>
                        <v:stroke color="green" weight="9360" joinstyle="miter" endcap="square"/>
                      </v:oval>
                      <v:oval id="shape_0" fillcolor="green" stroked="t" style="position:absolute;left:2970;top:825;width:189;height:189;flip:y;mso-position-horizontal-relative:char">
                        <w10:wrap type="none"/>
                        <v:fill type="solid" color2="#ff7fff" o:detectmouseclick="t"/>
                        <v:stroke color="green" weight="9360" joinstyle="miter" endcap="square"/>
                      </v:oval>
                      <v:shape id="shape_0" stroked="f" style="position:absolute;left:734;top:1484;width:394;height:282;mso-position-horizontal-relative:char" type="shapetype_202">
                        <v:textbox>
                          <w:txbxContent>
                            <w:p>
                              <w:pPr>
                                <w:autoSpaceDE w:val="false"/>
                                <w:bidi w:val="0"/>
                                <w:rPr/>
                              </w:pPr>
                              <w:r>
                                <w:rPr>
                                  <w:sz w:val="24"/>
                                  <w:b/>
                                  <w:szCs w:val="21"/>
                                  <w:bCs/>
                                  <w:rFonts w:ascii="Times New Roman" w:hAnsi="Times New Roman" w:eastAsia="Times New Roman" w:cs="Times New Roman"/>
                                  <w:color w:val="FF0000"/>
                                  <w:lang w:val="en-US" w:bidi="ar-SA"/>
                                </w:rPr>
                                <w:t>c(t</w:t>
                              </w:r>
                              <w:r>
                                <w:rPr>
                                  <w:sz w:val="24"/>
                                  <w:b/>
                                  <w:szCs w:val="21"/>
                                  <w:bCs/>
                                  <w:vertAlign w:val="subscript"/>
                                  <w:rFonts w:ascii="Times New Roman" w:hAnsi="Times New Roman" w:eastAsia="Times New Roman" w:cs="Times New Roman"/>
                                  <w:color w:val="FF0000"/>
                                  <w:lang w:val="en-US" w:bidi="ar-SA"/>
                                </w:rPr>
                                <w:t>i</w:t>
                              </w:r>
                              <w:r>
                                <w:rPr>
                                  <w:sz w:val="24"/>
                                  <w:b/>
                                  <w:szCs w:val="21"/>
                                  <w:bCs/>
                                  <w:rFonts w:ascii="Times New Roman" w:hAnsi="Times New Roman" w:eastAsia="Times New Roman" w:cs="Times New Roman"/>
                                  <w:color w:val="FF0000"/>
                                  <w:lang w:val="en-US" w:bidi="ar-SA"/>
                                </w:rPr>
                                <w:t>)</w:t>
                              </w:r>
                            </w:p>
                          </w:txbxContent>
                        </v:textbox>
                        <w10:wrap type="square"/>
                        <v:fill on="false" o:detectmouseclick="t"/>
                        <v:stroke color="#3465a4" joinstyle="round" endcap="flat"/>
                      </v:shape>
                      <v:line id="shape_0" from="1291,1171" to="2081,1176" stroked="t" style="position:absolute;flip:y;mso-position-horizontal-relative:char">
                        <v:stroke color="green" weight="9360" dashstyle="dash" joinstyle="miter" endcap="square"/>
                        <v:fill on="false" o:detectmouseclick="t"/>
                      </v:line>
                      <v:line id="shape_0" from="2184,455" to="3056,455" stroked="t" style="position:absolute;flip:y;mso-position-horizontal-relative:char">
                        <v:stroke color="green" weight="9360" dashstyle="dash" joinstyle="miter" endcap="square"/>
                        <v:fill on="false" o:detectmouseclick="t"/>
                      </v:line>
                      <v:line id="shape_0" from="3060,923" to="3755,925" stroked="t" style="position:absolute;flip:xy;mso-position-horizontal-relative:char">
                        <v:stroke color="green" weight="9360" dashstyle="dash" joinstyle="miter" endcap="square"/>
                        <v:fill on="false" o:detectmouseclick="t"/>
                      </v:line>
                      <v:oval id="shape_0" fillcolor="red" stroked="t" style="position:absolute;left:1215;top:1565;width:189;height:189;flip:y;mso-position-horizontal-relative:char">
                        <w10:wrap type="none"/>
                        <v:fill type="solid" color2="aqua" o:detectmouseclick="t"/>
                        <v:stroke color="green" weight="9360" joinstyle="miter" endcap="square"/>
                      </v:oval>
                      <v:oval id="shape_0" fillcolor="red" stroked="t" style="position:absolute;left:1995;top:1565;width:189;height:189;flip:y;mso-position-horizontal-relative:char">
                        <w10:wrap type="none"/>
                        <v:fill type="solid" color2="aqua" o:detectmouseclick="t"/>
                        <v:stroke color="green" weight="9360" joinstyle="miter" endcap="square"/>
                      </v:oval>
                      <v:oval id="shape_0" fillcolor="red" stroked="t" style="position:absolute;left:2955;top:1565;width:189;height:189;flip:y;mso-position-horizontal-relative:char">
                        <w10:wrap type="none"/>
                        <v:fill type="solid" color2="aqua" o:detectmouseclick="t"/>
                        <v:stroke color="green" weight="9360" joinstyle="miter" endcap="square"/>
                      </v:oval>
                    </v:group>
                  </w:pict>
                </mc:Fallback>
              </mc:AlternateContent>
            </w:r>
          </w:p>
        </w:tc>
        <w:tc>
          <w:tcPr>
            <w:tcW w:w="5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krperTabelle"/>
              <w:spacing w:before="120" w:after="0"/>
              <w:ind w:left="23" w:hanging="0"/>
              <w:rPr>
                <w:b/>
                <w:b/>
              </w:rPr>
            </w:pPr>
            <w:r>
              <w:rPr>
                <w:b/>
              </w:rPr>
              <w:t>Clocked variables</w:t>
            </w:r>
          </w:p>
          <w:p>
            <w:pPr>
              <w:pStyle w:val="TextkrperTabelle"/>
              <w:spacing w:before="120" w:after="0"/>
              <w:ind w:left="23" w:hanging="0"/>
              <w:rPr/>
            </w:pPr>
            <w:r>
              <w:rPr/>
              <w:t xml:space="preserve">The elements of clocked variables </w:t>
            </w:r>
            <w:r>
              <w:rPr>
                <w:b/>
              </w:rPr>
              <w:t>r</w:t>
            </w:r>
            <w:r>
              <w:rPr/>
              <w:t>(t</w:t>
            </w:r>
            <w:r>
              <w:rPr>
                <w:vertAlign w:val="subscript"/>
              </w:rPr>
              <w:t>i</w:t>
            </w:r>
            <w:r>
              <w:rPr/>
              <w:t xml:space="preserve">) are of base type Real, Integer, Boolean, enumeration, String that are associated uniquely with a clock </w:t>
            </w:r>
            <w:r>
              <w:rPr>
                <w:b/>
              </w:rPr>
              <w:t>c</w:t>
            </w:r>
            <w:r>
              <w:rPr/>
              <w:t>(t</w:t>
            </w:r>
            <w:r>
              <w:rPr>
                <w:vertAlign w:val="subscript"/>
              </w:rPr>
              <w:t>i</w:t>
            </w:r>
            <w:r>
              <w:rPr/>
              <w:t xml:space="preserve">). A clocked variable can only be directly accessed at the event instant where the associated clock is </w:t>
            </w:r>
            <w:r>
              <w:rPr>
                <w:b/>
              </w:rPr>
              <w:t>active</w:t>
            </w:r>
            <w:r>
              <w:rPr/>
              <w:t xml:space="preserve">. A constant and a parameter can always be used at a place where a clocked variable is required. </w:t>
            </w:r>
          </w:p>
          <w:p>
            <w:pPr>
              <w:pStyle w:val="TextBodyIndent"/>
              <w:rPr>
                <w:b/>
                <w:b/>
              </w:rPr>
            </w:pPr>
            <w:r>
              <w:rPr/>
              <w:t>At time instants where the associated clock is not active, the value of a clocked variable can be inquired by using an explicit cast operator, see below. In such a case a “hold” semantics is used, in other words the value of the clocked variable from the last event instant is used. [</w:t>
            </w:r>
            <w:r>
              <w:rPr>
                <w:i/>
              </w:rPr>
              <w:t>This is visualized in the left figure with the dashed green lines.</w:t>
            </w:r>
            <w:r>
              <w:rPr/>
              <w:t>]</w:t>
            </w:r>
          </w:p>
        </w:tc>
      </w:tr>
    </w:tbl>
    <w:p>
      <w:pPr>
        <w:pStyle w:val="TextBody"/>
        <w:rPr/>
      </w:pPr>
      <w:r>
        <w:rPr/>
        <w:t>]</w:t>
      </w:r>
    </w:p>
    <w:p>
      <w:pPr>
        <w:pStyle w:val="Heading3"/>
        <w:numPr>
          <w:ilvl w:val="2"/>
          <w:numId w:val="1"/>
        </w:numPr>
        <w:ind w:left="1020" w:hanging="907"/>
        <w:rPr/>
      </w:pPr>
      <w:r>
        <w:rPr/>
        <w:t>Base-Clock</w:t>
      </w:r>
      <w:r>
        <w:fldChar w:fldCharType="begin"/>
      </w:r>
      <w:r>
        <w:instrText> XE "clocks:base-clock partition" </w:instrText>
      </w:r>
      <w:r>
        <w:fldChar w:fldCharType="separate"/>
      </w:r>
      <w:r>
        <w:rPr/>
      </w:r>
      <w:r>
        <w:fldChar w:fldCharType="end"/>
      </w:r>
      <w:r>
        <w:rPr/>
        <w:t xml:space="preserve"> and Sub-Clock</w:t>
      </w:r>
      <w:r>
        <w:fldChar w:fldCharType="begin"/>
      </w:r>
      <w:r>
        <w:instrText> XE "clocks:sub-clock partition" </w:instrText>
      </w:r>
      <w:r>
        <w:fldChar w:fldCharType="separate"/>
      </w:r>
      <w:r>
        <w:rPr/>
      </w:r>
      <w:r>
        <w:fldChar w:fldCharType="end"/>
      </w:r>
      <w:r>
        <w:rPr/>
        <w:t xml:space="preserve"> Partitions</w:t>
      </w:r>
    </w:p>
    <w:p>
      <w:pPr>
        <w:pStyle w:val="TextBody"/>
        <w:rPr/>
      </w:pPr>
      <w:r>
        <w:rPr/>
        <w:t>The following concepts are used:</w:t>
      </w:r>
    </w:p>
    <w:p>
      <w:pPr>
        <w:pStyle w:val="BulletItem"/>
        <w:numPr>
          <w:ilvl w:val="0"/>
          <w:numId w:val="39"/>
        </w:numPr>
        <w:spacing w:before="120" w:after="0"/>
        <w:ind w:left="522" w:hanging="238"/>
        <w:rPr/>
      </w:pPr>
      <w:r>
        <w:rPr/>
        <w:t>A “</w:t>
      </w:r>
      <w:r>
        <w:rPr>
          <w:b/>
        </w:rPr>
        <w:t>base-clock partition</w:t>
      </w:r>
      <w:r>
        <w:fldChar w:fldCharType="begin"/>
      </w:r>
      <w:r>
        <w:instrText> XE "Base clock partition" </w:instrText>
      </w:r>
      <w:r>
        <w:fldChar w:fldCharType="separate"/>
      </w:r>
      <w:r>
        <w:rPr/>
      </w:r>
      <w:r>
        <w:fldChar w:fldCharType="end"/>
      </w:r>
      <w:r>
        <w:rPr/>
        <w:t>” identifies a set of equations and a set of variables which must be executed together in one task. Different base-clock partitions can be associated to separate tasks for asynchronous execution.</w:t>
      </w:r>
    </w:p>
    <w:p>
      <w:pPr>
        <w:pStyle w:val="BulletItem"/>
        <w:numPr>
          <w:ilvl w:val="0"/>
          <w:numId w:val="39"/>
        </w:numPr>
        <w:spacing w:before="120" w:after="0"/>
        <w:ind w:left="522" w:hanging="238"/>
        <w:rPr/>
      </w:pPr>
      <w:r>
        <w:rPr/>
        <w:t>A “</w:t>
      </w:r>
      <w:r>
        <w:rPr>
          <w:b/>
        </w:rPr>
        <w:t>sub-clock partition</w:t>
      </w:r>
      <w:r>
        <w:fldChar w:fldCharType="begin"/>
      </w:r>
      <w:r>
        <w:instrText> XE "Sub clock partition" </w:instrText>
      </w:r>
      <w:r>
        <w:fldChar w:fldCharType="separate"/>
      </w:r>
      <w:r>
        <w:rPr/>
      </w:r>
      <w:r>
        <w:fldChar w:fldCharType="end"/>
      </w:r>
      <w:r>
        <w:rPr/>
        <w:t>” identifies a subset of equations and a subset of variables of a base-clock partition which are partially synchronized with other sub-clock partitions of the same base-clock partition, i.e., synchronized when the ticks of the respective clocks are simultaneous.</w:t>
      </w:r>
    </w:p>
    <w:p>
      <w:pPr>
        <w:pStyle w:val="Heading3"/>
        <w:numPr>
          <w:ilvl w:val="2"/>
          <w:numId w:val="1"/>
        </w:numPr>
        <w:rPr/>
      </w:pPr>
      <w:bookmarkStart w:id="873" w:name="_Ref323657855"/>
      <w:r>
        <w:rPr/>
        <w:t>Argument Restrictions (Component Expression)</w:t>
      </w:r>
      <w:r>
        <w:fldChar w:fldCharType="begin"/>
      </w:r>
      <w:r>
        <w:instrText> XE "Component expression" </w:instrText>
      </w:r>
      <w:r>
        <w:fldChar w:fldCharType="separate"/>
      </w:r>
      <w:bookmarkEnd w:id="873"/>
      <w:r>
        <w:rPr/>
      </w:r>
      <w:r>
        <w:fldChar w:fldCharType="end"/>
      </w:r>
    </w:p>
    <w:p>
      <w:pPr>
        <w:pStyle w:val="TextBody"/>
        <w:rPr/>
      </w:pPr>
      <w:r>
        <w:rPr/>
        <w:t>The built-in operators (with function syntax) defined in the following sections have partially restrictions on their input arguments that are not present for Modelica functions. To define the restrictions, the following term is defined:</w:t>
      </w:r>
    </w:p>
    <w:p>
      <w:pPr>
        <w:pStyle w:val="TextBody"/>
        <w:ind w:left="720" w:hanging="0"/>
        <w:rPr/>
      </w:pPr>
      <w:r>
        <w:rPr>
          <w:b/>
        </w:rPr>
        <w:t>Component Expression</w:t>
      </w:r>
      <w:r>
        <w:rPr/>
        <w:t>:</w:t>
        <w:tab/>
        <w:t>A Component Reference which is an Expression, i.e. does not refer to models or blocks with equations. It is an instance of a (a) base type, (b) derived type, (c) record, (d) an array of such an instance (a-c), (e) one or more elements of such an array (d) defined by index expressions which are parameter expressions (see below), or (f) an element of records. [</w:t>
      </w:r>
      <w:r>
        <w:rPr>
          <w:i/>
        </w:rPr>
        <w:t>The essential features are that one or several values are associated with the instance, that start values can be defined on these values, and that no equations are associated with the instance. A Component Expression can be constant or can vary with time.</w:t>
      </w:r>
      <w:r>
        <w:rPr/>
        <w:t>]</w:t>
      </w:r>
    </w:p>
    <w:p>
      <w:pPr>
        <w:pStyle w:val="TextBody"/>
        <w:rPr/>
      </w:pPr>
      <w:r>
        <w:rPr/>
        <w:t xml:space="preserve">In the following sections the following notation is partially used when defining the operators: </w:t>
      </w:r>
    </w:p>
    <w:p>
      <w:pPr>
        <w:pStyle w:val="BulletItemFirst"/>
        <w:numPr>
          <w:ilvl w:val="0"/>
          <w:numId w:val="47"/>
        </w:numPr>
        <w:jc w:val="left"/>
        <w:rPr/>
      </w:pPr>
      <w:r>
        <w:rPr>
          <w:b/>
        </w:rPr>
        <w:t>The input argument is a Component Expression</w:t>
      </w:r>
      <w:r>
        <w:rPr/>
        <w:t>:</w:t>
        <w:tab/>
        <w:t xml:space="preserve">The meaning is that the input argument when calling the operator must be a Component Expression. </w:t>
        <w:tab/>
        <w:t>[</w:t>
      </w:r>
      <w:r>
        <w:rPr>
          <w:i/>
        </w:rPr>
        <w:t>The reason for this restriction is that the start value of the input argument is returned before the first tick of the clock of the input argument and this is not possible for a general expression.</w:t>
      </w:r>
      <w:r>
        <w:rPr/>
        <w:tab/>
      </w:r>
      <w:r>
        <w:rPr>
          <w:i/>
        </w:rPr>
        <w:t>Examples:</w:t>
        <w:br/>
      </w:r>
      <w:r>
        <w:rPr>
          <w:rStyle w:val="CODE"/>
        </w:rPr>
        <w:t xml:space="preserve">   Real u1;</w:t>
        <w:tab/>
        <w:t xml:space="preserve">   Real u2[4];</w:t>
        <w:tab/>
        <w:t xml:space="preserve">   Complex c;</w:t>
        <w:br/>
        <w:t xml:space="preserve">   Resistor R;</w:t>
        <w:tab/>
        <w:t xml:space="preserve">   .</w:t>
      </w:r>
      <w:r>
        <w:rPr>
          <w:rFonts w:cs="Courier New" w:ascii="Courier New" w:hAnsi="Courier New"/>
          <w:sz w:val="19"/>
        </w:rPr>
        <w:t>..</w:t>
        <w:br/>
        <w:t xml:space="preserve">   y1 = </w:t>
      </w:r>
      <w:r>
        <w:rPr>
          <w:rFonts w:cs="Courier New" w:ascii="Courier New" w:hAnsi="Courier New"/>
          <w:b/>
          <w:sz w:val="19"/>
        </w:rPr>
        <w:t>previous</w:t>
      </w:r>
      <w:r>
        <w:rPr>
          <w:rFonts w:cs="Courier New" w:ascii="Courier New" w:hAnsi="Courier New"/>
          <w:sz w:val="19"/>
        </w:rPr>
        <w:t>(u1);    // fine</w:t>
        <w:tab/>
        <w:t xml:space="preserve">   y2 = </w:t>
      </w:r>
      <w:r>
        <w:rPr>
          <w:rFonts w:cs="Courier New" w:ascii="Courier New" w:hAnsi="Courier New"/>
          <w:b/>
          <w:sz w:val="19"/>
        </w:rPr>
        <w:t>previous</w:t>
      </w:r>
      <w:r>
        <w:rPr>
          <w:rFonts w:cs="Courier New" w:ascii="Courier New" w:hAnsi="Courier New"/>
          <w:sz w:val="19"/>
        </w:rPr>
        <w:t>(u2);    // fine</w:t>
        <w:tab/>
        <w:t xml:space="preserve">   y3 = </w:t>
      </w:r>
      <w:r>
        <w:rPr>
          <w:rFonts w:cs="Courier New" w:ascii="Courier New" w:hAnsi="Courier New"/>
          <w:b/>
          <w:sz w:val="19"/>
        </w:rPr>
        <w:t>previous</w:t>
      </w:r>
      <w:r>
        <w:rPr>
          <w:rFonts w:cs="Courier New" w:ascii="Courier New" w:hAnsi="Courier New"/>
          <w:sz w:val="19"/>
        </w:rPr>
        <w:t>(u2[2]); // fine</w:t>
        <w:tab/>
        <w:t xml:space="preserve">   y4 = </w:t>
      </w:r>
      <w:r>
        <w:rPr>
          <w:rFonts w:cs="Courier New" w:ascii="Courier New" w:hAnsi="Courier New"/>
          <w:b/>
          <w:sz w:val="19"/>
        </w:rPr>
        <w:t>previous</w:t>
      </w:r>
      <w:r>
        <w:rPr>
          <w:rFonts w:cs="Courier New" w:ascii="Courier New" w:hAnsi="Courier New"/>
          <w:sz w:val="19"/>
        </w:rPr>
        <w:t>(c.im);  // fine</w:t>
        <w:br/>
        <w:t xml:space="preserve">   y5 = </w:t>
      </w:r>
      <w:r>
        <w:rPr>
          <w:rFonts w:cs="Courier New" w:ascii="Courier New" w:hAnsi="Courier New"/>
          <w:b/>
          <w:sz w:val="19"/>
        </w:rPr>
        <w:t>previous</w:t>
      </w:r>
      <w:r>
        <w:rPr>
          <w:rFonts w:cs="Courier New" w:ascii="Courier New" w:hAnsi="Courier New"/>
          <w:sz w:val="19"/>
        </w:rPr>
        <w:t>(2*u);   // error (general expression, no Component Expression)</w:t>
        <w:br/>
        <w:t xml:space="preserve">   y6 = </w:t>
      </w:r>
      <w:r>
        <w:rPr>
          <w:rFonts w:cs="Courier New" w:ascii="Courier New" w:hAnsi="Courier New"/>
          <w:b/>
          <w:sz w:val="19"/>
        </w:rPr>
        <w:t>previous</w:t>
      </w:r>
      <w:r>
        <w:rPr>
          <w:rFonts w:cs="Courier New" w:ascii="Courier New" w:hAnsi="Courier New"/>
          <w:sz w:val="19"/>
        </w:rPr>
        <w:t>(R);     // error (component, no Component Expression)</w:t>
        <w:tab/>
        <w:t>]</w:t>
      </w:r>
    </w:p>
    <w:p>
      <w:pPr>
        <w:pStyle w:val="BulletItemFirst"/>
        <w:numPr>
          <w:ilvl w:val="0"/>
          <w:numId w:val="47"/>
        </w:numPr>
        <w:jc w:val="left"/>
        <w:rPr/>
      </w:pPr>
      <w:r>
        <w:rPr>
          <w:b/>
        </w:rPr>
        <w:t>The input argument is a parameter expression</w:t>
      </w:r>
      <w:r>
        <w:rPr/>
        <w:t>:</w:t>
        <w:tab/>
        <w:t xml:space="preserve">The meaning is that the input argument when calling the operator must have parameter variability, that is the argument must depend directly or indirectly only on parameters, constants or literals, see Section </w:t>
      </w:r>
      <w:r>
        <w:rPr/>
        <w:fldChar w:fldCharType="begin"/>
      </w:r>
      <w:r>
        <w:instrText> REF _Ref137540937 \n \h </w:instrText>
      </w:r>
      <w:r>
        <w:fldChar w:fldCharType="separate"/>
      </w:r>
      <w:r>
        <w:t>3.8</w:t>
      </w:r>
      <w:r>
        <w:fldChar w:fldCharType="end"/>
      </w:r>
      <w:r>
        <w:rPr/>
        <w:t xml:space="preserve">. </w:t>
        <w:br/>
        <w:t>[</w:t>
      </w:r>
      <w:r>
        <w:rPr>
          <w:i/>
        </w:rPr>
        <w:t>The reason for this restriction is that the value of the input argument needs to be evaluated during translation, in order that clock analysis can be performed during translation.</w:t>
        <w:tab/>
        <w:t>Examples:</w:t>
      </w:r>
      <w:r>
        <w:rPr/>
        <w:br/>
      </w:r>
      <w:r>
        <w:rPr>
          <w:rStyle w:val="CODE"/>
        </w:rPr>
        <w:t xml:space="preserve">   Real u;</w:t>
        <w:tab/>
        <w:t xml:space="preserve">   </w:t>
      </w:r>
      <w:r>
        <w:rPr>
          <w:rStyle w:val="CODE"/>
          <w:b/>
        </w:rPr>
        <w:t>parameter</w:t>
      </w:r>
      <w:r>
        <w:rPr>
          <w:rStyle w:val="CODE"/>
        </w:rPr>
        <w:t xml:space="preserve"> Real p=3;</w:t>
        <w:tab/>
        <w:t xml:space="preserve">   .</w:t>
      </w:r>
      <w:r>
        <w:rPr>
          <w:rFonts w:cs="Courier New" w:ascii="Courier New" w:hAnsi="Courier New"/>
          <w:sz w:val="19"/>
        </w:rPr>
        <w:t>..</w:t>
        <w:br/>
        <w:t xml:space="preserve">   y1 = </w:t>
      </w:r>
      <w:r>
        <w:rPr>
          <w:rFonts w:cs="Courier New" w:ascii="Courier New" w:hAnsi="Courier New"/>
          <w:b/>
          <w:sz w:val="19"/>
        </w:rPr>
        <w:t>subSample</w:t>
      </w:r>
      <w:r>
        <w:rPr>
          <w:rFonts w:cs="Courier New" w:ascii="Courier New" w:hAnsi="Courier New"/>
          <w:sz w:val="19"/>
        </w:rPr>
        <w:t>(u, factor=3);        // fine (literal)</w:t>
        <w:tab/>
        <w:t xml:space="preserve">   y2 = </w:t>
      </w:r>
      <w:r>
        <w:rPr>
          <w:rFonts w:cs="Courier New" w:ascii="Courier New" w:hAnsi="Courier New"/>
          <w:b/>
          <w:sz w:val="19"/>
        </w:rPr>
        <w:t>subSample</w:t>
      </w:r>
      <w:r>
        <w:rPr>
          <w:rFonts w:cs="Courier New" w:ascii="Courier New" w:hAnsi="Courier New"/>
          <w:sz w:val="19"/>
        </w:rPr>
        <w:t xml:space="preserve">(u, factor=2*p – 3);  // fine (parameter expression) </w:t>
        <w:tab/>
        <w:t xml:space="preserve">   y3 = </w:t>
      </w:r>
      <w:r>
        <w:rPr>
          <w:rFonts w:cs="Courier New" w:ascii="Courier New" w:hAnsi="Courier New"/>
          <w:b/>
          <w:sz w:val="19"/>
        </w:rPr>
        <w:t>subSample</w:t>
      </w:r>
      <w:r>
        <w:rPr>
          <w:rFonts w:cs="Courier New" w:ascii="Courier New" w:hAnsi="Courier New"/>
          <w:sz w:val="19"/>
        </w:rPr>
        <w:t>(u, factor=3*u);      // error (general expression)</w:t>
        <w:tab/>
      </w:r>
      <w:r>
        <w:rPr/>
        <w:t>]</w:t>
      </w:r>
    </w:p>
    <w:p>
      <w:pPr>
        <w:pStyle w:val="BulletItem"/>
        <w:numPr>
          <w:ilvl w:val="0"/>
          <w:numId w:val="39"/>
        </w:numPr>
        <w:spacing w:before="120" w:after="0"/>
        <w:ind w:left="522" w:hanging="238"/>
        <w:rPr/>
      </w:pPr>
      <w:r>
        <w:rPr>
          <w:b/>
        </w:rPr>
        <w:t>The input argument is an expression:</w:t>
        <w:tab/>
      </w:r>
      <w:r>
        <w:rPr/>
        <w:t>There is no restriction on the input argument when calling the operator. This notation is used to emphasis when a standard function call is used (“is an expression”), instead of restricting the input (“is a Component Expression”).</w:t>
      </w:r>
      <w:r>
        <w:br w:type="page"/>
      </w:r>
    </w:p>
    <w:p>
      <w:pPr>
        <w:pStyle w:val="Heading2"/>
        <w:numPr>
          <w:ilvl w:val="1"/>
          <w:numId w:val="1"/>
        </w:numPr>
        <w:rPr/>
      </w:pPr>
      <w:bookmarkStart w:id="874" w:name="__RefHeading___Toc394060894"/>
      <w:bookmarkStart w:id="875" w:name="_Ref323138548"/>
      <w:bookmarkEnd w:id="874"/>
      <w:r>
        <w:rPr/>
        <w:t>Clock Constructors</w:t>
      </w:r>
      <w:r>
        <w:fldChar w:fldCharType="begin"/>
      </w:r>
      <w:r>
        <w:instrText> XE "clocks:constructors" </w:instrText>
      </w:r>
      <w:r>
        <w:fldChar w:fldCharType="separate"/>
      </w:r>
      <w:bookmarkEnd w:id="875"/>
      <w:r>
        <w:rPr/>
      </w:r>
      <w:r>
        <w:fldChar w:fldCharType="end"/>
      </w:r>
    </w:p>
    <w:p>
      <w:pPr>
        <w:pStyle w:val="TextBody"/>
        <w:rPr/>
      </w:pPr>
      <w:r>
        <w:rPr/>
        <w:t>The following overloaded constructors are available to generate clocks:</w:t>
      </w:r>
    </w:p>
    <w:p>
      <w:pPr>
        <w:pStyle w:val="CODE1"/>
        <w:rPr>
          <w:lang w:val="en-US" w:eastAsia="en-US"/>
        </w:rPr>
      </w:pPr>
      <w:r>
        <w:rPr>
          <w:lang w:val="en-US" w:eastAsia="en-US"/>
        </w:rPr>
      </w:r>
    </w:p>
    <w:tbl>
      <w:tblPr>
        <w:tblW w:w="9539" w:type="dxa"/>
        <w:jc w:val="left"/>
        <w:tblInd w:w="243" w:type="dxa"/>
        <w:tblBorders>
          <w:top w:val="single" w:sz="4" w:space="0" w:color="000000"/>
          <w:left w:val="single" w:sz="4" w:space="0" w:color="000000"/>
          <w:bottom w:val="single" w:sz="4" w:space="0" w:color="000000"/>
          <w:insideH w:val="single" w:sz="4" w:space="0" w:color="000000"/>
        </w:tblBorders>
        <w:tblCellMar>
          <w:top w:w="28" w:type="dxa"/>
          <w:left w:w="52" w:type="dxa"/>
          <w:bottom w:w="28" w:type="dxa"/>
          <w:right w:w="57" w:type="dxa"/>
        </w:tblCellMar>
      </w:tblPr>
      <w:tblGrid>
        <w:gridCol w:w="1575"/>
        <w:gridCol w:w="7964"/>
      </w:tblGrid>
      <w:tr>
        <w:trPr/>
        <w:tc>
          <w:tcPr>
            <w:tcW w:w="1575"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TextkrperTabelle"/>
              <w:rPr>
                <w:b/>
                <w:b/>
              </w:rPr>
            </w:pPr>
            <w:r>
              <w:rPr>
                <w:b/>
              </w:rPr>
              <w:t>Clock</w:t>
            </w:r>
            <w:r>
              <w:rPr/>
              <w:t>()</w:t>
            </w:r>
          </w:p>
        </w:tc>
        <w:tc>
          <w:tcPr>
            <w:tcW w:w="79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krperTabelle"/>
              <w:ind w:left="23" w:hanging="0"/>
              <w:rPr>
                <w:b/>
                <w:b/>
              </w:rPr>
            </w:pPr>
            <w:r>
              <w:rPr>
                <w:b/>
              </w:rPr>
              <w:t>Inferred Clock</w:t>
            </w:r>
          </w:p>
          <w:p>
            <w:pPr>
              <w:pStyle w:val="TextkrperTabelle"/>
              <w:ind w:left="23" w:hanging="0"/>
              <w:rPr/>
            </w:pPr>
            <w:r>
              <w:rPr/>
              <w:t>The operator returns a clock that is inferred.</w:t>
              <w:br/>
              <w:t>[</w:t>
            </w:r>
            <w:r>
              <w:rPr>
                <w:i/>
              </w:rPr>
              <w:t>Example</w:t>
            </w:r>
            <w:r>
              <w:rPr/>
              <w:t>:</w:t>
              <w:br/>
            </w:r>
            <w:r>
              <w:rPr>
                <w:rStyle w:val="CODE"/>
              </w:rPr>
              <w:t xml:space="preserve">  </w:t>
            </w:r>
            <w:r>
              <w:rPr>
                <w:rStyle w:val="CODE"/>
                <w:b/>
              </w:rPr>
              <w:t>when Clock</w:t>
            </w:r>
            <w:r>
              <w:rPr>
                <w:rStyle w:val="CODE"/>
              </w:rPr>
              <w:t xml:space="preserve">() </w:t>
            </w:r>
            <w:r>
              <w:rPr>
                <w:rStyle w:val="CODE"/>
                <w:b/>
              </w:rPr>
              <w:t>then</w:t>
            </w:r>
            <w:r>
              <w:rPr>
                <w:rStyle w:val="CODE"/>
              </w:rPr>
              <w:t xml:space="preserve">  // equations are on the same clock</w:t>
              <w:br/>
              <w:t xml:space="preserve">    x = A*</w:t>
            </w:r>
            <w:r>
              <w:rPr>
                <w:rStyle w:val="CODE"/>
                <w:b/>
              </w:rPr>
              <w:t>previous</w:t>
            </w:r>
            <w:r>
              <w:rPr>
                <w:rStyle w:val="CODE"/>
              </w:rPr>
              <w:t>(x) + B*u;</w:t>
              <w:br/>
              <w:t xml:space="preserve">    Modelica.Utilities.Streams.print</w:t>
              <w:br/>
              <w:t xml:space="preserve">         (</w:t>
            </w:r>
            <w:r>
              <w:rPr>
                <w:rStyle w:val="CODE"/>
                <w:rFonts w:cs="Courier New"/>
              </w:rPr>
              <w:t xml:space="preserve">"clock ticks at = " + </w:t>
            </w:r>
            <w:r>
              <w:rPr>
                <w:rStyle w:val="CODE"/>
                <w:rFonts w:cs="Courier New"/>
                <w:b/>
              </w:rPr>
              <w:t>String</w:t>
            </w:r>
            <w:r>
              <w:rPr>
                <w:rStyle w:val="CODE"/>
                <w:rFonts w:cs="Courier New"/>
              </w:rPr>
              <w:t>(</w:t>
            </w:r>
            <w:r>
              <w:rPr>
                <w:rStyle w:val="CODE"/>
                <w:rFonts w:cs="Courier New"/>
                <w:b/>
              </w:rPr>
              <w:t>sample</w:t>
            </w:r>
            <w:r>
              <w:rPr>
                <w:rStyle w:val="CODE"/>
                <w:rFonts w:cs="Courier New"/>
              </w:rPr>
              <w:t>(time)));</w:t>
            </w:r>
            <w:r>
              <w:rPr>
                <w:rStyle w:val="CODE"/>
              </w:rPr>
              <w:br/>
              <w:t xml:space="preserve">  </w:t>
            </w:r>
            <w:r>
              <w:rPr>
                <w:rStyle w:val="CODE"/>
                <w:b/>
              </w:rPr>
              <w:t>end when</w:t>
            </w:r>
            <w:r>
              <w:rPr>
                <w:rStyle w:val="CODE"/>
              </w:rPr>
              <w:t>;</w:t>
            </w:r>
          </w:p>
          <w:p>
            <w:pPr>
              <w:pStyle w:val="TextkrperTabelle"/>
              <w:ind w:left="23" w:hanging="0"/>
              <w:rPr/>
            </w:pPr>
            <w:r>
              <w:rPr>
                <w:rStyle w:val="CODE"/>
                <w:rFonts w:cs="Times New Roman"/>
                <w:i/>
                <w:sz w:val="21"/>
              </w:rPr>
              <w:t>Note, in most cases, the operator is not needed and equations could be written without a when-clause (but not in the example above, since the “print” statement is otherwise not associated to a clock). This style is useful if a modeler would clearly like to mark the equations that must belong to one clock (although a tool could figure this out as well, if the when-clause is not present).</w:t>
            </w:r>
            <w:r>
              <w:rPr/>
              <w:t>]</w:t>
            </w:r>
          </w:p>
        </w:tc>
      </w:tr>
      <w:tr>
        <w:trPr/>
        <w:tc>
          <w:tcPr>
            <w:tcW w:w="1575"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TextkrperTabelle"/>
              <w:rPr/>
            </w:pPr>
            <w:r>
              <w:rPr>
                <w:b/>
              </w:rPr>
              <w:t>Clock</w:t>
            </w:r>
            <w:r>
              <w:rPr/>
              <w:t>(</w:t>
            </w:r>
            <w:r>
              <w:rPr>
                <w:b/>
              </w:rPr>
              <w:t xml:space="preserve">   </w:t>
            </w:r>
            <w:r>
              <w:rPr/>
              <w:t>intervalCounter,</w:t>
            </w:r>
          </w:p>
          <w:p>
            <w:pPr>
              <w:pStyle w:val="TextkrperTabelle"/>
              <w:rPr>
                <w:b/>
                <w:b/>
              </w:rPr>
            </w:pPr>
            <w:r>
              <w:rPr/>
              <w:t xml:space="preserve">         </w:t>
            </w:r>
            <w:r>
              <w:rPr/>
              <w:t>resolution)</w:t>
            </w:r>
          </w:p>
        </w:tc>
        <w:tc>
          <w:tcPr>
            <w:tcW w:w="79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krperTabelle"/>
              <w:rPr/>
            </w:pPr>
            <w:r>
              <w:rPr>
                <w:b/>
              </w:rPr>
              <w:t>Clock with Rational Interval</w:t>
            </w:r>
          </w:p>
          <w:p>
            <w:pPr>
              <w:pStyle w:val="FormatvorlageTextkrperTabelleZeilenabstandMindestens12pt"/>
              <w:rPr/>
            </w:pPr>
            <w:r>
              <w:rPr/>
              <w:t xml:space="preserve">The first input argument, </w:t>
            </w:r>
            <w:r>
              <w:rPr>
                <w:rStyle w:val="CODE"/>
              </w:rPr>
              <w:t>intervalCounter</w:t>
            </w:r>
            <w:r>
              <w:rPr/>
              <w:t xml:space="preserve">, is a clocked Component Expression (see Section </w:t>
            </w:r>
            <w:r>
              <w:rPr>
                <w:color w:val="3333FF"/>
              </w:rPr>
              <w:fldChar w:fldCharType="begin"/>
            </w:r>
            <w:r>
              <w:instrText> REF _Ref323657855 \n \h </w:instrText>
            </w:r>
            <w:r>
              <w:fldChar w:fldCharType="separate"/>
            </w:r>
            <w:r>
              <w:t>16.2.3</w:t>
            </w:r>
            <w:r>
              <w:fldChar w:fldCharType="end"/>
            </w:r>
            <w:r>
              <w:rPr/>
              <w:t xml:space="preserve">) or a parameter expression of type </w:t>
            </w:r>
            <w:r>
              <w:rPr>
                <w:b/>
              </w:rPr>
              <w:t>Integer</w:t>
            </w:r>
            <w:r>
              <w:rPr/>
              <w:t xml:space="preserve"> with min=0. The optional second argument </w:t>
            </w:r>
            <w:r>
              <w:rPr>
                <w:rStyle w:val="CODE"/>
              </w:rPr>
              <w:t>resolution</w:t>
            </w:r>
            <w:r>
              <w:rPr/>
              <w:t xml:space="preserve"> (default=1) is a parameter expression of type Integer with min=1 and unit “Hz”. The interval of the clock is defined as </w:t>
            </w:r>
            <w:r>
              <w:rPr>
                <w:b/>
              </w:rPr>
              <w:t>previous</w:t>
            </w:r>
            <w:r>
              <w:rPr/>
              <w:t>(</w:t>
            </w:r>
            <w:r>
              <w:rPr>
                <w:rStyle w:val="CODE"/>
              </w:rPr>
              <w:t>intervalCounter)/resolution</w:t>
            </w:r>
            <w:r>
              <w:rPr/>
              <w:t xml:space="preserve"> seconds. If </w:t>
            </w:r>
            <w:r>
              <w:rPr>
                <w:rStyle w:val="CODE"/>
              </w:rPr>
              <w:t>intervalCounter</w:t>
            </w:r>
            <w:r>
              <w:rPr/>
              <w:t xml:space="preserve"> is zero, the period of the clock is derived by clock inference, see Section </w:t>
            </w:r>
            <w:r>
              <w:rPr>
                <w:color w:val="3333FF"/>
              </w:rPr>
              <w:fldChar w:fldCharType="begin"/>
            </w:r>
            <w:r>
              <w:instrText> REF _Ref323788294 \n \h </w:instrText>
            </w:r>
            <w:r>
              <w:fldChar w:fldCharType="separate"/>
            </w:r>
            <w:r>
              <w:t>16.7.5</w:t>
            </w:r>
            <w:r>
              <w:fldChar w:fldCharType="end"/>
            </w:r>
            <w:r>
              <w:rPr/>
              <w:t>. The output argument is of base type Clock that ticks when time becomes t</w:t>
            </w:r>
            <w:r>
              <w:rPr>
                <w:vertAlign w:val="subscript"/>
              </w:rPr>
              <w:t>start</w:t>
            </w:r>
            <w:r>
              <w:rPr/>
              <w:t>, t</w:t>
            </w:r>
            <w:r>
              <w:rPr>
                <w:vertAlign w:val="subscript"/>
              </w:rPr>
              <w:t>start</w:t>
            </w:r>
            <w:r>
              <w:rPr/>
              <w:t>+interval1, t</w:t>
            </w:r>
            <w:r>
              <w:rPr>
                <w:vertAlign w:val="subscript"/>
              </w:rPr>
              <w:t>start</w:t>
            </w:r>
            <w:r>
              <w:rPr/>
              <w:t>+interval1+interval2, ... The clock starts at the start of the simulation t</w:t>
            </w:r>
            <w:r>
              <w:rPr>
                <w:vertAlign w:val="subscript"/>
              </w:rPr>
              <w:t>start</w:t>
            </w:r>
            <w:r>
              <w:rPr/>
              <w:t xml:space="preserve"> or when the controller is switched on. Here the next clock tick is scheduled at </w:t>
            </w:r>
          </w:p>
          <w:p>
            <w:pPr>
              <w:pStyle w:val="FormatvorlageTextkrperTabelleZeilenabstandMindestens12pt"/>
              <w:rPr/>
            </w:pPr>
            <w:r>
              <w:rPr/>
              <w:t xml:space="preserve">interval1 = </w:t>
            </w:r>
            <w:r>
              <w:rPr>
                <w:b/>
              </w:rPr>
              <w:t>previous</w:t>
            </w:r>
            <w:r>
              <w:rPr/>
              <w:t xml:space="preserve">(intervalCounter)/resolution = interval.start/resolution. </w:t>
            </w:r>
          </w:p>
          <w:p>
            <w:pPr>
              <w:pStyle w:val="FormatvorlageTextkrperTabelleZeilenabstandMindestens12pt"/>
              <w:rPr/>
            </w:pPr>
            <w:r>
              <w:rPr/>
              <w:t>At the second clock tick at time t</w:t>
            </w:r>
            <w:r>
              <w:rPr>
                <w:vertAlign w:val="subscript"/>
              </w:rPr>
              <w:t>start</w:t>
            </w:r>
            <w:r>
              <w:rPr/>
              <w:t xml:space="preserve">+interval1, the next clock tick is scheduled at </w:t>
            </w:r>
          </w:p>
          <w:p>
            <w:pPr>
              <w:pStyle w:val="FormatvorlageTextkrperTabelleZeilenabstandMindestens12pt"/>
              <w:rPr/>
            </w:pPr>
            <w:r>
              <w:rPr/>
              <w:t xml:space="preserve">interval2 = </w:t>
            </w:r>
            <w:r>
              <w:rPr>
                <w:b/>
              </w:rPr>
              <w:t>previous</w:t>
            </w:r>
            <w:r>
              <w:rPr/>
              <w:t>(intervalCounter)/resolution, and so on. If interval is a parameter expression, the clock defines a periodic clock. “interval” must be defined on.</w:t>
            </w:r>
          </w:p>
          <w:p>
            <w:pPr>
              <w:pStyle w:val="TextkrperTabelle"/>
              <w:ind w:left="23" w:hanging="0"/>
              <w:rPr/>
            </w:pPr>
            <w:r>
              <w:rPr/>
              <w:t>[</w:t>
            </w:r>
            <w:r>
              <w:rPr>
                <w:i/>
              </w:rPr>
              <w:t xml:space="preserve">Note, the clock is defined with </w:t>
            </w:r>
            <w:r>
              <w:rPr>
                <w:b/>
                <w:i/>
              </w:rPr>
              <w:t>previous</w:t>
            </w:r>
            <w:r>
              <w:rPr>
                <w:i/>
              </w:rPr>
              <w:t xml:space="preserve">(intervalCounter). Therefore, for sorting the first input argument is treated as known. The given interval and time shift can be modified by using the subSample, superSample, shiftSample and backSample operators on the returned clock, see Section </w:t>
            </w:r>
            <w:r>
              <w:rPr>
                <w:i/>
                <w:color w:val="3333FF"/>
              </w:rPr>
              <w:fldChar w:fldCharType="begin"/>
            </w:r>
            <w:r>
              <w:instrText> REF _Ref324089433 \n \h </w:instrText>
            </w:r>
            <w:r>
              <w:fldChar w:fldCharType="separate"/>
            </w:r>
            <w:r>
              <w:t>16.5.2</w:t>
            </w:r>
            <w:r>
              <w:fldChar w:fldCharType="end"/>
            </w:r>
            <w:r>
              <w:rPr>
                <w:i/>
              </w:rPr>
              <w:t>.</w:t>
            </w:r>
          </w:p>
          <w:p>
            <w:pPr>
              <w:pStyle w:val="TextkrperTabelle"/>
              <w:ind w:left="23" w:hanging="0"/>
              <w:rPr>
                <w:i/>
                <w:i/>
              </w:rPr>
            </w:pPr>
            <w:r>
              <w:rPr>
                <w:i/>
              </w:rPr>
              <w:t>Example:</w:t>
            </w:r>
          </w:p>
          <w:p>
            <w:pPr>
              <w:pStyle w:val="CODEF"/>
              <w:spacing w:lineRule="exact" w:line="260"/>
              <w:rPr>
                <w:rFonts w:cs="Courier New"/>
                <w:lang w:val="en-US" w:eastAsia="en-US"/>
              </w:rPr>
            </w:pPr>
            <w:r>
              <w:rPr>
                <w:rFonts w:eastAsia="Courier New" w:cs="Courier New"/>
                <w:lang w:val="en-US" w:eastAsia="en-US"/>
              </w:rPr>
              <w:t xml:space="preserve">   </w:t>
            </w:r>
            <w:r>
              <w:rPr>
                <w:rFonts w:cs="Courier New"/>
                <w:lang w:val="en-US" w:eastAsia="en-US"/>
              </w:rPr>
              <w:t>Integer nextInterval(start=2);    // first interval = 2/100</w:t>
            </w:r>
          </w:p>
          <w:p>
            <w:pPr>
              <w:pStyle w:val="CODE1"/>
              <w:spacing w:lineRule="exact" w:line="260"/>
              <w:rPr>
                <w:b/>
                <w:b/>
                <w:lang w:val="en-US" w:eastAsia="en-US"/>
              </w:rPr>
            </w:pPr>
            <w:r>
              <w:rPr>
                <w:b/>
                <w:lang w:val="en-US" w:eastAsia="en-US"/>
              </w:rPr>
              <w:t>equation</w:t>
            </w:r>
          </w:p>
          <w:p>
            <w:pPr>
              <w:pStyle w:val="CODE1"/>
              <w:spacing w:lineRule="exact" w:line="260"/>
              <w:rPr>
                <w:lang w:val="en-US" w:eastAsia="en-US"/>
              </w:rPr>
            </w:pPr>
            <w:r>
              <w:rPr>
                <w:rFonts w:eastAsia="Courier New"/>
                <w:lang w:val="en-US" w:eastAsia="en-US"/>
              </w:rPr>
              <w:t xml:space="preserve">  </w:t>
            </w:r>
            <w:r>
              <w:rPr>
                <w:b/>
                <w:lang w:val="en-US" w:eastAsia="en-US"/>
              </w:rPr>
              <w:t>when Clock</w:t>
            </w:r>
            <w:r>
              <w:rPr>
                <w:lang w:val="en-US" w:eastAsia="en-US"/>
              </w:rPr>
              <w:t xml:space="preserve">(2,1000) </w:t>
            </w:r>
            <w:r>
              <w:rPr>
                <w:b/>
                <w:lang w:val="en-US" w:eastAsia="en-US"/>
              </w:rPr>
              <w:t>then</w:t>
            </w:r>
          </w:p>
          <w:p>
            <w:pPr>
              <w:pStyle w:val="CODE1"/>
              <w:spacing w:lineRule="exact" w:line="260"/>
              <w:rPr>
                <w:lang w:val="en-US" w:eastAsia="en-US"/>
              </w:rPr>
            </w:pPr>
            <w:r>
              <w:rPr>
                <w:rFonts w:eastAsia="Courier New"/>
                <w:lang w:val="en-US" w:eastAsia="en-US"/>
              </w:rPr>
              <w:t xml:space="preserve">     </w:t>
            </w:r>
            <w:r>
              <w:rPr>
                <w:lang w:val="en-US" w:eastAsia="en-US"/>
              </w:rPr>
              <w:t>// periodic clock that ticks at 0, 0.002, 0.004, ...</w:t>
            </w:r>
          </w:p>
          <w:p>
            <w:pPr>
              <w:pStyle w:val="CODE1"/>
              <w:spacing w:lineRule="exact" w:line="260"/>
              <w:rPr/>
            </w:pPr>
            <w:r>
              <w:rPr>
                <w:rFonts w:eastAsia="Courier New"/>
                <w:lang w:val="en-US" w:eastAsia="en-US"/>
              </w:rPr>
              <w:t xml:space="preserve">  </w:t>
            </w:r>
            <w:r>
              <w:rPr>
                <w:b/>
                <w:lang w:val="en-US" w:eastAsia="en-US"/>
              </w:rPr>
              <w:t>end when</w:t>
            </w:r>
            <w:r>
              <w:rPr>
                <w:lang w:val="en-US" w:eastAsia="en-US"/>
              </w:rPr>
              <w:t>;</w:t>
            </w:r>
          </w:p>
          <w:p>
            <w:pPr>
              <w:pStyle w:val="CODE1"/>
              <w:spacing w:lineRule="exact" w:line="260"/>
              <w:rPr>
                <w:lang w:val="en-US" w:eastAsia="en-US"/>
              </w:rPr>
            </w:pPr>
            <w:r>
              <w:rPr>
                <w:lang w:val="en-US" w:eastAsia="en-US"/>
              </w:rPr>
            </w:r>
          </w:p>
          <w:p>
            <w:pPr>
              <w:pStyle w:val="CODE1"/>
              <w:spacing w:lineRule="exact" w:line="260"/>
              <w:rPr/>
            </w:pPr>
            <w:r>
              <w:rPr>
                <w:rFonts w:eastAsia="Courier New"/>
                <w:lang w:val="en-US" w:eastAsia="en-US"/>
              </w:rPr>
              <w:t xml:space="preserve">  </w:t>
            </w:r>
            <w:r>
              <w:rPr>
                <w:b/>
                <w:lang w:val="en-US" w:eastAsia="en-US"/>
              </w:rPr>
              <w:t>when Clock</w:t>
            </w:r>
            <w:r>
              <w:rPr>
                <w:lang w:val="en-US" w:eastAsia="en-US"/>
              </w:rPr>
              <w:t xml:space="preserve">(nextInterval, 100) </w:t>
            </w:r>
            <w:r>
              <w:rPr>
                <w:b/>
                <w:lang w:val="en-US" w:eastAsia="en-US"/>
              </w:rPr>
              <w:t>then</w:t>
            </w:r>
            <w:r>
              <w:rPr>
                <w:lang w:val="en-US" w:eastAsia="en-US"/>
              </w:rPr>
              <w:t xml:space="preserve"> </w:t>
            </w:r>
          </w:p>
          <w:p>
            <w:pPr>
              <w:pStyle w:val="CODE1"/>
              <w:spacing w:lineRule="exact" w:line="260"/>
              <w:rPr/>
            </w:pPr>
            <w:r>
              <w:rPr>
                <w:rFonts w:eastAsia="Courier New"/>
                <w:lang w:val="en-US" w:eastAsia="en-US"/>
              </w:rPr>
              <w:t xml:space="preserve">    </w:t>
            </w:r>
            <w:r>
              <w:rPr>
                <w:lang w:val="en-US" w:eastAsia="en-US"/>
              </w:rPr>
              <w:t>// interval clock that ticks at 0, 0.02, 0.05, 0.09, ...</w:t>
            </w:r>
          </w:p>
          <w:p>
            <w:pPr>
              <w:pStyle w:val="CODE1"/>
              <w:spacing w:lineRule="exact" w:line="260"/>
              <w:rPr/>
            </w:pPr>
            <w:r>
              <w:rPr>
                <w:rFonts w:eastAsia="Courier New"/>
                <w:lang w:val="en-US" w:eastAsia="en-US"/>
              </w:rPr>
              <w:t xml:space="preserve">    </w:t>
            </w:r>
            <w:r>
              <w:rPr>
                <w:lang w:val="en-US" w:eastAsia="en-US"/>
              </w:rPr>
              <w:t xml:space="preserve">nextInterval = </w:t>
            </w:r>
            <w:r>
              <w:rPr>
                <w:b/>
                <w:lang w:val="en-US" w:eastAsia="en-US"/>
              </w:rPr>
              <w:t>previous</w:t>
            </w:r>
            <w:r>
              <w:rPr>
                <w:lang w:val="en-US" w:eastAsia="en-US"/>
              </w:rPr>
              <w:t>(nextInterval) + 1;</w:t>
            </w:r>
          </w:p>
          <w:p>
            <w:pPr>
              <w:pStyle w:val="CODE1"/>
              <w:spacing w:lineRule="exact" w:line="260"/>
              <w:rPr/>
            </w:pPr>
            <w:r>
              <w:rPr>
                <w:rFonts w:eastAsia="Courier New"/>
                <w:lang w:val="en-US" w:eastAsia="en-US"/>
              </w:rPr>
              <w:t xml:space="preserve">    </w:t>
            </w:r>
            <w:r>
              <w:rPr>
                <w:lang w:val="en-US" w:eastAsia="en-US"/>
              </w:rPr>
              <w:t xml:space="preserve">y = </w:t>
            </w:r>
            <w:r>
              <w:rPr>
                <w:b/>
                <w:lang w:val="en-US" w:eastAsia="en-US"/>
              </w:rPr>
              <w:t>previous</w:t>
            </w:r>
            <w:r>
              <w:rPr>
                <w:lang w:val="en-US" w:eastAsia="en-US"/>
              </w:rPr>
              <w:t>(y) + 1;</w:t>
            </w:r>
          </w:p>
          <w:p>
            <w:pPr>
              <w:pStyle w:val="CODE1"/>
              <w:spacing w:lineRule="exact" w:line="260"/>
              <w:rPr/>
            </w:pPr>
            <w:r>
              <w:rPr>
                <w:rFonts w:eastAsia="Courier New"/>
                <w:lang w:val="en-US" w:eastAsia="en-US"/>
              </w:rPr>
              <w:t xml:space="preserve">  </w:t>
            </w:r>
            <w:r>
              <w:rPr>
                <w:b/>
                <w:lang w:val="en-US" w:eastAsia="en-US"/>
              </w:rPr>
              <w:t>end when</w:t>
            </w:r>
            <w:r>
              <w:rPr>
                <w:lang w:val="en-US" w:eastAsia="en-US"/>
              </w:rPr>
              <w:t>;</w:t>
            </w:r>
          </w:p>
          <w:p>
            <w:pPr>
              <w:pStyle w:val="TextkrperTabelle"/>
              <w:ind w:left="23" w:hanging="0"/>
              <w:rPr/>
            </w:pPr>
            <w:r>
              <w:rPr/>
              <w:t>]</w:t>
            </w:r>
          </w:p>
        </w:tc>
      </w:tr>
      <w:tr>
        <w:trPr/>
        <w:tc>
          <w:tcPr>
            <w:tcW w:w="1575"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TextkrperTabelle"/>
              <w:rPr>
                <w:b/>
                <w:b/>
              </w:rPr>
            </w:pPr>
            <w:r>
              <w:rPr>
                <w:b/>
              </w:rPr>
              <w:t>Clock</w:t>
            </w:r>
            <w:r>
              <w:rPr/>
              <w:t>(interval)</w:t>
            </w:r>
          </w:p>
        </w:tc>
        <w:tc>
          <w:tcPr>
            <w:tcW w:w="79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krperTabelle"/>
              <w:rPr>
                <w:b/>
                <w:b/>
              </w:rPr>
            </w:pPr>
            <w:r>
              <w:rPr>
                <w:b/>
              </w:rPr>
              <w:t>Clock with Real Interval</w:t>
            </w:r>
          </w:p>
          <w:p>
            <w:pPr>
              <w:pStyle w:val="FormatvorlageTextkrperTabelleZeilenabstandMindestens12pt"/>
              <w:rPr/>
            </w:pPr>
            <w:r>
              <w:rPr/>
              <w:t xml:space="preserve">The input argument, </w:t>
            </w:r>
            <w:r>
              <w:rPr>
                <w:rStyle w:val="CODE"/>
              </w:rPr>
              <w:t>interval</w:t>
            </w:r>
            <w:r>
              <w:rPr/>
              <w:t xml:space="preserve">, is a clocked Component Expression (see Section </w:t>
            </w:r>
            <w:r>
              <w:rPr>
                <w:color w:val="3333FF"/>
              </w:rPr>
              <w:fldChar w:fldCharType="begin"/>
            </w:r>
            <w:r>
              <w:instrText> REF _Ref323657855 \n \h </w:instrText>
            </w:r>
            <w:r>
              <w:fldChar w:fldCharType="separate"/>
            </w:r>
            <w:r>
              <w:t>16.2.3</w:t>
            </w:r>
            <w:r>
              <w:fldChar w:fldCharType="end"/>
            </w:r>
            <w:r>
              <w:rPr/>
              <w:t xml:space="preserve">) or a parameter expression of type </w:t>
            </w:r>
            <w:r>
              <w:rPr>
                <w:b/>
              </w:rPr>
              <w:t>Real</w:t>
            </w:r>
            <w:r>
              <w:rPr/>
              <w:t xml:space="preserve"> with min=0.0 and unit “s”. The output argument is of base type Clock that ticks when time becomes t</w:t>
            </w:r>
            <w:r>
              <w:rPr>
                <w:vertAlign w:val="subscript"/>
              </w:rPr>
              <w:t>start</w:t>
            </w:r>
            <w:r>
              <w:rPr/>
              <w:t>, t</w:t>
            </w:r>
            <w:r>
              <w:rPr>
                <w:vertAlign w:val="subscript"/>
              </w:rPr>
              <w:t>start</w:t>
            </w:r>
            <w:r>
              <w:rPr/>
              <w:t>+interval1, t</w:t>
            </w:r>
            <w:r>
              <w:rPr>
                <w:vertAlign w:val="subscript"/>
              </w:rPr>
              <w:t>start</w:t>
            </w:r>
            <w:r>
              <w:rPr/>
              <w:t>+interval1+interval2, ... The clock starts at the start of the simulation t</w:t>
            </w:r>
            <w:r>
              <w:rPr>
                <w:vertAlign w:val="subscript"/>
              </w:rPr>
              <w:t>start</w:t>
            </w:r>
            <w:r>
              <w:rPr/>
              <w:t xml:space="preserve"> or when the controller is switched on. Here the next clock tick is scheduled at interval1 = </w:t>
            </w:r>
            <w:r>
              <w:rPr>
                <w:b/>
              </w:rPr>
              <w:t>previous</w:t>
            </w:r>
            <w:r>
              <w:rPr/>
              <w:t>(interval) = interval.start. At the second clock tick at time t</w:t>
            </w:r>
            <w:r>
              <w:rPr>
                <w:vertAlign w:val="subscript"/>
              </w:rPr>
              <w:t>start</w:t>
            </w:r>
            <w:r>
              <w:rPr/>
              <w:t xml:space="preserve">+interval1, the next clock tick is scheduled at interval2 = </w:t>
            </w:r>
            <w:r>
              <w:rPr>
                <w:b/>
              </w:rPr>
              <w:t>previous</w:t>
            </w:r>
            <w:r>
              <w:rPr/>
              <w:t>(interval), and so on. If interval is a parameter expression, the clock defines a periodic clock.</w:t>
            </w:r>
          </w:p>
          <w:p>
            <w:pPr>
              <w:pStyle w:val="TextkrperTabelle"/>
              <w:ind w:left="23" w:hanging="0"/>
              <w:rPr/>
            </w:pPr>
            <w:r>
              <w:rPr/>
              <w:t>[</w:t>
            </w:r>
            <w:r>
              <w:rPr>
                <w:i/>
              </w:rPr>
              <w:t xml:space="preserve">Note, the clock is defined with </w:t>
            </w:r>
            <w:r>
              <w:rPr>
                <w:b/>
                <w:i/>
              </w:rPr>
              <w:t>previous</w:t>
            </w:r>
            <w:r>
              <w:rPr>
                <w:i/>
              </w:rPr>
              <w:t>(interval). Therefore, for sorting the input argument is treated as known.</w:t>
            </w:r>
            <w:r>
              <w:rPr/>
              <w:t xml:space="preserve"> </w:t>
            </w:r>
            <w:r>
              <w:rPr>
                <w:i/>
              </w:rPr>
              <w:t xml:space="preserve">The given interval and time shift can be modified by using the subSample, superSample, shiftSample and backSample operators on the returned clock, see Section </w:t>
            </w:r>
            <w:r>
              <w:rPr>
                <w:i/>
                <w:color w:val="3333FF"/>
              </w:rPr>
              <w:fldChar w:fldCharType="begin"/>
            </w:r>
            <w:r>
              <w:instrText> REF _Ref324089433 \n \h </w:instrText>
            </w:r>
            <w:r>
              <w:fldChar w:fldCharType="separate"/>
            </w:r>
            <w:r>
              <w:t>16.5.2</w:t>
            </w:r>
            <w:r>
              <w:fldChar w:fldCharType="end"/>
            </w:r>
            <w:r>
              <w:rPr>
                <w:i/>
              </w:rPr>
              <w:t>. There are restrictions where this operator can be used, see Clock expressions below.</w:t>
            </w:r>
            <w:r>
              <w:rPr/>
              <w:t>]</w:t>
            </w:r>
          </w:p>
        </w:tc>
      </w:tr>
      <w:tr>
        <w:trPr/>
        <w:tc>
          <w:tcPr>
            <w:tcW w:w="1575"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TextkrperTabelle"/>
              <w:rPr>
                <w:b/>
                <w:b/>
              </w:rPr>
            </w:pPr>
            <w:r>
              <w:rPr>
                <w:b/>
              </w:rPr>
              <w:t>Clock</w:t>
            </w:r>
            <w:r>
              <w:rPr/>
              <w:t>(condition,</w:t>
              <w:br/>
              <w:t xml:space="preserve">      startInterval)</w:t>
            </w:r>
          </w:p>
        </w:tc>
        <w:tc>
          <w:tcPr>
            <w:tcW w:w="79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krperTabelle"/>
              <w:rPr>
                <w:b/>
                <w:b/>
              </w:rPr>
            </w:pPr>
            <w:r>
              <w:rPr>
                <w:b/>
              </w:rPr>
              <w:t>Clock with Boolean Condition</w:t>
            </w:r>
          </w:p>
          <w:p>
            <w:pPr>
              <w:pStyle w:val="TextkrperTabelle"/>
              <w:ind w:left="23" w:hanging="0"/>
              <w:rPr/>
            </w:pPr>
            <w:r>
              <w:rPr/>
              <w:t xml:space="preserve">The input argument, </w:t>
            </w:r>
            <w:r>
              <w:rPr>
                <w:rStyle w:val="CODE"/>
              </w:rPr>
              <w:t>condition</w:t>
            </w:r>
            <w:r>
              <w:rPr/>
              <w:t xml:space="preserve">, is a continuous-time expression of type Boolean. The optional </w:t>
            </w:r>
            <w:r>
              <w:rPr>
                <w:rStyle w:val="CODE"/>
              </w:rPr>
              <w:t>startInterval</w:t>
            </w:r>
            <w:r>
              <w:rPr/>
              <w:t xml:space="preserve"> argument (default = 0.0) is the value returned by the operator </w:t>
            </w:r>
            <w:r>
              <w:rPr>
                <w:b/>
              </w:rPr>
              <w:t>interval</w:t>
            </w:r>
            <w:r>
              <w:rPr/>
              <w:t xml:space="preserve">() at the first tick of the clock, see Section </w:t>
            </w:r>
            <w:r>
              <w:rPr>
                <w:color w:val="3333FF"/>
              </w:rPr>
              <w:fldChar w:fldCharType="begin"/>
            </w:r>
            <w:r>
              <w:instrText> REF _Ref323658373 \n \h </w:instrText>
            </w:r>
            <w:r>
              <w:fldChar w:fldCharType="separate"/>
            </w:r>
            <w:r>
              <w:t>16.9</w:t>
            </w:r>
            <w:r>
              <w:fldChar w:fldCharType="end"/>
            </w:r>
            <w:r>
              <w:rPr/>
              <w:t xml:space="preserve">. The output argument is of base type Clock that ticks when </w:t>
            </w:r>
            <w:r>
              <w:rPr>
                <w:b/>
              </w:rPr>
              <w:t>edge</w:t>
            </w:r>
            <w:r>
              <w:rPr/>
              <w:t xml:space="preserve">(condition) becomes true. </w:t>
            </w:r>
          </w:p>
          <w:p>
            <w:pPr>
              <w:pStyle w:val="TextkrperTabelle"/>
              <w:ind w:left="23" w:hanging="0"/>
              <w:rPr/>
            </w:pPr>
            <w:r>
              <w:rPr/>
              <w:t>[</w:t>
            </w:r>
            <w:r>
              <w:rPr>
                <w:i/>
              </w:rPr>
              <w:t>This clock is used to trigger a clocked partition due to a state event, that is a zero-crossing of a Real variable, in a continuous-time partition or due to a hardware interrupt that is modeled as Boolean in the simulation model. Example:</w:t>
            </w:r>
          </w:p>
          <w:p>
            <w:pPr>
              <w:pStyle w:val="CODEF"/>
              <w:spacing w:lineRule="exact" w:line="260"/>
              <w:rPr/>
            </w:pPr>
            <w:r>
              <w:rPr>
                <w:rFonts w:cs="Courier New"/>
                <w:b/>
                <w:lang w:val="en-US" w:eastAsia="en-US"/>
              </w:rPr>
              <w:t>Clock</w:t>
            </w:r>
            <w:r>
              <w:rPr>
                <w:rFonts w:cs="Courier New"/>
                <w:lang w:val="en-US" w:eastAsia="en-US"/>
              </w:rPr>
              <w:t xml:space="preserve"> c = </w:t>
            </w:r>
            <w:r>
              <w:rPr>
                <w:rFonts w:cs="Courier New"/>
                <w:b/>
                <w:lang w:val="en-US" w:eastAsia="en-US"/>
              </w:rPr>
              <w:t>Clock</w:t>
            </w:r>
            <w:r>
              <w:rPr>
                <w:rFonts w:cs="Courier New"/>
                <w:lang w:val="en-US" w:eastAsia="en-US"/>
              </w:rPr>
              <w:t>(angle &gt; 0, 0.1)   // before first tick of c:</w:t>
            </w:r>
          </w:p>
          <w:p>
            <w:pPr>
              <w:pStyle w:val="CODE1"/>
              <w:spacing w:lineRule="exact" w:line="260"/>
              <w:rPr/>
            </w:pPr>
            <w:r>
              <w:rPr>
                <w:rFonts w:eastAsia="Courier New"/>
                <w:b/>
                <w:lang w:val="en-US" w:eastAsia="en-US"/>
              </w:rPr>
              <w:t xml:space="preserve">                                  </w:t>
            </w:r>
            <w:r>
              <w:rPr>
                <w:lang w:val="en-US" w:eastAsia="en-US"/>
              </w:rPr>
              <w:t xml:space="preserve">// </w:t>
            </w:r>
            <w:r>
              <w:rPr>
                <w:b/>
                <w:lang w:val="en-US" w:eastAsia="en-US"/>
              </w:rPr>
              <w:t>interval</w:t>
            </w:r>
            <w:r>
              <w:rPr>
                <w:lang w:val="en-US" w:eastAsia="en-US"/>
              </w:rPr>
              <w:t>(c) = 0.1</w:t>
            </w:r>
          </w:p>
          <w:p>
            <w:pPr>
              <w:pStyle w:val="CODE1"/>
              <w:spacing w:lineRule="exact" w:line="260"/>
              <w:rPr>
                <w:lang w:val="en-US" w:eastAsia="en-US"/>
              </w:rPr>
            </w:pPr>
            <w:r>
              <w:rPr>
                <w:lang w:val="en-US" w:eastAsia="en-US"/>
              </w:rPr>
            </w:r>
          </w:p>
          <w:p>
            <w:pPr>
              <w:pStyle w:val="TextkrperTabelle"/>
              <w:ind w:left="23" w:hanging="0"/>
              <w:rPr/>
            </w:pPr>
            <w:r>
              <w:rPr>
                <w:i/>
              </w:rPr>
              <w:t xml:space="preserve">The implicitly given interval and time shift can be modified by using the subsample, superSample, shiftSample and backSample operators on the returned clock, see Section </w:t>
            </w:r>
            <w:r>
              <w:rPr>
                <w:i/>
                <w:color w:val="3333FF"/>
              </w:rPr>
              <w:fldChar w:fldCharType="begin"/>
            </w:r>
            <w:r>
              <w:instrText> REF _Ref324089433 \n \h </w:instrText>
            </w:r>
            <w:r>
              <w:fldChar w:fldCharType="separate"/>
            </w:r>
            <w:r>
              <w:t>16.5.2</w:t>
            </w:r>
            <w:r>
              <w:fldChar w:fldCharType="end"/>
            </w:r>
            <w:r>
              <w:rPr>
                <w:i/>
              </w:rPr>
              <w:t xml:space="preserve">, provided the base interval is not smaller than the implicitly given interval. </w:t>
            </w:r>
            <w:r>
              <w:rPr/>
              <w:t>]</w:t>
            </w:r>
          </w:p>
        </w:tc>
      </w:tr>
      <w:tr>
        <w:trPr/>
        <w:tc>
          <w:tcPr>
            <w:tcW w:w="1575"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TextkrperTabelle"/>
              <w:rPr/>
            </w:pPr>
            <w:r>
              <w:rPr>
                <w:b/>
              </w:rPr>
              <w:t>Clock</w:t>
            </w:r>
            <w:r>
              <w:rPr/>
              <w:t>(c,</w:t>
            </w:r>
          </w:p>
          <w:p>
            <w:pPr>
              <w:pStyle w:val="TextkrperTabelle"/>
              <w:rPr>
                <w:b/>
                <w:b/>
              </w:rPr>
            </w:pPr>
            <w:r>
              <w:rPr>
                <w:b/>
              </w:rPr>
              <w:t xml:space="preserve">   </w:t>
            </w:r>
            <w:r>
              <w:rPr/>
              <w:t>solverMethod)</w:t>
            </w:r>
          </w:p>
        </w:tc>
        <w:tc>
          <w:tcPr>
            <w:tcW w:w="79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krperTabelle"/>
              <w:ind w:left="23" w:hanging="0"/>
              <w:rPr>
                <w:b/>
                <w:b/>
              </w:rPr>
            </w:pPr>
            <w:r>
              <w:rPr>
                <w:b/>
              </w:rPr>
              <w:t>Solver Clock</w:t>
            </w:r>
          </w:p>
          <w:p>
            <w:pPr>
              <w:pStyle w:val="TextkrperTabelle"/>
              <w:ind w:left="23" w:hanging="0"/>
              <w:rPr>
                <w:rFonts w:ascii="Courier New" w:hAnsi="Courier New" w:cs="Courier New"/>
                <w:i/>
                <w:i/>
                <w:sz w:val="19"/>
              </w:rPr>
            </w:pPr>
            <w:r>
              <w:rPr/>
              <w:t>The first input argument “</w:t>
            </w:r>
            <w:r>
              <w:rPr>
                <w:rStyle w:val="CODE"/>
              </w:rPr>
              <w:t>c</w:t>
            </w:r>
            <w:r>
              <w:rPr/>
              <w:t>” is a clock and the operator returns this clock. The returned clock is associated with the second input argument of type String “</w:t>
            </w:r>
            <w:r>
              <w:rPr>
                <w:rStyle w:val="CODE"/>
              </w:rPr>
              <w:t>solverMethod</w:t>
            </w:r>
            <w:r>
              <w:rPr/>
              <w:t xml:space="preserve">”. The meaning of solverMethod is defined in section </w:t>
            </w:r>
            <w:r>
              <w:rPr>
                <w:color w:val="3333FF"/>
              </w:rPr>
              <w:fldChar w:fldCharType="begin"/>
            </w:r>
            <w:r>
              <w:instrText> REF _Ref323444826 \n \h </w:instrText>
            </w:r>
            <w:r>
              <w:fldChar w:fldCharType="separate"/>
            </w:r>
            <w:r>
              <w:t>16.8.2</w:t>
            </w:r>
            <w:r>
              <w:fldChar w:fldCharType="end"/>
            </w:r>
            <w:r>
              <w:rPr/>
              <w:t>. If the second input argument solverMethod is an empty String, then no integrator is associated with the returned clock.</w:t>
            </w:r>
          </w:p>
          <w:p>
            <w:pPr>
              <w:pStyle w:val="TextkrperTabelle"/>
              <w:ind w:left="0" w:hanging="0"/>
              <w:rPr/>
            </w:pPr>
            <w:r>
              <w:rPr/>
              <w:t>[</w:t>
            </w:r>
            <w:r>
              <w:rPr>
                <w:i/>
              </w:rPr>
              <w:t>Examples:</w:t>
              <w:br/>
              <w:t xml:space="preserve"> Clock c1 = Clock(1,10)                                   // 100 ms, no solver</w:t>
            </w:r>
          </w:p>
          <w:p>
            <w:pPr>
              <w:pStyle w:val="TextkrperTabelle"/>
              <w:ind w:left="0" w:hanging="0"/>
              <w:rPr>
                <w:i/>
                <w:i/>
              </w:rPr>
            </w:pPr>
            <w:r>
              <w:rPr>
                <w:i/>
              </w:rPr>
              <w:t xml:space="preserve"> </w:t>
            </w:r>
            <w:r>
              <w:rPr>
                <w:i/>
              </w:rPr>
              <w:t xml:space="preserve">Clock c2 = Clock(c1, “ImplicitTrapezoid“);  // 100 ms, ImplicitTrapezoid solver </w:t>
            </w:r>
          </w:p>
          <w:p>
            <w:pPr>
              <w:pStyle w:val="TextkrperTabelle"/>
              <w:ind w:left="0" w:hanging="0"/>
              <w:rPr/>
            </w:pPr>
            <w:r>
              <w:rPr>
                <w:i/>
              </w:rPr>
              <w:t xml:space="preserve"> </w:t>
            </w:r>
            <w:r>
              <w:rPr>
                <w:i/>
              </w:rPr>
              <w:t xml:space="preserve">Clock c3 = Clock(c2, ““);                               // 100 ms, no solver </w:t>
            </w:r>
            <w:r>
              <w:rPr/>
              <w:t>]</w:t>
            </w:r>
          </w:p>
        </w:tc>
      </w:tr>
    </w:tbl>
    <w:p>
      <w:pPr>
        <w:pStyle w:val="TextBody"/>
        <w:rPr/>
      </w:pPr>
      <w:r>
        <w:rPr/>
        <w:t>Besides inferred clocks and solver clocks, one of the following mutually exclusive associations of clocks are possible in one base partition:</w:t>
      </w:r>
    </w:p>
    <w:p>
      <w:pPr>
        <w:pStyle w:val="TextBody"/>
        <w:numPr>
          <w:ilvl w:val="0"/>
          <w:numId w:val="21"/>
        </w:numPr>
        <w:rPr/>
      </w:pPr>
      <w:r>
        <w:rPr/>
        <w:t xml:space="preserve">One or more Rational interval clocks, provided they are consistent with each other, see Section </w:t>
      </w:r>
      <w:r>
        <w:rPr>
          <w:color w:val="3333FF"/>
        </w:rPr>
        <w:fldChar w:fldCharType="begin"/>
      </w:r>
      <w:r>
        <w:instrText> REF _Ref323788294 \n \h </w:instrText>
      </w:r>
      <w:r>
        <w:fldChar w:fldCharType="separate"/>
      </w:r>
      <w:r>
        <w:t>16.7.5</w:t>
      </w:r>
      <w:r>
        <w:fldChar w:fldCharType="end"/>
      </w:r>
      <w:r>
        <w:rPr/>
        <w:t>.</w:t>
        <w:tab/>
        <w:t>[</w:t>
      </w:r>
      <w:r>
        <w:rPr>
          <w:i/>
        </w:rPr>
        <w:t xml:space="preserve">For example, assume “y = subSample(u)”, and Clock(1,10) is associated to “u” and Clock(2,10) is associated with “y”, then this is correct, but it would be an error if “y” is associated to a Clock (1,3). </w:t>
      </w:r>
      <w:r>
        <w:rPr/>
        <w:t>]</w:t>
      </w:r>
    </w:p>
    <w:p>
      <w:pPr>
        <w:pStyle w:val="TextBody"/>
        <w:numPr>
          <w:ilvl w:val="0"/>
          <w:numId w:val="21"/>
        </w:numPr>
        <w:rPr/>
      </w:pPr>
      <w:r>
        <w:rPr/>
        <w:t>Exactly one Real interval clock. [</w:t>
      </w:r>
      <w:r>
        <w:rPr>
          <w:i/>
        </w:rPr>
        <w:t>Assume“Clock c = Clock(2.5)”, then variables in the same base partition can be associated multiple times with “c” but not multiple times with “Clock(2.5)”</w:t>
      </w:r>
      <w:r>
        <w:rPr/>
        <w:t>]</w:t>
      </w:r>
    </w:p>
    <w:p>
      <w:pPr>
        <w:pStyle w:val="TextBody"/>
        <w:numPr>
          <w:ilvl w:val="0"/>
          <w:numId w:val="21"/>
        </w:numPr>
        <w:rPr/>
      </w:pPr>
      <w:r>
        <w:rPr/>
        <w:t>Exactly one Boolean clock.</w:t>
      </w:r>
    </w:p>
    <w:p>
      <w:pPr>
        <w:pStyle w:val="TextBody"/>
        <w:numPr>
          <w:ilvl w:val="0"/>
          <w:numId w:val="21"/>
        </w:numPr>
        <w:rPr/>
      </w:pPr>
      <w:r>
        <w:rPr/>
        <w:t>A default clock, if neither a Real interval, nor a Rational interval nor a Boolean clock is associated with a base partition. In this case the default clock is associated with the fastest sub-clock partition. [</w:t>
      </w:r>
      <w:r>
        <w:rPr>
          <w:i/>
        </w:rPr>
        <w:t>Typically, a tool will use Clock(1.0) as a default clock and will raise a warning, that it selected a default clock.</w:t>
      </w:r>
      <w:r>
        <w:rPr/>
        <w:t>]</w:t>
      </w:r>
    </w:p>
    <w:p>
      <w:pPr>
        <w:pStyle w:val="TextBody"/>
        <w:rPr/>
      </w:pPr>
      <w:r>
        <w:rPr/>
        <w:t>Clock variables can be used in a restricted form of expressions. Generally, every expression containing clock variables must have parametric variability [</w:t>
      </w:r>
      <w:r>
        <w:rPr>
          <w:i/>
        </w:rPr>
        <w:t>in order that clock analysis can be performed when translating a model.</w:t>
      </w:r>
      <w:r>
        <w:rPr/>
        <w:t>]. Otherwise, the following expressions are allowed:</w:t>
      </w:r>
    </w:p>
    <w:p>
      <w:pPr>
        <w:pStyle w:val="BulletItemFirst"/>
        <w:numPr>
          <w:ilvl w:val="0"/>
          <w:numId w:val="47"/>
        </w:numPr>
        <w:jc w:val="left"/>
        <w:rPr/>
      </w:pPr>
      <w:r>
        <w:rPr/>
        <w:t>Declaring arrays of clocks [</w:t>
      </w:r>
      <w:r>
        <w:rPr>
          <w:i/>
        </w:rPr>
        <w:t>Example: Clock c1[3] = {Clock(1), Clock(2), Clock(3)}</w:t>
      </w:r>
      <w:r>
        <w:rPr/>
        <w:t xml:space="preserve"> ]</w:t>
      </w:r>
    </w:p>
    <w:p>
      <w:pPr>
        <w:pStyle w:val="BulletItem"/>
        <w:numPr>
          <w:ilvl w:val="0"/>
          <w:numId w:val="39"/>
        </w:numPr>
        <w:rPr/>
      </w:pPr>
      <w:r>
        <w:rPr/>
        <w:t>Array constructors of clocks: {}, [], cat(..).</w:t>
      </w:r>
    </w:p>
    <w:p>
      <w:pPr>
        <w:pStyle w:val="BulletItem"/>
        <w:numPr>
          <w:ilvl w:val="0"/>
          <w:numId w:val="39"/>
        </w:numPr>
        <w:rPr/>
      </w:pPr>
      <w:r>
        <w:rPr/>
        <w:t>Array access of clocks [</w:t>
      </w:r>
      <w:r>
        <w:rPr>
          <w:i/>
        </w:rPr>
        <w:t>Example: sample(u, c1[2])</w:t>
      </w:r>
      <w:r>
        <w:rPr/>
        <w:t>]</w:t>
      </w:r>
    </w:p>
    <w:p>
      <w:pPr>
        <w:pStyle w:val="BulletItem"/>
        <w:numPr>
          <w:ilvl w:val="0"/>
          <w:numId w:val="39"/>
        </w:numPr>
        <w:rPr/>
      </w:pPr>
      <w:r>
        <w:rPr/>
        <w:t>Equality of clocks [</w:t>
      </w:r>
      <w:r>
        <w:rPr>
          <w:i/>
        </w:rPr>
        <w:t>Example: c1 = c2</w:t>
      </w:r>
      <w:r>
        <w:rPr/>
        <w:t>].</w:t>
      </w:r>
    </w:p>
    <w:p>
      <w:pPr>
        <w:pStyle w:val="BulletItem"/>
        <w:numPr>
          <w:ilvl w:val="0"/>
          <w:numId w:val="39"/>
        </w:numPr>
        <w:rPr/>
      </w:pPr>
      <w:r>
        <w:rPr/>
        <w:t>If-expressions of clocks in equations</w:t>
        <w:tab/>
        <w:t>[</w:t>
      </w:r>
      <w:r>
        <w:rPr>
          <w:i/>
        </w:rPr>
        <w:t xml:space="preserve">Example: Clock c2 = </w:t>
      </w:r>
      <w:r>
        <w:rPr>
          <w:b/>
          <w:i/>
        </w:rPr>
        <w:t>if</w:t>
      </w:r>
      <w:r>
        <w:rPr>
          <w:i/>
        </w:rPr>
        <w:t xml:space="preserve"> f&gt;0 </w:t>
      </w:r>
      <w:r>
        <w:rPr>
          <w:b/>
          <w:i/>
        </w:rPr>
        <w:t>then</w:t>
      </w:r>
      <w:r>
        <w:rPr>
          <w:i/>
        </w:rPr>
        <w:t xml:space="preserve"> subSample(c1, f) </w:t>
      </w:r>
      <w:r>
        <w:rPr>
          <w:b/>
          <w:i/>
        </w:rPr>
        <w:t>elseif</w:t>
      </w:r>
      <w:r>
        <w:rPr>
          <w:i/>
        </w:rPr>
        <w:t xml:space="preserve"> f &lt; 0 </w:t>
      </w:r>
      <w:r>
        <w:rPr>
          <w:b/>
          <w:i/>
        </w:rPr>
        <w:t>then</w:t>
      </w:r>
      <w:r>
        <w:rPr>
          <w:i/>
        </w:rPr>
        <w:t xml:space="preserve"> superSample(c1, f) </w:t>
      </w:r>
      <w:r>
        <w:rPr>
          <w:b/>
          <w:i/>
        </w:rPr>
        <w:t>else</w:t>
      </w:r>
      <w:r>
        <w:rPr>
          <w:i/>
        </w:rPr>
        <w:t xml:space="preserve"> c1</w:t>
      </w:r>
      <w:r>
        <w:rPr/>
        <w:t>].</w:t>
      </w:r>
    </w:p>
    <w:p>
      <w:pPr>
        <w:pStyle w:val="BulletItem"/>
        <w:numPr>
          <w:ilvl w:val="0"/>
          <w:numId w:val="39"/>
        </w:numPr>
        <w:rPr/>
      </w:pPr>
      <w:r>
        <w:rPr/>
        <w:t xml:space="preserve">Clock variables can be declared in models, blocks, connectors, and records,. A Clock variable can be declared with the prefixes </w:t>
      </w:r>
      <w:r>
        <w:rPr>
          <w:b/>
        </w:rPr>
        <w:t>input</w:t>
      </w:r>
      <w:r>
        <w:rPr/>
        <w:t xml:space="preserve">, </w:t>
      </w:r>
      <w:r>
        <w:rPr>
          <w:b/>
        </w:rPr>
        <w:t>output</w:t>
      </w:r>
      <w:r>
        <w:rPr/>
        <w:t xml:space="preserve">, </w:t>
      </w:r>
      <w:r>
        <w:rPr>
          <w:b/>
        </w:rPr>
        <w:t>inner</w:t>
      </w:r>
      <w:r>
        <w:rPr/>
        <w:t xml:space="preserve">, </w:t>
      </w:r>
      <w:r>
        <w:rPr>
          <w:b/>
        </w:rPr>
        <w:t>outer</w:t>
      </w:r>
      <w:r>
        <w:rPr/>
        <w:t xml:space="preserve">, but </w:t>
      </w:r>
      <w:r>
        <w:rPr>
          <w:b/>
        </w:rPr>
        <w:t>not</w:t>
      </w:r>
      <w:r>
        <w:rPr/>
        <w:t xml:space="preserve"> with the prefixes </w:t>
      </w:r>
      <w:r>
        <w:rPr>
          <w:b/>
        </w:rPr>
        <w:t>flow</w:t>
      </w:r>
      <w:r>
        <w:rPr/>
        <w:t xml:space="preserve">, </w:t>
      </w:r>
      <w:r>
        <w:rPr>
          <w:b/>
        </w:rPr>
        <w:t>stream</w:t>
      </w:r>
      <w:r>
        <w:rPr/>
        <w:t xml:space="preserve">, </w:t>
      </w:r>
      <w:r>
        <w:rPr>
          <w:b/>
        </w:rPr>
        <w:t>discrete</w:t>
      </w:r>
      <w:r>
        <w:rPr/>
        <w:t xml:space="preserve">, </w:t>
      </w:r>
      <w:r>
        <w:rPr>
          <w:b/>
        </w:rPr>
        <w:t>parameter</w:t>
      </w:r>
      <w:r>
        <w:rPr/>
        <w:t xml:space="preserve">, or </w:t>
      </w:r>
      <w:r>
        <w:rPr>
          <w:b/>
        </w:rPr>
        <w:t>constant</w:t>
      </w:r>
      <w:r>
        <w:rPr/>
        <w:t xml:space="preserve"> [</w:t>
      </w:r>
      <w:r>
        <w:rPr>
          <w:i/>
        </w:rPr>
        <w:t xml:space="preserve">Example: </w:t>
      </w:r>
      <w:r>
        <w:rPr>
          <w:b/>
          <w:i/>
        </w:rPr>
        <w:t>connector</w:t>
      </w:r>
      <w:r>
        <w:rPr>
          <w:i/>
        </w:rPr>
        <w:t xml:space="preserve"> ClockInput = </w:t>
      </w:r>
      <w:r>
        <w:rPr>
          <w:b/>
          <w:i/>
        </w:rPr>
        <w:t>input</w:t>
      </w:r>
      <w:r>
        <w:rPr>
          <w:i/>
        </w:rPr>
        <w:t xml:space="preserve"> Clock;</w:t>
      </w:r>
      <w:r>
        <w:rPr/>
        <w:t>]</w:t>
      </w:r>
    </w:p>
    <w:p>
      <w:pPr>
        <w:pStyle w:val="Heading2"/>
        <w:numPr>
          <w:ilvl w:val="1"/>
          <w:numId w:val="1"/>
        </w:numPr>
        <w:rPr/>
      </w:pPr>
      <w:bookmarkStart w:id="876" w:name="__RefHeading___Toc394060895"/>
      <w:bookmarkStart w:id="877" w:name="_Ref323964748"/>
      <w:bookmarkEnd w:id="876"/>
      <w:r>
        <w:rPr/>
        <w:t>Discrete States</w:t>
      </w:r>
      <w:r>
        <w:fldChar w:fldCharType="begin"/>
      </w:r>
      <w:r>
        <w:instrText> XE "previous" </w:instrText>
      </w:r>
      <w:r>
        <w:fldChar w:fldCharType="separate"/>
      </w:r>
      <w:bookmarkEnd w:id="877"/>
      <w:r>
        <w:rPr/>
      </w:r>
      <w:r>
        <w:fldChar w:fldCharType="end"/>
      </w:r>
    </w:p>
    <w:p>
      <w:pPr>
        <w:pStyle w:val="TextBody"/>
        <w:rPr/>
      </w:pPr>
      <w:r>
        <w:rPr/>
        <w:t>The previous value of a clocked variable can be accessed with the previous operator. Such a variable is called a clocked state variable.</w:t>
      </w:r>
    </w:p>
    <w:p>
      <w:pPr>
        <w:pStyle w:val="TextBodyIndent"/>
        <w:ind w:hanging="0"/>
        <w:rPr>
          <w:shd w:fill="FFFF00" w:val="clear"/>
        </w:rPr>
      </w:pPr>
      <w:r>
        <w:rPr>
          <w:shd w:fill="FFFF00" w:val="clear"/>
        </w:rPr>
      </w:r>
    </w:p>
    <w:tbl>
      <w:tblPr>
        <w:tblW w:w="9896" w:type="dxa"/>
        <w:jc w:val="left"/>
        <w:tblInd w:w="243"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660"/>
        <w:gridCol w:w="8236"/>
      </w:tblGrid>
      <w:tr>
        <w:trPr/>
        <w:tc>
          <w:tcPr>
            <w:tcW w:w="16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TextkrperTabelle"/>
              <w:rPr/>
            </w:pPr>
            <w:r>
              <w:rPr>
                <w:b/>
              </w:rPr>
              <w:t>previous</w:t>
            </w:r>
            <w:r>
              <w:rPr/>
              <w:t>(u)</w:t>
            </w:r>
          </w:p>
        </w:tc>
        <w:tc>
          <w:tcPr>
            <w:tcW w:w="82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krperTabelle"/>
              <w:rPr/>
            </w:pPr>
            <w:r>
              <w:rPr/>
              <w:t xml:space="preserve">The input argument is a Component Expression (see Section </w:t>
            </w:r>
            <w:r>
              <w:rPr>
                <w:color w:val="3333FF"/>
              </w:rPr>
              <w:fldChar w:fldCharType="begin"/>
            </w:r>
            <w:r>
              <w:instrText> REF _Ref323657855 \n \h </w:instrText>
            </w:r>
            <w:r>
              <w:fldChar w:fldCharType="separate"/>
            </w:r>
            <w:r>
              <w:t>16.2.3</w:t>
            </w:r>
            <w:r>
              <w:fldChar w:fldCharType="end"/>
            </w:r>
            <w:r>
              <w:rPr/>
              <w:t xml:space="preserve">) or a parameter expression. The return argument has the same type as the input argument. Input and return arguments are on the same clock. At the first tick of the clock of u or after a reset transition (see Section </w:t>
            </w:r>
            <w:r>
              <w:rPr>
                <w:color w:val="3333FF"/>
              </w:rPr>
              <w:fldChar w:fldCharType="begin"/>
            </w:r>
            <w:r>
              <w:instrText> REF _Ref324279414 \n \h </w:instrText>
            </w:r>
            <w:r>
              <w:fldChar w:fldCharType="separate"/>
            </w:r>
            <w:r>
              <w:t>17.3.2</w:t>
            </w:r>
            <w:r>
              <w:fldChar w:fldCharType="end"/>
            </w:r>
            <w:r>
              <w:rPr/>
              <w:t xml:space="preserve">), the start value of u is returned, see Section </w:t>
            </w:r>
            <w:r>
              <w:rPr>
                <w:color w:val="3333FF"/>
              </w:rPr>
              <w:fldChar w:fldCharType="begin"/>
            </w:r>
            <w:r>
              <w:instrText> REF _Ref324935850 \n \h </w:instrText>
            </w:r>
            <w:r>
              <w:fldChar w:fldCharType="separate"/>
            </w:r>
            <w:r>
              <w:t>16.9</w:t>
            </w:r>
            <w:r>
              <w:fldChar w:fldCharType="end"/>
            </w:r>
            <w:r>
              <w:rPr/>
              <w:t>. At subsequent activations of the clock of u, the value of u from the previous clock activation is returned.</w:t>
            </w:r>
          </w:p>
        </w:tc>
      </w:tr>
    </w:tbl>
    <w:p>
      <w:pPr>
        <w:pStyle w:val="Heading2"/>
        <w:numPr>
          <w:ilvl w:val="1"/>
          <w:numId w:val="1"/>
        </w:numPr>
        <w:rPr/>
      </w:pPr>
      <w:bookmarkStart w:id="878" w:name="__RefHeading___Toc394060896"/>
      <w:bookmarkStart w:id="879" w:name="_Ref324020846"/>
      <w:bookmarkStart w:id="880" w:name="_Ref324018520"/>
      <w:bookmarkEnd w:id="878"/>
      <w:bookmarkEnd w:id="879"/>
      <w:bookmarkEnd w:id="880"/>
      <w:r>
        <w:rPr/>
        <w:t>Partitioning Operators</w:t>
      </w:r>
    </w:p>
    <w:p>
      <w:pPr>
        <w:pStyle w:val="TextBody"/>
        <w:rPr/>
      </w:pPr>
      <w:r>
        <w:rPr/>
        <w:t xml:space="preserve">A set of “clock conversion operators” together act as boundaries between different clock partitions. </w:t>
      </w:r>
    </w:p>
    <w:p>
      <w:pPr>
        <w:pStyle w:val="Heading3"/>
        <w:numPr>
          <w:ilvl w:val="2"/>
          <w:numId w:val="1"/>
        </w:numPr>
        <w:rPr/>
      </w:pPr>
      <w:bookmarkStart w:id="881" w:name="_Ref324012180"/>
      <w:bookmarkEnd w:id="881"/>
      <w:r>
        <w:rPr/>
        <w:t>Base-clock conversion operators</w:t>
      </w:r>
    </w:p>
    <w:p>
      <w:pPr>
        <w:pStyle w:val="TextBody"/>
        <w:rPr/>
      </w:pPr>
      <w:r>
        <w:rPr/>
        <w:t>The following operators convert between a continuous-time and a clocked-time representation and vice versa:</w:t>
      </w:r>
    </w:p>
    <w:p>
      <w:pPr>
        <w:pStyle w:val="CODE1"/>
        <w:rPr>
          <w:lang w:val="en-US" w:eastAsia="en-US"/>
        </w:rPr>
      </w:pPr>
      <w:r>
        <w:rPr>
          <w:lang w:val="en-US" w:eastAsia="en-US"/>
        </w:rPr>
      </w:r>
    </w:p>
    <w:tbl>
      <w:tblPr>
        <w:tblW w:w="9359" w:type="dxa"/>
        <w:jc w:val="left"/>
        <w:tblInd w:w="243" w:type="dxa"/>
        <w:tblBorders>
          <w:top w:val="single" w:sz="4" w:space="0" w:color="000000"/>
          <w:left w:val="single" w:sz="4" w:space="0" w:color="000000"/>
          <w:bottom w:val="single" w:sz="4" w:space="0" w:color="000000"/>
          <w:insideH w:val="single" w:sz="4" w:space="0" w:color="000000"/>
        </w:tblBorders>
        <w:tblCellMar>
          <w:top w:w="28" w:type="dxa"/>
          <w:left w:w="52" w:type="dxa"/>
          <w:bottom w:w="28" w:type="dxa"/>
          <w:right w:w="57" w:type="dxa"/>
        </w:tblCellMar>
      </w:tblPr>
      <w:tblGrid>
        <w:gridCol w:w="1249"/>
        <w:gridCol w:w="8110"/>
      </w:tblGrid>
      <w:tr>
        <w:trPr/>
        <w:tc>
          <w:tcPr>
            <w:tcW w:w="1249"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TextkrperTabelle"/>
              <w:spacing w:lineRule="atLeast" w:line="260"/>
              <w:rPr/>
            </w:pPr>
            <w:r>
              <w:rPr>
                <w:b/>
              </w:rPr>
              <w:t>sample</w:t>
            </w:r>
            <w:r>
              <w:rPr/>
              <w:t>(u, c)</w:t>
            </w:r>
            <w:r>
              <w:fldChar w:fldCharType="begin"/>
            </w:r>
            <w:r>
              <w:instrText> XE "sample" </w:instrText>
            </w:r>
            <w:r>
              <w:fldChar w:fldCharType="separate"/>
            </w:r>
            <w:r>
              <w:rPr/>
            </w:r>
            <w:r>
              <w:fldChar w:fldCharType="end"/>
            </w:r>
          </w:p>
        </w:tc>
        <w:tc>
          <w:tcPr>
            <w:tcW w:w="8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krperTabelle"/>
              <w:spacing w:lineRule="atLeast" w:line="260"/>
              <w:ind w:left="23" w:hanging="0"/>
              <w:rPr/>
            </w:pPr>
            <w:r>
              <w:rPr/>
              <w:t xml:space="preserve">Input argument u is a continuous-time expression according to section </w:t>
            </w:r>
            <w:r>
              <w:rPr>
                <w:color w:val="3333FF"/>
              </w:rPr>
              <w:fldChar w:fldCharType="begin"/>
            </w:r>
            <w:r>
              <w:instrText> REF _Ref324279519 \n \h </w:instrText>
            </w:r>
            <w:r>
              <w:fldChar w:fldCharType="separate"/>
            </w:r>
            <w:r>
              <w:t>3.8.4</w:t>
            </w:r>
            <w:r>
              <w:fldChar w:fldCharType="end"/>
            </w:r>
            <w:r>
              <w:rPr>
                <w:color w:val="3333FF"/>
              </w:rPr>
              <w:t>.</w:t>
            </w:r>
            <w:r>
              <w:rPr/>
              <w:t xml:space="preserve"> The optional input argument c is of type Clock. The operator returns a clocked variable that has c as associated clock and has the value of the left limit of u when c is active (that is the value of u just before the event of c is triggered). If argument c is not provided, it is inferred, see Section </w:t>
            </w:r>
            <w:r>
              <w:rPr>
                <w:color w:val="3333FF"/>
              </w:rPr>
              <w:fldChar w:fldCharType="begin"/>
            </w:r>
            <w:r>
              <w:instrText> REF _Ref323788294 \r \h </w:instrText>
            </w:r>
            <w:r>
              <w:fldChar w:fldCharType="separate"/>
            </w:r>
            <w:r>
              <w:t>16.7.5</w:t>
            </w:r>
            <w:r>
              <w:fldChar w:fldCharType="end"/>
            </w:r>
            <w:r>
              <w:rPr/>
              <w:t>.</w:t>
            </w:r>
          </w:p>
          <w:p>
            <w:pPr>
              <w:pStyle w:val="TextkrperTabelle"/>
              <w:spacing w:lineRule="atLeast" w:line="260"/>
              <w:ind w:left="23" w:hanging="0"/>
              <w:rPr/>
            </w:pPr>
            <w:r>
              <w:rPr/>
              <w:t>[</w:t>
            </w:r>
            <w:r>
              <w:rPr>
                <w:i/>
              </w:rPr>
              <w:t>Since the operator returns the left limit of u, it introduces an infinitesimal small delay between the continuous-time and the clocked partition. This corresponds to the reality, where a sampled data system cannot act infinitely fast and even for a very idealized simulation, an infinitesimal small delay is present. The consequences for the sorting are discussed below.</w:t>
            </w:r>
          </w:p>
          <w:p>
            <w:pPr>
              <w:pStyle w:val="TextBodyIndent"/>
              <w:spacing w:lineRule="atLeast" w:line="260"/>
              <w:jc w:val="left"/>
              <w:rPr>
                <w:i/>
                <w:i/>
              </w:rPr>
            </w:pPr>
            <w:r>
              <w:rPr>
                <w:i/>
              </w:rPr>
              <w:t xml:space="preserve">Input argument u can be a general expression, because the argument is continuous-time and therefore has always a value. It can also be a constant, a parameter or a piecewise constant expression. </w:t>
            </w:r>
          </w:p>
          <w:p>
            <w:pPr>
              <w:pStyle w:val="TextBodyIndent"/>
              <w:spacing w:lineRule="atLeast" w:line="260"/>
              <w:jc w:val="left"/>
              <w:rPr/>
            </w:pPr>
            <w:r>
              <w:rPr>
                <w:i/>
              </w:rPr>
              <w:t xml:space="preserve">Note that </w:t>
            </w:r>
            <w:r>
              <w:rPr>
                <w:b/>
                <w:i/>
              </w:rPr>
              <w:t>sample</w:t>
            </w:r>
            <w:r>
              <w:rPr>
                <w:i/>
              </w:rPr>
              <w:t xml:space="preserve">() is an overloaded function:If </w:t>
            </w:r>
            <w:r>
              <w:rPr>
                <w:b/>
                <w:i/>
              </w:rPr>
              <w:t>sample</w:t>
            </w:r>
            <w:r>
              <w:rPr>
                <w:i/>
              </w:rPr>
              <w:t xml:space="preserve">(..) has two input arguments and the second argument is of type Real, it is the operator from Section </w:t>
            </w:r>
            <w:r>
              <w:rPr>
                <w:i/>
                <w:color w:val="3333FF"/>
              </w:rPr>
              <w:fldChar w:fldCharType="begin"/>
            </w:r>
            <w:r>
              <w:instrText> REF _Ref137628824 \n \h </w:instrText>
            </w:r>
            <w:r>
              <w:fldChar w:fldCharType="separate"/>
            </w:r>
            <w:r>
              <w:t>3.7.3</w:t>
            </w:r>
            <w:r>
              <w:fldChar w:fldCharType="end"/>
            </w:r>
            <w:r>
              <w:rPr>
                <w:i/>
              </w:rPr>
              <w:t xml:space="preserve"> . If </w:t>
            </w:r>
            <w:r>
              <w:rPr>
                <w:b/>
                <w:i/>
              </w:rPr>
              <w:t>sample</w:t>
            </w:r>
            <w:r>
              <w:rPr>
                <w:i/>
              </w:rPr>
              <w:t>(..) has one input argument, or it has two input arguments and the second argument if of type Clock, it is the base-clock conversion operator from this section</w:t>
            </w:r>
            <w:r>
              <w:rPr>
                <w:rStyle w:val="Kommentarzeichen"/>
                <w:i/>
              </w:rPr>
              <w:t>.</w:t>
            </w:r>
            <w:r>
              <w:rPr/>
              <w:t>]</w:t>
            </w:r>
          </w:p>
        </w:tc>
      </w:tr>
      <w:tr>
        <w:trPr/>
        <w:tc>
          <w:tcPr>
            <w:tcW w:w="1249"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TextkrperTabelle"/>
              <w:spacing w:lineRule="atLeast" w:line="260"/>
              <w:jc w:val="both"/>
              <w:rPr>
                <w:b/>
                <w:b/>
              </w:rPr>
            </w:pPr>
            <w:r>
              <w:rPr>
                <w:b/>
              </w:rPr>
              <w:t>hold</w:t>
            </w:r>
            <w:r>
              <w:rPr/>
              <w:t>(u)</w:t>
            </w:r>
            <w:r>
              <w:fldChar w:fldCharType="begin"/>
            </w:r>
            <w:r>
              <w:instrText> XE "hold" </w:instrText>
            </w:r>
            <w:r>
              <w:fldChar w:fldCharType="separate"/>
            </w:r>
            <w:r>
              <w:rPr/>
            </w:r>
            <w:r>
              <w:fldChar w:fldCharType="end"/>
            </w:r>
          </w:p>
        </w:tc>
        <w:tc>
          <w:tcPr>
            <w:tcW w:w="8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krperTabelle"/>
              <w:spacing w:lineRule="atLeast" w:line="260"/>
              <w:ind w:left="23" w:hanging="0"/>
              <w:jc w:val="both"/>
              <w:rPr/>
            </w:pPr>
            <w:r>
              <w:rPr/>
              <w:t xml:space="preserve">Input argument u is a clocked Component Expression (see Section </w:t>
            </w:r>
            <w:r>
              <w:rPr>
                <w:color w:val="3333FF"/>
              </w:rPr>
              <w:fldChar w:fldCharType="begin"/>
            </w:r>
            <w:r>
              <w:instrText> REF _Ref323657855 \n \h </w:instrText>
            </w:r>
            <w:r>
              <w:fldChar w:fldCharType="separate"/>
            </w:r>
            <w:r>
              <w:t>16.2.3</w:t>
            </w:r>
            <w:r>
              <w:fldChar w:fldCharType="end"/>
            </w:r>
            <w:r>
              <w:rPr/>
              <w:t xml:space="preserve">) or a parameter expression. The operator returns a piecewise constant signal of the same type of u. When the clock of u ticks, the operator returns u and otherwise returns the value of u from the last clock activation. Before the first clock activation of u, the operator returns the start value of u, see Section </w:t>
            </w:r>
            <w:r>
              <w:rPr>
                <w:color w:val="3333FF"/>
              </w:rPr>
              <w:fldChar w:fldCharType="begin"/>
            </w:r>
            <w:r>
              <w:instrText> REF _Ref324935850 \n \h </w:instrText>
            </w:r>
            <w:r>
              <w:fldChar w:fldCharType="separate"/>
            </w:r>
            <w:r>
              <w:t>16.9</w:t>
            </w:r>
            <w:r>
              <w:fldChar w:fldCharType="end"/>
            </w:r>
            <w:r>
              <w:rPr/>
              <w:t>.</w:t>
            </w:r>
          </w:p>
          <w:p>
            <w:pPr>
              <w:pStyle w:val="TextkrperTabelle"/>
              <w:spacing w:lineRule="atLeast" w:line="260"/>
              <w:ind w:left="23" w:hanging="0"/>
              <w:jc w:val="both"/>
              <w:rPr/>
            </w:pPr>
            <w:r>
              <w:rPr/>
              <w:t>[</w:t>
            </w:r>
            <w:r>
              <w:rPr>
                <w:i/>
              </w:rPr>
              <w:t>Since the input argument is not defined before the first tick of the clock of u, the restriction is present, that it must be a Component Expression (or a parameter expression), in order that the initial value of u can be used in such a case.</w:t>
            </w:r>
            <w:r>
              <w:rPr/>
              <w:t>]</w:t>
            </w:r>
          </w:p>
        </w:tc>
      </w:tr>
    </w:tbl>
    <w:p>
      <w:pPr>
        <w:pStyle w:val="TextBody"/>
        <w:rPr>
          <w:i/>
          <w:i/>
        </w:rPr>
      </w:pPr>
      <w:r>
        <w:rPr/>
        <w:t>[</w:t>
      </w:r>
      <w:r>
        <w:rPr>
          <w:i/>
        </w:rPr>
        <w:t xml:space="preserve">Example: </w:t>
      </w:r>
    </w:p>
    <w:p>
      <w:pPr>
        <w:pStyle w:val="TextBody"/>
        <w:spacing w:before="0" w:after="0"/>
        <w:rPr>
          <w:i/>
          <w:i/>
          <w:lang w:eastAsia="de-DE"/>
        </w:rPr>
      </w:pPr>
      <w:r>
        <w:rPr>
          <w:i/>
          <w:lang w:eastAsia="de-DE"/>
        </w:rPr>
        <w:t>Assume there is the following model:</w:t>
      </w:r>
    </w:p>
    <w:p>
      <w:pPr>
        <w:pStyle w:val="CODEF"/>
        <w:rPr>
          <w:lang w:val="en-US" w:eastAsia="en"/>
        </w:rPr>
      </w:pPr>
      <w:r>
        <w:rPr>
          <w:rFonts w:eastAsia="Courier New" w:cs="Courier New"/>
          <w:lang w:val="en-US" w:eastAsia="en"/>
        </w:rPr>
        <w:t xml:space="preserve">  </w:t>
      </w:r>
      <w:r>
        <w:rPr>
          <w:lang w:val="en-US" w:eastAsia="en"/>
        </w:rPr>
        <w:t>Real y(start=1), yc;</w:t>
      </w:r>
    </w:p>
    <w:p>
      <w:pPr>
        <w:pStyle w:val="CODE1"/>
        <w:rPr>
          <w:b/>
          <w:b/>
          <w:lang w:val="en" w:eastAsia="en"/>
        </w:rPr>
      </w:pPr>
      <w:r>
        <w:rPr>
          <w:b/>
          <w:lang w:val="en" w:eastAsia="en"/>
        </w:rPr>
        <w:t>equation</w:t>
      </w:r>
    </w:p>
    <w:p>
      <w:pPr>
        <w:pStyle w:val="CODE1"/>
        <w:rPr/>
      </w:pPr>
      <w:r>
        <w:rPr>
          <w:rFonts w:eastAsia="Courier New"/>
          <w:lang w:val="en" w:eastAsia="en"/>
        </w:rPr>
        <w:t xml:space="preserve">  </w:t>
      </w:r>
      <w:r>
        <w:rPr>
          <w:b/>
          <w:lang w:val="en" w:eastAsia="en"/>
        </w:rPr>
        <w:t>der</w:t>
      </w:r>
      <w:r>
        <w:rPr>
          <w:lang w:val="en" w:eastAsia="en"/>
        </w:rPr>
        <w:t>(y) + y = 2;</w:t>
      </w:r>
    </w:p>
    <w:p>
      <w:pPr>
        <w:pStyle w:val="CODE1"/>
        <w:rPr/>
      </w:pPr>
      <w:r>
        <w:rPr>
          <w:rFonts w:eastAsia="Courier New"/>
          <w:lang w:val="en" w:eastAsia="en"/>
        </w:rPr>
        <w:t xml:space="preserve">  </w:t>
      </w:r>
      <w:r>
        <w:rPr>
          <w:lang w:val="en" w:eastAsia="en"/>
        </w:rPr>
        <w:t xml:space="preserve">yc = </w:t>
      </w:r>
      <w:r>
        <w:rPr>
          <w:b/>
          <w:lang w:val="en" w:eastAsia="en"/>
        </w:rPr>
        <w:t>sample</w:t>
      </w:r>
      <w:r>
        <w:rPr>
          <w:lang w:val="en" w:eastAsia="en"/>
        </w:rPr>
        <w:t>(y, Clock(0.1));</w:t>
      </w:r>
    </w:p>
    <w:p>
      <w:pPr>
        <w:pStyle w:val="CODE1"/>
        <w:rPr>
          <w:b/>
          <w:b/>
          <w:lang w:val="en" w:eastAsia="en"/>
        </w:rPr>
      </w:pPr>
      <w:r>
        <w:rPr>
          <w:b/>
          <w:lang w:val="en" w:eastAsia="en"/>
        </w:rPr>
        <w:t>initial equation</w:t>
      </w:r>
    </w:p>
    <w:p>
      <w:pPr>
        <w:pStyle w:val="CODE1"/>
        <w:rPr/>
      </w:pPr>
      <w:r>
        <w:rPr>
          <w:rFonts w:eastAsia="Courier New"/>
          <w:lang w:val="en" w:eastAsia="en"/>
        </w:rPr>
        <w:t xml:space="preserve">  </w:t>
      </w:r>
      <w:r>
        <w:rPr>
          <w:b/>
          <w:lang w:val="en" w:eastAsia="en"/>
        </w:rPr>
        <w:t>der</w:t>
      </w:r>
      <w:r>
        <w:rPr>
          <w:lang w:val="en" w:eastAsia="en"/>
        </w:rPr>
        <w:t>(y) = 0;</w:t>
      </w:r>
    </w:p>
    <w:p>
      <w:pPr>
        <w:pStyle w:val="TextBody"/>
        <w:rPr>
          <w:i/>
          <w:i/>
        </w:rPr>
      </w:pPr>
      <w:r>
        <w:rPr>
          <w:i/>
          <w:lang w:eastAsia="de-DE"/>
        </w:rPr>
        <w:t xml:space="preserve">The value of </w:t>
      </w:r>
      <w:r>
        <w:rPr>
          <w:rStyle w:val="CODE"/>
          <w:i/>
        </w:rPr>
        <w:t>yc</w:t>
      </w:r>
      <w:r>
        <w:rPr>
          <w:i/>
          <w:lang w:eastAsia="de-DE"/>
        </w:rPr>
        <w:t xml:space="preserve"> at the first clock tick is </w:t>
      </w:r>
      <w:r>
        <w:rPr>
          <w:rStyle w:val="CODE"/>
          <w:i/>
        </w:rPr>
        <w:t>yc=2</w:t>
      </w:r>
      <w:r>
        <w:rPr>
          <w:i/>
          <w:lang w:eastAsia="de-DE"/>
        </w:rPr>
        <w:t xml:space="preserve"> (and not </w:t>
      </w:r>
      <w:r>
        <w:rPr>
          <w:rStyle w:val="CODE"/>
          <w:i/>
        </w:rPr>
        <w:t>yc=1</w:t>
      </w:r>
      <w:r>
        <w:rPr>
          <w:i/>
          <w:lang w:eastAsia="de-DE"/>
        </w:rPr>
        <w:t xml:space="preserve">). The reason is that the continuous-time model </w:t>
      </w:r>
      <w:r>
        <w:rPr>
          <w:rStyle w:val="CODE"/>
          <w:i/>
        </w:rPr>
        <w:t>der(y)+y=2</w:t>
      </w:r>
      <w:r>
        <w:rPr>
          <w:i/>
          <w:lang w:eastAsia="de-DE"/>
        </w:rPr>
        <w:t xml:space="preserve"> is first initialized and after initialization </w:t>
      </w:r>
      <w:r>
        <w:rPr>
          <w:rStyle w:val="CODE"/>
          <w:i/>
        </w:rPr>
        <w:t>y</w:t>
      </w:r>
      <w:r>
        <w:rPr>
          <w:i/>
          <w:lang w:eastAsia="de-DE"/>
        </w:rPr>
        <w:t xml:space="preserve"> has the value </w:t>
      </w:r>
      <w:r>
        <w:rPr>
          <w:rStyle w:val="CODE"/>
          <w:i/>
        </w:rPr>
        <w:t>2</w:t>
      </w:r>
      <w:r>
        <w:rPr>
          <w:i/>
          <w:lang w:eastAsia="de-DE"/>
        </w:rPr>
        <w:t xml:space="preserve">. At the first clock tick at time=0, the left limit of </w:t>
      </w:r>
      <w:r>
        <w:rPr>
          <w:rStyle w:val="CODE"/>
          <w:i/>
        </w:rPr>
        <w:t>y</w:t>
      </w:r>
      <w:r>
        <w:rPr>
          <w:i/>
          <w:lang w:eastAsia="de-DE"/>
        </w:rPr>
        <w:t xml:space="preserve"> is </w:t>
      </w:r>
      <w:r>
        <w:rPr>
          <w:rStyle w:val="CODE"/>
          <w:i/>
        </w:rPr>
        <w:t>2</w:t>
      </w:r>
      <w:r>
        <w:rPr>
          <w:i/>
          <w:lang w:eastAsia="de-DE"/>
        </w:rPr>
        <w:t xml:space="preserve"> and therefore </w:t>
      </w:r>
      <w:r>
        <w:rPr>
          <w:rStyle w:val="CODE"/>
          <w:i/>
        </w:rPr>
        <w:t>yc = 2</w:t>
      </w:r>
      <w:r>
        <w:rPr>
          <w:i/>
          <w:lang w:eastAsia="de-DE"/>
        </w:rPr>
        <w:t>.</w:t>
      </w:r>
    </w:p>
    <w:p>
      <w:pPr>
        <w:pStyle w:val="TextBody"/>
        <w:rPr/>
      </w:pPr>
      <w:r>
        <w:rPr>
          <w:i/>
        </w:rPr>
        <w:t>Sorting of a simulation model:</w:t>
        <w:tab/>
        <w:t xml:space="preserve">Since sample(u) returns the left limit of u, and the left limit of u is a known value, all inputs to a base-clock partition are treated as known during sorting. Since a periodic and interval clock can tick at most once at a time instant, and since the left limit of a variable does not change during event iteration (i.e., re-evaluating a base-clock partition associated with a condition clock always gives the same result because the sample(u) inputs do not change and therefore need not to be re-evaluated) all base-clock partitions, see Section </w:t>
      </w:r>
      <w:r>
        <w:rPr>
          <w:i/>
          <w:color w:val="3333FF"/>
        </w:rPr>
        <w:fldChar w:fldCharType="begin"/>
      </w:r>
      <w:r>
        <w:instrText> REF _Ref323670044 \n \h </w:instrText>
      </w:r>
      <w:r>
        <w:fldChar w:fldCharType="separate"/>
      </w:r>
      <w:r>
        <w:t>16.7.3</w:t>
      </w:r>
      <w:r>
        <w:fldChar w:fldCharType="end"/>
      </w:r>
      <w:r>
        <w:rPr>
          <w:i/>
        </w:rPr>
        <w:t>, need not to be sorted with respect to each other. Instead, at an event instant, active base-clock partitions can be evaluated first (and once) in any order. Afterwards, the continuous-time partition is evaluated. Event iteration takes place only over the continuous-time partition. In such a scenario, accessing the left limit of u in sample(u) just means to pick the latest available value of u when the partition is entered, storing it in a local variable of the partition and only using this local copy during evaluation of the equations in this partition.</w:t>
      </w:r>
      <w:r>
        <w:rPr/>
        <w:t>]</w:t>
      </w:r>
    </w:p>
    <w:p>
      <w:pPr>
        <w:pStyle w:val="Heading3"/>
        <w:numPr>
          <w:ilvl w:val="2"/>
          <w:numId w:val="1"/>
        </w:numPr>
        <w:rPr/>
      </w:pPr>
      <w:bookmarkStart w:id="882" w:name="_Ref324089433"/>
      <w:bookmarkEnd w:id="882"/>
      <w:r>
        <w:rPr/>
        <w:t>Sub-clock conversion operators</w:t>
      </w:r>
    </w:p>
    <w:p>
      <w:pPr>
        <w:pStyle w:val="TextBody"/>
        <w:rPr/>
      </w:pPr>
      <w:r>
        <w:rPr/>
        <w:t>The following operators convert between synchronous clocks:</w:t>
      </w:r>
    </w:p>
    <w:p>
      <w:pPr>
        <w:pStyle w:val="CODE1"/>
        <w:rPr>
          <w:lang w:val="en-US" w:eastAsia="en-US"/>
        </w:rPr>
      </w:pPr>
      <w:r>
        <w:rPr>
          <w:lang w:val="en-US" w:eastAsia="en-US"/>
        </w:rPr>
      </w:r>
    </w:p>
    <w:tbl>
      <w:tblPr>
        <w:tblW w:w="9539" w:type="dxa"/>
        <w:jc w:val="left"/>
        <w:tblInd w:w="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52" w:type="dxa"/>
          <w:bottom w:w="28" w:type="dxa"/>
          <w:right w:w="57" w:type="dxa"/>
        </w:tblCellMar>
      </w:tblPr>
      <w:tblGrid>
        <w:gridCol w:w="2329"/>
        <w:gridCol w:w="7210"/>
      </w:tblGrid>
      <w:tr>
        <w:trPr/>
        <w:tc>
          <w:tcPr>
            <w:tcW w:w="9539"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krperTabelle"/>
              <w:ind w:left="23" w:hanging="0"/>
              <w:rPr/>
            </w:pPr>
            <w:r>
              <w:rPr/>
              <w:t xml:space="preserve">The operators in this table have the following properties: </w:t>
              <w:br/>
              <w:t>The input argument u is a clocked expression or an expression of type Clock. [</w:t>
            </w:r>
            <w:r>
              <w:rPr>
                <w:i/>
              </w:rPr>
              <w:t>The operators can operate on all types of clocks</w:t>
            </w:r>
            <w:r>
              <w:rPr/>
              <w:t xml:space="preserve">]. If u is a clocked expression, the operator returns a clocked variable that has the same type as the expression. If u is an expression of type Clock, the operator returns a Clock. </w:t>
              <w:br/>
              <w:t xml:space="preserve">The optional input arguments </w:t>
            </w:r>
            <w:r>
              <w:rPr>
                <w:rStyle w:val="CODE"/>
              </w:rPr>
              <w:t>factor</w:t>
            </w:r>
            <w:r>
              <w:rPr/>
              <w:t xml:space="preserve"> (default=0, min=0), and </w:t>
            </w:r>
            <w:r>
              <w:rPr>
                <w:rStyle w:val="CODE"/>
              </w:rPr>
              <w:t>resolution</w:t>
            </w:r>
            <w:r>
              <w:rPr/>
              <w:t xml:space="preserve"> (default=1, min=1) are parameter expressions of type Integer.</w:t>
              <w:br/>
              <w:t xml:space="preserve">The input arguments </w:t>
            </w:r>
            <w:r>
              <w:rPr>
                <w:rStyle w:val="CODE"/>
              </w:rPr>
              <w:t>shiftCounter</w:t>
            </w:r>
            <w:r>
              <w:rPr/>
              <w:t xml:space="preserve"> and </w:t>
            </w:r>
            <w:r>
              <w:rPr>
                <w:rStyle w:val="CODE"/>
              </w:rPr>
              <w:t>backCounter</w:t>
            </w:r>
            <w:r>
              <w:rPr/>
              <w:t xml:space="preserve"> are parameter expressions of type Integer (min=0).</w:t>
            </w:r>
          </w:p>
        </w:tc>
      </w:tr>
      <w:tr>
        <w:trPr/>
        <w:tc>
          <w:tcPr>
            <w:tcW w:w="2329"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TextkrperTabelle"/>
              <w:rPr>
                <w:b/>
                <w:b/>
              </w:rPr>
            </w:pPr>
            <w:r>
              <w:rPr>
                <w:b/>
              </w:rPr>
              <w:t>subSample</w:t>
            </w:r>
            <w:r>
              <w:rPr/>
              <w:t>(u, factor)</w:t>
            </w:r>
            <w:r>
              <w:fldChar w:fldCharType="begin"/>
            </w:r>
            <w:r>
              <w:instrText> XE "subSample" </w:instrText>
            </w:r>
            <w:r>
              <w:fldChar w:fldCharType="separate"/>
            </w:r>
            <w:r>
              <w:rPr/>
            </w:r>
            <w:r>
              <w:fldChar w:fldCharType="end"/>
            </w:r>
          </w:p>
        </w:tc>
        <w:tc>
          <w:tcPr>
            <w:tcW w:w="72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krperTabelle"/>
              <w:ind w:left="23" w:hanging="0"/>
              <w:rPr/>
            </w:pPr>
            <w:r>
              <w:rPr/>
              <w:t xml:space="preserve">The clock of y = </w:t>
            </w:r>
            <w:r>
              <w:rPr>
                <w:b/>
              </w:rPr>
              <w:t>subSample</w:t>
            </w:r>
            <w:r>
              <w:rPr/>
              <w:t xml:space="preserve">(u,factor) is factor-times slower than the clock of u. At every factor ticks of the clock of u, the operator returns the value of u.. The first activation of the clock of y coincides with the first activation of the clock of u. If argument factor is not provided or is equal to zero, it is inferred, see Section </w:t>
            </w:r>
            <w:r>
              <w:rPr>
                <w:color w:val="3333FF"/>
              </w:rPr>
              <w:fldChar w:fldCharType="begin"/>
            </w:r>
            <w:r>
              <w:instrText> REF _Ref323788294 \n \h </w:instrText>
            </w:r>
            <w:r>
              <w:fldChar w:fldCharType="separate"/>
            </w:r>
            <w:r>
              <w:t>16.7.5</w:t>
            </w:r>
            <w:r>
              <w:fldChar w:fldCharType="end"/>
            </w:r>
            <w:r>
              <w:rPr/>
              <w:t>.</w:t>
            </w:r>
          </w:p>
        </w:tc>
      </w:tr>
      <w:tr>
        <w:trPr/>
        <w:tc>
          <w:tcPr>
            <w:tcW w:w="2329"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TextkrperTabelle"/>
              <w:rPr>
                <w:b/>
                <w:b/>
              </w:rPr>
            </w:pPr>
            <w:r>
              <w:rPr>
                <w:b/>
              </w:rPr>
              <w:t>superSample</w:t>
            </w:r>
            <w:r>
              <w:rPr/>
              <w:t>(u, factor)</w:t>
            </w:r>
            <w:r>
              <w:fldChar w:fldCharType="begin"/>
            </w:r>
            <w:r>
              <w:instrText> XE "superSample" </w:instrText>
            </w:r>
            <w:r>
              <w:fldChar w:fldCharType="separate"/>
            </w:r>
            <w:r>
              <w:rPr/>
            </w:r>
            <w:r>
              <w:fldChar w:fldCharType="end"/>
            </w:r>
          </w:p>
        </w:tc>
        <w:tc>
          <w:tcPr>
            <w:tcW w:w="72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krperTabelle"/>
              <w:ind w:left="23" w:hanging="0"/>
              <w:rPr/>
            </w:pPr>
            <w:r>
              <w:rPr/>
              <w:t xml:space="preserve">The clock of y = </w:t>
            </w:r>
            <w:r>
              <w:rPr>
                <w:b/>
              </w:rPr>
              <w:t>superSample</w:t>
            </w:r>
            <w:r>
              <w:rPr/>
              <w:t xml:space="preserve">(u,factor) is factor-times faster than the clock of u. At every tick of the clock of y, the operator returns the value of u from the last tick of the clock of u. The first activation of the clock of y coincides with the first activation of the clock of u. If argument factor is not provided or is equal to zero, it is inferred, see Section </w:t>
            </w:r>
            <w:r>
              <w:rPr>
                <w:color w:val="3333FF"/>
              </w:rPr>
              <w:fldChar w:fldCharType="begin"/>
            </w:r>
            <w:r>
              <w:instrText> REF _Ref323788294 \n \h </w:instrText>
            </w:r>
            <w:r>
              <w:fldChar w:fldCharType="separate"/>
            </w:r>
            <w:r>
              <w:t>16.7.5</w:t>
            </w:r>
            <w:r>
              <w:fldChar w:fldCharType="end"/>
            </w:r>
            <w:r>
              <w:rPr/>
              <w:t xml:space="preserve">. If a Boolean clock is associated to a base-clock partition, all its sub-clock partitions must have resulting clocks that are sub-sampled with an Integer factor with respect to this base clock. </w:t>
            </w:r>
          </w:p>
          <w:p>
            <w:pPr>
              <w:pStyle w:val="TextkrperTabelle"/>
              <w:ind w:left="23" w:hanging="0"/>
              <w:rPr/>
            </w:pPr>
            <w:r>
              <w:rPr/>
              <w:t>[</w:t>
            </w:r>
            <w:r>
              <w:rPr>
                <w:i/>
              </w:rPr>
              <w:t>Example:</w:t>
            </w:r>
          </w:p>
          <w:p>
            <w:pPr>
              <w:pStyle w:val="CODEF"/>
              <w:spacing w:lineRule="exact" w:line="260"/>
              <w:rPr/>
            </w:pPr>
            <w:r>
              <w:rPr>
                <w:rFonts w:cs="Courier New"/>
                <w:b/>
                <w:lang w:val="en-US" w:eastAsia="en-US"/>
              </w:rPr>
              <w:t>Clock</w:t>
            </w:r>
            <w:r>
              <w:rPr>
                <w:rFonts w:cs="Courier New"/>
                <w:lang w:val="en-US" w:eastAsia="en-US"/>
              </w:rPr>
              <w:t xml:space="preserve"> u  = </w:t>
            </w:r>
            <w:r>
              <w:rPr>
                <w:rFonts w:cs="Courier New"/>
                <w:b/>
                <w:lang w:val="en-US" w:eastAsia="en-US"/>
              </w:rPr>
              <w:t>Clock</w:t>
            </w:r>
            <w:r>
              <w:rPr>
                <w:rFonts w:cs="Courier New"/>
                <w:lang w:val="en-US" w:eastAsia="en-US"/>
              </w:rPr>
              <w:t>(x &gt; 0);</w:t>
            </w:r>
          </w:p>
          <w:p>
            <w:pPr>
              <w:pStyle w:val="CODE1"/>
              <w:spacing w:lineRule="exact" w:line="260"/>
              <w:rPr/>
            </w:pPr>
            <w:r>
              <w:rPr>
                <w:b/>
                <w:lang w:val="en-US" w:eastAsia="en-US"/>
              </w:rPr>
              <w:t>Clock</w:t>
            </w:r>
            <w:r>
              <w:rPr>
                <w:lang w:val="en-US" w:eastAsia="en-US"/>
              </w:rPr>
              <w:t xml:space="preserve"> y1 = </w:t>
            </w:r>
            <w:r>
              <w:rPr>
                <w:b/>
                <w:lang w:val="en-US" w:eastAsia="en-US"/>
              </w:rPr>
              <w:t>subSample</w:t>
            </w:r>
            <w:r>
              <w:rPr>
                <w:lang w:val="en-US" w:eastAsia="en-US"/>
              </w:rPr>
              <w:t xml:space="preserve">  (u,4);</w:t>
              <w:br/>
            </w:r>
            <w:r>
              <w:rPr>
                <w:b/>
                <w:lang w:val="en-US" w:eastAsia="en-US"/>
              </w:rPr>
              <w:t>Clock</w:t>
            </w:r>
            <w:r>
              <w:rPr>
                <w:lang w:val="en-US" w:eastAsia="en-US"/>
              </w:rPr>
              <w:t xml:space="preserve"> y2 = </w:t>
            </w:r>
            <w:r>
              <w:rPr>
                <w:b/>
                <w:lang w:val="en-US" w:eastAsia="en-US"/>
              </w:rPr>
              <w:t>superSample</w:t>
            </w:r>
            <w:r>
              <w:rPr>
                <w:lang w:val="en-US" w:eastAsia="en-US"/>
              </w:rPr>
              <w:t xml:space="preserve">(y1,2);  // fine; y2 = </w:t>
            </w:r>
            <w:r>
              <w:rPr>
                <w:b/>
                <w:lang w:val="en-US" w:eastAsia="en-US"/>
              </w:rPr>
              <w:t>subSample</w:t>
            </w:r>
            <w:r>
              <w:rPr>
                <w:lang w:val="en-US" w:eastAsia="en-US"/>
              </w:rPr>
              <w:t>(u,2)</w:t>
            </w:r>
          </w:p>
          <w:p>
            <w:pPr>
              <w:pStyle w:val="CODE1"/>
              <w:spacing w:lineRule="exact" w:line="260"/>
              <w:rPr/>
            </w:pPr>
            <w:r>
              <w:rPr>
                <w:b/>
                <w:lang w:val="en-US" w:eastAsia="en-US"/>
              </w:rPr>
              <w:t>Clock</w:t>
            </w:r>
            <w:r>
              <w:rPr>
                <w:lang w:val="en-US" w:eastAsia="en-US"/>
              </w:rPr>
              <w:t xml:space="preserve"> y3 = </w:t>
            </w:r>
            <w:r>
              <w:rPr>
                <w:b/>
                <w:lang w:val="en-US" w:eastAsia="en-US"/>
              </w:rPr>
              <w:t>superSample</w:t>
            </w:r>
            <w:r>
              <w:rPr>
                <w:lang w:val="en-US" w:eastAsia="en-US"/>
              </w:rPr>
              <w:t>(u ,2);  // error</w:t>
            </w:r>
          </w:p>
          <w:p>
            <w:pPr>
              <w:pStyle w:val="CODE1"/>
              <w:spacing w:lineRule="exact" w:line="260"/>
              <w:rPr/>
            </w:pPr>
            <w:r>
              <w:rPr>
                <w:b/>
                <w:lang w:val="en-US" w:eastAsia="en-US"/>
              </w:rPr>
              <w:t>Clock</w:t>
            </w:r>
            <w:r>
              <w:rPr>
                <w:lang w:val="en-US" w:eastAsia="en-US"/>
              </w:rPr>
              <w:t xml:space="preserve"> y4 = </w:t>
            </w:r>
            <w:r>
              <w:rPr>
                <w:b/>
                <w:lang w:val="en-US" w:eastAsia="en-US"/>
              </w:rPr>
              <w:t>superSample</w:t>
            </w:r>
            <w:r>
              <w:rPr>
                <w:lang w:val="en-US" w:eastAsia="en-US"/>
              </w:rPr>
              <w:t>(y1,5);  // error</w:t>
            </w:r>
          </w:p>
          <w:p>
            <w:pPr>
              <w:pStyle w:val="TextBody"/>
              <w:spacing w:before="0" w:after="0"/>
              <w:rPr>
                <w:sz w:val="20"/>
              </w:rPr>
            </w:pPr>
            <w:r>
              <w:rPr/>
              <w:t>]</w:t>
            </w:r>
          </w:p>
        </w:tc>
      </w:tr>
      <w:tr>
        <w:trPr/>
        <w:tc>
          <w:tcPr>
            <w:tcW w:w="2329"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TextkrperTabelle"/>
              <w:rPr>
                <w:b/>
                <w:b/>
              </w:rPr>
            </w:pPr>
            <w:r>
              <w:rPr>
                <w:b/>
              </w:rPr>
              <w:t>shiftSample</w:t>
            </w:r>
            <w:r>
              <w:rPr/>
              <w:t xml:space="preserve">(u, </w:t>
              <w:br/>
              <w:t xml:space="preserve">  shiftCounter, resolution)</w:t>
            </w:r>
            <w:r>
              <w:fldChar w:fldCharType="begin"/>
            </w:r>
            <w:r>
              <w:instrText> XE "shiftSample" </w:instrText>
            </w:r>
            <w:r>
              <w:fldChar w:fldCharType="separate"/>
            </w:r>
            <w:r>
              <w:rPr/>
            </w:r>
            <w:r>
              <w:fldChar w:fldCharType="end"/>
            </w:r>
          </w:p>
        </w:tc>
        <w:tc>
          <w:tcPr>
            <w:tcW w:w="72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krperTabelle"/>
              <w:ind w:left="23" w:hanging="0"/>
              <w:rPr/>
            </w:pPr>
            <w:r>
              <w:rPr/>
              <w:t>[</w:t>
            </w:r>
            <w:r>
              <w:rPr>
                <w:i/>
              </w:rPr>
              <w:t xml:space="preserve">The first activation of the clock of y = </w:t>
            </w:r>
            <w:r>
              <w:rPr>
                <w:b/>
                <w:i/>
              </w:rPr>
              <w:t>shiftSample</w:t>
            </w:r>
            <w:r>
              <w:rPr>
                <w:i/>
              </w:rPr>
              <w:t>(..) is shifted in time shiftCounter/resolution*interval(u) later than the first activation of the clock of u.</w:t>
            </w:r>
            <w:r>
              <w:rPr/>
              <w:t xml:space="preserve">]. </w:t>
            </w:r>
          </w:p>
          <w:p>
            <w:pPr>
              <w:pStyle w:val="TextkrperTabelle"/>
              <w:ind w:left="23" w:hanging="0"/>
              <w:rPr/>
            </w:pPr>
            <w:r>
              <w:rPr/>
              <w:t>Conceptually, the operator constructs a clock “cBase”</w:t>
            </w:r>
          </w:p>
          <w:p>
            <w:pPr>
              <w:pStyle w:val="TextkrperTabelle"/>
              <w:ind w:left="23" w:hanging="0"/>
              <w:rPr/>
            </w:pPr>
            <w:r>
              <w:rPr/>
              <w:t xml:space="preserve">    </w:t>
            </w:r>
            <w:r>
              <w:rPr>
                <w:b/>
              </w:rPr>
              <w:t>Clock</w:t>
            </w:r>
            <w:r>
              <w:rPr/>
              <w:t xml:space="preserve"> cBase = </w:t>
            </w:r>
            <w:r>
              <w:rPr>
                <w:b/>
              </w:rPr>
              <w:t>subSample</w:t>
            </w:r>
            <w:r>
              <w:rPr/>
              <w:t>(</w:t>
            </w:r>
            <w:r>
              <w:rPr>
                <w:b/>
              </w:rPr>
              <w:t>superSample</w:t>
            </w:r>
            <w:r>
              <w:rPr/>
              <w:t>(u, resolution), shiftCounter)</w:t>
            </w:r>
          </w:p>
          <w:p>
            <w:pPr>
              <w:pStyle w:val="TextkrperTabelle"/>
              <w:ind w:left="23" w:hanging="0"/>
              <w:rPr/>
            </w:pPr>
            <w:r>
              <w:rPr/>
              <w:t xml:space="preserve">and the clock of y = </w:t>
            </w:r>
            <w:r>
              <w:rPr>
                <w:b/>
              </w:rPr>
              <w:t>shiftSample</w:t>
            </w:r>
            <w:r>
              <w:rPr/>
              <w:t xml:space="preserve">(..) starts at the second clock tick of cBase. At every tick of the clock of y, the operator returns the value of u from the last tick of the clock of u. </w:t>
            </w:r>
          </w:p>
          <w:p>
            <w:pPr>
              <w:pStyle w:val="TextkrperTabelle"/>
              <w:ind w:left="23" w:hanging="0"/>
              <w:rPr/>
            </w:pPr>
            <w:r>
              <w:rPr/>
              <w:t>[</w:t>
            </w:r>
            <w:r>
              <w:rPr>
                <w:i/>
              </w:rPr>
              <w:t>Note, due to the restriction of superSample on Boolean clocks, shiftSample can only shift the number of ticks of the Boolean clock, but cannot introduce new ticks. Example:</w:t>
            </w:r>
          </w:p>
          <w:p>
            <w:pPr>
              <w:pStyle w:val="CODEF"/>
              <w:spacing w:lineRule="exact" w:line="260"/>
              <w:rPr/>
            </w:pPr>
            <w:r>
              <w:rPr>
                <w:rFonts w:cs="Courier New"/>
                <w:lang w:val="en-US" w:eastAsia="en-US"/>
              </w:rPr>
              <w:t>// Rational interval clock</w:t>
            </w:r>
          </w:p>
          <w:p>
            <w:pPr>
              <w:pStyle w:val="CODE1"/>
              <w:spacing w:lineRule="exact" w:line="260"/>
              <w:rPr/>
            </w:pPr>
            <w:r>
              <w:rPr>
                <w:b/>
                <w:lang w:val="en-US" w:eastAsia="en-US"/>
              </w:rPr>
              <w:t>Clock</w:t>
            </w:r>
            <w:r>
              <w:rPr>
                <w:lang w:val="en-US" w:eastAsia="en-US"/>
              </w:rPr>
              <w:t xml:space="preserve"> u  = </w:t>
            </w:r>
            <w:r>
              <w:rPr>
                <w:b/>
                <w:lang w:val="en-US" w:eastAsia="en-US"/>
              </w:rPr>
              <w:t>Clock</w:t>
            </w:r>
            <w:r>
              <w:rPr>
                <w:lang w:val="en-US" w:eastAsia="en-US"/>
              </w:rPr>
              <w:t>(3, 10);       // ticks: 0, 3/10, 6/10, ..</w:t>
            </w:r>
          </w:p>
          <w:p>
            <w:pPr>
              <w:pStyle w:val="CODE1"/>
              <w:spacing w:lineRule="exact" w:line="260"/>
              <w:rPr/>
            </w:pPr>
            <w:r>
              <w:rPr>
                <w:b/>
                <w:lang w:val="en-US" w:eastAsia="en-US"/>
              </w:rPr>
              <w:t>Clock</w:t>
            </w:r>
            <w:r>
              <w:rPr>
                <w:lang w:val="en-US" w:eastAsia="en-US"/>
              </w:rPr>
              <w:t xml:space="preserve"> y1 = </w:t>
            </w:r>
            <w:r>
              <w:rPr>
                <w:b/>
                <w:lang w:val="en-US" w:eastAsia="en-US"/>
              </w:rPr>
              <w:t>shiftSample</w:t>
            </w:r>
            <w:r>
              <w:rPr>
                <w:lang w:val="en-US" w:eastAsia="en-US"/>
              </w:rPr>
              <w:t>(u,1,3); // ticks: 1/10, 4/10, ...</w:t>
            </w:r>
          </w:p>
          <w:p>
            <w:pPr>
              <w:pStyle w:val="CODE1"/>
              <w:spacing w:lineRule="exact" w:line="260"/>
              <w:ind w:left="0" w:hanging="0"/>
              <w:rPr>
                <w:lang w:val="en-US" w:eastAsia="en-US"/>
              </w:rPr>
            </w:pPr>
            <w:r>
              <w:rPr>
                <w:lang w:val="en-US" w:eastAsia="en-US"/>
              </w:rPr>
              <w:br/>
              <w:t xml:space="preserve"> // Boolean clock </w:t>
            </w:r>
          </w:p>
          <w:p>
            <w:pPr>
              <w:pStyle w:val="CODE1"/>
              <w:spacing w:lineRule="exact" w:line="260"/>
              <w:ind w:left="0" w:hanging="0"/>
              <w:rPr/>
            </w:pPr>
            <w:r>
              <w:rPr>
                <w:rFonts w:eastAsia="Courier New"/>
                <w:b/>
                <w:lang w:val="en-US" w:eastAsia="en-US"/>
              </w:rPr>
              <w:t xml:space="preserve"> </w:t>
            </w:r>
            <w:r>
              <w:rPr>
                <w:b/>
                <w:lang w:val="en-US" w:eastAsia="en-US"/>
              </w:rPr>
              <w:t>Clock</w:t>
            </w:r>
            <w:r>
              <w:rPr>
                <w:lang w:val="en-US" w:eastAsia="en-US"/>
              </w:rPr>
              <w:t xml:space="preserve"> u  = </w:t>
            </w:r>
            <w:r>
              <w:rPr>
                <w:b/>
                <w:lang w:val="en-US" w:eastAsia="en-US"/>
              </w:rPr>
              <w:t>Clock</w:t>
            </w:r>
            <w:r>
              <w:rPr>
                <w:lang w:val="en-US" w:eastAsia="en-US"/>
              </w:rPr>
              <w:t>(</w:t>
            </w:r>
            <w:r>
              <w:rPr>
                <w:b/>
                <w:lang w:val="en-US" w:eastAsia="en-US"/>
              </w:rPr>
              <w:t>sin</w:t>
            </w:r>
            <w:r>
              <w:rPr>
                <w:lang w:val="en-US" w:eastAsia="en-US"/>
              </w:rPr>
              <w:t xml:space="preserve">(2*pi*time) &gt; 0, startInterval=0.0) </w:t>
              <w:br/>
              <w:t xml:space="preserve">                               // ticks: 0.0, 1.0, 2.0, 3.0, ...</w:t>
            </w:r>
          </w:p>
          <w:p>
            <w:pPr>
              <w:pStyle w:val="CODE1"/>
              <w:spacing w:lineRule="exact" w:line="260"/>
              <w:rPr/>
            </w:pPr>
            <w:r>
              <w:rPr>
                <w:b/>
                <w:lang w:val="en-US" w:eastAsia="en-US"/>
              </w:rPr>
              <w:t>Clock</w:t>
            </w:r>
            <w:r>
              <w:rPr>
                <w:lang w:val="en-US" w:eastAsia="en-US"/>
              </w:rPr>
              <w:t xml:space="preserve"> y1 = </w:t>
            </w:r>
            <w:r>
              <w:rPr>
                <w:b/>
                <w:lang w:val="en-US" w:eastAsia="en-US"/>
              </w:rPr>
              <w:t>shiftSample</w:t>
            </w:r>
            <w:r>
              <w:rPr>
                <w:lang w:val="en-US" w:eastAsia="en-US"/>
              </w:rPr>
              <w:t>(u,2);  // ticks: 2.0, 3.0, ...</w:t>
            </w:r>
          </w:p>
          <w:p>
            <w:pPr>
              <w:pStyle w:val="CODE1"/>
              <w:spacing w:lineRule="exact" w:line="260"/>
              <w:rPr>
                <w:lang w:val="en-US" w:eastAsia="en-US"/>
              </w:rPr>
            </w:pPr>
            <w:r>
              <w:rPr>
                <w:b/>
                <w:lang w:val="en-US" w:eastAsia="en-US"/>
              </w:rPr>
              <w:t xml:space="preserve">Clock </w:t>
            </w:r>
            <w:r>
              <w:rPr>
                <w:lang w:val="en-US" w:eastAsia="en-US"/>
              </w:rPr>
              <w:t>y2 =</w:t>
            </w:r>
            <w:r>
              <w:rPr>
                <w:b/>
                <w:lang w:val="en-US" w:eastAsia="en-US"/>
              </w:rPr>
              <w:t xml:space="preserve"> shiftSample</w:t>
            </w:r>
            <w:r>
              <w:rPr>
                <w:lang w:val="en-US" w:eastAsia="en-US"/>
              </w:rPr>
              <w:t>(u,2,3);// error (resolution must be 1)</w:t>
            </w:r>
          </w:p>
          <w:p>
            <w:pPr>
              <w:pStyle w:val="TextkrperTabelle"/>
              <w:ind w:left="23" w:hanging="0"/>
              <w:rPr/>
            </w:pPr>
            <w:r>
              <w:rPr/>
              <w:t>]</w:t>
            </w:r>
          </w:p>
        </w:tc>
      </w:tr>
      <w:tr>
        <w:trPr/>
        <w:tc>
          <w:tcPr>
            <w:tcW w:w="2329"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TextkrperTabelle"/>
              <w:rPr>
                <w:b/>
                <w:b/>
              </w:rPr>
            </w:pPr>
            <w:r>
              <w:rPr>
                <w:b/>
              </w:rPr>
              <w:t>backSample</w:t>
            </w:r>
            <w:r>
              <w:rPr/>
              <w:t xml:space="preserve">(u, </w:t>
              <w:br/>
              <w:t xml:space="preserve">  backCounter, resolution)</w:t>
            </w:r>
            <w:r>
              <w:fldChar w:fldCharType="begin"/>
            </w:r>
            <w:r>
              <w:instrText> XE "backSample" </w:instrText>
            </w:r>
            <w:r>
              <w:fldChar w:fldCharType="separate"/>
            </w:r>
            <w:r>
              <w:rPr/>
            </w:r>
            <w:r>
              <w:fldChar w:fldCharType="end"/>
            </w:r>
          </w:p>
        </w:tc>
        <w:tc>
          <w:tcPr>
            <w:tcW w:w="72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krperTabelle"/>
              <w:ind w:left="23" w:hanging="0"/>
              <w:rPr/>
            </w:pPr>
            <w:r>
              <w:rPr/>
              <w:t xml:space="preserve">The input argument u is either a Component Expression (see Section </w:t>
            </w:r>
            <w:r>
              <w:rPr>
                <w:color w:val="3333FF"/>
              </w:rPr>
              <w:fldChar w:fldCharType="begin"/>
            </w:r>
            <w:r>
              <w:instrText> REF _Ref323657855 \n \h </w:instrText>
            </w:r>
            <w:r>
              <w:fldChar w:fldCharType="separate"/>
            </w:r>
            <w:r>
              <w:t>16.2.3</w:t>
            </w:r>
            <w:r>
              <w:fldChar w:fldCharType="end"/>
            </w:r>
            <w:r>
              <w:rPr/>
              <w:t>) or an expression of type Clock. [</w:t>
            </w:r>
            <w:r>
              <w:rPr>
                <w:i/>
              </w:rPr>
              <w:t xml:space="preserve">The first activation of the clock of y = </w:t>
            </w:r>
            <w:r>
              <w:rPr>
                <w:b/>
                <w:i/>
              </w:rPr>
              <w:t>backSample</w:t>
            </w:r>
            <w:r>
              <w:rPr>
                <w:i/>
              </w:rPr>
              <w:t>(..) is shifted in time backCounter/resolution*</w:t>
            </w:r>
            <w:r>
              <w:rPr>
                <w:b/>
                <w:i/>
              </w:rPr>
              <w:t>interval</w:t>
            </w:r>
            <w:r>
              <w:rPr>
                <w:i/>
              </w:rPr>
              <w:t>(u) before the first activation of the clock of u</w:t>
            </w:r>
            <w:r>
              <w:rPr/>
              <w:t>]. Conceptually, the operator constructs a clock “cBase”</w:t>
            </w:r>
          </w:p>
          <w:p>
            <w:pPr>
              <w:pStyle w:val="TextkrperTabelle"/>
              <w:ind w:left="23" w:hanging="0"/>
              <w:rPr/>
            </w:pPr>
            <w:r>
              <w:rPr/>
              <w:t xml:space="preserve">    </w:t>
            </w:r>
            <w:r>
              <w:rPr>
                <w:b/>
              </w:rPr>
              <w:t>Clock</w:t>
            </w:r>
            <w:r>
              <w:rPr/>
              <w:t xml:space="preserve"> cBase = </w:t>
            </w:r>
            <w:r>
              <w:rPr>
                <w:b/>
              </w:rPr>
              <w:t>subSample</w:t>
            </w:r>
            <w:r>
              <w:rPr/>
              <w:t>(</w:t>
            </w:r>
            <w:r>
              <w:rPr>
                <w:b/>
              </w:rPr>
              <w:t>superSample</w:t>
            </w:r>
            <w:r>
              <w:rPr/>
              <w:t>(u, resolution), backCounter)</w:t>
            </w:r>
          </w:p>
          <w:p>
            <w:pPr>
              <w:pStyle w:val="TextkrperTabelle"/>
              <w:ind w:left="23" w:hanging="0"/>
              <w:rPr/>
            </w:pPr>
            <w:r>
              <w:rPr/>
              <w:t xml:space="preserve">and the clock of y = </w:t>
            </w:r>
            <w:r>
              <w:rPr>
                <w:b/>
              </w:rPr>
              <w:t>shiftSample</w:t>
            </w:r>
            <w:r>
              <w:rPr/>
              <w:t xml:space="preserve">(..) is shifted a time duration before the clock of u, such that this duration is identical to the duration between the first and second clock tick of cBase. It is an error, if the clock of y starts before the base clock of u. At every tick of the clock of y, the operator returns the value of u from the last tick of the clock of u. If u is a clocked Component Expression, the operator returns the start value of u, see Section </w:t>
            </w:r>
            <w:r>
              <w:rPr>
                <w:color w:val="3333FF"/>
              </w:rPr>
              <w:fldChar w:fldCharType="begin"/>
            </w:r>
            <w:r>
              <w:instrText> REF _Ref324935850 \n \h </w:instrText>
            </w:r>
            <w:r>
              <w:fldChar w:fldCharType="separate"/>
            </w:r>
            <w:r>
              <w:t>16.9</w:t>
            </w:r>
            <w:r>
              <w:fldChar w:fldCharType="end"/>
            </w:r>
            <w:r>
              <w:rPr/>
              <w:t>, before the first tick of the clock of u.</w:t>
            </w:r>
          </w:p>
          <w:p>
            <w:pPr>
              <w:pStyle w:val="TextkrperTabelle"/>
              <w:ind w:left="23" w:hanging="0"/>
              <w:rPr>
                <w:i/>
                <w:i/>
              </w:rPr>
            </w:pPr>
            <w:r>
              <w:rPr>
                <w:i/>
              </w:rPr>
              <w:t>[Example:</w:t>
            </w:r>
          </w:p>
          <w:p>
            <w:pPr>
              <w:pStyle w:val="CODEF"/>
              <w:spacing w:lineRule="exact" w:line="260"/>
              <w:rPr/>
            </w:pPr>
            <w:r>
              <w:rPr>
                <w:rFonts w:cs="Courier New"/>
                <w:lang w:val="en-US" w:eastAsia="en-US"/>
              </w:rPr>
              <w:t>// Rational interval clock 1</w:t>
            </w:r>
          </w:p>
          <w:p>
            <w:pPr>
              <w:pStyle w:val="CODE1"/>
              <w:spacing w:lineRule="exact" w:line="260"/>
              <w:rPr/>
            </w:pPr>
            <w:r>
              <w:rPr>
                <w:b/>
                <w:lang w:val="en-US" w:eastAsia="en-US"/>
              </w:rPr>
              <w:t>Clock</w:t>
            </w:r>
            <w:r>
              <w:rPr>
                <w:lang w:val="en-US" w:eastAsia="en-US"/>
              </w:rPr>
              <w:t xml:space="preserve"> u  = </w:t>
            </w:r>
            <w:r>
              <w:rPr>
                <w:b/>
                <w:lang w:val="en-US" w:eastAsia="en-US"/>
              </w:rPr>
              <w:t>Clock</w:t>
            </w:r>
            <w:r>
              <w:rPr>
                <w:lang w:val="en-US" w:eastAsia="en-US"/>
              </w:rPr>
              <w:t>(3, 10);       // ticks: 0, 3/10, 6/10, ..</w:t>
            </w:r>
          </w:p>
          <w:p>
            <w:pPr>
              <w:pStyle w:val="CODE1"/>
              <w:spacing w:lineRule="exact" w:line="260"/>
              <w:rPr/>
            </w:pPr>
            <w:r>
              <w:rPr>
                <w:b/>
                <w:lang w:val="en-US" w:eastAsia="en-US"/>
              </w:rPr>
              <w:t>Clock</w:t>
            </w:r>
            <w:r>
              <w:rPr>
                <w:lang w:val="en-US" w:eastAsia="en-US"/>
              </w:rPr>
              <w:t xml:space="preserve"> y1 = </w:t>
            </w:r>
            <w:r>
              <w:rPr>
                <w:b/>
                <w:lang w:val="en-US" w:eastAsia="en-US"/>
              </w:rPr>
              <w:t>shiftSample</w:t>
            </w:r>
            <w:r>
              <w:rPr>
                <w:lang w:val="en-US" w:eastAsia="en-US"/>
              </w:rPr>
              <w:t>(u,3);   // ticks: 9/10, 12/10, ..</w:t>
            </w:r>
          </w:p>
          <w:p>
            <w:pPr>
              <w:pStyle w:val="CODE1"/>
              <w:spacing w:lineRule="exact" w:line="260"/>
              <w:rPr/>
            </w:pPr>
            <w:r>
              <w:rPr>
                <w:b/>
                <w:lang w:val="en-US" w:eastAsia="en-US"/>
              </w:rPr>
              <w:t>Clock</w:t>
            </w:r>
            <w:r>
              <w:rPr>
                <w:lang w:val="en-US" w:eastAsia="en-US"/>
              </w:rPr>
              <w:t xml:space="preserve"> y2 = </w:t>
            </w:r>
            <w:r>
              <w:rPr>
                <w:b/>
                <w:lang w:val="en-US" w:eastAsia="en-US"/>
              </w:rPr>
              <w:t>backSample</w:t>
            </w:r>
            <w:r>
              <w:rPr>
                <w:lang w:val="en-US" w:eastAsia="en-US"/>
              </w:rPr>
              <w:t>(y1,2);   // ticks: 3/10, 6/10, ....</w:t>
            </w:r>
          </w:p>
          <w:p>
            <w:pPr>
              <w:pStyle w:val="CODE1"/>
              <w:spacing w:lineRule="exact" w:line="260"/>
              <w:rPr/>
            </w:pPr>
            <w:r>
              <w:rPr>
                <w:b/>
                <w:lang w:val="en-US" w:eastAsia="en-US"/>
              </w:rPr>
              <w:t>Clock</w:t>
            </w:r>
            <w:r>
              <w:rPr>
                <w:lang w:val="en-US" w:eastAsia="en-US"/>
              </w:rPr>
              <w:t xml:space="preserve"> y3 = </w:t>
            </w:r>
            <w:r>
              <w:rPr>
                <w:b/>
                <w:lang w:val="en-US" w:eastAsia="en-US"/>
              </w:rPr>
              <w:t>backSample</w:t>
            </w:r>
            <w:r>
              <w:rPr>
                <w:lang w:val="en-US" w:eastAsia="en-US"/>
              </w:rPr>
              <w:t>(y1,4);   // error (ticks before u)</w:t>
            </w:r>
          </w:p>
          <w:p>
            <w:pPr>
              <w:pStyle w:val="CODE1"/>
              <w:spacing w:lineRule="exact" w:line="260"/>
              <w:rPr/>
            </w:pPr>
            <w:r>
              <w:rPr>
                <w:b/>
                <w:lang w:val="en-US" w:eastAsia="en-US"/>
              </w:rPr>
              <w:t>Clock</w:t>
            </w:r>
            <w:r>
              <w:rPr>
                <w:lang w:val="en-US" w:eastAsia="en-US"/>
              </w:rPr>
              <w:t xml:space="preserve"> y4 = </w:t>
            </w:r>
            <w:r>
              <w:rPr>
                <w:b/>
                <w:lang w:val="en-US" w:eastAsia="en-US"/>
              </w:rPr>
              <w:t>shiftSample</w:t>
            </w:r>
            <w:r>
              <w:rPr>
                <w:lang w:val="en-US" w:eastAsia="en-US"/>
              </w:rPr>
              <w:t>(u,2,3); // ticks: 2/10, 5/10, ..</w:t>
            </w:r>
          </w:p>
          <w:p>
            <w:pPr>
              <w:pStyle w:val="CODE1"/>
              <w:spacing w:lineRule="exact" w:line="260"/>
              <w:rPr/>
            </w:pPr>
            <w:r>
              <w:rPr>
                <w:b/>
                <w:lang w:val="en-US" w:eastAsia="en-US"/>
              </w:rPr>
              <w:t>Clock</w:t>
            </w:r>
            <w:r>
              <w:rPr>
                <w:lang w:val="en-US" w:eastAsia="en-US"/>
              </w:rPr>
              <w:t xml:space="preserve"> y5 = </w:t>
            </w:r>
            <w:r>
              <w:rPr>
                <w:b/>
                <w:lang w:val="en-US" w:eastAsia="en-US"/>
              </w:rPr>
              <w:t>backSample</w:t>
            </w:r>
            <w:r>
              <w:rPr>
                <w:lang w:val="en-US" w:eastAsia="en-US"/>
              </w:rPr>
              <w:t>(y4,1,3); // ticks: 1/10, 4/10, ..</w:t>
            </w:r>
          </w:p>
          <w:p>
            <w:pPr>
              <w:pStyle w:val="CODE1"/>
              <w:spacing w:lineRule="exact" w:line="260"/>
              <w:ind w:left="0" w:hanging="0"/>
              <w:rPr>
                <w:lang w:val="en-US" w:eastAsia="en-US"/>
              </w:rPr>
            </w:pPr>
            <w:r>
              <w:rPr>
                <w:lang w:val="en-US" w:eastAsia="en-US"/>
              </w:rPr>
              <w:br/>
              <w:t xml:space="preserve"> // Boolean clock </w:t>
            </w:r>
          </w:p>
          <w:p>
            <w:pPr>
              <w:pStyle w:val="CODE1"/>
              <w:spacing w:lineRule="exact" w:line="260"/>
              <w:ind w:left="0" w:hanging="0"/>
              <w:rPr/>
            </w:pPr>
            <w:r>
              <w:rPr>
                <w:rFonts w:eastAsia="Courier New"/>
                <w:b/>
                <w:lang w:val="en-US" w:eastAsia="en-US"/>
              </w:rPr>
              <w:t xml:space="preserve"> </w:t>
            </w:r>
            <w:r>
              <w:rPr>
                <w:b/>
                <w:lang w:val="en-US" w:eastAsia="en-US"/>
              </w:rPr>
              <w:t>Clock</w:t>
            </w:r>
            <w:r>
              <w:rPr>
                <w:lang w:val="en-US" w:eastAsia="en-US"/>
              </w:rPr>
              <w:t xml:space="preserve"> u  = </w:t>
            </w:r>
            <w:r>
              <w:rPr>
                <w:b/>
                <w:lang w:val="en-US" w:eastAsia="en-US"/>
              </w:rPr>
              <w:t>Clock</w:t>
            </w:r>
            <w:r>
              <w:rPr>
                <w:lang w:val="en-US" w:eastAsia="en-US"/>
              </w:rPr>
              <w:t>(</w:t>
            </w:r>
            <w:r>
              <w:rPr>
                <w:b/>
                <w:lang w:val="en-US" w:eastAsia="en-US"/>
              </w:rPr>
              <w:t>sin</w:t>
            </w:r>
            <w:r>
              <w:rPr>
                <w:lang w:val="en-US" w:eastAsia="en-US"/>
              </w:rPr>
              <w:t xml:space="preserve">(2*pi*time) &gt; 0, startInterval=xx) </w:t>
              <w:br/>
              <w:t xml:space="preserve">                              // ticks: 0, 1.0, 2.0, 3.0, ....</w:t>
            </w:r>
          </w:p>
          <w:p>
            <w:pPr>
              <w:pStyle w:val="CODE1"/>
              <w:spacing w:lineRule="exact" w:line="260"/>
              <w:rPr/>
            </w:pPr>
            <w:r>
              <w:rPr>
                <w:b/>
                <w:lang w:val="en-US" w:eastAsia="en-US"/>
              </w:rPr>
              <w:t>Clock</w:t>
            </w:r>
            <w:r>
              <w:rPr>
                <w:lang w:val="en-US" w:eastAsia="en-US"/>
              </w:rPr>
              <w:t xml:space="preserve"> y1 = </w:t>
            </w:r>
            <w:r>
              <w:rPr>
                <w:b/>
                <w:lang w:val="en-US" w:eastAsia="en-US"/>
              </w:rPr>
              <w:t>shiftSample</w:t>
            </w:r>
            <w:r>
              <w:rPr>
                <w:lang w:val="en-US" w:eastAsia="en-US"/>
              </w:rPr>
              <w:t>(u,3); // ticks: 3.0, 4.0, ...</w:t>
            </w:r>
          </w:p>
          <w:p>
            <w:pPr>
              <w:pStyle w:val="CODE1"/>
              <w:spacing w:lineRule="exact" w:line="260"/>
              <w:rPr/>
            </w:pPr>
            <w:r>
              <w:rPr>
                <w:b/>
                <w:lang w:val="en-US" w:eastAsia="en-US"/>
              </w:rPr>
              <w:t>Clock</w:t>
            </w:r>
            <w:r>
              <w:rPr>
                <w:lang w:val="en-US" w:eastAsia="en-US"/>
              </w:rPr>
              <w:t xml:space="preserve"> y2 = </w:t>
            </w:r>
            <w:r>
              <w:rPr>
                <w:b/>
                <w:lang w:val="en-US" w:eastAsia="en-US"/>
              </w:rPr>
              <w:t>backSample</w:t>
            </w:r>
            <w:r>
              <w:rPr>
                <w:lang w:val="en-US" w:eastAsia="en-US"/>
              </w:rPr>
              <w:t>(y1,2); // ticks: 1.0, 2.0, ...</w:t>
            </w:r>
          </w:p>
          <w:p>
            <w:pPr>
              <w:pStyle w:val="TextkrperTabelle"/>
              <w:ind w:left="23" w:hanging="0"/>
              <w:rPr/>
            </w:pPr>
            <w:r>
              <w:rPr/>
              <w:t>]</w:t>
            </w:r>
          </w:p>
        </w:tc>
      </w:tr>
      <w:tr>
        <w:trPr/>
        <w:tc>
          <w:tcPr>
            <w:tcW w:w="2329"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TextkrperTabelle"/>
              <w:rPr>
                <w:b/>
                <w:b/>
              </w:rPr>
            </w:pPr>
            <w:r>
              <w:rPr>
                <w:b/>
              </w:rPr>
              <w:t>noClock</w:t>
            </w:r>
            <w:r>
              <w:rPr/>
              <w:t>(u)</w:t>
            </w:r>
            <w:r>
              <w:fldChar w:fldCharType="begin"/>
            </w:r>
            <w:r>
              <w:instrText> XE "noClock" </w:instrText>
            </w:r>
            <w:r>
              <w:fldChar w:fldCharType="separate"/>
            </w:r>
            <w:r>
              <w:rPr/>
            </w:r>
            <w:r>
              <w:fldChar w:fldCharType="end"/>
            </w:r>
          </w:p>
        </w:tc>
        <w:tc>
          <w:tcPr>
            <w:tcW w:w="72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krperTabelle"/>
              <w:ind w:left="23" w:hanging="0"/>
              <w:rPr/>
            </w:pPr>
            <w:r>
              <w:rPr/>
              <w:t xml:space="preserve">The clock of y = </w:t>
            </w:r>
            <w:r>
              <w:rPr>
                <w:b/>
              </w:rPr>
              <w:t>noClock</w:t>
            </w:r>
            <w:r>
              <w:rPr/>
              <w:t xml:space="preserve">(u) is always inferred. At every tick of the clock of y, the operator returns the value of u from the last tick of the clock of u. If </w:t>
            </w:r>
            <w:r>
              <w:rPr>
                <w:b/>
              </w:rPr>
              <w:t>noClock</w:t>
            </w:r>
            <w:r>
              <w:rPr/>
              <w:t>(u) is called before the first tick of the clock of u, the start value of u is returned.</w:t>
            </w:r>
          </w:p>
        </w:tc>
      </w:tr>
    </w:tbl>
    <w:p>
      <w:pPr>
        <w:pStyle w:val="TextBody"/>
        <w:tabs>
          <w:tab w:val="left" w:pos="0" w:leader="none"/>
        </w:tabs>
        <w:jc w:val="left"/>
        <w:rPr/>
      </w:pPr>
      <w:bookmarkStart w:id="883" w:name="_Ref325697692"/>
      <w:bookmarkStart w:id="884" w:name="_Ref324260984"/>
      <w:bookmarkStart w:id="885" w:name="_Ref323964416"/>
      <w:bookmarkStart w:id="886" w:name="_Ref323803468"/>
      <w:r>
        <w:rPr>
          <w:i/>
          <w:iCs/>
        </w:rPr>
        <w:t>[Clarification of backSample(..) operator:</w:t>
      </w:r>
    </w:p>
    <w:p>
      <w:pPr>
        <w:pStyle w:val="TextBody"/>
        <w:spacing w:before="0" w:after="0"/>
        <w:rPr>
          <w:i/>
          <w:i/>
          <w:lang w:val="de-DE" w:eastAsia="de-DE"/>
        </w:rPr>
      </w:pPr>
      <w:r>
        <w:rPr>
          <w:i/>
          <w:lang w:val="de-DE" w:eastAsia="de-DE"/>
        </w:rPr>
        <w:t>Let a and b be positive integers with a &lt; b, and</w:t>
      </w:r>
    </w:p>
    <w:p>
      <w:pPr>
        <w:pStyle w:val="CODEF"/>
        <w:rPr/>
      </w:pPr>
      <w:r>
        <w:rPr>
          <w:lang w:val="de-DE" w:eastAsia="en"/>
        </w:rPr>
        <w:t xml:space="preserve">yb = </w:t>
      </w:r>
      <w:r>
        <w:rPr>
          <w:b/>
          <w:lang w:val="de-DE" w:eastAsia="en"/>
        </w:rPr>
        <w:t>backSample</w:t>
      </w:r>
      <w:r>
        <w:rPr>
          <w:lang w:val="de-DE" w:eastAsia="en"/>
        </w:rPr>
        <w:t xml:space="preserve"> (u, a  , b)</w:t>
      </w:r>
    </w:p>
    <w:p>
      <w:pPr>
        <w:pStyle w:val="CODE1"/>
        <w:spacing w:before="0" w:after="120"/>
        <w:rPr/>
      </w:pPr>
      <w:r>
        <w:rPr>
          <w:lang w:val="de-DE" w:eastAsia="en"/>
        </w:rPr>
        <w:t xml:space="preserve">ys = </w:t>
      </w:r>
      <w:r>
        <w:rPr>
          <w:b/>
          <w:lang w:val="de-DE" w:eastAsia="en"/>
        </w:rPr>
        <w:t>shiftSample</w:t>
      </w:r>
      <w:r>
        <w:rPr>
          <w:lang w:val="de-DE" w:eastAsia="en"/>
        </w:rPr>
        <w:t>(u, b-a, b)</w:t>
      </w:r>
    </w:p>
    <w:p>
      <w:pPr>
        <w:pStyle w:val="TextkrperTabelle"/>
        <w:rPr>
          <w:i/>
          <w:i/>
        </w:rPr>
      </w:pPr>
      <w:r>
        <w:rPr>
          <w:i/>
          <w:lang w:val="de-DE" w:eastAsia="de-DE"/>
        </w:rPr>
        <w:t xml:space="preserve">Then when </w:t>
      </w:r>
      <w:r>
        <w:rPr>
          <w:rStyle w:val="CODE"/>
          <w:i/>
        </w:rPr>
        <w:t>ys</w:t>
      </w:r>
      <w:r>
        <w:rPr>
          <w:i/>
          <w:lang w:val="de-DE" w:eastAsia="de-DE"/>
        </w:rPr>
        <w:t xml:space="preserve"> exists, also </w:t>
      </w:r>
      <w:r>
        <w:rPr>
          <w:rStyle w:val="CODE"/>
          <w:i/>
        </w:rPr>
        <w:t>yb</w:t>
      </w:r>
      <w:r>
        <w:rPr>
          <w:i/>
          <w:lang w:val="de-DE" w:eastAsia="de-DE"/>
        </w:rPr>
        <w:t xml:space="preserve"> exists and </w:t>
      </w:r>
      <w:r>
        <w:rPr>
          <w:rStyle w:val="CODE"/>
          <w:i/>
        </w:rPr>
        <w:t>ys = yb</w:t>
      </w:r>
      <w:r>
        <w:rPr>
          <w:i/>
          <w:lang w:val="de-DE" w:eastAsia="de-DE"/>
        </w:rPr>
        <w:t>.</w:t>
        <w:br/>
        <w:t xml:space="preserve">The variable </w:t>
      </w:r>
      <w:r>
        <w:rPr>
          <w:rStyle w:val="CODE"/>
          <w:i/>
        </w:rPr>
        <w:t>yb</w:t>
      </w:r>
      <w:r>
        <w:rPr>
          <w:i/>
          <w:lang w:val="de-DE" w:eastAsia="de-DE"/>
        </w:rPr>
        <w:t xml:space="preserve"> exists for the above parameterization with </w:t>
      </w:r>
      <w:r>
        <w:rPr>
          <w:rStyle w:val="CODE"/>
          <w:i/>
        </w:rPr>
        <w:t>a &lt; b</w:t>
      </w:r>
      <w:r>
        <w:rPr>
          <w:i/>
          <w:lang w:val="de-DE" w:eastAsia="de-DE"/>
        </w:rPr>
        <w:t xml:space="preserve"> one clock tick before </w:t>
      </w:r>
      <w:r>
        <w:rPr>
          <w:rStyle w:val="CODE"/>
          <w:i/>
        </w:rPr>
        <w:t>ys</w:t>
      </w:r>
      <w:r>
        <w:rPr>
          <w:i/>
          <w:lang w:val="de-DE" w:eastAsia="de-DE"/>
        </w:rPr>
        <w:t xml:space="preserve">. Therefore, </w:t>
      </w:r>
      <w:r>
        <w:rPr>
          <w:rStyle w:val="CODE"/>
          <w:b/>
          <w:i/>
        </w:rPr>
        <w:t>backSample</w:t>
      </w:r>
      <w:r>
        <w:rPr>
          <w:i/>
          <w:lang w:val="de-DE" w:eastAsia="de-DE"/>
        </w:rPr>
        <w:t xml:space="preserve"> is basically a </w:t>
      </w:r>
      <w:r>
        <w:rPr>
          <w:rStyle w:val="CODE"/>
          <w:b/>
          <w:i/>
        </w:rPr>
        <w:t>shiftSample</w:t>
      </w:r>
      <w:r>
        <w:rPr>
          <w:i/>
          <w:lang w:val="de-DE" w:eastAsia="de-DE"/>
        </w:rPr>
        <w:t xml:space="preserve"> with a different parameterization and the clock of </w:t>
      </w:r>
      <w:r>
        <w:rPr>
          <w:rStyle w:val="CODE"/>
          <w:b/>
          <w:i/>
        </w:rPr>
        <w:t>backSample.y</w:t>
      </w:r>
      <w:r>
        <w:rPr>
          <w:i/>
          <w:lang w:val="de-DE" w:eastAsia="de-DE"/>
        </w:rPr>
        <w:t xml:space="preserve"> ticks before the clock of </w:t>
      </w:r>
      <w:r>
        <w:rPr>
          <w:rStyle w:val="CODE"/>
          <w:i/>
        </w:rPr>
        <w:t>u</w:t>
      </w:r>
      <w:r>
        <w:rPr>
          <w:i/>
          <w:lang w:val="de-DE" w:eastAsia="de-DE"/>
        </w:rPr>
        <w:t xml:space="preserve">. Before the clock of </w:t>
      </w:r>
      <w:r>
        <w:rPr>
          <w:rStyle w:val="CODE"/>
          <w:i/>
        </w:rPr>
        <w:t>u</w:t>
      </w:r>
      <w:r>
        <w:rPr>
          <w:i/>
          <w:lang w:val="de-DE" w:eastAsia="de-DE"/>
        </w:rPr>
        <w:t xml:space="preserve"> ticks, </w:t>
      </w:r>
      <w:r>
        <w:rPr>
          <w:rStyle w:val="CODE"/>
          <w:i/>
        </w:rPr>
        <w:t>yb = u.start</w:t>
      </w:r>
      <w:r>
        <w:rPr>
          <w:i/>
          <w:lang w:val="de-DE" w:eastAsia="de-DE"/>
        </w:rPr>
        <w:t>.</w:t>
      </w:r>
    </w:p>
    <w:p>
      <w:pPr>
        <w:pStyle w:val="TextBody"/>
        <w:tabs>
          <w:tab w:val="left" w:pos="0" w:leader="none"/>
        </w:tabs>
        <w:spacing w:before="240" w:after="0"/>
        <w:jc w:val="left"/>
        <w:rPr>
          <w:i/>
          <w:i/>
          <w:iCs/>
        </w:rPr>
      </w:pPr>
      <w:r>
        <w:rPr>
          <w:i/>
          <w:iCs/>
        </w:rPr>
        <w:t>Clarification of noClock(..) operator:</w:t>
      </w:r>
    </w:p>
    <w:p>
      <w:pPr>
        <w:pStyle w:val="TextBody"/>
        <w:tabs>
          <w:tab w:val="left" w:pos="0" w:leader="none"/>
        </w:tabs>
        <w:spacing w:before="0" w:after="0"/>
        <w:jc w:val="left"/>
        <w:rPr>
          <w:i/>
          <w:i/>
          <w:iCs/>
        </w:rPr>
      </w:pPr>
      <w:r>
        <w:rPr>
          <w:i/>
          <w:iCs/>
        </w:rPr>
        <w:t>Note, that noClock(u) is not equivalent to sample(hold(u)). Consider the following model:</w:t>
      </w:r>
    </w:p>
    <w:p>
      <w:pPr>
        <w:pStyle w:val="TextBody"/>
        <w:tabs>
          <w:tab w:val="left" w:pos="0" w:leader="none"/>
        </w:tabs>
        <w:ind w:left="720" w:hanging="0"/>
        <w:jc w:val="left"/>
        <w:rPr>
          <w:rStyle w:val="CODE"/>
        </w:rPr>
      </w:pPr>
      <w:r>
        <w:rPr>
          <w:rStyle w:val="CODE"/>
          <w:b/>
          <w:bCs/>
        </w:rPr>
        <w:t>model</w:t>
      </w:r>
      <w:r>
        <w:rPr>
          <w:rStyle w:val="CODE"/>
        </w:rPr>
        <w:t xml:space="preserve"> NoClockVsSampleHold</w:t>
      </w:r>
    </w:p>
    <w:p>
      <w:pPr>
        <w:pStyle w:val="TextBody"/>
        <w:tabs>
          <w:tab w:val="left" w:pos="0" w:leader="none"/>
        </w:tabs>
        <w:spacing w:before="0" w:after="0"/>
        <w:ind w:left="720" w:hanging="0"/>
        <w:jc w:val="left"/>
        <w:rPr>
          <w:rStyle w:val="CODE"/>
        </w:rPr>
      </w:pPr>
      <w:r>
        <w:rPr>
          <w:rStyle w:val="CODE"/>
        </w:rPr>
        <w:t xml:space="preserve">  </w:t>
      </w:r>
      <w:r>
        <w:rPr>
          <w:rStyle w:val="CODE"/>
          <w:b/>
        </w:rPr>
        <w:t>Clock</w:t>
      </w:r>
      <w:r>
        <w:rPr>
          <w:rStyle w:val="CODE"/>
        </w:rPr>
        <w:t xml:space="preserve"> clk1 = </w:t>
      </w:r>
      <w:r>
        <w:rPr>
          <w:rStyle w:val="CODE"/>
          <w:b/>
        </w:rPr>
        <w:t>Clock</w:t>
      </w:r>
      <w:r>
        <w:rPr>
          <w:rStyle w:val="CODE"/>
        </w:rPr>
        <w:t>(0.1);</w:t>
      </w:r>
    </w:p>
    <w:p>
      <w:pPr>
        <w:pStyle w:val="TextBody"/>
        <w:tabs>
          <w:tab w:val="left" w:pos="0" w:leader="none"/>
        </w:tabs>
        <w:spacing w:before="0" w:after="0"/>
        <w:ind w:left="720" w:hanging="0"/>
        <w:jc w:val="left"/>
        <w:rPr>
          <w:rStyle w:val="CODE"/>
        </w:rPr>
      </w:pPr>
      <w:r>
        <w:rPr>
          <w:rStyle w:val="CODE"/>
        </w:rPr>
        <w:t xml:space="preserve">  </w:t>
      </w:r>
      <w:r>
        <w:rPr>
          <w:rStyle w:val="CODE"/>
          <w:b/>
        </w:rPr>
        <w:t>Clock</w:t>
      </w:r>
      <w:r>
        <w:rPr>
          <w:rStyle w:val="CODE"/>
        </w:rPr>
        <w:t xml:space="preserve"> clk2 = </w:t>
      </w:r>
      <w:r>
        <w:rPr>
          <w:rStyle w:val="CODE"/>
          <w:b/>
        </w:rPr>
        <w:t>subSample</w:t>
      </w:r>
      <w:r>
        <w:rPr>
          <w:rStyle w:val="CODE"/>
        </w:rPr>
        <w:t>(clk1,2);</w:t>
      </w:r>
    </w:p>
    <w:p>
      <w:pPr>
        <w:pStyle w:val="TextBody"/>
        <w:tabs>
          <w:tab w:val="left" w:pos="0" w:leader="none"/>
        </w:tabs>
        <w:spacing w:before="0" w:after="0"/>
        <w:ind w:left="720" w:hanging="0"/>
        <w:jc w:val="left"/>
        <w:rPr>
          <w:rStyle w:val="CODE"/>
        </w:rPr>
      </w:pPr>
      <w:r>
        <w:rPr>
          <w:rStyle w:val="CODE"/>
        </w:rPr>
        <w:t xml:space="preserve">  </w:t>
      </w:r>
      <w:r>
        <w:rPr>
          <w:rStyle w:val="CODE"/>
        </w:rPr>
        <w:t>Real x(start=0), y(start=0), z(start=0);</w:t>
      </w:r>
    </w:p>
    <w:p>
      <w:pPr>
        <w:pStyle w:val="TextBody"/>
        <w:tabs>
          <w:tab w:val="left" w:pos="0" w:leader="none"/>
        </w:tabs>
        <w:spacing w:before="0" w:after="0"/>
        <w:ind w:left="720" w:hanging="0"/>
        <w:jc w:val="left"/>
        <w:rPr>
          <w:rStyle w:val="CODE"/>
        </w:rPr>
      </w:pPr>
      <w:r>
        <w:rPr>
          <w:rStyle w:val="CODE"/>
          <w:b/>
          <w:bCs/>
        </w:rPr>
        <w:t>equation</w:t>
      </w:r>
      <w:r>
        <w:rPr>
          <w:rStyle w:val="CODE"/>
        </w:rPr>
        <w:t xml:space="preserve"> </w:t>
      </w:r>
    </w:p>
    <w:p>
      <w:pPr>
        <w:pStyle w:val="TextBody"/>
        <w:tabs>
          <w:tab w:val="left" w:pos="0" w:leader="none"/>
        </w:tabs>
        <w:spacing w:before="0" w:after="0"/>
        <w:ind w:left="720" w:hanging="0"/>
        <w:jc w:val="left"/>
        <w:rPr>
          <w:rStyle w:val="CODE"/>
          <w:b/>
          <w:b/>
          <w:bCs/>
        </w:rPr>
      </w:pPr>
      <w:r>
        <w:rPr>
          <w:rStyle w:val="CODE"/>
        </w:rPr>
        <w:t xml:space="preserve">  </w:t>
      </w:r>
      <w:r>
        <w:rPr>
          <w:rStyle w:val="CODE"/>
          <w:b/>
          <w:bCs/>
        </w:rPr>
        <w:t>when</w:t>
      </w:r>
      <w:r>
        <w:rPr>
          <w:rStyle w:val="CODE"/>
        </w:rPr>
        <w:t xml:space="preserve"> clk1 </w:t>
      </w:r>
      <w:r>
        <w:rPr>
          <w:rStyle w:val="CODE"/>
          <w:b/>
          <w:bCs/>
        </w:rPr>
        <w:t>then</w:t>
      </w:r>
    </w:p>
    <w:p>
      <w:pPr>
        <w:pStyle w:val="TextBody"/>
        <w:tabs>
          <w:tab w:val="left" w:pos="0" w:leader="none"/>
        </w:tabs>
        <w:spacing w:before="0" w:after="0"/>
        <w:ind w:left="720" w:hanging="0"/>
        <w:jc w:val="left"/>
        <w:rPr>
          <w:rStyle w:val="CODE"/>
        </w:rPr>
      </w:pPr>
      <w:r>
        <w:rPr>
          <w:rStyle w:val="CODE"/>
        </w:rPr>
        <w:t xml:space="preserve">    </w:t>
      </w:r>
      <w:r>
        <w:rPr>
          <w:rStyle w:val="CODE"/>
        </w:rPr>
        <w:t xml:space="preserve">x = </w:t>
      </w:r>
      <w:r>
        <w:rPr>
          <w:rStyle w:val="CODE"/>
          <w:b/>
        </w:rPr>
        <w:t>previous</w:t>
      </w:r>
      <w:r>
        <w:rPr>
          <w:rStyle w:val="CODE"/>
        </w:rPr>
        <w:t>(x) + 0.1;</w:t>
      </w:r>
    </w:p>
    <w:p>
      <w:pPr>
        <w:pStyle w:val="TextBody"/>
        <w:tabs>
          <w:tab w:val="left" w:pos="0" w:leader="none"/>
        </w:tabs>
        <w:spacing w:before="0" w:after="0"/>
        <w:ind w:left="720" w:hanging="0"/>
        <w:jc w:val="left"/>
        <w:rPr>
          <w:rStyle w:val="CODE"/>
        </w:rPr>
      </w:pPr>
      <w:r>
        <w:rPr>
          <w:rStyle w:val="CODE"/>
        </w:rPr>
        <w:t xml:space="preserve">  </w:t>
      </w:r>
      <w:r>
        <w:rPr>
          <w:rStyle w:val="CODE"/>
          <w:b/>
          <w:bCs/>
        </w:rPr>
        <w:t>end</w:t>
      </w:r>
      <w:r>
        <w:rPr>
          <w:rStyle w:val="CODE"/>
        </w:rPr>
        <w:t xml:space="preserve"> </w:t>
      </w:r>
      <w:r>
        <w:rPr>
          <w:rStyle w:val="CODE"/>
          <w:b/>
          <w:bCs/>
        </w:rPr>
        <w:t>when</w:t>
      </w:r>
      <w:r>
        <w:rPr>
          <w:rStyle w:val="CODE"/>
        </w:rPr>
        <w:t>;</w:t>
      </w:r>
    </w:p>
    <w:p>
      <w:pPr>
        <w:pStyle w:val="TextBody"/>
        <w:tabs>
          <w:tab w:val="left" w:pos="0" w:leader="none"/>
        </w:tabs>
        <w:spacing w:before="0" w:after="0"/>
        <w:ind w:left="720" w:hanging="0"/>
        <w:jc w:val="left"/>
        <w:rPr>
          <w:rStyle w:val="CODE"/>
          <w:b/>
          <w:b/>
          <w:bCs/>
        </w:rPr>
      </w:pPr>
      <w:r>
        <w:rPr>
          <w:rStyle w:val="CODE"/>
        </w:rPr>
        <w:t xml:space="preserve">  </w:t>
      </w:r>
      <w:r>
        <w:rPr>
          <w:rStyle w:val="CODE"/>
          <w:b/>
          <w:bCs/>
        </w:rPr>
        <w:t>when</w:t>
      </w:r>
      <w:r>
        <w:rPr>
          <w:rStyle w:val="CODE"/>
        </w:rPr>
        <w:t xml:space="preserve"> clk2 </w:t>
      </w:r>
      <w:r>
        <w:rPr>
          <w:rStyle w:val="CODE"/>
          <w:b/>
          <w:bCs/>
        </w:rPr>
        <w:t>then</w:t>
      </w:r>
    </w:p>
    <w:p>
      <w:pPr>
        <w:pStyle w:val="TextBody"/>
        <w:tabs>
          <w:tab w:val="left" w:pos="0" w:leader="none"/>
        </w:tabs>
        <w:spacing w:before="0" w:after="0"/>
        <w:ind w:left="720" w:hanging="0"/>
        <w:jc w:val="left"/>
        <w:rPr>
          <w:rStyle w:val="CODE"/>
        </w:rPr>
      </w:pPr>
      <w:r>
        <w:rPr>
          <w:rStyle w:val="CODE"/>
        </w:rPr>
        <w:t xml:space="preserve">    </w:t>
      </w:r>
      <w:r>
        <w:rPr>
          <w:rStyle w:val="CODE"/>
        </w:rPr>
        <w:t xml:space="preserve">y = </w:t>
      </w:r>
      <w:r>
        <w:rPr>
          <w:rStyle w:val="CODE"/>
          <w:b/>
        </w:rPr>
        <w:t>noClock</w:t>
      </w:r>
      <w:r>
        <w:rPr>
          <w:rStyle w:val="CODE"/>
        </w:rPr>
        <w:t>(x);      // most recent value of x</w:t>
      </w:r>
    </w:p>
    <w:p>
      <w:pPr>
        <w:pStyle w:val="TextBody"/>
        <w:tabs>
          <w:tab w:val="left" w:pos="0" w:leader="none"/>
        </w:tabs>
        <w:spacing w:before="0" w:after="0"/>
        <w:ind w:left="720" w:hanging="0"/>
        <w:jc w:val="left"/>
        <w:rPr>
          <w:rStyle w:val="CODE"/>
        </w:rPr>
      </w:pPr>
      <w:r>
        <w:rPr>
          <w:rStyle w:val="CODE"/>
        </w:rPr>
        <w:t xml:space="preserve">    </w:t>
      </w:r>
      <w:r>
        <w:rPr>
          <w:rStyle w:val="CODE"/>
        </w:rPr>
        <w:t xml:space="preserve">z = </w:t>
      </w:r>
      <w:r>
        <w:rPr>
          <w:rStyle w:val="CODE"/>
          <w:b/>
        </w:rPr>
        <w:t>sample</w:t>
      </w:r>
      <w:r>
        <w:rPr>
          <w:rStyle w:val="CODE"/>
        </w:rPr>
        <w:t>(</w:t>
      </w:r>
      <w:r>
        <w:rPr>
          <w:rStyle w:val="CODE"/>
          <w:b/>
        </w:rPr>
        <w:t>hold</w:t>
      </w:r>
      <w:r>
        <w:rPr>
          <w:rStyle w:val="CODE"/>
        </w:rPr>
        <w:t>(x)); // left limit of x (infinitesimally delayed)!</w:t>
      </w:r>
    </w:p>
    <w:p>
      <w:pPr>
        <w:pStyle w:val="TextBody"/>
        <w:tabs>
          <w:tab w:val="left" w:pos="0" w:leader="none"/>
        </w:tabs>
        <w:spacing w:before="0" w:after="0"/>
        <w:ind w:left="720" w:hanging="0"/>
        <w:jc w:val="left"/>
        <w:rPr>
          <w:rStyle w:val="CODE"/>
        </w:rPr>
      </w:pPr>
      <w:r>
        <w:rPr>
          <w:rStyle w:val="CODE"/>
        </w:rPr>
        <w:t xml:space="preserve">  </w:t>
      </w:r>
      <w:r>
        <w:rPr>
          <w:rStyle w:val="CODE"/>
          <w:b/>
          <w:bCs/>
        </w:rPr>
        <w:t>end</w:t>
      </w:r>
      <w:r>
        <w:rPr>
          <w:rStyle w:val="CODE"/>
        </w:rPr>
        <w:t xml:space="preserve"> </w:t>
      </w:r>
      <w:r>
        <w:rPr>
          <w:rStyle w:val="CODE"/>
          <w:b/>
          <w:bCs/>
        </w:rPr>
        <w:t>when</w:t>
      </w:r>
      <w:r>
        <w:rPr>
          <w:rStyle w:val="CODE"/>
        </w:rPr>
        <w:t>;</w:t>
      </w:r>
    </w:p>
    <w:p>
      <w:pPr>
        <w:pStyle w:val="TextBody"/>
        <w:tabs>
          <w:tab w:val="left" w:pos="0" w:leader="none"/>
        </w:tabs>
        <w:spacing w:before="0" w:after="120"/>
        <w:ind w:left="720" w:hanging="0"/>
        <w:jc w:val="left"/>
        <w:rPr>
          <w:rStyle w:val="CODE"/>
          <w:rFonts w:ascii="Times New Roman" w:hAnsi="Times New Roman" w:cs="Times New Roman"/>
          <w:i/>
          <w:i/>
          <w:iCs/>
          <w:sz w:val="21"/>
        </w:rPr>
      </w:pPr>
      <w:r>
        <w:rPr>
          <w:rStyle w:val="CODE"/>
          <w:b/>
          <w:bCs/>
        </w:rPr>
        <w:t>end</w:t>
      </w:r>
      <w:r>
        <w:rPr>
          <w:rStyle w:val="CODE"/>
        </w:rPr>
        <w:t xml:space="preserve"> NoClockVsSampleHold;</w:t>
      </w:r>
    </w:p>
    <w:p>
      <w:pPr>
        <w:pStyle w:val="TextBodyIndent"/>
        <w:tabs>
          <w:tab w:val="left" w:pos="0" w:leader="none"/>
        </w:tabs>
        <w:ind w:hanging="0"/>
        <w:jc w:val="left"/>
        <w:rPr/>
      </w:pPr>
      <w:r>
        <w:rPr>
          <w:i/>
          <w:iCs/>
        </w:rPr>
        <w:t>Due to the infinitesimal delay of sample; z will not show the current value of x as clk2 ticks, but will show its previous value (left limit). However, y will show the current value, since it has no infinitesimal delay.]</w:t>
      </w:r>
    </w:p>
    <w:p>
      <w:pPr>
        <w:pStyle w:val="Heading2"/>
        <w:numPr>
          <w:ilvl w:val="1"/>
          <w:numId w:val="1"/>
        </w:numPr>
        <w:rPr/>
      </w:pPr>
      <w:bookmarkStart w:id="887" w:name="__RefHeading___Toc394060897"/>
      <w:bookmarkEnd w:id="887"/>
      <w:r>
        <w:rPr/>
        <w:t>Clocked When Clause</w:t>
      </w:r>
      <w:r>
        <w:fldChar w:fldCharType="begin"/>
      </w:r>
      <w:r>
        <w:instrText> XE "when-equations:clocked" </w:instrText>
      </w:r>
      <w:r>
        <w:fldChar w:fldCharType="separate"/>
      </w:r>
      <w:bookmarkEnd w:id="883"/>
      <w:bookmarkEnd w:id="884"/>
      <w:r>
        <w:rPr/>
      </w:r>
      <w:r>
        <w:fldChar w:fldCharType="end"/>
      </w:r>
    </w:p>
    <w:p>
      <w:pPr>
        <w:pStyle w:val="TextBody"/>
        <w:rPr/>
      </w:pPr>
      <w:r>
        <w:rPr/>
        <w:t xml:space="preserve">In addition to the previously discussed conditional when-clause, a </w:t>
      </w:r>
      <w:r>
        <w:rPr>
          <w:i/>
        </w:rPr>
        <w:t>clocked</w:t>
      </w:r>
      <w:r>
        <w:rPr/>
        <w:t xml:space="preserve"> when-clause is introduced:</w:t>
      </w:r>
    </w:p>
    <w:p>
      <w:pPr>
        <w:pStyle w:val="TextBodyIndent"/>
        <w:rPr/>
      </w:pPr>
      <w:r>
        <w:rPr/>
      </w:r>
    </w:p>
    <w:p>
      <w:pPr>
        <w:pStyle w:val="CODE1"/>
        <w:rPr>
          <w:lang w:val="en-US" w:eastAsia="en-US"/>
        </w:rPr>
      </w:pPr>
      <w:r>
        <w:rPr>
          <w:rFonts w:eastAsia="Courier New"/>
          <w:lang w:val="en-US" w:eastAsia="en-US"/>
        </w:rPr>
        <w:t xml:space="preserve">   </w:t>
      </w:r>
      <w:r>
        <w:rPr>
          <w:b/>
          <w:lang w:val="en-US" w:eastAsia="en-US"/>
        </w:rPr>
        <w:t>when</w:t>
      </w:r>
      <w:r>
        <w:rPr>
          <w:lang w:val="en-US" w:eastAsia="en-US"/>
        </w:rPr>
        <w:t xml:space="preserve"> </w:t>
      </w:r>
      <w:r>
        <w:rPr>
          <w:i/>
          <w:lang w:val="en-US" w:eastAsia="en-US"/>
        </w:rPr>
        <w:t>clock-expression</w:t>
      </w:r>
      <w:r>
        <w:rPr>
          <w:lang w:val="en-US" w:eastAsia="en-US"/>
        </w:rPr>
        <w:t xml:space="preserve"> </w:t>
      </w:r>
      <w:r>
        <w:rPr>
          <w:b/>
          <w:lang w:val="en-US" w:eastAsia="en-US"/>
        </w:rPr>
        <w:t>then</w:t>
      </w:r>
    </w:p>
    <w:p>
      <w:pPr>
        <w:pStyle w:val="CODE1"/>
        <w:rPr>
          <w:i/>
          <w:i/>
          <w:lang w:val="en-US" w:eastAsia="en-US"/>
        </w:rPr>
      </w:pPr>
      <w:r>
        <w:rPr>
          <w:rFonts w:eastAsia="Courier New"/>
          <w:i/>
          <w:lang w:val="en-US" w:eastAsia="en-US"/>
        </w:rPr>
        <w:t xml:space="preserve">     </w:t>
      </w:r>
      <w:r>
        <w:rPr>
          <w:i/>
          <w:lang w:val="en-US" w:eastAsia="en-US"/>
        </w:rPr>
        <w:t>clocked-equation</w:t>
      </w:r>
    </w:p>
    <w:p>
      <w:pPr>
        <w:pStyle w:val="CODE1"/>
        <w:rPr>
          <w:rFonts w:eastAsia="Courier New"/>
          <w:i/>
          <w:i/>
          <w:lang w:val="en-US" w:eastAsia="en-US"/>
        </w:rPr>
      </w:pPr>
      <w:r>
        <w:rPr>
          <w:rFonts w:eastAsia="Courier New"/>
          <w:i/>
          <w:lang w:val="en-US" w:eastAsia="en-US"/>
        </w:rPr>
        <w:t xml:space="preserve">     …</w:t>
      </w:r>
    </w:p>
    <w:p>
      <w:pPr>
        <w:pStyle w:val="CODE1"/>
        <w:rPr/>
      </w:pPr>
      <w:r>
        <w:rPr>
          <w:rFonts w:eastAsia="Courier New"/>
          <w:lang w:val="en-US" w:eastAsia="en-US"/>
        </w:rPr>
        <w:t xml:space="preserve">   </w:t>
      </w:r>
      <w:r>
        <w:rPr>
          <w:b/>
          <w:lang w:val="en-US" w:eastAsia="en-US"/>
        </w:rPr>
        <w:t>end when</w:t>
      </w:r>
      <w:r>
        <w:rPr>
          <w:lang w:val="en-US" w:eastAsia="en-US"/>
        </w:rPr>
        <w:t>;</w:t>
      </w:r>
    </w:p>
    <w:p>
      <w:pPr>
        <w:pStyle w:val="TextBody"/>
        <w:rPr/>
      </w:pPr>
      <w:r>
        <w:rPr/>
        <w:t>The clocked when-clause can not be nested and does not have any elsewhen part. It can not be used inside an algorithm. General equations are allowed in a clocked when-clause.</w:t>
      </w:r>
    </w:p>
    <w:p>
      <w:pPr>
        <w:pStyle w:val="TextBodyIndent"/>
        <w:ind w:hanging="0"/>
        <w:rPr/>
      </w:pPr>
      <w:r>
        <w:rPr/>
      </w:r>
    </w:p>
    <w:p>
      <w:pPr>
        <w:pStyle w:val="TextBodyIndent"/>
        <w:ind w:hanging="0"/>
        <w:rPr/>
      </w:pPr>
      <w:r>
        <w:rPr/>
        <w:t xml:space="preserve">For a clocked when-clause, all equations inside the when-clause are clocked with the same clock given by the </w:t>
      </w:r>
      <w:r>
        <w:rPr>
          <w:i/>
        </w:rPr>
        <w:t>clock-expression</w:t>
      </w:r>
      <w:r>
        <w:rPr/>
        <w:t>.</w:t>
      </w:r>
    </w:p>
    <w:p>
      <w:pPr>
        <w:pStyle w:val="Heading2"/>
        <w:numPr>
          <w:ilvl w:val="1"/>
          <w:numId w:val="1"/>
        </w:numPr>
        <w:rPr/>
      </w:pPr>
      <w:bookmarkStart w:id="888" w:name="_Ref323964416"/>
      <w:bookmarkStart w:id="889" w:name="__RefHeading___Toc394060898"/>
      <w:r>
        <w:rPr/>
        <w:t>Clock Partitioning</w:t>
      </w:r>
      <w:bookmarkEnd w:id="888"/>
      <w:bookmarkEnd w:id="889"/>
      <w:r>
        <w:rPr/>
        <w:t xml:space="preserve"> </w:t>
      </w:r>
      <w:r>
        <w:fldChar w:fldCharType="begin"/>
      </w:r>
      <w:r>
        <w:instrText> XE "clocks:clock partitioning" </w:instrText>
      </w:r>
      <w:r>
        <w:fldChar w:fldCharType="separate"/>
      </w:r>
      <w:r>
        <w:rPr/>
      </w:r>
      <w:r>
        <w:fldChar w:fldCharType="end"/>
      </w:r>
    </w:p>
    <w:p>
      <w:pPr>
        <w:pStyle w:val="TextBody"/>
        <w:rPr/>
      </w:pPr>
      <w:r>
        <w:rPr/>
        <w:t>This section defines how clock-partitions and clocks associated with equations are inferred. [</w:t>
      </w:r>
      <w:r>
        <w:rPr>
          <w:i/>
        </w:rPr>
        <w:t>Typically clock partitioning is performed before sorting the equations. The benefit is that clocking and symbolic transformation errors are separated.</w:t>
      </w:r>
      <w:r>
        <w:rPr/>
        <w:t>]</w:t>
      </w:r>
    </w:p>
    <w:p>
      <w:pPr>
        <w:pStyle w:val="TextBody"/>
        <w:rPr/>
      </w:pPr>
      <w:r>
        <w:rPr/>
        <w:t>Every clocked variable is uniquely associated with exactly one clock.</w:t>
      </w:r>
    </w:p>
    <w:p>
      <w:pPr>
        <w:pStyle w:val="TextBody"/>
        <w:rPr/>
      </w:pPr>
      <w:r>
        <w:rPr/>
        <w:t xml:space="preserve">After model flattening, every equation in an equation section, every expression and every algorithm section is either continuous-time, or it is uniquely associated with exactly one clock. In the latter case it is called a clocked equation, a clocked expression or clocked algorithm section respectively. The associated clock is either explicitly defined by a when-clause, see Section </w:t>
      </w:r>
      <w:r>
        <w:rPr>
          <w:color w:val="3333FF"/>
        </w:rPr>
        <w:fldChar w:fldCharType="begin"/>
      </w:r>
      <w:r>
        <w:instrText> REF _Ref325697692 \n \h </w:instrText>
      </w:r>
      <w:r>
        <w:fldChar w:fldCharType="separate"/>
      </w:r>
      <w:r/>
      <w:r>
        <w:fldChar w:fldCharType="end"/>
      </w:r>
      <w:r>
        <w:rPr>
          <w:color w:val="3333FF"/>
        </w:rPr>
        <w:t>,</w:t>
      </w:r>
      <w:r>
        <w:rPr/>
        <w:t xml:space="preserve"> or it is implicitly defined by the requirement that a clocked equation, a clocked expression and a clocked algorithm section must have the same clock as the variables used in them with exception of the expressions used as first arguments in the conversion operators of section </w:t>
      </w:r>
      <w:r>
        <w:rPr>
          <w:color w:val="3333FF"/>
        </w:rPr>
        <w:fldChar w:fldCharType="begin"/>
      </w:r>
      <w:r>
        <w:instrText> REF _Ref324018520 \n \h </w:instrText>
      </w:r>
      <w:r>
        <w:fldChar w:fldCharType="separate"/>
      </w:r>
      <w:r>
        <w:t>16.5</w:t>
      </w:r>
      <w:r>
        <w:fldChar w:fldCharType="end"/>
      </w:r>
      <w:r>
        <w:rPr/>
        <w:t>. Clock inference means to infer the clock of a variable, an equation, an expression or an algorithm section if the clock is not explicitly defined and is deduced from the required properties in the previous two paragraphs.</w:t>
      </w:r>
    </w:p>
    <w:p>
      <w:pPr>
        <w:pStyle w:val="TextBody"/>
        <w:rPr/>
      </w:pPr>
      <w:r>
        <w:rPr/>
        <w:t>All variables in an expression without clock conversion operators must have the same clock to infer the clocks for each variable and expression. The clock inference works both forward and backwards regarding the data flow and is also being able to handle algebraic loops. The clock inference method uses the set of variable incidences of the equations, i.e., what variables that appear in each equation.</w:t>
      </w:r>
    </w:p>
    <w:p>
      <w:pPr>
        <w:pStyle w:val="TextBody"/>
        <w:rPr/>
      </w:pPr>
      <w:r>
        <w:rPr/>
        <w:t xml:space="preserve">Note that incidences of the first argument of clock conversion operators of section </w:t>
      </w:r>
      <w:r>
        <w:rPr>
          <w:color w:val="3333FF"/>
        </w:rPr>
        <w:fldChar w:fldCharType="begin"/>
      </w:r>
      <w:r>
        <w:instrText> REF _Ref324018520 \n \h </w:instrText>
      </w:r>
      <w:r>
        <w:fldChar w:fldCharType="separate"/>
      </w:r>
      <w:r>
        <w:t>16.5</w:t>
      </w:r>
      <w:r>
        <w:fldChar w:fldCharType="end"/>
      </w:r>
      <w:r>
        <w:rPr/>
        <w:t xml:space="preserve"> are handled specially. </w:t>
      </w:r>
    </w:p>
    <w:p>
      <w:pPr>
        <w:pStyle w:val="Heading3"/>
        <w:numPr>
          <w:ilvl w:val="2"/>
          <w:numId w:val="1"/>
        </w:numPr>
        <w:rPr/>
      </w:pPr>
      <w:r>
        <w:rPr/>
        <w:t>Flattening of Model</w:t>
      </w:r>
    </w:p>
    <w:p>
      <w:pPr>
        <w:pStyle w:val="TextBody"/>
        <w:rPr/>
      </w:pPr>
      <w:r>
        <w:rPr/>
        <w:t>The clock partitioning is conceptually performed after model flattening, i.e., redeclarations have been elaborated, arrays of model components expanded into scalar model components, and overloading resolved. Furthermore, function calls to inline functions have been inlined. [</w:t>
      </w:r>
      <w:r>
        <w:rPr>
          <w:i/>
        </w:rPr>
        <w:t>This is called “conceptually”, because a tool might do this more efficiently in a different way, provided the result is the same as if everything is flattened. For example, array and matrix equations and records don’t not need to be expanded if they have the same clock.</w:t>
      </w:r>
      <w:r>
        <w:rPr/>
        <w:t>]</w:t>
      </w:r>
    </w:p>
    <w:p>
      <w:pPr>
        <w:pStyle w:val="TextBody"/>
        <w:rPr/>
      </w:pPr>
      <w:r>
        <w:rPr/>
        <w:t>Furthermore, each non-trivial expression (non-literal, non-constant, non-parameter, non-variable), expr</w:t>
      </w:r>
      <w:r>
        <w:rPr>
          <w:vertAlign w:val="subscript"/>
        </w:rPr>
        <w:t>i</w:t>
      </w:r>
      <w:r>
        <w:rPr/>
        <w:t>, appearing as first argument of any clock conversion operator is recursively replaced by a unique variable, v</w:t>
      </w:r>
      <w:r>
        <w:rPr>
          <w:vertAlign w:val="subscript"/>
        </w:rPr>
        <w:t>i</w:t>
      </w:r>
      <w:r>
        <w:rPr/>
        <w:t>, and the equation v</w:t>
      </w:r>
      <w:r>
        <w:rPr>
          <w:vertAlign w:val="subscript"/>
        </w:rPr>
        <w:t>i</w:t>
      </w:r>
      <w:r>
        <w:rPr/>
        <w:t xml:space="preserve"> = expr</w:t>
      </w:r>
      <w:r>
        <w:rPr>
          <w:vertAlign w:val="subscript"/>
        </w:rPr>
        <w:t>i</w:t>
      </w:r>
      <w:r>
        <w:rPr/>
        <w:t xml:space="preserve"> is added to the equation set.</w:t>
      </w:r>
    </w:p>
    <w:p>
      <w:pPr>
        <w:pStyle w:val="Heading3"/>
        <w:numPr>
          <w:ilvl w:val="2"/>
          <w:numId w:val="1"/>
        </w:numPr>
        <w:rPr/>
      </w:pPr>
      <w:r>
        <w:rPr/>
        <w:t>Connected Components of the Equations and Variables Graph</w:t>
      </w:r>
    </w:p>
    <w:p>
      <w:pPr>
        <w:pStyle w:val="TextBody"/>
        <w:rPr/>
      </w:pPr>
      <w:r>
        <w:rPr/>
        <w:t xml:space="preserve">Consider the set E of equations and the set V of unknown variables (not constants and parameters) in a flattened model, i.e. M = &lt;E, V&gt;. The partitioning is described in terms of an undirected graph &lt;N, F&gt; with the nodes N being the set of equations and variables, N = E + V. The set </w:t>
      </w:r>
      <w:r>
        <w:rPr>
          <w:rStyle w:val="CODE"/>
        </w:rPr>
        <w:t>incidence(e)</w:t>
      </w:r>
      <w:r>
        <w:rPr/>
        <w:t xml:space="preserve"> for an equation </w:t>
      </w:r>
      <w:r>
        <w:rPr>
          <w:rStyle w:val="CODE"/>
          <w:sz w:val="20"/>
        </w:rPr>
        <w:t>e</w:t>
      </w:r>
      <w:r>
        <w:rPr/>
        <w:t xml:space="preserve"> in E is a subset of V, in general, the unknowns which lexically appear in e. There is an edge in F of the graph between an equation, e, and a variable, v, if v = incidence(e):</w:t>
      </w:r>
    </w:p>
    <w:p>
      <w:pPr>
        <w:pStyle w:val="TextBodyIndent"/>
        <w:rPr/>
      </w:pPr>
      <w:r>
        <w:rPr/>
      </w:r>
    </w:p>
    <w:p>
      <w:pPr>
        <w:pStyle w:val="TextBodyIndent"/>
        <w:rPr/>
      </w:pPr>
      <w:r>
        <w:rPr/>
        <w:t>F = {(e, v) : e</w:t>
      </w:r>
      <w:r>
        <w:rPr>
          <w:vertAlign w:val="subscript"/>
        </w:rPr>
        <w:t xml:space="preserve"> </w:t>
      </w:r>
      <w:r>
        <w:rPr/>
      </w:r>
      <m:oMath xmlns:m="http://schemas.openxmlformats.org/officeDocument/2006/math"/>
      <w:r>
        <w:rPr/>
        <w:t>E</w:t>
      </w:r>
      <w:r>
        <w:rPr>
          <w:vertAlign w:val="subscript"/>
        </w:rPr>
        <w:t xml:space="preserve"> </w:t>
      </w:r>
      <w:r>
        <w:rPr/>
        <w:t xml:space="preserve">, v </w:t>
      </w:r>
      <w:r>
        <w:rPr/>
      </w:r>
      <m:oMath xmlns:m="http://schemas.openxmlformats.org/officeDocument/2006/math"/>
      <w:r>
        <w:rPr/>
        <w:t>incidence(e)}</w:t>
      </w:r>
    </w:p>
    <w:p>
      <w:pPr>
        <w:pStyle w:val="TextBody"/>
        <w:rPr/>
      </w:pPr>
      <w:r>
        <w:rPr/>
        <w:t>A set of clock partitions is the “connected components” (Wikipedia, “Connected components”) of this graph with appropriate definition of the incidence operator.</w:t>
      </w:r>
    </w:p>
    <w:p>
      <w:pPr>
        <w:pStyle w:val="Heading3"/>
        <w:numPr>
          <w:ilvl w:val="2"/>
          <w:numId w:val="1"/>
        </w:numPr>
        <w:rPr/>
      </w:pPr>
      <w:bookmarkStart w:id="890" w:name="_Ref324227774"/>
      <w:bookmarkStart w:id="891" w:name="_Ref324097479"/>
      <w:bookmarkStart w:id="892" w:name="_Ref324092638"/>
      <w:bookmarkStart w:id="893" w:name="_Ref323670044"/>
      <w:r>
        <w:rPr/>
        <w:t>Base-clock Partitioning</w:t>
      </w:r>
      <w:r>
        <w:fldChar w:fldCharType="begin"/>
      </w:r>
      <w:r>
        <w:instrText> XE "Base Clock Partitioning" </w:instrText>
      </w:r>
      <w:r>
        <w:fldChar w:fldCharType="separate"/>
      </w:r>
      <w:bookmarkEnd w:id="890"/>
      <w:bookmarkEnd w:id="891"/>
      <w:bookmarkEnd w:id="892"/>
      <w:bookmarkEnd w:id="893"/>
      <w:r>
        <w:rPr/>
      </w:r>
      <w:r>
        <w:fldChar w:fldCharType="end"/>
      </w:r>
    </w:p>
    <w:p>
      <w:pPr>
        <w:pStyle w:val="TextBody"/>
        <w:rPr/>
      </w:pPr>
      <w:r>
        <w:rPr/>
        <w:t>The goal is to identify all clocked equations and variables that should be executed together in the same task, as well as to identify the continuous-time partition.</w:t>
      </w:r>
    </w:p>
    <w:p>
      <w:pPr>
        <w:pStyle w:val="TextBody"/>
        <w:rPr/>
      </w:pPr>
      <w:r>
        <w:rPr/>
        <w:t>The base-clock partitioning is performed with base-clock inference which uses the following incidence definition:</w:t>
      </w:r>
    </w:p>
    <w:p>
      <w:pPr>
        <w:pStyle w:val="Normal"/>
        <w:ind w:left="720" w:hanging="0"/>
        <w:rPr/>
      </w:pPr>
      <w:r>
        <w:rPr/>
      </w:r>
    </w:p>
    <w:p>
      <w:pPr>
        <w:pStyle w:val="BodyTextIdented"/>
        <w:jc w:val="left"/>
        <w:rPr/>
      </w:pPr>
      <w:r>
        <w:rPr>
          <w:b/>
          <w:sz w:val="21"/>
          <w:szCs w:val="21"/>
        </w:rPr>
        <w:t>incidence</w:t>
      </w:r>
      <w:r>
        <w:rPr>
          <w:sz w:val="21"/>
          <w:szCs w:val="21"/>
        </w:rPr>
        <w:t xml:space="preserve">(e) = the </w:t>
      </w:r>
      <w:r>
        <w:rPr>
          <w:i/>
          <w:sz w:val="21"/>
          <w:szCs w:val="21"/>
        </w:rPr>
        <w:t>unknown</w:t>
      </w:r>
      <w:r>
        <w:rPr>
          <w:sz w:val="21"/>
          <w:szCs w:val="21"/>
        </w:rPr>
        <w:t xml:space="preserve"> variables, as well as variables x in </w:t>
      </w:r>
      <w:r>
        <w:rPr>
          <w:b/>
          <w:sz w:val="21"/>
          <w:szCs w:val="21"/>
        </w:rPr>
        <w:t>der</w:t>
      </w:r>
      <w:r>
        <w:rPr>
          <w:sz w:val="21"/>
          <w:szCs w:val="21"/>
        </w:rPr>
        <w:t xml:space="preserve">(x), </w:t>
      </w:r>
      <w:r>
        <w:rPr>
          <w:b/>
          <w:sz w:val="21"/>
          <w:szCs w:val="21"/>
        </w:rPr>
        <w:t>pre</w:t>
      </w:r>
      <w:r>
        <w:rPr>
          <w:sz w:val="21"/>
          <w:szCs w:val="21"/>
        </w:rPr>
        <w:t xml:space="preserve">(x), and </w:t>
      </w:r>
      <w:r>
        <w:rPr>
          <w:b/>
          <w:sz w:val="21"/>
          <w:szCs w:val="21"/>
        </w:rPr>
        <w:t>previous</w:t>
      </w:r>
      <w:r>
        <w:rPr>
          <w:sz w:val="21"/>
          <w:szCs w:val="21"/>
        </w:rPr>
        <w:t>(x),</w:t>
      </w:r>
    </w:p>
    <w:p>
      <w:pPr>
        <w:pStyle w:val="BodyTextIdented"/>
        <w:jc w:val="left"/>
        <w:rPr>
          <w:sz w:val="21"/>
          <w:szCs w:val="21"/>
        </w:rPr>
      </w:pPr>
      <w:r>
        <w:rPr>
          <w:sz w:val="21"/>
          <w:szCs w:val="21"/>
        </w:rPr>
        <w:t xml:space="preserve">                        </w:t>
      </w:r>
      <w:r>
        <w:rPr>
          <w:sz w:val="21"/>
          <w:szCs w:val="21"/>
        </w:rPr>
        <w:t xml:space="preserve">which lexically appear in e </w:t>
      </w:r>
    </w:p>
    <w:p>
      <w:pPr>
        <w:pStyle w:val="BodyTextIdented"/>
        <w:ind w:left="1440" w:firstLine="720"/>
        <w:jc w:val="left"/>
        <w:rPr>
          <w:sz w:val="21"/>
          <w:szCs w:val="21"/>
        </w:rPr>
      </w:pPr>
      <w:r>
        <w:rPr>
          <w:sz w:val="21"/>
          <w:szCs w:val="21"/>
        </w:rPr>
        <w:t>except as first argument of base-clock conversion operators: sample() and hold().</w:t>
      </w:r>
    </w:p>
    <w:p>
      <w:pPr>
        <w:pStyle w:val="TextBody"/>
        <w:rPr/>
      </w:pPr>
      <w:r>
        <w:rPr/>
        <w:t>The resulting set of connected components, is the partitioning of the equations and variables, B</w:t>
      </w:r>
      <w:r>
        <w:rPr>
          <w:vertAlign w:val="subscript"/>
        </w:rPr>
        <w:t>i</w:t>
      </w:r>
      <w:r>
        <w:rPr/>
        <w:t xml:space="preserve"> = &lt;E</w:t>
      </w:r>
      <w:r>
        <w:rPr>
          <w:vertAlign w:val="subscript"/>
        </w:rPr>
        <w:t>i</w:t>
      </w:r>
      <w:r>
        <w:rPr/>
        <w:t>, V</w:t>
      </w:r>
      <w:r>
        <w:rPr>
          <w:vertAlign w:val="subscript"/>
        </w:rPr>
        <w:t>i</w:t>
      </w:r>
      <w:r>
        <w:rPr/>
        <w:t>&gt;, according to base-clocks and continuous-time partitions.</w:t>
      </w:r>
    </w:p>
    <w:p>
      <w:pPr>
        <w:pStyle w:val="TextBody"/>
        <w:rPr/>
      </w:pPr>
      <w:r>
        <w:rPr/>
        <w:t xml:space="preserve">The base clock partitions are identified as </w:t>
      </w:r>
      <w:r>
        <w:rPr>
          <w:b/>
        </w:rPr>
        <w:t>clocked</w:t>
      </w:r>
      <w:r>
        <w:rPr/>
        <w:t xml:space="preserve"> or as </w:t>
      </w:r>
      <w:r>
        <w:rPr>
          <w:b/>
        </w:rPr>
        <w:t>continuous-time partitions</w:t>
      </w:r>
      <w:r>
        <w:rPr/>
        <w:t xml:space="preserve"> according to the following properties:</w:t>
      </w:r>
    </w:p>
    <w:p>
      <w:pPr>
        <w:pStyle w:val="TextBody"/>
        <w:rPr/>
      </w:pPr>
      <w:r>
        <w:rPr/>
        <w:t xml:space="preserve">A variable u in </w:t>
      </w:r>
      <w:r>
        <w:rPr>
          <w:b/>
        </w:rPr>
        <w:t>sample</w:t>
      </w:r>
      <w:r>
        <w:rPr/>
        <w:t xml:space="preserve">(u) and a variable y in y = </w:t>
      </w:r>
      <w:r>
        <w:rPr>
          <w:b/>
        </w:rPr>
        <w:t>hold</w:t>
      </w:r>
      <w:r>
        <w:rPr/>
        <w:t>(ud) is in a continuous-time partition.</w:t>
      </w:r>
    </w:p>
    <w:p>
      <w:pPr>
        <w:pStyle w:val="TextBody"/>
        <w:rPr/>
      </w:pPr>
      <w:r>
        <w:rPr/>
        <w:t xml:space="preserve">Correspondingly, variables u and y in y = </w:t>
      </w:r>
      <w:r>
        <w:rPr>
          <w:b/>
        </w:rPr>
        <w:t>sample</w:t>
      </w:r>
      <w:r>
        <w:rPr/>
        <w:t xml:space="preserve">(uc), y = </w:t>
      </w:r>
      <w:r>
        <w:rPr>
          <w:b/>
        </w:rPr>
        <w:t>subSample</w:t>
      </w:r>
      <w:r>
        <w:rPr/>
        <w:t xml:space="preserve">(u), y = </w:t>
      </w:r>
      <w:r>
        <w:rPr>
          <w:b/>
        </w:rPr>
        <w:t>superSample</w:t>
      </w:r>
      <w:r>
        <w:rPr/>
        <w:t xml:space="preserve">(u), y = </w:t>
      </w:r>
      <w:r>
        <w:rPr>
          <w:b/>
        </w:rPr>
        <w:t>shiftSample</w:t>
      </w:r>
      <w:r>
        <w:rPr/>
        <w:t xml:space="preserve">(u), y = </w:t>
      </w:r>
      <w:r>
        <w:rPr>
          <w:b/>
        </w:rPr>
        <w:t>backSample</w:t>
      </w:r>
      <w:r>
        <w:rPr/>
        <w:t xml:space="preserve">(u), y = </w:t>
      </w:r>
      <w:r>
        <w:rPr>
          <w:b/>
        </w:rPr>
        <w:t>previous</w:t>
      </w:r>
      <w:r>
        <w:rPr/>
        <w:t xml:space="preserve">(u), are in a clocked partition. Equations in a clocked </w:t>
      </w:r>
      <w:r>
        <w:rPr>
          <w:b/>
        </w:rPr>
        <w:t>when</w:t>
      </w:r>
      <w:r>
        <w:rPr/>
        <w:t xml:space="preserve"> clause are also in a clocked partition. </w:t>
      </w:r>
    </w:p>
    <w:p>
      <w:pPr>
        <w:pStyle w:val="TextBody"/>
        <w:rPr/>
      </w:pPr>
      <w:r>
        <w:rPr/>
        <w:t>Other partitions where none of the variables in the partition are associated with any of the operators above have an unspecified partition kind and are considered continuous-time partitions.</w:t>
      </w:r>
    </w:p>
    <w:p>
      <w:pPr>
        <w:pStyle w:val="TextBody"/>
        <w:rPr/>
      </w:pPr>
      <w:r>
        <w:rPr/>
        <w:t>All continuous-time partitions are collected together and form “the” continuous-time partition.</w:t>
      </w:r>
    </w:p>
    <w:p>
      <w:pPr>
        <w:pStyle w:val="TextBody"/>
        <w:rPr/>
      </w:pPr>
      <w:r>
        <w:rPr/>
        <w:t>[</w:t>
      </w:r>
      <w:r>
        <w:rPr>
          <w:i/>
        </w:rPr>
        <w:t>Example:</w:t>
      </w:r>
    </w:p>
    <w:p>
      <w:pPr>
        <w:pStyle w:val="CODEF"/>
        <w:rPr/>
      </w:pPr>
      <w:r>
        <w:rPr/>
        <w:t>// Controller 1</w:t>
      </w:r>
    </w:p>
    <w:p>
      <w:pPr>
        <w:pStyle w:val="CODE1"/>
        <w:rPr/>
      </w:pPr>
      <w:r>
        <w:rPr>
          <w:lang w:val="en-US" w:eastAsia="en-US"/>
        </w:rPr>
        <w:t xml:space="preserve">ud1 = </w:t>
      </w:r>
      <w:r>
        <w:rPr>
          <w:b/>
          <w:lang w:val="en-US" w:eastAsia="en-US"/>
        </w:rPr>
        <w:t>sample</w:t>
      </w:r>
      <w:r>
        <w:rPr>
          <w:lang w:val="en-US" w:eastAsia="en-US"/>
        </w:rPr>
        <w:t>(y,c1);</w:t>
      </w:r>
    </w:p>
    <w:p>
      <w:pPr>
        <w:pStyle w:val="CODE1"/>
        <w:rPr/>
      </w:pPr>
      <w:r>
        <w:rPr>
          <w:rFonts w:eastAsia="Courier New"/>
          <w:lang w:val="en-US" w:eastAsia="en-US"/>
        </w:rPr>
        <w:t xml:space="preserve">  </w:t>
      </w:r>
      <w:r>
        <w:rPr>
          <w:lang w:val="en-US" w:eastAsia="en-US"/>
        </w:rPr>
        <w:t xml:space="preserve">0 = f1(yd1, ud1, </w:t>
      </w:r>
      <w:r>
        <w:rPr>
          <w:b/>
          <w:lang w:val="en-US" w:eastAsia="en-US"/>
        </w:rPr>
        <w:t>previous</w:t>
      </w:r>
      <w:r>
        <w:rPr>
          <w:lang w:val="en-US" w:eastAsia="en-US"/>
        </w:rPr>
        <w:t>(yd1));</w:t>
      </w:r>
    </w:p>
    <w:p>
      <w:pPr>
        <w:pStyle w:val="CODE1"/>
        <w:rPr>
          <w:lang w:val="en-US" w:eastAsia="en-US"/>
        </w:rPr>
      </w:pPr>
      <w:r>
        <w:rPr>
          <w:lang w:val="en-US" w:eastAsia="en-US"/>
        </w:rPr>
      </w:r>
    </w:p>
    <w:p>
      <w:pPr>
        <w:pStyle w:val="CODE1"/>
        <w:rPr>
          <w:lang w:val="en-US" w:eastAsia="en-US"/>
        </w:rPr>
      </w:pPr>
      <w:r>
        <w:rPr>
          <w:lang w:val="en-US" w:eastAsia="en-US"/>
        </w:rPr>
        <w:t>// Controller 2</w:t>
      </w:r>
    </w:p>
    <w:p>
      <w:pPr>
        <w:pStyle w:val="CODE1"/>
        <w:rPr/>
      </w:pPr>
      <w:r>
        <w:rPr>
          <w:lang w:val="en-US" w:eastAsia="en-US"/>
        </w:rPr>
        <w:t xml:space="preserve">ud2 = </w:t>
      </w:r>
      <w:r>
        <w:rPr>
          <w:b/>
          <w:lang w:val="en-US" w:eastAsia="en-US"/>
        </w:rPr>
        <w:t>superSample</w:t>
      </w:r>
      <w:r>
        <w:rPr>
          <w:lang w:val="en-US" w:eastAsia="en-US"/>
        </w:rPr>
        <w:t>(yd1,2);</w:t>
      </w:r>
    </w:p>
    <w:p>
      <w:pPr>
        <w:pStyle w:val="CODE1"/>
        <w:rPr>
          <w:lang w:val="en-US" w:eastAsia="en-US"/>
        </w:rPr>
      </w:pPr>
      <w:r>
        <w:rPr>
          <w:rFonts w:eastAsia="Courier New"/>
          <w:lang w:val="en-US" w:eastAsia="en-US"/>
        </w:rPr>
        <w:t xml:space="preserve">  </w:t>
      </w:r>
      <w:r>
        <w:rPr>
          <w:lang w:val="en-US" w:eastAsia="en-US"/>
        </w:rPr>
        <w:t>0 = f2(yd2, ud2);</w:t>
      </w:r>
    </w:p>
    <w:p>
      <w:pPr>
        <w:pStyle w:val="CODE1"/>
        <w:rPr>
          <w:lang w:val="en-US" w:eastAsia="en-US"/>
        </w:rPr>
      </w:pPr>
      <w:r>
        <w:rPr>
          <w:lang w:val="en-US" w:eastAsia="en-US"/>
        </w:rPr>
      </w:r>
    </w:p>
    <w:p>
      <w:pPr>
        <w:pStyle w:val="CODE1"/>
        <w:rPr>
          <w:lang w:val="en-US" w:eastAsia="en-US"/>
        </w:rPr>
      </w:pPr>
      <w:r>
        <w:rPr>
          <w:lang w:val="en-US" w:eastAsia="en-US"/>
        </w:rPr>
      </w:r>
    </w:p>
    <w:p>
      <w:pPr>
        <w:pStyle w:val="CODE1"/>
        <w:rPr>
          <w:lang w:val="en-US" w:eastAsia="en-US"/>
        </w:rPr>
      </w:pPr>
      <w:r>
        <w:rPr>
          <w:lang w:val="en-US" w:eastAsia="en-US"/>
        </w:rPr>
        <w:t>// Continuous-time system</w:t>
      </w:r>
    </w:p>
    <w:p>
      <w:pPr>
        <w:pStyle w:val="CODE1"/>
        <w:rPr/>
      </w:pPr>
      <w:r>
        <w:rPr>
          <w:lang w:val="en-US" w:eastAsia="en-US"/>
        </w:rPr>
        <w:t xml:space="preserve">u = </w:t>
      </w:r>
      <w:r>
        <w:rPr>
          <w:b/>
          <w:lang w:val="en-US" w:eastAsia="en-US"/>
        </w:rPr>
        <w:t>hold</w:t>
      </w:r>
      <w:r>
        <w:rPr>
          <w:lang w:val="en-US" w:eastAsia="en-US"/>
        </w:rPr>
        <w:t>(yd2);</w:t>
      </w:r>
    </w:p>
    <w:p>
      <w:pPr>
        <w:pStyle w:val="CODE1"/>
        <w:rPr/>
      </w:pPr>
      <w:r>
        <w:rPr>
          <w:lang w:val="en-US" w:eastAsia="en-US"/>
        </w:rPr>
        <w:t>0 = f3(</w:t>
      </w:r>
      <w:r>
        <w:rPr>
          <w:b/>
          <w:lang w:val="en-US" w:eastAsia="en-US"/>
        </w:rPr>
        <w:t>der</w:t>
      </w:r>
      <w:r>
        <w:rPr>
          <w:lang w:val="en-US" w:eastAsia="en-US"/>
        </w:rPr>
        <w:t>(x1), x1, u);</w:t>
      </w:r>
    </w:p>
    <w:p>
      <w:pPr>
        <w:pStyle w:val="CODE1"/>
        <w:rPr/>
      </w:pPr>
      <w:r>
        <w:rPr>
          <w:lang w:val="en-US" w:eastAsia="en-US"/>
        </w:rPr>
        <w:t>0 = f4(</w:t>
      </w:r>
      <w:r>
        <w:rPr>
          <w:b/>
          <w:lang w:val="en-US" w:eastAsia="en-US"/>
        </w:rPr>
        <w:t>der</w:t>
      </w:r>
      <w:r>
        <w:rPr>
          <w:lang w:val="en-US" w:eastAsia="en-US"/>
        </w:rPr>
        <w:t>(x2), x2, x1);</w:t>
      </w:r>
    </w:p>
    <w:p>
      <w:pPr>
        <w:pStyle w:val="CODE1"/>
        <w:rPr/>
      </w:pPr>
      <w:r>
        <w:rPr>
          <w:lang w:val="en-US" w:eastAsia="en-US"/>
        </w:rPr>
        <w:t>0 = f5(</w:t>
      </w:r>
      <w:r>
        <w:rPr>
          <w:b/>
          <w:lang w:val="en-US" w:eastAsia="en-US"/>
        </w:rPr>
        <w:t>der</w:t>
      </w:r>
      <w:r>
        <w:rPr>
          <w:lang w:val="en-US" w:eastAsia="en-US"/>
        </w:rPr>
        <w:t>(x3), x3);</w:t>
      </w:r>
    </w:p>
    <w:p>
      <w:pPr>
        <w:pStyle w:val="CODE1"/>
        <w:rPr>
          <w:lang w:val="en-US" w:eastAsia="en-US"/>
        </w:rPr>
      </w:pPr>
      <w:r>
        <w:rPr>
          <w:lang w:val="en-US" w:eastAsia="en-US"/>
        </w:rPr>
        <w:t>0 = f6(y, x1, u);</w:t>
      </w:r>
    </w:p>
    <w:p>
      <w:pPr>
        <w:pStyle w:val="TextBody"/>
        <w:rPr>
          <w:i/>
          <w:i/>
        </w:rPr>
      </w:pPr>
      <w:r>
        <w:rPr>
          <w:i/>
        </w:rPr>
        <w:t>After base clock partitioning, the following partitions are identified:</w:t>
      </w:r>
    </w:p>
    <w:p>
      <w:pPr>
        <w:pStyle w:val="CODEF"/>
        <w:tabs>
          <w:tab w:val="left" w:pos="6397" w:leader="none"/>
        </w:tabs>
        <w:rPr/>
      </w:pPr>
      <w:r>
        <w:rPr/>
        <w:t>// Base partition 1 // clocked partition</w:t>
      </w:r>
    </w:p>
    <w:p>
      <w:pPr>
        <w:pStyle w:val="CODE1"/>
        <w:rPr/>
      </w:pPr>
      <w:r>
        <w:rPr>
          <w:lang w:val="en-US" w:eastAsia="en-US"/>
        </w:rPr>
        <w:t xml:space="preserve">ud1 = </w:t>
      </w:r>
      <w:r>
        <w:rPr>
          <w:b/>
          <w:lang w:val="en-US" w:eastAsia="en-US"/>
        </w:rPr>
        <w:t>sample</w:t>
      </w:r>
      <w:r>
        <w:rPr>
          <w:lang w:val="en-US" w:eastAsia="en-US"/>
        </w:rPr>
        <w:t>(y,c1);                 // incidence(e) = {ud1}</w:t>
      </w:r>
    </w:p>
    <w:p>
      <w:pPr>
        <w:pStyle w:val="CODE1"/>
        <w:rPr/>
      </w:pPr>
      <w:r>
        <w:rPr>
          <w:rFonts w:eastAsia="Courier New"/>
          <w:lang w:val="en-US" w:eastAsia="en-US"/>
        </w:rPr>
        <w:t xml:space="preserve">  </w:t>
      </w:r>
      <w:r>
        <w:rPr>
          <w:lang w:val="en-US" w:eastAsia="en-US"/>
        </w:rPr>
        <w:t xml:space="preserve">0 = f1(yd1, ud1, </w:t>
      </w:r>
      <w:r>
        <w:rPr>
          <w:b/>
          <w:lang w:val="en-US" w:eastAsia="en-US"/>
        </w:rPr>
        <w:t>previous</w:t>
      </w:r>
      <w:r>
        <w:rPr>
          <w:lang w:val="en-US" w:eastAsia="en-US"/>
        </w:rPr>
        <w:t>(ud1));  // incidence(e) = {yd1,ud1}</w:t>
      </w:r>
    </w:p>
    <w:p>
      <w:pPr>
        <w:pStyle w:val="CODE1"/>
        <w:rPr/>
      </w:pPr>
      <w:r>
        <w:rPr>
          <w:lang w:val="en-US" w:eastAsia="en-US"/>
        </w:rPr>
        <w:t xml:space="preserve">ud2 = </w:t>
      </w:r>
      <w:r>
        <w:rPr>
          <w:b/>
          <w:lang w:val="en-US" w:eastAsia="en-US"/>
        </w:rPr>
        <w:t>superSample</w:t>
      </w:r>
      <w:r>
        <w:rPr>
          <w:lang w:val="en-US" w:eastAsia="en-US"/>
        </w:rPr>
        <w:t>(yd1,2);           // incidence(e) = {ud2, yd1}</w:t>
      </w:r>
    </w:p>
    <w:p>
      <w:pPr>
        <w:pStyle w:val="CODE1"/>
        <w:rPr/>
      </w:pPr>
      <w:r>
        <w:rPr>
          <w:rFonts w:eastAsia="Courier New"/>
          <w:lang w:val="en-US" w:eastAsia="en-US"/>
        </w:rPr>
        <w:t xml:space="preserve">  </w:t>
      </w:r>
      <w:r>
        <w:rPr>
          <w:lang w:val="en-US" w:eastAsia="en-US"/>
        </w:rPr>
        <w:t>0 = f2(yd2, ud2);                 // incidence(e) = {yd2, ud2}</w:t>
      </w:r>
    </w:p>
    <w:p>
      <w:pPr>
        <w:pStyle w:val="CODE1"/>
        <w:rPr>
          <w:lang w:val="en-US" w:eastAsia="en-US"/>
        </w:rPr>
      </w:pPr>
      <w:r>
        <w:rPr>
          <w:lang w:val="en-US" w:eastAsia="en-US"/>
        </w:rPr>
      </w:r>
    </w:p>
    <w:p>
      <w:pPr>
        <w:pStyle w:val="CODE1"/>
        <w:rPr>
          <w:lang w:val="en-US" w:eastAsia="en-US"/>
        </w:rPr>
      </w:pPr>
      <w:r>
        <w:rPr>
          <w:lang w:val="en-US" w:eastAsia="en-US"/>
        </w:rPr>
        <w:t>// Base partition 2 // continuous-time partition</w:t>
      </w:r>
    </w:p>
    <w:p>
      <w:pPr>
        <w:pStyle w:val="CODE1"/>
        <w:rPr/>
      </w:pPr>
      <w:r>
        <w:rPr>
          <w:rFonts w:eastAsia="Courier New"/>
          <w:lang w:val="en-US" w:eastAsia="en-US"/>
        </w:rPr>
        <w:t xml:space="preserve">   </w:t>
      </w:r>
      <w:r>
        <w:rPr>
          <w:lang w:val="en-US" w:eastAsia="en-US"/>
        </w:rPr>
        <w:t xml:space="preserve">u = </w:t>
      </w:r>
      <w:r>
        <w:rPr>
          <w:b/>
          <w:lang w:val="en-US" w:eastAsia="en-US"/>
        </w:rPr>
        <w:t>hold</w:t>
      </w:r>
      <w:r>
        <w:rPr>
          <w:lang w:val="en-US" w:eastAsia="en-US"/>
        </w:rPr>
        <w:t>(yd2);               // incidence(e) = {u}</w:t>
      </w:r>
    </w:p>
    <w:p>
      <w:pPr>
        <w:pStyle w:val="CODE1"/>
        <w:rPr/>
      </w:pPr>
      <w:r>
        <w:rPr>
          <w:rFonts w:eastAsia="Courier New"/>
          <w:lang w:val="en-US" w:eastAsia="en-US"/>
        </w:rPr>
        <w:t xml:space="preserve">   </w:t>
      </w:r>
      <w:r>
        <w:rPr>
          <w:lang w:val="en-US" w:eastAsia="en-US"/>
        </w:rPr>
        <w:t>0 = f3(</w:t>
      </w:r>
      <w:r>
        <w:rPr>
          <w:b/>
          <w:lang w:val="en-US" w:eastAsia="en-US"/>
        </w:rPr>
        <w:t>der</w:t>
      </w:r>
      <w:r>
        <w:rPr>
          <w:lang w:val="en-US" w:eastAsia="en-US"/>
        </w:rPr>
        <w:t>(x1), x1, u);      // incidence(e) = {x1,u}</w:t>
      </w:r>
    </w:p>
    <w:p>
      <w:pPr>
        <w:pStyle w:val="CODE1"/>
        <w:rPr/>
      </w:pPr>
      <w:r>
        <w:rPr>
          <w:rFonts w:eastAsia="Courier New"/>
          <w:lang w:val="en-US" w:eastAsia="en-US"/>
        </w:rPr>
        <w:t xml:space="preserve">   </w:t>
      </w:r>
      <w:r>
        <w:rPr>
          <w:lang w:val="en-US" w:eastAsia="en-US"/>
        </w:rPr>
        <w:t>0 = f4(</w:t>
      </w:r>
      <w:r>
        <w:rPr>
          <w:b/>
          <w:lang w:val="en-US" w:eastAsia="en-US"/>
        </w:rPr>
        <w:t>der</w:t>
      </w:r>
      <w:r>
        <w:rPr>
          <w:lang w:val="en-US" w:eastAsia="en-US"/>
        </w:rPr>
        <w:t>(x2), x2, x1);     // incidence(e) = {x2,x1}</w:t>
      </w:r>
    </w:p>
    <w:p>
      <w:pPr>
        <w:pStyle w:val="CODE1"/>
        <w:rPr/>
      </w:pPr>
      <w:r>
        <w:rPr>
          <w:rFonts w:eastAsia="Courier New"/>
          <w:lang w:val="en-US" w:eastAsia="en-US"/>
        </w:rPr>
        <w:t xml:space="preserve">   </w:t>
      </w:r>
      <w:r>
        <w:rPr>
          <w:lang w:val="en-US" w:eastAsia="en-US"/>
        </w:rPr>
        <w:t>0 = f6(y, x1, u);            // incidence(e) = {y,x1,u}</w:t>
      </w:r>
    </w:p>
    <w:p>
      <w:pPr>
        <w:pStyle w:val="CODE1"/>
        <w:rPr>
          <w:lang w:val="en-US" w:eastAsia="en-US"/>
        </w:rPr>
      </w:pPr>
      <w:r>
        <w:rPr>
          <w:lang w:val="en-US" w:eastAsia="en-US"/>
        </w:rPr>
      </w:r>
    </w:p>
    <w:p>
      <w:pPr>
        <w:pStyle w:val="CODE1"/>
        <w:rPr/>
      </w:pPr>
      <w:r>
        <w:rPr>
          <w:rFonts w:eastAsia="Courier New"/>
          <w:lang w:val="en-US" w:eastAsia="en-US"/>
        </w:rPr>
        <w:t xml:space="preserve">   </w:t>
      </w:r>
      <w:r>
        <w:rPr>
          <w:lang w:val="en-US" w:eastAsia="en-US"/>
        </w:rPr>
        <w:t>// Identified as separate partition, but belonging to partition 2</w:t>
      </w:r>
    </w:p>
    <w:p>
      <w:pPr>
        <w:pStyle w:val="CODE1"/>
        <w:rPr/>
      </w:pPr>
      <w:r>
        <w:rPr>
          <w:rFonts w:eastAsia="Courier New"/>
          <w:lang w:val="en-US" w:eastAsia="en-US"/>
        </w:rPr>
        <w:t xml:space="preserve">   </w:t>
      </w:r>
      <w:r>
        <w:rPr>
          <w:lang w:val="en-US" w:eastAsia="en-US"/>
        </w:rPr>
        <w:t>0 = f5(</w:t>
      </w:r>
      <w:r>
        <w:rPr>
          <w:b/>
          <w:lang w:val="en-US" w:eastAsia="en-US"/>
        </w:rPr>
        <w:t>der</w:t>
      </w:r>
      <w:r>
        <w:rPr>
          <w:lang w:val="en-US" w:eastAsia="en-US"/>
        </w:rPr>
        <w:t>(x3), x3);         // incidence(e) = {x3}</w:t>
      </w:r>
    </w:p>
    <w:p>
      <w:pPr>
        <w:pStyle w:val="TextBody"/>
        <w:rPr/>
      </w:pPr>
      <w:r>
        <w:rPr/>
        <w:t>]</w:t>
      </w:r>
    </w:p>
    <w:p>
      <w:pPr>
        <w:pStyle w:val="Heading3"/>
        <w:numPr>
          <w:ilvl w:val="2"/>
          <w:numId w:val="1"/>
        </w:numPr>
        <w:rPr/>
      </w:pPr>
      <w:bookmarkStart w:id="894" w:name="_Ref323806141"/>
      <w:r>
        <w:rPr/>
        <w:t>Sub-clock Partitioning</w:t>
      </w:r>
      <w:r>
        <w:fldChar w:fldCharType="begin"/>
      </w:r>
      <w:r>
        <w:instrText> XE "Sub Clock Partitioning" </w:instrText>
      </w:r>
      <w:r>
        <w:fldChar w:fldCharType="separate"/>
      </w:r>
      <w:bookmarkEnd w:id="894"/>
      <w:r>
        <w:rPr/>
      </w:r>
      <w:r>
        <w:fldChar w:fldCharType="end"/>
      </w:r>
    </w:p>
    <w:p>
      <w:pPr>
        <w:pStyle w:val="TextBody"/>
        <w:rPr/>
      </w:pPr>
      <w:r>
        <w:rPr/>
        <w:t>For each clocked partition B</w:t>
      </w:r>
      <w:r>
        <w:rPr>
          <w:vertAlign w:val="subscript"/>
        </w:rPr>
        <w:t>i</w:t>
      </w:r>
      <w:r>
        <w:rPr/>
        <w:t xml:space="preserve">, identified in Section </w:t>
      </w:r>
      <w:r>
        <w:rPr>
          <w:color w:val="3333FF"/>
        </w:rPr>
        <w:fldChar w:fldCharType="begin"/>
      </w:r>
      <w:r>
        <w:instrText> REF _Ref324097479 \n \h </w:instrText>
      </w:r>
      <w:r>
        <w:fldChar w:fldCharType="separate"/>
      </w:r>
      <w:r>
        <w:t>16.7.3</w:t>
      </w:r>
      <w:r>
        <w:fldChar w:fldCharType="end"/>
      </w:r>
      <w:r>
        <w:rPr/>
        <w:t>, the sub-clock partitioning is performed with sub-clock inference which uses the following incidence definition:</w:t>
      </w:r>
    </w:p>
    <w:p>
      <w:pPr>
        <w:pStyle w:val="Normal"/>
        <w:ind w:left="720" w:hanging="0"/>
        <w:rPr/>
      </w:pPr>
      <w:r>
        <w:rPr/>
      </w:r>
    </w:p>
    <w:p>
      <w:pPr>
        <w:pStyle w:val="BodyTextIdented"/>
        <w:jc w:val="left"/>
        <w:rPr/>
      </w:pPr>
      <w:r>
        <w:rPr>
          <w:b/>
          <w:sz w:val="21"/>
          <w:szCs w:val="21"/>
        </w:rPr>
        <w:t>incidence</w:t>
      </w:r>
      <w:r>
        <w:rPr>
          <w:sz w:val="21"/>
          <w:szCs w:val="21"/>
        </w:rPr>
        <w:t xml:space="preserve">(e) = the </w:t>
      </w:r>
      <w:r>
        <w:rPr>
          <w:i/>
          <w:sz w:val="21"/>
          <w:szCs w:val="21"/>
        </w:rPr>
        <w:t>unknown</w:t>
      </w:r>
      <w:r>
        <w:rPr>
          <w:sz w:val="21"/>
          <w:szCs w:val="21"/>
        </w:rPr>
        <w:t xml:space="preserve"> variables, as well as variables x in </w:t>
      </w:r>
      <w:r>
        <w:rPr>
          <w:b/>
          <w:sz w:val="21"/>
          <w:szCs w:val="21"/>
        </w:rPr>
        <w:t>der</w:t>
      </w:r>
      <w:r>
        <w:rPr>
          <w:sz w:val="21"/>
          <w:szCs w:val="21"/>
        </w:rPr>
        <w:t xml:space="preserve">(x), </w:t>
      </w:r>
      <w:r>
        <w:rPr>
          <w:b/>
          <w:sz w:val="21"/>
          <w:szCs w:val="21"/>
        </w:rPr>
        <w:t>pre</w:t>
      </w:r>
      <w:r>
        <w:rPr>
          <w:sz w:val="21"/>
          <w:szCs w:val="21"/>
        </w:rPr>
        <w:t xml:space="preserve">(x), and </w:t>
      </w:r>
      <w:r>
        <w:rPr>
          <w:b/>
          <w:sz w:val="21"/>
          <w:szCs w:val="21"/>
        </w:rPr>
        <w:t>previous</w:t>
      </w:r>
      <w:r>
        <w:rPr>
          <w:sz w:val="21"/>
          <w:szCs w:val="21"/>
        </w:rPr>
        <w:t xml:space="preserve">(x), </w:t>
      </w:r>
    </w:p>
    <w:p>
      <w:pPr>
        <w:pStyle w:val="BodyTextIdented"/>
        <w:jc w:val="left"/>
        <w:rPr/>
      </w:pPr>
      <w:r>
        <w:rPr>
          <w:sz w:val="21"/>
          <w:szCs w:val="21"/>
        </w:rPr>
        <w:t xml:space="preserve">                         </w:t>
      </w:r>
      <w:r>
        <w:rPr>
          <w:sz w:val="21"/>
          <w:szCs w:val="21"/>
        </w:rPr>
        <w:t xml:space="preserve">which lexically appear in e </w:t>
      </w:r>
    </w:p>
    <w:p>
      <w:pPr>
        <w:pStyle w:val="BodyTextIdented"/>
        <w:ind w:left="1440" w:hanging="0"/>
        <w:jc w:val="left"/>
        <w:rPr>
          <w:sz w:val="21"/>
          <w:szCs w:val="21"/>
        </w:rPr>
      </w:pPr>
      <w:r>
        <w:rPr>
          <w:sz w:val="21"/>
          <w:szCs w:val="21"/>
        </w:rPr>
        <w:t xml:space="preserve">            </w:t>
      </w:r>
      <w:r>
        <w:rPr>
          <w:sz w:val="21"/>
          <w:szCs w:val="21"/>
        </w:rPr>
        <w:t xml:space="preserve">except as first argument of sub-clock conversion operators: </w:t>
      </w:r>
    </w:p>
    <w:p>
      <w:pPr>
        <w:pStyle w:val="BodyTextIdented"/>
        <w:ind w:left="1440" w:hanging="0"/>
        <w:jc w:val="left"/>
        <w:rPr>
          <w:sz w:val="21"/>
          <w:szCs w:val="21"/>
        </w:rPr>
      </w:pPr>
      <w:r>
        <w:rPr>
          <w:sz w:val="21"/>
          <w:szCs w:val="21"/>
        </w:rPr>
        <w:t xml:space="preserve">                     </w:t>
      </w:r>
      <w:r>
        <w:rPr>
          <w:sz w:val="21"/>
          <w:szCs w:val="21"/>
        </w:rPr>
        <w:t>subSample, superSample, shiftSample, backSample, and noClock.</w:t>
      </w:r>
    </w:p>
    <w:p>
      <w:pPr>
        <w:pStyle w:val="TextBody"/>
        <w:rPr/>
      </w:pPr>
      <w:r>
        <w:rPr/>
        <w:t>The resulting set of connected components, is the partitioning of the equations and variables, S</w:t>
      </w:r>
      <w:r>
        <w:rPr>
          <w:vertAlign w:val="subscript"/>
        </w:rPr>
        <w:t>ij</w:t>
      </w:r>
      <w:r>
        <w:rPr/>
        <w:t xml:space="preserve"> = &lt;E</w:t>
      </w:r>
      <w:r>
        <w:rPr>
          <w:vertAlign w:val="subscript"/>
        </w:rPr>
        <w:t>ij</w:t>
      </w:r>
      <w:r>
        <w:rPr/>
        <w:t>, V</w:t>
      </w:r>
      <w:r>
        <w:rPr>
          <w:vertAlign w:val="subscript"/>
        </w:rPr>
        <w:t>ij</w:t>
      </w:r>
      <w:r>
        <w:rPr/>
        <w:t xml:space="preserve">&gt;, according to sub-clocks. </w:t>
      </w:r>
    </w:p>
    <w:p>
      <w:pPr>
        <w:pStyle w:val="TextBody"/>
        <w:rPr/>
      </w:pPr>
      <w:r>
        <w:rPr/>
        <w:t xml:space="preserve">It can be noted that:  </w:t>
      </w:r>
    </w:p>
    <w:p>
      <w:pPr>
        <w:pStyle w:val="TextkrperErstzeileneinzug"/>
        <w:rPr/>
      </w:pPr>
      <w:r>
        <w:rPr>
          <w:sz w:val="20"/>
          <w:szCs w:val="20"/>
        </w:rPr>
        <w:t>E</w:t>
      </w:r>
      <w:r>
        <w:rPr>
          <w:sz w:val="20"/>
          <w:szCs w:val="20"/>
          <w:vertAlign w:val="subscript"/>
        </w:rPr>
        <w:t>ij</w:t>
      </w:r>
      <w:r>
        <w:rPr>
          <w:sz w:val="20"/>
          <w:szCs w:val="20"/>
        </w:rPr>
        <w:t xml:space="preserve"> </w:t>
      </w:r>
      <w:r>
        <w:rPr>
          <w:rFonts w:eastAsia="Arial Unicode MS" w:cs="Arial Unicode MS" w:ascii="Arial Unicode MS" w:hAnsi="Arial Unicode MS"/>
          <w:sz w:val="20"/>
          <w:szCs w:val="20"/>
        </w:rPr>
        <w:t xml:space="preserve">⋂ </w:t>
      </w:r>
      <w:r>
        <w:rPr>
          <w:sz w:val="20"/>
          <w:szCs w:val="20"/>
        </w:rPr>
        <w:t>E</w:t>
      </w:r>
      <w:r>
        <w:rPr>
          <w:sz w:val="20"/>
          <w:szCs w:val="20"/>
          <w:vertAlign w:val="subscript"/>
        </w:rPr>
        <w:t>kl</w:t>
      </w:r>
      <w:r>
        <w:rPr>
          <w:sz w:val="20"/>
          <w:szCs w:val="20"/>
        </w:rPr>
        <w:t xml:space="preserve"> = </w:t>
      </w:r>
      <w:r>
        <w:rPr>
          <w:rFonts w:eastAsia="Arial Unicode MS" w:cs="Arial Unicode MS" w:ascii="Arial Unicode MS" w:hAnsi="Arial Unicode MS"/>
          <w:sz w:val="20"/>
          <w:szCs w:val="20"/>
        </w:rPr>
        <w:t xml:space="preserve">∅ </w:t>
      </w:r>
      <w:r>
        <w:rPr>
          <w:sz w:val="20"/>
          <w:szCs w:val="20"/>
        </w:rPr>
      </w:r>
      <m:oMath xmlns:m="http://schemas.openxmlformats.org/officeDocument/2006/math">
        <m:r>
          <w:rPr>
            <w:rFonts w:ascii="Cambria Math" w:hAnsi="Cambria Math"/>
          </w:rPr>
          <m:t xml:space="preserve">∀</m:t>
        </m:r>
      </m:oMath>
      <w:r>
        <w:rPr>
          <w:sz w:val="20"/>
          <w:szCs w:val="20"/>
        </w:rPr>
        <w:t xml:space="preserve"> i</w:t>
      </w:r>
      <w:r>
        <w:rPr>
          <w:rFonts w:eastAsia="Arial Unicode MS" w:cs="Arial Unicode MS" w:ascii="Arial Unicode MS" w:hAnsi="Arial Unicode MS"/>
          <w:sz w:val="20"/>
          <w:szCs w:val="20"/>
        </w:rPr>
        <w:t>≠</w:t>
      </w:r>
      <w:r>
        <w:rPr>
          <w:sz w:val="20"/>
          <w:szCs w:val="20"/>
        </w:rPr>
        <w:t>k, j</w:t>
      </w:r>
      <w:r>
        <w:rPr>
          <w:rFonts w:eastAsia="Arial Unicode MS" w:cs="Arial Unicode MS" w:ascii="Arial Unicode MS" w:hAnsi="Arial Unicode MS"/>
          <w:sz w:val="20"/>
          <w:szCs w:val="20"/>
        </w:rPr>
        <w:t>≠</w:t>
      </w:r>
      <w:r>
        <w:rPr>
          <w:sz w:val="20"/>
          <w:szCs w:val="20"/>
        </w:rPr>
        <w:t xml:space="preserve">l </w:t>
      </w:r>
    </w:p>
    <w:p>
      <w:pPr>
        <w:pStyle w:val="TextkrperErstzeileneinzug"/>
        <w:rPr/>
      </w:pPr>
      <w:r>
        <w:rPr>
          <w:sz w:val="20"/>
          <w:szCs w:val="20"/>
        </w:rPr>
        <w:t>V</w:t>
      </w:r>
      <w:r>
        <w:rPr>
          <w:sz w:val="20"/>
          <w:szCs w:val="20"/>
          <w:vertAlign w:val="subscript"/>
        </w:rPr>
        <w:t>ij</w:t>
      </w:r>
      <w:r>
        <w:rPr>
          <w:sz w:val="20"/>
          <w:szCs w:val="20"/>
        </w:rPr>
        <w:t xml:space="preserve"> </w:t>
      </w:r>
      <w:r>
        <w:rPr>
          <w:rFonts w:eastAsia="Arial Unicode MS" w:cs="Arial Unicode MS" w:ascii="Arial Unicode MS" w:hAnsi="Arial Unicode MS"/>
          <w:sz w:val="20"/>
          <w:szCs w:val="20"/>
        </w:rPr>
        <w:t xml:space="preserve">⋂ </w:t>
      </w:r>
      <w:r>
        <w:rPr>
          <w:sz w:val="20"/>
          <w:szCs w:val="20"/>
        </w:rPr>
        <w:t>V</w:t>
      </w:r>
      <w:r>
        <w:rPr>
          <w:sz w:val="20"/>
          <w:szCs w:val="20"/>
          <w:vertAlign w:val="subscript"/>
        </w:rPr>
        <w:t>kl</w:t>
      </w:r>
      <w:r>
        <w:rPr>
          <w:sz w:val="20"/>
          <w:szCs w:val="20"/>
        </w:rPr>
        <w:t xml:space="preserve"> = </w:t>
      </w:r>
      <w:r>
        <w:rPr>
          <w:rFonts w:eastAsia="Arial Unicode MS" w:cs="Arial Unicode MS" w:ascii="Arial Unicode MS" w:hAnsi="Arial Unicode MS"/>
          <w:sz w:val="20"/>
          <w:szCs w:val="20"/>
        </w:rPr>
        <w:t>∅</w:t>
      </w:r>
      <w:r>
        <w:rPr>
          <w:sz w:val="20"/>
          <w:szCs w:val="20"/>
        </w:rPr>
      </w:r>
      <m:oMath xmlns:m="http://schemas.openxmlformats.org/officeDocument/2006/math">
        <m:r>
          <w:rPr>
            <w:rFonts w:ascii="Cambria Math" w:hAnsi="Cambria Math"/>
          </w:rPr>
          <m:t xml:space="preserve">∀</m:t>
        </m:r>
      </m:oMath>
      <w:r>
        <w:rPr>
          <w:sz w:val="20"/>
          <w:szCs w:val="20"/>
        </w:rPr>
        <w:t xml:space="preserve"> i</w:t>
      </w:r>
      <w:r>
        <w:rPr>
          <w:rFonts w:eastAsia="Arial Unicode MS" w:cs="Arial Unicode MS" w:ascii="Arial Unicode MS" w:hAnsi="Arial Unicode MS"/>
          <w:sz w:val="20"/>
          <w:szCs w:val="20"/>
        </w:rPr>
        <w:t>≠</w:t>
      </w:r>
      <w:r>
        <w:rPr>
          <w:sz w:val="20"/>
          <w:szCs w:val="20"/>
        </w:rPr>
        <w:t>k, j</w:t>
      </w:r>
      <w:r>
        <w:rPr>
          <w:rFonts w:eastAsia="Arial Unicode MS" w:cs="Arial Unicode MS" w:ascii="Arial Unicode MS" w:hAnsi="Arial Unicode MS"/>
          <w:sz w:val="20"/>
          <w:szCs w:val="20"/>
        </w:rPr>
        <w:t>≠</w:t>
      </w:r>
      <w:r>
        <w:rPr>
          <w:sz w:val="20"/>
          <w:szCs w:val="20"/>
        </w:rPr>
        <w:t xml:space="preserve">l </w:t>
      </w:r>
    </w:p>
    <w:p>
      <w:pPr>
        <w:pStyle w:val="TextkrperErstzeileneinzug"/>
        <w:rPr>
          <w:sz w:val="20"/>
          <w:szCs w:val="20"/>
        </w:rPr>
      </w:pPr>
      <w:r>
        <w:rPr/>
        <w:t xml:space="preserve">V = </w:t>
      </w:r>
      <w:r>
        <w:rPr/>
      </w:r>
      <m:oMath xmlns:m="http://schemas.openxmlformats.org/officeDocument/2006/math"/>
      <w:r>
        <w:rPr/>
        <w:t xml:space="preserve"> V</w:t>
      </w:r>
      <w:r>
        <w:rPr>
          <w:vertAlign w:val="subscript"/>
        </w:rPr>
        <w:t>ij</w:t>
      </w:r>
    </w:p>
    <w:p>
      <w:pPr>
        <w:pStyle w:val="TextkrperErstzeileneinzug"/>
        <w:rPr/>
      </w:pPr>
      <w:r>
        <w:rPr/>
        <w:t xml:space="preserve">E = </w:t>
      </w:r>
      <w:r>
        <w:rPr/>
      </w:r>
      <m:oMath xmlns:m="http://schemas.openxmlformats.org/officeDocument/2006/math"/>
      <w:r>
        <w:rPr/>
        <w:t xml:space="preserve"> E</w:t>
      </w:r>
      <w:r>
        <w:rPr>
          <w:vertAlign w:val="subscript"/>
        </w:rPr>
        <w:t>ij</w:t>
      </w:r>
    </w:p>
    <w:p>
      <w:pPr>
        <w:pStyle w:val="TextBody"/>
        <w:rPr/>
      </w:pPr>
      <w:r>
        <w:rPr/>
        <w:t>[</w:t>
      </w:r>
      <w:r>
        <w:rPr>
          <w:i/>
        </w:rPr>
        <w:t>Example:</w:t>
      </w:r>
    </w:p>
    <w:p>
      <w:pPr>
        <w:pStyle w:val="TextBody"/>
        <w:rPr/>
      </w:pPr>
      <w:r>
        <w:rPr>
          <w:i/>
        </w:rPr>
        <w:t xml:space="preserve">After sub-clock partitioning of the example from Section </w:t>
      </w:r>
      <w:r>
        <w:rPr>
          <w:i/>
          <w:color w:val="3333FF"/>
        </w:rPr>
        <w:fldChar w:fldCharType="begin"/>
      </w:r>
      <w:r>
        <w:instrText> REF _Ref324092638 \n \h </w:instrText>
      </w:r>
      <w:r>
        <w:fldChar w:fldCharType="separate"/>
      </w:r>
      <w:r>
        <w:t>16.7.3</w:t>
      </w:r>
      <w:r>
        <w:fldChar w:fldCharType="end"/>
      </w:r>
      <w:r>
        <w:rPr>
          <w:i/>
        </w:rPr>
        <w:t>, the following partitions are identified:</w:t>
      </w:r>
    </w:p>
    <w:p>
      <w:pPr>
        <w:pStyle w:val="CODEF"/>
        <w:rPr/>
      </w:pPr>
      <w:r>
        <w:rPr/>
        <w:t>// Base partition 1 (clocked partition)</w:t>
      </w:r>
    </w:p>
    <w:p>
      <w:pPr>
        <w:pStyle w:val="CODE1"/>
        <w:rPr>
          <w:lang w:val="en-US" w:eastAsia="en-US"/>
        </w:rPr>
      </w:pPr>
      <w:r>
        <w:rPr>
          <w:lang w:val="en-US" w:eastAsia="en-US"/>
        </w:rPr>
      </w:r>
    </w:p>
    <w:p>
      <w:pPr>
        <w:pStyle w:val="CODE1"/>
        <w:rPr>
          <w:lang w:val="en-US" w:eastAsia="en-US"/>
        </w:rPr>
      </w:pPr>
      <w:r>
        <w:rPr>
          <w:rFonts w:eastAsia="Courier New"/>
          <w:lang w:val="en-US" w:eastAsia="en-US"/>
        </w:rPr>
        <w:t xml:space="preserve">   </w:t>
      </w:r>
      <w:r>
        <w:rPr>
          <w:lang w:val="en-US" w:eastAsia="en-US"/>
        </w:rPr>
        <w:t>// Sub-clock partition 1.1</w:t>
      </w:r>
    </w:p>
    <w:p>
      <w:pPr>
        <w:pStyle w:val="CODE1"/>
        <w:rPr/>
      </w:pPr>
      <w:r>
        <w:rPr>
          <w:rFonts w:eastAsia="Courier New"/>
          <w:lang w:val="en-US" w:eastAsia="en-US"/>
        </w:rPr>
        <w:t xml:space="preserve">   </w:t>
      </w:r>
      <w:r>
        <w:rPr>
          <w:lang w:val="en-US" w:eastAsia="en-US"/>
        </w:rPr>
        <w:t xml:space="preserve">ud1 = </w:t>
      </w:r>
      <w:r>
        <w:rPr>
          <w:b/>
          <w:lang w:val="en-US" w:eastAsia="en-US"/>
        </w:rPr>
        <w:t>sample</w:t>
      </w:r>
      <w:r>
        <w:rPr>
          <w:lang w:val="en-US" w:eastAsia="en-US"/>
        </w:rPr>
        <w:t>(y,c1);              // incidence(e) = {ud1}</w:t>
      </w:r>
    </w:p>
    <w:p>
      <w:pPr>
        <w:pStyle w:val="CODE1"/>
        <w:rPr/>
      </w:pPr>
      <w:r>
        <w:rPr>
          <w:rFonts w:eastAsia="Courier New"/>
          <w:lang w:val="en-US" w:eastAsia="en-US"/>
        </w:rPr>
        <w:t xml:space="preserve">     </w:t>
      </w:r>
      <w:r>
        <w:rPr>
          <w:lang w:val="en-US" w:eastAsia="en-US"/>
        </w:rPr>
        <w:t>0 = f1(yd1,ud1,</w:t>
      </w:r>
      <w:r>
        <w:rPr>
          <w:b/>
          <w:lang w:val="en-US" w:eastAsia="en-US"/>
        </w:rPr>
        <w:t>previous</w:t>
      </w:r>
      <w:r>
        <w:rPr>
          <w:lang w:val="en-US" w:eastAsia="en-US"/>
        </w:rPr>
        <w:t>(yd1)); // incidence(e) = {yd1,ud1}</w:t>
      </w:r>
    </w:p>
    <w:p>
      <w:pPr>
        <w:pStyle w:val="CODE1"/>
        <w:rPr>
          <w:lang w:val="en-US" w:eastAsia="en-US"/>
        </w:rPr>
      </w:pPr>
      <w:r>
        <w:rPr>
          <w:lang w:val="en-US" w:eastAsia="en-US"/>
        </w:rPr>
      </w:r>
    </w:p>
    <w:p>
      <w:pPr>
        <w:pStyle w:val="CODE1"/>
        <w:rPr>
          <w:lang w:val="en-US" w:eastAsia="en-US"/>
        </w:rPr>
      </w:pPr>
      <w:r>
        <w:rPr>
          <w:rFonts w:eastAsia="Courier New"/>
          <w:lang w:val="en-US" w:eastAsia="en-US"/>
        </w:rPr>
        <w:t xml:space="preserve">   </w:t>
      </w:r>
      <w:r>
        <w:rPr>
          <w:lang w:val="en-US" w:eastAsia="en-US"/>
        </w:rPr>
        <w:t>// Sub-Clock partition 1.2</w:t>
      </w:r>
    </w:p>
    <w:p>
      <w:pPr>
        <w:pStyle w:val="CODE1"/>
        <w:rPr/>
      </w:pPr>
      <w:r>
        <w:rPr>
          <w:rFonts w:eastAsia="Courier New"/>
          <w:lang w:val="en-US" w:eastAsia="en-US"/>
        </w:rPr>
        <w:t xml:space="preserve">   </w:t>
      </w:r>
      <w:r>
        <w:rPr>
          <w:lang w:val="en-US" w:eastAsia="en-US"/>
        </w:rPr>
        <w:t xml:space="preserve">ud2 = </w:t>
      </w:r>
      <w:r>
        <w:rPr>
          <w:b/>
          <w:lang w:val="en-US" w:eastAsia="en-US"/>
        </w:rPr>
        <w:t>superSample</w:t>
      </w:r>
      <w:r>
        <w:rPr>
          <w:lang w:val="en-US" w:eastAsia="en-US"/>
        </w:rPr>
        <w:t>(yd1,2);        // incidence(e) = {ud2}</w:t>
      </w:r>
    </w:p>
    <w:p>
      <w:pPr>
        <w:pStyle w:val="CODE1"/>
        <w:rPr/>
      </w:pPr>
      <w:r>
        <w:rPr>
          <w:rFonts w:eastAsia="Courier New"/>
          <w:lang w:val="en-US" w:eastAsia="en-US"/>
        </w:rPr>
        <w:t xml:space="preserve">     </w:t>
      </w:r>
      <w:r>
        <w:rPr>
          <w:lang w:val="en-US" w:eastAsia="en-US"/>
        </w:rPr>
        <w:t>0 = f2(yd2,ud2);               // incidence(e) = {yd2,ud2}</w:t>
      </w:r>
    </w:p>
    <w:p>
      <w:pPr>
        <w:pStyle w:val="CODE1"/>
        <w:ind w:left="0" w:hanging="0"/>
        <w:rPr>
          <w:lang w:val="en-US" w:eastAsia="en-US"/>
        </w:rPr>
      </w:pPr>
      <w:r>
        <w:rPr>
          <w:lang w:val="en-US" w:eastAsia="en-US"/>
        </w:rPr>
      </w:r>
    </w:p>
    <w:p>
      <w:pPr>
        <w:pStyle w:val="CODE1"/>
        <w:rPr>
          <w:lang w:val="en-US" w:eastAsia="en-US"/>
        </w:rPr>
      </w:pPr>
      <w:r>
        <w:rPr>
          <w:lang w:val="en-US" w:eastAsia="en-US"/>
        </w:rPr>
        <w:t>// Base partition 2 (no sub-clock partitioning, since continuous-time)</w:t>
      </w:r>
    </w:p>
    <w:p>
      <w:pPr>
        <w:pStyle w:val="CODE1"/>
        <w:rPr/>
      </w:pPr>
      <w:r>
        <w:rPr>
          <w:rFonts w:eastAsia="Courier New"/>
          <w:lang w:val="en-US" w:eastAsia="en-US"/>
        </w:rPr>
        <w:t xml:space="preserve">   </w:t>
      </w:r>
      <w:r>
        <w:rPr>
          <w:lang w:val="en-US" w:eastAsia="en-US"/>
        </w:rPr>
        <w:t xml:space="preserve">u = </w:t>
      </w:r>
      <w:r>
        <w:rPr>
          <w:b/>
          <w:lang w:val="en-US" w:eastAsia="en-US"/>
        </w:rPr>
        <w:t>hold</w:t>
      </w:r>
      <w:r>
        <w:rPr>
          <w:lang w:val="en-US" w:eastAsia="en-US"/>
        </w:rPr>
        <w:t>(yd2);</w:t>
      </w:r>
    </w:p>
    <w:p>
      <w:pPr>
        <w:pStyle w:val="CODE1"/>
        <w:rPr/>
      </w:pPr>
      <w:r>
        <w:rPr>
          <w:rFonts w:eastAsia="Courier New"/>
          <w:lang w:val="en-US" w:eastAsia="en-US"/>
        </w:rPr>
        <w:t xml:space="preserve">   </w:t>
      </w:r>
      <w:r>
        <w:rPr>
          <w:lang w:val="en-US" w:eastAsia="en-US"/>
        </w:rPr>
        <w:t>0 = f3(</w:t>
      </w:r>
      <w:r>
        <w:rPr>
          <w:b/>
          <w:lang w:val="en-US" w:eastAsia="en-US"/>
        </w:rPr>
        <w:t>der</w:t>
      </w:r>
      <w:r>
        <w:rPr>
          <w:lang w:val="en-US" w:eastAsia="en-US"/>
        </w:rPr>
        <w:t>(x1), x1, u);</w:t>
      </w:r>
    </w:p>
    <w:p>
      <w:pPr>
        <w:pStyle w:val="CODE1"/>
        <w:rPr/>
      </w:pPr>
      <w:r>
        <w:rPr>
          <w:rFonts w:eastAsia="Courier New"/>
          <w:lang w:val="en-US" w:eastAsia="en-US"/>
        </w:rPr>
        <w:t xml:space="preserve">   </w:t>
      </w:r>
      <w:r>
        <w:rPr>
          <w:lang w:val="en-US" w:eastAsia="en-US"/>
        </w:rPr>
        <w:t>0 = f4(</w:t>
      </w:r>
      <w:r>
        <w:rPr>
          <w:b/>
          <w:lang w:val="en-US" w:eastAsia="en-US"/>
        </w:rPr>
        <w:t>der</w:t>
      </w:r>
      <w:r>
        <w:rPr>
          <w:lang w:val="en-US" w:eastAsia="en-US"/>
        </w:rPr>
        <w:t>(x2), x2, x1);</w:t>
      </w:r>
    </w:p>
    <w:p>
      <w:pPr>
        <w:pStyle w:val="CODE1"/>
        <w:rPr/>
      </w:pPr>
      <w:r>
        <w:rPr>
          <w:rFonts w:eastAsia="Courier New"/>
          <w:lang w:val="en-US" w:eastAsia="en-US"/>
        </w:rPr>
        <w:t xml:space="preserve">   </w:t>
      </w:r>
      <w:r>
        <w:rPr>
          <w:lang w:val="en-US" w:eastAsia="en-US"/>
        </w:rPr>
        <w:t>0 = f5(</w:t>
      </w:r>
      <w:r>
        <w:rPr>
          <w:b/>
          <w:lang w:val="en-US" w:eastAsia="en-US"/>
        </w:rPr>
        <w:t>der</w:t>
      </w:r>
      <w:r>
        <w:rPr>
          <w:lang w:val="en-US" w:eastAsia="en-US"/>
        </w:rPr>
        <w:t>(x3), x3);</w:t>
      </w:r>
    </w:p>
    <w:p>
      <w:pPr>
        <w:pStyle w:val="CODE1"/>
        <w:rPr>
          <w:lang w:val="en-US" w:eastAsia="en-US"/>
        </w:rPr>
      </w:pPr>
      <w:r>
        <w:rPr>
          <w:rFonts w:eastAsia="Courier New"/>
          <w:lang w:val="en-US" w:eastAsia="en-US"/>
        </w:rPr>
        <w:t xml:space="preserve">   </w:t>
      </w:r>
      <w:r>
        <w:rPr>
          <w:lang w:val="en-US" w:eastAsia="en-US"/>
        </w:rPr>
        <w:t>0 = f6(y, x1, u);</w:t>
      </w:r>
    </w:p>
    <w:p>
      <w:pPr>
        <w:pStyle w:val="TextBody"/>
        <w:rPr/>
      </w:pPr>
      <w:r>
        <w:rPr/>
        <w:t>]</w:t>
      </w:r>
    </w:p>
    <w:p>
      <w:pPr>
        <w:pStyle w:val="Heading3"/>
        <w:numPr>
          <w:ilvl w:val="2"/>
          <w:numId w:val="1"/>
        </w:numPr>
        <w:rPr/>
      </w:pPr>
      <w:bookmarkStart w:id="895" w:name="_Ref323788294"/>
      <w:bookmarkEnd w:id="895"/>
      <w:r>
        <w:rPr/>
        <w:t>Sub-clock Inferencing</w:t>
      </w:r>
    </w:p>
    <w:p>
      <w:pPr>
        <w:pStyle w:val="TextBody"/>
        <w:rPr/>
      </w:pPr>
      <w:r>
        <w:rPr/>
        <w:t xml:space="preserve">For each base-clock partition, the base interval needs to be determined and for each sub-clock partition, the sub-sampling factors and shift need to be determined. For each sub-clock partition, the interval might be rational or Real type and known or parametric or being unspecified. The sub-clock partition intervals are constrained by subSample and superSample factors which might be known (or parametric) or unspecified and by shiftSample shiftCounter and resolution or backSample, backCounter and resolution. This constraint set is used to solve for all intervals and sub-sampling factors and shift of the sub-clock partitions. The model is erroneous if no solution exist. </w:t>
      </w:r>
    </w:p>
    <w:p>
      <w:pPr>
        <w:pStyle w:val="TextBody"/>
        <w:rPr/>
      </w:pPr>
      <w:r>
        <w:rPr/>
        <w:t>[</w:t>
      </w:r>
      <w:r>
        <w:rPr>
          <w:i/>
        </w:rPr>
        <w:t xml:space="preserve">It must be possible to determine that the constraint set is valid at compile time. However, in certain cases, it could be possible to defer providing actual numbers until run-time. </w:t>
      </w:r>
      <w:r>
        <w:rPr/>
        <w:t>]</w:t>
      </w:r>
    </w:p>
    <w:p>
      <w:pPr>
        <w:pStyle w:val="TextBody"/>
        <w:rPr/>
      </w:pPr>
      <w:r>
        <w:rPr/>
        <w:t>It is required that accumulated sub- and super sampling factors in the range of 1 to 2</w:t>
      </w:r>
      <w:r>
        <w:rPr>
          <w:vertAlign w:val="superscript"/>
        </w:rPr>
        <w:t>63</w:t>
      </w:r>
      <w:r>
        <w:rPr/>
        <w:t xml:space="preserve"> can be handled.</w:t>
      </w:r>
    </w:p>
    <w:p>
      <w:pPr>
        <w:pStyle w:val="TextBody"/>
        <w:rPr/>
      </w:pPr>
      <w:r>
        <w:rPr/>
        <w:t>[</w:t>
      </w:r>
      <w:r>
        <w:rPr>
          <w:i/>
        </w:rPr>
        <w:t>64 bit internal representation of numerator and denominator with sign can be used and gives</w:t>
        <w:tab/>
        <w:t>minimum resolution 1.08E-19 seconds and maximum range 9.22E+18 seconds = 2.92E+11 years.</w:t>
      </w:r>
      <w:r>
        <w:rPr/>
        <w:t>]</w:t>
      </w:r>
    </w:p>
    <w:p>
      <w:pPr>
        <w:pStyle w:val="Heading2"/>
        <w:numPr>
          <w:ilvl w:val="1"/>
          <w:numId w:val="1"/>
        </w:numPr>
        <w:rPr/>
      </w:pPr>
      <w:bookmarkStart w:id="896" w:name="_Ref323803468"/>
      <w:bookmarkStart w:id="897" w:name="__RefHeading___Toc394060899"/>
      <w:bookmarkStart w:id="898" w:name="_Ref324018851"/>
      <w:bookmarkStart w:id="899" w:name="_Ref324018638"/>
      <w:bookmarkStart w:id="900" w:name="_Ref324016216"/>
      <w:bookmarkStart w:id="901" w:name="_Ref324015873"/>
      <w:bookmarkEnd w:id="897"/>
      <w:bookmarkEnd w:id="896"/>
      <w:bookmarkEnd w:id="898"/>
      <w:bookmarkEnd w:id="899"/>
      <w:bookmarkEnd w:id="900"/>
      <w:bookmarkEnd w:id="901"/>
      <w:r>
        <w:rPr/>
        <w:t>Continuous-Time Equations in Clocked Partitions</w:t>
      </w:r>
    </w:p>
    <w:p>
      <w:pPr>
        <w:pStyle w:val="TextBody"/>
        <w:rPr/>
      </w:pPr>
      <w:r>
        <w:rPr/>
        <w:t>[</w:t>
      </w:r>
      <w:r>
        <w:rPr>
          <w:i/>
        </w:rPr>
        <w:t>The goal is that every continuous-time Modelica model can be utilized in a sampled data control system. This is achieved by solving the continuous-time equations with a defined integration method between clock ticks. With this feature, it is for example possible to invert the nonlinear dynamic model of a plant, see (Thümmel et.al. 2005), and use it in a feedforward path of an advanced control system that is associated with a clock.</w:t>
      </w:r>
    </w:p>
    <w:p>
      <w:pPr>
        <w:pStyle w:val="TextBodyIndent"/>
        <w:rPr/>
      </w:pPr>
      <w:r>
        <w:rPr>
          <w:i/>
        </w:rPr>
        <w:t>This feature also allows to define multi-rate systems: Different parts of the continuous-time model are associated to different clocks and are solved with different integration methods between clock ticks, e.g., a very fast sub-system with an implicit solver with a small step-size and a slow sub-system with an explicit solver with a large step-size.</w:t>
      </w:r>
      <w:r>
        <w:rPr/>
        <w:t>]</w:t>
      </w:r>
    </w:p>
    <w:p>
      <w:pPr>
        <w:pStyle w:val="TextBody"/>
        <w:rPr/>
      </w:pPr>
      <w:r>
        <w:rPr/>
        <w:t>With the language elements defined in this section, continuous-time equations can be used in clocked partitions. Hereby, the continuous-time equations are solved with the defined integration method between clock ticks.</w:t>
      </w:r>
    </w:p>
    <w:p>
      <w:pPr>
        <w:pStyle w:val="TextBodyIndent"/>
        <w:rPr/>
      </w:pPr>
      <w:r>
        <w:rPr/>
        <w:t xml:space="preserve">From the </w:t>
      </w:r>
      <w:r>
        <w:rPr>
          <w:b/>
        </w:rPr>
        <w:t>view of the continuous-time partition</w:t>
      </w:r>
      <w:r>
        <w:rPr/>
        <w:t>, the clock ticks are not interpreted as events, but as step-sizes of the integrator that the integrator must exactly hit. [</w:t>
      </w:r>
      <w:r>
        <w:rPr>
          <w:i/>
        </w:rPr>
        <w:t>This is the same assumption as for manually discretized controllers, such as the z-transform.</w:t>
      </w:r>
      <w:r>
        <w:rPr/>
        <w:t>] So no event handling is triggered at clock ticks (provided an explicit event is not triggered from the model at this time instant). [</w:t>
      </w:r>
      <w:r>
        <w:rPr>
          <w:i/>
        </w:rPr>
        <w:t>It is not defined, how events are handled that appear when solving the continuous-time partition. For example, a tool could handle events exactly in the same way as for a usual simulation. Alternatively, relations might be interpreted literally, so that events are no longer triggered (in order that the time for an integration step is always the same, as needed for hard real-time requirements).</w:t>
      </w:r>
      <w:r>
        <w:rPr/>
        <w:t>]</w:t>
      </w:r>
    </w:p>
    <w:p>
      <w:pPr>
        <w:pStyle w:val="TextBodyIndent"/>
        <w:rPr/>
      </w:pPr>
      <w:r>
        <w:rPr/>
        <w:t xml:space="preserve">From the </w:t>
      </w:r>
      <w:r>
        <w:rPr>
          <w:b/>
        </w:rPr>
        <w:t>view of the clocked partition</w:t>
      </w:r>
      <w:r>
        <w:rPr/>
        <w:t xml:space="preserve">, the continuous-time partition is discretized and the discretized continuous-time variables have only a value at a clock tick. Therefore, such a partition is handled in the same way as any other clocked partition. Especially, operators such as </w:t>
      </w:r>
      <w:r>
        <w:rPr>
          <w:rStyle w:val="CODE"/>
        </w:rPr>
        <w:t>sample</w:t>
      </w:r>
      <w:r>
        <w:rPr/>
        <w:t xml:space="preserve">, </w:t>
      </w:r>
      <w:r>
        <w:rPr>
          <w:rStyle w:val="CODE"/>
        </w:rPr>
        <w:t>hold</w:t>
      </w:r>
      <w:r>
        <w:rPr/>
        <w:t xml:space="preserve">, </w:t>
      </w:r>
      <w:r>
        <w:rPr>
          <w:rStyle w:val="CODE"/>
        </w:rPr>
        <w:t>subSample</w:t>
      </w:r>
      <w:r>
        <w:rPr/>
        <w:t xml:space="preserve"> must be used to communicate signals of the discretized continuous-time partition with other partitions. Hereby, a discretized continuous-time partition is seen as a clocked partition.</w:t>
      </w:r>
    </w:p>
    <w:p>
      <w:pPr>
        <w:pStyle w:val="Heading3"/>
        <w:numPr>
          <w:ilvl w:val="2"/>
          <w:numId w:val="1"/>
        </w:numPr>
        <w:rPr/>
      </w:pPr>
      <w:bookmarkStart w:id="902" w:name="_Ref325731963"/>
      <w:r>
        <w:rPr/>
        <w:t>Clocked Discrete-Time and Clocked Discretized Continuous-Time Partition</w:t>
      </w:r>
      <w:r>
        <w:fldChar w:fldCharType="begin"/>
      </w:r>
      <w:r>
        <w:instrText> XE "clocks:discretized continuous-time" </w:instrText>
      </w:r>
      <w:r>
        <w:fldChar w:fldCharType="separate"/>
      </w:r>
      <w:bookmarkEnd w:id="902"/>
      <w:r>
        <w:rPr/>
      </w:r>
      <w:r>
        <w:fldChar w:fldCharType="end"/>
      </w:r>
    </w:p>
    <w:p>
      <w:pPr>
        <w:pStyle w:val="TextBody"/>
        <w:rPr/>
      </w:pPr>
      <w:r>
        <w:rPr/>
        <w:t xml:space="preserve">Additionally to the variability of expressions defined in Section </w:t>
      </w:r>
      <w:r>
        <w:rPr>
          <w:color w:val="3333FF"/>
        </w:rPr>
        <w:t>3.8</w:t>
      </w:r>
      <w:r>
        <w:rPr/>
        <w:t>, an orthogonal concept “clocked variability” is defined in this section. If not explicitly stated otherwise, an expression with a variability such as “continuous-time” or “discrete-time” means that the expression is inside a partition that is not associated to a clock. If an expression is present in a partition that is not a continuous-time partition, it is a “</w:t>
      </w:r>
      <w:r>
        <w:rPr>
          <w:b/>
        </w:rPr>
        <w:t>clocked expression</w:t>
      </w:r>
      <w:r>
        <w:rPr/>
        <w:t>” and has “</w:t>
      </w:r>
      <w:r>
        <w:rPr>
          <w:b/>
        </w:rPr>
        <w:t>clocked variability</w:t>
      </w:r>
      <w:r>
        <w:rPr/>
        <w:t>”.</w:t>
      </w:r>
    </w:p>
    <w:p>
      <w:pPr>
        <w:pStyle w:val="TextBodyIndent"/>
        <w:rPr/>
      </w:pPr>
      <w:r>
        <w:rPr/>
        <w:t xml:space="preserve">After sub-clock inferencing, see Section </w:t>
      </w:r>
      <w:r>
        <w:rPr>
          <w:color w:val="3333FF"/>
        </w:rPr>
        <w:fldChar w:fldCharType="begin"/>
      </w:r>
      <w:r>
        <w:instrText> REF _Ref323788294 \n \h </w:instrText>
      </w:r>
      <w:r>
        <w:fldChar w:fldCharType="separate"/>
      </w:r>
      <w:r>
        <w:t>16.7.5</w:t>
      </w:r>
      <w:r>
        <w:fldChar w:fldCharType="end"/>
      </w:r>
      <w:r>
        <w:rPr/>
        <w:t>, every partition that is associated to a clock has to be categorized as “</w:t>
      </w:r>
      <w:r>
        <w:rPr>
          <w:b/>
        </w:rPr>
        <w:t>clocked discrete-time</w:t>
      </w:r>
      <w:r>
        <w:rPr/>
        <w:t>” or “</w:t>
      </w:r>
      <w:r>
        <w:rPr>
          <w:b/>
        </w:rPr>
        <w:t>clocked discretized continuous-time</w:t>
      </w:r>
      <w:r>
        <w:rPr/>
        <w:t>” partition.</w:t>
      </w:r>
    </w:p>
    <w:p>
      <w:pPr>
        <w:pStyle w:val="TextBodyIndent"/>
        <w:rPr/>
      </w:pPr>
      <w:r>
        <w:rPr/>
        <w:t xml:space="preserve">If a clocked partition contains no operator </w:t>
      </w:r>
      <w:r>
        <w:rPr>
          <w:rStyle w:val="CODE"/>
          <w:b/>
        </w:rPr>
        <w:t>der</w:t>
      </w:r>
      <w:r>
        <w:rPr/>
        <w:t xml:space="preserve">, </w:t>
      </w:r>
      <w:r>
        <w:rPr>
          <w:rStyle w:val="CODE"/>
          <w:b/>
        </w:rPr>
        <w:t>delay</w:t>
      </w:r>
      <w:r>
        <w:rPr/>
        <w:t xml:space="preserve">, </w:t>
      </w:r>
      <w:r>
        <w:rPr>
          <w:b/>
        </w:rPr>
        <w:t>spatialDistribution</w:t>
      </w:r>
      <w:r>
        <w:rPr/>
        <w:t xml:space="preserve">, no event related operators from section </w:t>
      </w:r>
      <w:r>
        <w:rPr>
          <w:color w:val="3333FF"/>
        </w:rPr>
        <w:fldChar w:fldCharType="begin"/>
      </w:r>
      <w:r>
        <w:instrText> REF _Ref137628824 \n \h </w:instrText>
      </w:r>
      <w:r>
        <w:fldChar w:fldCharType="separate"/>
      </w:r>
      <w:r>
        <w:t>3.7.3</w:t>
      </w:r>
      <w:r>
        <w:fldChar w:fldCharType="end"/>
      </w:r>
      <w:r>
        <w:rPr/>
        <w:t xml:space="preserve"> (with exception of </w:t>
      </w:r>
      <w:r>
        <w:rPr>
          <w:b/>
        </w:rPr>
        <w:t>noEvent</w:t>
      </w:r>
      <w:r>
        <w:rPr/>
        <w:t xml:space="preserve">(..)), and no </w:t>
      </w:r>
      <w:r>
        <w:rPr>
          <w:rStyle w:val="CODE"/>
          <w:b/>
        </w:rPr>
        <w:t>when</w:t>
      </w:r>
      <w:r>
        <w:rPr/>
        <w:t>-clause with a Boolean condition, it is a “</w:t>
      </w:r>
      <w:r>
        <w:rPr>
          <w:b/>
        </w:rPr>
        <w:t>clocked discrete-time</w:t>
      </w:r>
      <w:r>
        <w:rPr/>
        <w:t>” partition [</w:t>
      </w:r>
      <w:r>
        <w:rPr>
          <w:i/>
        </w:rPr>
        <w:t>that is, it is a standard sampled data system that is described by difference equations.</w:t>
      </w:r>
      <w:r>
        <w:rPr/>
        <w:t>]</w:t>
      </w:r>
    </w:p>
    <w:p>
      <w:pPr>
        <w:pStyle w:val="TextBodyIndent"/>
        <w:rPr/>
      </w:pPr>
      <w:r>
        <w:rPr/>
        <w:t xml:space="preserve">If a clocked partition is not a “clocked discrete-time” partition and it contains neither operator </w:t>
      </w:r>
      <w:r>
        <w:rPr>
          <w:rStyle w:val="CODE"/>
          <w:b/>
        </w:rPr>
        <w:t>previous</w:t>
      </w:r>
      <w:r>
        <w:rPr/>
        <w:t xml:space="preserve"> (see Section </w:t>
      </w:r>
      <w:r>
        <w:rPr>
          <w:color w:val="3333FF"/>
        </w:rPr>
        <w:fldChar w:fldCharType="begin"/>
      </w:r>
      <w:r>
        <w:instrText> REF _Ref323964748 \n \h </w:instrText>
      </w:r>
      <w:r>
        <w:fldChar w:fldCharType="separate"/>
      </w:r>
      <w:r>
        <w:t>16.4</w:t>
      </w:r>
      <w:r>
        <w:fldChar w:fldCharType="end"/>
      </w:r>
      <w:r>
        <w:rPr/>
        <w:t xml:space="preserve">) nor operator </w:t>
      </w:r>
      <w:r>
        <w:rPr>
          <w:rStyle w:val="CODE"/>
          <w:b/>
        </w:rPr>
        <w:t>interval</w:t>
      </w:r>
      <w:r>
        <w:rPr/>
        <w:t xml:space="preserve"> (see Section </w:t>
      </w:r>
      <w:r>
        <w:rPr>
          <w:color w:val="3333FF"/>
        </w:rPr>
        <w:fldChar w:fldCharType="begin"/>
      </w:r>
      <w:r>
        <w:instrText> REF _Ref324003296 \n \h </w:instrText>
      </w:r>
      <w:r>
        <w:fldChar w:fldCharType="separate"/>
      </w:r>
      <w:r>
        <w:t>16.10</w:t>
      </w:r>
      <w:r>
        <w:fldChar w:fldCharType="end"/>
      </w:r>
      <w:r>
        <w:rPr/>
        <w:t>), it is a “</w:t>
      </w:r>
      <w:r>
        <w:rPr>
          <w:b/>
        </w:rPr>
        <w:t>clocked discretized continuous-time</w:t>
      </w:r>
      <w:r>
        <w:rPr/>
        <w:t xml:space="preserve">” partition. Such a partition has to be solved with a “solver method” of section </w:t>
      </w:r>
      <w:r>
        <w:rPr>
          <w:color w:val="3333FF"/>
        </w:rPr>
        <w:fldChar w:fldCharType="begin"/>
      </w:r>
      <w:r>
        <w:instrText> REF _Ref323444826 \n \h </w:instrText>
      </w:r>
      <w:r>
        <w:fldChar w:fldCharType="separate"/>
      </w:r>
      <w:r>
        <w:t>16.8.2</w:t>
      </w:r>
      <w:r>
        <w:fldChar w:fldCharType="end"/>
      </w:r>
      <w:r>
        <w:rPr/>
        <w:t>.</w:t>
      </w:r>
    </w:p>
    <w:p>
      <w:pPr>
        <w:pStyle w:val="TextBodyIndent"/>
        <w:rPr/>
      </w:pPr>
      <w:r>
        <w:rPr/>
        <w:t>It is an error, if none of the two properties hold [</w:t>
      </w:r>
      <w:r>
        <w:rPr>
          <w:i/>
        </w:rPr>
        <w:t xml:space="preserve">e.g., if operators </w:t>
      </w:r>
      <w:r>
        <w:rPr>
          <w:rStyle w:val="CODE"/>
          <w:b/>
        </w:rPr>
        <w:t>previous</w:t>
      </w:r>
      <w:r>
        <w:rPr>
          <w:i/>
        </w:rPr>
        <w:t xml:space="preserve"> and </w:t>
      </w:r>
      <w:r>
        <w:rPr>
          <w:rStyle w:val="CODE"/>
          <w:b/>
        </w:rPr>
        <w:t>der</w:t>
      </w:r>
      <w:r>
        <w:rPr>
          <w:i/>
        </w:rPr>
        <w:t xml:space="preserve"> are both used in the same partition.</w:t>
      </w:r>
      <w:r>
        <w:rPr/>
        <w:t>]</w:t>
      </w:r>
    </w:p>
    <w:p>
      <w:pPr>
        <w:pStyle w:val="TextBodyIndent"/>
        <w:rPr/>
      </w:pPr>
      <w:r>
        <w:rPr/>
        <w:t xml:space="preserve">In a clocked discrete-time partition all event generating mechanisms do no longer apply. Especially neither relations, nor one of the built-in operators of section </w:t>
      </w:r>
      <w:r>
        <w:rPr>
          <w:color w:val="3333FF"/>
        </w:rPr>
        <w:fldChar w:fldCharType="begin"/>
      </w:r>
      <w:r>
        <w:instrText> REF _Ref176246491 \n \h </w:instrText>
      </w:r>
      <w:r>
        <w:fldChar w:fldCharType="separate"/>
      </w:r>
      <w:r>
        <w:t>3.7.1.1</w:t>
      </w:r>
      <w:r>
        <w:fldChar w:fldCharType="end"/>
      </w:r>
      <w:r>
        <w:rPr>
          <w:color w:val="3333FF"/>
        </w:rPr>
        <w:t xml:space="preserve"> </w:t>
      </w:r>
      <w:r>
        <w:rPr/>
        <w:t>(event triggering mathematical functions) will trigger an event.</w:t>
      </w:r>
    </w:p>
    <w:p>
      <w:pPr>
        <w:pStyle w:val="Heading3"/>
        <w:numPr>
          <w:ilvl w:val="2"/>
          <w:numId w:val="1"/>
        </w:numPr>
        <w:rPr/>
      </w:pPr>
      <w:bookmarkStart w:id="903" w:name="_Ref323444826"/>
      <w:r>
        <w:rPr/>
        <w:t>Solver Methods</w:t>
      </w:r>
      <w:r>
        <w:fldChar w:fldCharType="begin"/>
      </w:r>
      <w:r>
        <w:instrText> XE "clocks:solver methods" </w:instrText>
      </w:r>
      <w:r>
        <w:fldChar w:fldCharType="separate"/>
      </w:r>
      <w:bookmarkEnd w:id="903"/>
      <w:r>
        <w:rPr/>
      </w:r>
      <w:r>
        <w:fldChar w:fldCharType="end"/>
      </w:r>
    </w:p>
    <w:p>
      <w:pPr>
        <w:pStyle w:val="TextBody"/>
        <w:rPr/>
      </w:pPr>
      <w:r>
        <w:rPr/>
        <w:t xml:space="preserve">The integration method associated with a clocked discretized continuous-time partition is defined with a string. A predefined type </w:t>
      </w:r>
      <w:r>
        <w:rPr>
          <w:rStyle w:val="CODE"/>
        </w:rPr>
        <w:t>ModelicaServices.Types.SolverMethod</w:t>
      </w:r>
      <w:r>
        <w:rPr/>
        <w:t xml:space="preserve"> defines the methods supported by the respective tool by using the choices annotation. [</w:t>
      </w:r>
      <w:r>
        <w:rPr>
          <w:i/>
        </w:rPr>
        <w:t>The ModelicaServices package contains tool specific definitions. A string is used instead of an enumeration, since different tools might have different values and then the integer mapping of an enumeration is misleading since the same value might characterize different integrators.</w:t>
      </w:r>
      <w:r>
        <w:rPr/>
        <w:t>] The following names of solver methods are standardized:</w:t>
      </w:r>
    </w:p>
    <w:p>
      <w:pPr>
        <w:pStyle w:val="CODEF"/>
        <w:rPr/>
      </w:pPr>
      <w:r>
        <w:rPr>
          <w:b/>
        </w:rPr>
        <w:t>type</w:t>
      </w:r>
      <w:r>
        <w:rPr/>
        <w:t xml:space="preserve"> SolverMethod = String </w:t>
      </w:r>
      <w:r>
        <w:rPr>
          <w:b/>
        </w:rPr>
        <w:t>annotation</w:t>
      </w:r>
      <w:r>
        <w:rPr/>
        <w:t>(choices(</w:t>
      </w:r>
    </w:p>
    <w:p>
      <w:pPr>
        <w:pStyle w:val="CODE1"/>
        <w:rPr>
          <w:lang w:val="en-US" w:eastAsia="en-US"/>
        </w:rPr>
      </w:pPr>
      <w:r>
        <w:rPr>
          <w:rFonts w:eastAsia="Courier New"/>
          <w:lang w:val="en-US" w:eastAsia="en-US"/>
        </w:rPr>
        <w:t xml:space="preserve">          </w:t>
      </w:r>
      <w:r>
        <w:rPr>
          <w:lang w:val="en-US" w:eastAsia="en-US"/>
        </w:rPr>
        <w:t>choice="External"            "Solver specified externally",</w:t>
      </w:r>
    </w:p>
    <w:p>
      <w:pPr>
        <w:pStyle w:val="CODE1"/>
        <w:ind w:left="1073" w:firstLine="127"/>
        <w:rPr>
          <w:lang w:val="en-US" w:eastAsia="en-US"/>
        </w:rPr>
      </w:pPr>
      <w:r>
        <w:rPr>
          <w:lang w:val="en-US" w:eastAsia="en-US"/>
        </w:rPr>
        <w:t>choice="ExplicitEuler"       "Explicit Euler method (order 1)",</w:t>
      </w:r>
    </w:p>
    <w:p>
      <w:pPr>
        <w:pStyle w:val="CODE1"/>
        <w:ind w:left="1073" w:firstLine="127"/>
        <w:rPr>
          <w:lang w:val="en-US" w:eastAsia="en-US"/>
        </w:rPr>
      </w:pPr>
      <w:r>
        <w:rPr>
          <w:lang w:val="en-US" w:eastAsia="en-US"/>
        </w:rPr>
        <w:t>choice="ExplicitMidPoint2"   "Explicit mid point rule (order 2)",</w:t>
      </w:r>
    </w:p>
    <w:p>
      <w:pPr>
        <w:pStyle w:val="CODE1"/>
        <w:ind w:left="1073" w:firstLine="127"/>
        <w:rPr>
          <w:lang w:val="en-US" w:eastAsia="en-US"/>
        </w:rPr>
      </w:pPr>
      <w:r>
        <w:rPr>
          <w:lang w:val="en-US" w:eastAsia="en-US"/>
        </w:rPr>
        <w:t>choice="ExplicitRungeKutta4" "Explicit Runge-Kutta method (order 4)",</w:t>
      </w:r>
    </w:p>
    <w:p>
      <w:pPr>
        <w:pStyle w:val="CODE1"/>
        <w:ind w:left="1073" w:firstLine="127"/>
        <w:rPr>
          <w:lang w:val="en-US" w:eastAsia="en-US"/>
        </w:rPr>
      </w:pPr>
      <w:r>
        <w:rPr>
          <w:lang w:val="en-US" w:eastAsia="en-US"/>
        </w:rPr>
        <w:t>choice="ImplicitEuler"       "Implicit Euler method (order 1)",</w:t>
      </w:r>
    </w:p>
    <w:p>
      <w:pPr>
        <w:pStyle w:val="CODE1"/>
        <w:ind w:left="1073" w:firstLine="127"/>
        <w:rPr>
          <w:lang w:val="en-US" w:eastAsia="en-US"/>
        </w:rPr>
      </w:pPr>
      <w:r>
        <w:rPr>
          <w:lang w:val="en-US" w:eastAsia="en-US"/>
        </w:rPr>
        <w:t>choice="ImplicitTrapezoid"   "Implicit trapezoid rule (order 2)"</w:t>
      </w:r>
    </w:p>
    <w:p>
      <w:pPr>
        <w:pStyle w:val="CODE1"/>
        <w:ind w:left="1073" w:firstLine="127"/>
        <w:rPr>
          <w:lang w:val="en-US" w:eastAsia="en-US"/>
        </w:rPr>
      </w:pPr>
      <w:r>
        <w:rPr>
          <w:lang w:val="en-US" w:eastAsia="en-US"/>
        </w:rPr>
        <w:t>))</w:t>
      </w:r>
    </w:p>
    <w:p>
      <w:pPr>
        <w:pStyle w:val="CODE1"/>
        <w:rPr>
          <w:lang w:val="en-US" w:eastAsia="en-US"/>
        </w:rPr>
      </w:pPr>
      <w:r>
        <w:rPr>
          <w:rFonts w:eastAsia="Courier New"/>
          <w:lang w:val="en-US" w:eastAsia="en-US"/>
        </w:rPr>
        <w:t xml:space="preserve">  </w:t>
      </w:r>
      <w:r>
        <w:rPr>
          <w:lang w:val="en-US" w:eastAsia="en-US"/>
        </w:rPr>
        <w:t>"Type of integration method to solve differential equations in a clocked discretized"+</w:t>
      </w:r>
    </w:p>
    <w:p>
      <w:pPr>
        <w:pStyle w:val="CODE1"/>
        <w:rPr>
          <w:lang w:val="en-US" w:eastAsia="en-US"/>
        </w:rPr>
      </w:pPr>
      <w:r>
        <w:rPr>
          <w:rFonts w:eastAsia="Courier New"/>
          <w:lang w:val="en-US" w:eastAsia="en-US"/>
        </w:rPr>
        <w:t xml:space="preserve">  </w:t>
      </w:r>
      <w:r>
        <w:rPr>
          <w:lang w:val="en-US" w:eastAsia="en-US"/>
        </w:rPr>
        <w:t>"continuous-time partition."</w:t>
      </w:r>
    </w:p>
    <w:p>
      <w:pPr>
        <w:pStyle w:val="TextBody"/>
        <w:rPr/>
      </w:pPr>
      <w:r>
        <w:rPr/>
        <w:t>If a tool supports one of the integrators of SolverMethod, it must use the solver method name of above. [</w:t>
      </w:r>
      <w:r>
        <w:rPr>
          <w:i/>
        </w:rPr>
        <w:t>A tool may support also other integrators. Typically, a tool supports at least methods “External” and “ExplicitEuler”. If a tool does not support the integration method defined in a model, typically a warning message is printed and the method is changed to “External”.</w:t>
      </w:r>
      <w:r>
        <w:rPr/>
        <w:t>]</w:t>
      </w:r>
    </w:p>
    <w:p>
      <w:pPr>
        <w:pStyle w:val="TextBody"/>
        <w:rPr/>
      </w:pPr>
      <w:r>
        <w:rPr/>
        <w:t xml:space="preserve">If the solver method is </w:t>
      </w:r>
      <w:r>
        <w:rPr>
          <w:rStyle w:val="CODE"/>
        </w:rPr>
        <w:t>"External"</w:t>
      </w:r>
      <w:r>
        <w:rPr/>
        <w:t xml:space="preserve">, then the partition associated with this method is integrated by the simulation environment for an interval of length of </w:t>
      </w:r>
      <w:r>
        <w:rPr>
          <w:rStyle w:val="CODE"/>
        </w:rPr>
        <w:t>interval()</w:t>
      </w:r>
      <w:r>
        <w:rPr/>
        <w:t xml:space="preserve"> using a solution method defined in the simulation environment [</w:t>
      </w:r>
      <w:r>
        <w:rPr>
          <w:i/>
        </w:rPr>
        <w:t xml:space="preserve">(for example by having a table of the clocks that are associated with discretized continuous-time partitions and a method selection per clock). In such a case, the solution method might be a variable step solver with step-size control that integrates between two clock ticks. The simulation environment might also combine all partitions associated with method </w:t>
      </w:r>
      <w:r>
        <w:rPr>
          <w:rStyle w:val="CODE"/>
          <w:i/>
        </w:rPr>
        <w:t>"External"</w:t>
      </w:r>
      <w:r>
        <w:rPr>
          <w:i/>
        </w:rPr>
        <w:t>, as well as all continuous-time partitions, and integrate them together with the solver selected by the simulation environment.</w:t>
      </w:r>
      <w:r>
        <w:rPr/>
        <w:t xml:space="preserve">] </w:t>
      </w:r>
    </w:p>
    <w:p>
      <w:pPr>
        <w:pStyle w:val="TextBody"/>
        <w:rPr/>
      </w:pPr>
      <w:r>
        <w:rPr/>
        <w:t xml:space="preserve">If the solver method is </w:t>
      </w:r>
      <w:r>
        <w:rPr>
          <w:b/>
        </w:rPr>
        <w:t>not</w:t>
      </w:r>
      <w:r>
        <w:rPr/>
        <w:t xml:space="preserve"> </w:t>
      </w:r>
      <w:r>
        <w:rPr>
          <w:rStyle w:val="CODE"/>
        </w:rPr>
        <w:t>"External"</w:t>
      </w:r>
      <w:r>
        <w:rPr/>
        <w:t xml:space="preserve">, then the partition is integrated using the given method with the step-size </w:t>
      </w:r>
      <w:r>
        <w:rPr>
          <w:rStyle w:val="CODE"/>
        </w:rPr>
        <w:t>interval()</w:t>
      </w:r>
      <w:r>
        <w:rPr/>
        <w:t>. [</w:t>
      </w:r>
      <w:r>
        <w:rPr>
          <w:i/>
        </w:rPr>
        <w:t>For a periodic clock, the integration is thus performed with fixed step size.</w:t>
      </w:r>
      <w:r>
        <w:rPr/>
        <w:t>]</w:t>
      </w:r>
    </w:p>
    <w:p>
      <w:pPr>
        <w:pStyle w:val="TextBody"/>
        <w:rPr/>
      </w:pPr>
      <w:r>
        <w:rPr/>
        <w:t>The solvers are defined with respect to the underlying ordinary differential equation in state space form to which the continuous-time partition can be transformed, at least conceptually (</w:t>
      </w:r>
      <w:r>
        <w:rPr>
          <w:i/>
        </w:rPr>
        <w:t>t</w:t>
      </w:r>
      <w:r>
        <w:rPr/>
        <w:t xml:space="preserve"> is time, </w:t>
      </w:r>
      <w:r>
        <w:rPr>
          <w:b/>
        </w:rPr>
        <w:t>u</w:t>
      </w:r>
      <w:r>
        <w:rPr>
          <w:vertAlign w:val="subscript"/>
        </w:rPr>
        <w:t>c</w:t>
      </w:r>
      <w:r>
        <w:rPr/>
        <w:t>(</w:t>
      </w:r>
      <w:r>
        <w:rPr>
          <w:i/>
        </w:rPr>
        <w:t>t</w:t>
      </w:r>
      <w:r>
        <w:rPr/>
        <w:t xml:space="preserve">) is the continuous-time Real vector of input variables, </w:t>
      </w:r>
      <w:r>
        <w:rPr>
          <w:b/>
        </w:rPr>
        <w:t>u</w:t>
      </w:r>
      <w:r>
        <w:rPr>
          <w:vertAlign w:val="subscript"/>
        </w:rPr>
        <w:t>d</w:t>
      </w:r>
      <w:r>
        <w:rPr/>
        <w:t>(</w:t>
      </w:r>
      <w:r>
        <w:rPr>
          <w:i/>
        </w:rPr>
        <w:t>t</w:t>
      </w:r>
      <w:r>
        <w:rPr/>
        <w:t xml:space="preserve">) is the discrete-time Real/Integer/Boolean/String vector of input variables, </w:t>
      </w:r>
      <w:r>
        <w:rPr>
          <w:b/>
        </w:rPr>
        <w:t>x</w:t>
      </w:r>
      <w:r>
        <w:rPr/>
        <w:t>(</w:t>
      </w:r>
      <w:r>
        <w:rPr>
          <w:i/>
        </w:rPr>
        <w:t>t</w:t>
      </w:r>
      <w:r>
        <w:rPr/>
        <w:t xml:space="preserve">) is the continuous-time real vector of states, and </w:t>
      </w:r>
      <w:r>
        <w:rPr>
          <w:b/>
        </w:rPr>
        <w:t>y</w:t>
      </w:r>
      <w:r>
        <w:rPr/>
        <w:t>(</w:t>
      </w:r>
      <w:r>
        <w:rPr>
          <w:i/>
        </w:rPr>
        <w:t>t</w:t>
      </w:r>
      <w:r>
        <w:rPr/>
        <w:t>) is the continuous-time or discrete-time Real/Integer/Boolean/String vector of algebraic and/or output variables):</w:t>
      </w:r>
    </w:p>
    <w:p>
      <w:pPr>
        <w:pStyle w:val="TextBody"/>
        <w:spacing w:lineRule="auto" w:line="240"/>
        <w:jc w:val="center"/>
        <w:rPr/>
      </w:pPr>
      <w:r>
        <w:rPr/>
        <w:object>
          <v:shape id="ole_rId88" style="width:58pt;height:31pt" o:ole="">
            <v:imagedata r:id="rId89" o:title=""/>
          </v:shape>
          <o:OLEObject Type="Embed" ProgID="" ShapeID="ole_rId88" DrawAspect="Content" ObjectID="_185691689" r:id="rId88"/>
        </w:object>
      </w:r>
    </w:p>
    <w:p>
      <w:pPr>
        <w:pStyle w:val="TextBody"/>
        <w:rPr/>
      </w:pPr>
      <w:r>
        <w:rPr/>
        <w:t xml:space="preserve">A solver method is applied on a subclock partition. Such a partition has explicit inputs </w:t>
      </w:r>
      <w:r>
        <w:rPr>
          <w:b/>
        </w:rPr>
        <w:t>u</w:t>
      </w:r>
      <w:r>
        <w:rPr/>
        <w:t xml:space="preserve"> marked by </w:t>
      </w:r>
      <w:r>
        <w:rPr>
          <w:rStyle w:val="CODE"/>
          <w:b/>
        </w:rPr>
        <w:t>sample</w:t>
      </w:r>
      <w:r>
        <w:rPr>
          <w:rStyle w:val="CODE"/>
        </w:rPr>
        <w:t>(u),</w:t>
      </w:r>
      <w:r>
        <w:rPr/>
        <w:t xml:space="preserve"> </w:t>
      </w:r>
      <w:r>
        <w:rPr>
          <w:rStyle w:val="CODE"/>
          <w:b/>
        </w:rPr>
        <w:t>subSample</w:t>
      </w:r>
      <w:r>
        <w:rPr>
          <w:rStyle w:val="CODE"/>
        </w:rPr>
        <w:t>(u)</w:t>
      </w:r>
      <w:r>
        <w:rPr/>
        <w:t xml:space="preserve">, </w:t>
      </w:r>
      <w:r>
        <w:rPr>
          <w:rStyle w:val="CODE"/>
          <w:b/>
        </w:rPr>
        <w:t>superSample</w:t>
      </w:r>
      <w:r>
        <w:rPr>
          <w:rStyle w:val="CODE"/>
        </w:rPr>
        <w:t>(u)</w:t>
      </w:r>
      <w:r>
        <w:rPr/>
        <w:t xml:space="preserve">, </w:t>
      </w:r>
      <w:r>
        <w:rPr>
          <w:rStyle w:val="CODE"/>
          <w:b/>
        </w:rPr>
        <w:t>shiftSample</w:t>
      </w:r>
      <w:r>
        <w:rPr>
          <w:rStyle w:val="CODE"/>
        </w:rPr>
        <w:t>(u)</w:t>
      </w:r>
      <w:r>
        <w:rPr/>
        <w:t xml:space="preserve"> and/or </w:t>
      </w:r>
      <w:r>
        <w:rPr>
          <w:rStyle w:val="CODE"/>
          <w:b/>
        </w:rPr>
        <w:t>backSample</w:t>
      </w:r>
      <w:r>
        <w:rPr>
          <w:rStyle w:val="CODE"/>
        </w:rPr>
        <w:t>(u)</w:t>
      </w:r>
      <w:r>
        <w:rPr/>
        <w:t xml:space="preserve">. Furthermore, the outputs </w:t>
      </w:r>
      <w:r>
        <w:rPr>
          <w:b/>
        </w:rPr>
        <w:t>y</w:t>
      </w:r>
      <w:r>
        <w:rPr/>
        <w:t xml:space="preserve"> of such a partition are marked by </w:t>
      </w:r>
      <w:r>
        <w:rPr>
          <w:rStyle w:val="CODE"/>
          <w:b/>
        </w:rPr>
        <w:t>hold</w:t>
      </w:r>
      <w:r>
        <w:rPr>
          <w:rStyle w:val="CODE"/>
        </w:rPr>
        <w:t>(y)</w:t>
      </w:r>
      <w:r>
        <w:rPr/>
        <w:t xml:space="preserve">, </w:t>
      </w:r>
      <w:r>
        <w:rPr>
          <w:rStyle w:val="CODE"/>
          <w:b/>
        </w:rPr>
        <w:t>subSample</w:t>
      </w:r>
      <w:r>
        <w:rPr>
          <w:rStyle w:val="CODE"/>
        </w:rPr>
        <w:t>(y)</w:t>
      </w:r>
      <w:r>
        <w:rPr/>
        <w:t xml:space="preserve">, </w:t>
      </w:r>
      <w:r>
        <w:rPr>
          <w:rStyle w:val="CODE"/>
          <w:b/>
        </w:rPr>
        <w:t>superSample</w:t>
      </w:r>
      <w:r>
        <w:rPr>
          <w:rStyle w:val="CODE"/>
        </w:rPr>
        <w:t>(y)</w:t>
      </w:r>
      <w:r>
        <w:rPr/>
        <w:t xml:space="preserve">, </w:t>
      </w:r>
      <w:r>
        <w:rPr>
          <w:rStyle w:val="CODE"/>
          <w:b/>
        </w:rPr>
        <w:t>shiftSample</w:t>
      </w:r>
      <w:r>
        <w:rPr>
          <w:rStyle w:val="CODE"/>
        </w:rPr>
        <w:t>(y)</w:t>
      </w:r>
      <w:r>
        <w:rPr/>
        <w:t xml:space="preserve">, and/or </w:t>
      </w:r>
      <w:r>
        <w:rPr>
          <w:rStyle w:val="CODE"/>
          <w:b/>
        </w:rPr>
        <w:t>backSample</w:t>
      </w:r>
      <w:r>
        <w:rPr>
          <w:rStyle w:val="CODE"/>
        </w:rPr>
        <w:t>(y)</w:t>
      </w:r>
      <w:r>
        <w:rPr/>
        <w:t xml:space="preserve">. The arguments of these operators are to be used as input signals </w:t>
      </w:r>
      <w:r>
        <w:rPr>
          <w:b/>
        </w:rPr>
        <w:t>u</w:t>
      </w:r>
      <w:r>
        <w:rPr/>
        <w:t xml:space="preserve"> and output signals </w:t>
      </w:r>
      <w:r>
        <w:rPr>
          <w:b/>
        </w:rPr>
        <w:t>y</w:t>
      </w:r>
      <w:r>
        <w:rPr/>
        <w:t xml:space="preserve"> in the conceptual ordinary differential equation above, and in the discretization formulae below, respectively. </w:t>
      </w:r>
    </w:p>
    <w:p>
      <w:pPr>
        <w:pStyle w:val="TextBody"/>
        <w:spacing w:before="120" w:after="120"/>
        <w:rPr/>
      </w:pPr>
      <w:r>
        <w:rPr/>
        <w:t>The solver methods (with exception of "</w:t>
      </w:r>
      <w:r>
        <w:rPr>
          <w:rStyle w:val="CODE"/>
        </w:rPr>
        <w:t>External</w:t>
      </w:r>
      <w:r>
        <w:rPr/>
        <w:t xml:space="preserve">") are defined by integrating from clock tick </w:t>
      </w:r>
      <w:r>
        <w:rPr>
          <w:i/>
        </w:rPr>
        <w:t>t</w:t>
      </w:r>
      <w:r>
        <w:rPr>
          <w:vertAlign w:val="subscript"/>
        </w:rPr>
        <w:t>i-1</w:t>
      </w:r>
      <w:r>
        <w:rPr/>
        <w:t xml:space="preserve"> to clock tick </w:t>
      </w:r>
      <w:r>
        <w:rPr>
          <w:i/>
        </w:rPr>
        <w:t>t</w:t>
      </w:r>
      <w:r>
        <w:rPr>
          <w:vertAlign w:val="subscript"/>
        </w:rPr>
        <w:t>i</w:t>
      </w:r>
      <w:r>
        <w:rPr/>
        <w:t xml:space="preserve"> and computing the desired variables at </w:t>
      </w:r>
      <w:r>
        <w:rPr>
          <w:i/>
        </w:rPr>
        <w:t>t</w:t>
      </w:r>
      <w:r>
        <w:rPr>
          <w:vertAlign w:val="subscript"/>
        </w:rPr>
        <w:t>i</w:t>
      </w:r>
      <w:r>
        <w:rPr/>
        <w:t xml:space="preserve">, with </w:t>
      </w:r>
      <w:r>
        <w:rPr>
          <w:i/>
        </w:rPr>
        <w:t>h</w:t>
      </w:r>
      <w:r>
        <w:rPr/>
        <w:t xml:space="preserve"> = </w:t>
      </w:r>
      <w:r>
        <w:rPr>
          <w:i/>
        </w:rPr>
        <w:t>t</w:t>
      </w:r>
      <w:r>
        <w:rPr>
          <w:vertAlign w:val="subscript"/>
        </w:rPr>
        <w:t>i</w:t>
      </w:r>
      <w:r>
        <w:rPr/>
        <w:t xml:space="preserve"> – </w:t>
      </w:r>
      <w:r>
        <w:rPr>
          <w:i/>
        </w:rPr>
        <w:t>t</w:t>
      </w:r>
      <w:r>
        <w:rPr>
          <w:vertAlign w:val="subscript"/>
        </w:rPr>
        <w:t xml:space="preserve">i-1 </w:t>
      </w:r>
      <w:r>
        <w:rPr/>
        <w:t xml:space="preserve">= </w:t>
      </w:r>
      <w:r>
        <w:rPr>
          <w:rStyle w:val="CODE"/>
        </w:rPr>
        <w:t>interval(u)</w:t>
      </w:r>
      <w:r>
        <w:rPr/>
        <w:t xml:space="preserve"> and </w:t>
      </w:r>
      <w:r>
        <w:rPr>
          <w:b/>
        </w:rPr>
        <w:t>x</w:t>
      </w:r>
      <w:r>
        <w:rPr>
          <w:i/>
          <w:vertAlign w:val="subscript"/>
        </w:rPr>
        <w:t>i</w:t>
      </w:r>
      <w:r>
        <w:rPr/>
        <w:t xml:space="preserve"> = </w:t>
      </w:r>
      <w:r>
        <w:rPr>
          <w:b/>
        </w:rPr>
        <w:t>x</w:t>
      </w:r>
      <w:r>
        <w:rPr/>
        <w:t>(</w:t>
      </w:r>
      <w:r>
        <w:rPr>
          <w:i/>
        </w:rPr>
        <w:t>t</w:t>
      </w:r>
      <w:r>
        <w:rPr>
          <w:i/>
          <w:vertAlign w:val="subscript"/>
        </w:rPr>
        <w:t>i</w:t>
      </w:r>
      <w:r>
        <w:rPr/>
        <w:t>):</w:t>
      </w:r>
    </w:p>
    <w:tbl>
      <w:tblPr>
        <w:tblW w:w="8531" w:type="dxa"/>
        <w:jc w:val="left"/>
        <w:tblInd w:w="643"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2517"/>
        <w:gridCol w:w="6014"/>
      </w:tblGrid>
      <w:tr>
        <w:trPr/>
        <w:tc>
          <w:tcPr>
            <w:tcW w:w="251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krperTabelle"/>
              <w:jc w:val="both"/>
              <w:rPr>
                <w:i/>
                <w:i/>
              </w:rPr>
            </w:pPr>
            <w:r>
              <w:rPr>
                <w:i/>
              </w:rPr>
              <w:t>SolverMethod</w:t>
            </w:r>
          </w:p>
        </w:tc>
        <w:tc>
          <w:tcPr>
            <w:tcW w:w="601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krperTabelle"/>
              <w:rPr>
                <w:i/>
                <w:i/>
              </w:rPr>
            </w:pPr>
            <w:r>
              <w:rPr>
                <w:i/>
              </w:rPr>
              <w:t>Solution method</w:t>
            </w:r>
          </w:p>
          <w:p>
            <w:pPr>
              <w:pStyle w:val="TextkrperTabelle"/>
              <w:spacing w:lineRule="auto" w:line="240"/>
              <w:ind w:left="23" w:hanging="0"/>
              <w:rPr>
                <w:i/>
                <w:i/>
              </w:rPr>
            </w:pPr>
            <w:r>
              <w:rPr/>
              <w:t xml:space="preserve">(for all methods: </w:t>
            </w:r>
            <w:r>
              <w:rPr/>
              <w:object>
                <v:shape id="ole_rId90" style="width:94pt;height:17pt" o:ole="">
                  <v:imagedata r:id="rId91" o:title=""/>
                </v:shape>
                <o:OLEObject Type="Embed" ProgID="" ShapeID="ole_rId90" DrawAspect="Content" ObjectID="_388947100" r:id="rId90"/>
              </w:object>
            </w:r>
            <w:r>
              <w:rPr/>
              <w:t>)</w:t>
            </w:r>
          </w:p>
        </w:tc>
      </w:tr>
      <w:tr>
        <w:trPr/>
        <w:tc>
          <w:tcPr>
            <w:tcW w:w="251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krperTabelle"/>
              <w:jc w:val="both"/>
              <w:rPr/>
            </w:pPr>
            <w:r>
              <w:rPr>
                <w:rStyle w:val="CODE"/>
              </w:rPr>
              <w:t>ExplicitEuler</w:t>
            </w:r>
          </w:p>
        </w:tc>
        <w:tc>
          <w:tcPr>
            <w:tcW w:w="601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krperTabelle"/>
              <w:spacing w:lineRule="auto" w:line="240"/>
              <w:ind w:left="23" w:hanging="0"/>
              <w:rPr/>
            </w:pPr>
            <w:r>
              <w:rPr/>
              <w:object>
                <v:shape id="ole_rId92" style="width:96pt;height:33pt" o:ole="">
                  <v:imagedata r:id="rId93" o:title=""/>
                </v:shape>
                <o:OLEObject Type="Embed" ProgID="" ShapeID="ole_rId92" DrawAspect="Content" ObjectID="_1068011394" r:id="rId92"/>
              </w:object>
            </w:r>
          </w:p>
        </w:tc>
      </w:tr>
      <w:tr>
        <w:trPr/>
        <w:tc>
          <w:tcPr>
            <w:tcW w:w="251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krperTabelle"/>
              <w:jc w:val="both"/>
              <w:rPr>
                <w:rFonts w:ascii="Courier New" w:hAnsi="Courier New" w:cs="Courier New"/>
                <w:sz w:val="19"/>
              </w:rPr>
            </w:pPr>
            <w:r>
              <w:rPr>
                <w:rStyle w:val="CODE"/>
              </w:rPr>
              <w:t>ExplicitMidPoint2</w:t>
            </w:r>
          </w:p>
        </w:tc>
        <w:tc>
          <w:tcPr>
            <w:tcW w:w="601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krperTabelle"/>
              <w:spacing w:lineRule="auto" w:line="240"/>
              <w:ind w:left="23" w:hanging="0"/>
              <w:jc w:val="both"/>
              <w:rPr/>
            </w:pPr>
            <w:r>
              <w:rPr/>
              <w:object>
                <v:shape id="ole_rId94" style="width:253.25pt;height:47.7pt" o:ole="">
                  <v:imagedata r:id="rId95" o:title=""/>
                </v:shape>
                <o:OLEObject Type="Embed" ProgID="" ShapeID="ole_rId94" DrawAspect="Content" ObjectID="_964137417" r:id="rId94"/>
              </w:object>
            </w:r>
          </w:p>
          <w:p>
            <w:pPr>
              <w:pStyle w:val="TextkrperTabelle"/>
              <w:spacing w:lineRule="auto" w:line="240"/>
              <w:ind w:left="23" w:hanging="0"/>
              <w:jc w:val="both"/>
              <w:rPr/>
            </w:pPr>
            <w:r>
              <w:rPr/>
            </w:r>
          </w:p>
          <w:p>
            <w:pPr>
              <w:pStyle w:val="TextkrperTabelle"/>
              <w:spacing w:lineRule="auto" w:line="240"/>
              <w:ind w:left="23" w:hanging="0"/>
              <w:jc w:val="both"/>
              <w:rPr/>
            </w:pPr>
            <w:r>
              <w:rPr/>
            </w:r>
          </w:p>
        </w:tc>
      </w:tr>
      <w:tr>
        <w:trPr/>
        <w:tc>
          <w:tcPr>
            <w:tcW w:w="251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krperTabelle"/>
              <w:jc w:val="both"/>
              <w:rPr/>
            </w:pPr>
            <w:r>
              <w:rPr>
                <w:rStyle w:val="CODE"/>
              </w:rPr>
              <w:t>ExplicitRungeKutta4</w:t>
            </w:r>
          </w:p>
        </w:tc>
        <w:tc>
          <w:tcPr>
            <w:tcW w:w="601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krperTabelle"/>
              <w:spacing w:lineRule="auto" w:line="240"/>
              <w:ind w:left="23" w:hanging="0"/>
              <w:jc w:val="both"/>
              <w:rPr/>
            </w:pPr>
            <w:r>
              <w:rPr/>
              <w:object>
                <v:shape id="ole_rId96" style="width:207pt;height:125pt" o:ole="">
                  <v:imagedata r:id="rId97" o:title=""/>
                </v:shape>
                <o:OLEObject Type="Embed" ProgID="" ShapeID="ole_rId96" DrawAspect="Content" ObjectID="_1027833213" r:id="rId96"/>
              </w:object>
            </w:r>
          </w:p>
        </w:tc>
      </w:tr>
      <w:tr>
        <w:trPr/>
        <w:tc>
          <w:tcPr>
            <w:tcW w:w="251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krperTabelle"/>
              <w:jc w:val="both"/>
              <w:rPr/>
            </w:pPr>
            <w:r>
              <w:rPr>
                <w:rStyle w:val="CODE"/>
              </w:rPr>
              <w:t>ImplicitEuler</w:t>
            </w:r>
          </w:p>
        </w:tc>
        <w:tc>
          <w:tcPr>
            <w:tcW w:w="601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krperTabelle"/>
              <w:spacing w:lineRule="auto" w:line="240"/>
              <w:ind w:left="23" w:hanging="0"/>
              <w:jc w:val="both"/>
              <w:rPr/>
            </w:pPr>
            <w:r>
              <w:rPr/>
              <w:object>
                <v:shape id="ole_rId98" style="width:247.95pt;height:33pt" o:ole="">
                  <v:imagedata r:id="rId99" o:title=""/>
                </v:shape>
                <o:OLEObject Type="Embed" ProgID="" ShapeID="ole_rId98" DrawAspect="Content" ObjectID="_625737737" r:id="rId98"/>
              </w:object>
            </w:r>
          </w:p>
        </w:tc>
      </w:tr>
      <w:tr>
        <w:trPr/>
        <w:tc>
          <w:tcPr>
            <w:tcW w:w="251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krperTabelle"/>
              <w:jc w:val="both"/>
              <w:rPr/>
            </w:pPr>
            <w:r>
              <w:rPr>
                <w:rStyle w:val="CODE"/>
              </w:rPr>
              <w:t>ImplicitTrapezoid</w:t>
            </w:r>
          </w:p>
        </w:tc>
        <w:tc>
          <w:tcPr>
            <w:tcW w:w="601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krperTabelle"/>
              <w:spacing w:lineRule="auto" w:line="240"/>
              <w:ind w:left="23" w:hanging="0"/>
              <w:jc w:val="both"/>
              <w:rPr/>
            </w:pPr>
            <w:r>
              <w:rPr/>
              <w:object>
                <v:shape id="ole_rId100" style="width:283pt;height:35pt" o:ole="">
                  <v:imagedata r:id="rId101" o:title=""/>
                </v:shape>
                <o:OLEObject Type="Embed" ProgID="" ShapeID="ole_rId100" DrawAspect="Content" ObjectID="_245881612" r:id="rId100"/>
              </w:object>
            </w:r>
          </w:p>
        </w:tc>
      </w:tr>
    </w:tbl>
    <w:p>
      <w:pPr>
        <w:pStyle w:val="TextBody"/>
        <w:rPr/>
      </w:pPr>
      <w:r>
        <w:rPr/>
        <w:t>The initial conditions will be used at the first tick of the clock, and the first integration step will go from the first to the second tick of the clock.</w:t>
      </w:r>
    </w:p>
    <w:p>
      <w:pPr>
        <w:pStyle w:val="TextBody"/>
        <w:rPr/>
      </w:pPr>
      <w:r>
        <w:rPr/>
        <w:t xml:space="preserve"> </w:t>
      </w:r>
      <w:r>
        <w:rPr/>
        <w:t>[</w:t>
      </w:r>
      <w:r>
        <w:rPr>
          <w:i/>
        </w:rPr>
        <w:t>For the implicit integration methods the efficiency can be enhanced by utilizing the discretization formula during the symbolic transformation of the equations. For example, linear differential equations are then mapped to linear and not non-linear algebraic equation systems, and also the structure of the equations can be utilized. For details see (Elmqvist et. al. 1995). It might be necessary to associate additional data for an implicit integration method, e.g. the relative tolerance to solve the non-linear algebraic equation systems, or the maximum number of iterations in case of hard realtime requirements. This data is tool specific and is typically either defined with a vendor annotation or is given in the simulation environment.</w:t>
      </w:r>
      <w:r>
        <w:rPr/>
        <w:t>]</w:t>
      </w:r>
    </w:p>
    <w:p>
      <w:pPr>
        <w:pStyle w:val="Heading3"/>
        <w:numPr>
          <w:ilvl w:val="2"/>
          <w:numId w:val="1"/>
        </w:numPr>
        <w:rPr/>
      </w:pPr>
      <w:bookmarkStart w:id="904" w:name="_Ref323965279"/>
      <w:bookmarkEnd w:id="904"/>
      <w:r>
        <w:rPr/>
        <w:t>Associating a Solver to a Partition</w:t>
      </w:r>
    </w:p>
    <w:p>
      <w:pPr>
        <w:pStyle w:val="TextBody"/>
        <w:rPr/>
      </w:pPr>
      <w:r>
        <w:rPr/>
        <w:t xml:space="preserve">A </w:t>
      </w:r>
      <w:r>
        <w:rPr>
          <w:rStyle w:val="CODE"/>
        </w:rPr>
        <w:t>solverMethod</w:t>
      </w:r>
      <w:r>
        <w:rPr/>
        <w:t xml:space="preserve"> can be associated to a clock with the overloaded Clock constructor Clock(c, solverMethod), see Section </w:t>
      </w:r>
      <w:r>
        <w:rPr>
          <w:color w:val="3333FF"/>
        </w:rPr>
        <w:fldChar w:fldCharType="begin"/>
      </w:r>
      <w:r>
        <w:instrText> REF _Ref323138548 \n \h </w:instrText>
      </w:r>
      <w:r>
        <w:fldChar w:fldCharType="separate"/>
      </w:r>
      <w:r>
        <w:t>16.3</w:t>
      </w:r>
      <w:r>
        <w:fldChar w:fldCharType="end"/>
      </w:r>
      <w:r>
        <w:rPr/>
        <w:t xml:space="preserve">. If a clock is associated with a clocked partition and a </w:t>
      </w:r>
      <w:r>
        <w:rPr>
          <w:rStyle w:val="CODE"/>
        </w:rPr>
        <w:t>solverMethod</w:t>
      </w:r>
      <w:r>
        <w:rPr/>
        <w:t xml:space="preserve"> is associated with this clock, then the partition is integrated with it.</w:t>
      </w:r>
    </w:p>
    <w:p>
      <w:pPr>
        <w:pStyle w:val="TextBody"/>
        <w:rPr>
          <w:i/>
          <w:i/>
        </w:rPr>
      </w:pPr>
      <w:r>
        <w:rPr/>
        <w:t>[</w:t>
      </w:r>
      <w:r>
        <w:rPr>
          <w:i/>
        </w:rPr>
        <w:t>Example:</w:t>
      </w:r>
    </w:p>
    <w:p>
      <w:pPr>
        <w:pStyle w:val="CODEF"/>
        <w:rPr/>
      </w:pPr>
      <w:r>
        <w:rPr>
          <w:rFonts w:eastAsia="Courier New" w:cs="Courier New"/>
        </w:rPr>
        <w:t xml:space="preserve">  </w:t>
      </w:r>
      <w:r>
        <w:rPr/>
        <w:t>// Continuous PI controller in a clocked partition</w:t>
      </w:r>
    </w:p>
    <w:p>
      <w:pPr>
        <w:pStyle w:val="CODE1"/>
        <w:rPr/>
      </w:pPr>
      <w:r>
        <w:rPr>
          <w:rFonts w:eastAsia="Courier New"/>
          <w:lang w:val="en-US" w:eastAsia="en-US"/>
        </w:rPr>
        <w:t xml:space="preserve">       </w:t>
      </w:r>
      <w:r>
        <w:rPr>
          <w:lang w:val="en-US" w:eastAsia="en-US"/>
        </w:rPr>
        <w:t xml:space="preserve">vd = </w:t>
      </w:r>
      <w:r>
        <w:rPr>
          <w:b/>
          <w:lang w:val="en-US" w:eastAsia="en-US"/>
        </w:rPr>
        <w:t>sample</w:t>
      </w:r>
      <w:r>
        <w:rPr>
          <w:lang w:val="en-US" w:eastAsia="en-US"/>
        </w:rPr>
        <w:t xml:space="preserve">(x2, </w:t>
      </w:r>
      <w:r>
        <w:rPr>
          <w:b/>
          <w:lang w:val="en-US" w:eastAsia="en-US"/>
        </w:rPr>
        <w:t>Clock</w:t>
      </w:r>
      <w:r>
        <w:rPr>
          <w:lang w:val="en-US" w:eastAsia="en-US"/>
        </w:rPr>
        <w:t>(</w:t>
      </w:r>
      <w:r>
        <w:rPr>
          <w:b/>
          <w:lang w:val="en-US" w:eastAsia="en-US"/>
        </w:rPr>
        <w:t>Clock</w:t>
      </w:r>
      <w:r>
        <w:rPr>
          <w:lang w:val="en-US" w:eastAsia="en-US"/>
        </w:rPr>
        <w:t>(1,10), solverMethod="ImplicitEuler"));</w:t>
      </w:r>
    </w:p>
    <w:p>
      <w:pPr>
        <w:pStyle w:val="CODE1"/>
        <w:rPr>
          <w:lang w:val="en-US" w:eastAsia="en-US"/>
        </w:rPr>
      </w:pPr>
      <w:r>
        <w:rPr>
          <w:rFonts w:eastAsia="Courier New"/>
          <w:lang w:val="en-US" w:eastAsia="en-US"/>
        </w:rPr>
        <w:t xml:space="preserve">        </w:t>
      </w:r>
      <w:r>
        <w:rPr>
          <w:lang w:val="en-US" w:eastAsia="en-US"/>
        </w:rPr>
        <w:t>e = ref-vd;</w:t>
      </w:r>
    </w:p>
    <w:p>
      <w:pPr>
        <w:pStyle w:val="CODE1"/>
        <w:rPr/>
      </w:pPr>
      <w:r>
        <w:rPr>
          <w:rFonts w:eastAsia="Courier New"/>
          <w:lang w:val="en-US" w:eastAsia="en-US"/>
        </w:rPr>
        <w:t xml:space="preserve">  </w:t>
      </w:r>
      <w:r>
        <w:rPr>
          <w:b/>
          <w:lang w:val="en-US" w:eastAsia="en-US"/>
        </w:rPr>
        <w:t>der</w:t>
      </w:r>
      <w:r>
        <w:rPr>
          <w:lang w:val="en-US" w:eastAsia="en-US"/>
        </w:rPr>
        <w:t>(xd) = e/Ti;</w:t>
      </w:r>
    </w:p>
    <w:p>
      <w:pPr>
        <w:pStyle w:val="CODE1"/>
        <w:rPr>
          <w:lang w:val="en-US" w:eastAsia="en-US"/>
        </w:rPr>
      </w:pPr>
      <w:r>
        <w:rPr>
          <w:rFonts w:eastAsia="Courier New"/>
          <w:lang w:val="en-US" w:eastAsia="en-US"/>
        </w:rPr>
        <w:t xml:space="preserve">        </w:t>
      </w:r>
      <w:r>
        <w:rPr>
          <w:lang w:val="en-US" w:eastAsia="en-US"/>
        </w:rPr>
        <w:t>u = k*(e + xd);</w:t>
      </w:r>
    </w:p>
    <w:p>
      <w:pPr>
        <w:pStyle w:val="CODE1"/>
        <w:rPr>
          <w:lang w:val="en-US" w:eastAsia="en-US"/>
        </w:rPr>
      </w:pPr>
      <w:r>
        <w:rPr>
          <w:lang w:val="en-US" w:eastAsia="en-US"/>
        </w:rPr>
      </w:r>
    </w:p>
    <w:p>
      <w:pPr>
        <w:pStyle w:val="CODE1"/>
        <w:rPr>
          <w:lang w:val="en-US" w:eastAsia="en-US"/>
        </w:rPr>
      </w:pPr>
      <w:r>
        <w:rPr>
          <w:rFonts w:eastAsia="Courier New"/>
          <w:lang w:val="en-US" w:eastAsia="en-US"/>
        </w:rPr>
        <w:t xml:space="preserve">  </w:t>
      </w:r>
      <w:r>
        <w:rPr>
          <w:lang w:val="en-US" w:eastAsia="en-US"/>
        </w:rPr>
        <w:t>// Physical model</w:t>
      </w:r>
    </w:p>
    <w:p>
      <w:pPr>
        <w:pStyle w:val="CODE1"/>
        <w:rPr/>
      </w:pPr>
      <w:r>
        <w:rPr>
          <w:rFonts w:eastAsia="Courier New"/>
          <w:lang w:val="en-US" w:eastAsia="en-US"/>
        </w:rPr>
        <w:t xml:space="preserve">          </w:t>
      </w:r>
      <w:r>
        <w:rPr>
          <w:lang w:val="en-US" w:eastAsia="en-US"/>
        </w:rPr>
        <w:t xml:space="preserve">f = </w:t>
      </w:r>
      <w:r>
        <w:rPr>
          <w:b/>
          <w:lang w:val="en-US" w:eastAsia="en-US"/>
        </w:rPr>
        <w:t>hold</w:t>
      </w:r>
      <w:r>
        <w:rPr>
          <w:lang w:val="en-US" w:eastAsia="en-US"/>
        </w:rPr>
        <w:t>(u);</w:t>
      </w:r>
    </w:p>
    <w:p>
      <w:pPr>
        <w:pStyle w:val="CODE1"/>
        <w:rPr>
          <w:lang w:val="en-US" w:eastAsia="en-US"/>
        </w:rPr>
      </w:pPr>
      <w:r>
        <w:rPr>
          <w:rFonts w:eastAsia="Courier New"/>
          <w:lang w:val="en-US" w:eastAsia="en-US"/>
        </w:rPr>
        <w:t xml:space="preserve">    </w:t>
      </w:r>
      <w:r>
        <w:rPr>
          <w:b/>
          <w:lang w:val="en-US" w:eastAsia="en-US"/>
        </w:rPr>
        <w:t>der</w:t>
      </w:r>
      <w:r>
        <w:rPr>
          <w:lang w:val="en-US" w:eastAsia="en-US"/>
        </w:rPr>
        <w:t>(x1) = x2;</w:t>
      </w:r>
    </w:p>
    <w:p>
      <w:pPr>
        <w:pStyle w:val="CODE1"/>
        <w:rPr>
          <w:lang w:val="en-US" w:eastAsia="en-US"/>
        </w:rPr>
      </w:pPr>
      <w:r>
        <w:rPr>
          <w:rFonts w:eastAsia="Courier New"/>
          <w:lang w:val="en-US" w:eastAsia="en-US"/>
        </w:rPr>
        <w:t xml:space="preserve">  </w:t>
      </w:r>
      <w:r>
        <w:rPr>
          <w:lang w:val="en-US" w:eastAsia="en-US"/>
        </w:rPr>
        <w:t>m*</w:t>
      </w:r>
      <w:r>
        <w:rPr>
          <w:b/>
          <w:lang w:val="en-US" w:eastAsia="en-US"/>
        </w:rPr>
        <w:t>der</w:t>
      </w:r>
      <w:r>
        <w:rPr>
          <w:lang w:val="en-US" w:eastAsia="en-US"/>
        </w:rPr>
        <w:t>(x2) = f;</w:t>
      </w:r>
    </w:p>
    <w:p>
      <w:pPr>
        <w:pStyle w:val="TextBody"/>
        <w:spacing w:before="0" w:after="0"/>
        <w:rPr/>
      </w:pPr>
      <w:r>
        <w:rPr/>
        <w:t>]</w:t>
      </w:r>
    </w:p>
    <w:p>
      <w:pPr>
        <w:pStyle w:val="Heading3"/>
        <w:numPr>
          <w:ilvl w:val="2"/>
          <w:numId w:val="1"/>
        </w:numPr>
        <w:rPr/>
      </w:pPr>
      <w:r>
        <w:rPr/>
        <w:t>Inferencing of solverMethod</w:t>
      </w:r>
    </w:p>
    <w:p>
      <w:pPr>
        <w:pStyle w:val="TextBody"/>
        <w:rPr/>
      </w:pPr>
      <w:r>
        <w:rPr/>
        <w:t xml:space="preserve">If a solverMethod is not explicitly associated with a partition, it is inferred with a similar mechanism as for sub-clock inferencing, see Section </w:t>
      </w:r>
      <w:r>
        <w:rPr>
          <w:color w:val="3333FF"/>
        </w:rPr>
        <w:fldChar w:fldCharType="begin"/>
      </w:r>
      <w:r>
        <w:instrText> REF _Ref323788294 \n \h </w:instrText>
      </w:r>
      <w:r>
        <w:fldChar w:fldCharType="separate"/>
      </w:r>
      <w:r>
        <w:t>16.7.5</w:t>
      </w:r>
      <w:r>
        <w:fldChar w:fldCharType="end"/>
      </w:r>
      <w:r>
        <w:rPr/>
        <w:t xml:space="preserve">. The inferencing mechanism is defined using the operator “solverExplicitlyDefined(c)” which returns </w:t>
      </w:r>
      <w:r>
        <w:rPr>
          <w:b/>
        </w:rPr>
        <w:t>true</w:t>
      </w:r>
      <w:r>
        <w:rPr/>
        <w:t xml:space="preserve">, if a solverMethod is explicitly associated with clock c and returns </w:t>
      </w:r>
      <w:r>
        <w:rPr>
          <w:b/>
        </w:rPr>
        <w:t>false</w:t>
      </w:r>
      <w:r>
        <w:rPr/>
        <w:t xml:space="preserve"> otherwise. </w:t>
      </w:r>
    </w:p>
    <w:p>
      <w:pPr>
        <w:pStyle w:val="TextBody"/>
        <w:rPr/>
      </w:pPr>
      <w:r>
        <w:rPr/>
        <w:t xml:space="preserve">For every partitioning operator of section </w:t>
      </w:r>
      <w:r>
        <w:rPr>
          <w:color w:val="3333FF"/>
        </w:rPr>
        <w:fldChar w:fldCharType="begin"/>
      </w:r>
      <w:r>
        <w:instrText> REF _Ref324020846 \n \h </w:instrText>
      </w:r>
      <w:r>
        <w:fldChar w:fldCharType="separate"/>
      </w:r>
      <w:r>
        <w:t>16.5</w:t>
      </w:r>
      <w:r>
        <w:fldChar w:fldCharType="end"/>
      </w:r>
      <w:r>
        <w:rPr/>
        <w:t>, two clocks c1 and c2 are defined for the input and the output argument of the operator, respectively. Furthermore, for every equality and assignment of clocks, c1 = c2 or c1 := c2, two clocks are defined as well. In all these cases, the following statements are implicitly introduced:</w:t>
      </w:r>
    </w:p>
    <w:p>
      <w:pPr>
        <w:pStyle w:val="CODEF"/>
        <w:rPr/>
      </w:pPr>
      <w:r>
        <w:rPr>
          <w:rStyle w:val="CODE"/>
          <w:b/>
        </w:rPr>
        <w:t xml:space="preserve">if </w:t>
      </w:r>
      <w:r>
        <w:rPr>
          <w:b/>
        </w:rPr>
        <w:t>solverExplicitlyDefined</w:t>
      </w:r>
      <w:r>
        <w:rPr/>
        <w:t xml:space="preserve">(c1) </w:t>
      </w:r>
      <w:r>
        <w:rPr>
          <w:b/>
        </w:rPr>
        <w:t>and</w:t>
      </w:r>
      <w:r>
        <w:rPr/>
        <w:t xml:space="preserve"> </w:t>
      </w:r>
      <w:r>
        <w:rPr>
          <w:b/>
        </w:rPr>
        <w:t>solverExplicitlyDefined</w:t>
      </w:r>
      <w:r>
        <w:rPr/>
        <w:t xml:space="preserve">(c2) </w:t>
      </w:r>
      <w:r>
        <w:rPr>
          <w:b/>
        </w:rPr>
        <w:t>then</w:t>
      </w:r>
    </w:p>
    <w:p>
      <w:pPr>
        <w:pStyle w:val="CODE1"/>
        <w:rPr>
          <w:lang w:val="en-US" w:eastAsia="en-US"/>
        </w:rPr>
      </w:pPr>
      <w:r>
        <w:rPr>
          <w:rFonts w:eastAsia="Courier New"/>
          <w:lang w:val="en-US" w:eastAsia="en-US"/>
        </w:rPr>
        <w:t xml:space="preserve">   </w:t>
      </w:r>
      <w:r>
        <w:rPr>
          <w:lang w:val="en-US" w:eastAsia="en-US"/>
        </w:rPr>
        <w:t>// o.k. (no action)</w:t>
      </w:r>
    </w:p>
    <w:p>
      <w:pPr>
        <w:pStyle w:val="CODE1"/>
        <w:rPr>
          <w:lang w:val="en-US" w:eastAsia="en-US"/>
        </w:rPr>
      </w:pPr>
      <w:r>
        <w:rPr>
          <w:lang w:val="en-US" w:eastAsia="en-US"/>
        </w:rPr>
      </w:r>
    </w:p>
    <w:p>
      <w:pPr>
        <w:pStyle w:val="CODE1"/>
        <w:rPr>
          <w:lang w:val="en-US" w:eastAsia="en-US"/>
        </w:rPr>
      </w:pPr>
      <w:r>
        <w:rPr>
          <w:b/>
          <w:lang w:val="en-US" w:eastAsia="en-US"/>
        </w:rPr>
        <w:t>elseif not solverExplicitlyDefined</w:t>
      </w:r>
      <w:r>
        <w:rPr>
          <w:lang w:val="en-US" w:eastAsia="en-US"/>
        </w:rPr>
        <w:t xml:space="preserve">(c1) </w:t>
      </w:r>
      <w:r>
        <w:rPr>
          <w:b/>
          <w:lang w:val="en-US" w:eastAsia="en-US"/>
        </w:rPr>
        <w:t>and not solverExplicitlyDefined</w:t>
      </w:r>
      <w:r>
        <w:rPr>
          <w:lang w:val="en-US" w:eastAsia="en-US"/>
        </w:rPr>
        <w:t xml:space="preserve">(c2) </w:t>
      </w:r>
      <w:r>
        <w:rPr>
          <w:b/>
          <w:lang w:val="en-US" w:eastAsia="en-US"/>
        </w:rPr>
        <w:t>then</w:t>
      </w:r>
    </w:p>
    <w:p>
      <w:pPr>
        <w:pStyle w:val="CODE1"/>
        <w:rPr/>
      </w:pPr>
      <w:r>
        <w:rPr>
          <w:rFonts w:eastAsia="Courier New"/>
          <w:lang w:val="en-US" w:eastAsia="en-US"/>
        </w:rPr>
        <w:t xml:space="preserve">   </w:t>
      </w:r>
      <w:r>
        <w:rPr>
          <w:b/>
          <w:lang w:val="en-US" w:eastAsia="en-US"/>
        </w:rPr>
        <w:t>assert</w:t>
      </w:r>
      <w:r>
        <w:rPr>
          <w:lang w:val="en-US" w:eastAsia="en-US"/>
        </w:rPr>
        <w:t>(c1.solverMethod == c2.solverMethod);</w:t>
      </w:r>
    </w:p>
    <w:p>
      <w:pPr>
        <w:pStyle w:val="CODE1"/>
        <w:rPr>
          <w:lang w:val="en-US" w:eastAsia="en-US"/>
        </w:rPr>
      </w:pPr>
      <w:r>
        <w:rPr>
          <w:lang w:val="en-US" w:eastAsia="en-US"/>
        </w:rPr>
      </w:r>
    </w:p>
    <w:p>
      <w:pPr>
        <w:pStyle w:val="CODE1"/>
        <w:rPr>
          <w:lang w:val="en-US" w:eastAsia="en-US"/>
        </w:rPr>
      </w:pPr>
      <w:r>
        <w:rPr>
          <w:b/>
          <w:lang w:val="en-US" w:eastAsia="en-US"/>
        </w:rPr>
        <w:t>elseif solverExplicitlyDefined</w:t>
      </w:r>
      <w:r>
        <w:rPr>
          <w:lang w:val="en-US" w:eastAsia="en-US"/>
        </w:rPr>
        <w:t xml:space="preserve">(c1) &lt;&gt; </w:t>
      </w:r>
      <w:r>
        <w:rPr>
          <w:b/>
          <w:lang w:val="en-US" w:eastAsia="en-US"/>
        </w:rPr>
        <w:t>solverExplicitlyDefined</w:t>
      </w:r>
      <w:r>
        <w:rPr>
          <w:lang w:val="en-US" w:eastAsia="en-US"/>
        </w:rPr>
        <w:t xml:space="preserve">(c2) </w:t>
      </w:r>
      <w:r>
        <w:rPr>
          <w:b/>
          <w:lang w:val="en-US" w:eastAsia="en-US"/>
        </w:rPr>
        <w:t>then</w:t>
      </w:r>
    </w:p>
    <w:p>
      <w:pPr>
        <w:pStyle w:val="CODE1"/>
        <w:rPr>
          <w:lang w:val="en-US" w:eastAsia="en-US"/>
        </w:rPr>
      </w:pPr>
      <w:r>
        <w:rPr>
          <w:rFonts w:eastAsia="Courier New"/>
          <w:lang w:val="en-US" w:eastAsia="en-US"/>
        </w:rPr>
        <w:t xml:space="preserve">   </w:t>
      </w:r>
      <w:r>
        <w:rPr>
          <w:lang w:val="en-US" w:eastAsia="en-US"/>
        </w:rPr>
        <w:t>c1.solverMethod = c2.solverMethod</w:t>
      </w:r>
    </w:p>
    <w:p>
      <w:pPr>
        <w:pStyle w:val="CODE1"/>
        <w:rPr>
          <w:lang w:val="en-US" w:eastAsia="en-US"/>
        </w:rPr>
      </w:pPr>
      <w:r>
        <w:rPr>
          <w:lang w:val="en-US" w:eastAsia="en-US"/>
        </w:rPr>
      </w:r>
    </w:p>
    <w:p>
      <w:pPr>
        <w:pStyle w:val="CODE1"/>
        <w:rPr>
          <w:rStyle w:val="CODE"/>
          <w:sz w:val="18"/>
          <w:lang w:val="en-US" w:eastAsia="en-US"/>
        </w:rPr>
      </w:pPr>
      <w:r>
        <w:rPr>
          <w:b/>
          <w:lang w:val="en-US" w:eastAsia="en-US"/>
        </w:rPr>
        <w:t>end if</w:t>
      </w:r>
      <w:r>
        <w:rPr>
          <w:lang w:val="en-US" w:eastAsia="en-US"/>
        </w:rPr>
        <w:t>;</w:t>
      </w:r>
    </w:p>
    <w:p>
      <w:pPr>
        <w:pStyle w:val="TextBody"/>
        <w:rPr/>
      </w:pPr>
      <w:r>
        <w:rPr/>
        <w:t>The introduced set of, potentially underdetermined or overdetermined constraints has to be solved. If no solution exists or if a solution is contradictory on some clocks that are associated with clocked discrete-time partitions, then this is ignored, since no solverMethod is needed for such partitions.</w:t>
      </w:r>
    </w:p>
    <w:p>
      <w:pPr>
        <w:pStyle w:val="TextBody"/>
        <w:rPr/>
      </w:pPr>
      <w:r>
        <w:rPr/>
        <w:t>[</w:t>
      </w:r>
      <w:r>
        <w:rPr>
          <w:i/>
        </w:rPr>
        <w:t>Example:</w:t>
      </w:r>
    </w:p>
    <w:p>
      <w:pPr>
        <w:pStyle w:val="CODEF"/>
        <w:rPr/>
      </w:pPr>
      <w:r>
        <w:rPr>
          <w:b/>
        </w:rPr>
        <w:t>model</w:t>
      </w:r>
      <w:r>
        <w:rPr/>
        <w:t xml:space="preserve"> InferenceTest "Specific clocks set on all partitions. Decouple constraint"</w:t>
      </w:r>
    </w:p>
    <w:p>
      <w:pPr>
        <w:pStyle w:val="CODE1"/>
        <w:rPr>
          <w:lang w:val="en-US" w:eastAsia="en-US"/>
        </w:rPr>
      </w:pPr>
      <w:r>
        <w:rPr>
          <w:rFonts w:eastAsia="Courier New"/>
          <w:lang w:val="en-US" w:eastAsia="en-US"/>
        </w:rPr>
        <w:t xml:space="preserve">  </w:t>
      </w:r>
      <w:r>
        <w:rPr>
          <w:lang w:val="en-US" w:eastAsia="en-US"/>
        </w:rPr>
        <w:t>...</w:t>
      </w:r>
    </w:p>
    <w:p>
      <w:pPr>
        <w:pStyle w:val="CODE1"/>
        <w:rPr>
          <w:b/>
          <w:b/>
          <w:lang w:val="en-US" w:eastAsia="en-US"/>
        </w:rPr>
      </w:pPr>
      <w:r>
        <w:rPr>
          <w:b/>
          <w:lang w:val="en-US" w:eastAsia="en-US"/>
        </w:rPr>
        <w:t xml:space="preserve">equation </w:t>
      </w:r>
    </w:p>
    <w:p>
      <w:pPr>
        <w:pStyle w:val="CODE1"/>
        <w:rPr>
          <w:lang w:val="en-US" w:eastAsia="en-US"/>
        </w:rPr>
      </w:pPr>
      <w:r>
        <w:rPr>
          <w:rFonts w:eastAsia="Courier New"/>
          <w:lang w:val="en-US" w:eastAsia="en-US"/>
        </w:rPr>
        <w:t xml:space="preserve">  </w:t>
      </w:r>
      <w:r>
        <w:rPr>
          <w:lang w:val="en-US" w:eastAsia="en-US"/>
        </w:rPr>
        <w:t>// Physical model</w:t>
      </w:r>
    </w:p>
    <w:p>
      <w:pPr>
        <w:pStyle w:val="CODE1"/>
        <w:rPr/>
      </w:pPr>
      <w:r>
        <w:rPr>
          <w:rFonts w:eastAsia="Courier New"/>
          <w:lang w:val="en-US" w:eastAsia="en-US"/>
        </w:rPr>
        <w:t xml:space="preserve">  </w:t>
      </w:r>
      <w:r>
        <w:rPr>
          <w:b/>
          <w:lang w:val="en-US" w:eastAsia="en-US"/>
        </w:rPr>
        <w:t>der</w:t>
      </w:r>
      <w:r>
        <w:rPr>
          <w:lang w:val="en-US" w:eastAsia="en-US"/>
        </w:rPr>
        <w:t xml:space="preserve">(x1) = -100*x1 + </w:t>
      </w:r>
      <w:r>
        <w:rPr>
          <w:b/>
          <w:lang w:val="en-US" w:eastAsia="en-US"/>
        </w:rPr>
        <w:t>hold</w:t>
      </w:r>
      <w:r>
        <w:rPr>
          <w:lang w:val="en-US" w:eastAsia="en-US"/>
        </w:rPr>
        <w:t>(z2);</w:t>
      </w:r>
    </w:p>
    <w:p>
      <w:pPr>
        <w:pStyle w:val="CODE1"/>
        <w:rPr>
          <w:lang w:val="en-US" w:eastAsia="en-US"/>
        </w:rPr>
      </w:pPr>
      <w:r>
        <w:rPr>
          <w:lang w:val="en-US" w:eastAsia="en-US"/>
        </w:rPr>
      </w:r>
    </w:p>
    <w:p>
      <w:pPr>
        <w:pStyle w:val="CODE1"/>
        <w:rPr>
          <w:lang w:val="en-US" w:eastAsia="en-US"/>
        </w:rPr>
      </w:pPr>
      <w:r>
        <w:rPr>
          <w:rFonts w:eastAsia="Courier New"/>
          <w:lang w:val="en-US" w:eastAsia="en-US"/>
        </w:rPr>
        <w:t xml:space="preserve">  </w:t>
      </w:r>
      <w:r>
        <w:rPr>
          <w:lang w:val="en-US" w:eastAsia="en-US"/>
        </w:rPr>
        <w:t>// Controller submodels</w:t>
      </w:r>
    </w:p>
    <w:p>
      <w:pPr>
        <w:pStyle w:val="CODE1"/>
        <w:rPr/>
      </w:pPr>
      <w:r>
        <w:rPr>
          <w:rFonts w:eastAsia="Courier New"/>
          <w:lang w:val="en-US" w:eastAsia="en-US"/>
        </w:rPr>
        <w:t xml:space="preserve">  </w:t>
      </w:r>
      <w:r>
        <w:rPr>
          <w:b/>
          <w:lang w:val="en-US" w:eastAsia="en-US"/>
        </w:rPr>
        <w:t>der</w:t>
      </w:r>
      <w:r>
        <w:rPr>
          <w:lang w:val="en-US" w:eastAsia="en-US"/>
        </w:rPr>
        <w:t xml:space="preserve">(z1) = -100*z1 + </w:t>
      </w:r>
      <w:r>
        <w:rPr>
          <w:b/>
          <w:lang w:val="en-US" w:eastAsia="en-US"/>
        </w:rPr>
        <w:t>sample</w:t>
      </w:r>
      <w:r>
        <w:rPr>
          <w:lang w:val="en-US" w:eastAsia="en-US"/>
        </w:rPr>
        <w:t xml:space="preserve">(x2, </w:t>
      </w:r>
      <w:r>
        <w:rPr>
          <w:b/>
          <w:lang w:val="en-US" w:eastAsia="en-US"/>
        </w:rPr>
        <w:t>Clock</w:t>
      </w:r>
      <w:r>
        <w:rPr>
          <w:lang w:val="en-US" w:eastAsia="en-US"/>
        </w:rPr>
        <w:t>(</w:t>
      </w:r>
      <w:r>
        <w:rPr>
          <w:b/>
          <w:lang w:val="en-US" w:eastAsia="en-US"/>
        </w:rPr>
        <w:t>Clock</w:t>
      </w:r>
      <w:r>
        <w:rPr>
          <w:lang w:val="en-US" w:eastAsia="en-US"/>
        </w:rPr>
        <w:t>(1, 100), solverMethod="ImplicitEuler"));</w:t>
      </w:r>
    </w:p>
    <w:p>
      <w:pPr>
        <w:pStyle w:val="CODE1"/>
        <w:rPr/>
      </w:pPr>
      <w:r>
        <w:rPr>
          <w:rFonts w:eastAsia="Courier New"/>
          <w:lang w:val="en-US" w:eastAsia="en-US"/>
        </w:rPr>
        <w:t xml:space="preserve">  </w:t>
      </w:r>
      <w:r>
        <w:rPr>
          <w:lang w:val="en-US" w:eastAsia="en-US"/>
        </w:rPr>
        <w:t>w = 0.9*</w:t>
      </w:r>
      <w:r>
        <w:rPr>
          <w:b/>
          <w:lang w:val="en-US" w:eastAsia="en-US"/>
        </w:rPr>
        <w:t>previous</w:t>
      </w:r>
      <w:r>
        <w:rPr>
          <w:lang w:val="en-US" w:eastAsia="en-US"/>
        </w:rPr>
        <w:t xml:space="preserve">(w) + </w:t>
      </w:r>
      <w:r>
        <w:rPr>
          <w:b/>
          <w:lang w:val="en-US" w:eastAsia="en-US"/>
        </w:rPr>
        <w:t>superSample</w:t>
      </w:r>
      <w:r>
        <w:rPr>
          <w:lang w:val="en-US" w:eastAsia="en-US"/>
        </w:rPr>
        <w:t>(z1, 3);</w:t>
      </w:r>
    </w:p>
    <w:p>
      <w:pPr>
        <w:pStyle w:val="CODE1"/>
        <w:rPr>
          <w:lang w:val="en-US" w:eastAsia="en-US"/>
        </w:rPr>
      </w:pPr>
      <w:r>
        <w:rPr>
          <w:rFonts w:eastAsia="Courier New"/>
          <w:lang w:val="en-US" w:eastAsia="en-US"/>
        </w:rPr>
        <w:t xml:space="preserve">  </w:t>
      </w:r>
      <w:r>
        <w:rPr>
          <w:b/>
          <w:lang w:val="en-US" w:eastAsia="en-US"/>
        </w:rPr>
        <w:t>when</w:t>
      </w:r>
      <w:r>
        <w:rPr>
          <w:lang w:val="en-US" w:eastAsia="en-US"/>
        </w:rPr>
        <w:t xml:space="preserve"> </w:t>
      </w:r>
      <w:r>
        <w:rPr>
          <w:b/>
          <w:lang w:val="en-US" w:eastAsia="en-US"/>
        </w:rPr>
        <w:t>Clock</w:t>
      </w:r>
      <w:r>
        <w:rPr>
          <w:lang w:val="en-US" w:eastAsia="en-US"/>
        </w:rPr>
        <w:t>(</w:t>
      </w:r>
      <w:r>
        <w:rPr>
          <w:b/>
          <w:lang w:val="en-US" w:eastAsia="en-US"/>
        </w:rPr>
        <w:t>Clock</w:t>
      </w:r>
      <w:r>
        <w:rPr>
          <w:lang w:val="en-US" w:eastAsia="en-US"/>
        </w:rPr>
        <w:t xml:space="preserve">(1,20), solverMethod="ExplicitEuler") </w:t>
      </w:r>
      <w:r>
        <w:rPr>
          <w:b/>
          <w:lang w:val="en-US" w:eastAsia="en-US"/>
        </w:rPr>
        <w:t>then</w:t>
      </w:r>
    </w:p>
    <w:p>
      <w:pPr>
        <w:pStyle w:val="CODE1"/>
        <w:rPr/>
      </w:pPr>
      <w:r>
        <w:rPr>
          <w:rFonts w:eastAsia="Courier New"/>
          <w:lang w:val="en-US" w:eastAsia="en-US"/>
        </w:rPr>
        <w:t xml:space="preserve">    </w:t>
      </w:r>
      <w:r>
        <w:rPr>
          <w:lang w:val="en-US" w:eastAsia="en-US"/>
        </w:rPr>
        <w:t xml:space="preserve">ww = </w:t>
      </w:r>
      <w:r>
        <w:rPr>
          <w:b/>
          <w:lang w:val="en-US" w:eastAsia="en-US"/>
        </w:rPr>
        <w:t>superSample</w:t>
      </w:r>
      <w:r>
        <w:rPr>
          <w:lang w:val="en-US" w:eastAsia="en-US"/>
        </w:rPr>
        <w:t>(w);</w:t>
      </w:r>
    </w:p>
    <w:p>
      <w:pPr>
        <w:pStyle w:val="CODE1"/>
        <w:rPr/>
      </w:pPr>
      <w:r>
        <w:rPr>
          <w:rFonts w:eastAsia="Courier New"/>
          <w:lang w:val="en-US" w:eastAsia="en-US"/>
        </w:rPr>
        <w:t xml:space="preserve">  </w:t>
      </w:r>
      <w:r>
        <w:rPr>
          <w:b/>
          <w:lang w:val="en-US" w:eastAsia="en-US"/>
        </w:rPr>
        <w:t>end when</w:t>
      </w:r>
    </w:p>
    <w:p>
      <w:pPr>
        <w:pStyle w:val="CODE1"/>
        <w:rPr/>
      </w:pPr>
      <w:r>
        <w:rPr>
          <w:rFonts w:eastAsia="Courier New"/>
          <w:lang w:val="en-US" w:eastAsia="en-US"/>
        </w:rPr>
        <w:t xml:space="preserve">  </w:t>
      </w:r>
      <w:r>
        <w:rPr>
          <w:b/>
          <w:lang w:val="en-US" w:eastAsia="en-US"/>
        </w:rPr>
        <w:t>der</w:t>
      </w:r>
      <w:r>
        <w:rPr>
          <w:lang w:val="en-US" w:eastAsia="en-US"/>
        </w:rPr>
        <w:t>(z2) = -z2 + ww;</w:t>
      </w:r>
    </w:p>
    <w:p>
      <w:pPr>
        <w:pStyle w:val="CODE1"/>
        <w:rPr/>
      </w:pPr>
      <w:r>
        <w:rPr>
          <w:b/>
          <w:lang w:val="en-US" w:eastAsia="en-US"/>
        </w:rPr>
        <w:t>end</w:t>
      </w:r>
      <w:r>
        <w:rPr>
          <w:lang w:val="en-US" w:eastAsia="en-US"/>
        </w:rPr>
        <w:t xml:space="preserve"> InferenceTest;</w:t>
      </w:r>
    </w:p>
    <w:p>
      <w:pPr>
        <w:pStyle w:val="TextBody"/>
        <w:rPr/>
      </w:pPr>
      <w:r>
        <w:rPr/>
        <w:t>]</w:t>
      </w:r>
    </w:p>
    <w:p>
      <w:pPr>
        <w:pStyle w:val="Heading2"/>
        <w:numPr>
          <w:ilvl w:val="1"/>
          <w:numId w:val="1"/>
        </w:numPr>
        <w:rPr/>
      </w:pPr>
      <w:bookmarkStart w:id="905" w:name="__RefHeading___Toc394060900"/>
      <w:bookmarkStart w:id="906" w:name="_Ref324935850"/>
      <w:bookmarkStart w:id="907" w:name="_Ref323658373"/>
      <w:bookmarkEnd w:id="905"/>
      <w:bookmarkEnd w:id="906"/>
      <w:r>
        <w:rPr/>
        <w:t>Initialization of Clocked Partitions</w:t>
      </w:r>
    </w:p>
    <w:p>
      <w:pPr>
        <w:pStyle w:val="TextBody"/>
        <w:rPr/>
      </w:pPr>
      <w:r>
        <w:rPr/>
        <w:t>The standard scheme for initialization of Modelica models does not apply for clocked discrete-time partitions. Instead, initialization is performed in the following way:</w:t>
      </w:r>
    </w:p>
    <w:p>
      <w:pPr>
        <w:pStyle w:val="BulletItemVor6pt"/>
        <w:numPr>
          <w:ilvl w:val="0"/>
          <w:numId w:val="47"/>
        </w:numPr>
        <w:jc w:val="left"/>
        <w:rPr/>
      </w:pPr>
      <w:r>
        <w:rPr/>
        <w:t>Clocked discrete-time variables cannot be used in initial equation or initial algorithm sections.</w:t>
      </w:r>
    </w:p>
    <w:p>
      <w:pPr>
        <w:pStyle w:val="BulletItemVor6pt"/>
        <w:numPr>
          <w:ilvl w:val="0"/>
          <w:numId w:val="47"/>
        </w:numPr>
        <w:jc w:val="left"/>
        <w:rPr/>
      </w:pPr>
      <w:r>
        <w:rPr/>
        <w:t xml:space="preserve">Attribute “fixed” cannot be applied on clocked discrete-time variables. The attribute “fixed” is true for variables to which the </w:t>
      </w:r>
      <w:r>
        <w:rPr>
          <w:b/>
        </w:rPr>
        <w:t>previous</w:t>
      </w:r>
      <w:r>
        <w:rPr/>
        <w:t xml:space="preserve"> operator is applied, otherwise false.</w:t>
      </w:r>
    </w:p>
    <w:p>
      <w:pPr>
        <w:pStyle w:val="Heading2"/>
        <w:numPr>
          <w:ilvl w:val="1"/>
          <w:numId w:val="1"/>
        </w:numPr>
        <w:rPr/>
      </w:pPr>
      <w:bookmarkStart w:id="908" w:name="_Ref323658373"/>
      <w:bookmarkStart w:id="909" w:name="__RefHeading___Toc394060901"/>
      <w:bookmarkStart w:id="910" w:name="_Ref324003296"/>
      <w:bookmarkEnd w:id="909"/>
      <w:bookmarkEnd w:id="908"/>
      <w:bookmarkEnd w:id="910"/>
      <w:r>
        <w:rPr/>
        <w:t>Other Operators</w:t>
      </w:r>
    </w:p>
    <w:p>
      <w:pPr>
        <w:pStyle w:val="TextBody"/>
        <w:spacing w:before="120" w:after="120"/>
        <w:rPr/>
      </w:pPr>
      <w:r>
        <w:rPr/>
        <w:t>The following additional utility operator is provided:</w:t>
      </w:r>
    </w:p>
    <w:tbl>
      <w:tblPr>
        <w:tblW w:w="9522" w:type="dxa"/>
        <w:jc w:val="left"/>
        <w:tblInd w:w="243"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286"/>
        <w:gridCol w:w="8236"/>
      </w:tblGrid>
      <w:tr>
        <w:trPr/>
        <w:tc>
          <w:tcPr>
            <w:tcW w:w="1286"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TextkrperTabelle"/>
              <w:spacing w:lineRule="atLeast" w:line="260"/>
              <w:jc w:val="both"/>
              <w:rPr>
                <w:b/>
                <w:b/>
              </w:rPr>
            </w:pPr>
            <w:r>
              <w:rPr>
                <w:b/>
              </w:rPr>
              <w:t>interval</w:t>
            </w:r>
            <w:r>
              <w:rPr/>
              <w:t>(u)</w:t>
            </w:r>
            <w:r>
              <w:fldChar w:fldCharType="begin"/>
            </w:r>
            <w:r>
              <w:instrText> XE "interval" </w:instrText>
            </w:r>
            <w:r>
              <w:fldChar w:fldCharType="separate"/>
            </w:r>
            <w:r>
              <w:rPr/>
            </w:r>
            <w:r>
              <w:fldChar w:fldCharType="end"/>
            </w:r>
          </w:p>
        </w:tc>
        <w:tc>
          <w:tcPr>
            <w:tcW w:w="82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krperTabelle"/>
              <w:spacing w:lineRule="atLeast" w:line="260"/>
              <w:ind w:left="23" w:hanging="0"/>
              <w:rPr/>
            </w:pPr>
            <w:r>
              <w:rPr/>
              <w:t>This operator returns the interval between the previous and present tick of the clock of the expression, in which this operator is called and the clock of the optional argument u. At the first tick of the clock the following is returned: a) if the specified clock interval is parametric, this value is returned; b) otherwise the start value of the variable specifying the interval is returned; c) for an event clock the additional startInterval argument to the event clock constructor is returned. The interval is returned as a Real number.</w:t>
            </w:r>
          </w:p>
        </w:tc>
      </w:tr>
    </w:tbl>
    <w:p>
      <w:pPr>
        <w:pStyle w:val="TextBody"/>
        <w:rPr>
          <w:i/>
          <w:i/>
        </w:rPr>
      </w:pPr>
      <w:r>
        <w:rPr>
          <w:i/>
        </w:rPr>
        <w:t>[Example:</w:t>
      </w:r>
    </w:p>
    <w:p>
      <w:pPr>
        <w:pStyle w:val="TextBody"/>
        <w:rPr>
          <w:i/>
          <w:i/>
        </w:rPr>
      </w:pPr>
      <w:r>
        <w:rPr>
          <w:i/>
        </w:rPr>
        <w:t>A discrete PI controller is parameterized with the parameters of a continuous PI controller, in order that the discrete block is robust against changes in the sample period. This is achieved by discretizing a continuous PI controller (here with an implicit Euler method):</w:t>
      </w:r>
    </w:p>
    <w:p>
      <w:pPr>
        <w:pStyle w:val="CODEF"/>
        <w:rPr/>
      </w:pPr>
      <w:r>
        <w:rPr>
          <w:b/>
        </w:rPr>
        <w:t>block</w:t>
      </w:r>
      <w:r>
        <w:rPr/>
        <w:t xml:space="preserve"> ClockedPI</w:t>
      </w:r>
    </w:p>
    <w:p>
      <w:pPr>
        <w:pStyle w:val="CODE1"/>
        <w:rPr/>
      </w:pPr>
      <w:r>
        <w:rPr>
          <w:rFonts w:eastAsia="Courier New"/>
          <w:lang w:val="en-US" w:eastAsia="en-US"/>
        </w:rPr>
        <w:t xml:space="preserve">   </w:t>
      </w:r>
      <w:r>
        <w:rPr>
          <w:b/>
          <w:lang w:val="en-US" w:eastAsia="en-US"/>
        </w:rPr>
        <w:t>parameter</w:t>
      </w:r>
      <w:r>
        <w:rPr>
          <w:lang w:val="en-US" w:eastAsia="en-US"/>
        </w:rPr>
        <w:t xml:space="preserve"> Real T "Time constant of continuous PI controller";</w:t>
      </w:r>
    </w:p>
    <w:p>
      <w:pPr>
        <w:pStyle w:val="CODE1"/>
        <w:rPr/>
      </w:pPr>
      <w:r>
        <w:rPr>
          <w:rFonts w:eastAsia="Courier New"/>
          <w:b/>
          <w:lang w:val="en-US" w:eastAsia="en-US"/>
        </w:rPr>
        <w:t xml:space="preserve">   </w:t>
      </w:r>
      <w:r>
        <w:rPr>
          <w:b/>
          <w:lang w:val="en-US" w:eastAsia="en-US"/>
        </w:rPr>
        <w:t xml:space="preserve">parameter </w:t>
      </w:r>
      <w:r>
        <w:rPr>
          <w:lang w:val="en-US" w:eastAsia="en-US"/>
        </w:rPr>
        <w:t>Real k "Gain of continuous PI controller";</w:t>
      </w:r>
    </w:p>
    <w:p>
      <w:pPr>
        <w:pStyle w:val="CODE1"/>
        <w:rPr/>
      </w:pPr>
      <w:r>
        <w:rPr>
          <w:rFonts w:eastAsia="Courier New"/>
          <w:lang w:val="en-US" w:eastAsia="en-US"/>
        </w:rPr>
        <w:t xml:space="preserve">   </w:t>
      </w:r>
      <w:r>
        <w:rPr>
          <w:b/>
          <w:lang w:val="en-US" w:eastAsia="en-US"/>
        </w:rPr>
        <w:t>input</w:t>
      </w:r>
      <w:r>
        <w:rPr>
          <w:lang w:val="en-US" w:eastAsia="en-US"/>
        </w:rPr>
        <w:t xml:space="preserve">  Real u;</w:t>
      </w:r>
    </w:p>
    <w:p>
      <w:pPr>
        <w:pStyle w:val="CODE1"/>
        <w:rPr/>
      </w:pPr>
      <w:r>
        <w:rPr>
          <w:rFonts w:eastAsia="Courier New"/>
          <w:lang w:val="en-US" w:eastAsia="en-US"/>
        </w:rPr>
        <w:t xml:space="preserve">   </w:t>
      </w:r>
      <w:r>
        <w:rPr>
          <w:b/>
          <w:lang w:val="en-US" w:eastAsia="en-US"/>
        </w:rPr>
        <w:t>output</w:t>
      </w:r>
      <w:r>
        <w:rPr>
          <w:lang w:val="en-US" w:eastAsia="en-US"/>
        </w:rPr>
        <w:t xml:space="preserve"> Real y;</w:t>
      </w:r>
    </w:p>
    <w:p>
      <w:pPr>
        <w:pStyle w:val="CODE1"/>
        <w:rPr>
          <w:lang w:val="en-US" w:eastAsia="en-US"/>
        </w:rPr>
      </w:pPr>
      <w:r>
        <w:rPr>
          <w:rFonts w:eastAsia="Courier New"/>
          <w:lang w:val="en-US" w:eastAsia="en-US"/>
        </w:rPr>
        <w:t xml:space="preserve">   </w:t>
      </w:r>
      <w:r>
        <w:rPr>
          <w:lang w:val="en-US" w:eastAsia="en-US"/>
        </w:rPr>
        <w:t>Real x(start=0);</w:t>
      </w:r>
    </w:p>
    <w:p>
      <w:pPr>
        <w:pStyle w:val="CODE1"/>
        <w:rPr>
          <w:b/>
          <w:b/>
          <w:lang w:val="en-US" w:eastAsia="en-US"/>
        </w:rPr>
      </w:pPr>
      <w:r>
        <w:rPr>
          <w:b/>
          <w:lang w:val="en-US" w:eastAsia="en-US"/>
        </w:rPr>
        <w:t>protected</w:t>
      </w:r>
    </w:p>
    <w:p>
      <w:pPr>
        <w:pStyle w:val="CODE1"/>
        <w:rPr>
          <w:lang w:val="en-US" w:eastAsia="en-US"/>
        </w:rPr>
      </w:pPr>
      <w:r>
        <w:rPr>
          <w:rFonts w:eastAsia="Courier New"/>
          <w:lang w:val="en-US" w:eastAsia="en-US"/>
        </w:rPr>
        <w:t xml:space="preserve">   </w:t>
      </w:r>
      <w:r>
        <w:rPr>
          <w:lang w:val="en-US" w:eastAsia="en-US"/>
        </w:rPr>
        <w:t xml:space="preserve">Real Ts = interval(u); </w:t>
      </w:r>
    </w:p>
    <w:p>
      <w:pPr>
        <w:pStyle w:val="CODE1"/>
        <w:rPr>
          <w:b/>
          <w:b/>
          <w:lang w:val="en-US" w:eastAsia="en-US"/>
        </w:rPr>
      </w:pPr>
      <w:r>
        <w:rPr>
          <w:b/>
          <w:lang w:val="en-US" w:eastAsia="en-US"/>
        </w:rPr>
        <w:t>equation</w:t>
      </w:r>
    </w:p>
    <w:p>
      <w:pPr>
        <w:pStyle w:val="CODE1"/>
        <w:rPr/>
      </w:pPr>
      <w:r>
        <w:rPr>
          <w:rFonts w:eastAsia="Courier New"/>
          <w:lang w:val="en-US" w:eastAsia="en-US"/>
        </w:rPr>
        <w:t xml:space="preserve">   </w:t>
      </w:r>
      <w:r>
        <w:rPr>
          <w:lang w:val="en-US" w:eastAsia="en-US"/>
        </w:rPr>
        <w:t>/* Continuous PI equations:  der(x) = u/T; y = k*(x + u);</w:t>
        <w:br/>
        <w:t xml:space="preserve">      Discretization equation:  der(x) = (x - </w:t>
      </w:r>
      <w:r>
        <w:rPr>
          <w:b/>
          <w:lang w:val="en-US" w:eastAsia="en-US"/>
        </w:rPr>
        <w:t>previous</w:t>
      </w:r>
      <w:r>
        <w:rPr>
          <w:lang w:val="en-US" w:eastAsia="en-US"/>
        </w:rPr>
        <w:t>(x))/Ts;</w:t>
        <w:br/>
        <w:t xml:space="preserve">   */</w:t>
      </w:r>
    </w:p>
    <w:p>
      <w:pPr>
        <w:pStyle w:val="CODE1"/>
        <w:rPr>
          <w:lang w:val="en-US" w:eastAsia="en-US"/>
        </w:rPr>
      </w:pPr>
      <w:r>
        <w:rPr>
          <w:rFonts w:eastAsia="Courier New"/>
          <w:lang w:val="en-US" w:eastAsia="en-US"/>
        </w:rPr>
        <w:t xml:space="preserve">   </w:t>
      </w:r>
      <w:r>
        <w:rPr>
          <w:b/>
          <w:lang w:val="en-US" w:eastAsia="en-US"/>
        </w:rPr>
        <w:t>when</w:t>
      </w:r>
      <w:r>
        <w:rPr>
          <w:lang w:val="en-US" w:eastAsia="en-US"/>
        </w:rPr>
        <w:t xml:space="preserve"> </w:t>
      </w:r>
      <w:r>
        <w:rPr>
          <w:b/>
          <w:lang w:val="en-US" w:eastAsia="en-US"/>
        </w:rPr>
        <w:t>Clock</w:t>
      </w:r>
      <w:r>
        <w:rPr>
          <w:lang w:val="en-US" w:eastAsia="en-US"/>
        </w:rPr>
        <w:t xml:space="preserve">() </w:t>
      </w:r>
      <w:r>
        <w:rPr>
          <w:b/>
          <w:lang w:val="en-US" w:eastAsia="en-US"/>
        </w:rPr>
        <w:t>then</w:t>
      </w:r>
    </w:p>
    <w:p>
      <w:pPr>
        <w:pStyle w:val="CODE1"/>
        <w:rPr/>
      </w:pPr>
      <w:r>
        <w:rPr>
          <w:rFonts w:eastAsia="Courier New"/>
          <w:lang w:val="en-US" w:eastAsia="en-US"/>
        </w:rPr>
        <w:t xml:space="preserve">      </w:t>
      </w:r>
      <w:r>
        <w:rPr>
          <w:lang w:val="en-US" w:eastAsia="en-US"/>
        </w:rPr>
        <w:t xml:space="preserve">x = </w:t>
      </w:r>
      <w:r>
        <w:rPr>
          <w:b/>
          <w:lang w:val="en-US" w:eastAsia="en-US"/>
        </w:rPr>
        <w:t>previous</w:t>
      </w:r>
      <w:r>
        <w:rPr>
          <w:lang w:val="en-US" w:eastAsia="en-US"/>
        </w:rPr>
        <w:t>(x) + Ts/T*u;</w:t>
      </w:r>
    </w:p>
    <w:p>
      <w:pPr>
        <w:pStyle w:val="CODE1"/>
        <w:rPr>
          <w:lang w:val="en-US" w:eastAsia="en-US"/>
        </w:rPr>
      </w:pPr>
      <w:r>
        <w:rPr>
          <w:rFonts w:eastAsia="Courier New"/>
          <w:lang w:val="en-US" w:eastAsia="en-US"/>
        </w:rPr>
        <w:t xml:space="preserve">      </w:t>
      </w:r>
      <w:r>
        <w:rPr>
          <w:lang w:val="en-US" w:eastAsia="en-US"/>
        </w:rPr>
        <w:t>y = k*(x + u);</w:t>
      </w:r>
    </w:p>
    <w:p>
      <w:pPr>
        <w:pStyle w:val="CODE1"/>
        <w:rPr/>
      </w:pPr>
      <w:r>
        <w:rPr>
          <w:rFonts w:eastAsia="Courier New"/>
          <w:lang w:val="en-US" w:eastAsia="en-US"/>
        </w:rPr>
        <w:t xml:space="preserve">   </w:t>
      </w:r>
      <w:r>
        <w:rPr>
          <w:b/>
          <w:lang w:val="en-US" w:eastAsia="en-US"/>
        </w:rPr>
        <w:t>end when</w:t>
      </w:r>
      <w:r>
        <w:rPr>
          <w:lang w:val="en-US" w:eastAsia="en-US"/>
        </w:rPr>
        <w:t>;</w:t>
      </w:r>
    </w:p>
    <w:p>
      <w:pPr>
        <w:pStyle w:val="CODE1"/>
        <w:rPr/>
      </w:pPr>
      <w:r>
        <w:rPr>
          <w:b/>
          <w:lang w:val="en-US" w:eastAsia="en-US"/>
        </w:rPr>
        <w:t>end</w:t>
      </w:r>
      <w:r>
        <w:rPr>
          <w:lang w:val="en-US" w:eastAsia="en-US"/>
        </w:rPr>
        <w:t xml:space="preserve"> ClockedPI;</w:t>
      </w:r>
    </w:p>
    <w:p>
      <w:pPr>
        <w:pStyle w:val="TextBody"/>
        <w:rPr>
          <w:i/>
          <w:i/>
        </w:rPr>
      </w:pPr>
      <w:r>
        <w:rPr>
          <w:i/>
        </w:rPr>
        <w:t>]</w:t>
      </w:r>
    </w:p>
    <w:p>
      <w:pPr>
        <w:pStyle w:val="Heading2"/>
        <w:numPr>
          <w:ilvl w:val="1"/>
          <w:numId w:val="1"/>
        </w:numPr>
        <w:rPr/>
      </w:pPr>
      <w:bookmarkStart w:id="911" w:name="__RefHeading___Toc394060902"/>
      <w:bookmarkEnd w:id="911"/>
      <w:r>
        <w:rPr/>
        <w:t>Semantics</w:t>
      </w:r>
    </w:p>
    <w:p>
      <w:pPr>
        <w:pStyle w:val="TextBody"/>
        <w:rPr/>
      </w:pPr>
      <w:r>
        <w:rPr/>
        <w:t xml:space="preserve">The execution of sub partitions requires exact time management for proper synchronization. The implication is that testing a Real valued time variable to determine sampling instants is not possible. One possible method is to use counters to handle sub-sampling scheduling. </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Clock_i_j_ticks =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pre(Clock_i_j_ticks) &lt; subSamplingFactor_i_j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1+pre(Clock_i_j_ticks)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1;</w:t>
      </w:r>
    </w:p>
    <w:p>
      <w:pPr>
        <w:pStyle w:val="TextBody"/>
        <w:rPr/>
      </w:pPr>
      <w:r>
        <w:rPr/>
        <w:t>and to test the counter to determine when the sub-clock is ticking:</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Clock_i_j_activated =  BaseClock_i_activated </w:t>
      </w:r>
      <w:r>
        <w:rPr>
          <w:rFonts w:cs="MS Shell Dlg 2" w:ascii="Courier New,courier;Times New Roman" w:hAnsi="Courier New,courier;Times New Roman"/>
          <w:b/>
          <w:sz w:val="18"/>
          <w:szCs w:val="18"/>
        </w:rPr>
        <w:t>and</w:t>
      </w:r>
      <w:r>
        <w:rPr>
          <w:rFonts w:cs="MS Shell Dlg 2" w:ascii="Courier New,courier;Times New Roman" w:hAnsi="Courier New,courier;Times New Roman"/>
          <w:sz w:val="18"/>
          <w:szCs w:val="18"/>
        </w:rPr>
        <w:t> Clock_i_j_ticks &gt;= subSamplingFactor_i_j;</w:t>
      </w:r>
    </w:p>
    <w:p>
      <w:pPr>
        <w:pStyle w:val="TextBody"/>
        <w:rPr/>
      </w:pPr>
      <w:r>
        <w:rPr/>
        <w:t>The Clock_i_j_activated flag is used as the guard for the sub partition equations.</w:t>
      </w:r>
    </w:p>
    <w:p>
      <w:pPr>
        <w:pStyle w:val="TextBody"/>
        <w:rPr>
          <w:i/>
          <w:i/>
        </w:rPr>
      </w:pPr>
      <w:r>
        <w:rPr>
          <w:i/>
        </w:rPr>
        <w:t>[ Consider the following example:</w:t>
      </w:r>
    </w:p>
    <w:p>
      <w:pPr>
        <w:pStyle w:val="TextBodyIndent"/>
        <w:ind w:left="720" w:firstLine="284"/>
        <w:rPr>
          <w:i/>
          <w:i/>
          <w:shd w:fill="FFFF00" w:val="clear"/>
        </w:rPr>
      </w:pPr>
      <w:r>
        <w:rPr>
          <w:i/>
          <w:shd w:fill="FFFF00" w:val="clear"/>
        </w:rPr>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b/>
          <w:sz w:val="18"/>
          <w:szCs w:val="18"/>
        </w:rPr>
        <w:t>model</w:t>
      </w:r>
      <w:r>
        <w:rPr>
          <w:rFonts w:cs="MS Shell Dlg 2" w:ascii="Courier New,courier;Times New Roman" w:hAnsi="Courier New,courier;Times New Roman"/>
          <w:sz w:val="18"/>
          <w:szCs w:val="18"/>
        </w:rPr>
        <w:t> ClockTicks</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Integer second = sample(1, Clock(1));</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Integer seconds(start=-1) = mod(previous(seconds) + second, 60);</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Integer milliSeconds(start=-1)=</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mod(previous(milliSeconds) + superSample(second, 1000), 1000);</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Integer minutes(start=-1)=</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mod(previous(minutes) + subSample(second, 60), 60);</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b/>
          <w:sz w:val="18"/>
          <w:szCs w:val="18"/>
        </w:rPr>
        <w:t>end</w:t>
      </w:r>
      <w:r>
        <w:rPr>
          <w:rFonts w:cs="MS Shell Dlg 2" w:ascii="Courier New,courier;Times New Roman" w:hAnsi="Courier New,courier;Times New Roman"/>
          <w:sz w:val="18"/>
          <w:szCs w:val="18"/>
        </w:rPr>
        <w:t> ClockTicks;</w:t>
      </w:r>
    </w:p>
    <w:p>
      <w:pPr>
        <w:pStyle w:val="TextBody"/>
        <w:rPr>
          <w:i/>
          <w:i/>
        </w:rPr>
      </w:pPr>
      <w:r>
        <w:rPr>
          <w:i/>
        </w:rPr>
        <w:t>A possible implementation model is shown below using Modelica 3.2 semantics. The base-clock is determined to 0.001 seconds and the sub-sampling factors to 1000 and 60000.</w:t>
      </w:r>
    </w:p>
    <w:p>
      <w:pPr>
        <w:pStyle w:val="TextBodyIndent"/>
        <w:rPr>
          <w:i/>
          <w:i/>
        </w:rPr>
      </w:pPr>
      <w:r>
        <w:rPr>
          <w:i/>
        </w:rPr>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b/>
          <w:sz w:val="18"/>
          <w:szCs w:val="18"/>
        </w:rPr>
        <w:t>model</w:t>
      </w:r>
      <w:r>
        <w:rPr>
          <w:rFonts w:cs="MS Shell Dlg 2" w:ascii="Courier New,courier;Times New Roman" w:hAnsi="Courier New,courier;Times New Roman"/>
          <w:sz w:val="18"/>
          <w:szCs w:val="18"/>
        </w:rPr>
        <w:t> ClockTicksWithModelica32</w:t>
      </w:r>
    </w:p>
    <w:p>
      <w:pPr>
        <w:pStyle w:val="Normal"/>
        <w:ind w:left="720" w:hanging="0"/>
        <w:rPr>
          <w:rFonts w:ascii="MS Shell Dlg 2" w:hAnsi="MS Shell Dlg 2" w:cs="MS Shell Dlg 2"/>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 xml:space="preserve">Integer second; </w:t>
      </w:r>
    </w:p>
    <w:p>
      <w:pPr>
        <w:pStyle w:val="Normal"/>
        <w:ind w:left="720" w:hanging="0"/>
        <w:rPr>
          <w:rFonts w:ascii="MS Shell Dlg 2" w:hAnsi="MS Shell Dlg 2" w:cs="MS Shell Dlg 2"/>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 xml:space="preserve">Integer seconds(start = -1); </w:t>
      </w:r>
    </w:p>
    <w:p>
      <w:pPr>
        <w:pStyle w:val="Normal"/>
        <w:ind w:left="720" w:hanging="0"/>
        <w:rPr>
          <w:rFonts w:ascii="MS Shell Dlg 2" w:hAnsi="MS Shell Dlg 2" w:cs="MS Shell Dlg 2"/>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 xml:space="preserve">Integer milliSeconds(start = -1); </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Integer minutes(start = -1);</w:t>
      </w:r>
    </w:p>
    <w:p>
      <w:pPr>
        <w:pStyle w:val="Normal"/>
        <w:ind w:left="720" w:hanging="0"/>
        <w:rPr>
          <w:rFonts w:ascii="MS Shell Dlg 2" w:hAnsi="MS Shell Dlg 2" w:cs="MS Shell Dlg 2"/>
          <w:sz w:val="18"/>
          <w:szCs w:val="18"/>
        </w:rPr>
      </w:pPr>
      <w:r>
        <w:rPr>
          <w:rFonts w:cs="MS Shell Dlg 2" w:ascii="MS Shell Dlg 2" w:hAnsi="MS Shell Dlg 2"/>
          <w:sz w:val="18"/>
          <w:szCs w:val="18"/>
        </w:rPr>
      </w:r>
    </w:p>
    <w:p>
      <w:pPr>
        <w:pStyle w:val="Normal"/>
        <w:ind w:left="720" w:hanging="0"/>
        <w:rPr>
          <w:rFonts w:ascii="MS Shell Dlg 2" w:hAnsi="MS Shell Dlg 2" w:cs="MS Shell Dlg 2"/>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Boolean BaseClock_1_activated;</w:t>
      </w:r>
    </w:p>
    <w:p>
      <w:pPr>
        <w:pStyle w:val="Normal"/>
        <w:ind w:left="720" w:hanging="0"/>
        <w:rPr>
          <w:rFonts w:ascii="MS Shell Dlg 2" w:hAnsi="MS Shell Dlg 2" w:cs="MS Shell Dlg 2"/>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Integer Clock_1_1_ticks(start=59999);</w:t>
      </w:r>
    </w:p>
    <w:p>
      <w:pPr>
        <w:pStyle w:val="Normal"/>
        <w:ind w:left="720" w:hanging="0"/>
        <w:rPr>
          <w:rFonts w:ascii="MS Shell Dlg 2" w:hAnsi="MS Shell Dlg 2" w:cs="MS Shell Dlg 2"/>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Integer Clock_1_2_ticks(start=0);</w:t>
      </w:r>
    </w:p>
    <w:p>
      <w:pPr>
        <w:pStyle w:val="Normal"/>
        <w:ind w:left="720" w:hanging="0"/>
        <w:rPr>
          <w:rFonts w:ascii="MS Shell Dlg 2" w:hAnsi="MS Shell Dlg 2" w:cs="MS Shell Dlg 2"/>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Integer Clock_1_3_ticks(start=999);</w:t>
      </w:r>
    </w:p>
    <w:p>
      <w:pPr>
        <w:pStyle w:val="Normal"/>
        <w:ind w:left="720" w:hanging="0"/>
        <w:rPr>
          <w:rFonts w:ascii="MS Shell Dlg 2" w:hAnsi="MS Shell Dlg 2" w:cs="MS Shell Dlg 2"/>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Boolean Clock_1_1_activated;</w:t>
      </w:r>
    </w:p>
    <w:p>
      <w:pPr>
        <w:pStyle w:val="Normal"/>
        <w:ind w:left="720" w:hanging="0"/>
        <w:rPr>
          <w:rFonts w:ascii="MS Shell Dlg 2" w:hAnsi="MS Shell Dlg 2" w:cs="MS Shell Dlg 2"/>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Boolean Clock_1_2_activated;</w:t>
      </w:r>
    </w:p>
    <w:p>
      <w:pPr>
        <w:pStyle w:val="Normal"/>
        <w:ind w:left="720" w:hanging="0"/>
        <w:rPr>
          <w:rFonts w:ascii="MS Shell Dlg 2" w:hAnsi="MS Shell Dlg 2" w:cs="MS Shell Dlg 2"/>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Boolean Clock_1_3_activated;</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rFonts w:ascii="MS Shell Dlg 2" w:hAnsi="MS Shell Dlg 2" w:cs="MS Shell Dlg 2"/>
          <w:b/>
          <w:b/>
          <w:sz w:val="18"/>
          <w:szCs w:val="18"/>
        </w:rPr>
      </w:pPr>
      <w:r>
        <w:rPr>
          <w:rFonts w:cs="MS Shell Dlg 2" w:ascii="Courier New,courier;Times New Roman" w:hAnsi="Courier New,courier;Times New Roman"/>
          <w:b/>
          <w:sz w:val="18"/>
          <w:szCs w:val="18"/>
        </w:rPr>
        <w:t>equation </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Prepare clock tick</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BaseClock_1_activated =  sample(0, 0.001);</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when</w:t>
      </w:r>
      <w:r>
        <w:rPr>
          <w:rFonts w:cs="MS Shell Dlg 2" w:ascii="Courier New,courier;Times New Roman" w:hAnsi="Courier New,courier;Times New Roman"/>
          <w:sz w:val="18"/>
          <w:szCs w:val="18"/>
        </w:rPr>
        <w:t> BaseClock_1_activated </w:t>
      </w:r>
      <w:r>
        <w:rPr>
          <w:rFonts w:cs="MS Shell Dlg 2" w:ascii="Courier New,courier;Times New Roman" w:hAnsi="Courier New,courier;Times New Roman"/>
          <w:b/>
          <w:sz w:val="18"/>
          <w:szCs w:val="18"/>
        </w:rPr>
        <w:t>then</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Clock_1_1_ticks =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pre(Clock_1_1_ticks) &lt; 60000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1+pre(Clock_1_1_ticks)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1;</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Clock_1_2_ticks =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pre(Clock_1_2_ticks) &lt; 1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1+pre(Clock_1_2_ticks)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1;</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Clock_1_3_ticks =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pre(Clock_1_3_ticks) &lt; 1000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1+pre(Clock_1_3_ticks)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1;</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end</w:t>
      </w: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when</w:t>
      </w:r>
      <w:r>
        <w:rPr>
          <w:rFonts w:cs="MS Shell Dlg 2" w:ascii="Courier New,courier;Times New Roman" w:hAnsi="Courier New,courier;Times New Roman"/>
          <w:sz w:val="18"/>
          <w:szCs w:val="18"/>
        </w:rPr>
        <w:t>;</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Clock_1_1_activated =  BaseClock_1_activated </w:t>
      </w:r>
      <w:r>
        <w:rPr>
          <w:rFonts w:cs="MS Shell Dlg 2" w:ascii="Courier New,courier;Times New Roman" w:hAnsi="Courier New,courier;Times New Roman"/>
          <w:b/>
          <w:sz w:val="18"/>
          <w:szCs w:val="18"/>
        </w:rPr>
        <w:t>and</w:t>
      </w:r>
      <w:r>
        <w:rPr>
          <w:rFonts w:cs="MS Shell Dlg 2" w:ascii="Courier New,courier;Times New Roman" w:hAnsi="Courier New,courier;Times New Roman"/>
          <w:sz w:val="18"/>
          <w:szCs w:val="18"/>
        </w:rPr>
        <w:t> Clock_1_1_ticks &gt;= 60000;</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Clock_1_2_activated =  BaseClock_1_activated </w:t>
      </w:r>
      <w:r>
        <w:rPr>
          <w:rFonts w:cs="MS Shell Dlg 2" w:ascii="Courier New,courier;Times New Roman" w:hAnsi="Courier New,courier;Times New Roman"/>
          <w:b/>
          <w:sz w:val="18"/>
          <w:szCs w:val="18"/>
        </w:rPr>
        <w:t>and</w:t>
      </w:r>
      <w:r>
        <w:rPr>
          <w:rFonts w:cs="MS Shell Dlg 2" w:ascii="Courier New,courier;Times New Roman" w:hAnsi="Courier New,courier;Times New Roman"/>
          <w:sz w:val="18"/>
          <w:szCs w:val="18"/>
        </w:rPr>
        <w:t> Clock_1_2_ticks &gt;= 1;</w:t>
      </w:r>
    </w:p>
    <w:p>
      <w:pPr>
        <w:pStyle w:val="Normal"/>
        <w:ind w:left="720" w:hanging="0"/>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Clock_1_3_activated =  BaseClock_1_activated </w:t>
      </w:r>
      <w:r>
        <w:rPr>
          <w:rFonts w:cs="MS Shell Dlg 2" w:ascii="Courier New,courier;Times New Roman" w:hAnsi="Courier New,courier;Times New Roman"/>
          <w:b/>
          <w:sz w:val="18"/>
          <w:szCs w:val="18"/>
        </w:rPr>
        <w:t>and</w:t>
      </w:r>
      <w:r>
        <w:rPr>
          <w:rFonts w:cs="MS Shell Dlg 2" w:ascii="Courier New,courier;Times New Roman" w:hAnsi="Courier New,courier;Times New Roman"/>
          <w:sz w:val="18"/>
          <w:szCs w:val="18"/>
        </w:rPr>
        <w:t> Clock_1_3_ticks &gt;= 1000;</w:t>
      </w:r>
    </w:p>
    <w:p>
      <w:pPr>
        <w:pStyle w:val="Normal"/>
        <w:ind w:left="720" w:hanging="0"/>
        <w:rPr>
          <w:rFonts w:ascii="MS Shell Dlg 2" w:hAnsi="MS Shell Dlg 2" w:cs="MS Shell Dlg 2"/>
          <w:sz w:val="18"/>
          <w:szCs w:val="18"/>
        </w:rPr>
      </w:pPr>
      <w:r>
        <w:rPr>
          <w:rFonts w:cs="MS Shell Dlg 2" w:ascii="MS Shell Dlg 2" w:hAnsi="MS Shell Dlg 2"/>
          <w:sz w:val="18"/>
          <w:szCs w:val="18"/>
        </w:rPr>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Sub partition execution</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when</w:t>
      </w:r>
      <w:r>
        <w:rPr>
          <w:rFonts w:cs="MS Shell Dlg 2" w:ascii="Courier New,courier;Times New Roman" w:hAnsi="Courier New,courier;Times New Roman"/>
          <w:sz w:val="18"/>
          <w:szCs w:val="18"/>
        </w:rPr>
        <w:t> {Clock_1_3_activated} </w:t>
      </w:r>
      <w:r>
        <w:rPr>
          <w:rFonts w:cs="MS Shell Dlg 2" w:ascii="Courier New,courier;Times New Roman" w:hAnsi="Courier New,courier;Times New Roman"/>
          <w:b/>
          <w:sz w:val="18"/>
          <w:szCs w:val="18"/>
        </w:rPr>
        <w:t>then</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second = 1;</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end when</w:t>
      </w:r>
      <w:r>
        <w:rPr>
          <w:rFonts w:cs="MS Shell Dlg 2" w:ascii="Courier New,courier;Times New Roman" w:hAnsi="Courier New,courier;Times New Roman"/>
          <w:sz w:val="18"/>
          <w:szCs w:val="18"/>
        </w:rPr>
        <w:t>;</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when</w:t>
      </w:r>
      <w:r>
        <w:rPr>
          <w:rFonts w:cs="MS Shell Dlg 2" w:ascii="Courier New,courier;Times New Roman" w:hAnsi="Courier New,courier;Times New Roman"/>
          <w:sz w:val="18"/>
          <w:szCs w:val="18"/>
        </w:rPr>
        <w:t> {Clock_1_1_activated} </w:t>
      </w:r>
      <w:r>
        <w:rPr>
          <w:rFonts w:cs="MS Shell Dlg 2" w:ascii="Courier New,courier;Times New Roman" w:hAnsi="Courier New,courier;Times New Roman"/>
          <w:b/>
          <w:sz w:val="18"/>
          <w:szCs w:val="18"/>
        </w:rPr>
        <w:t>then</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minutes = mod(pre(minutes)+second, 60);</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end when</w:t>
      </w:r>
      <w:r>
        <w:rPr>
          <w:rFonts w:cs="MS Shell Dlg 2" w:ascii="Courier New,courier;Times New Roman" w:hAnsi="Courier New,courier;Times New Roman"/>
          <w:sz w:val="18"/>
          <w:szCs w:val="18"/>
        </w:rPr>
        <w:t>;</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when</w:t>
      </w:r>
      <w:r>
        <w:rPr>
          <w:rFonts w:cs="MS Shell Dlg 2" w:ascii="Courier New,courier;Times New Roman" w:hAnsi="Courier New,courier;Times New Roman"/>
          <w:sz w:val="18"/>
          <w:szCs w:val="18"/>
        </w:rPr>
        <w:t> {Clock_1_2_activated} </w:t>
      </w:r>
      <w:r>
        <w:rPr>
          <w:rFonts w:cs="MS Shell Dlg 2" w:ascii="Courier New,courier;Times New Roman" w:hAnsi="Courier New,courier;Times New Roman"/>
          <w:b/>
          <w:sz w:val="18"/>
          <w:szCs w:val="18"/>
        </w:rPr>
        <w:t>then</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milliSeconds = mod(pre(milliSeconds)+second, 1000);</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end when</w:t>
      </w:r>
      <w:r>
        <w:rPr>
          <w:rFonts w:cs="MS Shell Dlg 2" w:ascii="Courier New,courier;Times New Roman" w:hAnsi="Courier New,courier;Times New Roman"/>
          <w:sz w:val="18"/>
          <w:szCs w:val="18"/>
        </w:rPr>
        <w:t>;</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when</w:t>
      </w:r>
      <w:r>
        <w:rPr>
          <w:rFonts w:cs="MS Shell Dlg 2" w:ascii="Courier New,courier;Times New Roman" w:hAnsi="Courier New,courier;Times New Roman"/>
          <w:sz w:val="18"/>
          <w:szCs w:val="18"/>
        </w:rPr>
        <w:t> {Clock_1_3_activated} </w:t>
      </w:r>
      <w:r>
        <w:rPr>
          <w:rFonts w:cs="MS Shell Dlg 2" w:ascii="Courier New,courier;Times New Roman" w:hAnsi="Courier New,courier;Times New Roman"/>
          <w:b/>
          <w:sz w:val="18"/>
          <w:szCs w:val="18"/>
        </w:rPr>
        <w:t>then</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seconds = mod(pre(seconds)+second, 60);</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end when</w:t>
      </w:r>
      <w:r>
        <w:rPr>
          <w:rFonts w:cs="MS Shell Dlg 2" w:ascii="Courier New,courier;Times New Roman" w:hAnsi="Courier New,courier;Times New Roman"/>
          <w:sz w:val="18"/>
          <w:szCs w:val="18"/>
        </w:rPr>
        <w:t>;</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b/>
          <w:sz w:val="18"/>
          <w:szCs w:val="18"/>
        </w:rPr>
        <w:t>end</w:t>
      </w:r>
      <w:r>
        <w:rPr>
          <w:rFonts w:cs="MS Shell Dlg 2" w:ascii="Courier New,courier;Times New Roman" w:hAnsi="Courier New,courier;Times New Roman"/>
          <w:sz w:val="18"/>
          <w:szCs w:val="18"/>
        </w:rPr>
        <w:t> ClockTicksWithModelica32;</w:t>
      </w:r>
    </w:p>
    <w:p>
      <w:pPr>
        <w:sectPr>
          <w:headerReference w:type="even" r:id="rId102"/>
          <w:headerReference w:type="default" r:id="rId103"/>
          <w:headerReference w:type="first" r:id="rId104"/>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Style w:val="TextBodyIndent"/>
        <w:rPr>
          <w:i/>
          <w:i/>
        </w:rPr>
      </w:pPr>
      <w:r>
        <w:rPr>
          <w:i/>
        </w:rPr>
        <w:t>]</w:t>
      </w:r>
    </w:p>
    <w:p>
      <w:pPr>
        <w:pStyle w:val="Heading1"/>
        <w:numPr>
          <w:ilvl w:val="0"/>
          <w:numId w:val="1"/>
        </w:numPr>
        <w:tabs>
          <w:tab w:val="left" w:pos="284" w:leader="none"/>
          <w:tab w:val="left" w:pos="1932" w:leader="none"/>
        </w:tabs>
        <w:ind w:left="113" w:hanging="0"/>
        <w:rPr/>
      </w:pPr>
      <w:r>
        <w:rPr/>
        <w:br/>
        <w:br/>
        <w:br/>
      </w:r>
      <w:bookmarkStart w:id="912" w:name="__RefHeading___Toc394060903"/>
      <w:bookmarkStart w:id="913" w:name="_Ref325737830"/>
      <w:bookmarkStart w:id="914" w:name="_Ref325731586"/>
      <w:bookmarkStart w:id="915" w:name="_Ref324281936"/>
      <w:r>
        <w:rPr/>
        <w:t>State Machines</w:t>
      </w:r>
      <w:r>
        <w:fldChar w:fldCharType="begin"/>
      </w:r>
      <w:r>
        <w:instrText> XE "state machines" </w:instrText>
      </w:r>
      <w:r>
        <w:fldChar w:fldCharType="separate"/>
      </w:r>
      <w:bookmarkEnd w:id="912"/>
      <w:bookmarkEnd w:id="913"/>
      <w:bookmarkEnd w:id="914"/>
      <w:bookmarkEnd w:id="915"/>
      <w:r>
        <w:rPr/>
      </w:r>
      <w:r>
        <w:fldChar w:fldCharType="end"/>
      </w:r>
    </w:p>
    <w:p>
      <w:pPr>
        <w:pStyle w:val="TextBody"/>
        <w:rPr/>
      </w:pPr>
      <w:r>
        <w:rPr/>
        <w:t>[</w:t>
      </w:r>
      <w:r>
        <w:rPr>
          <w:i/>
        </w:rPr>
        <w:t>This chapter defines language elements to define clocked state machines. These state machines have a similar modeling power as Statecharts (Harel 1987) and have the important feature that at one clock tick, there is only one assignment to every variable (for example, it is an error if state machines are executed in parallel and they assign to the same variable at the same clock tick; such errors are detected during translation). Furthermore, it is possible to activate and deactivate clocked equations and blocks at a clock tick. An efficient implementation will only evaluate the equations and blocks that are active at the current clock tick. With other Modelica language elements, this important feature cannot be defined.</w:t>
      </w:r>
    </w:p>
    <w:p>
      <w:pPr>
        <w:pStyle w:val="TextBody"/>
        <w:rPr/>
      </w:pPr>
      <w:r>
        <w:rPr>
          <w:i/>
        </w:rPr>
        <w:t>The semantics of the state machines defined in this chapter is inspired by mode automata and is basically the one from Lucid Synchrone 3.0 (Pouzet 2006). Note, safety critical control software in aircrafts is often defined with such kind of state machines. The following properties are different to Lucid Synchrone 3.0:</w:t>
      </w:r>
    </w:p>
    <w:p>
      <w:pPr>
        <w:pStyle w:val="BulletItemFirst"/>
        <w:numPr>
          <w:ilvl w:val="0"/>
          <w:numId w:val="47"/>
        </w:numPr>
        <w:tabs>
          <w:tab w:val="left" w:pos="240" w:leader="none"/>
        </w:tabs>
        <w:ind w:left="238" w:hanging="238"/>
        <w:jc w:val="left"/>
        <w:rPr/>
      </w:pPr>
      <w:r>
        <w:rPr>
          <w:i/>
        </w:rPr>
        <w:t>Lucid Synchrone has two kinds of transitions: “strong” and “weak” transitions. Strong transitions are executed before the actions of a state are evaluated and weak transitions are executed after the actions of a state are evaluated. This can lead to surprising behavior, because the actions of a state are skipped if it is activated by a weak transition and exited by a true strong transition.</w:t>
        <w:tab/>
        <w:t xml:space="preserve">For this reason, the state machines in this chapter use “immediate” (= the same as “strong”) and “delayed” transitions. Delayed transitions are “immediate” transitions where the condition is automatically delayed with an implicit </w:t>
      </w:r>
      <w:r>
        <w:rPr>
          <w:b/>
          <w:i/>
        </w:rPr>
        <w:t>previous</w:t>
      </w:r>
      <w:r>
        <w:rPr>
          <w:i/>
        </w:rPr>
        <w:t xml:space="preserve">(..). </w:t>
      </w:r>
    </w:p>
    <w:p>
      <w:pPr>
        <w:pStyle w:val="BulletItem"/>
        <w:numPr>
          <w:ilvl w:val="0"/>
          <w:numId w:val="39"/>
        </w:numPr>
        <w:tabs>
          <w:tab w:val="left" w:pos="240" w:leader="none"/>
        </w:tabs>
        <w:spacing w:before="120" w:after="0"/>
        <w:ind w:left="238" w:hanging="238"/>
        <w:rPr>
          <w:i/>
          <w:i/>
        </w:rPr>
      </w:pPr>
      <w:r>
        <w:rPr>
          <w:i/>
        </w:rPr>
        <w:t>Parallel state machines can be explicitly synchronized with a language element (similarly as parallel branches in Sequential Function Charts). This often occurring operation can also be defined in Statecharts or in Lucid Synchrone state machines but only indirectly with appropriate conditions on transitions.</w:t>
      </w:r>
    </w:p>
    <w:p>
      <w:pPr>
        <w:pStyle w:val="BulletItem"/>
        <w:numPr>
          <w:ilvl w:val="0"/>
          <w:numId w:val="39"/>
        </w:numPr>
        <w:tabs>
          <w:tab w:val="left" w:pos="240" w:leader="none"/>
        </w:tabs>
        <w:spacing w:before="120" w:after="0"/>
        <w:ind w:left="238" w:hanging="238"/>
        <w:rPr/>
      </w:pPr>
      <w:r>
        <w:rPr>
          <w:i/>
        </w:rPr>
        <w:t>Modelica blocks can be used as states. They might contain clocked or clocked discretized continuous-time equations (in the latter case, the equations are integrated between the previous and the next clock tick, if the corresponding state is active).</w:t>
      </w:r>
    </w:p>
    <w:p>
      <w:pPr>
        <w:pStyle w:val="TextBody"/>
        <w:rPr/>
      </w:pPr>
      <w:r>
        <w:rPr/>
        <w:t xml:space="preserve">] </w:t>
      </w:r>
    </w:p>
    <w:p>
      <w:pPr>
        <w:pStyle w:val="Heading2"/>
        <w:numPr>
          <w:ilvl w:val="1"/>
          <w:numId w:val="1"/>
        </w:numPr>
        <w:rPr/>
      </w:pPr>
      <w:bookmarkStart w:id="916" w:name="__RefHeading___Toc394060904"/>
      <w:bookmarkEnd w:id="916"/>
      <w:r>
        <w:rPr/>
        <w:t>Transitions</w:t>
      </w:r>
    </w:p>
    <w:p>
      <w:pPr>
        <w:pStyle w:val="TextBody"/>
        <w:spacing w:before="120" w:after="120"/>
        <w:rPr/>
      </w:pPr>
      <w:r>
        <w:rPr/>
        <w:t xml:space="preserve">Any Modelica block instance without continuous-time equations or algorithms can potentially be a state of a state machine. A cluster of instances which are coupled by </w:t>
      </w:r>
      <w:r>
        <w:rPr>
          <w:b/>
        </w:rPr>
        <w:t>transition</w:t>
      </w:r>
      <w:r>
        <w:rPr/>
        <w:t xml:space="preserve"> statements makes a state machine. All parts of a state machine must have the same clock. All transitions leaving one state must have different priorities. One and only one instance in each state machine must be marked as initial by appearing in an </w:t>
      </w:r>
      <w:r>
        <w:rPr>
          <w:b/>
        </w:rPr>
        <w:t>initialState</w:t>
      </w:r>
      <w:r>
        <w:rPr/>
        <w:t xml:space="preserve"> statement. The following special kinds of connect-statements are used to define transitions between states and to define the initial state:</w:t>
      </w:r>
    </w:p>
    <w:tbl>
      <w:tblPr>
        <w:tblW w:w="9590" w:type="dxa"/>
        <w:jc w:val="left"/>
        <w:tblInd w:w="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52" w:type="dxa"/>
          <w:bottom w:w="28" w:type="dxa"/>
          <w:right w:w="57" w:type="dxa"/>
        </w:tblCellMar>
      </w:tblPr>
      <w:tblGrid>
        <w:gridCol w:w="2814"/>
        <w:gridCol w:w="6776"/>
      </w:tblGrid>
      <w:tr>
        <w:trPr/>
        <w:tc>
          <w:tcPr>
            <w:tcW w:w="959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vAlign w:val="center"/>
          </w:tcPr>
          <w:p>
            <w:pPr>
              <w:pStyle w:val="TextkrperTabelle"/>
              <w:spacing w:before="120" w:after="120"/>
              <w:ind w:left="23" w:hanging="0"/>
              <w:jc w:val="center"/>
              <w:rPr>
                <w:b/>
                <w:b/>
              </w:rPr>
            </w:pPr>
            <w:r>
              <w:rPr>
                <w:b/>
              </w:rPr>
              <w:t>Statements to define a state machine</w:t>
            </w:r>
          </w:p>
        </w:tc>
      </w:tr>
      <w:tr>
        <w:trPr/>
        <w:tc>
          <w:tcPr>
            <w:tcW w:w="2814"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TextkrperTabelle"/>
              <w:rPr/>
            </w:pPr>
            <w:r>
              <w:rPr>
                <w:b/>
              </w:rPr>
              <w:t>transition</w:t>
            </w:r>
            <w:r>
              <w:rPr/>
              <w:t>(from, to, condition,</w:t>
            </w:r>
          </w:p>
          <w:p>
            <w:pPr>
              <w:pStyle w:val="TextkrperTabelle"/>
              <w:rPr/>
            </w:pPr>
            <w:r>
              <w:rPr/>
              <w:t xml:space="preserve">                    </w:t>
            </w:r>
            <w:r>
              <w:rPr/>
              <w:t>immediate, reset,</w:t>
            </w:r>
          </w:p>
          <w:p>
            <w:pPr>
              <w:pStyle w:val="TextkrperTabelle"/>
              <w:rPr/>
            </w:pPr>
            <w:r>
              <w:rPr/>
              <w:t xml:space="preserve">              </w:t>
            </w:r>
            <w:r>
              <w:rPr/>
              <w:t>synchronize, priority)</w:t>
            </w:r>
            <w:r>
              <w:fldChar w:fldCharType="begin"/>
            </w:r>
            <w:r>
              <w:instrText> XE "transition" </w:instrText>
            </w:r>
            <w:r>
              <w:fldChar w:fldCharType="separate"/>
            </w:r>
            <w:r>
              <w:rPr/>
            </w:r>
            <w:r>
              <w:fldChar w:fldCharType="end"/>
            </w:r>
          </w:p>
        </w:tc>
        <w:tc>
          <w:tcPr>
            <w:tcW w:w="67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krperTabelle"/>
              <w:rPr/>
            </w:pPr>
            <w:r>
              <w:rPr/>
              <w:t xml:space="preserve">Arguments “from” and “to” are block instances and “condition” is a Boolean argument. The optional arguments “immediate”, “reset”, and “synchronize” are of type Boolean, have parametric variability and a default of </w:t>
            </w:r>
            <w:r>
              <w:rPr>
                <w:b/>
              </w:rPr>
              <w:t xml:space="preserve">true, true, false </w:t>
            </w:r>
            <w:r>
              <w:rPr/>
              <w:t>respectively. The optional argument “priority” is of type Integer, has parametric variability and a default of 1.</w:t>
            </w:r>
          </w:p>
          <w:p>
            <w:pPr>
              <w:pStyle w:val="TextBodyIndent"/>
              <w:jc w:val="left"/>
              <w:rPr/>
            </w:pPr>
            <w:r>
              <w:rPr/>
              <w:t xml:space="preserve">This operator defines a transition from instance “from” to instance “to”. The “from” and “to” instances become states of a state machine. The transition fires when condition = </w:t>
            </w:r>
            <w:r>
              <w:rPr>
                <w:b/>
              </w:rPr>
              <w:t>true</w:t>
            </w:r>
            <w:r>
              <w:rPr/>
              <w:t xml:space="preserve"> if immediate = </w:t>
            </w:r>
            <w:r>
              <w:rPr>
                <w:b/>
              </w:rPr>
              <w:t>true</w:t>
            </w:r>
            <w:r>
              <w:rPr/>
              <w:t xml:space="preserve"> (this is called an “immediate transition”) or </w:t>
            </w:r>
            <w:r>
              <w:rPr>
                <w:b/>
              </w:rPr>
              <w:t>previous</w:t>
            </w:r>
            <w:r>
              <w:rPr/>
              <w:t xml:space="preserve">(condition) when immediate = </w:t>
            </w:r>
            <w:r>
              <w:rPr>
                <w:b/>
              </w:rPr>
              <w:t>false</w:t>
            </w:r>
            <w:r>
              <w:rPr/>
              <w:t xml:space="preserve"> (this is called a “delayed transition”). Argument “priority” defines the priority of firing when several transitions could fire. In this case the transition with the smallest value of “priority” fires. It is required that priority≥1 and that for all transitions from the same state, the priorities are different. If reset = </w:t>
            </w:r>
            <w:r>
              <w:rPr>
                <w:b/>
              </w:rPr>
              <w:t>true</w:t>
            </w:r>
            <w:r>
              <w:rPr/>
              <w:t xml:space="preserve">, the states of the target state are reinitialized, i.e. state machines are restarted in initial state and state variables are reset to their start values. If synchronize=true, any transition is disabled until all state machines of the from-state have reached final states, i.e. states without outgoing transitions. For the precise details about firing a transition, see Section </w:t>
            </w:r>
            <w:r>
              <w:rPr>
                <w:color w:val="3333FF"/>
              </w:rPr>
              <w:fldChar w:fldCharType="begin"/>
            </w:r>
            <w:r>
              <w:instrText> REF _Ref324280922 \n \h </w:instrText>
            </w:r>
            <w:r>
              <w:fldChar w:fldCharType="separate"/>
            </w:r>
            <w:r>
              <w:t>17.3</w:t>
            </w:r>
            <w:r>
              <w:fldChar w:fldCharType="end"/>
            </w:r>
            <w:r>
              <w:rPr/>
              <w:t>.</w:t>
            </w:r>
          </w:p>
        </w:tc>
      </w:tr>
      <w:tr>
        <w:trPr/>
        <w:tc>
          <w:tcPr>
            <w:tcW w:w="2814"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TextkrperTabelle"/>
              <w:rPr>
                <w:b/>
                <w:b/>
              </w:rPr>
            </w:pPr>
            <w:r>
              <w:rPr>
                <w:b/>
              </w:rPr>
              <w:t>initialState</w:t>
            </w:r>
            <w:r>
              <w:rPr/>
              <w:t>(state)</w:t>
            </w:r>
            <w:r>
              <w:fldChar w:fldCharType="begin"/>
            </w:r>
            <w:r>
              <w:instrText> XE "initialState" </w:instrText>
            </w:r>
            <w:r>
              <w:fldChar w:fldCharType="separate"/>
            </w:r>
            <w:r>
              <w:rPr/>
            </w:r>
            <w:r>
              <w:fldChar w:fldCharType="end"/>
            </w:r>
          </w:p>
        </w:tc>
        <w:tc>
          <w:tcPr>
            <w:tcW w:w="67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krperTabelle"/>
              <w:rPr/>
            </w:pPr>
            <w:r>
              <w:rPr/>
              <w:t>Argument “state” is the block instance that is defined to be the initial state of a state machine. At the first clock tick of the state machine, this state becomes active.</w:t>
            </w:r>
          </w:p>
        </w:tc>
      </w:tr>
    </w:tbl>
    <w:p>
      <w:pPr>
        <w:pStyle w:val="TextBody"/>
        <w:spacing w:before="240" w:after="120"/>
        <w:rPr/>
      </w:pPr>
      <w:r>
        <w:rPr/>
        <w:t xml:space="preserve">The transition-, and initialState-equations may only be used in equations and may not be used inside if-equations with non-parametric condition, or in when-equations. </w:t>
      </w:r>
    </w:p>
    <w:p>
      <w:pPr>
        <w:pStyle w:val="TextBody"/>
        <w:spacing w:before="240" w:after="120"/>
        <w:rPr/>
      </w:pPr>
      <w:r>
        <w:rPr/>
        <w:t>It is possible to query the status of the state machine by using the following operators:</w:t>
      </w:r>
    </w:p>
    <w:tbl>
      <w:tblPr>
        <w:tblW w:w="9590" w:type="dxa"/>
        <w:jc w:val="left"/>
        <w:tblInd w:w="243" w:type="dxa"/>
        <w:tblBorders>
          <w:top w:val="single" w:sz="4" w:space="0" w:color="000000"/>
          <w:left w:val="single" w:sz="4" w:space="0" w:color="000000"/>
          <w:bottom w:val="single" w:sz="4" w:space="0" w:color="000000"/>
          <w:insideH w:val="single" w:sz="4" w:space="0" w:color="000000"/>
        </w:tblBorders>
        <w:tblCellMar>
          <w:top w:w="28" w:type="dxa"/>
          <w:left w:w="52" w:type="dxa"/>
          <w:bottom w:w="28" w:type="dxa"/>
          <w:right w:w="57" w:type="dxa"/>
        </w:tblCellMar>
      </w:tblPr>
      <w:tblGrid>
        <w:gridCol w:w="1951"/>
        <w:gridCol w:w="7639"/>
      </w:tblGrid>
      <w:tr>
        <w:trPr/>
        <w:tc>
          <w:tcPr>
            <w:tcW w:w="1951"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TextkrperTabelle"/>
              <w:rPr>
                <w:b/>
                <w:b/>
              </w:rPr>
            </w:pPr>
            <w:r>
              <w:rPr>
                <w:b/>
              </w:rPr>
              <w:t>activeState</w:t>
            </w:r>
            <w:r>
              <w:rPr/>
              <w:t>(state)</w:t>
            </w:r>
            <w:r>
              <w:fldChar w:fldCharType="begin"/>
            </w:r>
            <w:r>
              <w:instrText> XE "activeState" </w:instrText>
            </w:r>
            <w:r>
              <w:fldChar w:fldCharType="separate"/>
            </w:r>
            <w:r>
              <w:rPr/>
            </w:r>
            <w:r>
              <w:fldChar w:fldCharType="end"/>
            </w:r>
          </w:p>
        </w:tc>
        <w:tc>
          <w:tcPr>
            <w:tcW w:w="76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krperTabelle"/>
              <w:rPr/>
            </w:pPr>
            <w:r>
              <w:rPr/>
              <w:t xml:space="preserve">Argument “state” is a block instance. The operator returns </w:t>
            </w:r>
            <w:r>
              <w:rPr>
                <w:b/>
              </w:rPr>
              <w:t>true</w:t>
            </w:r>
            <w:r>
              <w:rPr/>
              <w:t xml:space="preserve">, if this instance is a state of a state machine and this state is active at the actual clock tick. If it is not active, the operator returns </w:t>
            </w:r>
            <w:r>
              <w:rPr>
                <w:b/>
              </w:rPr>
              <w:t>false</w:t>
            </w:r>
            <w:r>
              <w:rPr/>
              <w:t xml:space="preserve">. </w:t>
            </w:r>
          </w:p>
          <w:p>
            <w:pPr>
              <w:pStyle w:val="TextkrperTabelle"/>
              <w:rPr/>
            </w:pPr>
            <w:r>
              <w:rPr/>
              <w:t>It is an error if the instance is not a state of a state machine.</w:t>
            </w:r>
          </w:p>
        </w:tc>
      </w:tr>
      <w:tr>
        <w:trPr/>
        <w:tc>
          <w:tcPr>
            <w:tcW w:w="1951"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TextkrperTabelle"/>
              <w:rPr>
                <w:b/>
                <w:b/>
              </w:rPr>
            </w:pPr>
            <w:r>
              <w:rPr>
                <w:b/>
              </w:rPr>
              <w:t>ticksInState()</w:t>
            </w:r>
            <w:r>
              <w:fldChar w:fldCharType="begin"/>
            </w:r>
            <w:r>
              <w:instrText> XE "ticksInState" </w:instrText>
            </w:r>
            <w:r>
              <w:fldChar w:fldCharType="separate"/>
            </w:r>
            <w:r>
              <w:rPr/>
            </w:r>
            <w:r>
              <w:fldChar w:fldCharType="end"/>
            </w:r>
          </w:p>
        </w:tc>
        <w:tc>
          <w:tcPr>
            <w:tcW w:w="76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krperTabelle"/>
              <w:rPr/>
            </w:pPr>
            <w:r>
              <w:rPr/>
              <w:t xml:space="preserve">Returns the number of ticks of the clock of the state machine since a transition was made to the currently active state. This function can only be used in transition conditions of state machines not present in states of hierarchical state machines. </w:t>
            </w:r>
            <w:r>
              <w:rPr>
                <w:sz w:val="24"/>
                <w:szCs w:val="24"/>
              </w:rPr>
              <w:t>[</w:t>
            </w:r>
            <w:r>
              <w:rPr>
                <w:i/>
                <w:iCs/>
                <w:sz w:val="24"/>
                <w:szCs w:val="24"/>
              </w:rPr>
              <w:t>For example if there is a transition with immediate=false from state A1 to A2 and the condition is ticksInState() ≥ 5, and A1 became active at 10ms, and the clock period is 1ms, then A1 will be active at 10ms, 11ms, 12ms, 13ms, 14ms, and will be not active at 15 ms.</w:t>
            </w:r>
            <w:r>
              <w:rPr>
                <w:sz w:val="24"/>
                <w:szCs w:val="24"/>
              </w:rPr>
              <w:t>]</w:t>
            </w:r>
          </w:p>
        </w:tc>
      </w:tr>
      <w:tr>
        <w:trPr/>
        <w:tc>
          <w:tcPr>
            <w:tcW w:w="1951" w:type="dxa"/>
            <w:tcBorders>
              <w:top w:val="single" w:sz="4" w:space="0" w:color="000000"/>
              <w:left w:val="single" w:sz="4" w:space="0" w:color="000000"/>
              <w:bottom w:val="single" w:sz="4" w:space="0" w:color="000000"/>
              <w:insideH w:val="single" w:sz="4" w:space="0" w:color="000000"/>
            </w:tcBorders>
            <w:shd w:fill="auto" w:val="clear"/>
            <w:tcMar>
              <w:left w:w="52" w:type="dxa"/>
            </w:tcMar>
            <w:vAlign w:val="center"/>
          </w:tcPr>
          <w:p>
            <w:pPr>
              <w:pStyle w:val="TextkrperTabelle"/>
              <w:rPr>
                <w:b/>
                <w:b/>
              </w:rPr>
            </w:pPr>
            <w:r>
              <w:rPr>
                <w:b/>
              </w:rPr>
              <w:t>timeInState()</w:t>
            </w:r>
            <w:r>
              <w:fldChar w:fldCharType="begin"/>
            </w:r>
            <w:r>
              <w:instrText> XE "timeInState" </w:instrText>
            </w:r>
            <w:r>
              <w:fldChar w:fldCharType="separate"/>
            </w:r>
            <w:r>
              <w:rPr/>
            </w:r>
            <w:r>
              <w:fldChar w:fldCharType="end"/>
            </w:r>
          </w:p>
        </w:tc>
        <w:tc>
          <w:tcPr>
            <w:tcW w:w="76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2" w:type="dxa"/>
            </w:tcMar>
          </w:tcPr>
          <w:p>
            <w:pPr>
              <w:pStyle w:val="TextkrperTabelle"/>
              <w:rPr/>
            </w:pPr>
            <w:r>
              <w:rPr/>
              <w:t>Returns the time duration as Real in [s] since a transition was made to the currently active state. This function can only be used in transition conditions of state machines not present in states of hierarchical state machines.</w:t>
            </w:r>
          </w:p>
        </w:tc>
      </w:tr>
    </w:tbl>
    <w:p>
      <w:pPr>
        <w:pStyle w:val="Heading2"/>
        <w:numPr>
          <w:ilvl w:val="1"/>
          <w:numId w:val="1"/>
        </w:numPr>
        <w:rPr/>
      </w:pPr>
      <w:bookmarkStart w:id="917" w:name="__RefHeading___Toc394060905"/>
      <w:bookmarkEnd w:id="917"/>
      <w:r>
        <w:rPr/>
        <w:t>State Machine Graphics</w:t>
      </w:r>
    </w:p>
    <w:p>
      <w:pPr>
        <w:pStyle w:val="TextBody"/>
        <w:rPr/>
      </w:pPr>
      <w:r>
        <w:rPr/>
        <w:t xml:space="preserve">[ </w:t>
      </w:r>
      <w:r>
        <w:rPr>
          <w:i/>
        </w:rPr>
        <w:t xml:space="preserve">The recommended layout of state machines is shown below for a simple state machine with 5 transitions. </w:t>
      </w:r>
    </w:p>
    <w:p>
      <w:pPr>
        <w:pStyle w:val="TextBodyIndent"/>
        <w:rPr>
          <w:i/>
          <w:i/>
        </w:rPr>
      </w:pPr>
      <w:r>
        <w:rPr>
          <w:i/>
        </w:rPr>
      </w:r>
    </w:p>
    <w:p>
      <w:pPr>
        <w:pStyle w:val="TextBody"/>
        <w:rPr>
          <w:i/>
          <w:i/>
        </w:rPr>
      </w:pPr>
      <w:r>
        <w:drawing>
          <wp:anchor behindDoc="0" distT="0" distB="0" distL="114935" distR="114935" simplePos="0" locked="0" layoutInCell="1" allowOverlap="1" relativeHeight="109">
            <wp:simplePos x="0" y="0"/>
            <wp:positionH relativeFrom="column">
              <wp:posOffset>0</wp:posOffset>
            </wp:positionH>
            <wp:positionV relativeFrom="paragraph">
              <wp:posOffset>-26670</wp:posOffset>
            </wp:positionV>
            <wp:extent cx="4438650" cy="3133725"/>
            <wp:effectExtent l="0" t="0" r="0" b="0"/>
            <wp:wrapTopAndBottom/>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05"/>
                    <a:stretch>
                      <a:fillRect/>
                    </a:stretch>
                  </pic:blipFill>
                  <pic:spPr bwMode="auto">
                    <a:xfrm>
                      <a:off x="0" y="0"/>
                      <a:ext cx="4438650" cy="3133725"/>
                    </a:xfrm>
                    <a:prstGeom prst="rect">
                      <a:avLst/>
                    </a:prstGeom>
                    <a:noFill/>
                    <a:ln w="9525">
                      <a:noFill/>
                      <a:miter lim="800000"/>
                      <a:headEnd/>
                      <a:tailEnd/>
                    </a:ln>
                  </pic:spPr>
                </pic:pic>
              </a:graphicData>
            </a:graphic>
          </wp:anchor>
        </w:drawing>
      </w:r>
      <w:r>
        <w:rPr>
          <w:i/>
        </w:rPr>
        <w:t>F</w:t>
      </w:r>
      <w:r>
        <w:rPr>
          <w:i/>
        </w:rPr>
        <w:t xml:space="preserve">or the 5 transitions above, the settings are as follows, from left to right: immediate = true, false, true, false, true; reset = true, true, false, false, true; synchronize = false, false, false, false, true; priority = 1, 2, 3, 4, 5. The recommended color is {95, 95, 95} for states and for transition text and {175,175,175} for transition lines. </w:t>
      </w:r>
      <w:r>
        <w:rPr/>
        <w:t>]</w:t>
      </w:r>
    </w:p>
    <w:p>
      <w:pPr>
        <w:pStyle w:val="TextBody"/>
        <w:rPr/>
      </w:pPr>
      <w:r>
        <w:rPr/>
        <w:t xml:space="preserve">The annotation for graphics of </w:t>
      </w:r>
      <w:r>
        <w:rPr>
          <w:b/>
        </w:rPr>
        <w:t>transition</w:t>
      </w:r>
      <w:r>
        <w:rPr/>
        <w:t xml:space="preserve">() has the following structure: </w:t>
      </w:r>
      <w:r>
        <w:rPr>
          <w:b/>
        </w:rPr>
        <w:t>annotation</w:t>
      </w:r>
      <w:r>
        <w:rPr/>
        <w:t xml:space="preserve">(Line(…), Text(…)); and for </w:t>
      </w:r>
      <w:r>
        <w:rPr>
          <w:b/>
        </w:rPr>
        <w:t>initialState</w:t>
      </w:r>
      <w:r>
        <w:rPr/>
        <w:t xml:space="preserve">(): </w:t>
      </w:r>
      <w:r>
        <w:rPr>
          <w:b/>
        </w:rPr>
        <w:t>annotation</w:t>
      </w:r>
      <w:r>
        <w:rPr/>
        <w:t xml:space="preserve">(Line(…)); with Line and Text annotations defined in Chapter </w:t>
      </w:r>
      <w:r>
        <w:rPr>
          <w:color w:val="3333FF"/>
        </w:rPr>
        <w:fldChar w:fldCharType="begin"/>
      </w:r>
      <w:r>
        <w:instrText> REF _Ref324281069 \n \h </w:instrText>
      </w:r>
      <w:r>
        <w:fldChar w:fldCharType="separate"/>
      </w:r>
      <w:r>
        <w:t>18.6.5</w:t>
      </w:r>
      <w:r>
        <w:fldChar w:fldCharType="end"/>
      </w:r>
      <w:r>
        <w:rPr/>
        <w:t>.</w:t>
      </w:r>
    </w:p>
    <w:p>
      <w:pPr>
        <w:pStyle w:val="TextBody"/>
        <w:rPr/>
      </w:pPr>
      <w:r>
        <w:rPr/>
        <w:t xml:space="preserve">[ </w:t>
      </w:r>
      <w:r>
        <w:rPr>
          <w:i/>
        </w:rPr>
        <w:t>Example:</w:t>
      </w:r>
    </w:p>
    <w:p>
      <w:pPr>
        <w:pStyle w:val="TextBodyIndent"/>
        <w:rPr/>
      </w:pPr>
      <w:r>
        <w:rPr>
          <w:b/>
          <w:i/>
        </w:rPr>
        <w:t>transition</w:t>
      </w:r>
      <w:r>
        <w:rPr>
          <w:i/>
        </w:rPr>
        <w:t>(state2, state1, x &lt; 10, immediate=</w:t>
      </w:r>
      <w:r>
        <w:rPr>
          <w:b/>
          <w:i/>
        </w:rPr>
        <w:t>true</w:t>
      </w:r>
      <w:r>
        <w:rPr>
          <w:i/>
        </w:rPr>
        <w:t>, reset=</w:t>
      </w:r>
      <w:r>
        <w:rPr>
          <w:b/>
          <w:i/>
        </w:rPr>
        <w:t>true</w:t>
      </w:r>
      <w:r>
        <w:rPr>
          <w:i/>
        </w:rPr>
        <w:t>, synchronize=</w:t>
      </w:r>
      <w:r>
        <w:rPr>
          <w:b/>
          <w:i/>
        </w:rPr>
        <w:t>false</w:t>
      </w:r>
      <w:r>
        <w:rPr>
          <w:i/>
        </w:rPr>
        <w:t xml:space="preserve">, priority=1) </w:t>
      </w:r>
    </w:p>
    <w:p>
      <w:pPr>
        <w:pStyle w:val="TextBodyIndent"/>
        <w:rPr/>
      </w:pPr>
      <w:r>
        <w:rPr>
          <w:i/>
        </w:rPr>
        <w:t xml:space="preserve">  </w:t>
      </w:r>
      <w:r>
        <w:rPr>
          <w:b/>
          <w:i/>
        </w:rPr>
        <w:t>annotation</w:t>
      </w:r>
      <w:r>
        <w:rPr>
          <w:i/>
        </w:rPr>
        <w:t xml:space="preserve"> (</w:t>
      </w:r>
    </w:p>
    <w:p>
      <w:pPr>
        <w:pStyle w:val="TextBodyIndent"/>
        <w:rPr>
          <w:i/>
          <w:i/>
        </w:rPr>
      </w:pPr>
      <w:r>
        <w:rPr>
          <w:i/>
        </w:rPr>
        <w:t xml:space="preserve">    </w:t>
      </w:r>
      <w:r>
        <w:rPr>
          <w:i/>
        </w:rPr>
        <w:t>Line(</w:t>
      </w:r>
    </w:p>
    <w:p>
      <w:pPr>
        <w:pStyle w:val="TextBodyIndent"/>
        <w:rPr>
          <w:i/>
          <w:i/>
        </w:rPr>
      </w:pPr>
      <w:r>
        <w:rPr>
          <w:i/>
        </w:rPr>
        <w:t xml:space="preserve">      </w:t>
      </w:r>
      <w:r>
        <w:rPr>
          <w:i/>
        </w:rPr>
        <w:t>points={{-40,-16},{-36,-4},{-32,8},{-40,26},{-40,32},{-46,50}},</w:t>
      </w:r>
    </w:p>
    <w:p>
      <w:pPr>
        <w:pStyle w:val="TextBodyIndent"/>
        <w:rPr>
          <w:i/>
          <w:i/>
        </w:rPr>
      </w:pPr>
      <w:r>
        <w:rPr>
          <w:i/>
        </w:rPr>
        <w:t xml:space="preserve">      </w:t>
      </w:r>
      <w:r>
        <w:rPr>
          <w:i/>
        </w:rPr>
        <w:t>color={175,175,175},</w:t>
      </w:r>
    </w:p>
    <w:p>
      <w:pPr>
        <w:pStyle w:val="TextBodyIndent"/>
        <w:rPr/>
      </w:pPr>
      <w:r>
        <w:rPr>
          <w:i/>
        </w:rPr>
        <w:t xml:space="preserve">      </w:t>
      </w:r>
      <w:r>
        <w:rPr>
          <w:i/>
        </w:rPr>
        <w:t>thickness=0.25,</w:t>
      </w:r>
    </w:p>
    <w:p>
      <w:pPr>
        <w:pStyle w:val="TextBodyIndent"/>
        <w:rPr>
          <w:i/>
          <w:i/>
        </w:rPr>
      </w:pPr>
      <w:r>
        <w:rPr>
          <w:i/>
        </w:rPr>
        <w:t xml:space="preserve">      </w:t>
      </w:r>
      <w:r>
        <w:rPr>
          <w:i/>
        </w:rPr>
        <w:t>smooth=Smooth.Bezier),</w:t>
      </w:r>
    </w:p>
    <w:p>
      <w:pPr>
        <w:pStyle w:val="TextBodyIndent"/>
        <w:rPr>
          <w:i/>
          <w:i/>
        </w:rPr>
      </w:pPr>
      <w:r>
        <w:rPr>
          <w:i/>
        </w:rPr>
        <w:t xml:space="preserve">    </w:t>
      </w:r>
      <w:r>
        <w:rPr>
          <w:i/>
        </w:rPr>
        <w:t>Text(</w:t>
      </w:r>
    </w:p>
    <w:p>
      <w:pPr>
        <w:pStyle w:val="TextBodyIndent"/>
        <w:rPr>
          <w:i/>
          <w:i/>
        </w:rPr>
      </w:pPr>
      <w:r>
        <w:rPr>
          <w:i/>
        </w:rPr>
        <w:t xml:space="preserve">      </w:t>
      </w:r>
      <w:r>
        <w:rPr>
          <w:i/>
        </w:rPr>
        <w:t>string="%condition",</w:t>
      </w:r>
    </w:p>
    <w:p>
      <w:pPr>
        <w:pStyle w:val="TextBodyIndent"/>
        <w:rPr>
          <w:i/>
          <w:i/>
        </w:rPr>
      </w:pPr>
      <w:r>
        <w:rPr>
          <w:i/>
        </w:rPr>
        <w:t xml:space="preserve">      </w:t>
      </w:r>
      <w:r>
        <w:rPr>
          <w:i/>
        </w:rPr>
        <w:t>extent={{4,-4},{4,-10}},</w:t>
        <w:tab/>
        <w:t xml:space="preserve"> </w:t>
      </w:r>
    </w:p>
    <w:p>
      <w:pPr>
        <w:pStyle w:val="TextBodyIndent"/>
        <w:rPr>
          <w:i/>
          <w:i/>
        </w:rPr>
      </w:pPr>
      <w:r>
        <w:rPr>
          <w:i/>
        </w:rPr>
        <w:t xml:space="preserve">      </w:t>
      </w:r>
      <w:r>
        <w:rPr>
          <w:i/>
        </w:rPr>
        <w:t>fontSize=10,</w:t>
      </w:r>
    </w:p>
    <w:p>
      <w:pPr>
        <w:pStyle w:val="TextBodyIndent"/>
        <w:rPr>
          <w:i/>
          <w:i/>
        </w:rPr>
      </w:pPr>
      <w:r>
        <w:rPr>
          <w:i/>
        </w:rPr>
        <w:t xml:space="preserve">      </w:t>
      </w:r>
      <w:r>
        <w:rPr>
          <w:i/>
        </w:rPr>
        <w:t>textStyle={TextStyle.Bold},</w:t>
      </w:r>
    </w:p>
    <w:p>
      <w:pPr>
        <w:pStyle w:val="TextBodyIndent"/>
        <w:rPr>
          <w:i/>
          <w:i/>
        </w:rPr>
      </w:pPr>
      <w:r>
        <w:rPr>
          <w:i/>
        </w:rPr>
        <w:t xml:space="preserve">      </w:t>
      </w:r>
      <w:r>
        <w:rPr>
          <w:i/>
        </w:rPr>
        <w:t>textColor={95,95,95},</w:t>
      </w:r>
    </w:p>
    <w:p>
      <w:pPr>
        <w:pStyle w:val="TextBodyIndent"/>
        <w:rPr>
          <w:i/>
          <w:i/>
        </w:rPr>
      </w:pPr>
      <w:r>
        <w:rPr>
          <w:i/>
        </w:rPr>
        <w:t xml:space="preserve">      </w:t>
      </w:r>
      <w:r>
        <w:rPr>
          <w:i/>
        </w:rPr>
        <w:t>horizontalAlignment=TextAlignment.Left),</w:t>
      </w:r>
    </w:p>
    <w:p>
      <w:pPr>
        <w:pStyle w:val="TextBodyIndent"/>
        <w:rPr>
          <w:i/>
          <w:i/>
        </w:rPr>
      </w:pPr>
      <w:r>
        <w:rPr>
          <w:i/>
        </w:rPr>
        <w:t xml:space="preserve">   </w:t>
      </w:r>
      <w:r>
        <w:rPr>
          <w:i/>
        </w:rPr>
        <w:t>);</w:t>
      </w:r>
    </w:p>
    <w:p>
      <w:pPr>
        <w:pStyle w:val="TextBodyIndent"/>
        <w:ind w:hanging="0"/>
        <w:rPr/>
      </w:pPr>
      <w:r>
        <w:rPr/>
        <w:t>]</w:t>
      </w:r>
    </w:p>
    <w:p>
      <w:pPr>
        <w:pStyle w:val="TextBody"/>
        <w:rPr/>
      </w:pPr>
      <w:r>
        <w:rPr/>
        <w:t xml:space="preserve">The Text annotation representing the transition condition can use the notation %condition to refer to the condition expression. </w:t>
      </w:r>
    </w:p>
    <w:p>
      <w:pPr>
        <w:pStyle w:val="TextBodyIndent"/>
        <w:rPr/>
      </w:pPr>
      <w:r>
        <w:rPr/>
        <w:t xml:space="preserve">The extent of the Text is interpreted relative to either the first point of the Line, in the case of immediate=false, or the last point (immediate=true). </w:t>
      </w:r>
    </w:p>
    <w:p>
      <w:pPr>
        <w:pStyle w:val="TextBodyIndent"/>
        <w:rPr/>
      </w:pPr>
      <w:r>
        <w:rPr/>
        <w:t xml:space="preserve">In addition to the line defined by the points of the Line annotation, a perpendicular line is used to represent the transition. This line is closer to the first point if immediate=false otherwise closer to the last point. </w:t>
      </w:r>
    </w:p>
    <w:p>
      <w:pPr>
        <w:pStyle w:val="TextBodyIndent"/>
        <w:rPr/>
      </w:pPr>
      <w:r>
        <w:rPr/>
        <w:t xml:space="preserve">If the condition text is somewhat distant from the perpendicular line, a dimmed straight line joins the transition text and the perpendicular line [ </w:t>
      </w:r>
      <w:r>
        <w:rPr>
          <w:i/>
        </w:rPr>
        <w:t>See the rightmost transition above.</w:t>
      </w:r>
      <w:r>
        <w:rPr/>
        <w:t xml:space="preserve"> ]. </w:t>
      </w:r>
    </w:p>
    <w:p>
      <w:pPr>
        <w:pStyle w:val="TextBodyIndent"/>
        <w:rPr/>
      </w:pPr>
      <w:r>
        <w:rPr/>
        <w:t xml:space="preserve">If reset=true, a filled arrow head is used otherwise an open arrow head. For synchronize=true, an inverse “fork” symbol is used in the beginning of the arrow [ </w:t>
      </w:r>
      <w:r>
        <w:rPr>
          <w:i/>
        </w:rPr>
        <w:t>See the rightmost transition above.</w:t>
      </w:r>
      <w:r>
        <w:rPr/>
        <w:t xml:space="preserve"> ]. </w:t>
      </w:r>
    </w:p>
    <w:p>
      <w:pPr>
        <w:pStyle w:val="TextBody"/>
        <w:rPr/>
      </w:pPr>
      <w:r>
        <w:rPr/>
        <w:t xml:space="preserve">The value of the priority attribute is prefixing the condition text followed by a colon if priority &gt; 1. </w:t>
      </w:r>
    </w:p>
    <w:p>
      <w:pPr>
        <w:pStyle w:val="TextBody"/>
        <w:rPr/>
      </w:pPr>
      <w:r>
        <w:rPr/>
        <w:t xml:space="preserve">The initialState line has a filled arrow head and a bullet at the opposite end of the initial state [ </w:t>
      </w:r>
      <w:r>
        <w:rPr>
          <w:i/>
        </w:rPr>
        <w:t xml:space="preserve">as shown above </w:t>
      </w:r>
      <w:r>
        <w:rPr/>
        <w:t>].</w:t>
      </w:r>
    </w:p>
    <w:p>
      <w:pPr>
        <w:pStyle w:val="Heading2"/>
        <w:numPr>
          <w:ilvl w:val="1"/>
          <w:numId w:val="1"/>
        </w:numPr>
        <w:rPr/>
      </w:pPr>
      <w:bookmarkStart w:id="918" w:name="__RefHeading___Toc394060906"/>
      <w:bookmarkStart w:id="919" w:name="_Ref370222160"/>
      <w:bookmarkStart w:id="920" w:name="_Ref324280922"/>
      <w:bookmarkEnd w:id="918"/>
      <w:bookmarkEnd w:id="919"/>
      <w:bookmarkEnd w:id="920"/>
      <w:r>
        <w:rPr/>
        <w:t>State Machine Semantics</w:t>
      </w:r>
    </w:p>
    <w:p>
      <w:pPr>
        <w:pStyle w:val="TextBody"/>
        <w:rPr/>
      </w:pPr>
      <w:r>
        <w:rPr/>
        <w:t>For the purpose of defining the semantics of state machines, assume that the data of all transitions are stored in an array of records:</w:t>
      </w:r>
    </w:p>
    <w:p>
      <w:pPr>
        <w:pStyle w:val="TextBodyIndent"/>
        <w:rPr/>
      </w:pPr>
      <w:r>
        <w:rPr/>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b/>
          <w:sz w:val="18"/>
          <w:szCs w:val="18"/>
        </w:rPr>
        <w:t>record</w:t>
      </w:r>
      <w:r>
        <w:rPr>
          <w:rFonts w:cs="MS Shell Dlg 2" w:ascii="Courier New,courier;Times New Roman" w:hAnsi="Courier New,courier;Times New Roman"/>
          <w:sz w:val="18"/>
          <w:szCs w:val="18"/>
        </w:rPr>
        <w:t> Transition</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Integer from;</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Integer to;</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Boolean immediate = true;</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Boolean reset = true;</w:t>
      </w:r>
    </w:p>
    <w:p>
      <w:pPr>
        <w:pStyle w:val="Normal"/>
        <w:ind w:left="720" w:hanging="0"/>
        <w:rPr>
          <w:rFonts w:ascii="MS Shell Dlg 2" w:hAnsi="MS Shell Dlg 2" w:cs="MS Shell Dlg 2"/>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Boolean synchronize = false;</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Integer priority = 1;</w:t>
      </w:r>
    </w:p>
    <w:p>
      <w:pPr>
        <w:pStyle w:val="Normal"/>
        <w:ind w:left="720" w:hanging="0"/>
        <w:rPr>
          <w:rFonts w:ascii="MS Shell Dlg 2" w:hAnsi="MS Shell Dlg 2" w:cs="MS Shell Dlg 2"/>
          <w:sz w:val="18"/>
          <w:szCs w:val="18"/>
        </w:rPr>
      </w:pPr>
      <w:r>
        <w:rPr>
          <w:rFonts w:cs="MS Shell Dlg 2" w:ascii="Courier New,courier;Times New Roman" w:hAnsi="Courier New,courier;Times New Roman"/>
          <w:b/>
          <w:sz w:val="18"/>
          <w:szCs w:val="18"/>
        </w:rPr>
        <w:t>end</w:t>
      </w:r>
      <w:r>
        <w:rPr>
          <w:rFonts w:cs="MS Shell Dlg 2" w:ascii="Courier New,courier;Times New Roman" w:hAnsi="Courier New,courier;Times New Roman"/>
          <w:sz w:val="18"/>
          <w:szCs w:val="18"/>
        </w:rPr>
        <w:t> Transition;</w:t>
      </w:r>
    </w:p>
    <w:p>
      <w:pPr>
        <w:pStyle w:val="TextBody"/>
        <w:rPr/>
      </w:pPr>
      <w:r>
        <w:rPr/>
        <w:t>The transitions are sorted with lowest priority number last in the array; and the priorities must be unique for each value of “from”. The states are enumerated from 1 and up. The transition conditions are stored in a separate array c[:] since they are time varying.</w:t>
      </w:r>
    </w:p>
    <w:p>
      <w:pPr>
        <w:pStyle w:val="TextBody"/>
        <w:rPr/>
      </w:pPr>
      <w:r>
        <w:rPr/>
        <w:t xml:space="preserve">The semantics model is a discrete-time system with inputs {c[:], active, reset} with t being an array corresponding to the inputs to the transition operator, outputs {activeState, activeReset, activeResetStates[:]} and states {nextState, nextReset, nextResetStates[:]}. For a top level state machine, active is always true. For sub-state machines, active is true only when the parent state is active. For a top level state machine, reset is true at the first activation only. For sub-state machine, reset is propagated from the state machines higher up. </w:t>
      </w:r>
    </w:p>
    <w:p>
      <w:pPr>
        <w:pStyle w:val="Heading3"/>
        <w:numPr>
          <w:ilvl w:val="2"/>
          <w:numId w:val="1"/>
        </w:numPr>
        <w:rPr/>
      </w:pPr>
      <w:r>
        <w:rPr/>
        <w:t>State Activation</w:t>
      </w:r>
    </w:p>
    <w:p>
      <w:pPr>
        <w:pStyle w:val="TextBody"/>
        <w:rPr/>
      </w:pPr>
      <w:r>
        <w:rPr/>
        <w:t xml:space="preserve">The state update starts from nextState, i.e., what has been determined to be the next state at the previous time. selectedState takes into account if a reset of the state machine is to be done. </w:t>
      </w:r>
    </w:p>
    <w:p>
      <w:pPr>
        <w:pStyle w:val="StandardWeb"/>
        <w:spacing w:before="0" w:after="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StandardWeb"/>
        <w:spacing w:before="0" w:after="0"/>
        <w:rPr/>
      </w:pP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output</w:t>
      </w:r>
      <w:r>
        <w:rPr>
          <w:rFonts w:cs="MS Shell Dlg 2" w:ascii="Courier New,courier;Times New Roman" w:hAnsi="Courier New,courier;Times New Roman"/>
          <w:sz w:val="18"/>
          <w:szCs w:val="18"/>
        </w:rPr>
        <w:t xml:space="preserve"> Integer selectedState =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reset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1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previous(nextState);</w:t>
      </w:r>
    </w:p>
    <w:p>
      <w:pPr>
        <w:pStyle w:val="TextBody"/>
        <w:rPr/>
      </w:pPr>
      <w:r>
        <w:rPr/>
        <w:t>The integer fired is calculated as the index of the transition to be fired by checking that selectedState is the from-state and the condition is true for an immediate transition or previous(condition) is true for a delayed transition. The max function returns the index of the transition with highest priority or 0.</w:t>
      </w:r>
    </w:p>
    <w:p>
      <w:pPr>
        <w:pStyle w:val="TextBodyIndent"/>
        <w:rPr/>
      </w:pPr>
      <w:r>
        <w:rPr/>
      </w:r>
    </w:p>
    <w:p>
      <w:pPr>
        <w:pStyle w:val="Normal"/>
        <w:rPr>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Integer fired = </w:t>
      </w:r>
      <w:r>
        <w:rPr>
          <w:rFonts w:cs="MS Shell Dlg 2" w:ascii="Courier New,courier;Times New Roman" w:hAnsi="Courier New,courier;Times New Roman"/>
          <w:b/>
          <w:sz w:val="18"/>
          <w:szCs w:val="18"/>
        </w:rPr>
        <w:t>max</w:t>
      </w:r>
      <w:r>
        <w:rPr>
          <w:rFonts w:cs="MS Shell Dlg 2" w:ascii="Courier New,courier;Times New Roman" w:hAnsi="Courier New,courier;Times New Roman"/>
          <w:sz w:val="18"/>
          <w:szCs w:val="18"/>
        </w:rPr>
        <w:t>(</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t[i].from == selectedState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t[i].immediate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c[i]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previous(c[i]))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false)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i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0 </w:t>
        <w:br/>
        <w:t xml:space="preserve">                          </w:t>
      </w:r>
      <w:r>
        <w:rPr>
          <w:rFonts w:cs="MS Shell Dlg 2" w:ascii="Courier New,courier;Times New Roman" w:hAnsi="Courier New,courier;Times New Roman"/>
          <w:b/>
          <w:sz w:val="18"/>
          <w:szCs w:val="18"/>
        </w:rPr>
        <w:t>for</w:t>
      </w:r>
      <w:r>
        <w:rPr>
          <w:rFonts w:cs="MS Shell Dlg 2" w:ascii="Courier New,courier;Times New Roman" w:hAnsi="Courier New,courier;Times New Roman"/>
          <w:sz w:val="18"/>
          <w:szCs w:val="18"/>
        </w:rPr>
        <w:t> i </w:t>
      </w:r>
      <w:r>
        <w:rPr>
          <w:rFonts w:cs="MS Shell Dlg 2" w:ascii="Courier New,courier;Times New Roman" w:hAnsi="Courier New,courier;Times New Roman"/>
          <w:b/>
          <w:sz w:val="18"/>
          <w:szCs w:val="18"/>
        </w:rPr>
        <w:t>in</w:t>
      </w:r>
      <w:r>
        <w:rPr>
          <w:rFonts w:cs="MS Shell Dlg 2" w:ascii="Courier New,courier;Times New Roman" w:hAnsi="Courier New,courier;Times New Roman"/>
          <w:sz w:val="18"/>
          <w:szCs w:val="18"/>
        </w:rPr>
        <w:t> 1:size(t,1));</w:t>
      </w:r>
    </w:p>
    <w:p>
      <w:pPr>
        <w:pStyle w:val="TextBody"/>
        <w:rPr/>
      </w:pPr>
      <w:r>
        <w:rPr/>
        <w:t xml:space="preserve">The start value of c is false. This definition would require that the previous value is recorded for all transitions conditions. Below is described an equivalent semantics which just require to record the value of one integer variable delayed. </w:t>
      </w:r>
    </w:p>
    <w:p>
      <w:pPr>
        <w:pStyle w:val="TextBody"/>
        <w:rPr/>
      </w:pPr>
      <w:r>
        <w:rPr/>
        <w:t>The integer immediate is calculated as the index of the immediate transition to potentially be fired by checking that selectedState is the from-state and the condition is true. The max function returns the index of the transition with true condition and highest priority or 0.</w:t>
      </w:r>
    </w:p>
    <w:p>
      <w:pPr>
        <w:pStyle w:val="StandardWeb"/>
        <w:spacing w:before="0" w:after="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StandardWeb"/>
        <w:spacing w:before="0" w:after="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Integer immediate = max(</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t[i].immediate </w:t>
      </w:r>
      <w:r>
        <w:rPr>
          <w:rFonts w:cs="MS Shell Dlg 2" w:ascii="Courier New,courier;Times New Roman" w:hAnsi="Courier New,courier;Times New Roman"/>
          <w:b/>
          <w:sz w:val="18"/>
          <w:szCs w:val="18"/>
        </w:rPr>
        <w:t>and</w:t>
      </w:r>
      <w:r>
        <w:rPr>
          <w:rFonts w:cs="MS Shell Dlg 2" w:ascii="Courier New,courier;Times New Roman" w:hAnsi="Courier New,courier;Times New Roman"/>
          <w:sz w:val="18"/>
          <w:szCs w:val="18"/>
        </w:rPr>
        <w:t> t[i].from == selectedState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c[i]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false)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i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0 </w:t>
      </w:r>
      <w:r>
        <w:rPr>
          <w:rFonts w:cs="MS Shell Dlg 2" w:ascii="Courier New,courier;Times New Roman" w:hAnsi="Courier New,courier;Times New Roman"/>
          <w:b/>
          <w:sz w:val="18"/>
          <w:szCs w:val="18"/>
        </w:rPr>
        <w:t>for</w:t>
      </w:r>
      <w:r>
        <w:rPr>
          <w:rFonts w:cs="MS Shell Dlg 2" w:ascii="Courier New,courier;Times New Roman" w:hAnsi="Courier New,courier;Times New Roman"/>
          <w:sz w:val="18"/>
          <w:szCs w:val="18"/>
        </w:rPr>
        <w:t> i </w:t>
      </w:r>
      <w:r>
        <w:rPr>
          <w:rFonts w:cs="MS Shell Dlg 2" w:ascii="Courier New,courier;Times New Roman" w:hAnsi="Courier New,courier;Times New Roman"/>
          <w:b/>
          <w:sz w:val="18"/>
          <w:szCs w:val="18"/>
        </w:rPr>
        <w:t>in</w:t>
      </w:r>
      <w:r>
        <w:rPr>
          <w:rFonts w:cs="MS Shell Dlg 2" w:ascii="Courier New,courier;Times New Roman" w:hAnsi="Courier New,courier;Times New Roman"/>
          <w:sz w:val="18"/>
          <w:szCs w:val="18"/>
        </w:rPr>
        <w:t> 1:size(t,1));</w:t>
      </w:r>
    </w:p>
    <w:p>
      <w:pPr>
        <w:pStyle w:val="TextBody"/>
        <w:rPr/>
      </w:pPr>
      <w:r>
        <w:rPr/>
        <w:t>In a similar way, the Integer delayed is calculated as the index for a potentially delayed transition, i.e. a transition taking place at the next clock tick. In this case the from-state needs to be equal to nextState:</w:t>
      </w:r>
    </w:p>
    <w:p>
      <w:pPr>
        <w:pStyle w:val="StandardWeb"/>
        <w:spacing w:before="0" w:after="0"/>
        <w:rPr>
          <w:rFonts w:ascii="Courier New,courier;Times New Roman" w:hAnsi="Courier New,courier;Times New Roman" w:cs="MS Shell Dlg 2"/>
          <w:sz w:val="17"/>
          <w:szCs w:val="17"/>
        </w:rPr>
      </w:pPr>
      <w:r>
        <w:rPr>
          <w:rFonts w:cs="MS Shell Dlg 2" w:ascii="Courier New,courier;Times New Roman" w:hAnsi="Courier New,courier;Times New Roman"/>
          <w:sz w:val="17"/>
          <w:szCs w:val="17"/>
        </w:rPr>
      </w:r>
    </w:p>
    <w:p>
      <w:pPr>
        <w:pStyle w:val="StandardWeb"/>
        <w:spacing w:before="0" w:after="0"/>
        <w:rPr>
          <w:rFonts w:ascii="MS Shell Dlg 2" w:hAnsi="MS Shell Dlg 2" w:cs="MS Shell Dlg 2"/>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Integer delayed =  max(</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not</w:t>
      </w:r>
      <w:r>
        <w:rPr>
          <w:rFonts w:cs="MS Shell Dlg 2" w:ascii="Courier New,courier;Times New Roman" w:hAnsi="Courier New,courier;Times New Roman"/>
          <w:sz w:val="18"/>
          <w:szCs w:val="18"/>
        </w:rPr>
        <w:t> t[i].immediate </w:t>
      </w:r>
      <w:r>
        <w:rPr>
          <w:rFonts w:cs="MS Shell Dlg 2" w:ascii="Courier New,courier;Times New Roman" w:hAnsi="Courier New,courier;Times New Roman"/>
          <w:b/>
          <w:sz w:val="18"/>
          <w:szCs w:val="18"/>
        </w:rPr>
        <w:t>and</w:t>
      </w:r>
      <w:r>
        <w:rPr>
          <w:rFonts w:cs="MS Shell Dlg 2" w:ascii="Courier New,courier;Times New Roman" w:hAnsi="Courier New,courier;Times New Roman"/>
          <w:sz w:val="18"/>
          <w:szCs w:val="18"/>
        </w:rPr>
        <w:t> t[i].from == nextState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c[i]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false)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i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0 </w:t>
      </w:r>
      <w:r>
        <w:rPr>
          <w:rFonts w:cs="MS Shell Dlg 2" w:ascii="Courier New,courier;Times New Roman" w:hAnsi="Courier New,courier;Times New Roman"/>
          <w:b/>
          <w:sz w:val="18"/>
          <w:szCs w:val="18"/>
        </w:rPr>
        <w:t>for</w:t>
      </w:r>
      <w:r>
        <w:rPr>
          <w:rFonts w:cs="MS Shell Dlg 2" w:ascii="Courier New,courier;Times New Roman" w:hAnsi="Courier New,courier;Times New Roman"/>
          <w:sz w:val="18"/>
          <w:szCs w:val="18"/>
        </w:rPr>
        <w:t> i </w:t>
      </w:r>
      <w:r>
        <w:rPr>
          <w:rFonts w:cs="MS Shell Dlg 2" w:ascii="Courier New,courier;Times New Roman" w:hAnsi="Courier New,courier;Times New Roman"/>
          <w:b/>
          <w:sz w:val="18"/>
          <w:szCs w:val="18"/>
        </w:rPr>
        <w:t>in</w:t>
      </w:r>
      <w:r>
        <w:rPr>
          <w:rFonts w:cs="MS Shell Dlg 2" w:ascii="Courier New,courier;Times New Roman" w:hAnsi="Courier New,courier;Times New Roman"/>
          <w:sz w:val="18"/>
          <w:szCs w:val="18"/>
        </w:rPr>
        <w:t> 1:size(t,1));</w:t>
      </w:r>
    </w:p>
    <w:p>
      <w:pPr>
        <w:pStyle w:val="TextBody"/>
        <w:rPr/>
      </w:pPr>
      <w:r>
        <w:rPr/>
        <w:t>The transition to be fired is determined as follows, taking into account that a delayed transition might have higher priority than an immediate:</w:t>
      </w:r>
    </w:p>
    <w:p>
      <w:pPr>
        <w:pStyle w:val="TextBodyIndent"/>
        <w:rPr/>
      </w:pPr>
      <w:r>
        <w:rPr/>
      </w:r>
    </w:p>
    <w:p>
      <w:pPr>
        <w:pStyle w:val="StandardWeb"/>
        <w:spacing w:before="0" w:after="0"/>
        <w:rPr>
          <w:rFonts w:ascii="MS Shell Dlg 2" w:hAnsi="MS Shell Dlg 2" w:cs="MS Shell Dlg 2"/>
          <w:sz w:val="18"/>
          <w:szCs w:val="18"/>
        </w:rPr>
      </w:pPr>
      <w:r>
        <w:rPr>
          <w:rFonts w:cs="MS Shell Dlg 2" w:ascii="Courier New,courier;Times New Roman" w:hAnsi="Courier New,courier;Times New Roman"/>
          <w:sz w:val="17"/>
          <w:szCs w:val="17"/>
        </w:rPr>
        <w:t> </w:t>
      </w: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Integer fired = max(previous(delayed), immediate);</w:t>
      </w:r>
    </w:p>
    <w:p>
      <w:pPr>
        <w:pStyle w:val="TextBody"/>
        <w:rPr/>
      </w:pPr>
      <w:r>
        <w:rPr/>
        <w:t>nextState is set to the found transitions to-state:</w:t>
      </w:r>
    </w:p>
    <w:p>
      <w:pPr>
        <w:pStyle w:val="StandardWeb"/>
        <w:spacing w:before="0" w:after="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StandardWeb"/>
        <w:spacing w:before="0" w:after="0"/>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Integer nextState =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active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fired &gt; 0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t[fired].to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selectedState)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previous(nextState);</w:t>
      </w:r>
    </w:p>
    <w:p>
      <w:pPr>
        <w:pStyle w:val="TextBody"/>
        <w:rPr/>
      </w:pPr>
      <w:r>
        <w:rPr/>
        <w:t>In order to define synchronize transitions, each state machine must determine which are the final states, i.e. states without from-transitions and to determine if the state machine is in a final state currently:</w:t>
      </w:r>
    </w:p>
    <w:p>
      <w:pPr>
        <w:pStyle w:val="Normal"/>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Boolean finalStates[nStates] = {max(</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xml:space="preserve"> t[j].from == i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xml:space="preserve"> 1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xml:space="preserve"> 0 </w:t>
      </w:r>
      <w:r>
        <w:rPr>
          <w:rFonts w:cs="MS Shell Dlg 2" w:ascii="Courier New,courier;Times New Roman" w:hAnsi="Courier New,courier;Times New Roman"/>
          <w:b/>
          <w:sz w:val="18"/>
          <w:szCs w:val="18"/>
        </w:rPr>
        <w:t>for</w:t>
      </w:r>
      <w:r>
        <w:rPr>
          <w:rFonts w:cs="MS Shell Dlg 2" w:ascii="Courier New,courier;Times New Roman" w:hAnsi="Courier New,courier;Times New Roman"/>
          <w:sz w:val="18"/>
          <w:szCs w:val="18"/>
        </w:rPr>
        <w:t xml:space="preserve"> j </w:t>
      </w:r>
      <w:r>
        <w:rPr>
          <w:rFonts w:cs="MS Shell Dlg 2" w:ascii="Courier New,courier;Times New Roman" w:hAnsi="Courier New,courier;Times New Roman"/>
          <w:b/>
          <w:sz w:val="18"/>
          <w:szCs w:val="18"/>
        </w:rPr>
        <w:t>in</w:t>
      </w:r>
      <w:r>
        <w:rPr>
          <w:rFonts w:cs="MS Shell Dlg 2" w:ascii="Courier New,courier;Times New Roman" w:hAnsi="Courier New,courier;Times New Roman"/>
          <w:sz w:val="18"/>
          <w:szCs w:val="18"/>
        </w:rPr>
        <w:t xml:space="preserve"> 1:size(t,1)) == 0 </w:t>
      </w:r>
      <w:r>
        <w:rPr>
          <w:rFonts w:cs="MS Shell Dlg 2" w:ascii="Courier New,courier;Times New Roman" w:hAnsi="Courier New,courier;Times New Roman"/>
          <w:b/>
          <w:sz w:val="18"/>
          <w:szCs w:val="18"/>
        </w:rPr>
        <w:t>for</w:t>
      </w:r>
      <w:r>
        <w:rPr>
          <w:rFonts w:cs="MS Shell Dlg 2" w:ascii="Courier New,courier;Times New Roman" w:hAnsi="Courier New,courier;Times New Roman"/>
          <w:sz w:val="18"/>
          <w:szCs w:val="18"/>
        </w:rPr>
        <w:t xml:space="preserve"> i </w:t>
      </w:r>
      <w:r>
        <w:rPr>
          <w:rFonts w:cs="MS Shell Dlg 2" w:ascii="Courier New,courier;Times New Roman" w:hAnsi="Courier New,courier;Times New Roman"/>
          <w:b/>
          <w:sz w:val="18"/>
          <w:szCs w:val="18"/>
        </w:rPr>
        <w:t>in</w:t>
      </w:r>
      <w:r>
        <w:rPr>
          <w:rFonts w:cs="MS Shell Dlg 2" w:ascii="Courier New,courier;Times New Roman" w:hAnsi="Courier New,courier;Times New Roman"/>
          <w:sz w:val="18"/>
          <w:szCs w:val="18"/>
        </w:rPr>
        <w:t xml:space="preserve"> 1:nStates};</w:t>
      </w:r>
    </w:p>
    <w:p>
      <w:pPr>
        <w:pStyle w:val="Normal"/>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Boolean stateMachineInFinalState = finalStates[activeState];</w:t>
      </w:r>
    </w:p>
    <w:p>
      <w:pPr>
        <w:pStyle w:val="TextBody"/>
        <w:rPr/>
      </w:pPr>
      <w:r>
        <w:rPr/>
        <w:t>To enable a synchronize transition, all the stateMachineInFinalState conditions of all state machines within the meta state must be true. An example is given below in the semantic example model.</w:t>
      </w:r>
    </w:p>
    <w:p>
      <w:pPr>
        <w:pStyle w:val="Heading3"/>
        <w:numPr>
          <w:ilvl w:val="2"/>
          <w:numId w:val="1"/>
        </w:numPr>
        <w:rPr/>
      </w:pPr>
      <w:bookmarkStart w:id="921" w:name="_Ref324279414"/>
      <w:bookmarkEnd w:id="921"/>
      <w:r>
        <w:rPr/>
        <w:t>Reset Handling</w:t>
      </w:r>
    </w:p>
    <w:p>
      <w:pPr>
        <w:pStyle w:val="TextBody"/>
        <w:rPr/>
      </w:pPr>
      <w:r>
        <w:rPr/>
        <w:t>A state can be reset for two reasons:</w:t>
      </w:r>
    </w:p>
    <w:p>
      <w:pPr>
        <w:pStyle w:val="BulletItemFirst"/>
        <w:numPr>
          <w:ilvl w:val="0"/>
          <w:numId w:val="47"/>
        </w:numPr>
        <w:jc w:val="left"/>
        <w:rPr/>
      </w:pPr>
      <w:r>
        <w:rPr/>
        <w:t xml:space="preserve">The whole state machine has been reset from its context. </w:t>
        <w:br/>
        <w:t>In this case, all states must be reset, and the initial state becomes active.</w:t>
      </w:r>
    </w:p>
    <w:p>
      <w:pPr>
        <w:pStyle w:val="BulletItem"/>
        <w:numPr>
          <w:ilvl w:val="0"/>
          <w:numId w:val="39"/>
        </w:numPr>
        <w:jc w:val="left"/>
        <w:rPr/>
      </w:pPr>
      <w:r>
        <w:rPr/>
        <w:t xml:space="preserve">A reset transition has been fired. </w:t>
        <w:br/>
        <w:t>Then, its target state is reset, but not other states.</w:t>
      </w:r>
    </w:p>
    <w:p>
      <w:pPr>
        <w:pStyle w:val="TextBody"/>
        <w:rPr/>
      </w:pPr>
      <w:r>
        <w:rPr/>
        <w:t xml:space="preserve">The first reset mechanism is handled by the </w:t>
      </w:r>
      <w:r>
        <w:rPr>
          <w:rFonts w:cs="MS Shell Dlg 2" w:ascii="Courier New,courier;Times New Roman" w:hAnsi="Courier New,courier;Times New Roman"/>
          <w:sz w:val="18"/>
          <w:szCs w:val="18"/>
        </w:rPr>
        <w:t>activeResetStates</w:t>
      </w:r>
      <w:r>
        <w:rPr/>
        <w:t xml:space="preserve"> and </w:t>
      </w:r>
      <w:r>
        <w:rPr>
          <w:rFonts w:cs="MS Shell Dlg 2" w:ascii="Courier New,courier;Times New Roman" w:hAnsi="Courier New,courier;Times New Roman"/>
          <w:sz w:val="18"/>
          <w:szCs w:val="18"/>
        </w:rPr>
        <w:t>nextResetStates</w:t>
      </w:r>
      <w:r>
        <w:rPr/>
        <w:t xml:space="preserve"> vectors. </w:t>
      </w:r>
    </w:p>
    <w:p>
      <w:pPr>
        <w:pStyle w:val="TextBody"/>
        <w:rPr/>
      </w:pPr>
      <w:r>
        <w:rPr/>
        <w:t xml:space="preserve">The state machine </w:t>
      </w:r>
      <w:r>
        <w:rPr>
          <w:rFonts w:cs="MS Shell Dlg 2" w:ascii="Courier New,courier;Times New Roman" w:hAnsi="Courier New,courier;Times New Roman"/>
          <w:sz w:val="18"/>
          <w:szCs w:val="18"/>
        </w:rPr>
        <w:t>reset</w:t>
      </w:r>
      <w:r>
        <w:rPr/>
        <w:t xml:space="preserve"> flag is propagated and maintained to each state individually:</w:t>
      </w:r>
    </w:p>
    <w:p>
      <w:pPr>
        <w:pStyle w:val="TextBodyIndent"/>
        <w:rPr/>
      </w:pPr>
      <w:r>
        <w:rPr/>
      </w:r>
    </w:p>
    <w:p>
      <w:pPr>
        <w:pStyle w:val="StandardWeb"/>
        <w:spacing w:before="0" w:after="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output</w:t>
      </w:r>
      <w:r>
        <w:rPr>
          <w:rFonts w:cs="MS Shell Dlg 2" w:ascii="Courier New,courier;Times New Roman" w:hAnsi="Courier New,courier;Times New Roman"/>
          <w:sz w:val="18"/>
          <w:szCs w:val="18"/>
        </w:rPr>
        <w:t> Boolean activeResetStates[nStates] =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reset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true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previous(nextResetStates[i]) </w:t>
      </w:r>
      <w:r>
        <w:rPr>
          <w:rFonts w:cs="MS Shell Dlg 2" w:ascii="Courier New,courier;Times New Roman" w:hAnsi="Courier New,courier;Times New Roman"/>
          <w:b/>
          <w:sz w:val="18"/>
          <w:szCs w:val="18"/>
        </w:rPr>
        <w:t>for</w:t>
      </w:r>
      <w:r>
        <w:rPr>
          <w:rFonts w:cs="MS Shell Dlg 2" w:ascii="Courier New,courier;Times New Roman" w:hAnsi="Courier New,courier;Times New Roman"/>
          <w:sz w:val="18"/>
          <w:szCs w:val="18"/>
        </w:rPr>
        <w:t> i </w:t>
      </w:r>
      <w:r>
        <w:rPr>
          <w:rFonts w:cs="MS Shell Dlg 2" w:ascii="Courier New,courier;Times New Roman" w:hAnsi="Courier New,courier;Times New Roman"/>
          <w:b/>
          <w:sz w:val="18"/>
          <w:szCs w:val="18"/>
        </w:rPr>
        <w:t>in</w:t>
      </w:r>
      <w:r>
        <w:rPr>
          <w:rFonts w:cs="MS Shell Dlg 2" w:ascii="Courier New,courier;Times New Roman" w:hAnsi="Courier New,courier;Times New Roman"/>
          <w:sz w:val="18"/>
          <w:szCs w:val="18"/>
        </w:rPr>
        <w:t> 1:nStates};</w:t>
      </w:r>
    </w:p>
    <w:p>
      <w:pPr>
        <w:pStyle w:val="TextBody"/>
        <w:rPr/>
      </w:pPr>
      <w:r>
        <w:rPr/>
        <w:t>until a state is eventually executed, then its corresponding reset condition is set to false:</w:t>
      </w:r>
    </w:p>
    <w:p>
      <w:pPr>
        <w:pStyle w:val="TextBodyIndent"/>
        <w:rPr/>
      </w:pPr>
      <w:r>
        <w:rPr/>
      </w:r>
    </w:p>
    <w:p>
      <w:pPr>
        <w:pStyle w:val="Normal"/>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Boolean nextResetStates[nStates] =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active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{if activeState == i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false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activeResetStates[i] </w:t>
      </w:r>
      <w:r>
        <w:rPr>
          <w:rFonts w:cs="MS Shell Dlg 2" w:ascii="Courier New,courier;Times New Roman" w:hAnsi="Courier New,courier;Times New Roman"/>
          <w:b/>
          <w:sz w:val="18"/>
          <w:szCs w:val="18"/>
        </w:rPr>
        <w:t>for</w:t>
      </w:r>
      <w:r>
        <w:rPr>
          <w:rFonts w:cs="MS Shell Dlg 2" w:ascii="Courier New,courier;Times New Roman" w:hAnsi="Courier New,courier;Times New Roman"/>
          <w:sz w:val="18"/>
          <w:szCs w:val="18"/>
        </w:rPr>
        <w:t> i </w:t>
      </w:r>
      <w:r>
        <w:rPr>
          <w:rFonts w:cs="MS Shell Dlg 2" w:ascii="Courier New,courier;Times New Roman" w:hAnsi="Courier New,courier;Times New Roman"/>
          <w:b/>
          <w:sz w:val="18"/>
          <w:szCs w:val="18"/>
        </w:rPr>
        <w:t>in</w:t>
      </w:r>
      <w:r>
        <w:rPr>
          <w:rFonts w:cs="MS Shell Dlg 2" w:ascii="Courier New,courier;Times New Roman" w:hAnsi="Courier New,courier;Times New Roman"/>
          <w:sz w:val="18"/>
          <w:szCs w:val="18"/>
        </w:rPr>
        <w:t> 1:nStates}</w:t>
      </w:r>
    </w:p>
    <w:p>
      <w:pPr>
        <w:pStyle w:val="TextBody"/>
        <w:rPr/>
      </w:pPr>
      <w:r>
        <w:rPr/>
        <w:t xml:space="preserve">The second reset mechanism is implemented with the </w:t>
      </w:r>
      <w:r>
        <w:rPr>
          <w:rFonts w:cs="MS Shell Dlg 2" w:ascii="Courier New,courier;Times New Roman" w:hAnsi="Courier New,courier;Times New Roman"/>
          <w:sz w:val="18"/>
          <w:szCs w:val="18"/>
        </w:rPr>
        <w:t>selectedReset </w:t>
      </w:r>
      <w:r>
        <w:rPr/>
        <w:t>and</w:t>
      </w:r>
      <w:r>
        <w:rPr>
          <w:rFonts w:cs="MS Shell Dlg 2" w:ascii="Courier New,courier;Times New Roman" w:hAnsi="Courier New,courier;Times New Roman"/>
          <w:sz w:val="18"/>
          <w:szCs w:val="18"/>
        </w:rPr>
        <w:t xml:space="preserve"> nextReset </w:t>
      </w:r>
      <w:r>
        <w:rPr/>
        <w:t>variables. If no reset transition is fired, the nextReset is set to false for the next cycle.</w:t>
      </w:r>
    </w:p>
    <w:p>
      <w:pPr>
        <w:pStyle w:val="Heading3"/>
        <w:numPr>
          <w:ilvl w:val="2"/>
          <w:numId w:val="1"/>
        </w:numPr>
        <w:rPr/>
      </w:pPr>
      <w:r>
        <w:rPr/>
        <w:t>Activation handling</w:t>
      </w:r>
    </w:p>
    <w:p>
      <w:pPr>
        <w:pStyle w:val="TextBody"/>
        <w:rPr/>
      </w:pPr>
      <w:r>
        <w:rPr/>
        <w:t xml:space="preserve">The execution of a sub-state machine has to be suspended when its enclosing state is not active. This activation flag is given as a Boolean input </w:t>
      </w:r>
      <w:r>
        <w:rPr>
          <w:rStyle w:val="CODE1Char"/>
          <w:lang w:val="en-US" w:eastAsia="en-US"/>
        </w:rPr>
        <w:t>active</w:t>
      </w:r>
      <w:r>
        <w:rPr/>
        <w:t xml:space="preserve">. When this flag is true, the sub-state machine maintains its previous state, by guarding the equations of the state variables </w:t>
      </w:r>
      <w:r>
        <w:rPr>
          <w:rStyle w:val="CODE1Char"/>
          <w:lang w:val="en-US" w:eastAsia="en-US"/>
        </w:rPr>
        <w:t>nextState, nextReset </w:t>
      </w:r>
      <w:r>
        <w:rPr/>
        <w:t>and</w:t>
      </w:r>
      <w:r>
        <w:rPr>
          <w:rStyle w:val="CODE1Char"/>
          <w:lang w:val="en-US" w:eastAsia="en-US"/>
        </w:rPr>
        <w:t xml:space="preserve"> nextResetStates</w:t>
      </w:r>
      <w:r>
        <w:rPr>
          <w:rFonts w:cs="MS Shell Dlg 2" w:ascii="Courier New,courier;Times New Roman" w:hAnsi="Courier New,courier;Times New Roman"/>
          <w:sz w:val="18"/>
          <w:szCs w:val="18"/>
        </w:rPr>
        <w:t xml:space="preserve">. </w:t>
      </w:r>
    </w:p>
    <w:p>
      <w:pPr>
        <w:pStyle w:val="Heading3"/>
        <w:numPr>
          <w:ilvl w:val="2"/>
          <w:numId w:val="1"/>
        </w:numPr>
        <w:rPr/>
      </w:pPr>
      <w:r>
        <w:rPr/>
        <w:t>Semantics Summary</w:t>
      </w:r>
    </w:p>
    <w:p>
      <w:pPr>
        <w:pStyle w:val="TextBody"/>
        <w:rPr/>
      </w:pPr>
      <w:r>
        <w:rPr/>
        <w:t xml:space="preserve">The entire semantics model is given below: </w:t>
      </w:r>
    </w:p>
    <w:p>
      <w:pPr>
        <w:pStyle w:val="Normal"/>
        <w:rPr/>
      </w:pPr>
      <w:r>
        <w:rPr/>
      </w:r>
    </w:p>
    <w:p>
      <w:pPr>
        <w:pStyle w:val="StandardWeb"/>
        <w:spacing w:before="0" w:after="0"/>
        <w:rPr>
          <w:rFonts w:ascii="MS Shell Dlg 2" w:hAnsi="MS Shell Dlg 2" w:cs="MS Shell Dlg 2"/>
          <w:sz w:val="18"/>
          <w:szCs w:val="18"/>
        </w:rPr>
      </w:pPr>
      <w:r>
        <w:rPr>
          <w:rFonts w:cs="MS Shell Dlg 2" w:ascii="Courier New,courier;Times New Roman" w:hAnsi="Courier New,courier;Times New Roman"/>
          <w:b/>
          <w:sz w:val="18"/>
          <w:szCs w:val="18"/>
        </w:rPr>
        <w:t>model</w:t>
      </w:r>
      <w:r>
        <w:rPr>
          <w:rFonts w:cs="MS Shell Dlg 2" w:ascii="Courier New,courier;Times New Roman" w:hAnsi="Courier New,courier;Times New Roman"/>
          <w:sz w:val="18"/>
          <w:szCs w:val="18"/>
        </w:rPr>
        <w:t> StateMachineSemantics "Semantics of state machines"</w:t>
      </w:r>
    </w:p>
    <w:p>
      <w:pPr>
        <w:pStyle w:val="StandardWeb"/>
        <w:spacing w:before="0" w:after="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parameter</w:t>
      </w:r>
      <w:r>
        <w:rPr>
          <w:rFonts w:cs="MS Shell Dlg 2" w:ascii="Courier New,courier;Times New Roman" w:hAnsi="Courier New,courier;Times New Roman"/>
          <w:sz w:val="18"/>
          <w:szCs w:val="18"/>
        </w:rPr>
        <w:t> Integer nStates;</w:t>
      </w:r>
    </w:p>
    <w:p>
      <w:pPr>
        <w:pStyle w:val="StandardWeb"/>
        <w:spacing w:before="0" w:after="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parameter</w:t>
      </w:r>
      <w:r>
        <w:rPr>
          <w:rFonts w:cs="MS Shell Dlg 2" w:ascii="Courier New,courier;Times New Roman" w:hAnsi="Courier New,courier;Times New Roman"/>
          <w:sz w:val="18"/>
          <w:szCs w:val="18"/>
        </w:rPr>
        <w:t> Transition t[:] "Array of transition data sorted in priority";</w:t>
      </w:r>
    </w:p>
    <w:p>
      <w:pPr>
        <w:pStyle w:val="Normal"/>
        <w:rPr>
          <w:rFonts w:ascii="MS Shell Dlg 2" w:hAnsi="MS Shell Dlg 2" w:cs="MS Shell Dlg 2"/>
          <w:sz w:val="17"/>
          <w:szCs w:val="17"/>
        </w:rPr>
      </w:pPr>
      <w:r>
        <w:rPr>
          <w:rFonts w:cs="MS Shell Dlg 2" w:ascii="Courier New,courier;Times New Roman" w:hAnsi="Courier New,courier;Times New Roman"/>
          <w:sz w:val="17"/>
          <w:szCs w:val="17"/>
        </w:rPr>
        <w:t>  </w:t>
      </w:r>
      <w:r>
        <w:rPr>
          <w:rFonts w:cs="MS Shell Dlg 2" w:ascii="Courier New,courier;Times New Roman" w:hAnsi="Courier New,courier;Times New Roman"/>
          <w:b/>
          <w:sz w:val="17"/>
          <w:szCs w:val="17"/>
        </w:rPr>
        <w:t>input</w:t>
      </w:r>
      <w:r>
        <w:rPr>
          <w:rFonts w:cs="MS Shell Dlg 2" w:ascii="Courier New,courier;Times New Roman" w:hAnsi="Courier New,courier;Times New Roman"/>
          <w:sz w:val="17"/>
          <w:szCs w:val="17"/>
        </w:rPr>
        <w:t xml:space="preserve"> Boolean c[size(t,1)] "Transition conditions sorted in priority";</w:t>
      </w:r>
    </w:p>
    <w:p>
      <w:pPr>
        <w:pStyle w:val="StandardWeb"/>
        <w:spacing w:before="0" w:after="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7"/>
          <w:szCs w:val="17"/>
        </w:rPr>
        <w:t>input</w:t>
      </w:r>
      <w:r>
        <w:rPr>
          <w:rFonts w:cs="MS Shell Dlg 2" w:ascii="Courier New,courier;Times New Roman" w:hAnsi="Courier New,courier;Times New Roman"/>
          <w:sz w:val="17"/>
          <w:szCs w:val="17"/>
        </w:rPr>
        <w:t xml:space="preserve"> </w:t>
      </w:r>
      <w:r>
        <w:rPr>
          <w:rFonts w:cs="MS Shell Dlg 2" w:ascii="Courier New,courier;Times New Roman" w:hAnsi="Courier New,courier;Times New Roman"/>
          <w:sz w:val="18"/>
          <w:szCs w:val="18"/>
        </w:rPr>
        <w:t>Boolean active "true if the state machine is active";</w:t>
      </w:r>
    </w:p>
    <w:p>
      <w:pPr>
        <w:pStyle w:val="StandardWeb"/>
        <w:spacing w:before="0" w:after="0"/>
        <w:rPr/>
      </w:pP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7"/>
          <w:szCs w:val="17"/>
        </w:rPr>
        <w:t>input</w:t>
      </w:r>
      <w:r>
        <w:rPr>
          <w:rFonts w:cs="MS Shell Dlg 2" w:ascii="Courier New,courier;Times New Roman" w:hAnsi="Courier New,courier;Times New Roman"/>
          <w:sz w:val="17"/>
          <w:szCs w:val="17"/>
        </w:rPr>
        <w:t xml:space="preserve"> </w:t>
      </w:r>
      <w:r>
        <w:rPr>
          <w:rFonts w:cs="MS Shell Dlg 2" w:ascii="Courier New,courier;Times New Roman" w:hAnsi="Courier New,courier;Times New Roman"/>
          <w:sz w:val="18"/>
          <w:szCs w:val="18"/>
        </w:rPr>
        <w:t>Boolean reset "true when the state machine should be reset";</w:t>
      </w:r>
    </w:p>
    <w:p>
      <w:pPr>
        <w:pStyle w:val="StandardWeb"/>
        <w:spacing w:before="0" w:after="0"/>
        <w:rPr>
          <w:rFonts w:ascii="MS Shell Dlg 2" w:hAnsi="MS Shell Dlg 2" w:cs="MS Shell Dlg 2"/>
          <w:sz w:val="18"/>
          <w:szCs w:val="18"/>
        </w:rPr>
      </w:pPr>
      <w:r>
        <w:rPr>
          <w:rFonts w:cs="MS Shell Dlg 2" w:ascii="MS Shell Dlg 2" w:hAnsi="MS Shell Dlg 2"/>
          <w:sz w:val="18"/>
          <w:szCs w:val="18"/>
        </w:rPr>
      </w:r>
    </w:p>
    <w:p>
      <w:pPr>
        <w:pStyle w:val="StandardWeb"/>
        <w:spacing w:before="0" w:after="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Integer selectedState =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reset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1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previous(nextState);</w:t>
      </w:r>
    </w:p>
    <w:p>
      <w:pPr>
        <w:pStyle w:val="StandardWeb"/>
        <w:spacing w:before="0" w:after="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Boolean selectedReset =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reset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true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previous(nextReset);</w:t>
      </w:r>
    </w:p>
    <w:p>
      <w:pPr>
        <w:pStyle w:val="StandardWeb"/>
        <w:spacing w:before="0" w:after="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StandardWeb"/>
        <w:spacing w:before="0" w:after="0"/>
        <w:rPr>
          <w:rFonts w:ascii="MS Shell Dlg 2" w:hAnsi="MS Shell Dlg 2" w:cs="MS Shell Dlg 2"/>
          <w:sz w:val="18"/>
          <w:szCs w:val="18"/>
        </w:rPr>
      </w:pPr>
      <w:r>
        <w:rPr>
          <w:rFonts w:cs="MS Shell Dlg 2" w:ascii="Courier New,courier;Times New Roman" w:hAnsi="Courier New,courier;Times New Roman"/>
          <w:sz w:val="18"/>
          <w:szCs w:val="18"/>
        </w:rPr>
        <w:t>// For strong (immediate) and weak (delayed) transitions</w:t>
      </w:r>
    </w:p>
    <w:p>
      <w:pPr>
        <w:pStyle w:val="StandardWeb"/>
        <w:spacing w:before="0" w:after="0"/>
        <w:rPr>
          <w:rFonts w:ascii="MS Shell Dlg 2" w:hAnsi="MS Shell Dlg 2" w:cs="MS Shell Dlg 2"/>
          <w:sz w:val="17"/>
          <w:szCs w:val="17"/>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7"/>
          <w:szCs w:val="17"/>
        </w:rPr>
        <w:t> </w:t>
      </w:r>
      <w:r>
        <w:rPr>
          <w:rFonts w:cs="MS Shell Dlg 2" w:ascii="Courier New,courier;Times New Roman" w:hAnsi="Courier New,courier;Times New Roman"/>
          <w:sz w:val="17"/>
          <w:szCs w:val="17"/>
        </w:rPr>
        <w:t>Integer immediate = max(</w:t>
      </w:r>
      <w:r>
        <w:rPr>
          <w:rFonts w:cs="MS Shell Dlg 2" w:ascii="Courier New,courier;Times New Roman" w:hAnsi="Courier New,courier;Times New Roman"/>
          <w:b/>
          <w:sz w:val="17"/>
          <w:szCs w:val="17"/>
        </w:rPr>
        <w:t>if</w:t>
      </w:r>
      <w:r>
        <w:rPr>
          <w:rFonts w:cs="MS Shell Dlg 2" w:ascii="Courier New,courier;Times New Roman" w:hAnsi="Courier New,courier;Times New Roman"/>
          <w:sz w:val="17"/>
          <w:szCs w:val="17"/>
        </w:rPr>
        <w:t> (</w:t>
      </w:r>
      <w:r>
        <w:rPr>
          <w:rFonts w:cs="MS Shell Dlg 2" w:ascii="Courier New,courier;Times New Roman" w:hAnsi="Courier New,courier;Times New Roman"/>
          <w:b/>
          <w:sz w:val="17"/>
          <w:szCs w:val="17"/>
        </w:rPr>
        <w:t>if</w:t>
      </w:r>
      <w:r>
        <w:rPr>
          <w:rFonts w:cs="MS Shell Dlg 2" w:ascii="Courier New,courier;Times New Roman" w:hAnsi="Courier New,courier;Times New Roman"/>
          <w:sz w:val="17"/>
          <w:szCs w:val="17"/>
        </w:rPr>
        <w:t>        t[i].immediate </w:t>
      </w:r>
      <w:r>
        <w:rPr>
          <w:rFonts w:cs="MS Shell Dlg 2" w:ascii="Courier New,courier;Times New Roman" w:hAnsi="Courier New,courier;Times New Roman"/>
          <w:b/>
          <w:sz w:val="17"/>
          <w:szCs w:val="17"/>
        </w:rPr>
        <w:t>and</w:t>
      </w:r>
      <w:r>
        <w:rPr>
          <w:rFonts w:cs="MS Shell Dlg 2" w:ascii="Courier New,courier;Times New Roman" w:hAnsi="Courier New,courier;Times New Roman"/>
          <w:sz w:val="17"/>
          <w:szCs w:val="17"/>
        </w:rPr>
        <w:t> t[i].from == selectedState </w:t>
      </w:r>
      <w:r>
        <w:rPr>
          <w:rFonts w:cs="MS Shell Dlg 2" w:ascii="Courier New,courier;Times New Roman" w:hAnsi="Courier New,courier;Times New Roman"/>
          <w:b/>
          <w:sz w:val="17"/>
          <w:szCs w:val="17"/>
        </w:rPr>
        <w:t>then</w:t>
      </w:r>
      <w:r>
        <w:rPr>
          <w:rFonts w:cs="MS Shell Dlg 2" w:ascii="Courier New,courier;Times New Roman" w:hAnsi="Courier New,courier;Times New Roman"/>
          <w:sz w:val="17"/>
          <w:szCs w:val="17"/>
        </w:rPr>
        <w:t> c[i] </w:t>
      </w:r>
      <w:r>
        <w:rPr>
          <w:rFonts w:cs="MS Shell Dlg 2" w:ascii="Courier New,courier;Times New Roman" w:hAnsi="Courier New,courier;Times New Roman"/>
          <w:b/>
          <w:sz w:val="17"/>
          <w:szCs w:val="17"/>
        </w:rPr>
        <w:t>else</w:t>
      </w:r>
      <w:r>
        <w:rPr>
          <w:rFonts w:cs="MS Shell Dlg 2" w:ascii="Courier New,courier;Times New Roman" w:hAnsi="Courier New,courier;Times New Roman"/>
          <w:sz w:val="17"/>
          <w:szCs w:val="17"/>
        </w:rPr>
        <w:t> false) </w:t>
      </w:r>
      <w:r>
        <w:rPr>
          <w:rFonts w:cs="MS Shell Dlg 2" w:ascii="Courier New,courier;Times New Roman" w:hAnsi="Courier New,courier;Times New Roman"/>
          <w:b/>
          <w:sz w:val="17"/>
          <w:szCs w:val="17"/>
        </w:rPr>
        <w:t>then</w:t>
      </w:r>
      <w:r>
        <w:rPr>
          <w:rFonts w:cs="MS Shell Dlg 2" w:ascii="Courier New,courier;Times New Roman" w:hAnsi="Courier New,courier;Times New Roman"/>
          <w:sz w:val="17"/>
          <w:szCs w:val="17"/>
        </w:rPr>
        <w:t> i </w:t>
      </w:r>
      <w:r>
        <w:rPr>
          <w:rFonts w:cs="MS Shell Dlg 2" w:ascii="Courier New,courier;Times New Roman" w:hAnsi="Courier New,courier;Times New Roman"/>
          <w:b/>
          <w:sz w:val="17"/>
          <w:szCs w:val="17"/>
        </w:rPr>
        <w:t>else</w:t>
      </w:r>
      <w:r>
        <w:rPr>
          <w:rFonts w:cs="MS Shell Dlg 2" w:ascii="Courier New,courier;Times New Roman" w:hAnsi="Courier New,courier;Times New Roman"/>
          <w:sz w:val="17"/>
          <w:szCs w:val="17"/>
        </w:rPr>
        <w:t> 0 </w:t>
      </w:r>
      <w:r>
        <w:rPr>
          <w:rFonts w:cs="MS Shell Dlg 2" w:ascii="Courier New,courier;Times New Roman" w:hAnsi="Courier New,courier;Times New Roman"/>
          <w:b/>
          <w:sz w:val="17"/>
          <w:szCs w:val="17"/>
        </w:rPr>
        <w:t>for</w:t>
      </w:r>
      <w:r>
        <w:rPr>
          <w:rFonts w:cs="MS Shell Dlg 2" w:ascii="Courier New,courier;Times New Roman" w:hAnsi="Courier New,courier;Times New Roman"/>
          <w:sz w:val="17"/>
          <w:szCs w:val="17"/>
        </w:rPr>
        <w:t> i </w:t>
      </w:r>
      <w:r>
        <w:rPr>
          <w:rFonts w:cs="MS Shell Dlg 2" w:ascii="Courier New,courier;Times New Roman" w:hAnsi="Courier New,courier;Times New Roman"/>
          <w:b/>
          <w:sz w:val="17"/>
          <w:szCs w:val="17"/>
        </w:rPr>
        <w:t>in</w:t>
      </w:r>
      <w:r>
        <w:rPr>
          <w:rFonts w:cs="MS Shell Dlg 2" w:ascii="Courier New,courier;Times New Roman" w:hAnsi="Courier New,courier;Times New Roman"/>
          <w:sz w:val="17"/>
          <w:szCs w:val="17"/>
        </w:rPr>
        <w:t> 1:size(t,1));</w:t>
      </w:r>
    </w:p>
    <w:p>
      <w:pPr>
        <w:pStyle w:val="StandardWeb"/>
        <w:spacing w:before="0" w:after="0"/>
        <w:rPr>
          <w:rFonts w:ascii="MS Shell Dlg 2" w:hAnsi="MS Shell Dlg 2" w:cs="MS Shell Dlg 2"/>
          <w:sz w:val="17"/>
          <w:szCs w:val="17"/>
        </w:rPr>
      </w:pPr>
      <w:r>
        <w:rPr>
          <w:rFonts w:eastAsia="Courier New,courier;Times New Roman" w:cs="Courier New,courier;Times New Roman" w:ascii="Courier New,courier;Times New Roman" w:hAnsi="Courier New,courier;Times New Roman"/>
          <w:sz w:val="17"/>
          <w:szCs w:val="17"/>
        </w:rPr>
        <w:t xml:space="preserve">  </w:t>
      </w:r>
      <w:r>
        <w:rPr>
          <w:rFonts w:cs="MS Shell Dlg 2" w:ascii="Courier New,courier;Times New Roman" w:hAnsi="Courier New,courier;Times New Roman"/>
          <w:sz w:val="17"/>
          <w:szCs w:val="17"/>
        </w:rPr>
        <w:t>Integer delayed =      max(</w:t>
      </w:r>
      <w:r>
        <w:rPr>
          <w:rFonts w:cs="MS Shell Dlg 2" w:ascii="Courier New,courier;Times New Roman" w:hAnsi="Courier New,courier;Times New Roman"/>
          <w:b/>
          <w:sz w:val="17"/>
          <w:szCs w:val="17"/>
        </w:rPr>
        <w:t>if</w:t>
      </w:r>
      <w:r>
        <w:rPr>
          <w:rFonts w:cs="MS Shell Dlg 2" w:ascii="Courier New,courier;Times New Roman" w:hAnsi="Courier New,courier;Times New Roman"/>
          <w:sz w:val="17"/>
          <w:szCs w:val="17"/>
        </w:rPr>
        <w:t> (</w:t>
      </w:r>
      <w:r>
        <w:rPr>
          <w:rFonts w:cs="MS Shell Dlg 2" w:ascii="Courier New,courier;Times New Roman" w:hAnsi="Courier New,courier;Times New Roman"/>
          <w:b/>
          <w:sz w:val="17"/>
          <w:szCs w:val="17"/>
        </w:rPr>
        <w:t>if</w:t>
      </w:r>
      <w:r>
        <w:rPr>
          <w:rFonts w:cs="MS Shell Dlg 2" w:ascii="Courier New,courier;Times New Roman" w:hAnsi="Courier New,courier;Times New Roman"/>
          <w:sz w:val="17"/>
          <w:szCs w:val="17"/>
        </w:rPr>
        <w:t> </w:t>
      </w:r>
      <w:r>
        <w:rPr>
          <w:rFonts w:cs="MS Shell Dlg 2" w:ascii="Courier New,courier;Times New Roman" w:hAnsi="Courier New,courier;Times New Roman"/>
          <w:b/>
          <w:sz w:val="17"/>
          <w:szCs w:val="17"/>
        </w:rPr>
        <w:t>not</w:t>
      </w:r>
      <w:r>
        <w:rPr>
          <w:rFonts w:cs="MS Shell Dlg 2" w:ascii="Courier New,courier;Times New Roman" w:hAnsi="Courier New,courier;Times New Roman"/>
          <w:sz w:val="17"/>
          <w:szCs w:val="17"/>
        </w:rPr>
        <w:t> t[i].immediate </w:t>
      </w:r>
      <w:r>
        <w:rPr>
          <w:rFonts w:cs="MS Shell Dlg 2" w:ascii="Courier New,courier;Times New Roman" w:hAnsi="Courier New,courier;Times New Roman"/>
          <w:b/>
          <w:sz w:val="17"/>
          <w:szCs w:val="17"/>
        </w:rPr>
        <w:t>and</w:t>
      </w:r>
      <w:r>
        <w:rPr>
          <w:rFonts w:cs="MS Shell Dlg 2" w:ascii="Courier New,courier;Times New Roman" w:hAnsi="Courier New,courier;Times New Roman"/>
          <w:sz w:val="17"/>
          <w:szCs w:val="17"/>
        </w:rPr>
        <w:t> t[i].from == nextState       </w:t>
      </w:r>
      <w:r>
        <w:rPr>
          <w:rFonts w:cs="MS Shell Dlg 2" w:ascii="Courier New,courier;Times New Roman" w:hAnsi="Courier New,courier;Times New Roman"/>
          <w:b/>
          <w:sz w:val="17"/>
          <w:szCs w:val="17"/>
        </w:rPr>
        <w:t>then</w:t>
      </w:r>
      <w:r>
        <w:rPr>
          <w:rFonts w:cs="MS Shell Dlg 2" w:ascii="Courier New,courier;Times New Roman" w:hAnsi="Courier New,courier;Times New Roman"/>
          <w:sz w:val="17"/>
          <w:szCs w:val="17"/>
        </w:rPr>
        <w:t> c[i] </w:t>
      </w:r>
      <w:r>
        <w:rPr>
          <w:rFonts w:cs="MS Shell Dlg 2" w:ascii="Courier New,courier;Times New Roman" w:hAnsi="Courier New,courier;Times New Roman"/>
          <w:b/>
          <w:sz w:val="17"/>
          <w:szCs w:val="17"/>
        </w:rPr>
        <w:t>else</w:t>
      </w:r>
      <w:r>
        <w:rPr>
          <w:rFonts w:cs="MS Shell Dlg 2" w:ascii="Courier New,courier;Times New Roman" w:hAnsi="Courier New,courier;Times New Roman"/>
          <w:sz w:val="17"/>
          <w:szCs w:val="17"/>
        </w:rPr>
        <w:t> false) </w:t>
      </w:r>
      <w:r>
        <w:rPr>
          <w:rFonts w:cs="MS Shell Dlg 2" w:ascii="Courier New,courier;Times New Roman" w:hAnsi="Courier New,courier;Times New Roman"/>
          <w:b/>
          <w:sz w:val="17"/>
          <w:szCs w:val="17"/>
        </w:rPr>
        <w:t>then</w:t>
      </w:r>
      <w:r>
        <w:rPr>
          <w:rFonts w:cs="MS Shell Dlg 2" w:ascii="Courier New,courier;Times New Roman" w:hAnsi="Courier New,courier;Times New Roman"/>
          <w:sz w:val="17"/>
          <w:szCs w:val="17"/>
        </w:rPr>
        <w:t> i </w:t>
      </w:r>
      <w:r>
        <w:rPr>
          <w:rFonts w:cs="MS Shell Dlg 2" w:ascii="Courier New,courier;Times New Roman" w:hAnsi="Courier New,courier;Times New Roman"/>
          <w:b/>
          <w:sz w:val="17"/>
          <w:szCs w:val="17"/>
        </w:rPr>
        <w:t>else</w:t>
      </w:r>
      <w:r>
        <w:rPr>
          <w:rFonts w:cs="MS Shell Dlg 2" w:ascii="Courier New,courier;Times New Roman" w:hAnsi="Courier New,courier;Times New Roman"/>
          <w:sz w:val="17"/>
          <w:szCs w:val="17"/>
        </w:rPr>
        <w:t> 0 </w:t>
      </w:r>
      <w:r>
        <w:rPr>
          <w:rFonts w:cs="MS Shell Dlg 2" w:ascii="Courier New,courier;Times New Roman" w:hAnsi="Courier New,courier;Times New Roman"/>
          <w:b/>
          <w:sz w:val="17"/>
          <w:szCs w:val="17"/>
        </w:rPr>
        <w:t>for</w:t>
      </w:r>
      <w:r>
        <w:rPr>
          <w:rFonts w:cs="MS Shell Dlg 2" w:ascii="Courier New,courier;Times New Roman" w:hAnsi="Courier New,courier;Times New Roman"/>
          <w:sz w:val="17"/>
          <w:szCs w:val="17"/>
        </w:rPr>
        <w:t> i </w:t>
      </w:r>
      <w:r>
        <w:rPr>
          <w:rFonts w:cs="MS Shell Dlg 2" w:ascii="Courier New,courier;Times New Roman" w:hAnsi="Courier New,courier;Times New Roman"/>
          <w:b/>
          <w:sz w:val="17"/>
          <w:szCs w:val="17"/>
        </w:rPr>
        <w:t>in</w:t>
      </w:r>
      <w:r>
        <w:rPr>
          <w:rFonts w:cs="MS Shell Dlg 2" w:ascii="Courier New,courier;Times New Roman" w:hAnsi="Courier New,courier;Times New Roman"/>
          <w:sz w:val="17"/>
          <w:szCs w:val="17"/>
        </w:rPr>
        <w:t> 1:size(t,1));</w:t>
      </w:r>
    </w:p>
    <w:p>
      <w:pPr>
        <w:pStyle w:val="StandardWeb"/>
        <w:spacing w:before="0" w:after="0"/>
        <w:rPr>
          <w:rFonts w:ascii="MS Shell Dlg 2" w:hAnsi="MS Shell Dlg 2" w:cs="MS Shell Dlg 2"/>
          <w:sz w:val="18"/>
          <w:szCs w:val="18"/>
        </w:rPr>
      </w:pPr>
      <w:r>
        <w:rPr>
          <w:rFonts w:cs="MS Shell Dlg 2" w:ascii="Courier New,courier;Times New Roman" w:hAnsi="Courier New,courier;Times New Roman"/>
          <w:sz w:val="17"/>
          <w:szCs w:val="17"/>
        </w:rPr>
        <w:t> </w:t>
      </w: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Integer fired = max(previous(delayed), immediate);</w:t>
      </w:r>
    </w:p>
    <w:p>
      <w:pPr>
        <w:pStyle w:val="StandardWeb"/>
        <w:spacing w:before="0" w:after="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output</w:t>
      </w:r>
      <w:r>
        <w:rPr>
          <w:rFonts w:cs="MS Shell Dlg 2" w:ascii="Courier New,courier;Times New Roman" w:hAnsi="Courier New,courier;Times New Roman"/>
          <w:sz w:val="18"/>
          <w:szCs w:val="18"/>
        </w:rPr>
        <w:t> Integer activeState =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reset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1 </w:t>
      </w:r>
      <w:r>
        <w:rPr>
          <w:rFonts w:cs="MS Shell Dlg 2" w:ascii="Courier New,courier;Times New Roman" w:hAnsi="Courier New,courier;Times New Roman"/>
          <w:b/>
          <w:sz w:val="18"/>
          <w:szCs w:val="18"/>
        </w:rPr>
        <w:t>elseif</w:t>
      </w:r>
      <w:r>
        <w:rPr>
          <w:rFonts w:cs="MS Shell Dlg 2" w:ascii="Courier New,courier;Times New Roman" w:hAnsi="Courier New,courier;Times New Roman"/>
          <w:sz w:val="18"/>
          <w:szCs w:val="18"/>
        </w:rPr>
        <w:t> fired &gt; 0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t[fired].to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selectedState;</w:t>
      </w:r>
    </w:p>
    <w:p>
      <w:pPr>
        <w:pStyle w:val="StandardWeb"/>
        <w:spacing w:before="0" w:after="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output</w:t>
      </w:r>
      <w:r>
        <w:rPr>
          <w:rFonts w:cs="MS Shell Dlg 2" w:ascii="Courier New,courier;Times New Roman" w:hAnsi="Courier New,courier;Times New Roman"/>
          <w:sz w:val="18"/>
          <w:szCs w:val="18"/>
        </w:rPr>
        <w:t> Boolean activeReset =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reset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true </w:t>
      </w:r>
      <w:r>
        <w:rPr>
          <w:rFonts w:cs="MS Shell Dlg 2" w:ascii="Courier New,courier;Times New Roman" w:hAnsi="Courier New,courier;Times New Roman"/>
          <w:b/>
          <w:sz w:val="18"/>
          <w:szCs w:val="18"/>
        </w:rPr>
        <w:t>elseif</w:t>
      </w:r>
      <w:r>
        <w:rPr>
          <w:rFonts w:cs="MS Shell Dlg 2" w:ascii="Courier New,courier;Times New Roman" w:hAnsi="Courier New,courier;Times New Roman"/>
          <w:sz w:val="18"/>
          <w:szCs w:val="18"/>
        </w:rPr>
        <w:t> fired &gt; 0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t[fired].reset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selectedReset;</w:t>
      </w:r>
    </w:p>
    <w:p>
      <w:pPr>
        <w:pStyle w:val="StandardWeb"/>
        <w:spacing w:before="0" w:after="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StandardWeb"/>
        <w:spacing w:before="0" w:after="0"/>
        <w:rPr>
          <w:rFonts w:ascii="MS Shell Dlg 2" w:hAnsi="MS Shell Dlg 2" w:cs="MS Shell Dlg 2"/>
          <w:sz w:val="18"/>
          <w:szCs w:val="18"/>
        </w:rPr>
      </w:pPr>
      <w:r>
        <w:rPr>
          <w:rFonts w:cs="MS Shell Dlg 2" w:ascii="Courier New,courier;Times New Roman" w:hAnsi="Courier New,courier;Times New Roman"/>
          <w:sz w:val="18"/>
          <w:szCs w:val="18"/>
        </w:rPr>
        <w:t>// Update states</w:t>
      </w:r>
    </w:p>
    <w:p>
      <w:pPr>
        <w:pStyle w:val="StandardWeb"/>
        <w:spacing w:before="0" w:after="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Integer nextState =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active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activeState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previous(nextState);</w:t>
      </w:r>
    </w:p>
    <w:p>
      <w:pPr>
        <w:pStyle w:val="StandardWeb"/>
        <w:spacing w:before="0" w:after="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Boolean nextReset =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active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false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previous(nextReset);</w:t>
      </w:r>
    </w:p>
    <w:p>
      <w:pPr>
        <w:pStyle w:val="StandardWeb"/>
        <w:spacing w:before="0" w:after="0"/>
        <w:rPr>
          <w:rFonts w:ascii="Courier New,courier;Times New Roman" w:hAnsi="Courier New,courier;Times New Roman" w:cs="MS Shell Dlg 2"/>
          <w:sz w:val="18"/>
          <w:szCs w:val="18"/>
        </w:rPr>
      </w:pPr>
      <w:r>
        <w:rPr>
          <w:rFonts w:eastAsia="Courier New,courier;Times New Roman" w:cs="Courier New,courier;Times New Roman" w:ascii="Courier New,courier;Times New Roman" w:hAnsi="Courier New,courier;Times New Roman"/>
          <w:sz w:val="18"/>
          <w:szCs w:val="18"/>
        </w:rPr>
        <w:t xml:space="preserve"> </w:t>
      </w:r>
    </w:p>
    <w:p>
      <w:pPr>
        <w:pStyle w:val="StandardWeb"/>
        <w:spacing w:before="0" w:after="0"/>
        <w:rPr>
          <w:rFonts w:ascii="MS Shell Dlg 2" w:hAnsi="MS Shell Dlg 2" w:cs="MS Shell Dlg 2"/>
          <w:sz w:val="18"/>
          <w:szCs w:val="18"/>
        </w:rPr>
      </w:pPr>
      <w:r>
        <w:rPr>
          <w:rFonts w:cs="MS Shell Dlg 2" w:ascii="Courier New,courier;Times New Roman" w:hAnsi="Courier New,courier;Times New Roman"/>
          <w:sz w:val="18"/>
          <w:szCs w:val="18"/>
        </w:rPr>
        <w:t>// Delayed resetting of individual states</w:t>
      </w:r>
    </w:p>
    <w:p>
      <w:pPr>
        <w:pStyle w:val="StandardWeb"/>
        <w:spacing w:before="0" w:after="0"/>
        <w:rPr>
          <w:rFonts w:ascii="MS Shell Dlg 2" w:hAnsi="MS Shell Dlg 2" w:cs="MS Shell Dlg 2"/>
          <w:sz w:val="18"/>
          <w:szCs w:val="18"/>
        </w:rPr>
      </w:pPr>
      <w:r>
        <w:rPr>
          <w:rFonts w:cs="MS Shell Dlg 2" w:ascii="Courier New,courier;Times New Roman" w:hAnsi="Courier New,courier;Times New Roman"/>
          <w:sz w:val="18"/>
          <w:szCs w:val="18"/>
        </w:rPr>
        <w:t>  </w:t>
      </w:r>
      <w:r>
        <w:rPr>
          <w:rFonts w:cs="MS Shell Dlg 2" w:ascii="Courier New,courier;Times New Roman" w:hAnsi="Courier New,courier;Times New Roman"/>
          <w:b/>
          <w:sz w:val="18"/>
          <w:szCs w:val="18"/>
        </w:rPr>
        <w:t>output</w:t>
      </w:r>
      <w:r>
        <w:rPr>
          <w:rFonts w:cs="MS Shell Dlg 2" w:ascii="Courier New,courier;Times New Roman" w:hAnsi="Courier New,courier;Times New Roman"/>
          <w:sz w:val="18"/>
          <w:szCs w:val="18"/>
        </w:rPr>
        <w:t> Boolean activeResetStates[nStates] =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reset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true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previous(nextResetStates[i]) </w:t>
      </w:r>
      <w:r>
        <w:rPr>
          <w:rFonts w:cs="MS Shell Dlg 2" w:ascii="Courier New,courier;Times New Roman" w:hAnsi="Courier New,courier;Times New Roman"/>
          <w:b/>
          <w:sz w:val="18"/>
          <w:szCs w:val="18"/>
        </w:rPr>
        <w:t>for</w:t>
      </w:r>
      <w:r>
        <w:rPr>
          <w:rFonts w:cs="MS Shell Dlg 2" w:ascii="Courier New,courier;Times New Roman" w:hAnsi="Courier New,courier;Times New Roman"/>
          <w:sz w:val="18"/>
          <w:szCs w:val="18"/>
        </w:rPr>
        <w:t> i </w:t>
      </w:r>
      <w:r>
        <w:rPr>
          <w:rFonts w:cs="MS Shell Dlg 2" w:ascii="Courier New,courier;Times New Roman" w:hAnsi="Courier New,courier;Times New Roman"/>
          <w:b/>
          <w:sz w:val="18"/>
          <w:szCs w:val="18"/>
        </w:rPr>
        <w:t>in</w:t>
      </w:r>
      <w:r>
        <w:rPr>
          <w:rFonts w:cs="MS Shell Dlg 2" w:ascii="Courier New,courier;Times New Roman" w:hAnsi="Courier New,courier;Times New Roman"/>
          <w:sz w:val="18"/>
          <w:szCs w:val="18"/>
        </w:rPr>
        <w:t> 1:nStates};</w:t>
      </w:r>
    </w:p>
    <w:p>
      <w:pPr>
        <w:pStyle w:val="StandardWeb"/>
        <w:spacing w:before="0" w:after="0"/>
        <w:rPr/>
      </w:pPr>
      <w:r>
        <w:rPr>
          <w:rFonts w:cs="MS Shell Dlg 2" w:ascii="Courier New,courier;Times New Roman" w:hAnsi="Courier New,courier;Times New Roman"/>
          <w:sz w:val="18"/>
          <w:szCs w:val="18"/>
        </w:rPr>
        <w:t>  </w:t>
      </w:r>
      <w:r>
        <w:rPr>
          <w:rFonts w:cs="MS Shell Dlg 2" w:ascii="Courier New,courier;Times New Roman" w:hAnsi="Courier New,courier;Times New Roman"/>
          <w:sz w:val="18"/>
          <w:szCs w:val="18"/>
        </w:rPr>
        <w:t>Boolean nextResetStates[nStates] =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active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{if selectedState == i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false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activeResetStates[i] </w:t>
      </w:r>
      <w:r>
        <w:rPr>
          <w:rFonts w:cs="MS Shell Dlg 2" w:ascii="Courier New,courier;Times New Roman" w:hAnsi="Courier New,courier;Times New Roman"/>
          <w:b/>
          <w:sz w:val="18"/>
          <w:szCs w:val="18"/>
        </w:rPr>
        <w:t>for</w:t>
      </w:r>
      <w:r>
        <w:rPr>
          <w:rFonts w:cs="MS Shell Dlg 2" w:ascii="Courier New,courier;Times New Roman" w:hAnsi="Courier New,courier;Times New Roman"/>
          <w:sz w:val="18"/>
          <w:szCs w:val="18"/>
        </w:rPr>
        <w:t> i </w:t>
      </w:r>
      <w:r>
        <w:rPr>
          <w:rFonts w:cs="MS Shell Dlg 2" w:ascii="Courier New,courier;Times New Roman" w:hAnsi="Courier New,courier;Times New Roman"/>
          <w:b/>
          <w:sz w:val="18"/>
          <w:szCs w:val="18"/>
        </w:rPr>
        <w:t>in</w:t>
      </w:r>
      <w:r>
        <w:rPr>
          <w:rFonts w:cs="MS Shell Dlg 2" w:ascii="Courier New,courier;Times New Roman" w:hAnsi="Courier New,courier;Times New Roman"/>
          <w:sz w:val="18"/>
          <w:szCs w:val="18"/>
        </w:rPr>
        <w:t> 1:nStates} </w:t>
        <w:br/>
        <w:t xml:space="preserve">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previous(nextResetStates);</w:t>
      </w:r>
    </w:p>
    <w:p>
      <w:pPr>
        <w:pStyle w:val="StandardWeb"/>
        <w:spacing w:before="0" w:after="0"/>
        <w:rPr>
          <w:rFonts w:ascii="MS Shell Dlg 2" w:hAnsi="MS Shell Dlg 2" w:cs="MS Shell Dlg 2"/>
          <w:sz w:val="18"/>
          <w:szCs w:val="18"/>
        </w:rPr>
      </w:pPr>
      <w:r>
        <w:rPr>
          <w:rFonts w:cs="MS Shell Dlg 2" w:ascii="MS Shell Dlg 2" w:hAnsi="MS Shell Dlg 2"/>
          <w:sz w:val="18"/>
          <w:szCs w:val="18"/>
        </w:rPr>
      </w:r>
    </w:p>
    <w:p>
      <w:pPr>
        <w:pStyle w:val="Normal"/>
        <w:rPr/>
      </w:pPr>
      <w:r>
        <w:rPr>
          <w:rFonts w:eastAsia="Courier New,courier;Times New Roman" w:cs="Courier New,courier;Times New Roman" w:ascii="Courier New,courier;Times New Roman" w:hAnsi="Courier New,courier;Times New Roman"/>
          <w:sz w:val="17"/>
          <w:szCs w:val="17"/>
        </w:rPr>
        <w:t xml:space="preserve">  </w:t>
      </w:r>
      <w:r>
        <w:rPr>
          <w:rFonts w:cs="MS Shell Dlg 2" w:ascii="Courier New,courier;Times New Roman" w:hAnsi="Courier New,courier;Times New Roman"/>
          <w:sz w:val="17"/>
          <w:szCs w:val="17"/>
        </w:rPr>
        <w:t>Boolean finalStates[nStates] = {max(</w:t>
      </w:r>
      <w:r>
        <w:rPr>
          <w:rFonts w:cs="MS Shell Dlg 2" w:ascii="Courier New,courier;Times New Roman" w:hAnsi="Courier New,courier;Times New Roman"/>
          <w:b/>
          <w:sz w:val="17"/>
          <w:szCs w:val="17"/>
        </w:rPr>
        <w:t>if</w:t>
      </w:r>
      <w:r>
        <w:rPr>
          <w:rFonts w:cs="MS Shell Dlg 2" w:ascii="Courier New,courier;Times New Roman" w:hAnsi="Courier New,courier;Times New Roman"/>
          <w:sz w:val="17"/>
          <w:szCs w:val="17"/>
        </w:rPr>
        <w:t xml:space="preserve"> t[j].from == i </w:t>
      </w:r>
      <w:r>
        <w:rPr>
          <w:rFonts w:cs="MS Shell Dlg 2" w:ascii="Courier New,courier;Times New Roman" w:hAnsi="Courier New,courier;Times New Roman"/>
          <w:b/>
          <w:sz w:val="17"/>
          <w:szCs w:val="17"/>
        </w:rPr>
        <w:t>then</w:t>
      </w:r>
      <w:r>
        <w:rPr>
          <w:rFonts w:cs="MS Shell Dlg 2" w:ascii="Courier New,courier;Times New Roman" w:hAnsi="Courier New,courier;Times New Roman"/>
          <w:sz w:val="17"/>
          <w:szCs w:val="17"/>
        </w:rPr>
        <w:t xml:space="preserve"> 1 </w:t>
      </w:r>
      <w:r>
        <w:rPr>
          <w:rFonts w:cs="MS Shell Dlg 2" w:ascii="Courier New,courier;Times New Roman" w:hAnsi="Courier New,courier;Times New Roman"/>
          <w:b/>
          <w:sz w:val="17"/>
          <w:szCs w:val="17"/>
        </w:rPr>
        <w:t>else</w:t>
      </w:r>
      <w:r>
        <w:rPr>
          <w:rFonts w:cs="MS Shell Dlg 2" w:ascii="Courier New,courier;Times New Roman" w:hAnsi="Courier New,courier;Times New Roman"/>
          <w:sz w:val="17"/>
          <w:szCs w:val="17"/>
        </w:rPr>
        <w:t xml:space="preserve"> 0 </w:t>
      </w:r>
      <w:r>
        <w:rPr>
          <w:rFonts w:cs="MS Shell Dlg 2" w:ascii="Courier New,courier;Times New Roman" w:hAnsi="Courier New,courier;Times New Roman"/>
          <w:b/>
          <w:sz w:val="17"/>
          <w:szCs w:val="17"/>
        </w:rPr>
        <w:t>for</w:t>
      </w:r>
      <w:r>
        <w:rPr>
          <w:rFonts w:cs="MS Shell Dlg 2" w:ascii="Courier New,courier;Times New Roman" w:hAnsi="Courier New,courier;Times New Roman"/>
          <w:sz w:val="17"/>
          <w:szCs w:val="17"/>
        </w:rPr>
        <w:t xml:space="preserve"> j </w:t>
      </w:r>
      <w:r>
        <w:rPr>
          <w:rFonts w:cs="MS Shell Dlg 2" w:ascii="Courier New,courier;Times New Roman" w:hAnsi="Courier New,courier;Times New Roman"/>
          <w:b/>
          <w:sz w:val="17"/>
          <w:szCs w:val="17"/>
        </w:rPr>
        <w:t>in</w:t>
      </w:r>
      <w:r>
        <w:rPr>
          <w:rFonts w:cs="MS Shell Dlg 2" w:ascii="Courier New,courier;Times New Roman" w:hAnsi="Courier New,courier;Times New Roman"/>
          <w:sz w:val="17"/>
          <w:szCs w:val="17"/>
        </w:rPr>
        <w:t xml:space="preserve"> 1:size(t,1)) == 0 </w:t>
      </w:r>
      <w:r>
        <w:rPr>
          <w:rFonts w:cs="MS Shell Dlg 2" w:ascii="Courier New,courier;Times New Roman" w:hAnsi="Courier New,courier;Times New Roman"/>
          <w:b/>
          <w:sz w:val="17"/>
          <w:szCs w:val="17"/>
        </w:rPr>
        <w:t>for</w:t>
      </w:r>
      <w:r>
        <w:rPr>
          <w:rFonts w:cs="MS Shell Dlg 2" w:ascii="Courier New,courier;Times New Roman" w:hAnsi="Courier New,courier;Times New Roman"/>
          <w:sz w:val="17"/>
          <w:szCs w:val="17"/>
        </w:rPr>
        <w:t xml:space="preserve"> i </w:t>
      </w:r>
      <w:r>
        <w:rPr>
          <w:rFonts w:cs="MS Shell Dlg 2" w:ascii="Courier New,courier;Times New Roman" w:hAnsi="Courier New,courier;Times New Roman"/>
          <w:b/>
          <w:sz w:val="17"/>
          <w:szCs w:val="17"/>
        </w:rPr>
        <w:t>in</w:t>
      </w:r>
      <w:r>
        <w:rPr>
          <w:rFonts w:cs="MS Shell Dlg 2" w:ascii="Courier New,courier;Times New Roman" w:hAnsi="Courier New,courier;Times New Roman"/>
          <w:sz w:val="17"/>
          <w:szCs w:val="17"/>
        </w:rPr>
        <w:t xml:space="preserve"> 1:nStates};</w:t>
      </w:r>
    </w:p>
    <w:p>
      <w:pPr>
        <w:pStyle w:val="StandardWeb"/>
        <w:spacing w:before="0" w:after="0"/>
        <w:rPr>
          <w:rFonts w:ascii="Courier New,courier;Times New Roman" w:hAnsi="Courier New,courier;Times New Roman"/>
          <w:sz w:val="17"/>
          <w:szCs w:val="17"/>
        </w:rPr>
      </w:pPr>
      <w:r>
        <w:rPr>
          <w:rFonts w:eastAsia="Courier New,courier;Times New Roman" w:cs="Courier New,courier;Times New Roman" w:ascii="Courier New,courier;Times New Roman" w:hAnsi="Courier New,courier;Times New Roman"/>
          <w:sz w:val="17"/>
          <w:szCs w:val="17"/>
        </w:rPr>
        <w:t xml:space="preserve">  </w:t>
      </w:r>
      <w:r>
        <w:rPr>
          <w:rFonts w:cs="MS Shell Dlg 2" w:ascii="Courier New,courier;Times New Roman" w:hAnsi="Courier New,courier;Times New Roman"/>
          <w:sz w:val="17"/>
          <w:szCs w:val="17"/>
        </w:rPr>
        <w:t>Boolean stateMachineInFinalState = finalStates[activeState];</w:t>
      </w:r>
    </w:p>
    <w:p>
      <w:pPr>
        <w:pStyle w:val="StandardWeb"/>
        <w:spacing w:before="0" w:after="0"/>
        <w:rPr/>
      </w:pPr>
      <w:r>
        <w:rPr>
          <w:rFonts w:cs="MS Shell Dlg 2" w:ascii="Courier New,courier;Times New Roman" w:hAnsi="Courier New,courier;Times New Roman"/>
          <w:b/>
          <w:sz w:val="18"/>
          <w:szCs w:val="18"/>
        </w:rPr>
        <w:t>end</w:t>
      </w:r>
      <w:r>
        <w:rPr>
          <w:rFonts w:cs="MS Shell Dlg 2" w:ascii="Courier New,courier;Times New Roman" w:hAnsi="Courier New,courier;Times New Roman"/>
          <w:sz w:val="18"/>
          <w:szCs w:val="18"/>
        </w:rPr>
        <w:t> StateMachineSemantics;</w:t>
      </w:r>
    </w:p>
    <w:p>
      <w:pPr>
        <w:pStyle w:val="StandardWeb"/>
        <w:spacing w:before="0" w:after="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StandardWeb"/>
        <w:spacing w:before="0" w:after="0"/>
        <w:rPr>
          <w:rFonts w:ascii="MS Shell Dlg 2" w:hAnsi="MS Shell Dlg 2" w:cs="MS Shell Dlg 2"/>
          <w:sz w:val="18"/>
          <w:szCs w:val="18"/>
        </w:rPr>
      </w:pPr>
      <w:r>
        <w:rPr>
          <w:rFonts w:cs="MS Shell Dlg 2" w:ascii="MS Shell Dlg 2" w:hAnsi="MS Shell Dlg 2"/>
          <w:sz w:val="18"/>
          <w:szCs w:val="18"/>
        </w:rPr>
      </w:r>
    </w:p>
    <w:p>
      <w:pPr>
        <w:pStyle w:val="Heading3"/>
        <w:numPr>
          <w:ilvl w:val="2"/>
          <w:numId w:val="1"/>
        </w:numPr>
        <w:rPr/>
      </w:pPr>
      <w:bookmarkStart w:id="922" w:name="_Ref325697734"/>
      <w:bookmarkEnd w:id="922"/>
      <w:r>
        <w:rPr/>
        <w:t>Merging Variable Definitions</w:t>
      </w:r>
    </w:p>
    <w:p>
      <w:pPr>
        <w:pStyle w:val="TextBody"/>
        <w:rPr/>
      </w:pPr>
      <w:r>
        <w:rPr/>
        <w:t xml:space="preserve">[ </w:t>
      </w:r>
      <w:r>
        <w:rPr>
          <w:i/>
        </w:rPr>
        <w:t xml:space="preserve">When a state class uses an </w:t>
      </w:r>
      <w:r>
        <w:rPr>
          <w:b/>
          <w:i/>
        </w:rPr>
        <w:t>outer output</w:t>
      </w:r>
      <w:r>
        <w:rPr>
          <w:i/>
        </w:rPr>
        <w:t xml:space="preserve"> declaration, the equations have access to the corresponding variable declared </w:t>
      </w:r>
      <w:r>
        <w:rPr>
          <w:b/>
          <w:i/>
        </w:rPr>
        <w:t>inner</w:t>
      </w:r>
      <w:r>
        <w:rPr>
          <w:i/>
        </w:rPr>
        <w:t xml:space="preserve">. Special rules are then needed to maintain the single assignment rule since multiple definitions of such outer variables in different mutually exclusive states needs to be merged. </w:t>
      </w:r>
      <w:r>
        <w:rPr/>
        <w:t>]</w:t>
      </w:r>
    </w:p>
    <w:p>
      <w:pPr>
        <w:pStyle w:val="TextBody"/>
        <w:rPr/>
      </w:pPr>
      <w:r>
        <w:rPr/>
        <w:t>In each state, the outer output variables are solved for and for each such variable a single definition is formed:</w:t>
      </w:r>
    </w:p>
    <w:p>
      <w:pPr>
        <w:pStyle w:val="TextBody"/>
        <w:ind w:firstLine="720"/>
        <w:rPr/>
      </w:pPr>
      <w:r>
        <w:rPr/>
        <w:t xml:space="preserve">v := </w:t>
      </w:r>
      <w:r>
        <w:rPr>
          <w:b/>
        </w:rPr>
        <w:t>if</w:t>
      </w:r>
      <w:r>
        <w:rPr/>
        <w:t xml:space="preserve"> activeState(state</w:t>
      </w:r>
      <w:r>
        <w:rPr>
          <w:vertAlign w:val="subscript"/>
        </w:rPr>
        <w:t>1</w:t>
      </w:r>
      <w:r>
        <w:rPr/>
        <w:t xml:space="preserve">) </w:t>
      </w:r>
      <w:r>
        <w:rPr>
          <w:b/>
        </w:rPr>
        <w:t>then</w:t>
      </w:r>
      <w:r>
        <w:rPr/>
        <w:t xml:space="preserve"> expre</w:t>
      </w:r>
      <w:r>
        <w:rPr>
          <w:vertAlign w:val="subscript"/>
        </w:rPr>
        <w:t>1</w:t>
      </w:r>
      <w:r>
        <w:rPr/>
        <w:t xml:space="preserve"> </w:t>
      </w:r>
      <w:r>
        <w:rPr>
          <w:b/>
        </w:rPr>
        <w:t>elseif</w:t>
      </w:r>
      <w:r>
        <w:rPr/>
        <w:t xml:space="preserve"> activeState(state</w:t>
      </w:r>
      <w:r>
        <w:rPr>
          <w:vertAlign w:val="subscript"/>
        </w:rPr>
        <w:t>2</w:t>
      </w:r>
      <w:r>
        <w:rPr/>
        <w:t xml:space="preserve">) </w:t>
      </w:r>
      <w:r>
        <w:rPr>
          <w:b/>
        </w:rPr>
        <w:t>then</w:t>
      </w:r>
      <w:r>
        <w:rPr/>
        <w:t xml:space="preserve"> expre</w:t>
      </w:r>
      <w:r>
        <w:rPr>
          <w:vertAlign w:val="subscript"/>
        </w:rPr>
        <w:t>2</w:t>
      </w:r>
      <w:r>
        <w:rPr/>
        <w:t xml:space="preserve"> </w:t>
      </w:r>
      <w:r>
        <w:rPr>
          <w:b/>
        </w:rPr>
        <w:t>elseif</w:t>
      </w:r>
      <w:r>
        <w:rPr/>
        <w:t xml:space="preserve"> … </w:t>
      </w:r>
      <w:r>
        <w:rPr>
          <w:b/>
        </w:rPr>
        <w:t>else</w:t>
      </w:r>
      <w:r>
        <w:rPr/>
        <w:t xml:space="preserve"> last(v)</w:t>
      </w:r>
    </w:p>
    <w:p>
      <w:pPr>
        <w:pStyle w:val="TextBody"/>
        <w:rPr/>
      </w:pPr>
      <w:r>
        <w:rPr>
          <w:b/>
        </w:rPr>
        <w:t>last</w:t>
      </w:r>
      <w:r>
        <w:rPr/>
        <w:t>() is special internal semantic operator returning its input. It is just used to mark for the sorting that the incidence of its argument should be ignored. A start value must be given to the variable if not assigned in the initial state.</w:t>
      </w:r>
    </w:p>
    <w:p>
      <w:pPr>
        <w:pStyle w:val="TextBody"/>
        <w:rPr/>
      </w:pPr>
      <w:r>
        <w:rPr/>
        <w:t>A new assignment equation is formed which might be merged on higher levels in nested state machines.</w:t>
      </w:r>
    </w:p>
    <w:p>
      <w:pPr>
        <w:pStyle w:val="Heading3"/>
        <w:numPr>
          <w:ilvl w:val="2"/>
          <w:numId w:val="1"/>
        </w:numPr>
        <w:rPr/>
      </w:pPr>
      <w:r>
        <w:rPr/>
        <w:t>Merging Connections to Multiple Outputs</w:t>
      </w:r>
    </w:p>
    <w:p>
      <w:pPr>
        <w:pStyle w:val="TextBody"/>
        <w:rPr/>
      </w:pPr>
      <w:r>
        <w:rPr/>
        <w:t xml:space="preserve">[ </w:t>
      </w:r>
      <w:r>
        <w:rPr>
          <w:i/>
        </w:rPr>
        <w:t>Since instances of blocks can be used as states of a state machine it is natural to extend the connection semantics of Modelica to allow several outputs to be connected to one input.</w:t>
      </w:r>
      <w:r>
        <w:rPr/>
        <w:t xml:space="preserve"> ]</w:t>
      </w:r>
    </w:p>
    <w:p>
      <w:pPr>
        <w:pStyle w:val="TextBody"/>
        <w:rPr/>
      </w:pPr>
      <w:r>
        <w:rPr/>
        <w:t>It is possible to connect several outputs to an input if all the outputs come from states of the same state machine. In such cases, we get the following constraint equations:</w:t>
      </w:r>
    </w:p>
    <w:p>
      <w:pPr>
        <w:pStyle w:val="TextBody"/>
        <w:ind w:firstLine="720"/>
        <w:rPr/>
      </w:pPr>
      <w:r>
        <w:rPr/>
        <w:t>u</w:t>
      </w:r>
      <w:r>
        <w:rPr>
          <w:vertAlign w:val="subscript"/>
        </w:rPr>
        <w:t>1</w:t>
      </w:r>
      <w:r>
        <w:rPr/>
        <w:t xml:space="preserve"> = u</w:t>
      </w:r>
      <w:r>
        <w:rPr>
          <w:vertAlign w:val="subscript"/>
        </w:rPr>
        <w:t>2</w:t>
      </w:r>
      <w:r>
        <w:rPr/>
        <w:t xml:space="preserve"> = … = y</w:t>
      </w:r>
      <w:r>
        <w:rPr>
          <w:vertAlign w:val="subscript"/>
        </w:rPr>
        <w:t>1</w:t>
      </w:r>
      <w:r>
        <w:rPr/>
        <w:t xml:space="preserve"> = y</w:t>
      </w:r>
      <w:r>
        <w:rPr>
          <w:vertAlign w:val="subscript"/>
        </w:rPr>
        <w:t>2</w:t>
      </w:r>
      <w:r>
        <w:rPr/>
        <w:t xml:space="preserve"> = …</w:t>
      </w:r>
    </w:p>
    <w:p>
      <w:pPr>
        <w:pStyle w:val="TextBody"/>
        <w:rPr/>
      </w:pPr>
      <w:r>
        <w:rPr/>
        <w:t>with u</w:t>
      </w:r>
      <w:r>
        <w:rPr>
          <w:vertAlign w:val="subscript"/>
        </w:rPr>
        <w:t>i</w:t>
      </w:r>
      <w:r>
        <w:rPr/>
        <w:t xml:space="preserve"> inputs and y</w:t>
      </w:r>
      <w:r>
        <w:rPr>
          <w:vertAlign w:val="subscript"/>
        </w:rPr>
        <w:t>i</w:t>
      </w:r>
      <w:r>
        <w:rPr/>
        <w:t xml:space="preserve"> outputs. The semantics is defined as follows. Introduce a variable v representing the signal flow and rewrite the equation above as a set of equations for u</w:t>
      </w:r>
      <w:r>
        <w:rPr>
          <w:vertAlign w:val="subscript"/>
        </w:rPr>
        <w:t>i</w:t>
      </w:r>
      <w:r>
        <w:rPr/>
        <w:t xml:space="preserve"> and a set of assignment equations for v:</w:t>
      </w:r>
    </w:p>
    <w:p>
      <w:pPr>
        <w:pStyle w:val="TextBody"/>
        <w:ind w:left="720" w:hanging="0"/>
        <w:jc w:val="left"/>
        <w:rPr/>
      </w:pPr>
      <w:r>
        <w:rPr/>
        <w:t xml:space="preserve">v := </w:t>
      </w:r>
      <w:r>
        <w:rPr>
          <w:b/>
        </w:rPr>
        <w:t>if</w:t>
      </w:r>
      <w:r>
        <w:rPr/>
        <w:t xml:space="preserve"> activeState(state</w:t>
      </w:r>
      <w:r>
        <w:rPr>
          <w:vertAlign w:val="subscript"/>
        </w:rPr>
        <w:t>1</w:t>
      </w:r>
      <w:r>
        <w:rPr/>
        <w:t xml:space="preserve">) </w:t>
      </w:r>
      <w:r>
        <w:rPr>
          <w:b/>
        </w:rPr>
        <w:t>then</w:t>
      </w:r>
      <w:r>
        <w:rPr/>
        <w:t xml:space="preserve"> y</w:t>
      </w:r>
      <w:r>
        <w:rPr>
          <w:vertAlign w:val="subscript"/>
        </w:rPr>
        <w:t>1</w:t>
      </w:r>
      <w:r>
        <w:rPr/>
        <w:t xml:space="preserve"> </w:t>
      </w:r>
      <w:r>
        <w:rPr>
          <w:b/>
        </w:rPr>
        <w:t>else</w:t>
      </w:r>
      <w:r>
        <w:rPr/>
        <w:t xml:space="preserve"> last(v);</w:t>
        <w:br/>
        <w:t xml:space="preserve">v := </w:t>
      </w:r>
      <w:r>
        <w:rPr>
          <w:b/>
        </w:rPr>
        <w:t>if</w:t>
      </w:r>
      <w:r>
        <w:rPr/>
        <w:t xml:space="preserve"> activeState(state</w:t>
      </w:r>
      <w:r>
        <w:rPr>
          <w:vertAlign w:val="subscript"/>
        </w:rPr>
        <w:t>2</w:t>
      </w:r>
      <w:r>
        <w:rPr/>
        <w:t xml:space="preserve">) </w:t>
      </w:r>
      <w:r>
        <w:rPr>
          <w:b/>
        </w:rPr>
        <w:t>then</w:t>
      </w:r>
      <w:r>
        <w:rPr/>
        <w:t xml:space="preserve"> y</w:t>
      </w:r>
      <w:r>
        <w:rPr>
          <w:vertAlign w:val="subscript"/>
        </w:rPr>
        <w:t>2</w:t>
      </w:r>
      <w:r>
        <w:rPr/>
        <w:t xml:space="preserve"> </w:t>
      </w:r>
      <w:r>
        <w:rPr>
          <w:b/>
        </w:rPr>
        <w:t>else</w:t>
      </w:r>
      <w:r>
        <w:rPr/>
        <w:t xml:space="preserve"> last(v);</w:t>
        <w:br/>
        <w:t>…</w:t>
        <w:br/>
        <w:t>u</w:t>
      </w:r>
      <w:r>
        <w:rPr>
          <w:vertAlign w:val="subscript"/>
        </w:rPr>
        <w:t>1</w:t>
      </w:r>
      <w:r>
        <w:rPr/>
        <w:t xml:space="preserve"> = v</w:t>
        <w:br/>
        <w:t>u</w:t>
      </w:r>
      <w:r>
        <w:rPr>
          <w:vertAlign w:val="subscript"/>
        </w:rPr>
        <w:t>2</w:t>
      </w:r>
      <w:r>
        <w:rPr/>
        <w:t xml:space="preserve"> = v</w:t>
        <w:br/>
        <w:t>…</w:t>
      </w:r>
    </w:p>
    <w:p>
      <w:pPr>
        <w:pStyle w:val="TextBodyIndent"/>
        <w:rPr/>
      </w:pPr>
      <w:r>
        <w:rPr/>
      </w:r>
    </w:p>
    <w:p>
      <w:pPr>
        <w:pStyle w:val="TextBody"/>
        <w:rPr/>
      </w:pPr>
      <w:r>
        <w:rPr/>
        <w:t xml:space="preserve">The merge of the definitions of v is then made according to section </w:t>
      </w:r>
      <w:r>
        <w:rPr>
          <w:color w:val="3333FF"/>
        </w:rPr>
        <w:fldChar w:fldCharType="begin"/>
      </w:r>
      <w:r>
        <w:instrText> REF _Ref325697734 \n \h </w:instrText>
      </w:r>
      <w:r>
        <w:fldChar w:fldCharType="separate"/>
      </w:r>
      <w:r>
        <w:t>17.3.5</w:t>
      </w:r>
      <w:r>
        <w:fldChar w:fldCharType="end"/>
      </w:r>
      <w:r>
        <w:rPr/>
        <w:t>: Merging Variable Definitions. The result is after simplification:</w:t>
      </w:r>
    </w:p>
    <w:p>
      <w:pPr>
        <w:pStyle w:val="TextBody"/>
        <w:ind w:left="720" w:hanging="0"/>
        <w:jc w:val="left"/>
        <w:rPr/>
      </w:pPr>
      <w:r>
        <w:rPr/>
        <w:t xml:space="preserve">v := </w:t>
      </w:r>
      <w:r>
        <w:rPr>
          <w:b/>
        </w:rPr>
        <w:t>if</w:t>
      </w:r>
      <w:r>
        <w:rPr/>
        <w:t xml:space="preserve"> activeState(state</w:t>
      </w:r>
      <w:r>
        <w:rPr>
          <w:vertAlign w:val="subscript"/>
        </w:rPr>
        <w:t>1</w:t>
      </w:r>
      <w:r>
        <w:rPr/>
        <w:t xml:space="preserve">) </w:t>
      </w:r>
      <w:r>
        <w:rPr>
          <w:b/>
        </w:rPr>
        <w:t>then</w:t>
      </w:r>
      <w:r>
        <w:rPr/>
        <w:t xml:space="preserve"> y</w:t>
      </w:r>
      <w:r>
        <w:rPr>
          <w:vertAlign w:val="subscript"/>
        </w:rPr>
        <w:t>1</w:t>
      </w:r>
      <w:r>
        <w:rPr/>
        <w:t xml:space="preserve"> </w:t>
      </w:r>
      <w:r>
        <w:rPr>
          <w:b/>
        </w:rPr>
        <w:t>elseif</w:t>
      </w:r>
      <w:r>
        <w:rPr/>
        <w:t xml:space="preserve"> activeState(state</w:t>
      </w:r>
      <w:r>
        <w:rPr>
          <w:vertAlign w:val="subscript"/>
        </w:rPr>
        <w:t>2</w:t>
      </w:r>
      <w:r>
        <w:rPr/>
        <w:t xml:space="preserve">) </w:t>
      </w:r>
      <w:r>
        <w:rPr>
          <w:b/>
        </w:rPr>
        <w:t>then</w:t>
      </w:r>
      <w:r>
        <w:rPr/>
        <w:t xml:space="preserve"> y</w:t>
      </w:r>
      <w:r>
        <w:rPr>
          <w:vertAlign w:val="subscript"/>
        </w:rPr>
        <w:t>2</w:t>
      </w:r>
      <w:r>
        <w:rPr/>
        <w:t xml:space="preserve"> </w:t>
      </w:r>
      <w:r>
        <w:rPr>
          <w:b/>
        </w:rPr>
        <w:t>elseif</w:t>
      </w:r>
      <w:r>
        <w:rPr/>
        <w:t xml:space="preserve"> … </w:t>
      </w:r>
      <w:r>
        <w:rPr>
          <w:b/>
        </w:rPr>
        <w:t>else</w:t>
      </w:r>
      <w:r>
        <w:rPr/>
        <w:t xml:space="preserve"> last(v)</w:t>
        <w:br/>
        <w:t>u</w:t>
      </w:r>
      <w:r>
        <w:rPr>
          <w:vertAlign w:val="subscript"/>
        </w:rPr>
        <w:t>1</w:t>
      </w:r>
      <w:r>
        <w:rPr/>
        <w:t xml:space="preserve"> = v</w:t>
        <w:br/>
        <w:t>u</w:t>
      </w:r>
      <w:r>
        <w:rPr>
          <w:vertAlign w:val="subscript"/>
        </w:rPr>
        <w:t>2</w:t>
      </w:r>
      <w:r>
        <w:rPr/>
        <w:t xml:space="preserve"> = v</w:t>
        <w:br/>
        <w:t>…</w:t>
      </w:r>
    </w:p>
    <w:p>
      <w:pPr>
        <w:pStyle w:val="Heading3"/>
        <w:numPr>
          <w:ilvl w:val="2"/>
          <w:numId w:val="1"/>
        </w:numPr>
        <w:rPr/>
      </w:pPr>
      <w:r>
        <w:rPr/>
        <w:t>Example</w:t>
      </w:r>
    </w:p>
    <w:p>
      <w:pPr>
        <w:pStyle w:val="TextBody"/>
        <w:spacing w:before="120" w:after="120"/>
        <w:rPr/>
      </w:pPr>
      <w:r>
        <w:rPr>
          <w:i/>
        </w:rPr>
        <w:t>[ Consider the following hierarchical state machine:</w:t>
      </w:r>
    </w:p>
    <w:p>
      <w:pPr>
        <w:pStyle w:val="Normal"/>
        <w:ind w:firstLine="342"/>
        <w:rPr/>
      </w:pPr>
      <w:r>
        <w:rPr/>
        <w:drawing>
          <wp:inline distT="0" distB="0" distL="0" distR="0">
            <wp:extent cx="4884420" cy="524065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06"/>
                    <a:stretch>
                      <a:fillRect/>
                    </a:stretch>
                  </pic:blipFill>
                  <pic:spPr bwMode="auto">
                    <a:xfrm>
                      <a:off x="0" y="0"/>
                      <a:ext cx="4884420" cy="5240655"/>
                    </a:xfrm>
                    <a:prstGeom prst="rect">
                      <a:avLst/>
                    </a:prstGeom>
                    <a:noFill/>
                    <a:ln w="9525">
                      <a:noFill/>
                      <a:miter lim="800000"/>
                      <a:headEnd/>
                      <a:tailEnd/>
                    </a:ln>
                  </pic:spPr>
                </pic:pic>
              </a:graphicData>
            </a:graphic>
          </wp:inline>
        </w:drawing>
      </w:r>
    </w:p>
    <w:p>
      <w:pPr>
        <w:pStyle w:val="TextBodyIndent"/>
        <w:spacing w:before="120" w:after="0"/>
        <w:rPr>
          <w:i/>
          <w:i/>
        </w:rPr>
      </w:pPr>
      <w:r>
        <w:rPr>
          <w:i/>
        </w:rPr>
        <w:t>The model demonstrates the following properties:</w:t>
      </w:r>
    </w:p>
    <w:p>
      <w:pPr>
        <w:pStyle w:val="TextBodyIndent"/>
        <w:numPr>
          <w:ilvl w:val="0"/>
          <w:numId w:val="55"/>
        </w:numPr>
        <w:rPr>
          <w:i/>
          <w:i/>
        </w:rPr>
      </w:pPr>
      <w:r>
        <w:rPr>
          <w:i/>
        </w:rPr>
        <w:t xml:space="preserve">state1 is a meta state with two parallel state machines in it. </w:t>
      </w:r>
    </w:p>
    <w:p>
      <w:pPr>
        <w:pStyle w:val="TextBodyIndent"/>
        <w:numPr>
          <w:ilvl w:val="0"/>
          <w:numId w:val="55"/>
        </w:numPr>
        <w:rPr>
          <w:i/>
          <w:i/>
        </w:rPr>
      </w:pPr>
      <w:r>
        <w:rPr>
          <w:i/>
        </w:rPr>
        <w:t>stateA declares v as outer output. state1 is on an intermediate level and declares v as inner outer output, i.e. matches lower level outer v by being inner and also matches higher level inner v by being outer. The top level declares v as inner and gives the start value.</w:t>
      </w:r>
    </w:p>
    <w:p>
      <w:pPr>
        <w:pStyle w:val="TextBodyIndent"/>
        <w:numPr>
          <w:ilvl w:val="0"/>
          <w:numId w:val="55"/>
        </w:numPr>
        <w:rPr>
          <w:i/>
          <w:i/>
        </w:rPr>
      </w:pPr>
      <w:r>
        <w:rPr>
          <w:i/>
        </w:rPr>
        <w:t>count is defined with a start value in state1. It is reset when a reset transition (v&gt;=20) is made to state1.</w:t>
      </w:r>
    </w:p>
    <w:p>
      <w:pPr>
        <w:pStyle w:val="TextBodyIndent"/>
        <w:numPr>
          <w:ilvl w:val="0"/>
          <w:numId w:val="55"/>
        </w:numPr>
        <w:rPr/>
      </w:pPr>
      <w:r>
        <w:rPr>
          <w:i/>
        </w:rPr>
        <w:t>stateX declares the local variable w to be equal to v declared as inner input.</w:t>
      </w:r>
    </w:p>
    <w:p>
      <w:pPr>
        <w:pStyle w:val="TextBodyIndent"/>
        <w:numPr>
          <w:ilvl w:val="0"/>
          <w:numId w:val="55"/>
        </w:numPr>
        <w:rPr>
          <w:i/>
          <w:i/>
        </w:rPr>
      </w:pPr>
      <w:r>
        <w:rPr>
          <w:i/>
        </w:rPr>
        <w:t xml:space="preserve">stateY declares a local counter j. It is reset at start and as a consequence of the reset transition (v&gt;=20) to state1: </w:t>
      </w:r>
      <w:r>
        <w:rPr/>
        <w:t>When the reset transition (v≥20) fires, then the variables of the active states are reset immediately (so "count" from state1, and "i" from stateX). The variables of other states are only reset at the time instants when these states become active. So "j" in StateY is reset to 0, when the transition stateX.i &gt; 20 fires (after state1 became active again, so after the reset transition v≥20).</w:t>
      </w:r>
    </w:p>
    <w:p>
      <w:pPr>
        <w:pStyle w:val="TextBodyIndent"/>
        <w:numPr>
          <w:ilvl w:val="0"/>
          <w:numId w:val="55"/>
        </w:numPr>
        <w:rPr>
          <w:i/>
          <w:i/>
        </w:rPr>
      </w:pPr>
      <w:r>
        <w:rPr>
          <w:i/>
        </w:rPr>
        <w:t xml:space="preserve">Synchronizing the exit from the two parallel state machines of state1 is done by checking that stated and stateY are active using the activeState function.  </w:t>
      </w:r>
    </w:p>
    <w:p>
      <w:pPr>
        <w:pStyle w:val="TextBodyIndent"/>
        <w:rPr>
          <w:i/>
          <w:i/>
        </w:rPr>
      </w:pPr>
      <w:r>
        <w:rPr>
          <w:i/>
        </w:rPr>
      </w:r>
    </w:p>
    <w:p>
      <w:pPr>
        <w:pStyle w:val="TextBodyIndent"/>
        <w:rPr/>
      </w:pPr>
      <w:r>
        <w:rPr>
          <w:i/>
        </w:rPr>
        <w:t>The Modelica code (without annotations) is:</w:t>
      </w:r>
    </w:p>
    <w:p>
      <w:pPr>
        <w:pStyle w:val="TextBodyIndent"/>
        <w:ind w:left="720" w:firstLine="284"/>
        <w:rPr>
          <w:i/>
          <w:i/>
        </w:rPr>
      </w:pPr>
      <w:r>
        <w:rPr>
          <w:i/>
        </w:rPr>
      </w:r>
    </w:p>
    <w:p>
      <w:pPr>
        <w:pStyle w:val="Normal"/>
        <w:ind w:left="720" w:hanging="0"/>
        <w:rPr/>
      </w:pPr>
      <w:r>
        <w:rPr>
          <w:rFonts w:cs="MS Shell Dlg 2" w:ascii="Courier New,courier;Times New Roman" w:hAnsi="Courier New,courier;Times New Roman"/>
          <w:b/>
          <w:sz w:val="18"/>
          <w:szCs w:val="18"/>
        </w:rPr>
        <w:t>block</w:t>
      </w:r>
      <w:r>
        <w:rPr>
          <w:rFonts w:cs="MS Shell Dlg 2" w:ascii="Courier New,courier;Times New Roman" w:hAnsi="Courier New,courier;Times New Roman"/>
          <w:sz w:val="18"/>
          <w:szCs w:val="18"/>
        </w:rPr>
        <w:t xml:space="preserve"> HierarchicalAndParallelStateMachine</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inner</w:t>
      </w:r>
      <w:r>
        <w:rPr>
          <w:rFonts w:cs="MS Shell Dlg 2" w:ascii="Courier New,courier;Times New Roman" w:hAnsi="Courier New,courier;Times New Roman"/>
          <w:sz w:val="18"/>
          <w:szCs w:val="18"/>
        </w:rPr>
        <w:t xml:space="preserve"> Integer v(start=0);</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State1 state1;</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State2 state2;</w:t>
      </w:r>
    </w:p>
    <w:p>
      <w:pPr>
        <w:pStyle w:val="Normal"/>
        <w:ind w:left="720" w:hanging="0"/>
        <w:rPr>
          <w:rFonts w:ascii="Courier New,courier;Times New Roman" w:hAnsi="Courier New,courier;Times New Roman" w:cs="MS Shell Dlg 2"/>
          <w:b/>
          <w:b/>
          <w:sz w:val="18"/>
          <w:szCs w:val="18"/>
        </w:rPr>
      </w:pPr>
      <w:r>
        <w:rPr>
          <w:rFonts w:cs="MS Shell Dlg 2" w:ascii="Courier New,courier;Times New Roman" w:hAnsi="Courier New,courier;Times New Roman"/>
          <w:b/>
          <w:sz w:val="18"/>
          <w:szCs w:val="18"/>
        </w:rPr>
        <w:t xml:space="preserve">equation </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initialState(state1);</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transition(state1,state2,activeState(state1.stateD) and activeState(state1.stateY), immediate=false);</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transition(state2,state1,v &gt;= 20, immediate=false);</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rFonts w:ascii="Courier New,courier;Times New Roman" w:hAnsi="Courier New,courier;Times New Roman" w:cs="MS Shell Dlg 2"/>
          <w:b/>
          <w:b/>
          <w:sz w:val="18"/>
          <w:szCs w:val="18"/>
        </w:rPr>
      </w:pPr>
      <w:r>
        <w:rPr>
          <w:rFonts w:cs="MS Shell Dlg 2" w:ascii="Courier New,courier;Times New Roman" w:hAnsi="Courier New,courier;Times New Roman"/>
          <w:b/>
          <w:sz w:val="18"/>
          <w:szCs w:val="18"/>
        </w:rPr>
        <w:t xml:space="preserve">public </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block</w:t>
      </w:r>
      <w:r>
        <w:rPr>
          <w:rFonts w:cs="MS Shell Dlg 2" w:ascii="Courier New,courier;Times New Roman" w:hAnsi="Courier New,courier;Times New Roman"/>
          <w:sz w:val="18"/>
          <w:szCs w:val="18"/>
        </w:rPr>
        <w:t xml:space="preserve"> State1</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inner</w:t>
      </w:r>
      <w:r>
        <w:rPr>
          <w:rFonts w:cs="MS Shell Dlg 2" w:ascii="Courier New,courier;Times New Roman" w:hAnsi="Courier New,courier;Times New Roman"/>
          <w:sz w:val="18"/>
          <w:szCs w:val="18"/>
        </w:rPr>
        <w:t xml:space="preserve"> Integer count(start=0);</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inner outer output</w:t>
      </w:r>
      <w:r>
        <w:rPr>
          <w:rFonts w:cs="MS Shell Dlg 2" w:ascii="Courier New,courier;Times New Roman" w:hAnsi="Courier New,courier;Times New Roman"/>
          <w:sz w:val="18"/>
          <w:szCs w:val="18"/>
        </w:rPr>
        <w:t xml:space="preserve"> Integer v;</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block</w:t>
      </w:r>
      <w:r>
        <w:rPr>
          <w:rFonts w:cs="MS Shell Dlg 2" w:ascii="Courier New,courier;Times New Roman" w:hAnsi="Courier New,courier;Times New Roman"/>
          <w:sz w:val="18"/>
          <w:szCs w:val="18"/>
        </w:rPr>
        <w:t xml:space="preserve"> StateA</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outer</w:t>
      </w:r>
      <w:r>
        <w:rPr>
          <w:rFonts w:cs="MS Shell Dlg 2" w:ascii="Courier New,courier;Times New Roman" w:hAnsi="Courier New,courier;Times New Roman"/>
          <w:sz w:val="18"/>
          <w:szCs w:val="18"/>
        </w:rPr>
        <w:t xml:space="preserve"> output Integer v;</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 xml:space="preserve">equation </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v = previous(v) + 2;</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end</w:t>
      </w:r>
      <w:r>
        <w:rPr>
          <w:rFonts w:cs="MS Shell Dlg 2" w:ascii="Courier New,courier;Times New Roman" w:hAnsi="Courier New,courier;Times New Roman"/>
          <w:sz w:val="18"/>
          <w:szCs w:val="18"/>
        </w:rPr>
        <w:t xml:space="preserve"> StateA;</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StateA stateA;</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block</w:t>
      </w:r>
      <w:r>
        <w:rPr>
          <w:rFonts w:cs="MS Shell Dlg 2" w:ascii="Courier New,courier;Times New Roman" w:hAnsi="Courier New,courier;Times New Roman"/>
          <w:sz w:val="18"/>
          <w:szCs w:val="18"/>
        </w:rPr>
        <w:t xml:space="preserve"> StateB</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outer output</w:t>
      </w:r>
      <w:r>
        <w:rPr>
          <w:rFonts w:cs="MS Shell Dlg 2" w:ascii="Courier New,courier;Times New Roman" w:hAnsi="Courier New,courier;Times New Roman"/>
          <w:sz w:val="18"/>
          <w:szCs w:val="18"/>
        </w:rPr>
        <w:t xml:space="preserve"> Integer v;</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 xml:space="preserve">equation </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v = previous(v) - 1;</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end</w:t>
      </w:r>
      <w:r>
        <w:rPr>
          <w:rFonts w:cs="MS Shell Dlg 2" w:ascii="Courier New,courier;Times New Roman" w:hAnsi="Courier New,courier;Times New Roman"/>
          <w:sz w:val="18"/>
          <w:szCs w:val="18"/>
        </w:rPr>
        <w:t xml:space="preserve"> StateB;</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StateB stateB;</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block</w:t>
      </w:r>
      <w:r>
        <w:rPr>
          <w:rFonts w:cs="MS Shell Dlg 2" w:ascii="Courier New,courier;Times New Roman" w:hAnsi="Courier New,courier;Times New Roman"/>
          <w:sz w:val="18"/>
          <w:szCs w:val="18"/>
        </w:rPr>
        <w:t xml:space="preserve"> StateC</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outer output</w:t>
      </w:r>
      <w:r>
        <w:rPr>
          <w:rFonts w:cs="MS Shell Dlg 2" w:ascii="Courier New,courier;Times New Roman" w:hAnsi="Courier New,courier;Times New Roman"/>
          <w:sz w:val="18"/>
          <w:szCs w:val="18"/>
        </w:rPr>
        <w:t xml:space="preserve"> Integer count;</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 xml:space="preserve">equation </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count = previous(count) + 1;</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end</w:t>
      </w:r>
      <w:r>
        <w:rPr>
          <w:rFonts w:cs="MS Shell Dlg 2" w:ascii="Courier New,courier;Times New Roman" w:hAnsi="Courier New,courier;Times New Roman"/>
          <w:sz w:val="18"/>
          <w:szCs w:val="18"/>
        </w:rPr>
        <w:t xml:space="preserve"> StateC;</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StateC stateC;</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block</w:t>
      </w:r>
      <w:r>
        <w:rPr>
          <w:rFonts w:cs="MS Shell Dlg 2" w:ascii="Courier New,courier;Times New Roman" w:hAnsi="Courier New,courier;Times New Roman"/>
          <w:sz w:val="18"/>
          <w:szCs w:val="18"/>
        </w:rPr>
        <w:t xml:space="preserve"> StateD</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end</w:t>
      </w:r>
      <w:r>
        <w:rPr>
          <w:rFonts w:cs="MS Shell Dlg 2" w:ascii="Courier New,courier;Times New Roman" w:hAnsi="Courier New,courier;Times New Roman"/>
          <w:sz w:val="18"/>
          <w:szCs w:val="18"/>
        </w:rPr>
        <w:t xml:space="preserve"> StateD;</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StateD stateD;</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 xml:space="preserve">equation </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initialState(stateA);</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transition(stateA, stateB, v &gt;= 6, immediate=false);</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transition(stateB, stateC, v == 0, immediate=false);</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transition(stateC, stateA, true, immediate=false, priority=2);</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transition(stateC, stateD, count &gt;= 2, immediate=false);</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 xml:space="preserve">public </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block</w:t>
      </w:r>
      <w:r>
        <w:rPr>
          <w:rFonts w:cs="MS Shell Dlg 2" w:ascii="Courier New,courier;Times New Roman" w:hAnsi="Courier New,courier;Times New Roman"/>
          <w:sz w:val="18"/>
          <w:szCs w:val="18"/>
        </w:rPr>
        <w:t xml:space="preserve"> StateX</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outer input</w:t>
      </w:r>
      <w:r>
        <w:rPr>
          <w:rFonts w:cs="MS Shell Dlg 2" w:ascii="Courier New,courier;Times New Roman" w:hAnsi="Courier New,courier;Times New Roman"/>
          <w:sz w:val="18"/>
          <w:szCs w:val="18"/>
        </w:rPr>
        <w:t xml:space="preserve"> Integer v;</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Integer i(start=0);</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Integer w; // = v;</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 xml:space="preserve">equation </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 = previous(i) + 1;</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w = v;</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end</w:t>
      </w:r>
      <w:r>
        <w:rPr>
          <w:rFonts w:cs="MS Shell Dlg 2" w:ascii="Courier New,courier;Times New Roman" w:hAnsi="Courier New,courier;Times New Roman"/>
          <w:sz w:val="18"/>
          <w:szCs w:val="18"/>
        </w:rPr>
        <w:t xml:space="preserve"> StateX;</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StateX stateX;</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block</w:t>
      </w:r>
      <w:r>
        <w:rPr>
          <w:rFonts w:cs="MS Shell Dlg 2" w:ascii="Courier New,courier;Times New Roman" w:hAnsi="Courier New,courier;Times New Roman"/>
          <w:sz w:val="18"/>
          <w:szCs w:val="18"/>
        </w:rPr>
        <w:t xml:space="preserve"> StateY</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Integer j(start=0);</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 xml:space="preserve">equation </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j = previous(j) + 1;</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end</w:t>
      </w:r>
      <w:r>
        <w:rPr>
          <w:rFonts w:cs="MS Shell Dlg 2" w:ascii="Courier New,courier;Times New Roman" w:hAnsi="Courier New,courier;Times New Roman"/>
          <w:sz w:val="18"/>
          <w:szCs w:val="18"/>
        </w:rPr>
        <w:t xml:space="preserve"> StateY;</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StateY stateY;</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 xml:space="preserve">equation </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initialState(stateX);</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transition(stateX, stateY, stateX.i &gt; 20, immediate=false, reset=false);</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end</w:t>
      </w:r>
      <w:r>
        <w:rPr>
          <w:rFonts w:cs="MS Shell Dlg 2" w:ascii="Courier New,courier;Times New Roman" w:hAnsi="Courier New,courier;Times New Roman"/>
          <w:sz w:val="18"/>
          <w:szCs w:val="18"/>
        </w:rPr>
        <w:t xml:space="preserve"> State1;</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block</w:t>
      </w:r>
      <w:r>
        <w:rPr>
          <w:rFonts w:cs="MS Shell Dlg 2" w:ascii="Courier New,courier;Times New Roman" w:hAnsi="Courier New,courier;Times New Roman"/>
          <w:sz w:val="18"/>
          <w:szCs w:val="18"/>
        </w:rPr>
        <w:t xml:space="preserve"> State2</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outer output</w:t>
      </w:r>
      <w:r>
        <w:rPr>
          <w:rFonts w:cs="MS Shell Dlg 2" w:ascii="Courier New,courier;Times New Roman" w:hAnsi="Courier New,courier;Times New Roman"/>
          <w:sz w:val="18"/>
          <w:szCs w:val="18"/>
        </w:rPr>
        <w:t xml:space="preserve"> Integer v;</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 xml:space="preserve">equation </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v = previous(v) + 5;</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end</w:t>
      </w:r>
      <w:r>
        <w:rPr>
          <w:rFonts w:cs="MS Shell Dlg 2" w:ascii="Courier New,courier;Times New Roman" w:hAnsi="Courier New,courier;Times New Roman"/>
          <w:sz w:val="18"/>
          <w:szCs w:val="18"/>
        </w:rPr>
        <w:t xml:space="preserve"> State2;</w:t>
      </w:r>
    </w:p>
    <w:p>
      <w:pPr>
        <w:pStyle w:val="Normal"/>
        <w:ind w:left="720" w:hanging="0"/>
        <w:rPr/>
      </w:pPr>
      <w:r>
        <w:rPr>
          <w:rFonts w:cs="MS Shell Dlg 2" w:ascii="Courier New,courier;Times New Roman" w:hAnsi="Courier New,courier;Times New Roman"/>
          <w:b/>
          <w:sz w:val="18"/>
          <w:szCs w:val="18"/>
        </w:rPr>
        <w:t>end</w:t>
      </w:r>
      <w:r>
        <w:rPr>
          <w:rFonts w:cs="MS Shell Dlg 2" w:ascii="Courier New,courier;Times New Roman" w:hAnsi="Courier New,courier;Times New Roman"/>
          <w:sz w:val="18"/>
          <w:szCs w:val="18"/>
        </w:rPr>
        <w:t xml:space="preserve"> HierarchicalAndParallelStateMachine;</w:t>
      </w:r>
    </w:p>
    <w:p>
      <w:pPr>
        <w:pStyle w:val="Normal"/>
        <w:ind w:left="720" w:hanging="0"/>
        <w:rPr>
          <w:rFonts w:ascii="Courier New,courier;Times New Roman" w:hAnsi="Courier New,courier;Times New Roman" w:cs="MS Shell Dlg 2"/>
          <w:b/>
          <w:b/>
          <w:sz w:val="17"/>
          <w:szCs w:val="17"/>
        </w:rPr>
      </w:pPr>
      <w:r>
        <w:rPr>
          <w:rFonts w:cs="MS Shell Dlg 2" w:ascii="Courier New,courier;Times New Roman" w:hAnsi="Courier New,courier;Times New Roman"/>
          <w:b/>
          <w:sz w:val="17"/>
          <w:szCs w:val="17"/>
        </w:rPr>
      </w:r>
    </w:p>
    <w:p>
      <w:pPr>
        <w:pStyle w:val="Normal"/>
        <w:ind w:left="720" w:hanging="0"/>
        <w:rPr>
          <w:rFonts w:ascii="MS Shell Dlg 2" w:hAnsi="MS Shell Dlg 2" w:cs="MS Shell Dlg 2"/>
          <w:b/>
          <w:b/>
          <w:sz w:val="17"/>
          <w:szCs w:val="17"/>
        </w:rPr>
      </w:pPr>
      <w:r>
        <w:rPr>
          <w:rFonts w:cs="MS Shell Dlg 2" w:ascii="MS Shell Dlg 2" w:hAnsi="MS Shell Dlg 2"/>
          <w:b/>
          <w:sz w:val="17"/>
          <w:szCs w:val="17"/>
        </w:rPr>
      </w:r>
    </w:p>
    <w:p>
      <w:pPr>
        <w:pStyle w:val="TextBodyIndent"/>
        <w:rPr>
          <w:i/>
          <w:i/>
        </w:rPr>
      </w:pPr>
      <w:r>
        <w:rPr>
          <w:i/>
        </w:rPr>
        <w:t>The behavior of the state machine can be seen in the plots of v:</w:t>
      </w:r>
    </w:p>
    <w:p>
      <w:pPr>
        <w:pStyle w:val="Body"/>
        <w:rPr>
          <w:lang w:val="en-US" w:eastAsia="en-US"/>
        </w:rPr>
      </w:pPr>
      <w:r>
        <w:rPr>
          <w:lang w:val="en-US" w:eastAsia="en-US"/>
        </w:rPr>
        <w:drawing>
          <wp:inline distT="0" distB="0" distL="0" distR="0">
            <wp:extent cx="3809365" cy="2666365"/>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07"/>
                    <a:stretch>
                      <a:fillRect/>
                    </a:stretch>
                  </pic:blipFill>
                  <pic:spPr bwMode="auto">
                    <a:xfrm>
                      <a:off x="0" y="0"/>
                      <a:ext cx="3809365" cy="2666365"/>
                    </a:xfrm>
                    <a:prstGeom prst="rect">
                      <a:avLst/>
                    </a:prstGeom>
                    <a:noFill/>
                    <a:ln w="9525">
                      <a:noFill/>
                      <a:miter lim="800000"/>
                      <a:headEnd/>
                      <a:tailEnd/>
                    </a:ln>
                  </pic:spPr>
                </pic:pic>
              </a:graphicData>
            </a:graphic>
          </wp:inline>
        </w:drawing>
      </w:r>
    </w:p>
    <w:p>
      <w:pPr>
        <w:pStyle w:val="TextBodyIndent"/>
        <w:rPr>
          <w:lang w:val="en-US" w:eastAsia="en-US"/>
        </w:rPr>
      </w:pPr>
      <w:r>
        <w:rPr>
          <w:lang w:val="en-US" w:eastAsia="en-US"/>
        </w:rPr>
      </w:r>
    </w:p>
    <w:p>
      <w:pPr>
        <w:pStyle w:val="TextBody"/>
        <w:rPr>
          <w:i/>
          <w:i/>
        </w:rPr>
      </w:pPr>
      <w:r>
        <w:rPr>
          <w:i/>
        </w:rPr>
        <w:t>The transition from state1 to state2 could have been done with a synchronize transition with condition=true instead. The semantically equivalent model is shown below:</w:t>
      </w:r>
    </w:p>
    <w:p>
      <w:pPr>
        <w:pStyle w:val="Normal"/>
        <w:ind w:left="720" w:hanging="0"/>
        <w:rPr>
          <w:rFonts w:ascii="Courier New,courier;Times New Roman" w:hAnsi="Courier New,courier;Times New Roman" w:cs="MS Shell Dlg 2"/>
          <w:b/>
          <w:b/>
          <w:i/>
          <w:i/>
          <w:sz w:val="17"/>
          <w:szCs w:val="17"/>
        </w:rPr>
      </w:pPr>
      <w:r>
        <w:rPr>
          <w:rFonts w:cs="MS Shell Dlg 2" w:ascii="Courier New,courier;Times New Roman" w:hAnsi="Courier New,courier;Times New Roman"/>
          <w:b/>
          <w:i/>
          <w:sz w:val="17"/>
          <w:szCs w:val="17"/>
        </w:rPr>
      </w:r>
    </w:p>
    <w:p>
      <w:pPr>
        <w:pStyle w:val="Normal"/>
        <w:ind w:left="720" w:hanging="0"/>
        <w:rPr/>
      </w:pPr>
      <w:r>
        <w:rPr>
          <w:rFonts w:cs="MS Shell Dlg 2" w:ascii="Courier New,courier;Times New Roman" w:hAnsi="Courier New,courier;Times New Roman"/>
          <w:b/>
          <w:sz w:val="18"/>
          <w:szCs w:val="18"/>
        </w:rPr>
        <w:t>block</w:t>
      </w:r>
      <w:r>
        <w:rPr>
          <w:rFonts w:cs="MS Shell Dlg 2" w:ascii="Courier New,courier;Times New Roman" w:hAnsi="Courier New,courier;Times New Roman"/>
          <w:sz w:val="18"/>
          <w:szCs w:val="18"/>
        </w:rPr>
        <w:t xml:space="preserve"> HierarchicalAndParallelStateMachine</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extends</w:t>
      </w:r>
      <w:r>
        <w:rPr>
          <w:rFonts w:cs="MS Shell Dlg 2" w:ascii="Courier New,courier;Times New Roman" w:hAnsi="Courier New,courier;Times New Roman"/>
          <w:sz w:val="18"/>
          <w:szCs w:val="18"/>
        </w:rPr>
        <w:t xml:space="preserve"> StateMachineSemantics(</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nStates=2,</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t={Transition(from=1, to=2, immediate=false, synchronize=true),</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Transition(from=2, to=1, immediate=false)},</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c={true, v &gt;= 20});</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Boolean init(start=true) = sample(false);</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block</w:t>
      </w:r>
      <w:r>
        <w:rPr>
          <w:rFonts w:cs="MS Shell Dlg 2" w:ascii="Courier New,courier;Times New Roman" w:hAnsi="Courier New,courier;Times New Roman"/>
          <w:sz w:val="18"/>
          <w:szCs w:val="18"/>
        </w:rPr>
        <w:t xml:space="preserve"> State1</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Boolean active;</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Boolean reset;</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outer input</w:t>
      </w:r>
      <w:r>
        <w:rPr>
          <w:rFonts w:cs="MS Shell Dlg 2" w:ascii="Courier New,courier;Times New Roman" w:hAnsi="Courier New,courier;Times New Roman"/>
          <w:sz w:val="18"/>
          <w:szCs w:val="18"/>
        </w:rPr>
        <w:t xml:space="preserve"> Integer v_previous;</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inner output</w:t>
      </w:r>
      <w:r>
        <w:rPr>
          <w:rFonts w:cs="MS Shell Dlg 2" w:ascii="Courier New,courier;Times New Roman" w:hAnsi="Courier New,courier;Times New Roman"/>
          <w:sz w:val="18"/>
          <w:szCs w:val="18"/>
        </w:rPr>
        <w:t xml:space="preserve"> Integer v;</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inner</w:t>
      </w:r>
      <w:r>
        <w:rPr>
          <w:rFonts w:cs="MS Shell Dlg 2" w:ascii="Courier New,courier;Times New Roman" w:hAnsi="Courier New,courier;Times New Roman"/>
          <w:sz w:val="18"/>
          <w:szCs w:val="18"/>
        </w:rPr>
        <w:t xml:space="preserve"> Integer count(start=0);</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inner</w:t>
      </w:r>
      <w:r>
        <w:rPr>
          <w:rFonts w:cs="MS Shell Dlg 2" w:ascii="Courier New,courier;Times New Roman" w:hAnsi="Courier New,courier;Times New Roman"/>
          <w:sz w:val="18"/>
          <w:szCs w:val="18"/>
        </w:rPr>
        <w:t xml:space="preserve"> Integer count_previous =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xml:space="preserve"> reset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xml:space="preserve"> 0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xml:space="preserve"> previous(count);</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block</w:t>
      </w:r>
      <w:r>
        <w:rPr>
          <w:rFonts w:cs="MS Shell Dlg 2" w:ascii="Courier New,courier;Times New Roman" w:hAnsi="Courier New,courier;Times New Roman"/>
          <w:sz w:val="18"/>
          <w:szCs w:val="18"/>
        </w:rPr>
        <w:t xml:space="preserve"> StateMachineOf_stateA</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extends</w:t>
      </w:r>
      <w:r>
        <w:rPr>
          <w:rFonts w:cs="MS Shell Dlg 2" w:ascii="Courier New,courier;Times New Roman" w:hAnsi="Courier New,courier;Times New Roman"/>
          <w:sz w:val="18"/>
          <w:szCs w:val="18"/>
        </w:rPr>
        <w:t xml:space="preserve"> StateMachineSemantics(</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nStates=4,</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t={Transition(from=1, to=2, immediate=false),</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Transition(from=2, to=3, immediate=false),</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Transition(from=3, to=1, immediate=false),</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Transition(from=3, to=4, immediate=false)},</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c={v &gt;= 6, v==0, true, count &gt;= 2});</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outer input</w:t>
      </w:r>
      <w:r>
        <w:rPr>
          <w:rFonts w:cs="MS Shell Dlg 2" w:ascii="Courier New,courier;Times New Roman" w:hAnsi="Courier New,courier;Times New Roman"/>
          <w:sz w:val="18"/>
          <w:szCs w:val="18"/>
        </w:rPr>
        <w:t xml:space="preserve"> Integer v_previous;</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outer output</w:t>
      </w:r>
      <w:r>
        <w:rPr>
          <w:rFonts w:cs="MS Shell Dlg 2" w:ascii="Courier New,courier;Times New Roman" w:hAnsi="Courier New,courier;Times New Roman"/>
          <w:sz w:val="18"/>
          <w:szCs w:val="18"/>
        </w:rPr>
        <w:t xml:space="preserve"> Integer v;</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outer input</w:t>
      </w:r>
      <w:r>
        <w:rPr>
          <w:rFonts w:cs="MS Shell Dlg 2" w:ascii="Courier New,courier;Times New Roman" w:hAnsi="Courier New,courier;Times New Roman"/>
          <w:sz w:val="18"/>
          <w:szCs w:val="18"/>
        </w:rPr>
        <w:t xml:space="preserve"> Integer count_previous;</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outer output</w:t>
      </w:r>
      <w:r>
        <w:rPr>
          <w:rFonts w:cs="MS Shell Dlg 2" w:ascii="Courier New,courier;Times New Roman" w:hAnsi="Courier New,courier;Times New Roman"/>
          <w:sz w:val="18"/>
          <w:szCs w:val="18"/>
        </w:rPr>
        <w:t xml:space="preserve"> Integer count;</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 xml:space="preserve">equation </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inFinalState = true; // no macro states</w:t>
      </w:r>
    </w:p>
    <w:p>
      <w:pPr>
        <w:pStyle w:val="Normal"/>
        <w:ind w:left="720" w:hanging="0"/>
        <w:rPr>
          <w:rFonts w:ascii="Courier New,courier;Times New Roman" w:hAnsi="Courier New,courier;Times New Roman" w:cs="MS Shell Dlg 2"/>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xml:space="preserve"> activeState == 1 </w:t>
      </w:r>
      <w:r>
        <w:rPr>
          <w:rFonts w:cs="MS Shell Dlg 2" w:ascii="Courier New,courier;Times New Roman" w:hAnsi="Courier New,courier;Times New Roman"/>
          <w:b/>
          <w:sz w:val="18"/>
          <w:szCs w:val="18"/>
        </w:rPr>
        <w:t>then</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 equations for stateA</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v = v_previous + 2;</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count = count_previous;</w:t>
      </w:r>
    </w:p>
    <w:p>
      <w:pPr>
        <w:pStyle w:val="Normal"/>
        <w:ind w:left="720" w:hanging="0"/>
        <w:rPr>
          <w:rFonts w:ascii="Courier New,courier;Times New Roman" w:hAnsi="Courier New,courier;Times New Roman" w:cs="MS Shell Dlg 2"/>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elseif</w:t>
      </w:r>
      <w:r>
        <w:rPr>
          <w:rFonts w:cs="MS Shell Dlg 2" w:ascii="Courier New,courier;Times New Roman" w:hAnsi="Courier New,courier;Times New Roman"/>
          <w:sz w:val="18"/>
          <w:szCs w:val="18"/>
        </w:rPr>
        <w:t xml:space="preserve"> activeState == 2 </w:t>
      </w:r>
      <w:r>
        <w:rPr>
          <w:rFonts w:cs="MS Shell Dlg 2" w:ascii="Courier New,courier;Times New Roman" w:hAnsi="Courier New,courier;Times New Roman"/>
          <w:b/>
          <w:sz w:val="18"/>
          <w:szCs w:val="18"/>
        </w:rPr>
        <w:t>then</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 equations for stateB</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v = v_previous - 1;</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count = count_previous;</w:t>
      </w:r>
    </w:p>
    <w:p>
      <w:pPr>
        <w:pStyle w:val="Normal"/>
        <w:ind w:left="720" w:hanging="0"/>
        <w:rPr>
          <w:rFonts w:ascii="Courier New,courier;Times New Roman" w:hAnsi="Courier New,courier;Times New Roman" w:cs="MS Shell Dlg 2"/>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elseif</w:t>
      </w:r>
      <w:r>
        <w:rPr>
          <w:rFonts w:cs="MS Shell Dlg 2" w:ascii="Courier New,courier;Times New Roman" w:hAnsi="Courier New,courier;Times New Roman"/>
          <w:sz w:val="18"/>
          <w:szCs w:val="18"/>
        </w:rPr>
        <w:t xml:space="preserve"> activeState == 3 </w:t>
      </w:r>
      <w:r>
        <w:rPr>
          <w:rFonts w:cs="MS Shell Dlg 2" w:ascii="Courier New,courier;Times New Roman" w:hAnsi="Courier New,courier;Times New Roman"/>
          <w:b/>
          <w:sz w:val="18"/>
          <w:szCs w:val="18"/>
        </w:rPr>
        <w:t>then</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 equations for stateC</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v = v_previous;</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count = count_previous + 1;</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xml:space="preserve"> // if activeState == 4 then</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 equations for stateD</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v = v_previous;</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count = count_previous;</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end if</w:t>
      </w:r>
      <w:r>
        <w:rPr>
          <w:rFonts w:cs="MS Shell Dlg 2" w:ascii="Courier New,courier;Times New Roman" w:hAnsi="Courier New,courier;Times New Roman"/>
          <w:sz w:val="18"/>
          <w:szCs w:val="18"/>
        </w:rPr>
        <w:t>;</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end</w:t>
      </w:r>
      <w:r>
        <w:rPr>
          <w:rFonts w:cs="MS Shell Dlg 2" w:ascii="Courier New,courier;Times New Roman" w:hAnsi="Courier New,courier;Times New Roman"/>
          <w:sz w:val="18"/>
          <w:szCs w:val="18"/>
        </w:rPr>
        <w:t xml:space="preserve"> StateMachineOf_stateA;</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StateMachineOf_stateA stateMachineOf_stateA(active=active, reset=reset);</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block</w:t>
      </w:r>
      <w:r>
        <w:rPr>
          <w:rFonts w:cs="MS Shell Dlg 2" w:ascii="Courier New,courier;Times New Roman" w:hAnsi="Courier New,courier;Times New Roman"/>
          <w:sz w:val="18"/>
          <w:szCs w:val="18"/>
        </w:rPr>
        <w:t xml:space="preserve"> StateMachineOf_stateX</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extends</w:t>
      </w:r>
      <w:r>
        <w:rPr>
          <w:rFonts w:cs="MS Shell Dlg 2" w:ascii="Courier New,courier;Times New Roman" w:hAnsi="Courier New,courier;Times New Roman"/>
          <w:sz w:val="18"/>
          <w:szCs w:val="18"/>
        </w:rPr>
        <w:t xml:space="preserve"> StateMachineSemantics(</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nStates=2,</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t={Transition(from=1, to=2, immediate=false, reset=false)},</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c={i&gt;25});</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outer input</w:t>
      </w:r>
      <w:r>
        <w:rPr>
          <w:rFonts w:cs="MS Shell Dlg 2" w:ascii="Courier New,courier;Times New Roman" w:hAnsi="Courier New,courier;Times New Roman"/>
          <w:sz w:val="18"/>
          <w:szCs w:val="18"/>
        </w:rPr>
        <w:t xml:space="preserve"> Integer v;</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Integer i(start=0);</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Integer i_previous;</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Integer j(start=0);</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Integer j_previous;</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Integer w;</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 xml:space="preserve">equation </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inFinalState = true; // no macro states</w:t>
      </w:r>
    </w:p>
    <w:p>
      <w:pPr>
        <w:pStyle w:val="Normal"/>
        <w:ind w:left="720" w:hanging="0"/>
        <w:rPr>
          <w:rFonts w:ascii="Courier New,courier;Times New Roman" w:hAnsi="Courier New,courier;Times New Roman" w:cs="MS Shell Dlg 2"/>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xml:space="preserve"> activeState == 1 </w:t>
      </w:r>
      <w:r>
        <w:rPr>
          <w:rFonts w:cs="MS Shell Dlg 2" w:ascii="Courier New,courier;Times New Roman" w:hAnsi="Courier New,courier;Times New Roman"/>
          <w:b/>
          <w:sz w:val="18"/>
          <w:szCs w:val="18"/>
        </w:rPr>
        <w:t>then</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 equations for stateX</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 xml:space="preserve">i_previous =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xml:space="preserve"> activeReset </w:t>
      </w:r>
      <w:r>
        <w:rPr>
          <w:rFonts w:cs="MS Shell Dlg 2" w:ascii="Courier New,courier;Times New Roman" w:hAnsi="Courier New,courier;Times New Roman"/>
          <w:b/>
          <w:sz w:val="18"/>
          <w:szCs w:val="18"/>
        </w:rPr>
        <w:t>or</w:t>
      </w:r>
      <w:r>
        <w:rPr>
          <w:rFonts w:cs="MS Shell Dlg 2" w:ascii="Courier New,courier;Times New Roman" w:hAnsi="Courier New,courier;Times New Roman"/>
          <w:sz w:val="18"/>
          <w:szCs w:val="18"/>
        </w:rPr>
        <w:t xml:space="preserve"> activeResetStates[1]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xml:space="preserve"> 0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xml:space="preserve"> previous(i);</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j_previous = previous(j);</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 = i_previous + 1;</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w = v;</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j = j_previous;</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xml:space="preserve"> // if activeState == 2 then</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 equations for stateY</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i_previous = previous(i);</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 xml:space="preserve">j_previous =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xml:space="preserve"> activeReset </w:t>
      </w:r>
      <w:r>
        <w:rPr>
          <w:rFonts w:cs="MS Shell Dlg 2" w:ascii="Courier New,courier;Times New Roman" w:hAnsi="Courier New,courier;Times New Roman"/>
          <w:b/>
          <w:sz w:val="18"/>
          <w:szCs w:val="18"/>
        </w:rPr>
        <w:t>or</w:t>
      </w:r>
      <w:r>
        <w:rPr>
          <w:rFonts w:cs="MS Shell Dlg 2" w:ascii="Courier New,courier;Times New Roman" w:hAnsi="Courier New,courier;Times New Roman"/>
          <w:sz w:val="18"/>
          <w:szCs w:val="18"/>
        </w:rPr>
        <w:t xml:space="preserve"> activeResetStates[2]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xml:space="preserve"> 0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xml:space="preserve"> previous(j);</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 = i_previous;</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w = previous(w);</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j = j_previous + 1;</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end if</w:t>
      </w:r>
      <w:r>
        <w:rPr>
          <w:rFonts w:cs="MS Shell Dlg 2" w:ascii="Courier New,courier;Times New Roman" w:hAnsi="Courier New,courier;Times New Roman"/>
          <w:sz w:val="18"/>
          <w:szCs w:val="18"/>
        </w:rPr>
        <w:t>;</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end</w:t>
      </w:r>
      <w:r>
        <w:rPr>
          <w:rFonts w:cs="MS Shell Dlg 2" w:ascii="Courier New,courier;Times New Roman" w:hAnsi="Courier New,courier;Times New Roman"/>
          <w:sz w:val="18"/>
          <w:szCs w:val="18"/>
        </w:rPr>
        <w:t xml:space="preserve"> StateMachineOf_stateX;</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StateMachineOf_stateX stateMachineOf_stateX(active=active, reset=reset);</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 xml:space="preserve">Boolean inFinalState = stateMachineOf_stateA.stateMachineInFinalState </w:t>
      </w:r>
      <w:r>
        <w:rPr>
          <w:rFonts w:cs="MS Shell Dlg 2" w:ascii="Courier New,courier;Times New Roman" w:hAnsi="Courier New,courier;Times New Roman"/>
          <w:b/>
          <w:sz w:val="18"/>
          <w:szCs w:val="18"/>
        </w:rPr>
        <w:t>and</w:t>
        <w:br/>
        <w:t xml:space="preserve">      </w:t>
      </w:r>
      <w:r>
        <w:rPr>
          <w:rFonts w:cs="MS Shell Dlg 2" w:ascii="Courier New,courier;Times New Roman" w:hAnsi="Courier New,courier;Times New Roman"/>
          <w:sz w:val="18"/>
          <w:szCs w:val="18"/>
        </w:rPr>
        <w:t xml:space="preserve"> stateMachineOf_stateX.stateMachineInFinalState;</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end</w:t>
      </w:r>
      <w:r>
        <w:rPr>
          <w:rFonts w:cs="MS Shell Dlg 2" w:ascii="Courier New,courier;Times New Roman" w:hAnsi="Courier New,courier;Times New Roman"/>
          <w:sz w:val="18"/>
          <w:szCs w:val="18"/>
        </w:rPr>
        <w:t xml:space="preserve"> State1;</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State1 state1;</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Integer v(start=0);</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inner</w:t>
      </w:r>
      <w:r>
        <w:rPr>
          <w:rFonts w:cs="MS Shell Dlg 2" w:ascii="Courier New,courier;Times New Roman" w:hAnsi="Courier New,courier;Times New Roman"/>
          <w:sz w:val="18"/>
          <w:szCs w:val="18"/>
        </w:rPr>
        <w:t xml:space="preserve"> Integer v_previous =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xml:space="preserve"> reset </w:t>
      </w:r>
      <w:r>
        <w:rPr>
          <w:rFonts w:cs="MS Shell Dlg 2" w:ascii="Courier New,courier;Times New Roman" w:hAnsi="Courier New,courier;Times New Roman"/>
          <w:b/>
          <w:sz w:val="18"/>
          <w:szCs w:val="18"/>
        </w:rPr>
        <w:t>then</w:t>
      </w:r>
      <w:r>
        <w:rPr>
          <w:rFonts w:cs="MS Shell Dlg 2" w:ascii="Courier New,courier;Times New Roman" w:hAnsi="Courier New,courier;Times New Roman"/>
          <w:sz w:val="18"/>
          <w:szCs w:val="18"/>
        </w:rPr>
        <w:t xml:space="preserve"> 0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xml:space="preserve"> previous(v);</w:t>
      </w:r>
    </w:p>
    <w:p>
      <w:pPr>
        <w:pStyle w:val="Normal"/>
        <w:ind w:left="720" w:hanging="0"/>
        <w:rPr>
          <w:rFonts w:ascii="Courier New,courier;Times New Roman" w:hAnsi="Courier New,courier;Times New Roman" w:cs="MS Shell Dlg 2"/>
          <w:b/>
          <w:b/>
          <w:sz w:val="18"/>
          <w:szCs w:val="18"/>
        </w:rPr>
      </w:pPr>
      <w:r>
        <w:rPr>
          <w:rFonts w:cs="MS Shell Dlg 2" w:ascii="Courier New,courier;Times New Roman" w:hAnsi="Courier New,courier;Times New Roman"/>
          <w:b/>
          <w:sz w:val="18"/>
          <w:szCs w:val="18"/>
        </w:rPr>
        <w:t xml:space="preserve">equation </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active = true;</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reset = previous(init);</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Normal"/>
        <w:ind w:left="720" w:hanging="0"/>
        <w:rPr>
          <w:rFonts w:ascii="Courier New,courier;Times New Roman" w:hAnsi="Courier New,courier;Times New Roman" w:cs="MS Shell Dlg 2"/>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if</w:t>
      </w:r>
      <w:r>
        <w:rPr>
          <w:rFonts w:cs="MS Shell Dlg 2" w:ascii="Courier New,courier;Times New Roman" w:hAnsi="Courier New,courier;Times New Roman"/>
          <w:sz w:val="18"/>
          <w:szCs w:val="18"/>
        </w:rPr>
        <w:t xml:space="preserve"> activeState == 1 </w:t>
      </w:r>
      <w:r>
        <w:rPr>
          <w:rFonts w:cs="MS Shell Dlg 2" w:ascii="Courier New,courier;Times New Roman" w:hAnsi="Courier New,courier;Times New Roman"/>
          <w:b/>
          <w:sz w:val="18"/>
          <w:szCs w:val="18"/>
        </w:rPr>
        <w:t>then</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 equations for state1</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inFinalState = state1.inFinalState;</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state1.active = true;</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 xml:space="preserve">state1.reset = activeReset </w:t>
      </w:r>
      <w:r>
        <w:rPr>
          <w:rFonts w:cs="MS Shell Dlg 2" w:ascii="Courier New,courier;Times New Roman" w:hAnsi="Courier New,courier;Times New Roman"/>
          <w:b/>
          <w:sz w:val="18"/>
          <w:szCs w:val="18"/>
        </w:rPr>
        <w:t>or</w:t>
      </w:r>
      <w:r>
        <w:rPr>
          <w:rFonts w:cs="MS Shell Dlg 2" w:ascii="Courier New,courier;Times New Roman" w:hAnsi="Courier New,courier;Times New Roman"/>
          <w:sz w:val="18"/>
          <w:szCs w:val="18"/>
        </w:rPr>
        <w:t xml:space="preserve"> activeResetStates[1];</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v = state1.v;</w:t>
      </w:r>
    </w:p>
    <w:p>
      <w:pPr>
        <w:pStyle w:val="Normal"/>
        <w:ind w:left="720" w:hanging="0"/>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else</w:t>
      </w:r>
      <w:r>
        <w:rPr>
          <w:rFonts w:cs="MS Shell Dlg 2" w:ascii="Courier New,courier;Times New Roman" w:hAnsi="Courier New,courier;Times New Roman"/>
          <w:sz w:val="18"/>
          <w:szCs w:val="18"/>
        </w:rPr>
        <w:t xml:space="preserve"> // if activeState == 2 then</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 equations for state2</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inFinalState = true; // not macro state</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state1.active = false;</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state1.reset = false;</w:t>
      </w:r>
    </w:p>
    <w:p>
      <w:pPr>
        <w:pStyle w:val="Normal"/>
        <w:ind w:left="720" w:hanging="0"/>
        <w:rPr>
          <w:rFonts w:ascii="Courier New,courier;Times New Roman" w:hAnsi="Courier New,courier;Times New Roman"/>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sz w:val="18"/>
          <w:szCs w:val="18"/>
        </w:rPr>
        <w:t>v = previous(v) + 5;</w:t>
      </w:r>
    </w:p>
    <w:p>
      <w:pPr>
        <w:pStyle w:val="Normal"/>
        <w:ind w:left="720" w:hanging="0"/>
        <w:rPr>
          <w:rFonts w:ascii="Courier New,courier;Times New Roman" w:hAnsi="Courier New,courier;Times New Roman" w:cs="MS Shell Dlg 2"/>
          <w:sz w:val="18"/>
          <w:szCs w:val="18"/>
        </w:rPr>
      </w:pPr>
      <w:r>
        <w:rPr>
          <w:rFonts w:eastAsia="Courier New,courier;Times New Roman" w:cs="Courier New,courier;Times New Roman" w:ascii="Courier New,courier;Times New Roman" w:hAnsi="Courier New,courier;Times New Roman"/>
          <w:sz w:val="18"/>
          <w:szCs w:val="18"/>
        </w:rPr>
        <w:t xml:space="preserve">  </w:t>
      </w:r>
      <w:r>
        <w:rPr>
          <w:rFonts w:cs="MS Shell Dlg 2" w:ascii="Courier New,courier;Times New Roman" w:hAnsi="Courier New,courier;Times New Roman"/>
          <w:b/>
          <w:sz w:val="18"/>
          <w:szCs w:val="18"/>
        </w:rPr>
        <w:t>end if</w:t>
      </w:r>
      <w:r>
        <w:rPr>
          <w:rFonts w:cs="MS Shell Dlg 2" w:ascii="Courier New,courier;Times New Roman" w:hAnsi="Courier New,courier;Times New Roman"/>
          <w:sz w:val="18"/>
          <w:szCs w:val="18"/>
        </w:rPr>
        <w:t>;</w:t>
      </w:r>
    </w:p>
    <w:p>
      <w:p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b/>
          <w:sz w:val="18"/>
          <w:szCs w:val="18"/>
        </w:rPr>
        <w:t>end</w:t>
      </w:r>
      <w:r>
        <w:rPr>
          <w:rFonts w:cs="MS Shell Dlg 2" w:ascii="Courier New,courier;Times New Roman" w:hAnsi="Courier New,courier;Times New Roman"/>
          <w:sz w:val="18"/>
          <w:szCs w:val="18"/>
        </w:rPr>
        <w:t xml:space="preserve"> HierarchcialAndParallelStateMachine;</w:t>
      </w:r>
    </w:p>
    <w:p>
      <w:pPr>
        <w:sectPr>
          <w:headerReference w:type="even" r:id="rId108"/>
          <w:headerReference w:type="default" r:id="rId109"/>
          <w:headerReference w:type="first" r:id="rId110"/>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Style w:val="Normal"/>
        <w:ind w:left="720" w:hanging="0"/>
        <w:rPr>
          <w:rFonts w:ascii="Courier New,courier;Times New Roman" w:hAnsi="Courier New,courier;Times New Roman" w:cs="MS Shell Dlg 2"/>
          <w:sz w:val="18"/>
          <w:szCs w:val="18"/>
        </w:rPr>
      </w:pPr>
      <w:r>
        <w:rPr>
          <w:rFonts w:cs="MS Shell Dlg 2" w:ascii="Courier New,courier;Times New Roman" w:hAnsi="Courier New,courier;Times New Roman"/>
          <w:sz w:val="18"/>
          <w:szCs w:val="18"/>
        </w:rPr>
      </w:r>
    </w:p>
    <w:p>
      <w:pPr>
        <w:pStyle w:val="Heading1"/>
        <w:numPr>
          <w:ilvl w:val="0"/>
          <w:numId w:val="1"/>
        </w:numPr>
        <w:tabs>
          <w:tab w:val="left" w:pos="284" w:leader="none"/>
          <w:tab w:val="left" w:pos="1800" w:leader="none"/>
        </w:tabs>
        <w:spacing w:before="840" w:after="1320"/>
        <w:rPr/>
      </w:pPr>
      <w:bookmarkStart w:id="923" w:name="_Ref52129081"/>
      <w:bookmarkStart w:id="924" w:name="_Ref52128995"/>
      <w:bookmarkStart w:id="925" w:name="_Ref52128985"/>
      <w:bookmarkStart w:id="926" w:name="_Ref51508132"/>
      <w:bookmarkStart w:id="927" w:name="_Ref51508131"/>
      <w:bookmarkStart w:id="928" w:name="_Ref51507522"/>
      <w:bookmarkStart w:id="929" w:name="_Ref51507517"/>
      <w:bookmarkStart w:id="930" w:name="_Ref525552842"/>
      <w:bookmarkEnd w:id="772"/>
      <w:bookmarkEnd w:id="930"/>
      <w:r>
        <w:rPr/>
        <w:br/>
        <w:br/>
        <w:br/>
      </w:r>
      <w:bookmarkStart w:id="931" w:name="__RefHeading___Toc394060907"/>
      <w:bookmarkStart w:id="932" w:name="_Ref136666441"/>
      <w:bookmarkEnd w:id="923"/>
      <w:bookmarkEnd w:id="924"/>
      <w:bookmarkEnd w:id="925"/>
      <w:bookmarkEnd w:id="926"/>
      <w:bookmarkEnd w:id="927"/>
      <w:bookmarkEnd w:id="928"/>
      <w:bookmarkEnd w:id="929"/>
      <w:bookmarkEnd w:id="931"/>
      <w:bookmarkEnd w:id="932"/>
      <w:r>
        <w:rPr/>
        <w:t>Annotations</w:t>
      </w:r>
    </w:p>
    <w:p>
      <w:pPr>
        <w:pStyle w:val="TextBody"/>
        <w:rPr/>
      </w:pPr>
      <w:bookmarkStart w:id="933" w:name="_Ref525552842"/>
      <w:bookmarkEnd w:id="933"/>
      <w:r>
        <w:rPr/>
        <w:t xml:space="preserve">Annotations are intended for storing extra information about a model, such as graphics, documentation or versioning, etc. A Modelica tool is free to define and use other annotations, in addition to those defined here, according to section </w:t>
      </w:r>
      <w:r>
        <w:rPr>
          <w:rStyle w:val="Spchar1"/>
        </w:rPr>
        <w:fldChar w:fldCharType="begin"/>
      </w:r>
      <w:r>
        <w:instrText> REF _Ref176667362 \r \h </w:instrText>
      </w:r>
      <w:r>
        <w:fldChar w:fldCharType="separate"/>
      </w:r>
      <w:r>
        <w:t>18.1</w:t>
      </w:r>
      <w:r>
        <w:fldChar w:fldCharType="end"/>
      </w:r>
      <w:r>
        <w:rPr/>
        <w:t>. The only requirement is that any tool shall save files with all annotations from this chapter and all vendor-specific annotations intact. To ensure this, annotations must be represented with constructs according to the Modelica grammar. The specification in this document defines the semantic meaning if a tool implements any of these annotations.</w:t>
      </w:r>
    </w:p>
    <w:p>
      <w:pPr>
        <w:pStyle w:val="Heading2"/>
        <w:numPr>
          <w:ilvl w:val="1"/>
          <w:numId w:val="1"/>
        </w:numPr>
        <w:tabs>
          <w:tab w:val="left" w:pos="964" w:leader="none"/>
        </w:tabs>
        <w:ind w:left="964" w:hanging="851"/>
        <w:rPr/>
      </w:pPr>
      <w:bookmarkStart w:id="934" w:name="__RefHeading___Toc394060908"/>
      <w:bookmarkStart w:id="935" w:name="_Ref176667362"/>
      <w:bookmarkStart w:id="936" w:name="_Ref136861381"/>
      <w:bookmarkEnd w:id="934"/>
      <w:bookmarkEnd w:id="935"/>
      <w:r>
        <w:rPr/>
        <w:t>Vendor-Specific Annotations</w:t>
      </w:r>
    </w:p>
    <w:p>
      <w:pPr>
        <w:pStyle w:val="TextBody"/>
        <w:rPr/>
      </w:pPr>
      <w:r>
        <w:rPr/>
        <w:t>A vendor may – anywhere inside an annotation – add specific, possibly undocumented, annotations which are not intended to be interpreted by other tools. Two variants of vendor-specific annotations exist; one simple and one hierarchical. Double underscore concatenated with a vendor name as initial characters of the identifier are used to identify vendor-specific annotations.</w:t>
      </w:r>
    </w:p>
    <w:p>
      <w:pPr>
        <w:pStyle w:val="TextBody"/>
        <w:rPr/>
      </w:pPr>
      <w:r>
        <w:rPr/>
        <w:t>[</w:t>
      </w:r>
      <w:r>
        <w:rPr>
          <w:i/>
        </w:rPr>
        <w:t>Example</w:t>
      </w:r>
      <w:r>
        <w:rPr/>
        <w:t>:</w:t>
      </w:r>
    </w:p>
    <w:p>
      <w:pPr>
        <w:pStyle w:val="CODEF"/>
        <w:rPr/>
      </w:pPr>
      <w:r>
        <w:rPr>
          <w:b/>
        </w:rPr>
        <w:t>annotation</w:t>
      </w:r>
      <w:r>
        <w:rPr/>
        <w:t xml:space="preserve"> (</w:t>
      </w:r>
    </w:p>
    <w:p>
      <w:pPr>
        <w:pStyle w:val="CODE1"/>
        <w:rPr>
          <w:lang w:val="en-US" w:eastAsia="en-US"/>
        </w:rPr>
      </w:pPr>
      <w:r>
        <w:rPr>
          <w:rFonts w:eastAsia="Courier New"/>
          <w:lang w:val="en-US" w:eastAsia="en-US"/>
        </w:rPr>
        <w:t xml:space="preserve">  </w:t>
      </w:r>
      <w:r>
        <w:rPr>
          <w:lang w:val="en-US" w:eastAsia="en-US"/>
        </w:rPr>
        <w:t>Icon(coordinateSystem(extent={{-100,-100}, {100,100}}),</w:t>
      </w:r>
    </w:p>
    <w:p>
      <w:pPr>
        <w:pStyle w:val="CODE1"/>
        <w:rPr>
          <w:lang w:val="en-US" w:eastAsia="en-US"/>
        </w:rPr>
      </w:pPr>
      <w:r>
        <w:rPr>
          <w:rFonts w:eastAsia="Courier New"/>
          <w:lang w:val="en-US" w:eastAsia="en-US"/>
        </w:rPr>
        <w:t xml:space="preserve">       </w:t>
      </w:r>
      <w:r>
        <w:rPr>
          <w:lang w:val="en-US" w:eastAsia="en-US"/>
        </w:rPr>
        <w:t>graphics={__NameOfVendor(Circle(center={0,0}, radius=10))})</w:t>
      </w:r>
    </w:p>
    <w:p>
      <w:pPr>
        <w:pStyle w:val="CODE1"/>
        <w:rPr>
          <w:lang w:val="en-US" w:eastAsia="en-US"/>
        </w:rPr>
      </w:pPr>
      <w:r>
        <w:rPr>
          <w:lang w:val="en-US" w:eastAsia="en-US"/>
        </w:rPr>
        <w:t>);</w:t>
      </w:r>
    </w:p>
    <w:p>
      <w:pPr>
        <w:pStyle w:val="TextBody"/>
        <w:rPr/>
      </w:pPr>
      <w:r>
        <w:rPr>
          <w:i/>
          <w:iCs/>
        </w:rPr>
        <w:t xml:space="preserve">This introduces a new graphical primitive </w:t>
      </w:r>
      <w:r>
        <w:rPr>
          <w:rStyle w:val="CODE"/>
        </w:rPr>
        <w:t>Circle</w:t>
      </w:r>
      <w:r>
        <w:rPr>
          <w:i/>
          <w:iCs/>
        </w:rPr>
        <w:t xml:space="preserve"> using the hierarchical variant of vendor-specific annotations.</w:t>
      </w:r>
    </w:p>
    <w:p>
      <w:pPr>
        <w:pStyle w:val="TextBodyIndent"/>
        <w:rPr>
          <w:i/>
          <w:i/>
          <w:iCs/>
        </w:rPr>
      </w:pPr>
      <w:r>
        <w:rPr>
          <w:i/>
          <w:iCs/>
        </w:rPr>
      </w:r>
    </w:p>
    <w:p>
      <w:pPr>
        <w:pStyle w:val="CODEF"/>
        <w:rPr/>
      </w:pPr>
      <w:r>
        <w:rPr>
          <w:b/>
        </w:rPr>
        <w:t>annotation</w:t>
      </w:r>
      <w:r>
        <w:rPr/>
        <w:t xml:space="preserve"> (</w:t>
      </w:r>
    </w:p>
    <w:p>
      <w:pPr>
        <w:pStyle w:val="CODE1"/>
        <w:rPr>
          <w:lang w:val="en-US" w:eastAsia="en-US"/>
        </w:rPr>
      </w:pPr>
      <w:r>
        <w:rPr>
          <w:rFonts w:eastAsia="Courier New"/>
          <w:lang w:val="en-US" w:eastAsia="en-US"/>
        </w:rPr>
        <w:t xml:space="preserve">  </w:t>
      </w:r>
      <w:r>
        <w:rPr>
          <w:lang w:val="en-US" w:eastAsia="en-US"/>
        </w:rPr>
        <w:t>Icon(coordinateSystem(extent={{-100,-100}, {100,100}}),</w:t>
      </w:r>
    </w:p>
    <w:p>
      <w:pPr>
        <w:pStyle w:val="CODE1"/>
        <w:rPr>
          <w:lang w:val="en-US" w:eastAsia="en-US"/>
        </w:rPr>
      </w:pPr>
      <w:r>
        <w:rPr>
          <w:rFonts w:eastAsia="Courier New"/>
          <w:lang w:val="en-US" w:eastAsia="en-US"/>
        </w:rPr>
        <w:t xml:space="preserve">       </w:t>
      </w:r>
      <w:r>
        <w:rPr>
          <w:lang w:val="en-US" w:eastAsia="en-US"/>
        </w:rPr>
        <w:t>graphics={Rectangle(extent={{-5,-5},{7,7}}, __NameOfVendor_shadow=2)})</w:t>
      </w:r>
    </w:p>
    <w:p>
      <w:pPr>
        <w:pStyle w:val="CODE1"/>
        <w:rPr>
          <w:lang w:val="en-US" w:eastAsia="en-US"/>
        </w:rPr>
      </w:pPr>
      <w:r>
        <w:rPr>
          <w:lang w:val="en-US" w:eastAsia="en-US"/>
        </w:rPr>
        <w:t>);</w:t>
      </w:r>
    </w:p>
    <w:p>
      <w:pPr>
        <w:pStyle w:val="TextBody"/>
        <w:rPr>
          <w:i/>
          <w:i/>
          <w:iCs/>
        </w:rPr>
      </w:pPr>
      <w:r>
        <w:rPr>
          <w:i/>
          <w:iCs/>
        </w:rPr>
        <w:t xml:space="preserve">This introduces a new attribute </w:t>
      </w:r>
      <w:r>
        <w:rPr>
          <w:rStyle w:val="CODE"/>
        </w:rPr>
        <w:t>__NameOfVendor_shadow</w:t>
      </w:r>
      <w:r>
        <w:rPr>
          <w:i/>
          <w:iCs/>
        </w:rPr>
        <w:t xml:space="preserve"> for the </w:t>
      </w:r>
      <w:r>
        <w:rPr>
          <w:rStyle w:val="CODE"/>
        </w:rPr>
        <w:t>Rectangle</w:t>
      </w:r>
      <w:r>
        <w:rPr>
          <w:i/>
          <w:iCs/>
        </w:rPr>
        <w:t xml:space="preserve"> primitive using the simple variant of vendor-specific annotations.</w:t>
      </w:r>
      <w:r>
        <w:rPr>
          <w:iCs/>
        </w:rPr>
        <w:t>]</w:t>
      </w:r>
    </w:p>
    <w:p>
      <w:pPr>
        <w:pStyle w:val="Heading2"/>
        <w:numPr>
          <w:ilvl w:val="1"/>
          <w:numId w:val="1"/>
        </w:numPr>
        <w:rPr/>
      </w:pPr>
      <w:bookmarkStart w:id="937" w:name="_Ref136861381"/>
      <w:bookmarkStart w:id="938" w:name="__RefHeading___Toc394060909"/>
      <w:bookmarkStart w:id="939" w:name="_Ref176703786"/>
      <w:bookmarkEnd w:id="938"/>
      <w:bookmarkEnd w:id="937"/>
      <w:bookmarkEnd w:id="939"/>
      <w:r>
        <w:rPr/>
        <w:t>Annotations for Documentation</w:t>
      </w:r>
    </w:p>
    <w:p>
      <w:pPr>
        <w:pStyle w:val="CODE1"/>
        <w:rPr>
          <w:lang w:val="en-US" w:eastAsia="en-US"/>
        </w:rPr>
      </w:pPr>
      <w:r>
        <w:rPr>
          <w:lang w:val="en-US" w:eastAsia="en-US"/>
        </w:rPr>
        <w:t>documentation_annotation:</w:t>
      </w:r>
    </w:p>
    <w:p>
      <w:pPr>
        <w:pStyle w:val="CODE1"/>
        <w:rPr/>
      </w:pPr>
      <w:r>
        <w:rPr>
          <w:rFonts w:eastAsia="Courier New"/>
          <w:lang w:val="en-US" w:eastAsia="en-US"/>
        </w:rPr>
        <w:t xml:space="preserve">   </w:t>
      </w:r>
      <w:r>
        <w:rPr>
          <w:b/>
          <w:lang w:val="en-US" w:eastAsia="en-US"/>
        </w:rPr>
        <w:t>annotation</w:t>
      </w:r>
      <w:r>
        <w:rPr>
          <w:lang w:val="en-US" w:eastAsia="en-US"/>
        </w:rPr>
        <w:t xml:space="preserve">"(" Documentation "(" "info" "=" STRING </w:t>
      </w:r>
    </w:p>
    <w:p>
      <w:pPr>
        <w:pStyle w:val="CODE1"/>
        <w:rPr>
          <w:lang w:val="en-US" w:eastAsia="en-US"/>
        </w:rPr>
      </w:pPr>
      <w:r>
        <w:rPr>
          <w:rFonts w:eastAsia="Courier New"/>
          <w:lang w:val="en-US" w:eastAsia="en-US"/>
        </w:rPr>
        <w:t xml:space="preserve">                            </w:t>
      </w:r>
      <w:r>
        <w:rPr>
          <w:lang w:val="en-US" w:eastAsia="en-US"/>
        </w:rPr>
        <w:t>["," "revisions" "=" STRING ] ")" ")"</w:t>
      </w:r>
    </w:p>
    <w:p>
      <w:pPr>
        <w:pStyle w:val="TextBody"/>
        <w:rPr/>
      </w:pPr>
      <w:r>
        <w:rPr/>
        <w:t>The “</w:t>
      </w:r>
      <w:r>
        <w:rPr>
          <w:rStyle w:val="CODE"/>
        </w:rPr>
        <w:t>Documentation</w:t>
      </w:r>
      <w:r>
        <w:rPr/>
        <w:t>” annotation can contain the “</w:t>
      </w:r>
      <w:r>
        <w:rPr>
          <w:rStyle w:val="CODE"/>
        </w:rPr>
        <w:t>info</w:t>
      </w:r>
      <w:r>
        <w:rPr/>
        <w:t>” annotation giving a textual description, the “</w:t>
      </w:r>
      <w:r>
        <w:rPr>
          <w:rStyle w:val="CODE"/>
        </w:rPr>
        <w:t>revisions</w:t>
      </w:r>
      <w:r>
        <w:rPr/>
        <w:t>” annotation giving a list of revisions and other annotations defined by a tool [</w:t>
      </w:r>
      <w:r>
        <w:rPr>
          <w:i/>
        </w:rPr>
        <w:t>The “revisions” documentation may be omitted in printed documentation</w:t>
      </w:r>
      <w:r>
        <w:rPr/>
        <w:t>]. How the tool interprets the information in “</w:t>
      </w:r>
      <w:r>
        <w:rPr>
          <w:rStyle w:val="CODE"/>
        </w:rPr>
        <w:t>Documentation</w:t>
      </w:r>
      <w:r>
        <w:rPr/>
        <w:t>” is unspecified. Within a string of the “</w:t>
      </w:r>
      <w:r>
        <w:rPr>
          <w:rStyle w:val="CODE"/>
        </w:rPr>
        <w:t>Documentation</w:t>
      </w:r>
      <w:r>
        <w:rPr/>
        <w:t xml:space="preserve">” annotation, the tags </w:t>
      </w:r>
      <w:r>
        <w:rPr>
          <w:rStyle w:val="CODE"/>
        </w:rPr>
        <w:t>&lt;HTML&gt;</w:t>
      </w:r>
      <w:r>
        <w:rPr/>
        <w:t xml:space="preserve"> and</w:t>
      </w:r>
      <w:r>
        <w:rPr>
          <w:rStyle w:val="CODE"/>
        </w:rPr>
        <w:t xml:space="preserve"> &lt;/HTML&gt;</w:t>
      </w:r>
      <w:r>
        <w:rPr/>
        <w:t xml:space="preserve"> or </w:t>
      </w:r>
      <w:r>
        <w:rPr>
          <w:rStyle w:val="CODE"/>
        </w:rPr>
        <w:t>&lt;html&gt;</w:t>
      </w:r>
      <w:r>
        <w:rPr/>
        <w:t xml:space="preserve"> and </w:t>
      </w:r>
      <w:r>
        <w:rPr>
          <w:rStyle w:val="CODE"/>
        </w:rPr>
        <w:t>&lt;/html&gt;</w:t>
      </w:r>
      <w:r>
        <w:rPr/>
        <w:t xml:space="preserve"> define optionally begin and end of content that is HTML encoded. For external links see Section </w:t>
      </w:r>
      <w:r>
        <w:rPr>
          <w:rStyle w:val="Spchar1"/>
        </w:rPr>
        <w:fldChar w:fldCharType="begin"/>
      </w:r>
      <w:r>
        <w:instrText> REF _Ref231204904 \r \h </w:instrText>
      </w:r>
      <w:r>
        <w:fldChar w:fldCharType="separate"/>
      </w:r>
      <w:r>
        <w:t>13.2.3</w:t>
      </w:r>
      <w:r>
        <w:fldChar w:fldCharType="end"/>
      </w:r>
      <w:r>
        <w:rPr/>
        <w:t>. Links to Modelica classes may be defined with the HTML link command using scheme “</w:t>
      </w:r>
      <w:r>
        <w:rPr>
          <w:rStyle w:val="CODE"/>
        </w:rPr>
        <w:t>Modelica</w:t>
      </w:r>
      <w:r>
        <w:rPr/>
        <w:t>”, e.g.,</w:t>
      </w:r>
    </w:p>
    <w:p>
      <w:pPr>
        <w:pStyle w:val="CODEF"/>
        <w:rPr/>
      </w:pPr>
      <w:r>
        <w:rPr/>
        <w:t>&lt;a href="Modelica://MultiBody.Tutorial"&gt;MultiBody.Tutorial&lt;/a&gt;</w:t>
      </w:r>
    </w:p>
    <w:p>
      <w:pPr>
        <w:pStyle w:val="TextBody"/>
        <w:rPr/>
      </w:pPr>
      <w:r>
        <w:rPr/>
        <w:t>Together with scheme “</w:t>
      </w:r>
      <w:r>
        <w:rPr>
          <w:rStyle w:val="CODE"/>
        </w:rPr>
        <w:t>Modelica</w:t>
      </w:r>
      <w:r>
        <w:rPr/>
        <w:t xml:space="preserve">” the (URI) fragment specifiers </w:t>
      </w:r>
      <w:r>
        <w:rPr>
          <w:rStyle w:val="CODE"/>
        </w:rPr>
        <w:t>#diagram</w:t>
      </w:r>
      <w:r>
        <w:rPr/>
        <w:t xml:space="preserve">, </w:t>
      </w:r>
      <w:r>
        <w:rPr>
          <w:rStyle w:val="CODE"/>
        </w:rPr>
        <w:t>#info</w:t>
      </w:r>
      <w:r>
        <w:rPr/>
        <w:t>,</w:t>
      </w:r>
      <w:r>
        <w:rPr>
          <w:rStyle w:val="CODE"/>
        </w:rPr>
        <w:t xml:space="preserve"> #text</w:t>
      </w:r>
      <w:r>
        <w:rPr/>
        <w:t xml:space="preserve">, </w:t>
      </w:r>
      <w:r>
        <w:rPr>
          <w:rStyle w:val="CODE"/>
        </w:rPr>
        <w:t>#icon</w:t>
      </w:r>
      <w:r>
        <w:rPr/>
        <w:t xml:space="preserve"> may be used to reference different layers. Example:</w:t>
      </w:r>
    </w:p>
    <w:p>
      <w:pPr>
        <w:pStyle w:val="CODEF"/>
        <w:rPr/>
      </w:pPr>
      <w:r>
        <w:rPr/>
        <w:t>&lt;a href="Modelica://MultiBody.Joints.Revolute#info"&gt;Revolute&lt;/a&gt;</w:t>
      </w:r>
    </w:p>
    <w:p>
      <w:pPr>
        <w:pStyle w:val="CODE1"/>
        <w:rPr>
          <w:lang w:val="en-US" w:eastAsia="en-US"/>
        </w:rPr>
      </w:pPr>
      <w:r>
        <w:rPr>
          <w:lang w:val="en-US" w:eastAsia="en-US"/>
        </w:rPr>
      </w:r>
    </w:p>
    <w:p>
      <w:pPr>
        <w:pStyle w:val="CODE1"/>
        <w:rPr>
          <w:lang w:val="en-US" w:eastAsia="en-US"/>
        </w:rPr>
      </w:pPr>
      <w:r>
        <w:rPr>
          <w:lang w:val="en-US" w:eastAsia="en-US"/>
        </w:rPr>
        <w:t>preferred view_annotation:</w:t>
      </w:r>
    </w:p>
    <w:p>
      <w:pPr>
        <w:pStyle w:val="CODE1"/>
        <w:rPr/>
      </w:pPr>
      <w:r>
        <w:rPr>
          <w:rFonts w:eastAsia="Courier New"/>
          <w:lang w:val="en-US" w:eastAsia="en-US"/>
        </w:rPr>
        <w:t xml:space="preserve">   </w:t>
      </w:r>
      <w:r>
        <w:rPr>
          <w:b/>
          <w:lang w:val="en-US" w:eastAsia="en-US"/>
        </w:rPr>
        <w:t>annotation</w:t>
      </w:r>
      <w:r>
        <w:rPr>
          <w:lang w:val="en-US" w:eastAsia="en-US"/>
        </w:rPr>
        <w:t xml:space="preserve">"(" preferredView "=" ("info" | "diagram" | "text") ")"  </w:t>
      </w:r>
    </w:p>
    <w:p>
      <w:pPr>
        <w:pStyle w:val="CODE1"/>
        <w:rPr>
          <w:lang w:val="en-US" w:eastAsia="en-US"/>
        </w:rPr>
      </w:pPr>
      <w:r>
        <w:rPr>
          <w:lang w:val="en-US" w:eastAsia="en-US"/>
        </w:rPr>
      </w:r>
    </w:p>
    <w:p>
      <w:pPr>
        <w:pStyle w:val="TextBody"/>
        <w:rPr/>
      </w:pPr>
      <w:r>
        <w:rPr/>
        <w:t xml:space="preserve">The </w:t>
      </w:r>
      <w:r>
        <w:rPr>
          <w:rStyle w:val="CODE"/>
        </w:rPr>
        <w:t>preferredView</w:t>
      </w:r>
      <w:r>
        <w:rPr/>
        <w:t xml:space="preserve"> annotation defines the default view when selecting the class. </w:t>
      </w:r>
      <w:r>
        <w:rPr>
          <w:rStyle w:val="CODE"/>
        </w:rPr>
        <w:t>info</w:t>
      </w:r>
      <w:r>
        <w:rPr/>
        <w:t xml:space="preserve"> means info layer, i.e., the documentation of the class, </w:t>
      </w:r>
      <w:r>
        <w:rPr>
          <w:rStyle w:val="CODE"/>
        </w:rPr>
        <w:t>diagram</w:t>
      </w:r>
      <w:r>
        <w:rPr/>
        <w:t xml:space="preserve"> means diagram layer and </w:t>
      </w:r>
      <w:r>
        <w:rPr>
          <w:rStyle w:val="CODE"/>
        </w:rPr>
        <w:t>text</w:t>
      </w:r>
      <w:r>
        <w:rPr/>
        <w:t xml:space="preserve"> means the Modelica text layer.</w:t>
      </w:r>
    </w:p>
    <w:p>
      <w:pPr>
        <w:pStyle w:val="CODE1"/>
        <w:rPr>
          <w:lang w:val="en-US" w:eastAsia="en-US"/>
        </w:rPr>
      </w:pPr>
      <w:r>
        <w:rPr>
          <w:lang w:val="en-US" w:eastAsia="en-US"/>
        </w:rPr>
      </w:r>
    </w:p>
    <w:p>
      <w:pPr>
        <w:pStyle w:val="CODE1"/>
        <w:rPr/>
      </w:pPr>
      <w:r>
        <w:rPr>
          <w:lang w:val="en-US" w:eastAsia="en-US"/>
        </w:rPr>
        <w:t>documentation class_annotation:</w:t>
      </w:r>
    </w:p>
    <w:p>
      <w:pPr>
        <w:pStyle w:val="CODE1"/>
        <w:rPr/>
      </w:pPr>
      <w:r>
        <w:rPr>
          <w:rFonts w:eastAsia="Courier New"/>
          <w:lang w:val="en-US" w:eastAsia="en-US"/>
        </w:rPr>
        <w:t xml:space="preserve">   </w:t>
      </w:r>
      <w:r>
        <w:rPr>
          <w:b/>
          <w:lang w:val="en-US" w:eastAsia="en-US"/>
        </w:rPr>
        <w:t>annotation</w:t>
      </w:r>
      <w:r>
        <w:rPr>
          <w:lang w:val="en-US" w:eastAsia="en-US"/>
        </w:rPr>
        <w:t xml:space="preserve">"(" DocumentationClass "=" true ")"  </w:t>
      </w:r>
    </w:p>
    <w:p>
      <w:pPr>
        <w:pStyle w:val="TextBodyIndent"/>
        <w:rPr>
          <w:lang w:val="en-US" w:eastAsia="en-US"/>
        </w:rPr>
      </w:pPr>
      <w:r>
        <w:rPr>
          <w:lang w:val="en-US" w:eastAsia="en-US"/>
        </w:rPr>
      </w:r>
    </w:p>
    <w:p>
      <w:pPr>
        <w:pStyle w:val="TextBodyIndent"/>
        <w:ind w:hanging="0"/>
        <w:rPr>
          <w:i/>
          <w:i/>
          <w:iCs/>
        </w:rPr>
      </w:pPr>
      <w:r>
        <w:rPr/>
        <w:t xml:space="preserve">Only allowed as class annotation on any kind of class and implies that this class and all classes within it are treated as having the annotation preferredView="info". If the annotation preferredView is explicitly set for a class, it has precedence over a DocumentationClass annotation </w:t>
      </w:r>
      <w:r>
        <w:rPr>
          <w:i/>
          <w:iCs/>
        </w:rPr>
        <w:t>[A tool may display such classes in special ways. For example, the description texts of the classes might be displayed instead of the class names, and if no icon is defined, a special information default icon may be displayed in the package browser.]</w:t>
      </w:r>
    </w:p>
    <w:p>
      <w:pPr>
        <w:pStyle w:val="Heading2"/>
        <w:numPr>
          <w:ilvl w:val="1"/>
          <w:numId w:val="1"/>
        </w:numPr>
        <w:rPr/>
      </w:pPr>
      <w:bookmarkStart w:id="940" w:name="__RefHeading___Toc394060910"/>
      <w:bookmarkStart w:id="941" w:name="_Ref370219355"/>
      <w:bookmarkStart w:id="942" w:name="_Ref370219250"/>
      <w:bookmarkStart w:id="943" w:name="_Ref323112521"/>
      <w:bookmarkStart w:id="944" w:name="_Ref304973409"/>
      <w:bookmarkStart w:id="945" w:name="_Ref231151848"/>
      <w:bookmarkStart w:id="946" w:name="_Ref176703816"/>
      <w:bookmarkStart w:id="947" w:name="_Ref176703801"/>
      <w:bookmarkEnd w:id="940"/>
      <w:bookmarkEnd w:id="941"/>
      <w:bookmarkEnd w:id="942"/>
      <w:bookmarkEnd w:id="943"/>
      <w:bookmarkEnd w:id="944"/>
      <w:bookmarkEnd w:id="945"/>
      <w:bookmarkEnd w:id="946"/>
      <w:bookmarkEnd w:id="947"/>
      <w:r>
        <w:rPr/>
        <w:t>Annotations for Code Generation</w:t>
      </w:r>
    </w:p>
    <w:p>
      <w:pPr>
        <w:pStyle w:val="CODE1"/>
        <w:rPr/>
      </w:pPr>
      <w:r>
        <w:rPr>
          <w:lang w:val="en-US" w:eastAsia="en-US"/>
        </w:rPr>
        <w:t>code_annotation:</w:t>
      </w:r>
    </w:p>
    <w:p>
      <w:pPr>
        <w:pStyle w:val="CODE1"/>
        <w:rPr/>
      </w:pPr>
      <w:r>
        <w:rPr>
          <w:rFonts w:eastAsia="Courier New"/>
          <w:lang w:val="en-US" w:eastAsia="en-US"/>
        </w:rPr>
        <w:t xml:space="preserve">   </w:t>
      </w:r>
      <w:r>
        <w:rPr>
          <w:b/>
          <w:lang w:val="en-US" w:eastAsia="en-US"/>
        </w:rPr>
        <w:t>annotation</w:t>
      </w:r>
      <w:r>
        <w:rPr>
          <w:lang w:val="en-US" w:eastAsia="en-US"/>
        </w:rPr>
        <w:t xml:space="preserve">"(" codeGenerationFlag "=" ( </w:t>
      </w:r>
      <w:r>
        <w:rPr>
          <w:b/>
          <w:bCs/>
          <w:lang w:val="en-US" w:eastAsia="en-US"/>
        </w:rPr>
        <w:t>false</w:t>
      </w:r>
      <w:r>
        <w:rPr>
          <w:lang w:val="en-US" w:eastAsia="en-US"/>
        </w:rPr>
        <w:t xml:space="preserve"> | </w:t>
      </w:r>
      <w:r>
        <w:rPr>
          <w:b/>
          <w:bCs/>
          <w:lang w:val="en-US" w:eastAsia="en-US"/>
        </w:rPr>
        <w:t>true</w:t>
      </w:r>
      <w:r>
        <w:rPr>
          <w:lang w:val="en-US" w:eastAsia="en-US"/>
        </w:rPr>
        <w:t xml:space="preserve"> ) ")"  </w:t>
        <w:br/>
      </w:r>
    </w:p>
    <w:p>
      <w:pPr>
        <w:pStyle w:val="CODE1"/>
        <w:rPr>
          <w:lang w:val="en-US" w:eastAsia="en-US"/>
        </w:rPr>
      </w:pPr>
      <w:r>
        <w:rPr>
          <w:lang w:val="en-US" w:eastAsia="en-US"/>
        </w:rPr>
        <w:t>codeGenerationFlag :</w:t>
      </w:r>
    </w:p>
    <w:p>
      <w:pPr>
        <w:pStyle w:val="CODE1"/>
        <w:rPr>
          <w:lang w:val="en-US" w:eastAsia="en-US"/>
        </w:rPr>
      </w:pPr>
      <w:r>
        <w:rPr>
          <w:rFonts w:eastAsia="Courier New"/>
          <w:lang w:val="en-US" w:eastAsia="en-US"/>
        </w:rPr>
        <w:t xml:space="preserve">  </w:t>
      </w:r>
      <w:r>
        <w:rPr>
          <w:lang w:val="en-US" w:eastAsia="en-US"/>
        </w:rPr>
        <w:t>"Evaluate" | "HideResult" | "Inline" | "LateInline" | "GenerateEvents"</w:t>
      </w:r>
    </w:p>
    <w:p>
      <w:pPr>
        <w:pStyle w:val="CODE1"/>
        <w:rPr>
          <w:lang w:val="en-US" w:eastAsia="en-US"/>
        </w:rPr>
      </w:pPr>
      <w:r>
        <w:rPr>
          <w:lang w:val="en-US" w:eastAsia="en-US"/>
        </w:rPr>
      </w:r>
    </w:p>
    <w:p>
      <w:pPr>
        <w:pStyle w:val="TextBody"/>
        <w:rPr/>
      </w:pPr>
      <w:r>
        <w:rPr/>
        <w:t>These annotations can influence the code generation. The details are defined in the next table:</w:t>
      </w:r>
    </w:p>
    <w:p>
      <w:pPr>
        <w:pStyle w:val="TextBodyIndent"/>
        <w:rPr/>
      </w:pPr>
      <w:r>
        <w:rPr/>
      </w:r>
    </w:p>
    <w:tbl>
      <w:tblPr>
        <w:tblW w:w="9516" w:type="dxa"/>
        <w:jc w:val="left"/>
        <w:tblInd w:w="343"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3067"/>
        <w:gridCol w:w="6449"/>
      </w:tblGrid>
      <w:tr>
        <w:trPr/>
        <w:tc>
          <w:tcPr>
            <w:tcW w:w="306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rPr>
                <w:rStyle w:val="CODE"/>
              </w:rPr>
            </w:pPr>
            <w:r>
              <w:rPr>
                <w:rStyle w:val="CODE"/>
              </w:rPr>
              <w:t>Evaluate</w:t>
            </w:r>
            <w:r>
              <w:fldChar w:fldCharType="begin"/>
            </w:r>
            <w:r>
              <w:instrText> XE "annotations:Evaluate" </w:instrText>
            </w:r>
            <w:r>
              <w:fldChar w:fldCharType="separate"/>
            </w:r>
            <w:r>
              <w:rPr/>
            </w:r>
            <w:r>
              <w:fldChar w:fldCharType="end"/>
            </w:r>
          </w:p>
        </w:tc>
        <w:tc>
          <w:tcPr>
            <w:tcW w:w="6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
              <w:spacing w:before="0" w:after="0"/>
              <w:jc w:val="left"/>
              <w:rPr/>
            </w:pPr>
            <w:r>
              <w:rPr/>
              <w:t xml:space="preserve">The annotation Evaluate can occur in the component declaration, its type declaration, or a base-class of the type-declaration. In the case of multiple conflicting annotations it is handled similarly to modifiers (e.g., an Evaluate-annotation on the component declaration takes precedence). The annotation Evaluate only has effect for a component declared with the prefix </w:t>
            </w:r>
            <w:r>
              <w:rPr>
                <w:rStyle w:val="CODE"/>
              </w:rPr>
              <w:t>parameter</w:t>
            </w:r>
            <w:r>
              <w:rPr/>
              <w:t xml:space="preserve">. </w:t>
              <w:br/>
              <w:t xml:space="preserve">If </w:t>
            </w:r>
            <w:r>
              <w:rPr>
                <w:rStyle w:val="CODE"/>
              </w:rPr>
              <w:t>Evaluate = true</w:t>
            </w:r>
            <w:r>
              <w:rPr/>
              <w:t xml:space="preserve">, the model developer proposes to utilize the value for the symbolic processing. In that case, it is not possible to change the parameter value after symbolic pre-processing. </w:t>
            </w:r>
          </w:p>
          <w:p>
            <w:pPr>
              <w:pStyle w:val="TextBody"/>
              <w:rPr/>
            </w:pPr>
            <w:r>
              <w:rPr/>
              <w:t xml:space="preserve">If </w:t>
            </w:r>
            <w:r>
              <w:rPr>
                <w:rStyle w:val="CODE"/>
              </w:rPr>
              <w:t>Evaluate = false</w:t>
            </w:r>
            <w:r>
              <w:rPr/>
              <w:t>, the model developer proposes to not utilize the value of the corresponding parameter for the symbolic processing.</w:t>
            </w:r>
          </w:p>
          <w:p>
            <w:pPr>
              <w:pStyle w:val="TextBody"/>
              <w:rPr/>
            </w:pPr>
            <w:r>
              <w:rPr/>
              <w:t>[</w:t>
            </w:r>
            <w:r>
              <w:rPr>
                <w:rStyle w:val="CODE"/>
              </w:rPr>
              <w:t>Evaluate</w:t>
            </w:r>
            <w:r>
              <w:rPr/>
              <w:t xml:space="preserve"> </w:t>
            </w:r>
            <w:r>
              <w:rPr>
                <w:i/>
                <w:iCs/>
              </w:rPr>
              <w:t xml:space="preserve">is for example used for axis of rotation parameters in the </w:t>
            </w:r>
            <w:r>
              <w:rPr>
                <w:rStyle w:val="CODE"/>
              </w:rPr>
              <w:t>Modelica.Mechanics.MultiBody</w:t>
            </w:r>
            <w:r>
              <w:rPr>
                <w:i/>
                <w:iCs/>
              </w:rPr>
              <w:t xml:space="preserve"> library in order to improve the efficiency of the generated code</w:t>
            </w:r>
            <w:r>
              <w:rPr/>
              <w:t>]</w:t>
            </w:r>
          </w:p>
        </w:tc>
      </w:tr>
      <w:tr>
        <w:trPr/>
        <w:tc>
          <w:tcPr>
            <w:tcW w:w="306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rPr>
                <w:rStyle w:val="CODE"/>
              </w:rPr>
            </w:pPr>
            <w:r>
              <w:rPr>
                <w:rStyle w:val="CODE"/>
              </w:rPr>
              <w:t>HideResult</w:t>
            </w:r>
            <w:r>
              <w:fldChar w:fldCharType="begin"/>
            </w:r>
            <w:r>
              <w:instrText> XE "annotations:HideResult" </w:instrText>
            </w:r>
            <w:r>
              <w:fldChar w:fldCharType="separate"/>
            </w:r>
            <w:r>
              <w:rPr/>
            </w:r>
            <w:r>
              <w:fldChar w:fldCharType="end"/>
            </w:r>
          </w:p>
        </w:tc>
        <w:tc>
          <w:tcPr>
            <w:tcW w:w="6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
              <w:spacing w:before="0" w:after="0"/>
              <w:rPr/>
            </w:pPr>
            <w:r>
              <w:rPr>
                <w:rStyle w:val="CODE"/>
              </w:rPr>
              <w:t xml:space="preserve">HideResult = true </w:t>
            </w:r>
            <w:r>
              <w:rPr/>
              <w:t xml:space="preserve">defines that the model developer proposes to not show the simulator results of the corresponding component </w:t>
            </w:r>
            <w:r>
              <w:rPr>
                <w:iCs/>
              </w:rPr>
              <w:t>[</w:t>
            </w:r>
            <w:r>
              <w:rPr>
                <w:i/>
                <w:iCs/>
              </w:rPr>
              <w:t>e.g., it will not be possible to plot this variable</w:t>
            </w:r>
            <w:r>
              <w:rPr>
                <w:iCs/>
              </w:rPr>
              <w:t>]</w:t>
            </w:r>
            <w:r>
              <w:rPr/>
              <w:t>.</w:t>
            </w:r>
          </w:p>
          <w:p>
            <w:pPr>
              <w:pStyle w:val="TextBody"/>
              <w:rPr>
                <w:i/>
                <w:i/>
                <w:iCs/>
              </w:rPr>
            </w:pPr>
            <w:r>
              <w:rPr>
                <w:rStyle w:val="CODE"/>
              </w:rPr>
              <w:t>HideResult = false</w:t>
            </w:r>
            <w:r>
              <w:rPr/>
              <w:t xml:space="preserve"> defines that the developer proposes to show the corresponding component [</w:t>
            </w:r>
            <w:r>
              <w:rPr>
                <w:i/>
                <w:iCs/>
              </w:rPr>
              <w:t xml:space="preserve">if a variable is declared in a protected section, a tool might not include it in a simulation result. By setting </w:t>
            </w:r>
            <w:r>
              <w:rPr>
                <w:rStyle w:val="CODE"/>
              </w:rPr>
              <w:t>HideResult = false</w:t>
            </w:r>
            <w:r>
              <w:rPr>
                <w:i/>
                <w:iCs/>
              </w:rPr>
              <w:t>, the modeler would like to have the variable in the simulation result, even if in the protected section</w:t>
            </w:r>
            <w:r>
              <w:rPr/>
              <w:t>].</w:t>
            </w:r>
          </w:p>
          <w:p>
            <w:pPr>
              <w:pStyle w:val="TextBody"/>
              <w:rPr/>
            </w:pPr>
            <w:r>
              <w:rPr/>
              <w:t xml:space="preserve"> </w:t>
            </w:r>
            <w:r>
              <w:rPr/>
              <w:t>[</w:t>
            </w:r>
            <w:r>
              <w:rPr>
                <w:rStyle w:val="CODE"/>
              </w:rPr>
              <w:t>HideResult</w:t>
            </w:r>
            <w:r>
              <w:rPr>
                <w:i/>
                <w:iCs/>
              </w:rPr>
              <w:t xml:space="preserve"> is for example used in the connectors of the </w:t>
            </w:r>
            <w:r>
              <w:rPr>
                <w:rStyle w:val="CODE"/>
              </w:rPr>
              <w:t>Modelica.StateGraph</w:t>
            </w:r>
            <w:r>
              <w:rPr>
                <w:i/>
                <w:iCs/>
              </w:rPr>
              <w:t xml:space="preserve"> library to not show variables to the modeler that are of no interest to him and would confuse him</w:t>
            </w:r>
            <w:r>
              <w:rPr/>
              <w:t>]</w:t>
            </w:r>
          </w:p>
        </w:tc>
      </w:tr>
      <w:tr>
        <w:trPr/>
        <w:tc>
          <w:tcPr>
            <w:tcW w:w="306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rPr>
                <w:rStyle w:val="CODE"/>
              </w:rPr>
            </w:pPr>
            <w:r>
              <w:rPr>
                <w:rStyle w:val="CODE"/>
              </w:rPr>
              <w:t>Inline</w:t>
            </w:r>
            <w:r>
              <w:fldChar w:fldCharType="begin"/>
            </w:r>
            <w:r>
              <w:instrText> XE "annotations:Inline" </w:instrText>
            </w:r>
            <w:r>
              <w:fldChar w:fldCharType="separate"/>
            </w:r>
            <w:r>
              <w:rPr/>
            </w:r>
            <w:r>
              <w:fldChar w:fldCharType="end"/>
            </w:r>
          </w:p>
        </w:tc>
        <w:tc>
          <w:tcPr>
            <w:tcW w:w="6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
              <w:spacing w:before="0" w:after="0"/>
              <w:jc w:val="left"/>
              <w:rPr/>
            </w:pPr>
            <w:r>
              <w:rPr/>
              <w:t xml:space="preserve">Has only an effect within a function declaration. </w:t>
            </w:r>
          </w:p>
          <w:p>
            <w:pPr>
              <w:pStyle w:val="TextBody"/>
              <w:spacing w:before="0" w:after="0"/>
              <w:jc w:val="left"/>
              <w:rPr/>
            </w:pPr>
            <w:r>
              <w:rPr/>
              <w:t>If “</w:t>
            </w:r>
            <w:r>
              <w:rPr>
                <w:rStyle w:val="CODE"/>
              </w:rPr>
              <w:t>Inline = true</w:t>
            </w:r>
            <w:r>
              <w:rPr/>
              <w:t>”, the model developer proposes to inline the function. This means, that the body of the function is included at all places where the function is called.</w:t>
            </w:r>
          </w:p>
          <w:p>
            <w:pPr>
              <w:pStyle w:val="TextBody"/>
              <w:rPr/>
            </w:pPr>
            <w:r>
              <w:rPr>
                <w:rStyle w:val="TextkrperZchn"/>
              </w:rPr>
              <w:t>I</w:t>
            </w:r>
            <w:r>
              <w:rPr/>
              <w:t>f “</w:t>
            </w:r>
            <w:r>
              <w:rPr>
                <w:rStyle w:val="CODE"/>
              </w:rPr>
              <w:t>Inline = false</w:t>
            </w:r>
            <w:r>
              <w:rPr/>
              <w:t xml:space="preserve">”, the model developer proposes to not inline the function. </w:t>
            </w:r>
          </w:p>
          <w:p>
            <w:pPr>
              <w:pStyle w:val="TextBody"/>
              <w:jc w:val="left"/>
              <w:rPr>
                <w:i/>
                <w:i/>
                <w:iCs/>
              </w:rPr>
            </w:pPr>
            <w:r>
              <w:rPr/>
              <w:t>[</w:t>
            </w:r>
            <w:r>
              <w:rPr>
                <w:rStyle w:val="CODE"/>
              </w:rPr>
              <w:t>Inline = true</w:t>
            </w:r>
            <w:r>
              <w:rPr/>
              <w:t xml:space="preserve"> </w:t>
            </w:r>
            <w:r>
              <w:rPr>
                <w:i/>
                <w:iCs/>
              </w:rPr>
              <w:t xml:space="preserve">is for example used in </w:t>
            </w:r>
            <w:r>
              <w:rPr>
                <w:rStyle w:val="CODE"/>
              </w:rPr>
              <w:t>Modelica.Mechanics.MultiBody.Frames</w:t>
            </w:r>
            <w:r>
              <w:rPr>
                <w:i/>
                <w:iCs/>
              </w:rPr>
              <w:t xml:space="preserve"> and in functions of </w:t>
            </w:r>
            <w:r>
              <w:rPr>
                <w:rStyle w:val="CODE"/>
              </w:rPr>
              <w:t>Modelica.Media</w:t>
            </w:r>
            <w:r>
              <w:rPr>
                <w:i/>
                <w:iCs/>
              </w:rPr>
              <w:t xml:space="preserve"> to have no overhead for function calls such as resolving a vector in a different coordinate system and at the same time the function can be analytically differentiated, e.g., for index reduction needed for mechanical systems.</w:t>
            </w:r>
            <w:r>
              <w:rPr/>
              <w:t>]</w:t>
            </w:r>
          </w:p>
        </w:tc>
      </w:tr>
      <w:tr>
        <w:trPr/>
        <w:tc>
          <w:tcPr>
            <w:tcW w:w="306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rPr>
                <w:rStyle w:val="CODE"/>
              </w:rPr>
            </w:pPr>
            <w:r>
              <w:rPr>
                <w:rStyle w:val="CODE"/>
              </w:rPr>
              <w:t>LateInline</w:t>
            </w:r>
            <w:r>
              <w:fldChar w:fldCharType="begin"/>
            </w:r>
            <w:r>
              <w:instrText> XE "annotations:LateInline" </w:instrText>
            </w:r>
            <w:r>
              <w:fldChar w:fldCharType="separate"/>
            </w:r>
            <w:r>
              <w:rPr/>
            </w:r>
            <w:r>
              <w:fldChar w:fldCharType="end"/>
            </w:r>
          </w:p>
        </w:tc>
        <w:tc>
          <w:tcPr>
            <w:tcW w:w="6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jc w:val="left"/>
              <w:rPr/>
            </w:pPr>
            <w:r>
              <w:rPr/>
              <w:t xml:space="preserve">Has only an effect within a function declaration. </w:t>
            </w:r>
          </w:p>
          <w:p>
            <w:pPr>
              <w:pStyle w:val="TextBody"/>
              <w:spacing w:before="0" w:after="0"/>
              <w:jc w:val="left"/>
              <w:rPr/>
            </w:pPr>
            <w:r>
              <w:rPr/>
              <w:t>If “</w:t>
            </w:r>
            <w:r>
              <w:rPr>
                <w:rStyle w:val="CODE"/>
              </w:rPr>
              <w:t>LateInline = true</w:t>
            </w:r>
            <w:r>
              <w:rPr/>
              <w:t xml:space="preserve">”, the model developer proposes to inline the function after all symbolic transformations have been performed </w:t>
            </w:r>
            <w:r>
              <w:rPr>
                <w:i/>
              </w:rPr>
              <w:t>[especially differentiation and inversion of functions; for efficiency reasons it is then useful to replace all function calls with identical input arguments by one function call, before the inlining]</w:t>
            </w:r>
            <w:r>
              <w:rPr/>
              <w:t xml:space="preserve">. </w:t>
            </w:r>
          </w:p>
          <w:p>
            <w:pPr>
              <w:pStyle w:val="TextBody"/>
              <w:rPr/>
            </w:pPr>
            <w:r>
              <w:rPr>
                <w:rStyle w:val="TextkrperZchn"/>
              </w:rPr>
              <w:t>I</w:t>
            </w:r>
            <w:r>
              <w:rPr/>
              <w:t>f “</w:t>
            </w:r>
            <w:r>
              <w:rPr>
                <w:rStyle w:val="CODE"/>
              </w:rPr>
              <w:t>LateInline = false</w:t>
            </w:r>
            <w:r>
              <w:rPr/>
              <w:t>”, the model developer proposes to not inline the function after symbolic transformations have been performed.</w:t>
            </w:r>
          </w:p>
          <w:p>
            <w:pPr>
              <w:pStyle w:val="TextBodyIndent"/>
              <w:ind w:hanging="0"/>
              <w:rPr/>
            </w:pPr>
            <w:r>
              <w:rPr/>
            </w:r>
          </w:p>
          <w:p>
            <w:pPr>
              <w:pStyle w:val="TextBodyIndent"/>
              <w:ind w:hanging="0"/>
              <w:rPr/>
            </w:pPr>
            <w:r>
              <w:rPr/>
              <w:t>“</w:t>
            </w:r>
            <w:r>
              <w:rPr>
                <w:rStyle w:val="CODE"/>
              </w:rPr>
              <w:t>Inline=true, LateInline=false</w:t>
            </w:r>
            <w:r>
              <w:rPr/>
              <w:t>” is identical to “</w:t>
            </w:r>
            <w:r>
              <w:rPr>
                <w:rStyle w:val="CODE"/>
              </w:rPr>
              <w:t>Inline=true</w:t>
            </w:r>
            <w:r>
              <w:rPr/>
              <w:t>”</w:t>
            </w:r>
          </w:p>
          <w:p>
            <w:pPr>
              <w:pStyle w:val="TextBodyIndent"/>
              <w:ind w:hanging="0"/>
              <w:rPr/>
            </w:pPr>
            <w:r>
              <w:rPr/>
              <w:t>“</w:t>
            </w:r>
            <w:r>
              <w:rPr>
                <w:rStyle w:val="CODE"/>
              </w:rPr>
              <w:t>Inline=true, LateInline=true</w:t>
            </w:r>
            <w:r>
              <w:rPr/>
              <w:t>” is identical to “</w:t>
            </w:r>
            <w:r>
              <w:rPr>
                <w:rStyle w:val="CODE"/>
              </w:rPr>
              <w:t>LateInline=true</w:t>
            </w:r>
            <w:r>
              <w:rPr/>
              <w:t>”</w:t>
            </w:r>
          </w:p>
          <w:p>
            <w:pPr>
              <w:pStyle w:val="TextBodyIndent"/>
              <w:ind w:hanging="0"/>
              <w:rPr/>
            </w:pPr>
            <w:r>
              <w:rPr/>
              <w:t>“</w:t>
            </w:r>
            <w:r>
              <w:rPr>
                <w:rStyle w:val="CODE"/>
              </w:rPr>
              <w:t>Inline=false, LateInline=true</w:t>
            </w:r>
            <w:r>
              <w:rPr/>
              <w:t>” is identical to “</w:t>
            </w:r>
            <w:r>
              <w:rPr>
                <w:rStyle w:val="CODE"/>
              </w:rPr>
              <w:t>LateInline=true</w:t>
            </w:r>
            <w:r>
              <w:rPr/>
              <w:t>”</w:t>
            </w:r>
          </w:p>
          <w:p>
            <w:pPr>
              <w:pStyle w:val="TextBodyIndent"/>
              <w:rPr/>
            </w:pPr>
            <w:r>
              <w:rPr/>
            </w:r>
          </w:p>
          <w:p>
            <w:pPr>
              <w:pStyle w:val="TextBodyIndent"/>
              <w:ind w:hanging="0"/>
              <w:jc w:val="left"/>
              <w:rPr>
                <w:i/>
                <w:i/>
                <w:iCs/>
              </w:rPr>
            </w:pPr>
            <w:r>
              <w:rPr/>
              <w:t>[</w:t>
            </w:r>
            <w:r>
              <w:rPr>
                <w:i/>
                <w:iCs/>
              </w:rPr>
              <w:t>This annotation is for example used in Modelica.Media.</w:t>
            </w:r>
            <w:r>
              <w:rPr/>
              <w:t>Water.IF97_Utilities.T_props_ph</w:t>
            </w:r>
            <w:r>
              <w:rPr>
                <w:i/>
                <w:iCs/>
              </w:rPr>
              <w:t xml:space="preserve"> to provide in combination with common subexpression elimination the automatic caching of function calls. Furthermore, it is used in order that a tool is able to propagate specific enthalpy over connectors in the Modelica_Fluid library.</w:t>
            </w:r>
            <w:r>
              <w:rPr/>
              <w:t>]</w:t>
            </w:r>
          </w:p>
        </w:tc>
      </w:tr>
      <w:tr>
        <w:trPr/>
        <w:tc>
          <w:tcPr>
            <w:tcW w:w="306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rPr>
                <w:rStyle w:val="CODE"/>
              </w:rPr>
            </w:pPr>
            <w:r>
              <w:rPr>
                <w:rStyle w:val="CODE"/>
              </w:rPr>
              <w:t>InlineAfterIndexReduction</w:t>
            </w:r>
          </w:p>
        </w:tc>
        <w:tc>
          <w:tcPr>
            <w:tcW w:w="6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jc w:val="left"/>
              <w:rPr/>
            </w:pPr>
            <w:r>
              <w:rPr/>
              <w:t>Has only an effect within a function declaration.</w:t>
            </w:r>
          </w:p>
          <w:p>
            <w:pPr>
              <w:pStyle w:val="TextBodyIndent"/>
              <w:ind w:hanging="0"/>
              <w:jc w:val="left"/>
              <w:rPr/>
            </w:pPr>
            <w:r>
              <w:rPr/>
              <w:t xml:space="preserve">If </w:t>
            </w:r>
            <w:r>
              <w:rPr>
                <w:rStyle w:val="CODE"/>
              </w:rPr>
              <w:t>true</w:t>
            </w:r>
            <w:r>
              <w:rPr/>
              <w:t xml:space="preserve">, the model developer proposes to inline the function after the function is differentiated for index reduction, and before any other symbolic transformations are performed. This annotation cannot be combined with annotations </w:t>
            </w:r>
            <w:r>
              <w:rPr>
                <w:rStyle w:val="CODE"/>
              </w:rPr>
              <w:t>Inline</w:t>
            </w:r>
            <w:r>
              <w:rPr/>
              <w:t xml:space="preserve"> and </w:t>
            </w:r>
            <w:r>
              <w:rPr>
                <w:rStyle w:val="CODE"/>
              </w:rPr>
              <w:t>LateInline</w:t>
            </w:r>
            <w:r>
              <w:rPr/>
              <w:t>.</w:t>
            </w:r>
          </w:p>
          <w:p>
            <w:pPr>
              <w:pStyle w:val="TextBodyIndent"/>
              <w:ind w:hanging="0"/>
              <w:jc w:val="left"/>
              <w:rPr/>
            </w:pPr>
            <w:r>
              <w:rPr/>
              <w:t>[</w:t>
            </w:r>
            <w:r>
              <w:rPr>
                <w:i/>
              </w:rPr>
              <w:t xml:space="preserve">This annotation is for example used in </w:t>
            </w:r>
            <w:r>
              <w:rPr>
                <w:rStyle w:val="CODE"/>
              </w:rPr>
              <w:t>Modelica.Mechanics.Rotational.Sources.Move</w:t>
            </w:r>
            <w:r>
              <w:rPr>
                <w:i/>
              </w:rPr>
              <w:t xml:space="preserve"> to define that an input signal is the derivative of another input signal.</w:t>
            </w:r>
            <w:r>
              <w:rPr/>
              <w:t>]</w:t>
            </w:r>
          </w:p>
        </w:tc>
      </w:tr>
      <w:tr>
        <w:trPr/>
        <w:tc>
          <w:tcPr>
            <w:tcW w:w="306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Indent"/>
              <w:ind w:hanging="0"/>
              <w:rPr>
                <w:rStyle w:val="CODE"/>
              </w:rPr>
            </w:pPr>
            <w:r>
              <w:rPr>
                <w:rStyle w:val="CODE"/>
              </w:rPr>
              <w:t>GenerateEvents</w:t>
            </w:r>
            <w:r>
              <w:fldChar w:fldCharType="begin"/>
            </w:r>
            <w:r>
              <w:instrText> XE "annotations:GenerateEvents" </w:instrText>
            </w:r>
            <w:r>
              <w:fldChar w:fldCharType="separate"/>
            </w:r>
            <w:r>
              <w:rPr/>
            </w:r>
            <w:r>
              <w:fldChar w:fldCharType="end"/>
            </w:r>
          </w:p>
        </w:tc>
        <w:tc>
          <w:tcPr>
            <w:tcW w:w="6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Indent"/>
              <w:ind w:hanging="0"/>
              <w:jc w:val="left"/>
              <w:rPr/>
            </w:pPr>
            <w:r>
              <w:rPr/>
              <w:t xml:space="preserve">Has only an effect within a function declaration </w:t>
            </w:r>
          </w:p>
          <w:p>
            <w:pPr>
              <w:pStyle w:val="TextBodyIndent"/>
              <w:ind w:hanging="0"/>
              <w:jc w:val="left"/>
              <w:rPr/>
            </w:pPr>
            <w:r>
              <w:rPr/>
              <w:t>If “</w:t>
            </w:r>
            <w:r>
              <w:rPr>
                <w:rStyle w:val="CODE"/>
              </w:rPr>
              <w:t>GenerateEvents = true</w:t>
            </w:r>
            <w:r>
              <w:rPr/>
              <w:t>”, the model developer proposes that crossing functions in the function should generate events (one possibility of doing this is to inline the function and generate events for the inlined function).</w:t>
            </w:r>
          </w:p>
          <w:p>
            <w:pPr>
              <w:pStyle w:val="TextBodyIndent"/>
              <w:ind w:hanging="0"/>
              <w:jc w:val="left"/>
              <w:rPr/>
            </w:pPr>
            <w:r>
              <w:rPr/>
            </w:r>
          </w:p>
          <w:p>
            <w:pPr>
              <w:pStyle w:val="TextBodyIndent"/>
              <w:ind w:hanging="0"/>
              <w:jc w:val="left"/>
              <w:rPr/>
            </w:pPr>
            <w:r>
              <w:rPr/>
              <w:t>[</w:t>
            </w:r>
            <w:r>
              <w:rPr>
                <w:i/>
                <w:iCs/>
              </w:rPr>
              <w:t xml:space="preserve">This annotation is for example used in </w:t>
            </w:r>
            <w:r>
              <w:rPr/>
              <w:t xml:space="preserve">Modelica.Media.Water.IF97_Utilities.phase_dT </w:t>
            </w:r>
            <w:r>
              <w:rPr>
                <w:i/>
                <w:iCs/>
              </w:rPr>
              <w:t>to indicate that the output should generate an event when it changes.</w:t>
            </w:r>
            <w:r>
              <w:rPr>
                <w:iCs/>
              </w:rPr>
              <w:t>]</w:t>
            </w:r>
          </w:p>
        </w:tc>
      </w:tr>
    </w:tbl>
    <w:p>
      <w:pPr>
        <w:pStyle w:val="TextBody"/>
        <w:rPr/>
      </w:pPr>
      <w:r>
        <w:rPr/>
      </w:r>
    </w:p>
    <w:p>
      <w:pPr>
        <w:pStyle w:val="CODE1"/>
        <w:rPr>
          <w:lang w:val="en-US" w:eastAsia="en-US"/>
        </w:rPr>
      </w:pPr>
      <w:r>
        <w:rPr>
          <w:lang w:val="en-US" w:eastAsia="en-US"/>
        </w:rPr>
        <w:t>smoothOrder_annotation:</w:t>
      </w:r>
    </w:p>
    <w:p>
      <w:pPr>
        <w:pStyle w:val="CODE1"/>
        <w:rPr/>
      </w:pPr>
      <w:r>
        <w:rPr>
          <w:rFonts w:eastAsia="Courier New"/>
          <w:lang w:val="en-US" w:eastAsia="en-US"/>
        </w:rPr>
        <w:t xml:space="preserve">   </w:t>
      </w:r>
      <w:r>
        <w:rPr>
          <w:b/>
          <w:lang w:val="en-US" w:eastAsia="en-US"/>
        </w:rPr>
        <w:t>annotation</w:t>
      </w:r>
      <w:r>
        <w:rPr>
          <w:lang w:val="en-US" w:eastAsia="en-US"/>
        </w:rPr>
        <w:t>"(" smoothOrder "=" UNSIGNED_NUMBER ")"  |</w:t>
      </w:r>
    </w:p>
    <w:p>
      <w:pPr>
        <w:pStyle w:val="CODE1"/>
        <w:rPr>
          <w:lang w:val="en-US" w:eastAsia="en-US"/>
        </w:rPr>
      </w:pPr>
      <w:r>
        <w:rPr>
          <w:rFonts w:eastAsia="Courier New"/>
          <w:lang w:val="en-US" w:eastAsia="en-US"/>
        </w:rPr>
        <w:t xml:space="preserve">   </w:t>
      </w:r>
      <w:r>
        <w:rPr>
          <w:b/>
          <w:lang w:val="en-US" w:eastAsia="en-US"/>
        </w:rPr>
        <w:t>annotation</w:t>
      </w:r>
      <w:r>
        <w:rPr>
          <w:lang w:val="en-US" w:eastAsia="en-US"/>
        </w:rPr>
        <w:t xml:space="preserve">"(" smoothOrder "(" normallyConstant=NAME ["," normallyConstant=NAME] ")" </w:t>
      </w:r>
    </w:p>
    <w:p>
      <w:pPr>
        <w:pStyle w:val="CODE1"/>
        <w:rPr>
          <w:lang w:val="en-US" w:eastAsia="en-US"/>
        </w:rPr>
      </w:pPr>
      <w:r>
        <w:rPr>
          <w:rFonts w:eastAsia="Courier New"/>
          <w:b/>
          <w:lang w:val="en-US" w:eastAsia="en-US"/>
        </w:rPr>
        <w:t xml:space="preserve">                             </w:t>
      </w:r>
      <w:r>
        <w:rPr>
          <w:lang w:val="en-US" w:eastAsia="en-US"/>
        </w:rPr>
        <w:t>"=" UNSIGNED_NUMBER ")"</w:t>
      </w:r>
    </w:p>
    <w:p>
      <w:pPr>
        <w:pStyle w:val="TextBodyIndent"/>
        <w:rPr/>
      </w:pPr>
      <w:r>
        <w:rPr/>
        <w:t xml:space="preserve">This annotation has only an effect within a function declaration. </w:t>
      </w:r>
      <w:r>
        <w:rPr>
          <w:rStyle w:val="CODE"/>
        </w:rPr>
        <w:t>smoothOrder</w:t>
      </w:r>
      <w:r>
        <w:rPr/>
        <w:t xml:space="preserve"> defines the number of differentiations of the function, in order that all of the differentiated outputs are continuous provided all input arguments and their derivatives up to order </w:t>
      </w:r>
      <w:r>
        <w:rPr>
          <w:rStyle w:val="CODE"/>
        </w:rPr>
        <w:t>smoothOrder</w:t>
      </w:r>
      <w:r>
        <w:rPr/>
        <w:t xml:space="preserve"> are continuous </w:t>
      </w:r>
      <w:r>
        <w:rPr>
          <w:iCs/>
        </w:rPr>
        <w:t>[</w:t>
      </w:r>
      <w:r>
        <w:rPr>
          <w:i/>
        </w:rPr>
        <w:t xml:space="preserve">This means that the function is at least </w:t>
      </w:r>
      <w:r>
        <w:rPr>
          <w:iCs/>
        </w:rPr>
        <w:t>C</w:t>
      </w:r>
      <w:r>
        <w:rPr>
          <w:iCs/>
          <w:vertAlign w:val="superscript"/>
        </w:rPr>
        <w:t>smoothOrder</w:t>
      </w:r>
      <w:r>
        <w:rPr>
          <w:iCs/>
        </w:rPr>
        <w:t xml:space="preserve">. </w:t>
      </w:r>
      <w:r>
        <w:rPr>
          <w:rStyle w:val="CODE"/>
        </w:rPr>
        <w:t>smoothOrder = 1</w:t>
      </w:r>
      <w:r>
        <w:rPr>
          <w:i/>
          <w:iCs/>
        </w:rPr>
        <w:t xml:space="preserve"> means that the function can be differentiated at least once in order that all output arguments are still continuous, provided the input arguments are continuous. If a tool needs the derivative of a function, e.g. for index reduction or to compute an analytic Jacobian, the function can be differentiated analytically at least smoothOrder times</w:t>
      </w:r>
      <w:r>
        <w:rPr>
          <w:iCs/>
        </w:rPr>
        <w:t>].</w:t>
      </w:r>
      <w:r>
        <w:rPr/>
        <w:t xml:space="preserve"> </w:t>
      </w:r>
    </w:p>
    <w:p>
      <w:pPr>
        <w:pStyle w:val="TextBodyIndent"/>
        <w:rPr>
          <w:i/>
          <w:i/>
        </w:rPr>
      </w:pPr>
      <w:r>
        <w:rPr/>
        <w:t xml:space="preserve">The optional argument </w:t>
      </w:r>
      <w:r>
        <w:rPr>
          <w:rStyle w:val="CODE"/>
        </w:rPr>
        <w:t>normallyConstant</w:t>
      </w:r>
      <w:r>
        <w:rPr/>
        <w:t xml:space="preserve"> of </w:t>
      </w:r>
      <w:r>
        <w:rPr>
          <w:rStyle w:val="CODE"/>
        </w:rPr>
        <w:t>smoothOrder</w:t>
      </w:r>
      <w:r>
        <w:rPr/>
        <w:t xml:space="preserve"> defines that the function argument </w:t>
      </w:r>
      <w:r>
        <w:rPr>
          <w:rStyle w:val="CODE"/>
        </w:rPr>
        <w:t>NAME</w:t>
      </w:r>
      <w:r>
        <w:rPr/>
        <w:t xml:space="preserve"> is usually constant [</w:t>
      </w:r>
      <w:r>
        <w:rPr>
          <w:i/>
        </w:rPr>
        <w:t>A tool might check whether the actual argument to</w:t>
      </w:r>
      <w:r>
        <w:rPr>
          <w:rStyle w:val="CODE"/>
          <w:i/>
        </w:rPr>
        <w:t xml:space="preserve"> NAME</w:t>
      </w:r>
      <w:r>
        <w:rPr>
          <w:i/>
        </w:rPr>
        <w:t xml:space="preserve"> is a parameter expression at the place where the function is called. If this is the case, the derivative of the function might be constructed under the assumption that the corresponding argument is constant, to enhance efficiency. Typically, a tool would generate at most two different derivative functions of a function: One, under the assumption that all </w:t>
      </w:r>
      <w:r>
        <w:rPr>
          <w:rStyle w:val="CODE"/>
          <w:i/>
        </w:rPr>
        <w:t>normallyConstant</w:t>
      </w:r>
      <w:r>
        <w:rPr>
          <w:i/>
        </w:rPr>
        <w:t xml:space="preserve"> arguments are actually constant. And one, under the assumption that all input arguments are time varying. Based on the actual arguments of the function call either of the two derivative functions is used.</w:t>
      </w:r>
    </w:p>
    <w:p>
      <w:pPr>
        <w:pStyle w:val="TextBodyIndent"/>
        <w:ind w:hanging="0"/>
        <w:jc w:val="left"/>
        <w:rPr/>
      </w:pPr>
      <w:r>
        <w:rPr>
          <w:i/>
        </w:rPr>
        <w:t xml:space="preserve">This annotation is used by many functions of the </w:t>
      </w:r>
      <w:r>
        <w:rPr>
          <w:rStyle w:val="CODE"/>
        </w:rPr>
        <w:t>Modelica.Fluid</w:t>
      </w:r>
      <w:r>
        <w:rPr>
          <w:i/>
        </w:rPr>
        <w:t xml:space="preserve"> library, such as </w:t>
      </w:r>
      <w:r>
        <w:rPr>
          <w:rStyle w:val="CODE"/>
        </w:rPr>
        <w:t>Modelica.Fluid.Dissipation.PressureLoss.StraightPipe.dp_laminar_DP</w:t>
      </w:r>
      <w:r>
        <w:rPr>
          <w:i/>
        </w:rPr>
        <w:t>, since geometric arguments to these functions are usually constant</w:t>
      </w:r>
      <w:r>
        <w:rPr/>
        <w:t>]</w:t>
      </w:r>
    </w:p>
    <w:p>
      <w:pPr>
        <w:pStyle w:val="TextBody"/>
        <w:rPr>
          <w:i/>
          <w:i/>
          <w:iCs/>
        </w:rPr>
      </w:pPr>
      <w:r>
        <w:rPr>
          <w:i/>
          <w:iCs/>
        </w:rPr>
      </w:r>
    </w:p>
    <w:p>
      <w:pPr>
        <w:pStyle w:val="Heading2"/>
        <w:numPr>
          <w:ilvl w:val="1"/>
          <w:numId w:val="1"/>
        </w:numPr>
        <w:rPr/>
      </w:pPr>
      <w:bookmarkStart w:id="948" w:name="__RefHeading___Toc394060911"/>
      <w:bookmarkStart w:id="949" w:name="_Ref370219260"/>
      <w:bookmarkStart w:id="950" w:name="_Ref323112514"/>
      <w:bookmarkStart w:id="951" w:name="_Ref304973353"/>
      <w:bookmarkStart w:id="952" w:name="_Ref176703845"/>
      <w:bookmarkStart w:id="953" w:name="_Ref176703823"/>
      <w:bookmarkEnd w:id="948"/>
      <w:bookmarkEnd w:id="949"/>
      <w:bookmarkEnd w:id="950"/>
      <w:bookmarkEnd w:id="951"/>
      <w:bookmarkEnd w:id="952"/>
      <w:bookmarkEnd w:id="953"/>
      <w:r>
        <w:rPr/>
        <w:t>Annotations for Simulation Experiments</w:t>
      </w:r>
    </w:p>
    <w:p>
      <w:pPr>
        <w:pStyle w:val="CODE1"/>
        <w:rPr/>
      </w:pPr>
      <w:r>
        <w:fldChar w:fldCharType="begin"/>
      </w:r>
      <w:r>
        <w:instrText> XE "annotations:experiment" </w:instrText>
      </w:r>
      <w:r>
        <w:fldChar w:fldCharType="separate"/>
      </w:r>
      <w:r>
        <w:rPr/>
      </w:r>
      <w:r>
        <w:fldChar w:fldCharType="end"/>
      </w:r>
      <w:r>
        <w:rPr>
          <w:lang w:val="en-US" w:eastAsia="en-US"/>
        </w:rPr>
        <w:t>experiment_annotation:</w:t>
      </w:r>
    </w:p>
    <w:p>
      <w:pPr>
        <w:pStyle w:val="CODE1"/>
        <w:rPr/>
      </w:pPr>
      <w:r>
        <w:rPr>
          <w:rFonts w:eastAsia="Courier New"/>
          <w:lang w:val="en-US" w:eastAsia="en-US"/>
        </w:rPr>
        <w:t xml:space="preserve">   </w:t>
      </w:r>
      <w:r>
        <w:rPr>
          <w:b/>
          <w:lang w:val="en-US" w:eastAsia="en-US"/>
        </w:rPr>
        <w:t>annotation</w:t>
      </w:r>
      <w:r>
        <w:rPr>
          <w:lang w:val="en-US" w:eastAsia="en-US"/>
        </w:rPr>
        <w:t>"(" "experiment" "(" [experimentOption] {, experimentOption}] ")"</w:t>
      </w:r>
    </w:p>
    <w:p>
      <w:pPr>
        <w:pStyle w:val="CODE1"/>
        <w:rPr>
          <w:lang w:val="en-US" w:eastAsia="en-US"/>
        </w:rPr>
      </w:pPr>
      <w:r>
        <w:rPr>
          <w:lang w:val="en-US" w:eastAsia="en-US"/>
        </w:rPr>
      </w:r>
    </w:p>
    <w:p>
      <w:pPr>
        <w:pStyle w:val="CODE1"/>
        <w:rPr>
          <w:lang w:val="en-US" w:eastAsia="en-US"/>
        </w:rPr>
      </w:pPr>
      <w:r>
        <w:rPr>
          <w:lang w:val="en-US" w:eastAsia="en-US"/>
        </w:rPr>
        <w:t>experimentOption:</w:t>
      </w:r>
    </w:p>
    <w:p>
      <w:pPr>
        <w:pStyle w:val="CODE1"/>
        <w:rPr>
          <w:lang w:val="en-US" w:eastAsia="en-US"/>
        </w:rPr>
      </w:pPr>
      <w:r>
        <w:rPr>
          <w:rFonts w:eastAsia="Courier New"/>
          <w:lang w:val="en-US" w:eastAsia="en-US"/>
        </w:rPr>
        <w:t xml:space="preserve">   </w:t>
      </w:r>
      <w:r>
        <w:rPr>
          <w:lang w:val="en-US" w:eastAsia="en-US"/>
        </w:rPr>
        <w:t xml:space="preserve">StartTime  "=" ["+" | "-"] UNSIGNED_NUMBER | </w:t>
      </w:r>
    </w:p>
    <w:p>
      <w:pPr>
        <w:pStyle w:val="CODE1"/>
        <w:rPr/>
      </w:pPr>
      <w:r>
        <w:rPr>
          <w:rFonts w:eastAsia="Courier New"/>
          <w:lang w:val="en-US" w:eastAsia="en-US"/>
        </w:rPr>
        <w:t xml:space="preserve">   </w:t>
      </w:r>
      <w:r>
        <w:rPr>
          <w:lang w:val="en-US" w:eastAsia="en-US"/>
        </w:rPr>
        <w:t>StopTime   "=" ["+" | "-"] UNSIGNED_NUMBER |</w:t>
      </w:r>
    </w:p>
    <w:p>
      <w:pPr>
        <w:pStyle w:val="CODE1"/>
        <w:rPr>
          <w:lang w:val="en-US" w:eastAsia="en-US"/>
        </w:rPr>
      </w:pPr>
      <w:r>
        <w:rPr>
          <w:rFonts w:eastAsia="Courier New"/>
          <w:lang w:val="en-US" w:eastAsia="en-US"/>
        </w:rPr>
        <w:t xml:space="preserve">   </w:t>
      </w:r>
      <w:r>
        <w:rPr>
          <w:lang w:val="en-US" w:eastAsia="en-US"/>
        </w:rPr>
        <w:t>Interval   "=" UNSIGNED_NUMBER</w:t>
      </w:r>
    </w:p>
    <w:p>
      <w:pPr>
        <w:pStyle w:val="CODE1"/>
        <w:rPr>
          <w:lang w:val="en-US" w:eastAsia="en-US"/>
        </w:rPr>
      </w:pPr>
      <w:r>
        <w:rPr>
          <w:rFonts w:eastAsia="Courier New"/>
          <w:lang w:val="en-US" w:eastAsia="en-US"/>
        </w:rPr>
        <w:t xml:space="preserve">   </w:t>
      </w:r>
      <w:r>
        <w:rPr>
          <w:lang w:val="en-US" w:eastAsia="en-US"/>
        </w:rPr>
        <w:t>Tolerance  "=" UNSIGNED_NUMBER</w:t>
      </w:r>
    </w:p>
    <w:p>
      <w:pPr>
        <w:pStyle w:val="TextBody"/>
        <w:rPr/>
      </w:pPr>
      <w:r>
        <w:rPr/>
        <w:t>The experiment annotation defines the default start time (</w:t>
      </w:r>
      <w:r>
        <w:rPr>
          <w:rStyle w:val="CODE"/>
        </w:rPr>
        <w:t>StartTime</w:t>
      </w:r>
      <w:r>
        <w:rPr/>
        <w:t>) in [s], the default stop time (</w:t>
      </w:r>
      <w:r>
        <w:rPr>
          <w:rStyle w:val="CODE"/>
        </w:rPr>
        <w:t>StopTime</w:t>
      </w:r>
      <w:r>
        <w:rPr/>
        <w:t>) in [s], the suitable time resolution for the result grid (</w:t>
      </w:r>
      <w:r>
        <w:rPr>
          <w:rStyle w:val="CODE"/>
        </w:rPr>
        <w:t>Interval</w:t>
      </w:r>
      <w:r>
        <w:rPr/>
        <w:t>) in [s], and the default relative integration tolerance (</w:t>
      </w:r>
      <w:r>
        <w:rPr>
          <w:rStyle w:val="CODE"/>
        </w:rPr>
        <w:t>Tolerance</w:t>
      </w:r>
      <w:r>
        <w:rPr/>
        <w:t xml:space="preserve">) for simulation experiments to be carried out with the model or block at hand. </w:t>
      </w:r>
    </w:p>
    <w:p>
      <w:pPr>
        <w:pStyle w:val="Heading2"/>
        <w:numPr>
          <w:ilvl w:val="1"/>
          <w:numId w:val="1"/>
        </w:numPr>
        <w:rPr/>
      </w:pPr>
      <w:bookmarkStart w:id="954" w:name="__RefHeading___Toc394060912"/>
      <w:bookmarkStart w:id="955" w:name="_Ref324259994"/>
      <w:bookmarkEnd w:id="954"/>
      <w:bookmarkEnd w:id="955"/>
      <w:r>
        <w:rPr/>
        <w:t>Annotation for single use of class</w:t>
      </w:r>
    </w:p>
    <w:p>
      <w:pPr>
        <w:pStyle w:val="TextBodyIndent"/>
        <w:ind w:hanging="0"/>
        <w:rPr/>
      </w:pPr>
      <w:r>
        <w:rPr/>
        <w:t>For state machines it is useful to have single instances of local classes. This can be done using:</w:t>
      </w:r>
    </w:p>
    <w:p>
      <w:pPr>
        <w:pStyle w:val="CODE1"/>
        <w:rPr/>
      </w:pPr>
      <w:r>
        <w:rPr>
          <w:b/>
          <w:lang w:val="en-US" w:eastAsia="en-US"/>
        </w:rPr>
        <w:t>annotation</w:t>
      </w:r>
      <w:r>
        <w:rPr>
          <w:lang w:val="en-US" w:eastAsia="en-US"/>
        </w:rPr>
        <w:t>(singleInstance=</w:t>
      </w:r>
      <w:r>
        <w:rPr>
          <w:b/>
          <w:lang w:val="en-US" w:eastAsia="en-US"/>
        </w:rPr>
        <w:t>true</w:t>
      </w:r>
      <w:r>
        <w:rPr>
          <w:lang w:val="en-US" w:eastAsia="en-US"/>
        </w:rPr>
        <w:t>)</w:t>
      </w:r>
    </w:p>
    <w:p>
      <w:pPr>
        <w:pStyle w:val="TextBodyIndent"/>
        <w:ind w:hanging="0"/>
        <w:rPr/>
      </w:pPr>
      <w:r>
        <w:rPr/>
        <w:t>The annotation singleInstance in a class indicates that there should only be one component instance of the class, and it should be in the same scope as the class is defined. The intent is to remove the class when the component is removed and to prevent duplication of the component.</w:t>
      </w:r>
    </w:p>
    <w:p>
      <w:pPr>
        <w:pStyle w:val="Heading2"/>
        <w:numPr>
          <w:ilvl w:val="1"/>
          <w:numId w:val="1"/>
        </w:numPr>
        <w:tabs>
          <w:tab w:val="left" w:pos="964" w:leader="none"/>
        </w:tabs>
        <w:ind w:left="964" w:hanging="851"/>
        <w:rPr/>
      </w:pPr>
      <w:bookmarkStart w:id="956" w:name="__RefHeading___Toc394060913"/>
      <w:bookmarkStart w:id="957" w:name="_Ref256004301"/>
      <w:bookmarkStart w:id="958" w:name="_Ref256003709"/>
      <w:bookmarkStart w:id="959" w:name="_Ref256003685"/>
      <w:bookmarkStart w:id="960" w:name="_Ref176704279"/>
      <w:bookmarkStart w:id="961" w:name="_Ref176703819"/>
      <w:bookmarkEnd w:id="956"/>
      <w:bookmarkEnd w:id="957"/>
      <w:bookmarkEnd w:id="958"/>
      <w:bookmarkEnd w:id="959"/>
      <w:bookmarkEnd w:id="960"/>
      <w:bookmarkEnd w:id="961"/>
      <w:r>
        <w:rPr/>
        <w:t>Annotations for Graphical Objects</w:t>
      </w:r>
    </w:p>
    <w:p>
      <w:pPr>
        <w:pStyle w:val="TextBody"/>
        <w:rPr/>
      </w:pPr>
      <w:r>
        <w:rPr/>
        <w:t xml:space="preserve">A graphical representation of a class consists of two abstraction layers, icon layer and diagram layer showing graphical objects, component icons, connectors and connection lines. The icon representation typically visualizes the component by hiding hierarchical details. The hierarchical decomposition is described in the diagram layer showing icons of subcomponents and connections between these. </w:t>
      </w:r>
    </w:p>
    <w:p>
      <w:pPr>
        <w:pStyle w:val="TextBody"/>
        <w:rPr/>
      </w:pPr>
      <w:r>
        <w:rPr/>
        <w:t>Graphical annotations described in this chapter ties into the Modelica grammar as follows.</w:t>
      </w:r>
    </w:p>
    <w:p>
      <w:pPr>
        <w:pStyle w:val="CODEF"/>
        <w:rPr/>
      </w:pPr>
      <w:r>
        <w:rPr/>
        <w:t>graphical_annotations :</w:t>
      </w:r>
    </w:p>
    <w:p>
      <w:pPr>
        <w:pStyle w:val="CODE1"/>
        <w:rPr/>
      </w:pPr>
      <w:r>
        <w:rPr>
          <w:rFonts w:eastAsia="Courier New"/>
          <w:lang w:val="en-US" w:eastAsia="en-US"/>
        </w:rPr>
        <w:t xml:space="preserve">  </w:t>
      </w:r>
      <w:r>
        <w:rPr>
          <w:b/>
          <w:lang w:val="en-US" w:eastAsia="en-US"/>
        </w:rPr>
        <w:t>annotation</w:t>
      </w:r>
      <w:r>
        <w:rPr>
          <w:lang w:val="en-US" w:eastAsia="en-US"/>
        </w:rPr>
        <w:t xml:space="preserve"> "(" [ layer_annotations ] ")"</w:t>
      </w:r>
    </w:p>
    <w:p>
      <w:pPr>
        <w:pStyle w:val="CODE1"/>
        <w:rPr>
          <w:lang w:val="en-US" w:eastAsia="en-US"/>
        </w:rPr>
      </w:pPr>
      <w:r>
        <w:rPr>
          <w:lang w:val="en-US" w:eastAsia="en-US"/>
        </w:rPr>
      </w:r>
    </w:p>
    <w:p>
      <w:pPr>
        <w:pStyle w:val="CODE1"/>
        <w:rPr>
          <w:lang w:val="en-US" w:eastAsia="en-US"/>
        </w:rPr>
      </w:pPr>
      <w:r>
        <w:rPr>
          <w:lang w:val="en-US" w:eastAsia="en-US"/>
        </w:rPr>
        <w:t>layer_annotations :</w:t>
      </w:r>
    </w:p>
    <w:p>
      <w:pPr>
        <w:pStyle w:val="CODE1"/>
        <w:rPr>
          <w:lang w:val="en-US" w:eastAsia="en-US"/>
        </w:rPr>
      </w:pPr>
      <w:r>
        <w:rPr>
          <w:rFonts w:eastAsia="Courier New"/>
          <w:lang w:val="en-US" w:eastAsia="en-US"/>
        </w:rPr>
        <w:t xml:space="preserve">  </w:t>
      </w:r>
      <w:r>
        <w:rPr>
          <w:lang w:val="en-US" w:eastAsia="en-US"/>
        </w:rPr>
        <w:t>( icon_layer | diagram_layer ) ["," layer_annotations ]</w:t>
      </w:r>
    </w:p>
    <w:p>
      <w:pPr>
        <w:pStyle w:val="TextBody"/>
        <w:rPr/>
      </w:pPr>
      <w:r>
        <w:rPr/>
        <w:t>Layer descriptions (start of syntactic description):</w:t>
      </w:r>
    </w:p>
    <w:p>
      <w:pPr>
        <w:pStyle w:val="CODEF"/>
        <w:rPr/>
      </w:pPr>
      <w:r>
        <w:rPr/>
        <w:t>icon_layer :</w:t>
      </w:r>
    </w:p>
    <w:p>
      <w:pPr>
        <w:pStyle w:val="CODE1"/>
        <w:rPr>
          <w:lang w:val="en-US" w:eastAsia="en-US"/>
        </w:rPr>
      </w:pPr>
      <w:r>
        <w:rPr>
          <w:rFonts w:eastAsia="Courier New"/>
          <w:lang w:val="en-US" w:eastAsia="en-US"/>
        </w:rPr>
        <w:t xml:space="preserve">  </w:t>
      </w:r>
      <w:r>
        <w:rPr>
          <w:lang w:val="en-US" w:eastAsia="en-US"/>
        </w:rPr>
        <w:t>"Icon" "(" [ coordsys_specification "," ] graphics ")"</w:t>
      </w:r>
    </w:p>
    <w:p>
      <w:pPr>
        <w:pStyle w:val="CODE1"/>
        <w:rPr>
          <w:lang w:val="en-US" w:eastAsia="en-US"/>
        </w:rPr>
      </w:pPr>
      <w:r>
        <w:rPr>
          <w:lang w:val="en-US" w:eastAsia="en-US"/>
        </w:rPr>
      </w:r>
    </w:p>
    <w:p>
      <w:pPr>
        <w:pStyle w:val="CODE1"/>
        <w:rPr>
          <w:lang w:val="en-US" w:eastAsia="en-US"/>
        </w:rPr>
      </w:pPr>
      <w:r>
        <w:rPr>
          <w:lang w:val="en-US" w:eastAsia="en-US"/>
        </w:rPr>
        <w:t>diagram_layer :</w:t>
      </w:r>
    </w:p>
    <w:p>
      <w:pPr>
        <w:pStyle w:val="CODE1"/>
        <w:rPr>
          <w:lang w:val="en-US" w:eastAsia="en-US"/>
        </w:rPr>
      </w:pPr>
      <w:r>
        <w:rPr>
          <w:rFonts w:eastAsia="Courier New"/>
          <w:lang w:val="en-US" w:eastAsia="en-US"/>
        </w:rPr>
        <w:t xml:space="preserve">  </w:t>
      </w:r>
      <w:r>
        <w:rPr>
          <w:lang w:val="en-US" w:eastAsia="en-US"/>
        </w:rPr>
        <w:t>"Diagram" "(" [ coordsys_specification "," ] graphics ")"</w:t>
      </w:r>
    </w:p>
    <w:p>
      <w:pPr>
        <w:pStyle w:val="TextBody"/>
        <w:rPr/>
      </w:pPr>
      <w:r>
        <w:rPr/>
        <w:t>[</w:t>
      </w:r>
      <w:r>
        <w:rPr>
          <w:i/>
        </w:rPr>
        <w:t>Example</w:t>
      </w:r>
      <w:r>
        <w:rPr/>
        <w:t>:</w:t>
      </w:r>
    </w:p>
    <w:p>
      <w:pPr>
        <w:pStyle w:val="CODEF"/>
        <w:rPr/>
      </w:pPr>
      <w:r>
        <w:rPr>
          <w:b/>
        </w:rPr>
        <w:t>annotation</w:t>
      </w:r>
      <w:r>
        <w:rPr/>
        <w:t xml:space="preserve"> (</w:t>
      </w:r>
    </w:p>
    <w:p>
      <w:pPr>
        <w:pStyle w:val="CODE1"/>
        <w:rPr>
          <w:lang w:val="en-US" w:eastAsia="en-US"/>
        </w:rPr>
      </w:pPr>
      <w:r>
        <w:rPr>
          <w:rFonts w:eastAsia="Courier New"/>
          <w:lang w:val="en-US" w:eastAsia="en-US"/>
        </w:rPr>
        <w:t xml:space="preserve">  </w:t>
      </w:r>
      <w:r>
        <w:rPr>
          <w:lang w:val="en-US" w:eastAsia="en-US"/>
        </w:rPr>
        <w:t>Icon(coordinateSystem(extent={{-100,-100}, {100,100}}),</w:t>
      </w:r>
    </w:p>
    <w:p>
      <w:pPr>
        <w:pStyle w:val="CODE1"/>
        <w:rPr>
          <w:lang w:val="en-US" w:eastAsia="en-US"/>
        </w:rPr>
      </w:pPr>
      <w:r>
        <w:rPr>
          <w:rFonts w:eastAsia="Courier New"/>
          <w:lang w:val="en-US" w:eastAsia="en-US"/>
        </w:rPr>
        <w:t xml:space="preserve">       </w:t>
      </w:r>
      <w:r>
        <w:rPr>
          <w:lang w:val="en-US" w:eastAsia="en-US"/>
        </w:rPr>
        <w:t>graphics={Rectangle(extent={{-100,-100}, {100,100}}),</w:t>
      </w:r>
    </w:p>
    <w:p>
      <w:pPr>
        <w:pStyle w:val="CODE1"/>
        <w:rPr/>
      </w:pPr>
      <w:r>
        <w:rPr>
          <w:rFonts w:eastAsia="Courier New"/>
          <w:lang w:val="en-US" w:eastAsia="en-US"/>
        </w:rPr>
        <w:t xml:space="preserve">                 </w:t>
      </w:r>
      <w:r>
        <w:rPr>
          <w:lang w:val="en-US" w:eastAsia="en-US"/>
        </w:rPr>
        <w:t>Text(extent={{-100,-100}, {100,100}}, textString="Icon")}));</w:t>
      </w:r>
    </w:p>
    <w:p>
      <w:pPr>
        <w:pStyle w:val="TextBody"/>
        <w:rPr/>
      </w:pPr>
      <w:r>
        <w:rPr/>
        <w:t>]</w:t>
      </w:r>
    </w:p>
    <w:p>
      <w:pPr>
        <w:pStyle w:val="TextBody"/>
        <w:rPr/>
      </w:pPr>
      <w:r>
        <w:rPr/>
        <w:t>The graphics is specified as an ordered sequence of graphical primitives, which are described below. [</w:t>
      </w:r>
      <w:r>
        <w:rPr>
          <w:i/>
        </w:rPr>
        <w:t>Note that the ordered sequence is syntactically a valid Modelica annotation, although there is no mechanism for defining an array of heterogeneous objects in Modelica.</w:t>
      </w:r>
      <w:r>
        <w:rPr/>
        <w:t>]</w:t>
      </w:r>
    </w:p>
    <w:p>
      <w:pPr>
        <w:pStyle w:val="TextBodyIndent"/>
        <w:rPr/>
      </w:pPr>
      <w:r>
        <w:rPr/>
        <w:t>These Icon, Diagram, and Documentation annotations are only allowed directly in classes (e.g. not on components or connections). The allowed annotations for a short class definition is the union of the allowed annotations in classes and on extends-clauses.</w:t>
      </w:r>
    </w:p>
    <w:p>
      <w:pPr>
        <w:pStyle w:val="Heading3"/>
        <w:numPr>
          <w:ilvl w:val="2"/>
          <w:numId w:val="1"/>
        </w:numPr>
        <w:rPr/>
      </w:pPr>
      <w:r>
        <w:rPr/>
        <w:t>Common Definitions</w:t>
      </w:r>
    </w:p>
    <w:p>
      <w:pPr>
        <w:pStyle w:val="TextBody"/>
        <w:rPr/>
      </w:pPr>
      <w:r>
        <w:rPr/>
        <w:t>The following common definitions are used to define graphical annotations in the later sections.</w:t>
      </w:r>
    </w:p>
    <w:p>
      <w:pPr>
        <w:pStyle w:val="CODEF"/>
        <w:rPr/>
      </w:pPr>
      <w:r>
        <w:rPr>
          <w:b/>
        </w:rPr>
        <w:t>type</w:t>
      </w:r>
      <w:r>
        <w:rPr/>
        <w:t xml:space="preserve"> DrawingUnit = Real(</w:t>
      </w:r>
      <w:r>
        <w:rPr>
          <w:b/>
        </w:rPr>
        <w:t>final</w:t>
      </w:r>
      <w:r>
        <w:rPr/>
        <w:t xml:space="preserve"> unit="mm");</w:t>
      </w:r>
    </w:p>
    <w:p>
      <w:pPr>
        <w:pStyle w:val="CODE1"/>
        <w:rPr/>
      </w:pPr>
      <w:r>
        <w:rPr>
          <w:b/>
          <w:lang w:val="en-US" w:eastAsia="en-US"/>
        </w:rPr>
        <w:t>type</w:t>
      </w:r>
      <w:r>
        <w:rPr>
          <w:lang w:val="en-US" w:eastAsia="en-US"/>
        </w:rPr>
        <w:t xml:space="preserve"> Point       = DrawingUnit[2] "{x, y}";</w:t>
      </w:r>
    </w:p>
    <w:p>
      <w:pPr>
        <w:pStyle w:val="CODE1"/>
        <w:rPr/>
      </w:pPr>
      <w:r>
        <w:rPr>
          <w:b/>
          <w:lang w:val="en-US" w:eastAsia="en-US"/>
        </w:rPr>
        <w:t>type</w:t>
      </w:r>
      <w:r>
        <w:rPr>
          <w:lang w:val="en-US" w:eastAsia="en-US"/>
        </w:rPr>
        <w:t xml:space="preserve"> Extent      = Point[2]</w:t>
      </w:r>
    </w:p>
    <w:p>
      <w:pPr>
        <w:pStyle w:val="CODE1"/>
        <w:rPr>
          <w:lang w:val="en-US" w:eastAsia="en-US"/>
        </w:rPr>
      </w:pPr>
      <w:r>
        <w:rPr>
          <w:rFonts w:eastAsia="Courier New"/>
          <w:lang w:val="en-US" w:eastAsia="en-US"/>
        </w:rPr>
        <w:t xml:space="preserve">                   </w:t>
      </w:r>
      <w:r>
        <w:rPr>
          <w:lang w:val="en-US" w:eastAsia="en-US"/>
        </w:rPr>
        <w:t>"Defines a rectangular area {{x1, y1}, {x2, y2}}";</w:t>
      </w:r>
    </w:p>
    <w:p>
      <w:pPr>
        <w:pStyle w:val="TextBody"/>
        <w:rPr/>
      </w:pPr>
      <w:r>
        <w:rPr/>
        <w:t>The interpretation of "</w:t>
      </w:r>
      <w:r>
        <w:rPr>
          <w:rStyle w:val="CODE"/>
        </w:rPr>
        <w:t>unit</w:t>
      </w:r>
      <w:r>
        <w:rPr/>
        <w:t>" is with respect to printer output in natural size (not zoomed).</w:t>
      </w:r>
    </w:p>
    <w:p>
      <w:pPr>
        <w:pStyle w:val="TextBody"/>
        <w:rPr/>
      </w:pPr>
      <w:r>
        <w:rPr/>
        <w:t>All graphical entities have a visible attribute which indicates if the entity should be shown.</w:t>
      </w:r>
    </w:p>
    <w:p>
      <w:pPr>
        <w:pStyle w:val="CODE1"/>
        <w:rPr>
          <w:lang w:val="en-US" w:eastAsia="en-US"/>
        </w:rPr>
      </w:pPr>
      <w:r>
        <w:rPr>
          <w:lang w:val="en-US" w:eastAsia="en-US"/>
        </w:rPr>
      </w:r>
    </w:p>
    <w:p>
      <w:pPr>
        <w:pStyle w:val="CODE1"/>
        <w:rPr/>
      </w:pPr>
      <w:r>
        <w:rPr>
          <w:b/>
          <w:lang w:val="en-US" w:eastAsia="en-US"/>
        </w:rPr>
        <w:t>partial</w:t>
      </w:r>
      <w:r>
        <w:rPr>
          <w:lang w:val="en-US" w:eastAsia="en-US"/>
        </w:rPr>
        <w:t xml:space="preserve"> </w:t>
      </w:r>
      <w:r>
        <w:rPr>
          <w:b/>
          <w:lang w:val="en-US" w:eastAsia="en-US"/>
        </w:rPr>
        <w:t>record</w:t>
      </w:r>
      <w:r>
        <w:rPr>
          <w:lang w:val="en-US" w:eastAsia="en-US"/>
        </w:rPr>
        <w:t xml:space="preserve"> GraphicItem </w:t>
      </w:r>
    </w:p>
    <w:p>
      <w:pPr>
        <w:pStyle w:val="CODE1"/>
        <w:rPr>
          <w:lang w:val="en-US" w:eastAsia="en-US"/>
        </w:rPr>
      </w:pPr>
      <w:r>
        <w:rPr>
          <w:rFonts w:eastAsia="Courier New"/>
          <w:lang w:val="en-US" w:eastAsia="en-US"/>
        </w:rPr>
        <w:t xml:space="preserve">  </w:t>
      </w:r>
      <w:r>
        <w:rPr>
          <w:lang w:val="en-US" w:eastAsia="en-US"/>
        </w:rPr>
        <w:t>Boolean visible = true;</w:t>
      </w:r>
    </w:p>
    <w:p>
      <w:pPr>
        <w:pStyle w:val="CODE1"/>
        <w:rPr>
          <w:lang w:val="en-US" w:eastAsia="en-US"/>
        </w:rPr>
      </w:pPr>
      <w:r>
        <w:rPr>
          <w:rFonts w:eastAsia="Courier New"/>
          <w:lang w:val="en-US" w:eastAsia="en-US"/>
        </w:rPr>
        <w:t xml:space="preserve">  </w:t>
      </w:r>
      <w:r>
        <w:rPr>
          <w:lang w:val="en-US" w:eastAsia="en-US"/>
        </w:rPr>
        <w:t>Point origin = {0, 0};</w:t>
      </w:r>
    </w:p>
    <w:p>
      <w:pPr>
        <w:pStyle w:val="CODE1"/>
        <w:rPr>
          <w:lang w:val="en-US" w:eastAsia="en-US"/>
        </w:rPr>
      </w:pPr>
      <w:r>
        <w:rPr>
          <w:rFonts w:eastAsia="Courier New"/>
          <w:lang w:val="en-US" w:eastAsia="en-US"/>
        </w:rPr>
        <w:t xml:space="preserve">  </w:t>
      </w:r>
      <w:r>
        <w:rPr>
          <w:lang w:val="en-US" w:eastAsia="en-US"/>
        </w:rPr>
        <w:t>Real rotation(quantity="angle", unit="deg")=0;</w:t>
      </w:r>
    </w:p>
    <w:p>
      <w:pPr>
        <w:pStyle w:val="CODE1"/>
        <w:rPr/>
      </w:pPr>
      <w:r>
        <w:rPr>
          <w:b/>
          <w:lang w:val="en-US" w:eastAsia="en-US"/>
        </w:rPr>
        <w:t>end</w:t>
      </w:r>
      <w:r>
        <w:rPr>
          <w:lang w:val="en-US" w:eastAsia="en-US"/>
        </w:rPr>
        <w:t xml:space="preserve"> GraphicItem;</w:t>
      </w:r>
    </w:p>
    <w:p>
      <w:pPr>
        <w:pStyle w:val="TextBody"/>
        <w:rPr/>
      </w:pPr>
      <w:r>
        <w:rPr/>
        <w:t xml:space="preserve">The </w:t>
      </w:r>
      <w:r>
        <w:rPr>
          <w:rStyle w:val="CODE"/>
        </w:rPr>
        <w:t>origin</w:t>
      </w:r>
      <w:r>
        <w:rPr/>
        <w:t xml:space="preserve"> attribute specifies the origin of the graphical item in the coordinate system of the layer in which it is defined. The origin is used to define the geometric information of the item and for all transformations applied to the item. All geometric information is given relative the </w:t>
      </w:r>
      <w:r>
        <w:rPr>
          <w:rStyle w:val="CODE"/>
        </w:rPr>
        <w:t>origin</w:t>
      </w:r>
      <w:r>
        <w:rPr/>
        <w:t xml:space="preserve"> attribute, which by default is {0, 0}.</w:t>
      </w:r>
    </w:p>
    <w:p>
      <w:pPr>
        <w:pStyle w:val="TextBody"/>
        <w:rPr/>
      </w:pPr>
      <w:r>
        <w:rPr/>
        <w:t xml:space="preserve">The </w:t>
      </w:r>
      <w:r>
        <w:rPr>
          <w:rStyle w:val="CODE"/>
        </w:rPr>
        <w:t>rotation</w:t>
      </w:r>
      <w:r>
        <w:rPr/>
        <w:t xml:space="preserve"> attribute specifies the rotation of the graphical item around the point defined by the </w:t>
      </w:r>
      <w:r>
        <w:rPr>
          <w:rStyle w:val="CODE"/>
        </w:rPr>
        <w:t>origin</w:t>
      </w:r>
      <w:r>
        <w:rPr/>
        <w:t xml:space="preserve"> attribute.</w:t>
      </w:r>
    </w:p>
    <w:p>
      <w:pPr>
        <w:pStyle w:val="CODE1"/>
        <w:rPr>
          <w:lang w:val="en-US" w:eastAsia="en-US"/>
        </w:rPr>
      </w:pPr>
      <w:r>
        <w:rPr>
          <w:lang w:val="en-US" w:eastAsia="en-US"/>
        </w:rPr>
      </w:r>
    </w:p>
    <w:p>
      <w:pPr>
        <w:pStyle w:val="Heading4"/>
        <w:numPr>
          <w:ilvl w:val="3"/>
          <w:numId w:val="1"/>
        </w:numPr>
        <w:rPr/>
      </w:pPr>
      <w:r>
        <w:rPr/>
        <w:t>Coordinate Systems</w:t>
      </w:r>
    </w:p>
    <w:p>
      <w:pPr>
        <w:pStyle w:val="TextBody"/>
        <w:rPr/>
      </w:pPr>
      <w:r>
        <w:rPr/>
        <w:t>Each of the layers has its own coordinate system. A coordinate system is defined by the coordinates of two points, the lower left corner and the upper right corner, where the coordinates of the first point shall be less than the coordinates of the second point [</w:t>
      </w:r>
      <w:r>
        <w:rPr>
          <w:i/>
        </w:rPr>
        <w:t>a first quadrant coordinate system</w:t>
      </w:r>
      <w:r>
        <w:rPr/>
        <w:t xml:space="preserve">]. </w:t>
      </w:r>
    </w:p>
    <w:p>
      <w:pPr>
        <w:pStyle w:val="TextBody"/>
        <w:rPr/>
      </w:pPr>
      <w:r>
        <w:rPr/>
        <w:t xml:space="preserve">The attribute </w:t>
      </w:r>
      <w:r>
        <w:rPr>
          <w:rStyle w:val="CODE"/>
        </w:rPr>
        <w:t>preserveAspectRatio</w:t>
      </w:r>
      <w:r>
        <w:rPr/>
        <w:t xml:space="preserve"> specifies a constraint on the shape of components of the class. If </w:t>
      </w:r>
      <w:r>
        <w:rPr>
          <w:rStyle w:val="CODE"/>
        </w:rPr>
        <w:t>preserveAspectRatio</w:t>
      </w:r>
      <w:r>
        <w:rPr/>
        <w:t xml:space="preserve"> is true, changing the extent of components shall preserve the aspect ratio of the coordinate system of the class. </w:t>
      </w:r>
    </w:p>
    <w:p>
      <w:pPr>
        <w:pStyle w:val="TextBody"/>
        <w:rPr/>
      </w:pPr>
      <w:r>
        <w:rPr/>
        <w:t xml:space="preserve">The attribute </w:t>
      </w:r>
      <w:r>
        <w:rPr>
          <w:rStyle w:val="CODE"/>
        </w:rPr>
        <w:t>initialScale</w:t>
      </w:r>
      <w:r>
        <w:rPr/>
        <w:t xml:space="preserve"> specifies the default component size as </w:t>
      </w:r>
      <w:r>
        <w:rPr>
          <w:rStyle w:val="CODE"/>
        </w:rPr>
        <w:t>initialScale</w:t>
      </w:r>
      <w:r>
        <w:rPr/>
        <w:t xml:space="preserve"> times the size of the coordinate system of the class. An application may use a different default value of </w:t>
      </w:r>
      <w:r>
        <w:rPr>
          <w:rStyle w:val="CODE"/>
        </w:rPr>
        <w:t>initialScale</w:t>
      </w:r>
      <w:r>
        <w:rPr/>
        <w:t>.</w:t>
      </w:r>
    </w:p>
    <w:p>
      <w:pPr>
        <w:pStyle w:val="TextBody"/>
        <w:rPr/>
      </w:pPr>
      <w:r>
        <w:rPr/>
        <w:t>The attribute grid specifies the spacing between grid points which can be used by tools for alignment of points in the coordinate system [</w:t>
      </w:r>
      <w:r>
        <w:rPr>
          <w:i/>
        </w:rPr>
        <w:t>e.g. “snap-to-grid”</w:t>
      </w:r>
      <w:r>
        <w:rPr/>
        <w:t>]. Its use and default value is tool-dependent.</w:t>
      </w:r>
    </w:p>
    <w:p>
      <w:pPr>
        <w:pStyle w:val="CODE1"/>
        <w:rPr>
          <w:lang w:val="en-US" w:eastAsia="en-US"/>
        </w:rPr>
      </w:pPr>
      <w:r>
        <w:rPr>
          <w:lang w:val="en-US" w:eastAsia="en-US"/>
        </w:rPr>
      </w:r>
    </w:p>
    <w:p>
      <w:pPr>
        <w:pStyle w:val="CODE1"/>
        <w:keepNext/>
        <w:rPr/>
      </w:pPr>
      <w:r>
        <w:rPr>
          <w:b/>
          <w:lang w:val="en-US" w:eastAsia="en-US"/>
        </w:rPr>
        <w:t>record</w:t>
      </w:r>
      <w:r>
        <w:rPr>
          <w:lang w:val="en-US" w:eastAsia="en-US"/>
        </w:rPr>
        <w:t xml:space="preserve"> CoordinateSystem </w:t>
      </w:r>
    </w:p>
    <w:p>
      <w:pPr>
        <w:pStyle w:val="CODE1"/>
        <w:rPr>
          <w:lang w:val="en-US" w:eastAsia="en-US"/>
        </w:rPr>
      </w:pPr>
      <w:r>
        <w:rPr>
          <w:rFonts w:eastAsia="Courier New"/>
          <w:lang w:val="en-US" w:eastAsia="en-US"/>
        </w:rPr>
        <w:t xml:space="preserve">  </w:t>
      </w:r>
      <w:r>
        <w:rPr>
          <w:lang w:val="en-US" w:eastAsia="en-US"/>
        </w:rPr>
        <w:t>Extent extent;</w:t>
      </w:r>
    </w:p>
    <w:p>
      <w:pPr>
        <w:pStyle w:val="CODE1"/>
        <w:rPr>
          <w:lang w:val="en-US" w:eastAsia="en-US"/>
        </w:rPr>
      </w:pPr>
      <w:r>
        <w:rPr>
          <w:rFonts w:eastAsia="Courier New"/>
          <w:lang w:val="en-US" w:eastAsia="en-US"/>
        </w:rPr>
        <w:t xml:space="preserve">  </w:t>
      </w:r>
      <w:r>
        <w:rPr>
          <w:lang w:val="en-US" w:eastAsia="en-US"/>
        </w:rPr>
        <w:t>Boolean preserveAspectRatio=true;</w:t>
      </w:r>
    </w:p>
    <w:p>
      <w:pPr>
        <w:pStyle w:val="CODE1"/>
        <w:rPr>
          <w:lang w:val="en-US" w:eastAsia="en-US"/>
        </w:rPr>
      </w:pPr>
      <w:r>
        <w:rPr>
          <w:rFonts w:eastAsia="Courier New"/>
          <w:lang w:val="en-US" w:eastAsia="en-US"/>
        </w:rPr>
        <w:t xml:space="preserve">  </w:t>
      </w:r>
      <w:r>
        <w:rPr>
          <w:lang w:val="en-US" w:eastAsia="en-US"/>
        </w:rPr>
        <w:t>Real initialScale = 0.1;</w:t>
      </w:r>
    </w:p>
    <w:p>
      <w:pPr>
        <w:pStyle w:val="CODE1"/>
        <w:rPr>
          <w:lang w:val="en-US" w:eastAsia="en-US"/>
        </w:rPr>
      </w:pPr>
      <w:r>
        <w:rPr>
          <w:rFonts w:eastAsia="Courier New"/>
          <w:lang w:val="en-US" w:eastAsia="en-US"/>
        </w:rPr>
        <w:t xml:space="preserve">  </w:t>
      </w:r>
      <w:r>
        <w:rPr>
          <w:lang w:val="en-US" w:eastAsia="en-US"/>
        </w:rPr>
        <w:t>DrawingUnit grid[2];</w:t>
      </w:r>
    </w:p>
    <w:p>
      <w:pPr>
        <w:pStyle w:val="CODE1"/>
        <w:rPr/>
      </w:pPr>
      <w:r>
        <w:rPr>
          <w:b/>
          <w:lang w:val="en-US" w:eastAsia="en-US"/>
        </w:rPr>
        <w:t>end</w:t>
      </w:r>
      <w:r>
        <w:rPr>
          <w:lang w:val="en-US" w:eastAsia="en-US"/>
        </w:rPr>
        <w:t xml:space="preserve"> CoordinateSystem;</w:t>
      </w:r>
    </w:p>
    <w:p>
      <w:pPr>
        <w:pStyle w:val="TextBody"/>
        <w:rPr/>
      </w:pPr>
      <w:r>
        <w:rPr/>
        <w:t>[</w:t>
      </w:r>
      <w:r>
        <w:rPr>
          <w:i/>
        </w:rPr>
        <w:t>Example</w:t>
      </w:r>
      <w:r>
        <w:rPr/>
        <w:t xml:space="preserve">: </w:t>
      </w:r>
      <w:r>
        <w:rPr>
          <w:i/>
        </w:rPr>
        <w:t>A coordinate system for an icon could for example be defined as:</w:t>
      </w:r>
    </w:p>
    <w:p>
      <w:pPr>
        <w:pStyle w:val="CODEF"/>
        <w:rPr/>
      </w:pPr>
      <w:r>
        <w:rPr/>
        <w:t>CoordinateSystem(extent = {{-10, -10}, {10, 10}});</w:t>
      </w:r>
    </w:p>
    <w:p>
      <w:pPr>
        <w:pStyle w:val="TextBody"/>
        <w:rPr/>
      </w:pPr>
      <w:r>
        <w:rPr>
          <w:i/>
        </w:rPr>
        <w:t>i.e. a coordinate system with width 20 units and height 20 units.</w:t>
      </w:r>
      <w:r>
        <w:rPr/>
        <w:t xml:space="preserve">] </w:t>
      </w:r>
    </w:p>
    <w:p>
      <w:pPr>
        <w:pStyle w:val="TextBody"/>
        <w:rPr/>
      </w:pPr>
      <w:r>
        <w:rPr/>
        <w:t xml:space="preserve">The coordinate systems for the icon and diagram layers are by default defined as follows; where the array of </w:t>
      </w:r>
      <w:r>
        <w:rPr>
          <w:rStyle w:val="CODE"/>
        </w:rPr>
        <w:t>GraphicsItem</w:t>
      </w:r>
      <w:r>
        <w:rPr/>
        <w:t xml:space="preserve"> represents an ordered list of graphical primitives.</w:t>
      </w:r>
    </w:p>
    <w:p>
      <w:pPr>
        <w:pStyle w:val="CODEF"/>
        <w:rPr/>
      </w:pPr>
      <w:r>
        <w:rPr>
          <w:b/>
        </w:rPr>
        <w:t>record</w:t>
      </w:r>
      <w:r>
        <w:rPr/>
        <w:t xml:space="preserve"> Icon "Representation of the icon layer"</w:t>
      </w:r>
    </w:p>
    <w:p>
      <w:pPr>
        <w:pStyle w:val="CODE1"/>
        <w:rPr>
          <w:lang w:val="en-US" w:eastAsia="en-US"/>
        </w:rPr>
      </w:pPr>
      <w:r>
        <w:rPr>
          <w:rFonts w:eastAsia="Courier New"/>
          <w:lang w:val="en-US" w:eastAsia="en-US"/>
        </w:rPr>
        <w:t xml:space="preserve">  </w:t>
      </w:r>
      <w:r>
        <w:rPr>
          <w:lang w:val="en-US" w:eastAsia="en-US"/>
        </w:rPr>
        <w:t>CoordinateSystem coordinateSystem(extent = {{-100, -100}, {100, 100}});</w:t>
      </w:r>
    </w:p>
    <w:p>
      <w:pPr>
        <w:pStyle w:val="CODE1"/>
        <w:rPr>
          <w:lang w:val="en-US" w:eastAsia="en-US"/>
        </w:rPr>
      </w:pPr>
      <w:r>
        <w:rPr>
          <w:rFonts w:eastAsia="Courier New"/>
          <w:lang w:val="en-US" w:eastAsia="en-US"/>
        </w:rPr>
        <w:t xml:space="preserve">  </w:t>
      </w:r>
      <w:r>
        <w:rPr>
          <w:lang w:val="en-US" w:eastAsia="en-US"/>
        </w:rPr>
        <w:t>GraphicItem[:] graphics;</w:t>
      </w:r>
    </w:p>
    <w:p>
      <w:pPr>
        <w:pStyle w:val="CODE1"/>
        <w:rPr/>
      </w:pPr>
      <w:r>
        <w:rPr>
          <w:b/>
          <w:lang w:val="en-US" w:eastAsia="en-US"/>
        </w:rPr>
        <w:t>end</w:t>
      </w:r>
      <w:r>
        <w:rPr>
          <w:lang w:val="en-US" w:eastAsia="en-US"/>
        </w:rPr>
        <w:t xml:space="preserve"> Icon;</w:t>
      </w:r>
    </w:p>
    <w:p>
      <w:pPr>
        <w:pStyle w:val="CODE1"/>
        <w:rPr>
          <w:lang w:val="en-US" w:eastAsia="en-US"/>
        </w:rPr>
      </w:pPr>
      <w:r>
        <w:rPr>
          <w:lang w:val="en-US" w:eastAsia="en-US"/>
        </w:rPr>
      </w:r>
    </w:p>
    <w:p>
      <w:pPr>
        <w:pStyle w:val="CODE1"/>
        <w:rPr/>
      </w:pPr>
      <w:r>
        <w:rPr>
          <w:b/>
          <w:lang w:val="en-US" w:eastAsia="en-US"/>
        </w:rPr>
        <w:t>record</w:t>
      </w:r>
      <w:r>
        <w:rPr>
          <w:lang w:val="en-US" w:eastAsia="en-US"/>
        </w:rPr>
        <w:t xml:space="preserve"> Diagram "Representation of the diagram layer"</w:t>
      </w:r>
    </w:p>
    <w:p>
      <w:pPr>
        <w:pStyle w:val="CODE1"/>
        <w:rPr>
          <w:lang w:val="en-US" w:eastAsia="en-US"/>
        </w:rPr>
      </w:pPr>
      <w:r>
        <w:rPr>
          <w:rFonts w:eastAsia="Courier New"/>
          <w:lang w:val="en-US" w:eastAsia="en-US"/>
        </w:rPr>
        <w:t xml:space="preserve">   </w:t>
      </w:r>
      <w:r>
        <w:rPr>
          <w:lang w:val="en-US" w:eastAsia="en-US"/>
        </w:rPr>
        <w:t>CoordinateSystem coordinateSystem(extent = {{-100, -100}, {100, 100}});</w:t>
      </w:r>
    </w:p>
    <w:p>
      <w:pPr>
        <w:pStyle w:val="CODE1"/>
        <w:rPr>
          <w:lang w:val="en-US" w:eastAsia="en-US"/>
        </w:rPr>
      </w:pPr>
      <w:r>
        <w:rPr>
          <w:rFonts w:eastAsia="Courier New"/>
          <w:lang w:val="en-US" w:eastAsia="en-US"/>
        </w:rPr>
        <w:t xml:space="preserve">   </w:t>
      </w:r>
      <w:r>
        <w:rPr>
          <w:lang w:val="en-US" w:eastAsia="en-US"/>
        </w:rPr>
        <w:t>GraphicItem[:] graphics;</w:t>
      </w:r>
    </w:p>
    <w:p>
      <w:pPr>
        <w:pStyle w:val="CODE1"/>
        <w:rPr/>
      </w:pPr>
      <w:r>
        <w:rPr>
          <w:b/>
          <w:lang w:val="en-US" w:eastAsia="en-US"/>
        </w:rPr>
        <w:t>end</w:t>
      </w:r>
      <w:r>
        <w:rPr>
          <w:lang w:val="en-US" w:eastAsia="en-US"/>
        </w:rPr>
        <w:t xml:space="preserve"> Diagram;</w:t>
      </w:r>
    </w:p>
    <w:p>
      <w:pPr>
        <w:pStyle w:val="Heading4"/>
        <w:numPr>
          <w:ilvl w:val="3"/>
          <w:numId w:val="1"/>
        </w:numPr>
        <w:rPr/>
      </w:pPr>
      <w:r>
        <w:rPr/>
        <w:t>Graphical Properties</w:t>
      </w:r>
    </w:p>
    <w:p>
      <w:pPr>
        <w:pStyle w:val="TextBody"/>
        <w:rPr/>
      </w:pPr>
      <w:r>
        <w:rPr/>
        <w:t>Properties of graphical objects and connection lines are described using the following attribute types.</w:t>
      </w:r>
    </w:p>
    <w:p>
      <w:pPr>
        <w:pStyle w:val="CODEF"/>
        <w:rPr/>
      </w:pPr>
      <w:r>
        <w:rPr>
          <w:b/>
        </w:rPr>
        <w:t>type</w:t>
      </w:r>
      <w:r>
        <w:rPr/>
        <w:t xml:space="preserve"> Color = Integer[3](min=0, max=255) "RGB representation";</w:t>
      </w:r>
    </w:p>
    <w:p>
      <w:pPr>
        <w:pStyle w:val="CODEF"/>
        <w:rPr/>
      </w:pPr>
      <w:r>
        <w:rPr>
          <w:b/>
        </w:rPr>
        <w:t>constant</w:t>
      </w:r>
      <w:r>
        <w:rPr/>
        <w:t xml:space="preserve"> Color Black = zeros(3);  </w:t>
      </w:r>
    </w:p>
    <w:p>
      <w:pPr>
        <w:pStyle w:val="CODEF"/>
        <w:rPr/>
      </w:pPr>
      <w:r>
        <w:rPr>
          <w:b/>
        </w:rPr>
        <w:t>type</w:t>
      </w:r>
      <w:r>
        <w:rPr/>
        <w:t xml:space="preserve"> LinePattern = </w:t>
      </w:r>
      <w:r>
        <w:rPr>
          <w:b/>
        </w:rPr>
        <w:t>enumeration</w:t>
      </w:r>
      <w:r>
        <w:rPr/>
        <w:t>(None, Solid, Dash, Dot, DashDot, DashDotDot);</w:t>
      </w:r>
    </w:p>
    <w:p>
      <w:pPr>
        <w:pStyle w:val="CODE1"/>
        <w:rPr>
          <w:lang w:val="en-US" w:eastAsia="en-US"/>
        </w:rPr>
      </w:pPr>
      <w:r>
        <w:rPr>
          <w:lang w:val="en-US" w:eastAsia="en-US"/>
        </w:rPr>
      </w:r>
    </w:p>
    <w:p>
      <w:pPr>
        <w:pStyle w:val="CODE1"/>
        <w:rPr/>
      </w:pPr>
      <w:r>
        <w:rPr>
          <w:b/>
          <w:lang w:val="en-US" w:eastAsia="en-US"/>
        </w:rPr>
        <w:t>type</w:t>
      </w:r>
      <w:r>
        <w:rPr>
          <w:lang w:val="en-US" w:eastAsia="en-US"/>
        </w:rPr>
        <w:t xml:space="preserve"> FillPattern = </w:t>
      </w:r>
      <w:r>
        <w:rPr>
          <w:b/>
          <w:lang w:val="en-US" w:eastAsia="en-US"/>
        </w:rPr>
        <w:t>enumeration</w:t>
      </w:r>
      <w:r>
        <w:rPr>
          <w:lang w:val="en-US" w:eastAsia="en-US"/>
        </w:rPr>
        <w:t>(None, Solid, Horizontal, Vertical,</w:t>
      </w:r>
    </w:p>
    <w:p>
      <w:pPr>
        <w:pStyle w:val="CODE1"/>
        <w:rPr>
          <w:lang w:val="en-US" w:eastAsia="en-US"/>
        </w:rPr>
      </w:pPr>
      <w:r>
        <w:rPr>
          <w:rFonts w:eastAsia="Courier New"/>
          <w:lang w:val="en-US" w:eastAsia="en-US"/>
        </w:rPr>
        <w:t xml:space="preserve">   </w:t>
      </w:r>
      <w:r>
        <w:rPr>
          <w:lang w:val="en-US" w:eastAsia="en-US"/>
        </w:rPr>
        <w:t>Cross, Forward, Backward, CrossDiag, HorizontalCylinder,</w:t>
      </w:r>
    </w:p>
    <w:p>
      <w:pPr>
        <w:pStyle w:val="CODE1"/>
        <w:rPr>
          <w:lang w:val="en-US" w:eastAsia="en-US"/>
        </w:rPr>
      </w:pPr>
      <w:r>
        <w:rPr>
          <w:rFonts w:eastAsia="Courier New"/>
          <w:lang w:val="en-US" w:eastAsia="en-US"/>
        </w:rPr>
        <w:t xml:space="preserve">   </w:t>
      </w:r>
      <w:r>
        <w:rPr>
          <w:lang w:val="en-US" w:eastAsia="en-US"/>
        </w:rPr>
        <w:t>VerticalCylinder, Sphere);</w:t>
      </w:r>
    </w:p>
    <w:p>
      <w:pPr>
        <w:pStyle w:val="CODE1"/>
        <w:rPr>
          <w:lang w:val="en-US" w:eastAsia="en-US"/>
        </w:rPr>
      </w:pPr>
      <w:r>
        <w:rPr>
          <w:lang w:val="en-US" w:eastAsia="en-US"/>
        </w:rPr>
      </w:r>
    </w:p>
    <w:p>
      <w:pPr>
        <w:pStyle w:val="CODE1"/>
        <w:rPr/>
      </w:pPr>
      <w:r>
        <w:rPr>
          <w:b/>
          <w:lang w:val="en-US" w:eastAsia="en-US"/>
        </w:rPr>
        <w:t>type</w:t>
      </w:r>
      <w:r>
        <w:rPr>
          <w:lang w:val="en-US" w:eastAsia="en-US"/>
        </w:rPr>
        <w:t xml:space="preserve"> BorderPattern = </w:t>
      </w:r>
      <w:r>
        <w:rPr>
          <w:b/>
          <w:lang w:val="en-US" w:eastAsia="en-US"/>
        </w:rPr>
        <w:t>enumeration</w:t>
      </w:r>
      <w:r>
        <w:rPr>
          <w:lang w:val="en-US" w:eastAsia="en-US"/>
        </w:rPr>
        <w:t>(None, Raised, Sunken, Engraved);</w:t>
      </w:r>
    </w:p>
    <w:p>
      <w:pPr>
        <w:pStyle w:val="CODE1"/>
        <w:rPr>
          <w:lang w:val="en-US" w:eastAsia="en-US"/>
        </w:rPr>
      </w:pPr>
      <w:r>
        <w:rPr>
          <w:lang w:val="en-US" w:eastAsia="en-US"/>
        </w:rPr>
      </w:r>
    </w:p>
    <w:p>
      <w:pPr>
        <w:pStyle w:val="CODE1"/>
        <w:rPr/>
      </w:pPr>
      <w:r>
        <w:rPr>
          <w:b/>
          <w:lang w:val="en-US" w:eastAsia="en-US"/>
        </w:rPr>
        <w:t>type</w:t>
      </w:r>
      <w:r>
        <w:rPr>
          <w:lang w:val="en-US" w:eastAsia="en-US"/>
        </w:rPr>
        <w:t xml:space="preserve"> Smooth = </w:t>
      </w:r>
      <w:r>
        <w:rPr>
          <w:b/>
          <w:lang w:val="en-US" w:eastAsia="en-US"/>
        </w:rPr>
        <w:t>enumeration</w:t>
      </w:r>
      <w:r>
        <w:rPr>
          <w:lang w:val="en-US" w:eastAsia="en-US"/>
        </w:rPr>
        <w:t>(None, Bezier);</w:t>
      </w:r>
    </w:p>
    <w:p>
      <w:pPr>
        <w:pStyle w:val="CODE1"/>
        <w:rPr>
          <w:lang w:val="en-US" w:eastAsia="en-US"/>
        </w:rPr>
      </w:pPr>
      <w:r>
        <w:rPr>
          <w:lang w:val="en-US" w:eastAsia="en-US"/>
        </w:rPr>
      </w:r>
    </w:p>
    <w:p>
      <w:pPr>
        <w:pStyle w:val="TextBody"/>
        <w:rPr/>
      </w:pPr>
      <w:r>
        <w:rPr/>
        <w:t xml:space="preserve">The </w:t>
      </w:r>
      <w:r>
        <w:rPr>
          <w:rStyle w:val="CODE"/>
        </w:rPr>
        <w:t>FillPattern</w:t>
      </w:r>
      <w:r>
        <w:rPr/>
        <w:t xml:space="preserve"> attributes </w:t>
      </w:r>
      <w:r>
        <w:rPr>
          <w:rStyle w:val="CODE"/>
        </w:rPr>
        <w:t>Horizontal</w:t>
      </w:r>
      <w:r>
        <w:rPr/>
        <w:t xml:space="preserve">, </w:t>
      </w:r>
      <w:r>
        <w:rPr>
          <w:rStyle w:val="CODE"/>
        </w:rPr>
        <w:t>Vertical</w:t>
      </w:r>
      <w:r>
        <w:rPr/>
        <w:t xml:space="preserve">, </w:t>
      </w:r>
      <w:r>
        <w:rPr>
          <w:rStyle w:val="CODE"/>
        </w:rPr>
        <w:t>Cross</w:t>
      </w:r>
      <w:r>
        <w:rPr/>
        <w:t xml:space="preserve">, </w:t>
      </w:r>
      <w:r>
        <w:rPr>
          <w:rStyle w:val="CODE"/>
        </w:rPr>
        <w:t>Forward</w:t>
      </w:r>
      <w:r>
        <w:rPr/>
        <w:t xml:space="preserve">, </w:t>
      </w:r>
      <w:r>
        <w:rPr>
          <w:rStyle w:val="CODE"/>
        </w:rPr>
        <w:t>Backward</w:t>
      </w:r>
      <w:r>
        <w:rPr/>
        <w:t xml:space="preserve"> and </w:t>
      </w:r>
      <w:r>
        <w:rPr>
          <w:rStyle w:val="CODE"/>
        </w:rPr>
        <w:t>CrossDiag</w:t>
      </w:r>
      <w:r>
        <w:rPr/>
        <w:t xml:space="preserve"> specify fill patterns drawn with the line color over the fill color.</w:t>
      </w:r>
    </w:p>
    <w:p>
      <w:pPr>
        <w:pStyle w:val="TextBody"/>
        <w:rPr/>
      </w:pPr>
      <w:r>
        <w:rPr/>
        <w:t xml:space="preserve">The attributes </w:t>
      </w:r>
      <w:r>
        <w:rPr>
          <w:rStyle w:val="CODE"/>
        </w:rPr>
        <w:t>HorizontalCylinder</w:t>
      </w:r>
      <w:r>
        <w:rPr/>
        <w:t xml:space="preserve">, </w:t>
      </w:r>
      <w:r>
        <w:rPr>
          <w:rStyle w:val="CODE"/>
        </w:rPr>
        <w:t>VerticalCylinde</w:t>
      </w:r>
      <w:r>
        <w:rPr/>
        <w:t xml:space="preserve">r and </w:t>
      </w:r>
      <w:r>
        <w:rPr>
          <w:rStyle w:val="CODE"/>
        </w:rPr>
        <w:t>Sphere</w:t>
      </w:r>
      <w:r>
        <w:rPr/>
        <w:t xml:space="preserve"> specify gradients that represent a horizontal cylinder, a vertical cylinder and a sphere, respectively. The gradient goes from line color to fill color.</w:t>
      </w:r>
    </w:p>
    <w:p>
      <w:pPr>
        <w:pStyle w:val="TextBody"/>
        <w:rPr/>
      </w:pPr>
      <w:r>
        <w:drawing>
          <wp:anchor behindDoc="0" distT="0" distB="0" distL="114935" distR="114935" simplePos="0" locked="0" layoutInCell="1" allowOverlap="1" relativeHeight="106">
            <wp:simplePos x="0" y="0"/>
            <wp:positionH relativeFrom="column">
              <wp:posOffset>4257675</wp:posOffset>
            </wp:positionH>
            <wp:positionV relativeFrom="paragraph">
              <wp:posOffset>26035</wp:posOffset>
            </wp:positionV>
            <wp:extent cx="1905000" cy="1524000"/>
            <wp:effectExtent l="0" t="0" r="0" b="0"/>
            <wp:wrapSquare wrapText="bothSides"/>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11"/>
                    <a:stretch>
                      <a:fillRect/>
                    </a:stretch>
                  </pic:blipFill>
                  <pic:spPr bwMode="auto">
                    <a:xfrm>
                      <a:off x="0" y="0"/>
                      <a:ext cx="1905000" cy="1524000"/>
                    </a:xfrm>
                    <a:prstGeom prst="rect">
                      <a:avLst/>
                    </a:prstGeom>
                    <a:noFill/>
                    <a:ln w="9525">
                      <a:noFill/>
                      <a:miter lim="800000"/>
                      <a:headEnd/>
                      <a:tailEnd/>
                    </a:ln>
                  </pic:spPr>
                </pic:pic>
              </a:graphicData>
            </a:graphic>
          </wp:anchor>
        </w:drawing>
      </w:r>
      <w:r>
        <w:rPr/>
        <w:t>T</w:t>
      </w:r>
      <w:r>
        <w:rPr/>
        <w:t xml:space="preserve">he border pattern attributes </w:t>
      </w:r>
      <w:r>
        <w:rPr>
          <w:rStyle w:val="CODE"/>
        </w:rPr>
        <w:t>Raised</w:t>
      </w:r>
      <w:r>
        <w:rPr/>
        <w:t xml:space="preserve">, </w:t>
      </w:r>
      <w:r>
        <w:rPr>
          <w:rStyle w:val="CODE"/>
        </w:rPr>
        <w:t>Sunken</w:t>
      </w:r>
      <w:r>
        <w:rPr/>
        <w:t xml:space="preserve"> and </w:t>
      </w:r>
      <w:r>
        <w:rPr>
          <w:rStyle w:val="CODE"/>
        </w:rPr>
        <w:t>Engraved</w:t>
      </w:r>
      <w:r>
        <w:rPr/>
        <w:t xml:space="preserve"> represent frames which are rendered in a tool-dependent way.</w:t>
      </w:r>
    </w:p>
    <w:p>
      <w:pPr>
        <w:pStyle w:val="TextBody"/>
        <w:rPr/>
      </w:pPr>
      <w:r>
        <w:rPr/>
        <w:t xml:space="preserve">The </w:t>
      </w:r>
      <w:r>
        <w:rPr>
          <w:rStyle w:val="CODE"/>
        </w:rPr>
        <w:t>smooth</w:t>
      </w:r>
      <w:r>
        <w:rPr/>
        <w:t xml:space="preserve"> attribute specifies that a line can be drawn as straight line segments (</w:t>
      </w:r>
      <w:r>
        <w:rPr>
          <w:rStyle w:val="CODE"/>
        </w:rPr>
        <w:t>None</w:t>
      </w:r>
      <w:r>
        <w:rPr/>
        <w:t>) or using a spline (</w:t>
      </w:r>
      <w:r>
        <w:rPr>
          <w:rStyle w:val="CODE"/>
        </w:rPr>
        <w:t>Bezier</w:t>
      </w:r>
      <w:r>
        <w:rPr/>
        <w:t>), where the line’s points specify control points of a quadratic Bezier curve.</w:t>
      </w:r>
    </w:p>
    <w:p>
      <w:pPr>
        <w:pStyle w:val="TextBody"/>
        <w:rPr/>
      </w:pPr>
      <w:r>
        <w:rPr/>
        <w:t xml:space="preserve">For lines with only two points, the </w:t>
      </w:r>
      <w:r>
        <w:rPr>
          <w:rStyle w:val="CODE"/>
        </w:rPr>
        <w:t>smooth</w:t>
      </w:r>
      <w:r>
        <w:rPr/>
        <w:t xml:space="preserve"> attribute has no effect.</w:t>
      </w:r>
    </w:p>
    <w:p>
      <w:pPr>
        <w:pStyle w:val="TextBody"/>
        <w:rPr/>
      </w:pPr>
      <w:r>
        <w:rPr/>
        <w:t>For lines with three or more points (P</w:t>
      </w:r>
      <w:r>
        <w:rPr>
          <w:vertAlign w:val="subscript"/>
        </w:rPr>
        <w:t>1</w:t>
      </w:r>
      <w:r>
        <w:rPr/>
        <w:t>, P</w:t>
      </w:r>
      <w:r>
        <w:rPr>
          <w:vertAlign w:val="subscript"/>
        </w:rPr>
        <w:t>2</w:t>
      </w:r>
      <w:r>
        <w:rPr/>
        <w:t>, …, P</w:t>
      </w:r>
      <w:r>
        <w:rPr>
          <w:vertAlign w:val="subscript"/>
        </w:rPr>
        <w:t>n</w:t>
      </w:r>
      <w:r>
        <w:rPr/>
        <w:t>), the middle point of each line segment (P</w:t>
      </w:r>
      <w:r>
        <w:rPr>
          <w:vertAlign w:val="subscript"/>
        </w:rPr>
        <w:t>12</w:t>
      </w:r>
      <w:r>
        <w:rPr/>
        <w:t>, P</w:t>
      </w:r>
      <w:r>
        <w:rPr>
          <w:vertAlign w:val="subscript"/>
        </w:rPr>
        <w:t>23</w:t>
      </w:r>
      <w:r>
        <w:rPr/>
        <w:t>, …, P</w:t>
      </w:r>
      <w:r>
        <w:rPr>
          <w:vertAlign w:val="subscript"/>
        </w:rPr>
        <w:t>(n-1)n</w:t>
      </w:r>
      <w:r>
        <w:rPr/>
        <w:t>) becomes the starting point and ending points of each quadratic Bezier curve. For each quadratic Bezier curve, the common point of the two line segment becomes the control point. For instance, point P</w:t>
      </w:r>
      <w:r>
        <w:rPr>
          <w:vertAlign w:val="subscript"/>
        </w:rPr>
        <w:t>2</w:t>
      </w:r>
      <w:r>
        <w:rPr/>
        <w:t xml:space="preserve"> becomes the control point for the Bezier curve starting at P</w:t>
      </w:r>
      <w:r>
        <w:rPr>
          <w:vertAlign w:val="subscript"/>
        </w:rPr>
        <w:t>12</w:t>
      </w:r>
      <w:r>
        <w:rPr/>
        <w:t xml:space="preserve"> and ending at P</w:t>
      </w:r>
      <w:r>
        <w:rPr>
          <w:vertAlign w:val="subscript"/>
        </w:rPr>
        <w:t>23</w:t>
      </w:r>
      <w:r>
        <w:rPr/>
        <w:t>. A straight line is drawn between the starting point of the line and the starting point of the first quadratic Bezier curve, as well as between the ending point of the line and the ending point of the last quadratic Bezier curve.</w:t>
      </w:r>
    </w:p>
    <w:p>
      <w:pPr>
        <w:pStyle w:val="TextBodyIndent"/>
        <w:ind w:hanging="0"/>
        <w:rPr/>
      </w:pPr>
      <w:r>
        <w:rPr/>
        <w:t>In the illustration above, the square points (P</w:t>
      </w:r>
      <w:r>
        <w:rPr>
          <w:vertAlign w:val="subscript"/>
        </w:rPr>
        <w:t>1</w:t>
      </w:r>
      <w:r>
        <w:rPr/>
        <w:t>, P</w:t>
      </w:r>
      <w:r>
        <w:rPr>
          <w:vertAlign w:val="subscript"/>
        </w:rPr>
        <w:t>2</w:t>
      </w:r>
      <w:r>
        <w:rPr/>
        <w:t>, P</w:t>
      </w:r>
      <w:r>
        <w:rPr>
          <w:vertAlign w:val="subscript"/>
        </w:rPr>
        <w:t xml:space="preserve">3, </w:t>
      </w:r>
      <w:r>
        <w:rPr/>
        <w:t>and P</w:t>
      </w:r>
      <w:r>
        <w:rPr>
          <w:vertAlign w:val="subscript"/>
        </w:rPr>
        <w:t>4</w:t>
      </w:r>
      <w:r>
        <w:rPr/>
        <w:t>) represent the points that define the line, and the circle points (P</w:t>
      </w:r>
      <w:r>
        <w:rPr>
          <w:vertAlign w:val="subscript"/>
        </w:rPr>
        <w:t>12</w:t>
      </w:r>
      <w:r>
        <w:rPr/>
        <w:t>, P</w:t>
      </w:r>
      <w:r>
        <w:rPr>
          <w:vertAlign w:val="subscript"/>
        </w:rPr>
        <w:t>23</w:t>
      </w:r>
      <w:r>
        <w:rPr/>
        <w:t>, and P</w:t>
      </w:r>
      <w:r>
        <w:rPr>
          <w:vertAlign w:val="subscript"/>
        </w:rPr>
        <w:t>34</w:t>
      </w:r>
      <w:r>
        <w:rPr/>
        <w:t>) are the calculated middle points of each line segment. Points P</w:t>
      </w:r>
      <w:r>
        <w:rPr>
          <w:vertAlign w:val="subscript"/>
        </w:rPr>
        <w:t>12</w:t>
      </w:r>
      <w:r>
        <w:rPr/>
        <w:t>, P</w:t>
      </w:r>
      <w:r>
        <w:rPr>
          <w:vertAlign w:val="subscript"/>
        </w:rPr>
        <w:t>2</w:t>
      </w:r>
      <w:r>
        <w:rPr/>
        <w:t>, and P</w:t>
      </w:r>
      <w:r>
        <w:rPr>
          <w:vertAlign w:val="subscript"/>
        </w:rPr>
        <w:t>23</w:t>
      </w:r>
      <w:r>
        <w:rPr/>
        <w:t xml:space="preserve"> define the first quadratic Bezier curve, and the points P</w:t>
      </w:r>
      <w:r>
        <w:rPr>
          <w:vertAlign w:val="subscript"/>
        </w:rPr>
        <w:t>23</w:t>
      </w:r>
      <w:r>
        <w:rPr/>
        <w:t>, P</w:t>
      </w:r>
      <w:r>
        <w:rPr>
          <w:vertAlign w:val="subscript"/>
        </w:rPr>
        <w:t>3</w:t>
      </w:r>
      <w:r>
        <w:rPr/>
        <w:t>, and P</w:t>
      </w:r>
      <w:r>
        <w:rPr>
          <w:vertAlign w:val="subscript"/>
        </w:rPr>
        <w:t>34</w:t>
      </w:r>
      <w:r>
        <w:rPr/>
        <w:t xml:space="preserve"> define the second quadratic Bezier curve. Finally a straight line is drawn between points P</w:t>
      </w:r>
      <w:r>
        <w:rPr>
          <w:vertAlign w:val="subscript"/>
        </w:rPr>
        <w:t>1</w:t>
      </w:r>
      <w:r>
        <w:rPr/>
        <w:t xml:space="preserve"> and P</w:t>
      </w:r>
      <w:r>
        <w:rPr>
          <w:vertAlign w:val="subscript"/>
        </w:rPr>
        <w:t>12</w:t>
      </w:r>
      <w:r>
        <w:rPr/>
        <w:t xml:space="preserve"> as well as between P</w:t>
      </w:r>
      <w:r>
        <w:rPr>
          <w:vertAlign w:val="subscript"/>
        </w:rPr>
        <w:t>34</w:t>
      </w:r>
      <w:r>
        <w:rPr/>
        <w:t xml:space="preserve"> and P</w:t>
      </w:r>
      <w:r>
        <w:rPr>
          <w:vertAlign w:val="subscript"/>
        </w:rPr>
        <w:t>4</w:t>
      </w:r>
      <w:r>
        <w:rPr/>
        <w:t>.</w:t>
      </w:r>
    </w:p>
    <w:p>
      <w:pPr>
        <w:pStyle w:val="CODEF"/>
        <w:rPr/>
      </w:pPr>
      <w:r>
        <w:rPr>
          <w:b/>
        </w:rPr>
        <w:t>type</w:t>
      </w:r>
      <w:r>
        <w:rPr/>
        <w:t xml:space="preserve"> Arrow = </w:t>
      </w:r>
      <w:r>
        <w:rPr>
          <w:b/>
        </w:rPr>
        <w:t>enumeration</w:t>
      </w:r>
      <w:r>
        <w:rPr/>
        <w:t>(None, Open, Filled, Half);</w:t>
      </w:r>
    </w:p>
    <w:p>
      <w:pPr>
        <w:pStyle w:val="CODEF"/>
        <w:rPr/>
      </w:pPr>
      <w:r>
        <w:rPr>
          <w:b/>
        </w:rPr>
        <w:t>type</w:t>
      </w:r>
      <w:r>
        <w:rPr/>
        <w:t xml:space="preserve"> TextStyle = </w:t>
      </w:r>
      <w:r>
        <w:rPr>
          <w:b/>
        </w:rPr>
        <w:t>enumeration</w:t>
      </w:r>
      <w:r>
        <w:rPr/>
        <w:t xml:space="preserve">(Bold, Italic, UnderLine); </w:t>
      </w:r>
    </w:p>
    <w:p>
      <w:pPr>
        <w:pStyle w:val="CODEF"/>
        <w:rPr/>
      </w:pPr>
      <w:r>
        <w:rPr>
          <w:b/>
        </w:rPr>
        <w:t>type</w:t>
      </w:r>
      <w:r>
        <w:rPr/>
        <w:t xml:space="preserve"> TextAlignment = </w:t>
      </w:r>
      <w:r>
        <w:rPr>
          <w:b/>
        </w:rPr>
        <w:t>enumeration</w:t>
      </w:r>
      <w:r>
        <w:rPr/>
        <w:t>(Left, Center, Right);</w:t>
      </w:r>
    </w:p>
    <w:p>
      <w:pPr>
        <w:pStyle w:val="TextBody"/>
        <w:rPr/>
      </w:pPr>
      <w:r>
        <w:rPr/>
        <w:t>Filled shapes have the following attributes for the border and interior.</w:t>
      </w:r>
    </w:p>
    <w:p>
      <w:pPr>
        <w:pStyle w:val="CODEF"/>
        <w:rPr/>
      </w:pPr>
      <w:r>
        <w:rPr>
          <w:b/>
        </w:rPr>
        <w:t>record</w:t>
      </w:r>
      <w:r>
        <w:rPr/>
        <w:t xml:space="preserve"> FilledShape "Style attributes for filled shapes"</w:t>
      </w:r>
    </w:p>
    <w:p>
      <w:pPr>
        <w:pStyle w:val="CODE1"/>
        <w:rPr>
          <w:lang w:val="en-US" w:eastAsia="en-US"/>
        </w:rPr>
      </w:pPr>
      <w:r>
        <w:rPr>
          <w:rFonts w:eastAsia="Courier New"/>
          <w:lang w:val="en-US" w:eastAsia="en-US"/>
        </w:rPr>
        <w:t xml:space="preserve">  </w:t>
      </w:r>
      <w:r>
        <w:rPr>
          <w:lang w:val="en-US" w:eastAsia="en-US"/>
        </w:rPr>
        <w:t>Color lineColor = Black "Color of border line";</w:t>
      </w:r>
    </w:p>
    <w:p>
      <w:pPr>
        <w:pStyle w:val="CODE1"/>
        <w:rPr>
          <w:lang w:val="en-US" w:eastAsia="en-US"/>
        </w:rPr>
      </w:pPr>
      <w:r>
        <w:rPr>
          <w:rFonts w:eastAsia="Courier New"/>
          <w:lang w:val="en-US" w:eastAsia="en-US"/>
        </w:rPr>
        <w:t xml:space="preserve">  </w:t>
      </w:r>
      <w:r>
        <w:rPr>
          <w:lang w:val="en-US" w:eastAsia="en-US"/>
        </w:rPr>
        <w:t>Color fillColor = Black "Interior fill color";</w:t>
      </w:r>
    </w:p>
    <w:p>
      <w:pPr>
        <w:pStyle w:val="CODE1"/>
        <w:rPr>
          <w:lang w:val="en-US" w:eastAsia="en-US"/>
        </w:rPr>
      </w:pPr>
      <w:r>
        <w:rPr>
          <w:rFonts w:eastAsia="Courier New"/>
          <w:lang w:val="en-US" w:eastAsia="en-US"/>
        </w:rPr>
        <w:t xml:space="preserve">  </w:t>
      </w:r>
      <w:r>
        <w:rPr>
          <w:lang w:val="en-US" w:eastAsia="en-US"/>
        </w:rPr>
        <w:t>LinePattern pattern = LinePattern.Solid "Border line pattern";</w:t>
      </w:r>
    </w:p>
    <w:p>
      <w:pPr>
        <w:pStyle w:val="CODE1"/>
        <w:rPr>
          <w:lang w:val="en-US" w:eastAsia="en-US"/>
        </w:rPr>
      </w:pPr>
      <w:r>
        <w:rPr>
          <w:rFonts w:eastAsia="Courier New"/>
          <w:lang w:val="en-US" w:eastAsia="en-US"/>
        </w:rPr>
        <w:t xml:space="preserve">  </w:t>
      </w:r>
      <w:r>
        <w:rPr>
          <w:lang w:val="en-US" w:eastAsia="en-US"/>
        </w:rPr>
        <w:t>FillPattern fillPattern = FillPattern.None "Interior fill pattern";</w:t>
      </w:r>
    </w:p>
    <w:p>
      <w:pPr>
        <w:pStyle w:val="CODE1"/>
        <w:rPr>
          <w:lang w:val="en-US" w:eastAsia="en-US"/>
        </w:rPr>
      </w:pPr>
      <w:r>
        <w:rPr>
          <w:rFonts w:eastAsia="Courier New"/>
          <w:lang w:val="en-US" w:eastAsia="en-US"/>
        </w:rPr>
        <w:t xml:space="preserve">  </w:t>
      </w:r>
      <w:r>
        <w:rPr>
          <w:lang w:val="en-US" w:eastAsia="en-US"/>
        </w:rPr>
        <w:t>DrawingUnit lineThickness = 0.25 "Line thickness";</w:t>
      </w:r>
    </w:p>
    <w:p>
      <w:pPr>
        <w:pStyle w:val="CODE1"/>
        <w:rPr/>
      </w:pPr>
      <w:r>
        <w:rPr>
          <w:b/>
          <w:lang w:val="en-US" w:eastAsia="en-US"/>
        </w:rPr>
        <w:t>end</w:t>
      </w:r>
      <w:r>
        <w:rPr>
          <w:lang w:val="en-US" w:eastAsia="en-US"/>
        </w:rPr>
        <w:t xml:space="preserve"> FilledShape;</w:t>
      </w:r>
    </w:p>
    <w:p>
      <w:pPr>
        <w:pStyle w:val="Heading3"/>
        <w:numPr>
          <w:ilvl w:val="2"/>
          <w:numId w:val="1"/>
        </w:numPr>
        <w:rPr/>
      </w:pPr>
      <w:r>
        <w:rPr/>
        <w:t xml:space="preserve">Component Instance </w:t>
      </w:r>
    </w:p>
    <w:p>
      <w:pPr>
        <w:pStyle w:val="TextBody"/>
        <w:rPr/>
      </w:pPr>
      <w:r>
        <w:rPr/>
        <w:t xml:space="preserve">A component instance can be placed within a diagram or icon layer. It has an annotation with a </w:t>
      </w:r>
      <w:r>
        <w:rPr>
          <w:rStyle w:val="CODE"/>
        </w:rPr>
        <w:t>Placement</w:t>
      </w:r>
      <w:r>
        <w:rPr/>
        <w:t xml:space="preserve"> modifier to describe the placement. Placements are defined in term of coordinate systems transformations:</w:t>
      </w:r>
    </w:p>
    <w:p>
      <w:pPr>
        <w:pStyle w:val="CODEF"/>
        <w:rPr/>
      </w:pPr>
      <w:r>
        <w:rPr>
          <w:b/>
        </w:rPr>
        <w:t>record</w:t>
      </w:r>
      <w:r>
        <w:rPr/>
        <w:t xml:space="preserve"> Transformation         </w:t>
      </w:r>
    </w:p>
    <w:p>
      <w:pPr>
        <w:pStyle w:val="CODE1"/>
        <w:rPr/>
      </w:pPr>
      <w:r>
        <w:rPr>
          <w:rFonts w:eastAsia="Courier New"/>
          <w:lang w:val="en-US" w:eastAsia="en-US"/>
        </w:rPr>
        <w:t xml:space="preserve">  </w:t>
      </w:r>
      <w:r>
        <w:rPr>
          <w:lang w:val="en-US" w:eastAsia="en-US"/>
        </w:rPr>
        <w:t>Point origin = {0, 0};</w:t>
      </w:r>
    </w:p>
    <w:p>
      <w:pPr>
        <w:pStyle w:val="CODE1"/>
        <w:rPr>
          <w:lang w:val="en-US" w:eastAsia="en-US"/>
        </w:rPr>
      </w:pPr>
      <w:r>
        <w:rPr>
          <w:rFonts w:eastAsia="Courier New"/>
          <w:lang w:val="en-US" w:eastAsia="en-US"/>
        </w:rPr>
        <w:t xml:space="preserve">  </w:t>
      </w:r>
      <w:r>
        <w:rPr>
          <w:lang w:val="en-US" w:eastAsia="en-US"/>
        </w:rPr>
        <w:t>Extent extent;</w:t>
      </w:r>
    </w:p>
    <w:p>
      <w:pPr>
        <w:pStyle w:val="CODE1"/>
        <w:rPr>
          <w:lang w:val="en-US" w:eastAsia="en-US"/>
        </w:rPr>
      </w:pPr>
      <w:r>
        <w:rPr>
          <w:rFonts w:eastAsia="Courier New"/>
          <w:lang w:val="en-US" w:eastAsia="en-US"/>
        </w:rPr>
        <w:t xml:space="preserve">  </w:t>
      </w:r>
      <w:r>
        <w:rPr>
          <w:lang w:val="en-US" w:eastAsia="en-US"/>
        </w:rPr>
        <w:t>Real rotation(quantity="angle", unit="deg")=0;</w:t>
      </w:r>
    </w:p>
    <w:p>
      <w:pPr>
        <w:pStyle w:val="CODE1"/>
        <w:rPr/>
      </w:pPr>
      <w:r>
        <w:rPr>
          <w:b/>
          <w:lang w:val="en-US" w:eastAsia="en-US"/>
        </w:rPr>
        <w:t>end</w:t>
      </w:r>
      <w:r>
        <w:rPr>
          <w:lang w:val="en-US" w:eastAsia="en-US"/>
        </w:rPr>
        <w:t xml:space="preserve"> Transformation;</w:t>
      </w:r>
    </w:p>
    <w:p>
      <w:pPr>
        <w:pStyle w:val="TextBody"/>
        <w:rPr/>
      </w:pPr>
      <w:r>
        <w:rPr/>
        <w:t xml:space="preserve">The origin attribute defines the position of the component in the coordinate system of the enclosing class. The </w:t>
      </w:r>
      <w:r>
        <w:rPr>
          <w:rStyle w:val="CODE"/>
        </w:rPr>
        <w:t>extent</w:t>
      </w:r>
      <w:r>
        <w:rPr/>
        <w:t xml:space="preserve"> defines the position, size and flipping of the component, relative to the </w:t>
      </w:r>
      <w:r>
        <w:rPr>
          <w:rStyle w:val="CODE"/>
        </w:rPr>
        <w:t>origin</w:t>
      </w:r>
      <w:r>
        <w:rPr/>
        <w:t xml:space="preserve"> attribute. The </w:t>
      </w:r>
      <w:r>
        <w:rPr>
          <w:rStyle w:val="CODE"/>
        </w:rPr>
        <w:t>extent</w:t>
      </w:r>
      <w:r>
        <w:rPr/>
        <w:t xml:space="preserve"> is defined relative to the </w:t>
      </w:r>
      <w:r>
        <w:rPr>
          <w:rStyle w:val="CODE"/>
        </w:rPr>
        <w:t>origin</w:t>
      </w:r>
      <w:r>
        <w:rPr/>
        <w:t xml:space="preserve"> attribute of the component instance. Given an extent {{x1, y1}, {x2, y2}}, x2&lt;x1 defines horizontal flipping and y2&lt;y1 defines vertical flipping around the point defined by the </w:t>
      </w:r>
      <w:r>
        <w:rPr>
          <w:rStyle w:val="CODE"/>
        </w:rPr>
        <w:t>origin</w:t>
      </w:r>
      <w:r>
        <w:rPr/>
        <w:t xml:space="preserve"> attribute. </w:t>
      </w:r>
    </w:p>
    <w:p>
      <w:pPr>
        <w:pStyle w:val="TextBody"/>
        <w:rPr/>
      </w:pPr>
      <w:r>
        <w:rPr/>
        <w:t xml:space="preserve">The </w:t>
      </w:r>
      <w:r>
        <w:rPr>
          <w:rStyle w:val="CODE"/>
        </w:rPr>
        <w:t>rotation</w:t>
      </w:r>
      <w:r>
        <w:rPr/>
        <w:t xml:space="preserve"> attribute specifies rotation of the extent around the point defined by the </w:t>
      </w:r>
      <w:r>
        <w:rPr>
          <w:rStyle w:val="CODE"/>
        </w:rPr>
        <w:t>origin</w:t>
      </w:r>
      <w:r>
        <w:rPr/>
        <w:t xml:space="preserve"> attribute.</w:t>
      </w:r>
    </w:p>
    <w:p>
      <w:pPr>
        <w:pStyle w:val="TextBody"/>
        <w:rPr/>
      </w:pPr>
      <w:r>
        <w:rPr/>
        <w:t>The graphical operations are applied in the order: scaling, flipping and rotation.</w:t>
      </w:r>
    </w:p>
    <w:p>
      <w:pPr>
        <w:pStyle w:val="CODEF"/>
        <w:rPr/>
      </w:pPr>
      <w:r>
        <w:rPr>
          <w:b/>
        </w:rPr>
        <w:t>record</w:t>
      </w:r>
      <w:r>
        <w:rPr/>
        <w:t xml:space="preserve"> Placement </w:t>
      </w:r>
    </w:p>
    <w:p>
      <w:pPr>
        <w:pStyle w:val="CODE1"/>
        <w:rPr>
          <w:lang w:val="en-US" w:eastAsia="en-US"/>
        </w:rPr>
      </w:pPr>
      <w:r>
        <w:rPr>
          <w:rFonts w:eastAsia="Courier New"/>
          <w:lang w:val="en-US" w:eastAsia="en-US"/>
        </w:rPr>
        <w:t xml:space="preserve">  </w:t>
      </w:r>
      <w:r>
        <w:rPr>
          <w:lang w:val="en-US" w:eastAsia="en-US"/>
        </w:rPr>
        <w:t>Boolean visible = true;</w:t>
      </w:r>
    </w:p>
    <w:p>
      <w:pPr>
        <w:pStyle w:val="CODE1"/>
        <w:rPr>
          <w:lang w:val="en-US" w:eastAsia="en-US"/>
        </w:rPr>
      </w:pPr>
      <w:r>
        <w:rPr>
          <w:rFonts w:eastAsia="Courier New"/>
          <w:lang w:val="en-US" w:eastAsia="en-US"/>
        </w:rPr>
        <w:t xml:space="preserve">  </w:t>
      </w:r>
      <w:r>
        <w:rPr>
          <w:lang w:val="en-US" w:eastAsia="en-US"/>
        </w:rPr>
        <w:t>Transformation transformation "Placement in the dagram layer";</w:t>
      </w:r>
    </w:p>
    <w:p>
      <w:pPr>
        <w:pStyle w:val="CODE1"/>
        <w:rPr>
          <w:lang w:val="en-US" w:eastAsia="en-US"/>
        </w:rPr>
      </w:pPr>
      <w:r>
        <w:rPr>
          <w:rFonts w:eastAsia="Courier New"/>
          <w:lang w:val="en-US" w:eastAsia="en-US"/>
        </w:rPr>
        <w:t xml:space="preserve">  </w:t>
      </w:r>
      <w:r>
        <w:rPr>
          <w:lang w:val="en-US" w:eastAsia="en-US"/>
        </w:rPr>
        <w:t>Transformation iconTransformation "Placement in the icon layer";</w:t>
      </w:r>
    </w:p>
    <w:p>
      <w:pPr>
        <w:pStyle w:val="CODE1"/>
        <w:rPr/>
      </w:pPr>
      <w:r>
        <w:rPr>
          <w:b/>
          <w:lang w:val="en-US" w:eastAsia="en-US"/>
        </w:rPr>
        <w:t>end</w:t>
      </w:r>
      <w:r>
        <w:rPr>
          <w:lang w:val="en-US" w:eastAsia="en-US"/>
        </w:rPr>
        <w:t xml:space="preserve"> Placement;</w:t>
      </w:r>
    </w:p>
    <w:p>
      <w:pPr>
        <w:pStyle w:val="TextBody"/>
        <w:rPr/>
      </w:pPr>
      <w:r>
        <w:rPr/>
        <w:t xml:space="preserve">If no </w:t>
      </w:r>
      <w:r>
        <w:rPr>
          <w:rStyle w:val="CODE"/>
        </w:rPr>
        <w:t>iconTransformation</w:t>
      </w:r>
      <w:r>
        <w:rPr/>
        <w:t xml:space="preserve"> is given the </w:t>
      </w:r>
      <w:r>
        <w:rPr>
          <w:rStyle w:val="CODE"/>
        </w:rPr>
        <w:t>transformation</w:t>
      </w:r>
      <w:r>
        <w:rPr/>
        <w:t xml:space="preserve"> is also used for placement in the icon layer.</w:t>
      </w:r>
    </w:p>
    <w:p>
      <w:pPr>
        <w:pStyle w:val="TextBody"/>
        <w:rPr/>
      </w:pPr>
      <w:r>
        <w:rPr/>
        <w:t>[</w:t>
      </w:r>
      <w:r>
        <w:rPr>
          <w:i/>
        </w:rPr>
        <w:t xml:space="preserve">A connector can be shown in both an icon layer and a diagram layer of a class. Since the coordinate systems typically are different, placement information needs to be given using two different coordinate systems. More flexibility than just using scaling and translation is needed since the abstraction views might need different visual placement of the connectors. The attribute </w:t>
      </w:r>
      <w:r>
        <w:rPr>
          <w:rStyle w:val="CODE"/>
          <w:i/>
        </w:rPr>
        <w:t>transformation</w:t>
      </w:r>
      <w:r>
        <w:rPr>
          <w:i/>
        </w:rPr>
        <w:t xml:space="preserve"> gives the placement in the diagram layer and </w:t>
      </w:r>
      <w:r>
        <w:rPr>
          <w:rStyle w:val="CODE"/>
          <w:i/>
        </w:rPr>
        <w:t>iconTransformation</w:t>
      </w:r>
      <w:r>
        <w:rPr>
          <w:i/>
        </w:rPr>
        <w:t xml:space="preserve"> gives the placement in the icon layer. When a connector is shown in a diagram layer, its diagram layer is shown to facilitate opening up a hierarchical connector to allow connections to its internal subconnectors.</w:t>
      </w:r>
      <w:r>
        <w:rPr/>
        <w:t>]</w:t>
      </w:r>
    </w:p>
    <w:p>
      <w:pPr>
        <w:pStyle w:val="TextBodyIndent"/>
        <w:rPr/>
      </w:pPr>
      <w:r>
        <w:rPr/>
        <w:t>For connectors, the icon layer is used to represent a connector when it is shown in the icon layer of the enclosing model. The diagram layer of the connector is used to represent it when shown in the diagram layer of the enclosing model. Protected connectors are only shown in the diagram layer. Public connectors are shown in both the diagram layer and the icon layer. Non-connector components are only shown in the diagram layer.</w:t>
      </w:r>
    </w:p>
    <w:p>
      <w:pPr>
        <w:pStyle w:val="Heading3"/>
        <w:numPr>
          <w:ilvl w:val="2"/>
          <w:numId w:val="1"/>
        </w:numPr>
        <w:rPr/>
      </w:pPr>
      <w:r>
        <w:rPr/>
        <w:t>Extends clause</w:t>
      </w:r>
    </w:p>
    <w:p>
      <w:pPr>
        <w:pStyle w:val="TextBody"/>
        <w:rPr/>
      </w:pPr>
      <w:r>
        <w:rPr/>
        <w:t>Each extends clause may have layer specific annotations which describe the rendering of the base class’ icon and diagram layers in the subclass.</w:t>
      </w:r>
    </w:p>
    <w:p>
      <w:pPr>
        <w:pStyle w:val="CODEF"/>
        <w:rPr/>
      </w:pPr>
      <w:r>
        <w:rPr>
          <w:b/>
        </w:rPr>
        <w:t>record</w:t>
      </w:r>
      <w:r>
        <w:rPr/>
        <w:t xml:space="preserve"> IconMap </w:t>
      </w:r>
    </w:p>
    <w:p>
      <w:pPr>
        <w:pStyle w:val="CODE1"/>
        <w:rPr>
          <w:lang w:val="en-US" w:eastAsia="en-US"/>
        </w:rPr>
      </w:pPr>
      <w:r>
        <w:rPr>
          <w:rFonts w:eastAsia="Courier New"/>
          <w:szCs w:val="18"/>
          <w:lang w:val="en-US" w:eastAsia="en-US"/>
        </w:rPr>
        <w:t xml:space="preserve">  </w:t>
      </w:r>
      <w:r>
        <w:rPr>
          <w:szCs w:val="18"/>
          <w:lang w:val="en-US" w:eastAsia="en-US"/>
        </w:rPr>
        <w:t>Extent extent = {{0, 0}, {0, 0}};</w:t>
      </w:r>
    </w:p>
    <w:p>
      <w:pPr>
        <w:pStyle w:val="CODE1"/>
        <w:rPr>
          <w:lang w:val="en-US" w:eastAsia="en-US"/>
        </w:rPr>
      </w:pPr>
      <w:r>
        <w:rPr>
          <w:rFonts w:eastAsia="Courier New"/>
          <w:lang w:val="en-US" w:eastAsia="en-US"/>
        </w:rPr>
        <w:t xml:space="preserve">  </w:t>
      </w:r>
      <w:r>
        <w:rPr>
          <w:lang w:val="en-US" w:eastAsia="en-US"/>
        </w:rPr>
        <w:t>Boolean primitivesVisible = true;</w:t>
      </w:r>
    </w:p>
    <w:p>
      <w:pPr>
        <w:pStyle w:val="CODE1"/>
        <w:rPr/>
      </w:pPr>
      <w:r>
        <w:rPr>
          <w:b/>
          <w:lang w:val="en-US" w:eastAsia="en-US"/>
        </w:rPr>
        <w:t>end</w:t>
      </w:r>
      <w:r>
        <w:rPr>
          <w:lang w:val="en-US" w:eastAsia="en-US"/>
        </w:rPr>
        <w:t xml:space="preserve"> IconMap;</w:t>
      </w:r>
    </w:p>
    <w:p>
      <w:pPr>
        <w:pStyle w:val="CODE1"/>
        <w:rPr>
          <w:lang w:val="en-US" w:eastAsia="en-US"/>
        </w:rPr>
      </w:pPr>
      <w:r>
        <w:rPr>
          <w:lang w:val="en-US" w:eastAsia="en-US"/>
        </w:rPr>
      </w:r>
    </w:p>
    <w:p>
      <w:pPr>
        <w:pStyle w:val="CODEF"/>
        <w:rPr/>
      </w:pPr>
      <w:r>
        <w:rPr>
          <w:b/>
        </w:rPr>
        <w:t>record</w:t>
      </w:r>
      <w:r>
        <w:rPr/>
        <w:t xml:space="preserve"> DiagramMap</w:t>
      </w:r>
    </w:p>
    <w:p>
      <w:pPr>
        <w:pStyle w:val="CODE1"/>
        <w:rPr>
          <w:lang w:val="en-US" w:eastAsia="en-US"/>
        </w:rPr>
      </w:pPr>
      <w:r>
        <w:rPr>
          <w:rFonts w:eastAsia="Courier New"/>
          <w:b/>
          <w:szCs w:val="18"/>
          <w:lang w:val="en-US" w:eastAsia="en-US"/>
        </w:rPr>
        <w:t xml:space="preserve"> </w:t>
      </w:r>
      <w:r>
        <w:rPr>
          <w:rFonts w:eastAsia="Courier New"/>
          <w:szCs w:val="18"/>
          <w:lang w:val="en-US" w:eastAsia="en-US"/>
        </w:rPr>
        <w:t xml:space="preserve"> </w:t>
      </w:r>
      <w:r>
        <w:rPr>
          <w:szCs w:val="18"/>
          <w:lang w:val="en-US" w:eastAsia="en-US"/>
        </w:rPr>
        <w:t>Extent extent = {{0, 0}, {0, 0}};</w:t>
      </w:r>
    </w:p>
    <w:p>
      <w:pPr>
        <w:pStyle w:val="CODE1"/>
        <w:rPr>
          <w:lang w:val="en-US" w:eastAsia="en-US"/>
        </w:rPr>
      </w:pPr>
      <w:r>
        <w:rPr>
          <w:rFonts w:eastAsia="Courier New"/>
          <w:lang w:val="en-US" w:eastAsia="en-US"/>
        </w:rPr>
        <w:t xml:space="preserve">  </w:t>
      </w:r>
      <w:r>
        <w:rPr>
          <w:lang w:val="en-US" w:eastAsia="en-US"/>
        </w:rPr>
        <w:t>Boolean primitivesVisible = true;</w:t>
      </w:r>
    </w:p>
    <w:p>
      <w:pPr>
        <w:pStyle w:val="CODE1"/>
        <w:rPr/>
      </w:pPr>
      <w:r>
        <w:rPr>
          <w:b/>
          <w:lang w:val="en-US" w:eastAsia="en-US"/>
        </w:rPr>
        <w:t>end</w:t>
      </w:r>
      <w:r>
        <w:rPr>
          <w:lang w:val="en-US" w:eastAsia="en-US"/>
        </w:rPr>
        <w:t xml:space="preserve"> DiagramMap;</w:t>
      </w:r>
    </w:p>
    <w:p>
      <w:pPr>
        <w:pStyle w:val="CODE1"/>
        <w:rPr>
          <w:lang w:val="en-US" w:eastAsia="en-US"/>
        </w:rPr>
      </w:pPr>
      <w:r>
        <w:rPr>
          <w:lang w:val="en-US" w:eastAsia="en-US"/>
        </w:rPr>
      </w:r>
    </w:p>
    <w:p>
      <w:pPr>
        <w:pStyle w:val="TextBodyIndent"/>
        <w:ind w:hanging="0"/>
        <w:rPr/>
      </w:pPr>
      <w:r>
        <w:rPr/>
        <w:t xml:space="preserve">All graphical objects are by default inherited from a base class. If the </w:t>
      </w:r>
      <w:r>
        <w:rPr>
          <w:rStyle w:val="CODE"/>
        </w:rPr>
        <w:t>primitivesVisible</w:t>
      </w:r>
      <w:r>
        <w:rPr/>
        <w:t xml:space="preserve"> attribute is false, components and connections are visible but graphical primitives are not. The base class coordinate system is mapped to the region specified by the attribute </w:t>
      </w:r>
      <w:r>
        <w:rPr>
          <w:rStyle w:val="CODE"/>
        </w:rPr>
        <w:t>extent</w:t>
      </w:r>
      <w:r>
        <w:rPr/>
        <w:t xml:space="preserve">. If the </w:t>
      </w:r>
      <w:r>
        <w:rPr>
          <w:rStyle w:val="CODE"/>
        </w:rPr>
        <w:t>extent</w:t>
      </w:r>
      <w:r>
        <w:rPr/>
        <w:t xml:space="preserve"> defines a null region (the default), the base class coordinate system shall be fitted to the derived class coordinate system w</w:t>
      </w:r>
      <w:r>
        <w:rPr>
          <w:bCs/>
        </w:rPr>
        <w:t>ith</w:t>
      </w:r>
      <w:r>
        <w:rPr>
          <w:b/>
          <w:bCs/>
        </w:rPr>
        <w:t xml:space="preserve"> </w:t>
      </w:r>
      <w:r>
        <w:rPr/>
        <w:t xml:space="preserve">center alignment and respected </w:t>
      </w:r>
      <w:r>
        <w:rPr>
          <w:rStyle w:val="CODE"/>
        </w:rPr>
        <w:t>preserveAspectRatio</w:t>
      </w:r>
      <w:r>
        <w:rPr/>
        <w:t xml:space="preserve"> of the base class.</w:t>
      </w:r>
    </w:p>
    <w:p>
      <w:pPr>
        <w:pStyle w:val="TextBody"/>
        <w:rPr/>
      </w:pPr>
      <w:r>
        <w:rPr/>
        <w:t>[</w:t>
      </w:r>
      <w:r>
        <w:rPr>
          <w:i/>
        </w:rPr>
        <w:t>Example</w:t>
      </w:r>
      <w:r>
        <w:rPr/>
        <w:t>:</w:t>
      </w:r>
    </w:p>
    <w:p>
      <w:pPr>
        <w:pStyle w:val="TextBodyIndent"/>
        <w:ind w:hanging="0"/>
        <w:rPr/>
      </w:pPr>
      <w:r>
        <w:rPr>
          <w:rStyle w:val="CODE"/>
          <w:b/>
          <w:sz w:val="18"/>
          <w:szCs w:val="18"/>
        </w:rPr>
        <w:t>model</w:t>
      </w:r>
      <w:r>
        <w:rPr>
          <w:rStyle w:val="CODE"/>
          <w:sz w:val="18"/>
          <w:szCs w:val="18"/>
        </w:rPr>
        <w:t xml:space="preserve"> A</w:t>
      </w:r>
    </w:p>
    <w:p>
      <w:pPr>
        <w:pStyle w:val="CODEF"/>
        <w:ind w:left="0" w:hanging="0"/>
        <w:rPr/>
      </w:pPr>
      <w:r>
        <w:rPr>
          <w:rStyle w:val="CODE"/>
          <w:rFonts w:eastAsia="Courier New" w:cs="Courier New"/>
        </w:rPr>
        <w:t xml:space="preserve">  </w:t>
      </w:r>
      <w:r>
        <w:rPr>
          <w:rStyle w:val="CODE"/>
          <w:b/>
        </w:rPr>
        <w:t>extends</w:t>
      </w:r>
      <w:r>
        <w:rPr>
          <w:rStyle w:val="CODE"/>
        </w:rPr>
        <w:t xml:space="preserve"> B</w:t>
      </w:r>
      <w:r>
        <w:rPr/>
        <w:t xml:space="preserve"> </w:t>
      </w:r>
      <w:r>
        <w:rPr>
          <w:b/>
        </w:rPr>
        <w:t>annotation</w:t>
      </w:r>
      <w:r>
        <w:rPr/>
        <w:t xml:space="preserve">( </w:t>
      </w:r>
    </w:p>
    <w:p>
      <w:pPr>
        <w:pStyle w:val="CODE1"/>
        <w:rPr>
          <w:lang w:val="en-US" w:eastAsia="en-US"/>
        </w:rPr>
      </w:pPr>
      <w:r>
        <w:rPr>
          <w:rFonts w:eastAsia="Courier New"/>
          <w:lang w:val="en-US" w:eastAsia="en-US"/>
        </w:rPr>
        <w:t xml:space="preserve">    </w:t>
      </w:r>
      <w:r>
        <w:rPr>
          <w:lang w:val="en-US" w:eastAsia="en-US"/>
        </w:rPr>
        <w:t>IconMap(extent={{-100,-100}, {100,100}},primitivesVisible=false),</w:t>
      </w:r>
    </w:p>
    <w:p>
      <w:pPr>
        <w:pStyle w:val="CODE1"/>
        <w:rPr>
          <w:lang w:val="en-US" w:eastAsia="en-US"/>
        </w:rPr>
      </w:pPr>
      <w:r>
        <w:rPr>
          <w:rFonts w:eastAsia="Courier New"/>
          <w:lang w:val="en-US" w:eastAsia="en-US"/>
        </w:rPr>
        <w:t xml:space="preserve">    </w:t>
      </w:r>
      <w:r>
        <w:rPr>
          <w:lang w:val="en-US" w:eastAsia="en-US"/>
        </w:rPr>
        <w:t>DiagramMap(extent={{-50,-50}, {0,0}},primitivesVisible=true)</w:t>
      </w:r>
    </w:p>
    <w:p>
      <w:pPr>
        <w:pStyle w:val="CODE1"/>
        <w:rPr>
          <w:rStyle w:val="CODE"/>
          <w:lang w:val="en-US" w:eastAsia="en-US"/>
        </w:rPr>
      </w:pPr>
      <w:r>
        <w:rPr>
          <w:rFonts w:eastAsia="Courier New"/>
          <w:lang w:val="en-US" w:eastAsia="en-US"/>
        </w:rPr>
        <w:t xml:space="preserve">  </w:t>
      </w:r>
      <w:r>
        <w:rPr>
          <w:lang w:val="en-US" w:eastAsia="en-US"/>
        </w:rPr>
        <w:t>);</w:t>
      </w:r>
    </w:p>
    <w:p>
      <w:pPr>
        <w:pStyle w:val="CODE1"/>
        <w:rPr/>
      </w:pPr>
      <w:r>
        <w:rPr>
          <w:rStyle w:val="CODE"/>
          <w:b/>
          <w:szCs w:val="18"/>
          <w:lang w:val="en-US" w:eastAsia="en-US"/>
        </w:rPr>
        <w:t>end</w:t>
      </w:r>
      <w:r>
        <w:rPr>
          <w:rStyle w:val="CODE"/>
          <w:szCs w:val="18"/>
          <w:lang w:val="en-US" w:eastAsia="en-US"/>
        </w:rPr>
        <w:t xml:space="preserve"> A;</w:t>
      </w:r>
    </w:p>
    <w:p>
      <w:pPr>
        <w:pStyle w:val="CODE1"/>
        <w:rPr>
          <w:szCs w:val="18"/>
          <w:lang w:val="en-US" w:eastAsia="en-US"/>
        </w:rPr>
      </w:pPr>
      <w:r>
        <w:rPr>
          <w:rStyle w:val="CODE"/>
          <w:b/>
          <w:szCs w:val="18"/>
          <w:lang w:val="en-US" w:eastAsia="en-US"/>
        </w:rPr>
        <w:t xml:space="preserve">model </w:t>
      </w:r>
      <w:r>
        <w:rPr>
          <w:rStyle w:val="CODE"/>
          <w:szCs w:val="18"/>
          <w:lang w:val="en-US" w:eastAsia="en-US"/>
        </w:rPr>
        <w:t>B</w:t>
      </w:r>
    </w:p>
    <w:p>
      <w:pPr>
        <w:pStyle w:val="CODE1"/>
        <w:rPr/>
      </w:pPr>
      <w:r>
        <w:rPr>
          <w:rFonts w:eastAsia="Courier New"/>
          <w:szCs w:val="18"/>
          <w:lang w:val="en-US" w:eastAsia="en-US"/>
        </w:rPr>
        <w:t xml:space="preserve">  </w:t>
      </w:r>
      <w:r>
        <w:rPr>
          <w:b/>
          <w:szCs w:val="18"/>
          <w:lang w:val="en-US" w:eastAsia="en-US"/>
        </w:rPr>
        <w:t>extends</w:t>
      </w:r>
      <w:r>
        <w:rPr>
          <w:szCs w:val="18"/>
          <w:lang w:val="en-US" w:eastAsia="en-US"/>
        </w:rPr>
        <w:t xml:space="preserve"> C annotation(DiagramMap(primitivesVisible=false));</w:t>
      </w:r>
    </w:p>
    <w:p>
      <w:pPr>
        <w:pStyle w:val="CODE1"/>
        <w:rPr>
          <w:szCs w:val="18"/>
          <w:lang w:val="en-US" w:eastAsia="en-US"/>
        </w:rPr>
      </w:pPr>
      <w:r>
        <w:rPr>
          <w:rFonts w:eastAsia="Courier New"/>
          <w:b/>
          <w:szCs w:val="18"/>
          <w:lang w:val="en-US" w:eastAsia="en-US"/>
        </w:rPr>
        <w:t>…</w:t>
      </w:r>
    </w:p>
    <w:p>
      <w:pPr>
        <w:pStyle w:val="CODE1"/>
        <w:rPr/>
      </w:pPr>
      <w:r>
        <w:rPr>
          <w:b/>
          <w:szCs w:val="18"/>
          <w:lang w:val="en-US" w:eastAsia="en-US"/>
        </w:rPr>
        <w:t>end</w:t>
      </w:r>
      <w:r>
        <w:rPr>
          <w:szCs w:val="18"/>
          <w:lang w:val="en-US" w:eastAsia="en-US"/>
        </w:rPr>
        <w:t xml:space="preserve"> B;</w:t>
      </w:r>
    </w:p>
    <w:p>
      <w:pPr>
        <w:pStyle w:val="TextBody"/>
        <w:rPr>
          <w:i/>
          <w:i/>
        </w:rPr>
      </w:pPr>
      <w:r>
        <w:rPr>
          <w:i/>
        </w:rPr>
        <w:t>In this example the diagram of A contain the graphical primitives from A and B (but not from C since they were hidden in B) – the ones from B are rescaled, and the icon of A contain the graphical primitives from A (but neither from B nor from C).</w:t>
      </w:r>
    </w:p>
    <w:p>
      <w:pPr>
        <w:pStyle w:val="TextBody"/>
        <w:rPr/>
      </w:pPr>
      <w:r>
        <w:rPr/>
        <w:t>]</w:t>
      </w:r>
    </w:p>
    <w:p>
      <w:pPr>
        <w:pStyle w:val="Heading3"/>
        <w:numPr>
          <w:ilvl w:val="2"/>
          <w:numId w:val="1"/>
        </w:numPr>
        <w:rPr/>
      </w:pPr>
      <w:bookmarkStart w:id="962" w:name="_Ref370219306"/>
      <w:bookmarkEnd w:id="962"/>
      <w:r>
        <w:rPr/>
        <w:t>Connections</w:t>
      </w:r>
    </w:p>
    <w:p>
      <w:pPr>
        <w:pStyle w:val="TextBody"/>
        <w:rPr/>
      </w:pPr>
      <w:r>
        <w:rPr/>
        <w:t xml:space="preserve">A connection is specified with an annotation containing a </w:t>
      </w:r>
      <w:r>
        <w:rPr>
          <w:rStyle w:val="CODE"/>
        </w:rPr>
        <w:t>Line</w:t>
      </w:r>
      <w:r>
        <w:rPr/>
        <w:t xml:space="preserve"> primitive and optionally a Text-primitive, as specified below. [</w:t>
      </w:r>
      <w:r>
        <w:rPr>
          <w:i/>
        </w:rPr>
        <w:t>Example:</w:t>
      </w:r>
    </w:p>
    <w:p>
      <w:pPr>
        <w:pStyle w:val="CODEF"/>
        <w:rPr/>
      </w:pPr>
      <w:r>
        <w:rPr>
          <w:b/>
        </w:rPr>
        <w:t>connect</w:t>
      </w:r>
      <w:r>
        <w:rPr/>
        <w:t>(a.x, b.x)</w:t>
      </w:r>
    </w:p>
    <w:p>
      <w:pPr>
        <w:pStyle w:val="CODE1"/>
        <w:rPr/>
      </w:pPr>
      <w:r>
        <w:rPr>
          <w:rFonts w:eastAsia="Courier New"/>
          <w:lang w:val="en-US" w:eastAsia="en-US"/>
        </w:rPr>
        <w:t xml:space="preserve">  </w:t>
      </w:r>
      <w:r>
        <w:rPr>
          <w:b/>
          <w:lang w:val="en-US" w:eastAsia="en-US"/>
        </w:rPr>
        <w:t>annotation</w:t>
      </w:r>
      <w:r>
        <w:rPr>
          <w:lang w:val="en-US" w:eastAsia="en-US"/>
        </w:rPr>
        <w:t>(Line(points={{-25,30}, {10,30}, {10, -20}, {40,-20}}));</w:t>
      </w:r>
    </w:p>
    <w:p>
      <w:pPr>
        <w:pStyle w:val="TextBody"/>
        <w:spacing w:before="0" w:after="0"/>
        <w:rPr/>
      </w:pPr>
      <w:r>
        <w:rPr/>
        <w:t>]</w:t>
      </w:r>
    </w:p>
    <w:p>
      <w:pPr>
        <w:pStyle w:val="TextBody"/>
        <w:rPr/>
      </w:pPr>
      <w:r>
        <w:rPr/>
        <w:t>The optional Text-primitive defines a text that will be written on the connection line. It has the following definition (</w:t>
      </w:r>
      <w:r>
        <w:rPr>
          <w:i/>
        </w:rPr>
        <w:t>it is not equal to the Text-primitive as part of graphics – the differences are marked as bold lines</w:t>
      </w:r>
      <w:r>
        <w:rPr/>
        <w:t>):</w:t>
      </w:r>
    </w:p>
    <w:p>
      <w:pPr>
        <w:pStyle w:val="CODEF"/>
        <w:rPr/>
      </w:pPr>
      <w:r>
        <w:rPr>
          <w:b/>
        </w:rPr>
        <w:t>record</w:t>
      </w:r>
      <w:r>
        <w:rPr/>
        <w:t xml:space="preserve"> Text </w:t>
      </w:r>
    </w:p>
    <w:p>
      <w:pPr>
        <w:pStyle w:val="CODE1"/>
        <w:rPr/>
      </w:pPr>
      <w:r>
        <w:rPr>
          <w:rFonts w:eastAsia="Courier New"/>
        </w:rPr>
        <w:t xml:space="preserve">  </w:t>
      </w:r>
      <w:r>
        <w:rPr>
          <w:b/>
        </w:rPr>
        <w:t>extends</w:t>
      </w:r>
      <w:r>
        <w:rPr/>
        <w:t xml:space="preserve"> GraphicItem;</w:t>
      </w:r>
    </w:p>
    <w:p>
      <w:pPr>
        <w:pStyle w:val="CODE1"/>
        <w:rPr/>
      </w:pPr>
      <w:r>
        <w:rPr>
          <w:rFonts w:eastAsia="Courier New"/>
        </w:rPr>
        <w:t xml:space="preserve">  </w:t>
      </w:r>
      <w:r>
        <w:rPr>
          <w:b/>
        </w:rPr>
        <w:t>extends</w:t>
      </w:r>
      <w:r>
        <w:rPr/>
        <w:t xml:space="preserve"> FilledShape;</w:t>
      </w:r>
    </w:p>
    <w:p>
      <w:pPr>
        <w:pStyle w:val="CODE1"/>
        <w:rPr/>
      </w:pPr>
      <w:r>
        <w:rPr>
          <w:rFonts w:eastAsia="Courier New"/>
        </w:rPr>
        <w:t xml:space="preserve">  </w:t>
      </w:r>
      <w:r>
        <w:rPr/>
        <w:t>Extent extent;</w:t>
      </w:r>
    </w:p>
    <w:p>
      <w:pPr>
        <w:pStyle w:val="CODE1"/>
        <w:rPr>
          <w:b/>
          <w:b/>
        </w:rPr>
      </w:pPr>
      <w:r>
        <w:rPr>
          <w:rFonts w:eastAsia="Courier New"/>
          <w:b/>
        </w:rPr>
        <w:t xml:space="preserve">  </w:t>
      </w:r>
      <w:r>
        <w:rPr>
          <w:b/>
        </w:rPr>
        <w:t>String string;</w:t>
      </w:r>
    </w:p>
    <w:p>
      <w:pPr>
        <w:pStyle w:val="CODE1"/>
        <w:rPr/>
      </w:pPr>
      <w:r>
        <w:rPr>
          <w:rFonts w:eastAsia="Courier New"/>
        </w:rPr>
        <w:t xml:space="preserve">  </w:t>
      </w:r>
      <w:r>
        <w:rPr/>
        <w:t xml:space="preserve">Real fontSize = 0 "unit pt"; </w:t>
      </w:r>
    </w:p>
    <w:p>
      <w:pPr>
        <w:pStyle w:val="CODE1"/>
        <w:rPr/>
      </w:pPr>
      <w:r>
        <w:rPr>
          <w:rFonts w:eastAsia="Courier New"/>
        </w:rPr>
        <w:t xml:space="preserve">  </w:t>
      </w:r>
      <w:r>
        <w:rPr/>
        <w:t>String fontName;</w:t>
      </w:r>
    </w:p>
    <w:p>
      <w:pPr>
        <w:pStyle w:val="CODE1"/>
        <w:rPr/>
      </w:pPr>
      <w:r>
        <w:rPr>
          <w:rFonts w:eastAsia="Courier New"/>
        </w:rPr>
        <w:t xml:space="preserve">  </w:t>
      </w:r>
      <w:r>
        <w:rPr/>
        <w:t>TextStyle textStyle[:];</w:t>
      </w:r>
    </w:p>
    <w:p>
      <w:pPr>
        <w:pStyle w:val="CODE1"/>
        <w:rPr>
          <w:b/>
          <w:b/>
        </w:rPr>
      </w:pPr>
      <w:r>
        <w:rPr>
          <w:rFonts w:eastAsia="Courier New"/>
          <w:b/>
        </w:rPr>
        <w:t xml:space="preserve">  </w:t>
      </w:r>
      <w:r>
        <w:rPr>
          <w:b/>
        </w:rPr>
        <w:t xml:space="preserve">TextAlignment horizontalAlignment = if index&lt;0 then TextAlignment.Right </w:t>
        <w:br/>
        <w:t xml:space="preserve">                                         else TextAligment.Left;</w:t>
      </w:r>
    </w:p>
    <w:p>
      <w:pPr>
        <w:pStyle w:val="CODE1"/>
        <w:rPr>
          <w:b/>
          <w:b/>
        </w:rPr>
      </w:pPr>
      <w:r>
        <w:rPr>
          <w:rFonts w:eastAsia="Courier New"/>
          <w:b/>
        </w:rPr>
        <w:t xml:space="preserve">  </w:t>
      </w:r>
      <w:r>
        <w:rPr>
          <w:b/>
        </w:rPr>
        <w:t>Integer index;</w:t>
      </w:r>
    </w:p>
    <w:p>
      <w:pPr>
        <w:pStyle w:val="CODE1"/>
        <w:rPr/>
      </w:pPr>
      <w:r>
        <w:rPr>
          <w:b/>
        </w:rPr>
        <w:t>end</w:t>
      </w:r>
      <w:r>
        <w:rPr/>
        <w:t xml:space="preserve"> Text;</w:t>
      </w:r>
    </w:p>
    <w:p>
      <w:pPr>
        <w:pStyle w:val="TextBody"/>
        <w:rPr/>
      </w:pPr>
      <w:r>
        <w:rPr/>
        <w:t>The index is one of the points of Line (numbered 1, 2, 3, … where -1 can be used to indicate the last one). The string may use the special symbols “%first” and “%second” to indicate the connectors in the connect-equation.</w:t>
      </w:r>
    </w:p>
    <w:p>
      <w:pPr>
        <w:pStyle w:val="TextBody"/>
        <w:rPr/>
      </w:pPr>
      <w:r>
        <w:rPr/>
        <w:t>[</w:t>
      </w:r>
      <w:r>
        <w:rPr>
          <w:i/>
        </w:rPr>
        <w:t>Example:</w:t>
      </w:r>
    </w:p>
    <w:p>
      <w:pPr>
        <w:pStyle w:val="TextBody"/>
        <w:rPr>
          <w:rFonts w:ascii="Courier New" w:hAnsi="Courier New" w:cs="Courier New"/>
          <w:b/>
          <w:b/>
          <w:sz w:val="18"/>
          <w:szCs w:val="18"/>
          <w:lang w:val="en" w:eastAsia="en"/>
        </w:rPr>
      </w:pPr>
      <w:r>
        <w:rPr>
          <w:rFonts w:cs="Courier New" w:ascii="Courier New" w:hAnsi="Courier New"/>
          <w:b/>
          <w:sz w:val="18"/>
          <w:szCs w:val="18"/>
          <w:lang w:val="en" w:eastAsia="en"/>
        </w:rPr>
        <w:t>  </w:t>
      </w:r>
      <w:r>
        <w:rPr>
          <w:rFonts w:cs="Courier New" w:ascii="Courier New" w:hAnsi="Courier New"/>
          <w:b/>
          <w:sz w:val="18"/>
          <w:szCs w:val="18"/>
          <w:lang w:val="en" w:eastAsia="en"/>
        </w:rPr>
        <w:t>connect(controlBus.axisControlBus1, axis1.axisControlBus) annotation (</w:t>
        <w:br/>
        <w:t>    Text(string="%first", index=-1, extent=[-6,3; -6,3]), </w:t>
        <w:br/>
        <w:t xml:space="preserve">    Line(points={{-80,-10},{-80,-14.5},{-79,-14.5},{-79,-17},{-65,-17},{-65,-65},</w:t>
        <w:br/>
        <w:t>          {-25,-65}}));</w:t>
      </w:r>
    </w:p>
    <w:p>
      <w:pPr>
        <w:pStyle w:val="TextBodyIndent"/>
        <w:rPr>
          <w:i/>
          <w:i/>
        </w:rPr>
      </w:pPr>
      <w:r>
        <w:rPr>
          <w:i/>
        </w:rPr>
        <w:t>Draws a connection line and adds the text ”axisControlBus1” ending at {-6, 3}+{-25, -65}.</w:t>
      </w:r>
    </w:p>
    <w:p>
      <w:pPr>
        <w:pStyle w:val="TextBody"/>
        <w:spacing w:before="0" w:after="0"/>
        <w:rPr/>
      </w:pPr>
      <w:r>
        <w:rPr/>
        <w:t>]</w:t>
      </w:r>
    </w:p>
    <w:p>
      <w:pPr>
        <w:pStyle w:val="TextBodyIndent"/>
        <w:rPr/>
      </w:pPr>
      <w:r>
        <w:rPr/>
      </w:r>
    </w:p>
    <w:p>
      <w:pPr>
        <w:pStyle w:val="Heading3"/>
        <w:numPr>
          <w:ilvl w:val="2"/>
          <w:numId w:val="1"/>
        </w:numPr>
        <w:rPr/>
      </w:pPr>
      <w:bookmarkStart w:id="963" w:name="_Ref324281069"/>
      <w:bookmarkEnd w:id="963"/>
      <w:r>
        <w:rPr/>
        <w:t>Graphical primitives</w:t>
      </w:r>
    </w:p>
    <w:p>
      <w:pPr>
        <w:pStyle w:val="TextBody"/>
        <w:rPr/>
      </w:pPr>
      <w:r>
        <w:rPr/>
        <w:t>This section describes the graphical primitives that can be used to define the graphical objects in an annotation.</w:t>
      </w:r>
    </w:p>
    <w:p>
      <w:pPr>
        <w:pStyle w:val="Heading4"/>
        <w:numPr>
          <w:ilvl w:val="3"/>
          <w:numId w:val="1"/>
        </w:numPr>
        <w:rPr/>
      </w:pPr>
      <w:bookmarkStart w:id="964" w:name="_Ref390809219"/>
      <w:bookmarkEnd w:id="964"/>
      <w:r>
        <w:rPr/>
        <w:t>Line</w:t>
      </w:r>
    </w:p>
    <w:p>
      <w:pPr>
        <w:pStyle w:val="TextBody"/>
        <w:rPr/>
      </w:pPr>
      <w:r>
        <w:rPr/>
        <w:t>A line is specified as follows:</w:t>
      </w:r>
    </w:p>
    <w:p>
      <w:pPr>
        <w:pStyle w:val="CODEF"/>
        <w:rPr/>
      </w:pPr>
      <w:r>
        <w:rPr>
          <w:b/>
        </w:rPr>
        <w:t>record</w:t>
      </w:r>
      <w:r>
        <w:rPr/>
        <w:t xml:space="preserve"> Line           </w:t>
      </w:r>
    </w:p>
    <w:p>
      <w:pPr>
        <w:pStyle w:val="CODE1"/>
        <w:rPr/>
      </w:pPr>
      <w:r>
        <w:rPr>
          <w:rFonts w:eastAsia="Courier New"/>
          <w:lang w:val="en-US" w:eastAsia="en-US"/>
        </w:rPr>
        <w:t xml:space="preserve">  </w:t>
      </w:r>
      <w:r>
        <w:rPr>
          <w:b/>
          <w:lang w:val="en-US" w:eastAsia="en-US"/>
        </w:rPr>
        <w:t>extends</w:t>
      </w:r>
      <w:r>
        <w:rPr>
          <w:lang w:val="en-US" w:eastAsia="en-US"/>
        </w:rPr>
        <w:t xml:space="preserve"> GraphicItem;</w:t>
      </w:r>
    </w:p>
    <w:p>
      <w:pPr>
        <w:pStyle w:val="CODE1"/>
        <w:rPr>
          <w:lang w:val="en-US" w:eastAsia="en-US"/>
        </w:rPr>
      </w:pPr>
      <w:r>
        <w:rPr>
          <w:rFonts w:eastAsia="Courier New"/>
          <w:lang w:val="en-US" w:eastAsia="en-US"/>
        </w:rPr>
        <w:t xml:space="preserve">  </w:t>
      </w:r>
      <w:r>
        <w:rPr>
          <w:lang w:val="en-US" w:eastAsia="en-US"/>
        </w:rPr>
        <w:t>Point points[:];</w:t>
      </w:r>
    </w:p>
    <w:p>
      <w:pPr>
        <w:pStyle w:val="CODE1"/>
        <w:rPr>
          <w:lang w:val="en-US" w:eastAsia="en-US"/>
        </w:rPr>
      </w:pPr>
      <w:r>
        <w:rPr>
          <w:rFonts w:eastAsia="Courier New"/>
          <w:lang w:val="en-US" w:eastAsia="en-US"/>
        </w:rPr>
        <w:t xml:space="preserve">  </w:t>
      </w:r>
      <w:r>
        <w:rPr>
          <w:lang w:val="en-US" w:eastAsia="en-US"/>
        </w:rPr>
        <w:t>Color color = Black;</w:t>
      </w:r>
    </w:p>
    <w:p>
      <w:pPr>
        <w:pStyle w:val="CODE1"/>
        <w:rPr>
          <w:lang w:val="en-US" w:eastAsia="en-US"/>
        </w:rPr>
      </w:pPr>
      <w:r>
        <w:rPr>
          <w:rFonts w:eastAsia="Courier New"/>
          <w:lang w:val="en-US" w:eastAsia="en-US"/>
        </w:rPr>
        <w:t xml:space="preserve">  </w:t>
      </w:r>
      <w:r>
        <w:rPr>
          <w:lang w:val="en-US" w:eastAsia="en-US"/>
        </w:rPr>
        <w:t>LinePattern pattern = LinePattern.Solid;</w:t>
      </w:r>
    </w:p>
    <w:p>
      <w:pPr>
        <w:pStyle w:val="CODE1"/>
        <w:rPr>
          <w:lang w:val="en-US" w:eastAsia="en-US"/>
        </w:rPr>
      </w:pPr>
      <w:r>
        <w:rPr>
          <w:rFonts w:eastAsia="Courier New"/>
          <w:lang w:val="en-US" w:eastAsia="en-US"/>
        </w:rPr>
        <w:t xml:space="preserve">  </w:t>
      </w:r>
      <w:r>
        <w:rPr>
          <w:lang w:val="en-US" w:eastAsia="en-US"/>
        </w:rPr>
        <w:t>DrawingUnit thickness = 0.25;</w:t>
      </w:r>
    </w:p>
    <w:p>
      <w:pPr>
        <w:pStyle w:val="CODEF"/>
        <w:rPr/>
      </w:pPr>
      <w:r>
        <w:rPr>
          <w:rFonts w:eastAsia="Courier New" w:cs="Courier New"/>
        </w:rPr>
        <w:t xml:space="preserve">  </w:t>
      </w:r>
      <w:r>
        <w:rPr/>
        <w:t>Arrow arrow[2] = {Arrow.None, Arrow.None} "{start arrow, end arrow}"</w:t>
      </w:r>
      <w:r>
        <w:rPr>
          <w:lang w:val="en-US"/>
        </w:rPr>
        <w:t>;</w:t>
      </w:r>
    </w:p>
    <w:p>
      <w:pPr>
        <w:pStyle w:val="CODE1"/>
        <w:rPr>
          <w:lang w:val="en-US" w:eastAsia="en-US"/>
        </w:rPr>
      </w:pPr>
      <w:r>
        <w:rPr>
          <w:rFonts w:eastAsia="Courier New"/>
          <w:lang w:val="en-US" w:eastAsia="en-US"/>
        </w:rPr>
        <w:t xml:space="preserve">  </w:t>
      </w:r>
      <w:r>
        <w:rPr>
          <w:lang w:val="en-US" w:eastAsia="en-US"/>
        </w:rPr>
        <w:t>DrawingUnit arrowSize=3;</w:t>
      </w:r>
    </w:p>
    <w:p>
      <w:pPr>
        <w:pStyle w:val="CODE1"/>
        <w:rPr>
          <w:lang w:val="en-US" w:eastAsia="en-US"/>
        </w:rPr>
      </w:pPr>
      <w:r>
        <w:rPr>
          <w:rFonts w:eastAsia="Courier New"/>
          <w:lang w:val="en-US" w:eastAsia="en-US"/>
        </w:rPr>
        <w:t xml:space="preserve">  </w:t>
      </w:r>
      <w:r>
        <w:rPr>
          <w:lang w:val="en-US" w:eastAsia="en-US"/>
        </w:rPr>
        <w:t>Smooth smooth = Smooth.None "Spline";</w:t>
      </w:r>
    </w:p>
    <w:p>
      <w:pPr>
        <w:pStyle w:val="CODE1"/>
        <w:rPr/>
      </w:pPr>
      <w:r>
        <w:rPr>
          <w:b/>
          <w:lang w:val="en-US" w:eastAsia="en-US"/>
        </w:rPr>
        <w:t>end</w:t>
      </w:r>
      <w:r>
        <w:rPr>
          <w:lang w:val="en-US" w:eastAsia="en-US"/>
        </w:rPr>
        <w:t xml:space="preserve"> Line;</w:t>
      </w:r>
    </w:p>
    <w:p>
      <w:pPr>
        <w:pStyle w:val="TextBody"/>
        <w:rPr/>
      </w:pPr>
      <w:r>
        <w:rPr/>
        <w:t xml:space="preserve">Note that the </w:t>
      </w:r>
      <w:r>
        <w:rPr>
          <w:rStyle w:val="CODE"/>
        </w:rPr>
        <w:t>Line</w:t>
      </w:r>
      <w:r>
        <w:rPr/>
        <w:t xml:space="preserve"> primitive is also used to specify the graphical representation of a connection.</w:t>
      </w:r>
    </w:p>
    <w:p>
      <w:pPr>
        <w:pStyle w:val="Heading4"/>
        <w:numPr>
          <w:ilvl w:val="3"/>
          <w:numId w:val="1"/>
        </w:numPr>
        <w:rPr/>
      </w:pPr>
      <w:r>
        <w:rPr/>
        <w:t>Polygon</w:t>
      </w:r>
    </w:p>
    <w:p>
      <w:pPr>
        <w:pStyle w:val="TextBody"/>
        <w:rPr/>
      </w:pPr>
      <w:r>
        <w:rPr/>
        <w:t>A polygon is specified as follows:</w:t>
      </w:r>
    </w:p>
    <w:p>
      <w:pPr>
        <w:pStyle w:val="CODEF"/>
        <w:rPr/>
      </w:pPr>
      <w:r>
        <w:rPr>
          <w:b/>
        </w:rPr>
        <w:t>record</w:t>
      </w:r>
      <w:r>
        <w:rPr/>
        <w:t xml:space="preserve"> Polygon</w:t>
      </w:r>
    </w:p>
    <w:p>
      <w:pPr>
        <w:pStyle w:val="CODE1"/>
        <w:rPr/>
      </w:pPr>
      <w:r>
        <w:rPr>
          <w:rFonts w:eastAsia="Courier New"/>
          <w:lang w:val="en-US" w:eastAsia="en-US"/>
        </w:rPr>
        <w:t xml:space="preserve">  </w:t>
      </w:r>
      <w:r>
        <w:rPr>
          <w:b/>
          <w:lang w:val="en-US" w:eastAsia="en-US"/>
        </w:rPr>
        <w:t>extends</w:t>
      </w:r>
      <w:r>
        <w:rPr>
          <w:lang w:val="en-US" w:eastAsia="en-US"/>
        </w:rPr>
        <w:t xml:space="preserve"> GraphicItem;</w:t>
      </w:r>
    </w:p>
    <w:p>
      <w:pPr>
        <w:pStyle w:val="CODE1"/>
        <w:rPr/>
      </w:pPr>
      <w:r>
        <w:rPr>
          <w:rFonts w:eastAsia="Courier New"/>
          <w:lang w:val="en-US" w:eastAsia="en-US"/>
        </w:rPr>
        <w:t xml:space="preserve">  </w:t>
      </w:r>
      <w:r>
        <w:rPr>
          <w:b/>
          <w:lang w:val="en-US" w:eastAsia="en-US"/>
        </w:rPr>
        <w:t>extends</w:t>
      </w:r>
      <w:r>
        <w:rPr>
          <w:lang w:val="en-US" w:eastAsia="en-US"/>
        </w:rPr>
        <w:t xml:space="preserve"> FilledShape;</w:t>
      </w:r>
    </w:p>
    <w:p>
      <w:pPr>
        <w:pStyle w:val="CODE1"/>
        <w:rPr>
          <w:lang w:val="en-US" w:eastAsia="en-US"/>
        </w:rPr>
      </w:pPr>
      <w:r>
        <w:rPr>
          <w:rFonts w:eastAsia="Courier New"/>
          <w:lang w:val="en-US" w:eastAsia="en-US"/>
        </w:rPr>
        <w:t xml:space="preserve">  </w:t>
      </w:r>
      <w:r>
        <w:rPr>
          <w:lang w:val="en-US" w:eastAsia="en-US"/>
        </w:rPr>
        <w:t>Point points[:];</w:t>
      </w:r>
    </w:p>
    <w:p>
      <w:pPr>
        <w:pStyle w:val="CODE1"/>
        <w:rPr>
          <w:lang w:val="en-US" w:eastAsia="en-US"/>
        </w:rPr>
      </w:pPr>
      <w:r>
        <w:rPr>
          <w:rFonts w:eastAsia="Courier New"/>
          <w:lang w:val="en-US" w:eastAsia="en-US"/>
        </w:rPr>
        <w:t xml:space="preserve">  </w:t>
      </w:r>
      <w:r>
        <w:rPr>
          <w:lang w:val="en-US" w:eastAsia="en-US"/>
        </w:rPr>
        <w:t>Smooth smooth = Smooth.None "Spline outline";</w:t>
      </w:r>
    </w:p>
    <w:p>
      <w:pPr>
        <w:pStyle w:val="CODE1"/>
        <w:rPr/>
      </w:pPr>
      <w:r>
        <w:rPr>
          <w:b/>
          <w:lang w:val="en-US" w:eastAsia="en-US"/>
        </w:rPr>
        <w:t>end</w:t>
      </w:r>
      <w:r>
        <w:rPr>
          <w:lang w:val="en-US" w:eastAsia="en-US"/>
        </w:rPr>
        <w:t xml:space="preserve"> Polygon;</w:t>
      </w:r>
    </w:p>
    <w:p>
      <w:pPr>
        <w:pStyle w:val="TextBody"/>
        <w:rPr/>
      </w:pPr>
      <w:r>
        <w:rPr/>
        <w:t>The polygon is automatically closed, if the first and the last points are not identical.</w:t>
      </w:r>
    </w:p>
    <w:p>
      <w:pPr>
        <w:pStyle w:val="Heading4"/>
        <w:numPr>
          <w:ilvl w:val="3"/>
          <w:numId w:val="1"/>
        </w:numPr>
        <w:rPr/>
      </w:pPr>
      <w:r>
        <w:rPr/>
        <w:t>Rectangle</w:t>
      </w:r>
    </w:p>
    <w:p>
      <w:pPr>
        <w:pStyle w:val="TextBody"/>
        <w:rPr/>
      </w:pPr>
      <w:r>
        <w:rPr/>
        <w:t>A rectangle is specified as follows:</w:t>
      </w:r>
    </w:p>
    <w:p>
      <w:pPr>
        <w:pStyle w:val="CODEF"/>
        <w:rPr/>
      </w:pPr>
      <w:r>
        <w:rPr>
          <w:b/>
        </w:rPr>
        <w:t>record</w:t>
      </w:r>
      <w:r>
        <w:rPr/>
        <w:t xml:space="preserve"> Rectangle</w:t>
      </w:r>
    </w:p>
    <w:p>
      <w:pPr>
        <w:pStyle w:val="CODE1"/>
        <w:rPr/>
      </w:pPr>
      <w:r>
        <w:rPr>
          <w:rFonts w:eastAsia="Courier New"/>
          <w:lang w:val="en-US" w:eastAsia="en-US"/>
        </w:rPr>
        <w:t xml:space="preserve">  </w:t>
      </w:r>
      <w:r>
        <w:rPr>
          <w:b/>
          <w:lang w:val="en-US" w:eastAsia="en-US"/>
        </w:rPr>
        <w:t>extends</w:t>
      </w:r>
      <w:r>
        <w:rPr>
          <w:lang w:val="en-US" w:eastAsia="en-US"/>
        </w:rPr>
        <w:t xml:space="preserve"> GraphicItem;</w:t>
      </w:r>
    </w:p>
    <w:p>
      <w:pPr>
        <w:pStyle w:val="CODE1"/>
        <w:rPr/>
      </w:pPr>
      <w:r>
        <w:rPr>
          <w:rFonts w:eastAsia="Courier New"/>
          <w:lang w:val="en-US" w:eastAsia="en-US"/>
        </w:rPr>
        <w:t xml:space="preserve">  </w:t>
      </w:r>
      <w:r>
        <w:rPr>
          <w:b/>
          <w:lang w:val="en-US" w:eastAsia="en-US"/>
        </w:rPr>
        <w:t>extends</w:t>
      </w:r>
      <w:r>
        <w:rPr>
          <w:lang w:val="en-US" w:eastAsia="en-US"/>
        </w:rPr>
        <w:t xml:space="preserve"> FilledShape;</w:t>
      </w:r>
    </w:p>
    <w:p>
      <w:pPr>
        <w:pStyle w:val="CODE1"/>
        <w:rPr>
          <w:lang w:val="en-US" w:eastAsia="en-US"/>
        </w:rPr>
      </w:pPr>
      <w:r>
        <w:rPr>
          <w:rFonts w:eastAsia="Courier New"/>
          <w:lang w:val="en-US" w:eastAsia="en-US"/>
        </w:rPr>
        <w:t xml:space="preserve">  </w:t>
      </w:r>
      <w:r>
        <w:rPr>
          <w:lang w:val="en-US" w:eastAsia="en-US"/>
        </w:rPr>
        <w:t>BorderPattern borderPattern = BorderPattern.None;</w:t>
      </w:r>
    </w:p>
    <w:p>
      <w:pPr>
        <w:pStyle w:val="CODE1"/>
        <w:rPr>
          <w:lang w:val="en-US" w:eastAsia="en-US"/>
        </w:rPr>
      </w:pPr>
      <w:r>
        <w:rPr>
          <w:rFonts w:eastAsia="Courier New"/>
          <w:lang w:val="en-US" w:eastAsia="en-US"/>
        </w:rPr>
        <w:t xml:space="preserve">  </w:t>
      </w:r>
      <w:r>
        <w:rPr>
          <w:lang w:val="en-US" w:eastAsia="en-US"/>
        </w:rPr>
        <w:t>Extent extent;</w:t>
      </w:r>
    </w:p>
    <w:p>
      <w:pPr>
        <w:pStyle w:val="CODE1"/>
        <w:rPr>
          <w:lang w:val="en-US" w:eastAsia="en-US"/>
        </w:rPr>
      </w:pPr>
      <w:r>
        <w:rPr>
          <w:rFonts w:eastAsia="Courier New"/>
          <w:lang w:val="en-US" w:eastAsia="en-US"/>
        </w:rPr>
        <w:t xml:space="preserve">  </w:t>
      </w:r>
      <w:r>
        <w:rPr>
          <w:lang w:val="en-US" w:eastAsia="en-US"/>
        </w:rPr>
        <w:t>DrawingUnit radius = 0 "Corner radius";</w:t>
      </w:r>
    </w:p>
    <w:p>
      <w:pPr>
        <w:pStyle w:val="CODE1"/>
        <w:rPr/>
      </w:pPr>
      <w:r>
        <w:rPr>
          <w:b/>
          <w:lang w:val="en-US" w:eastAsia="en-US"/>
        </w:rPr>
        <w:t>end</w:t>
      </w:r>
      <w:r>
        <w:rPr>
          <w:lang w:val="en-US" w:eastAsia="en-US"/>
        </w:rPr>
        <w:t xml:space="preserve"> Rectangle;</w:t>
      </w:r>
    </w:p>
    <w:p>
      <w:pPr>
        <w:pStyle w:val="TextBody"/>
        <w:rPr/>
      </w:pPr>
      <w:r>
        <w:rPr/>
        <w:t xml:space="preserve">The </w:t>
      </w:r>
      <w:r>
        <w:rPr>
          <w:rStyle w:val="CODE"/>
        </w:rPr>
        <w:t>extent</w:t>
      </w:r>
      <w:r>
        <w:rPr/>
        <w:t xml:space="preserve"> attribute specifies the bounding box of the rectangle. If the </w:t>
      </w:r>
      <w:r>
        <w:rPr>
          <w:rStyle w:val="CODE"/>
        </w:rPr>
        <w:t>radius</w:t>
      </w:r>
      <w:r>
        <w:rPr/>
        <w:t xml:space="preserve"> attribute is specified, the rectangle is drawn with rounded corners of the given radius.</w:t>
      </w:r>
    </w:p>
    <w:p>
      <w:pPr>
        <w:pStyle w:val="Heading4"/>
        <w:numPr>
          <w:ilvl w:val="3"/>
          <w:numId w:val="1"/>
        </w:numPr>
        <w:rPr/>
      </w:pPr>
      <w:r>
        <w:rPr/>
        <w:t>Ellipse</w:t>
      </w:r>
    </w:p>
    <w:p>
      <w:pPr>
        <w:pStyle w:val="TextBody"/>
        <w:rPr/>
      </w:pPr>
      <w:r>
        <w:rPr/>
        <w:t>An ellipse is specified as follows:</w:t>
      </w:r>
    </w:p>
    <w:p>
      <w:pPr>
        <w:pStyle w:val="CODEF"/>
        <w:rPr/>
      </w:pPr>
      <w:r>
        <w:rPr>
          <w:b/>
        </w:rPr>
        <w:t>record</w:t>
      </w:r>
      <w:r>
        <w:rPr/>
        <w:t xml:space="preserve"> Ellipse </w:t>
      </w:r>
    </w:p>
    <w:p>
      <w:pPr>
        <w:pStyle w:val="CODE1"/>
        <w:rPr/>
      </w:pPr>
      <w:r>
        <w:rPr>
          <w:rFonts w:eastAsia="Courier New"/>
          <w:lang w:val="en-US" w:eastAsia="en-US"/>
        </w:rPr>
        <w:t xml:space="preserve">  </w:t>
      </w:r>
      <w:r>
        <w:rPr>
          <w:b/>
          <w:lang w:val="en-US" w:eastAsia="en-US"/>
        </w:rPr>
        <w:t>extends</w:t>
      </w:r>
      <w:r>
        <w:rPr>
          <w:lang w:val="en-US" w:eastAsia="en-US"/>
        </w:rPr>
        <w:t xml:space="preserve"> GraphicItem;</w:t>
      </w:r>
    </w:p>
    <w:p>
      <w:pPr>
        <w:pStyle w:val="CODE1"/>
        <w:rPr/>
      </w:pPr>
      <w:r>
        <w:rPr>
          <w:rFonts w:eastAsia="Courier New"/>
          <w:lang w:val="en-US" w:eastAsia="en-US"/>
        </w:rPr>
        <w:t xml:space="preserve">  </w:t>
      </w:r>
      <w:r>
        <w:rPr>
          <w:b/>
          <w:lang w:val="en-US" w:eastAsia="en-US"/>
        </w:rPr>
        <w:t>extends</w:t>
      </w:r>
      <w:r>
        <w:rPr>
          <w:lang w:val="en-US" w:eastAsia="en-US"/>
        </w:rPr>
        <w:t xml:space="preserve"> FilledShape;</w:t>
      </w:r>
    </w:p>
    <w:p>
      <w:pPr>
        <w:pStyle w:val="CODE1"/>
        <w:rPr>
          <w:lang w:val="en-US" w:eastAsia="en-US"/>
        </w:rPr>
      </w:pPr>
      <w:r>
        <w:rPr>
          <w:rFonts w:eastAsia="Courier New"/>
          <w:lang w:val="en-US" w:eastAsia="en-US"/>
        </w:rPr>
        <w:t xml:space="preserve">  </w:t>
      </w:r>
      <w:r>
        <w:rPr>
          <w:lang w:val="en-US" w:eastAsia="en-US"/>
        </w:rPr>
        <w:t>Extent extent;</w:t>
      </w:r>
    </w:p>
    <w:p>
      <w:pPr>
        <w:pStyle w:val="CODE1"/>
        <w:rPr>
          <w:lang w:val="en-US" w:eastAsia="en-US"/>
        </w:rPr>
      </w:pPr>
      <w:r>
        <w:rPr>
          <w:rFonts w:eastAsia="Courier New"/>
          <w:lang w:val="en-US" w:eastAsia="en-US"/>
        </w:rPr>
        <w:t xml:space="preserve">  </w:t>
      </w:r>
      <w:r>
        <w:rPr>
          <w:lang w:val="en-US" w:eastAsia="en-US"/>
        </w:rPr>
        <w:t>Real startAngle(quantity="angle", unit="deg")=0;</w:t>
      </w:r>
    </w:p>
    <w:p>
      <w:pPr>
        <w:pStyle w:val="CODE1"/>
        <w:rPr>
          <w:lang w:val="en-US" w:eastAsia="en-US"/>
        </w:rPr>
      </w:pPr>
      <w:r>
        <w:rPr>
          <w:rFonts w:eastAsia="Courier New"/>
          <w:lang w:val="en-US" w:eastAsia="en-US"/>
        </w:rPr>
        <w:t xml:space="preserve">  </w:t>
      </w:r>
      <w:r>
        <w:rPr>
          <w:lang w:val="en-US" w:eastAsia="en-US"/>
        </w:rPr>
        <w:t>Real endAngle(quantity="angle", unit="deg")=360;</w:t>
      </w:r>
    </w:p>
    <w:p>
      <w:pPr>
        <w:pStyle w:val="CODE1"/>
        <w:rPr/>
      </w:pPr>
      <w:r>
        <w:rPr>
          <w:b/>
          <w:lang w:val="en-US" w:eastAsia="en-US"/>
        </w:rPr>
        <w:t>end</w:t>
      </w:r>
      <w:r>
        <w:rPr>
          <w:lang w:val="en-US" w:eastAsia="en-US"/>
        </w:rPr>
        <w:t xml:space="preserve"> Ellipse;</w:t>
      </w:r>
    </w:p>
    <w:p>
      <w:pPr>
        <w:pStyle w:val="CODE1"/>
        <w:rPr>
          <w:lang w:val="en-US" w:eastAsia="en-US"/>
        </w:rPr>
      </w:pPr>
      <w:r>
        <w:rPr>
          <w:lang w:val="en-US" w:eastAsia="en-US"/>
        </w:rPr>
      </w:r>
    </w:p>
    <w:p>
      <w:pPr>
        <w:pStyle w:val="TextBody"/>
        <w:rPr/>
      </w:pPr>
      <w:r>
        <w:rPr/>
        <w:t xml:space="preserve">The </w:t>
      </w:r>
      <w:r>
        <w:rPr>
          <w:rStyle w:val="CODE"/>
        </w:rPr>
        <w:t>extent</w:t>
      </w:r>
      <w:r>
        <w:rPr/>
        <w:t xml:space="preserve"> attribute specifies the bounding box of the ellipse.</w:t>
      </w:r>
    </w:p>
    <w:p>
      <w:pPr>
        <w:pStyle w:val="TextBody"/>
        <w:rPr/>
      </w:pPr>
      <w:r>
        <w:rPr/>
        <w:t xml:space="preserve">For elliptic arcs, </w:t>
      </w:r>
      <w:r>
        <w:rPr>
          <w:rStyle w:val="CODE"/>
        </w:rPr>
        <w:t>startAngle</w:t>
      </w:r>
      <w:r>
        <w:rPr/>
        <w:t xml:space="preserve"> and </w:t>
      </w:r>
      <w:r>
        <w:rPr>
          <w:rStyle w:val="CODE"/>
        </w:rPr>
        <w:t xml:space="preserve">endAngle </w:t>
      </w:r>
      <w:r>
        <w:rPr/>
        <w:t xml:space="preserve">specify the arc prior to the stretch and rotate operations. The arc is drawn counter-clockwise from </w:t>
      </w:r>
      <w:r>
        <w:rPr>
          <w:rStyle w:val="CODE"/>
        </w:rPr>
        <w:t>startAngle</w:t>
      </w:r>
      <w:r>
        <w:rPr/>
        <w:t xml:space="preserve"> to </w:t>
      </w:r>
      <w:r>
        <w:rPr>
          <w:rStyle w:val="CODE"/>
        </w:rPr>
        <w:t>endAngle</w:t>
      </w:r>
      <w:r>
        <w:rPr/>
        <w:t xml:space="preserve">, where </w:t>
      </w:r>
      <w:r>
        <w:rPr>
          <w:rStyle w:val="CODE"/>
        </w:rPr>
        <w:t>startAngle</w:t>
      </w:r>
      <w:r>
        <w:rPr/>
        <w:t xml:space="preserve"> and </w:t>
      </w:r>
      <w:r>
        <w:rPr>
          <w:rStyle w:val="CODE"/>
        </w:rPr>
        <w:t>endAngle</w:t>
      </w:r>
      <w:r>
        <w:rPr/>
        <w:t xml:space="preserve"> are defined counter-clockwise from “3 o’clock”.</w:t>
      </w:r>
    </w:p>
    <w:p>
      <w:pPr>
        <w:pStyle w:val="Heading4"/>
        <w:numPr>
          <w:ilvl w:val="3"/>
          <w:numId w:val="1"/>
        </w:numPr>
        <w:rPr/>
      </w:pPr>
      <w:bookmarkStart w:id="965" w:name="_Ref370219367"/>
      <w:bookmarkStart w:id="966" w:name="_Ref323124051"/>
      <w:bookmarkEnd w:id="965"/>
      <w:bookmarkEnd w:id="966"/>
      <w:r>
        <w:rPr/>
        <w:t>Text</w:t>
      </w:r>
    </w:p>
    <w:p>
      <w:pPr>
        <w:pStyle w:val="TextBody"/>
        <w:rPr/>
      </w:pPr>
      <w:r>
        <w:rPr/>
        <w:t>A text string is specified as follows:</w:t>
      </w:r>
    </w:p>
    <w:p>
      <w:pPr>
        <w:pStyle w:val="CODEF"/>
        <w:rPr/>
      </w:pPr>
      <w:r>
        <w:rPr>
          <w:b/>
        </w:rPr>
        <w:t>record</w:t>
      </w:r>
      <w:r>
        <w:rPr/>
        <w:t xml:space="preserve"> Text </w:t>
      </w:r>
    </w:p>
    <w:p>
      <w:pPr>
        <w:pStyle w:val="CODE1"/>
        <w:rPr/>
      </w:pPr>
      <w:r>
        <w:rPr>
          <w:rFonts w:eastAsia="Courier New"/>
          <w:lang w:val="en-US" w:eastAsia="en-US"/>
        </w:rPr>
        <w:t xml:space="preserve">  </w:t>
      </w:r>
      <w:r>
        <w:rPr>
          <w:b/>
          <w:lang w:val="en-US" w:eastAsia="en-US"/>
        </w:rPr>
        <w:t>extends</w:t>
      </w:r>
      <w:r>
        <w:rPr>
          <w:lang w:val="en-US" w:eastAsia="en-US"/>
        </w:rPr>
        <w:t xml:space="preserve"> GraphicItem;</w:t>
      </w:r>
    </w:p>
    <w:p>
      <w:pPr>
        <w:pStyle w:val="CODE1"/>
        <w:rPr/>
      </w:pPr>
      <w:r>
        <w:rPr>
          <w:rFonts w:eastAsia="Courier New"/>
          <w:lang w:val="en-US" w:eastAsia="en-US"/>
        </w:rPr>
        <w:t xml:space="preserve">  </w:t>
      </w:r>
      <w:r>
        <w:rPr>
          <w:b/>
          <w:lang w:val="en-US" w:eastAsia="en-US"/>
        </w:rPr>
        <w:t>extends</w:t>
      </w:r>
      <w:r>
        <w:rPr>
          <w:lang w:val="en-US" w:eastAsia="en-US"/>
        </w:rPr>
        <w:t xml:space="preserve"> FilledShape;</w:t>
      </w:r>
    </w:p>
    <w:p>
      <w:pPr>
        <w:pStyle w:val="CODE1"/>
        <w:rPr>
          <w:lang w:val="en-US" w:eastAsia="en-US"/>
        </w:rPr>
      </w:pPr>
      <w:r>
        <w:rPr>
          <w:rFonts w:eastAsia="Courier New"/>
          <w:lang w:val="en-US" w:eastAsia="en-US"/>
        </w:rPr>
        <w:t xml:space="preserve">  </w:t>
      </w:r>
      <w:r>
        <w:rPr>
          <w:lang w:val="en-US" w:eastAsia="en-US"/>
        </w:rPr>
        <w:t>Extent extent;</w:t>
      </w:r>
    </w:p>
    <w:p>
      <w:pPr>
        <w:pStyle w:val="CODE1"/>
        <w:rPr>
          <w:lang w:val="en-US" w:eastAsia="en-US"/>
        </w:rPr>
      </w:pPr>
      <w:r>
        <w:rPr>
          <w:rFonts w:eastAsia="Courier New"/>
          <w:lang w:val="en-US" w:eastAsia="en-US"/>
        </w:rPr>
        <w:t xml:space="preserve">  </w:t>
      </w:r>
      <w:r>
        <w:rPr>
          <w:lang w:val="en-US" w:eastAsia="en-US"/>
        </w:rPr>
        <w:t>String textString;</w:t>
      </w:r>
    </w:p>
    <w:p>
      <w:pPr>
        <w:pStyle w:val="CODE1"/>
        <w:rPr>
          <w:lang w:val="en-US" w:eastAsia="en-US"/>
        </w:rPr>
      </w:pPr>
      <w:r>
        <w:rPr>
          <w:rFonts w:eastAsia="Courier New"/>
          <w:lang w:val="en-US" w:eastAsia="en-US"/>
        </w:rPr>
        <w:t xml:space="preserve">  </w:t>
      </w:r>
      <w:r>
        <w:rPr>
          <w:lang w:val="en-US" w:eastAsia="en-US"/>
        </w:rPr>
        <w:t xml:space="preserve">Real fontSize = 0 "unit pt"; </w:t>
      </w:r>
    </w:p>
    <w:p>
      <w:pPr>
        <w:pStyle w:val="CODE1"/>
        <w:rPr>
          <w:lang w:val="en-US" w:eastAsia="en-US"/>
        </w:rPr>
      </w:pPr>
      <w:r>
        <w:rPr>
          <w:rFonts w:eastAsia="Courier New"/>
          <w:lang w:val="en-US" w:eastAsia="en-US"/>
        </w:rPr>
        <w:t xml:space="preserve">  </w:t>
      </w:r>
      <w:r>
        <w:rPr>
          <w:lang w:val="en-US" w:eastAsia="en-US"/>
        </w:rPr>
        <w:t>String fontName;</w:t>
      </w:r>
    </w:p>
    <w:p>
      <w:pPr>
        <w:pStyle w:val="CODE1"/>
        <w:rPr>
          <w:lang w:val="en-US" w:eastAsia="en-US"/>
        </w:rPr>
      </w:pPr>
      <w:r>
        <w:rPr>
          <w:rFonts w:eastAsia="Courier New"/>
          <w:lang w:val="en-US" w:eastAsia="en-US"/>
        </w:rPr>
        <w:t xml:space="preserve">  </w:t>
      </w:r>
      <w:r>
        <w:rPr>
          <w:lang w:val="en-US" w:eastAsia="en-US"/>
        </w:rPr>
        <w:t>TextStyle textStyle[:];</w:t>
      </w:r>
    </w:p>
    <w:p>
      <w:pPr>
        <w:pStyle w:val="CODE1"/>
        <w:rPr>
          <w:lang w:val="en-US" w:eastAsia="en-US"/>
        </w:rPr>
      </w:pPr>
      <w:r>
        <w:rPr>
          <w:rFonts w:eastAsia="Courier New"/>
          <w:lang w:val="en-US" w:eastAsia="en-US"/>
        </w:rPr>
        <w:t xml:space="preserve">  </w:t>
      </w:r>
      <w:r>
        <w:rPr>
          <w:lang w:val="en-US" w:eastAsia="en-US"/>
        </w:rPr>
        <w:t>Color textColor=lineColor;</w:t>
      </w:r>
    </w:p>
    <w:p>
      <w:pPr>
        <w:pStyle w:val="CODE1"/>
        <w:rPr>
          <w:lang w:val="en-US" w:eastAsia="en-US"/>
        </w:rPr>
      </w:pPr>
      <w:r>
        <w:rPr>
          <w:rFonts w:eastAsia="Courier New"/>
          <w:lang w:val="en-US" w:eastAsia="en-US"/>
        </w:rPr>
        <w:t xml:space="preserve">  </w:t>
      </w:r>
      <w:r>
        <w:rPr>
          <w:lang w:val="en-US" w:eastAsia="en-US"/>
        </w:rPr>
        <w:t>TextAlignment horizontalAlignment = TextAlignment.Center;</w:t>
      </w:r>
    </w:p>
    <w:p>
      <w:pPr>
        <w:pStyle w:val="CODE1"/>
        <w:rPr/>
      </w:pPr>
      <w:r>
        <w:rPr>
          <w:b/>
          <w:lang w:val="en-US" w:eastAsia="en-US"/>
        </w:rPr>
        <w:t>end</w:t>
      </w:r>
      <w:r>
        <w:rPr>
          <w:lang w:val="en-US" w:eastAsia="en-US"/>
        </w:rPr>
        <w:t xml:space="preserve"> Text;</w:t>
      </w:r>
    </w:p>
    <w:p>
      <w:pPr>
        <w:pStyle w:val="TextBody"/>
        <w:rPr/>
      </w:pPr>
      <w:r>
        <w:rPr/>
        <w:t xml:space="preserve">The </w:t>
      </w:r>
      <w:r>
        <w:rPr>
          <w:rStyle w:val="CODE"/>
        </w:rPr>
        <w:t>textColor</w:t>
      </w:r>
      <w:r>
        <w:rPr/>
        <w:t xml:space="preserve"> attribute defines the color of the text. The text is drawn with transparent background and no border around the text (and without outline). The contents inherited from </w:t>
      </w:r>
      <w:r>
        <w:rPr>
          <w:rStyle w:val="CODE"/>
        </w:rPr>
        <w:t>FilledShape</w:t>
      </w:r>
      <w:r>
        <w:rPr/>
        <w:t xml:space="preserve"> is deprecated.</w:t>
      </w:r>
    </w:p>
    <w:p>
      <w:pPr>
        <w:pStyle w:val="TextBody"/>
        <w:rPr/>
      </w:pPr>
      <w:r>
        <w:rPr/>
        <w:t>There are a number of common macros that can be used in the text, and they should be replaced when displaying the text as follows:</w:t>
      </w:r>
    </w:p>
    <w:p>
      <w:pPr>
        <w:pStyle w:val="TextBodyIndent"/>
        <w:numPr>
          <w:ilvl w:val="0"/>
          <w:numId w:val="57"/>
        </w:numPr>
        <w:jc w:val="left"/>
        <w:rPr>
          <w:i/>
          <w:i/>
        </w:rPr>
      </w:pPr>
      <w:r>
        <w:rPr/>
        <w:t>%</w:t>
      </w:r>
      <w:r>
        <w:rPr>
          <w:i/>
        </w:rPr>
        <w:t>par</w:t>
      </w:r>
      <w:r>
        <w:rPr/>
        <w:t xml:space="preserve"> replaced by the value of the parameter </w:t>
      </w:r>
      <w:r>
        <w:rPr>
          <w:i/>
        </w:rPr>
        <w:t>par</w:t>
      </w:r>
      <w:r>
        <w:rPr/>
        <w:t>. The intent is that the text is easily readable, thus if par is of an enumeration type, replace %par by the item name, not by the full name.</w:t>
        <w:br/>
        <w:t xml:space="preserve"> </w:t>
      </w:r>
      <w:r>
        <w:rPr>
          <w:i/>
        </w:rPr>
        <w:t>[Example: if par="</w:t>
      </w:r>
      <w:r>
        <w:rPr>
          <w:rStyle w:val="CODE"/>
          <w:i/>
        </w:rPr>
        <w:t>Modelica.Blocks.Types.Enumeration.Periodic</w:t>
      </w:r>
      <w:r>
        <w:rPr>
          <w:i/>
        </w:rPr>
        <w:t xml:space="preserve">", then %par should be displayed as </w:t>
      </w:r>
      <w:r>
        <w:rPr>
          <w:rStyle w:val="CODE"/>
          <w:i/>
        </w:rPr>
        <w:t>"Periodic"</w:t>
      </w:r>
      <w:r>
        <w:rPr>
          <w:i/>
        </w:rPr>
        <w:t>]</w:t>
      </w:r>
    </w:p>
    <w:p>
      <w:pPr>
        <w:pStyle w:val="TextBodyIndent"/>
        <w:numPr>
          <w:ilvl w:val="0"/>
          <w:numId w:val="57"/>
        </w:numPr>
        <w:rPr/>
      </w:pPr>
      <w:r>
        <w:rPr/>
        <w:t>%% replaced by %</w:t>
      </w:r>
    </w:p>
    <w:p>
      <w:pPr>
        <w:pStyle w:val="TextBodyIndent"/>
        <w:numPr>
          <w:ilvl w:val="0"/>
          <w:numId w:val="57"/>
        </w:numPr>
        <w:rPr/>
      </w:pPr>
      <w:r>
        <w:rPr/>
        <w:t>%name replaced by the name of the component (i.e. the identifier for it in in the enclosing class).</w:t>
      </w:r>
    </w:p>
    <w:p>
      <w:pPr>
        <w:pStyle w:val="TextBodyIndent"/>
        <w:numPr>
          <w:ilvl w:val="0"/>
          <w:numId w:val="57"/>
        </w:numPr>
        <w:rPr/>
      </w:pPr>
      <w:r>
        <w:rPr/>
        <w:t>%class replaced by the name of the class.</w:t>
      </w:r>
    </w:p>
    <w:p>
      <w:pPr>
        <w:pStyle w:val="TextBody"/>
        <w:rPr/>
      </w:pPr>
      <w:r>
        <w:rPr/>
        <w:t xml:space="preserve">The style attribute </w:t>
      </w:r>
      <w:r>
        <w:rPr>
          <w:rStyle w:val="CODE"/>
        </w:rPr>
        <w:t>fontSize</w:t>
      </w:r>
      <w:r>
        <w:rPr/>
        <w:t xml:space="preserve"> specifies the font size. If the </w:t>
      </w:r>
      <w:r>
        <w:rPr>
          <w:rStyle w:val="CODE"/>
        </w:rPr>
        <w:t>fontSize</w:t>
      </w:r>
      <w:r>
        <w:rPr/>
        <w:t xml:space="preserve"> attribute is 0 the text is scaled to fit its extent. Otherwise, the size specifies the absolute size. The text is vertically centered in the extent.</w:t>
      </w:r>
    </w:p>
    <w:p>
      <w:pPr>
        <w:pStyle w:val="TextBody"/>
        <w:rPr/>
      </w:pPr>
      <w:r>
        <w:rPr/>
        <w:t xml:space="preserve">If the string </w:t>
      </w:r>
      <w:r>
        <w:rPr>
          <w:rStyle w:val="CODE"/>
        </w:rPr>
        <w:t>fontName</w:t>
      </w:r>
      <w:r>
        <w:rPr/>
        <w:t xml:space="preserve"> is empty, the tool may choose a font.</w:t>
      </w:r>
    </w:p>
    <w:p>
      <w:pPr>
        <w:pStyle w:val="TextBody"/>
        <w:rPr/>
      </w:pPr>
      <w:r>
        <w:rPr/>
        <w:t xml:space="preserve">The style attribute </w:t>
      </w:r>
      <w:r>
        <w:rPr>
          <w:rStyle w:val="CODE"/>
        </w:rPr>
        <w:t>textStyle</w:t>
      </w:r>
      <w:r>
        <w:rPr/>
        <w:t xml:space="preserve"> specifies variations of the font.</w:t>
      </w:r>
    </w:p>
    <w:p>
      <w:pPr>
        <w:pStyle w:val="Heading4"/>
        <w:numPr>
          <w:ilvl w:val="3"/>
          <w:numId w:val="1"/>
        </w:numPr>
        <w:rPr/>
      </w:pPr>
      <w:bookmarkStart w:id="967" w:name="_Ref231205186"/>
      <w:bookmarkEnd w:id="967"/>
      <w:r>
        <w:rPr/>
        <w:t>Bitmap</w:t>
      </w:r>
    </w:p>
    <w:p>
      <w:pPr>
        <w:pStyle w:val="TextBody"/>
        <w:rPr/>
      </w:pPr>
      <w:r>
        <w:rPr/>
        <w:t>A bitmap image is specified as follows:</w:t>
      </w:r>
    </w:p>
    <w:p>
      <w:pPr>
        <w:pStyle w:val="CODEF"/>
        <w:rPr/>
      </w:pPr>
      <w:r>
        <w:rPr>
          <w:b/>
        </w:rPr>
        <w:t>record</w:t>
      </w:r>
      <w:r>
        <w:rPr/>
        <w:t xml:space="preserve"> Bitmap </w:t>
      </w:r>
    </w:p>
    <w:p>
      <w:pPr>
        <w:pStyle w:val="CODE1"/>
        <w:rPr/>
      </w:pPr>
      <w:r>
        <w:rPr>
          <w:rFonts w:eastAsia="Courier New"/>
          <w:lang w:val="en-US" w:eastAsia="en-US"/>
        </w:rPr>
        <w:t xml:space="preserve">  </w:t>
      </w:r>
      <w:r>
        <w:rPr>
          <w:b/>
          <w:lang w:val="en-US" w:eastAsia="en-US"/>
        </w:rPr>
        <w:t>extends</w:t>
      </w:r>
      <w:r>
        <w:rPr>
          <w:lang w:val="en-US" w:eastAsia="en-US"/>
        </w:rPr>
        <w:t xml:space="preserve"> GraphicItem;</w:t>
      </w:r>
    </w:p>
    <w:p>
      <w:pPr>
        <w:pStyle w:val="CODE1"/>
        <w:rPr>
          <w:lang w:val="en-US" w:eastAsia="en-US"/>
        </w:rPr>
      </w:pPr>
      <w:r>
        <w:rPr>
          <w:rFonts w:eastAsia="Courier New"/>
          <w:lang w:val="en-US" w:eastAsia="en-US"/>
        </w:rPr>
        <w:t xml:space="preserve">  </w:t>
      </w:r>
      <w:r>
        <w:rPr>
          <w:lang w:val="en-US" w:eastAsia="en-US"/>
        </w:rPr>
        <w:t>Extent extent;</w:t>
      </w:r>
    </w:p>
    <w:p>
      <w:pPr>
        <w:pStyle w:val="CODE1"/>
        <w:rPr>
          <w:lang w:val="en-US" w:eastAsia="en-US"/>
        </w:rPr>
      </w:pPr>
      <w:r>
        <w:rPr>
          <w:rFonts w:eastAsia="Courier New"/>
          <w:lang w:val="en-US" w:eastAsia="en-US"/>
        </w:rPr>
        <w:t xml:space="preserve">  </w:t>
      </w:r>
      <w:r>
        <w:rPr>
          <w:lang w:val="en-US" w:eastAsia="en-US"/>
        </w:rPr>
        <w:t>String fileName "Name of bitmap file";</w:t>
      </w:r>
    </w:p>
    <w:p>
      <w:pPr>
        <w:pStyle w:val="CODE1"/>
        <w:rPr>
          <w:lang w:val="en-US" w:eastAsia="en-US"/>
        </w:rPr>
      </w:pPr>
      <w:r>
        <w:rPr>
          <w:rFonts w:eastAsia="Courier New"/>
          <w:lang w:val="en-US" w:eastAsia="en-US"/>
        </w:rPr>
        <w:t xml:space="preserve">  </w:t>
      </w:r>
      <w:r>
        <w:rPr>
          <w:lang w:val="en-US" w:eastAsia="en-US"/>
        </w:rPr>
        <w:t>String imageSource "Base64 representation of bitmap";</w:t>
      </w:r>
    </w:p>
    <w:p>
      <w:pPr>
        <w:pStyle w:val="CODE1"/>
        <w:rPr/>
      </w:pPr>
      <w:r>
        <w:rPr>
          <w:b/>
          <w:lang w:val="en-US" w:eastAsia="en-US"/>
        </w:rPr>
        <w:t>end</w:t>
      </w:r>
      <w:r>
        <w:rPr>
          <w:lang w:val="en-US" w:eastAsia="en-US"/>
        </w:rPr>
        <w:t xml:space="preserve"> Bitmap;</w:t>
      </w:r>
    </w:p>
    <w:p>
      <w:pPr>
        <w:pStyle w:val="TextBody"/>
        <w:rPr/>
      </w:pPr>
      <w:r>
        <w:rPr/>
        <w:t xml:space="preserve">The </w:t>
      </w:r>
      <w:r>
        <w:rPr>
          <w:rStyle w:val="CODE"/>
        </w:rPr>
        <w:t>Bitmap</w:t>
      </w:r>
      <w:r>
        <w:rPr/>
        <w:t xml:space="preserve"> primitive renders a graphical bitmap image. The data of the image can either be stored on an external file or in the annotation itself. The image is scaled to fit the extent.</w:t>
      </w:r>
      <w:r>
        <w:rPr>
          <w:sz w:val="24"/>
        </w:rPr>
        <w:t xml:space="preserve"> </w:t>
      </w:r>
      <w:r>
        <w:rPr/>
        <w:t>Given an extent {{x1, y1}, {x2, y2}}, x2&lt;x1 defines horizontal flipping and y2&lt;y1 defines vertical flipping around the point defined by the origin attribute.</w:t>
      </w:r>
    </w:p>
    <w:p>
      <w:pPr>
        <w:pStyle w:val="TextBody"/>
        <w:rPr/>
      </w:pPr>
      <w:r>
        <w:rPr/>
        <w:t xml:space="preserve">When the attribute </w:t>
      </w:r>
      <w:r>
        <w:rPr>
          <w:rStyle w:val="CODE"/>
        </w:rPr>
        <w:t>fileName</w:t>
      </w:r>
      <w:r>
        <w:rPr/>
        <w:t xml:space="preserve"> is specified, the string refers to an external file containing image data. The mapping from the string to the file is specified for some URIs in section </w:t>
      </w:r>
      <w:r>
        <w:rPr>
          <w:rStyle w:val="Spchar1"/>
        </w:rPr>
        <w:fldChar w:fldCharType="begin"/>
      </w:r>
      <w:r>
        <w:instrText> REF _Ref231204904 \r \h </w:instrText>
      </w:r>
      <w:r>
        <w:fldChar w:fldCharType="separate"/>
      </w:r>
      <w:r>
        <w:t>13.2.3</w:t>
      </w:r>
      <w:r>
        <w:fldChar w:fldCharType="end"/>
      </w:r>
      <w:r>
        <w:rPr/>
        <w:t xml:space="preserve">. The supported file formats include </w:t>
      </w:r>
      <w:r>
        <w:rPr>
          <w:rStyle w:val="CODE"/>
        </w:rPr>
        <w:t>PNG</w:t>
      </w:r>
      <w:r>
        <w:rPr/>
        <w:t xml:space="preserve">, </w:t>
      </w:r>
      <w:r>
        <w:rPr>
          <w:rStyle w:val="CODE"/>
        </w:rPr>
        <w:t>BMP</w:t>
      </w:r>
      <w:r>
        <w:rPr/>
        <w:t xml:space="preserve"> and </w:t>
      </w:r>
      <w:r>
        <w:rPr>
          <w:rStyle w:val="CODE"/>
        </w:rPr>
        <w:t>JPEG</w:t>
      </w:r>
      <w:r>
        <w:rPr/>
        <w:t>, other supported file formats are unspecified.</w:t>
      </w:r>
    </w:p>
    <w:p>
      <w:pPr>
        <w:pStyle w:val="TextBody"/>
        <w:rPr/>
      </w:pPr>
      <w:r>
        <w:rPr/>
        <w:t xml:space="preserve">When the attribute </w:t>
      </w:r>
      <w:r>
        <w:rPr>
          <w:rStyle w:val="CODE"/>
        </w:rPr>
        <w:t>imageSource</w:t>
      </w:r>
      <w:r>
        <w:rPr/>
        <w:t xml:space="preserve"> is specified, the string contains the image data. The image is represented as a Base64 encoding of the image file format (see RFC 4648, </w:t>
      </w:r>
      <w:hyperlink r:id="rId112">
        <w:r>
          <w:rPr>
            <w:rStyle w:val="InternetLink"/>
          </w:rPr>
          <w:t>http://tools.ietf.org/html/rfc4648</w:t>
        </w:r>
      </w:hyperlink>
      <w:r>
        <w:rPr/>
        <w:t>).</w:t>
      </w:r>
    </w:p>
    <w:p>
      <w:pPr>
        <w:pStyle w:val="TextBody"/>
        <w:rPr/>
      </w:pPr>
      <w:r>
        <w:rPr/>
        <w:t>The image is uniformly scaled [</w:t>
      </w:r>
      <w:r>
        <w:rPr>
          <w:i/>
        </w:rPr>
        <w:t>to preserve aspect ratio</w:t>
      </w:r>
      <w:r>
        <w:rPr/>
        <w:t>] so it exactly fits within the extent [</w:t>
      </w:r>
      <w:r>
        <w:rPr>
          <w:i/>
        </w:rPr>
        <w:t>touching the extent along one axis</w:t>
      </w:r>
      <w:r>
        <w:rPr/>
        <w:t>]. The center of the image is positioned at the center of the extent.</w:t>
      </w:r>
    </w:p>
    <w:p>
      <w:pPr>
        <w:pStyle w:val="Heading3"/>
        <w:numPr>
          <w:ilvl w:val="2"/>
          <w:numId w:val="1"/>
        </w:numPr>
        <w:rPr/>
      </w:pPr>
      <w:r>
        <w:rPr/>
        <w:t>Variable Graphics and Schematic Animation</w:t>
      </w:r>
    </w:p>
    <w:p>
      <w:pPr>
        <w:pStyle w:val="TextBody"/>
        <w:rPr/>
      </w:pPr>
      <w:r>
        <w:rPr/>
        <w:t xml:space="preserve">Any value (coordinates, color, text, etc) in graphical annotations can be dependent on class variables using the </w:t>
      </w:r>
      <w:r>
        <w:rPr>
          <w:rStyle w:val="CODE"/>
        </w:rPr>
        <w:t>DynamicSelect</w:t>
      </w:r>
      <w:r>
        <w:rPr/>
        <w:t xml:space="preserve"> expression. </w:t>
      </w:r>
      <w:r>
        <w:rPr>
          <w:rStyle w:val="CODE"/>
        </w:rPr>
        <w:t>DynamicSelect</w:t>
      </w:r>
      <w:r>
        <w:rPr/>
        <w:t xml:space="preserve"> has the syntax of a function call with two arguments, where the first argument specifies the value of the editing state and the second argument the value of the non-editing state. The first argument must be a literal expression. The second argument may contain references to variables to enable a dynamic behavior.  </w:t>
      </w:r>
    </w:p>
    <w:p>
      <w:pPr>
        <w:pStyle w:val="TextBody"/>
        <w:rPr/>
      </w:pPr>
      <w:r>
        <w:rPr/>
        <w:t>[</w:t>
      </w:r>
      <w:r>
        <w:rPr>
          <w:i/>
        </w:rPr>
        <w:t>Example</w:t>
      </w:r>
      <w:r>
        <w:rPr/>
        <w:t xml:space="preserve">: </w:t>
      </w:r>
      <w:r>
        <w:rPr>
          <w:i/>
        </w:rPr>
        <w:t>The level of a tank could be animated by a rectangle expanding in vertical direction and its color depending on a variable overflow:</w:t>
      </w:r>
    </w:p>
    <w:p>
      <w:pPr>
        <w:pStyle w:val="CODE1"/>
        <w:rPr>
          <w:b/>
          <w:b/>
          <w:lang w:val="en-US" w:eastAsia="en-US"/>
        </w:rPr>
      </w:pPr>
      <w:r>
        <w:rPr>
          <w:b/>
          <w:lang w:val="en-US" w:eastAsia="en-US"/>
        </w:rPr>
      </w:r>
    </w:p>
    <w:p>
      <w:pPr>
        <w:pStyle w:val="CODE1"/>
        <w:rPr/>
      </w:pPr>
      <w:r>
        <w:rPr>
          <w:b/>
          <w:lang w:val="en-US" w:eastAsia="en-US"/>
        </w:rPr>
        <w:t>annotation</w:t>
      </w:r>
      <w:r>
        <w:rPr>
          <w:lang w:val="en-US" w:eastAsia="en-US"/>
        </w:rPr>
        <w:t xml:space="preserve"> (</w:t>
      </w:r>
    </w:p>
    <w:p>
      <w:pPr>
        <w:pStyle w:val="CODE1"/>
        <w:rPr>
          <w:lang w:val="en-US" w:eastAsia="en-US"/>
        </w:rPr>
      </w:pPr>
      <w:r>
        <w:rPr>
          <w:rFonts w:eastAsia="Courier New"/>
          <w:lang w:val="en-US" w:eastAsia="en-US"/>
        </w:rPr>
        <w:t xml:space="preserve">  </w:t>
      </w:r>
      <w:r>
        <w:rPr>
          <w:lang w:val="en-US" w:eastAsia="en-US"/>
        </w:rPr>
        <w:t>Icon(graphics={Rectangle(</w:t>
      </w:r>
    </w:p>
    <w:p>
      <w:pPr>
        <w:pStyle w:val="CODE1"/>
        <w:rPr>
          <w:lang w:val="en-US" w:eastAsia="en-US"/>
        </w:rPr>
      </w:pPr>
      <w:r>
        <w:rPr>
          <w:rFonts w:eastAsia="Courier New"/>
          <w:lang w:val="en-US" w:eastAsia="en-US"/>
        </w:rPr>
        <w:t xml:space="preserve">    </w:t>
      </w:r>
      <w:r>
        <w:rPr>
          <w:lang w:val="en-US" w:eastAsia="en-US"/>
        </w:rPr>
        <w:t xml:space="preserve">extent=DynamicSelect({{0,0},{20,20}},{{0,0},{20,level}}), </w:t>
      </w:r>
    </w:p>
    <w:p>
      <w:pPr>
        <w:pStyle w:val="CODE1"/>
        <w:rPr>
          <w:lang w:val="en-US" w:eastAsia="en-US"/>
        </w:rPr>
      </w:pPr>
      <w:r>
        <w:rPr>
          <w:rFonts w:eastAsia="Courier New"/>
          <w:lang w:val="en-US" w:eastAsia="en-US"/>
        </w:rPr>
        <w:t xml:space="preserve">    </w:t>
      </w:r>
      <w:r>
        <w:rPr>
          <w:lang w:val="en-US" w:eastAsia="en-US"/>
        </w:rPr>
        <w:t xml:space="preserve">fillColor=DynamicSelect({0,0,255}, </w:t>
      </w:r>
    </w:p>
    <w:p>
      <w:pPr>
        <w:pStyle w:val="CODE1"/>
        <w:rPr/>
      </w:pPr>
      <w:r>
        <w:rPr>
          <w:rFonts w:eastAsia="Courier New"/>
          <w:lang w:val="en-US" w:eastAsia="en-US"/>
        </w:rPr>
        <w:t xml:space="preserve">                            </w:t>
      </w:r>
      <w:r>
        <w:rPr>
          <w:b/>
          <w:lang w:val="en-US" w:eastAsia="en-US"/>
        </w:rPr>
        <w:t>if</w:t>
      </w:r>
      <w:r>
        <w:rPr>
          <w:lang w:val="en-US" w:eastAsia="en-US"/>
        </w:rPr>
        <w:t xml:space="preserve"> overflow </w:t>
      </w:r>
      <w:r>
        <w:rPr>
          <w:b/>
          <w:lang w:val="en-US" w:eastAsia="en-US"/>
        </w:rPr>
        <w:t>then</w:t>
      </w:r>
      <w:r>
        <w:rPr>
          <w:lang w:val="en-US" w:eastAsia="en-US"/>
        </w:rPr>
        <w:t xml:space="preserve"> {255,0,0} </w:t>
      </w:r>
      <w:r>
        <w:rPr>
          <w:b/>
          <w:lang w:val="en-US" w:eastAsia="en-US"/>
        </w:rPr>
        <w:t xml:space="preserve">else </w:t>
      </w:r>
      <w:r>
        <w:rPr>
          <w:lang w:val="en-US" w:eastAsia="en-US"/>
        </w:rPr>
        <w:t>{0,0,255}))}</w:t>
      </w:r>
    </w:p>
    <w:p>
      <w:pPr>
        <w:pStyle w:val="CODE1"/>
        <w:rPr>
          <w:lang w:val="en-US" w:eastAsia="en-US"/>
        </w:rPr>
      </w:pPr>
      <w:r>
        <w:rPr>
          <w:lang w:val="en-US" w:eastAsia="en-US"/>
        </w:rPr>
        <w:t>);</w:t>
      </w:r>
    </w:p>
    <w:p>
      <w:pPr>
        <w:pStyle w:val="TextBodyIndent"/>
        <w:ind w:hanging="0"/>
        <w:rPr/>
      </w:pPr>
      <w:r>
        <w:rPr/>
        <w:t>]</w:t>
      </w:r>
    </w:p>
    <w:p>
      <w:pPr>
        <w:pStyle w:val="Heading3"/>
        <w:numPr>
          <w:ilvl w:val="2"/>
          <w:numId w:val="1"/>
        </w:numPr>
        <w:rPr/>
      </w:pPr>
      <w:r>
        <w:rPr/>
        <w:t>User input</w:t>
      </w:r>
    </w:p>
    <w:p>
      <w:pPr>
        <w:pStyle w:val="TextBody"/>
        <w:rPr/>
      </w:pPr>
      <w:r>
        <w:rPr/>
        <w:t xml:space="preserve">It is possible to interactively modify variables during a simulation. The variables may either be parameters, discrete variables or states. New numeric values can be given, a mouse click can change a Boolean variable or a mouse movement can change a Real variable. Input fields may be associated with a </w:t>
      </w:r>
      <w:r>
        <w:rPr>
          <w:rStyle w:val="CODE"/>
        </w:rPr>
        <w:t>GraphicItem</w:t>
      </w:r>
      <w:r>
        <w:rPr/>
        <w:t xml:space="preserve"> or a component as an array named </w:t>
      </w:r>
      <w:r>
        <w:rPr>
          <w:rStyle w:val="CODE"/>
        </w:rPr>
        <w:t>interaction</w:t>
      </w:r>
      <w:r>
        <w:rPr/>
        <w:t xml:space="preserve">. The </w:t>
      </w:r>
      <w:r>
        <w:rPr>
          <w:rStyle w:val="CODE"/>
        </w:rPr>
        <w:t>interaction</w:t>
      </w:r>
      <w:r>
        <w:rPr/>
        <w:t xml:space="preserve"> array may occur as an attribute of a graphic primitive, an attribute of a component annotation or as an attribute of the layer annotation of a class.</w:t>
      </w:r>
    </w:p>
    <w:p>
      <w:pPr>
        <w:pStyle w:val="Heading4"/>
        <w:numPr>
          <w:ilvl w:val="3"/>
          <w:numId w:val="1"/>
        </w:numPr>
        <w:rPr/>
      </w:pPr>
      <w:r>
        <w:rPr/>
        <w:t>Mouse input</w:t>
      </w:r>
    </w:p>
    <w:p>
      <w:pPr>
        <w:pStyle w:val="TextBody"/>
        <w:rPr/>
      </w:pPr>
      <w:r>
        <w:rPr/>
        <w:t xml:space="preserve">A Boolean variable can be changed when the cursor is held over a graphical item or component and the selection button is pressed if the interaction annotation contains </w:t>
      </w:r>
      <w:r>
        <w:rPr>
          <w:rStyle w:val="CODE"/>
        </w:rPr>
        <w:t>OnMouseDownSetBoolean</w:t>
      </w:r>
      <w:r>
        <w:rPr/>
        <w:t>:</w:t>
      </w:r>
    </w:p>
    <w:p>
      <w:pPr>
        <w:pStyle w:val="CODEF"/>
        <w:tabs>
          <w:tab w:val="left" w:pos="2520" w:leader="none"/>
        </w:tabs>
        <w:rPr/>
      </w:pPr>
      <w:r>
        <w:rPr>
          <w:b/>
        </w:rPr>
        <w:t>record</w:t>
      </w:r>
      <w:r>
        <w:rPr/>
        <w:t xml:space="preserve"> OnMouseDownSetBoolean </w:t>
      </w:r>
    </w:p>
    <w:p>
      <w:pPr>
        <w:pStyle w:val="CODE1"/>
        <w:tabs>
          <w:tab w:val="left" w:pos="2520" w:leader="none"/>
        </w:tabs>
        <w:rPr>
          <w:lang w:val="en-US" w:eastAsia="en-US"/>
        </w:rPr>
      </w:pPr>
      <w:r>
        <w:rPr>
          <w:rFonts w:eastAsia="Courier New"/>
          <w:lang w:val="en-US" w:eastAsia="en-US"/>
        </w:rPr>
        <w:t xml:space="preserve">  </w:t>
      </w:r>
      <w:r>
        <w:rPr>
          <w:lang w:val="en-US" w:eastAsia="en-US"/>
        </w:rPr>
        <w:t xml:space="preserve">Boolean variable </w:t>
        <w:tab/>
        <w:t>"Name of variable to change when mouse button pressed";</w:t>
      </w:r>
    </w:p>
    <w:p>
      <w:pPr>
        <w:pStyle w:val="CODE1"/>
        <w:tabs>
          <w:tab w:val="left" w:pos="2520" w:leader="none"/>
        </w:tabs>
        <w:rPr>
          <w:lang w:val="en-US" w:eastAsia="en-US"/>
        </w:rPr>
      </w:pPr>
      <w:r>
        <w:rPr>
          <w:rFonts w:eastAsia="Courier New"/>
          <w:lang w:val="en-US" w:eastAsia="en-US"/>
        </w:rPr>
        <w:t xml:space="preserve">  </w:t>
      </w:r>
      <w:r>
        <w:rPr>
          <w:lang w:val="en-US" w:eastAsia="en-US"/>
        </w:rPr>
        <w:t xml:space="preserve">Boolean value </w:t>
        <w:tab/>
        <w:t>"Assigned value";</w:t>
      </w:r>
    </w:p>
    <w:p>
      <w:pPr>
        <w:pStyle w:val="CODE1"/>
        <w:tabs>
          <w:tab w:val="left" w:pos="2520" w:leader="none"/>
        </w:tabs>
        <w:rPr/>
      </w:pPr>
      <w:r>
        <w:rPr>
          <w:b/>
          <w:lang w:val="en-US" w:eastAsia="en-US"/>
        </w:rPr>
        <w:t>end</w:t>
      </w:r>
      <w:r>
        <w:rPr>
          <w:lang w:val="en-US" w:eastAsia="en-US"/>
        </w:rPr>
        <w:t xml:space="preserve"> OnMouseDownSetBoolean;</w:t>
      </w:r>
    </w:p>
    <w:p>
      <w:pPr>
        <w:pStyle w:val="CODE1"/>
        <w:tabs>
          <w:tab w:val="left" w:pos="2520" w:leader="none"/>
        </w:tabs>
        <w:rPr>
          <w:lang w:val="en-US" w:eastAsia="en-US"/>
        </w:rPr>
      </w:pPr>
      <w:r>
        <w:rPr>
          <w:lang w:val="en-US" w:eastAsia="en-US"/>
        </w:rPr>
      </w:r>
    </w:p>
    <w:p>
      <w:pPr>
        <w:pStyle w:val="TextBody"/>
        <w:rPr/>
      </w:pPr>
      <w:r>
        <w:rPr/>
        <w:t>[</w:t>
      </w:r>
      <w:r>
        <w:rPr>
          <w:i/>
        </w:rPr>
        <w:t>Example</w:t>
      </w:r>
      <w:r>
        <w:rPr/>
        <w:t xml:space="preserve">: </w:t>
      </w:r>
      <w:r>
        <w:rPr>
          <w:i/>
        </w:rPr>
        <w:t xml:space="preserve">A button can be represented by a rectangle changing color depending on a Boolean variable </w:t>
      </w:r>
      <w:r>
        <w:rPr>
          <w:rStyle w:val="CODE"/>
        </w:rPr>
        <w:t>on</w:t>
      </w:r>
      <w:r>
        <w:rPr>
          <w:i/>
        </w:rPr>
        <w:t xml:space="preserve"> and toggles the variable when the rectangle is clicked on:</w:t>
      </w:r>
    </w:p>
    <w:p>
      <w:pPr>
        <w:pStyle w:val="TextBodyIndent"/>
        <w:ind w:hanging="0"/>
        <w:rPr/>
      </w:pPr>
      <w:r>
        <w:rPr/>
      </w:r>
    </w:p>
    <w:p>
      <w:pPr>
        <w:pStyle w:val="CODE1"/>
        <w:rPr/>
      </w:pPr>
      <w:r>
        <w:rPr>
          <w:b/>
          <w:lang w:val="en-US" w:eastAsia="en-US"/>
        </w:rPr>
        <w:t>annotation</w:t>
      </w:r>
      <w:r>
        <w:rPr>
          <w:lang w:val="en-US" w:eastAsia="en-US"/>
        </w:rPr>
        <w:t xml:space="preserve"> (Icon(graphics={Rectangle(extent=[0,0; 20,20]), </w:t>
      </w:r>
    </w:p>
    <w:p>
      <w:pPr>
        <w:pStyle w:val="CODE1"/>
        <w:rPr/>
      </w:pPr>
      <w:r>
        <w:rPr>
          <w:rFonts w:eastAsia="Courier New"/>
          <w:lang w:val="en-US" w:eastAsia="en-US"/>
        </w:rPr>
        <w:t xml:space="preserve">  </w:t>
      </w:r>
      <w:r>
        <w:rPr>
          <w:lang w:val="en-US" w:eastAsia="en-US"/>
        </w:rPr>
        <w:t>fillColor=</w:t>
      </w:r>
      <w:r>
        <w:rPr>
          <w:b/>
          <w:lang w:val="en-US" w:eastAsia="en-US"/>
        </w:rPr>
        <w:t>if</w:t>
      </w:r>
      <w:r>
        <w:rPr>
          <w:lang w:val="en-US" w:eastAsia="en-US"/>
        </w:rPr>
        <w:t xml:space="preserve"> on </w:t>
      </w:r>
      <w:r>
        <w:rPr>
          <w:b/>
          <w:lang w:val="en-US" w:eastAsia="en-US"/>
        </w:rPr>
        <w:t>then</w:t>
      </w:r>
      <w:r>
        <w:rPr>
          <w:lang w:val="en-US" w:eastAsia="en-US"/>
        </w:rPr>
        <w:t xml:space="preserve"> {255,0,0} </w:t>
      </w:r>
      <w:r>
        <w:rPr>
          <w:b/>
          <w:lang w:val="en-US" w:eastAsia="en-US"/>
        </w:rPr>
        <w:t>else</w:t>
      </w:r>
      <w:r>
        <w:rPr>
          <w:lang w:val="en-US" w:eastAsia="en-US"/>
        </w:rPr>
        <w:t xml:space="preserve"> {0,0,255},</w:t>
      </w:r>
    </w:p>
    <w:p>
      <w:pPr>
        <w:pStyle w:val="CODE1"/>
        <w:rPr/>
      </w:pPr>
      <w:r>
        <w:rPr>
          <w:rFonts w:eastAsia="Courier New"/>
          <w:lang w:val="en-US" w:eastAsia="en-US"/>
        </w:rPr>
        <w:t xml:space="preserve">  </w:t>
      </w:r>
      <w:r>
        <w:rPr>
          <w:lang w:val="en-US" w:eastAsia="en-US"/>
        </w:rPr>
        <w:t>interaction={ OnMouseDownSetBoolean (on, not on)})});</w:t>
      </w:r>
    </w:p>
    <w:p>
      <w:pPr>
        <w:pStyle w:val="TextBody"/>
        <w:rPr/>
      </w:pPr>
      <w:r>
        <w:rPr/>
        <w:t>]</w:t>
      </w:r>
    </w:p>
    <w:p>
      <w:pPr>
        <w:pStyle w:val="TextBody"/>
        <w:tabs>
          <w:tab w:val="left" w:pos="2520" w:leader="none"/>
        </w:tabs>
        <w:rPr/>
      </w:pPr>
      <w:r>
        <w:rPr/>
        <w:t xml:space="preserve">In a similar way, a variable can be changed when the mouse button is </w:t>
      </w:r>
      <w:r>
        <w:rPr>
          <w:i/>
        </w:rPr>
        <w:t>released</w:t>
      </w:r>
      <w:r>
        <w:rPr/>
        <w:t>:</w:t>
      </w:r>
    </w:p>
    <w:p>
      <w:pPr>
        <w:pStyle w:val="CODEF"/>
        <w:tabs>
          <w:tab w:val="left" w:pos="2520" w:leader="none"/>
        </w:tabs>
        <w:rPr/>
      </w:pPr>
      <w:r>
        <w:rPr>
          <w:b/>
        </w:rPr>
        <w:t>record</w:t>
      </w:r>
      <w:r>
        <w:rPr/>
        <w:t xml:space="preserve"> OnMouseUpSetBoolean </w:t>
      </w:r>
    </w:p>
    <w:p>
      <w:pPr>
        <w:pStyle w:val="CODE1"/>
        <w:tabs>
          <w:tab w:val="left" w:pos="2520" w:leader="none"/>
        </w:tabs>
        <w:rPr>
          <w:lang w:val="en-US" w:eastAsia="en-US"/>
        </w:rPr>
      </w:pPr>
      <w:r>
        <w:rPr>
          <w:rFonts w:eastAsia="Courier New"/>
          <w:lang w:val="en-US" w:eastAsia="en-US"/>
        </w:rPr>
        <w:t xml:space="preserve">  </w:t>
      </w:r>
      <w:r>
        <w:rPr>
          <w:lang w:val="en-US" w:eastAsia="en-US"/>
        </w:rPr>
        <w:t>Boolean variable</w:t>
        <w:tab/>
        <w:t>"Name of variable to change when mouse button released";</w:t>
      </w:r>
    </w:p>
    <w:p>
      <w:pPr>
        <w:pStyle w:val="CODE1"/>
        <w:tabs>
          <w:tab w:val="left" w:pos="2520" w:leader="none"/>
        </w:tabs>
        <w:rPr>
          <w:lang w:val="en-US" w:eastAsia="en-US"/>
        </w:rPr>
      </w:pPr>
      <w:r>
        <w:rPr>
          <w:rFonts w:eastAsia="Courier New"/>
          <w:lang w:val="en-US" w:eastAsia="en-US"/>
        </w:rPr>
        <w:t xml:space="preserve">  </w:t>
      </w:r>
      <w:r>
        <w:rPr>
          <w:lang w:val="en-US" w:eastAsia="en-US"/>
        </w:rPr>
        <w:t xml:space="preserve">Boolean value    </w:t>
        <w:tab/>
        <w:t>"Assigned value";</w:t>
      </w:r>
    </w:p>
    <w:p>
      <w:pPr>
        <w:pStyle w:val="CODE1"/>
        <w:tabs>
          <w:tab w:val="left" w:pos="2520" w:leader="none"/>
        </w:tabs>
        <w:rPr/>
      </w:pPr>
      <w:r>
        <w:rPr>
          <w:b/>
          <w:lang w:val="en-US" w:eastAsia="en-US"/>
        </w:rPr>
        <w:t>end</w:t>
      </w:r>
      <w:r>
        <w:rPr>
          <w:lang w:val="en-US" w:eastAsia="en-US"/>
        </w:rPr>
        <w:t xml:space="preserve"> OnMouseUpSetBoolean;</w:t>
      </w:r>
    </w:p>
    <w:p>
      <w:pPr>
        <w:pStyle w:val="TextBodyIndent"/>
        <w:tabs>
          <w:tab w:val="left" w:pos="2520" w:leader="none"/>
        </w:tabs>
        <w:ind w:hanging="0"/>
        <w:rPr>
          <w:lang w:val="en-US" w:eastAsia="en-US"/>
        </w:rPr>
      </w:pPr>
      <w:r>
        <w:rPr>
          <w:lang w:val="en-US" w:eastAsia="en-US"/>
        </w:rPr>
      </w:r>
    </w:p>
    <w:p>
      <w:pPr>
        <w:pStyle w:val="TextBodyIndent"/>
        <w:tabs>
          <w:tab w:val="left" w:pos="2520" w:leader="none"/>
        </w:tabs>
        <w:ind w:hanging="0"/>
        <w:rPr/>
      </w:pPr>
      <w:r>
        <w:rPr/>
        <w:t>Note that several interaction objects can be associated with the same graphical item or component.</w:t>
      </w:r>
    </w:p>
    <w:p>
      <w:pPr>
        <w:pStyle w:val="TextBodyIndent"/>
        <w:tabs>
          <w:tab w:val="left" w:pos="2520" w:leader="none"/>
        </w:tabs>
        <w:ind w:hanging="0"/>
        <w:rPr/>
      </w:pPr>
      <w:r>
        <w:rPr/>
      </w:r>
    </w:p>
    <w:p>
      <w:pPr>
        <w:pStyle w:val="TextBodyIndent"/>
        <w:tabs>
          <w:tab w:val="left" w:pos="2520" w:leader="none"/>
        </w:tabs>
        <w:ind w:hanging="0"/>
        <w:rPr/>
      </w:pPr>
      <w:r>
        <w:rPr/>
        <w:t>[</w:t>
      </w:r>
      <w:r>
        <w:rPr>
          <w:i/>
        </w:rPr>
        <w:t>Example</w:t>
      </w:r>
      <w:r>
        <w:rPr/>
        <w:t xml:space="preserve">: </w:t>
      </w:r>
    </w:p>
    <w:p>
      <w:pPr>
        <w:pStyle w:val="TextBodyIndent"/>
        <w:tabs>
          <w:tab w:val="left" w:pos="2520" w:leader="none"/>
        </w:tabs>
        <w:ind w:hanging="0"/>
        <w:rPr/>
      </w:pPr>
      <w:r>
        <w:rPr>
          <w:rStyle w:val="CODE1Char"/>
          <w:lang w:val="en-US" w:eastAsia="en-US"/>
        </w:rPr>
        <w:t xml:space="preserve">  </w:t>
      </w:r>
      <w:r>
        <w:rPr>
          <w:rStyle w:val="CODE1Char"/>
          <w:lang w:val="en-US" w:eastAsia="en-US"/>
        </w:rPr>
        <w:t>interaction={</w:t>
      </w:r>
      <w:r>
        <w:rPr>
          <w:sz w:val="24"/>
        </w:rPr>
        <w:t xml:space="preserve"> </w:t>
      </w:r>
      <w:r>
        <w:rPr>
          <w:rFonts w:cs="Courier New" w:ascii="Courier New" w:hAnsi="Courier New"/>
          <w:sz w:val="18"/>
        </w:rPr>
        <w:t>OnMouseDownSetBoolean</w:t>
      </w:r>
      <w:r>
        <w:rPr>
          <w:rStyle w:val="CODE1Char"/>
          <w:lang w:val="en-US" w:eastAsia="en-US"/>
        </w:rPr>
        <w:t xml:space="preserve">(on, true), </w:t>
      </w:r>
      <w:r>
        <w:rPr>
          <w:rFonts w:cs="Courier New" w:ascii="Courier New" w:hAnsi="Courier New"/>
          <w:sz w:val="18"/>
        </w:rPr>
        <w:t>OnMouseUpSetBoolean</w:t>
      </w:r>
      <w:r>
        <w:rPr>
          <w:rStyle w:val="CODE1Char"/>
          <w:lang w:val="en-US" w:eastAsia="en-US"/>
        </w:rPr>
        <w:t>(on, false)};</w:t>
      </w:r>
    </w:p>
    <w:p>
      <w:pPr>
        <w:pStyle w:val="TextBodyIndent"/>
        <w:tabs>
          <w:tab w:val="left" w:pos="2520" w:leader="none"/>
        </w:tabs>
        <w:ind w:hanging="0"/>
        <w:rPr/>
      </w:pPr>
      <w:r>
        <w:rPr/>
        <w:t>]</w:t>
      </w:r>
    </w:p>
    <w:p>
      <w:pPr>
        <w:pStyle w:val="TextBody"/>
        <w:rPr/>
      </w:pPr>
      <w:r>
        <w:rPr/>
        <w:t xml:space="preserve">The </w:t>
      </w:r>
      <w:r>
        <w:rPr>
          <w:rStyle w:val="CODE"/>
        </w:rPr>
        <w:t>OnMouseMoveXSetReal</w:t>
      </w:r>
      <w:r>
        <w:rPr/>
        <w:t xml:space="preserve"> interaction object sets the variable to the position of the cursor in X direction in the local coordinate system mapped to the interval defined by the </w:t>
      </w:r>
      <w:r>
        <w:rPr>
          <w:rStyle w:val="CODE"/>
        </w:rPr>
        <w:t>minValue</w:t>
      </w:r>
      <w:r>
        <w:rPr/>
        <w:t xml:space="preserve"> and </w:t>
      </w:r>
      <w:r>
        <w:rPr>
          <w:rStyle w:val="CODE"/>
        </w:rPr>
        <w:t>maxValue</w:t>
      </w:r>
      <w:r>
        <w:rPr/>
        <w:t xml:space="preserve"> attributes. </w:t>
      </w:r>
    </w:p>
    <w:p>
      <w:pPr>
        <w:pStyle w:val="CODEF"/>
        <w:tabs>
          <w:tab w:val="left" w:pos="2520" w:leader="none"/>
        </w:tabs>
        <w:rPr/>
      </w:pPr>
      <w:r>
        <w:rPr>
          <w:b/>
        </w:rPr>
        <w:t>record</w:t>
      </w:r>
      <w:r>
        <w:rPr/>
        <w:t xml:space="preserve"> OnMouseMoveXSetReal </w:t>
      </w:r>
    </w:p>
    <w:p>
      <w:pPr>
        <w:pStyle w:val="CODE1"/>
        <w:tabs>
          <w:tab w:val="left" w:pos="2520" w:leader="none"/>
        </w:tabs>
        <w:rPr>
          <w:lang w:val="en-US" w:eastAsia="en-US"/>
        </w:rPr>
      </w:pPr>
      <w:r>
        <w:rPr>
          <w:rFonts w:eastAsia="Courier New"/>
          <w:lang w:val="en-US" w:eastAsia="en-US"/>
        </w:rPr>
        <w:t xml:space="preserve">  </w:t>
      </w:r>
      <w:r>
        <w:rPr>
          <w:lang w:val="en-US" w:eastAsia="en-US"/>
        </w:rPr>
        <w:t>Real xVariable</w:t>
        <w:tab/>
        <w:t xml:space="preserve">"Name of variable to change when cursor moved </w:t>
        <w:br/>
        <w:t xml:space="preserve"> </w:t>
        <w:tab/>
        <w:t>in x direction";</w:t>
      </w:r>
    </w:p>
    <w:p>
      <w:pPr>
        <w:pStyle w:val="CODE1"/>
        <w:tabs>
          <w:tab w:val="left" w:pos="2520" w:leader="none"/>
        </w:tabs>
        <w:rPr>
          <w:lang w:val="en-US" w:eastAsia="en-US"/>
        </w:rPr>
      </w:pPr>
      <w:r>
        <w:rPr>
          <w:rFonts w:eastAsia="Courier New"/>
          <w:lang w:val="en-US" w:eastAsia="en-US"/>
        </w:rPr>
        <w:t xml:space="preserve">  </w:t>
      </w:r>
      <w:r>
        <w:rPr>
          <w:lang w:val="en-US" w:eastAsia="en-US"/>
        </w:rPr>
        <w:t>Real minValue;</w:t>
      </w:r>
    </w:p>
    <w:p>
      <w:pPr>
        <w:pStyle w:val="CODE1"/>
        <w:tabs>
          <w:tab w:val="left" w:pos="2520" w:leader="none"/>
        </w:tabs>
        <w:rPr>
          <w:lang w:val="en-US" w:eastAsia="en-US"/>
        </w:rPr>
      </w:pPr>
      <w:r>
        <w:rPr>
          <w:rFonts w:eastAsia="Courier New"/>
          <w:lang w:val="en-US" w:eastAsia="en-US"/>
        </w:rPr>
        <w:t xml:space="preserve">  </w:t>
      </w:r>
      <w:r>
        <w:rPr>
          <w:lang w:val="en-US" w:eastAsia="en-US"/>
        </w:rPr>
        <w:t>Real maxValue;</w:t>
      </w:r>
    </w:p>
    <w:p>
      <w:pPr>
        <w:pStyle w:val="CODE1"/>
        <w:tabs>
          <w:tab w:val="left" w:pos="2520" w:leader="none"/>
        </w:tabs>
        <w:rPr/>
      </w:pPr>
      <w:r>
        <w:rPr>
          <w:b/>
          <w:lang w:val="en-US" w:eastAsia="en-US"/>
        </w:rPr>
        <w:t>end</w:t>
      </w:r>
      <w:r>
        <w:rPr>
          <w:lang w:val="en-US" w:eastAsia="en-US"/>
        </w:rPr>
        <w:t xml:space="preserve"> OnMouseMoveXSetReal;</w:t>
      </w:r>
    </w:p>
    <w:p>
      <w:pPr>
        <w:pStyle w:val="TextBody"/>
        <w:tabs>
          <w:tab w:val="left" w:pos="2520" w:leader="none"/>
        </w:tabs>
        <w:rPr>
          <w:sz w:val="24"/>
          <w:lang w:val="en-US" w:eastAsia="en-US"/>
        </w:rPr>
      </w:pPr>
      <w:r>
        <w:rPr>
          <w:sz w:val="24"/>
          <w:lang w:val="en-US" w:eastAsia="en-US"/>
        </w:rPr>
      </w:r>
    </w:p>
    <w:p>
      <w:pPr>
        <w:pStyle w:val="TextBodyIndent"/>
        <w:ind w:hanging="0"/>
        <w:rPr/>
      </w:pPr>
      <w:r>
        <w:rPr/>
        <w:t xml:space="preserve">The </w:t>
      </w:r>
      <w:r>
        <w:rPr>
          <w:rStyle w:val="CODE"/>
        </w:rPr>
        <w:t>OnMouseMoveYSetReal</w:t>
      </w:r>
      <w:r>
        <w:rPr/>
        <w:t xml:space="preserve"> interaction object works in a corresponding way as the </w:t>
      </w:r>
      <w:r>
        <w:rPr>
          <w:rStyle w:val="CODE"/>
        </w:rPr>
        <w:t>OnMouseMoveXSetReal</w:t>
      </w:r>
      <w:r>
        <w:rPr/>
        <w:t xml:space="preserve"> object but in the Y direction.</w:t>
      </w:r>
    </w:p>
    <w:p>
      <w:pPr>
        <w:pStyle w:val="CODEF"/>
        <w:tabs>
          <w:tab w:val="left" w:pos="2520" w:leader="none"/>
        </w:tabs>
        <w:rPr/>
      </w:pPr>
      <w:r>
        <w:rPr>
          <w:b/>
        </w:rPr>
        <w:t>record</w:t>
      </w:r>
      <w:r>
        <w:rPr/>
        <w:t xml:space="preserve"> OnMouseMoveYSetReal </w:t>
      </w:r>
    </w:p>
    <w:p>
      <w:pPr>
        <w:pStyle w:val="CODE1"/>
        <w:tabs>
          <w:tab w:val="left" w:pos="2520" w:leader="none"/>
        </w:tabs>
        <w:rPr>
          <w:lang w:val="en-US" w:eastAsia="en-US"/>
        </w:rPr>
      </w:pPr>
      <w:r>
        <w:rPr>
          <w:rFonts w:eastAsia="Courier New"/>
          <w:lang w:val="en-US" w:eastAsia="en-US"/>
        </w:rPr>
        <w:t xml:space="preserve">  </w:t>
      </w:r>
      <w:r>
        <w:rPr>
          <w:lang w:val="en-US" w:eastAsia="en-US"/>
        </w:rPr>
        <w:t>Real yVariable</w:t>
        <w:tab/>
        <w:t xml:space="preserve">"Name of variable to change when cursor moved </w:t>
        <w:br/>
        <w:t xml:space="preserve"> </w:t>
        <w:tab/>
        <w:t>in y direction";</w:t>
      </w:r>
    </w:p>
    <w:p>
      <w:pPr>
        <w:pStyle w:val="CODE1"/>
        <w:tabs>
          <w:tab w:val="left" w:pos="2520" w:leader="none"/>
        </w:tabs>
        <w:rPr>
          <w:lang w:val="en-US" w:eastAsia="en-US"/>
        </w:rPr>
      </w:pPr>
      <w:r>
        <w:rPr>
          <w:rFonts w:eastAsia="Courier New"/>
          <w:lang w:val="en-US" w:eastAsia="en-US"/>
        </w:rPr>
        <w:t xml:space="preserve">  </w:t>
      </w:r>
      <w:r>
        <w:rPr>
          <w:lang w:val="en-US" w:eastAsia="en-US"/>
        </w:rPr>
        <w:t>Real minValue;</w:t>
      </w:r>
    </w:p>
    <w:p>
      <w:pPr>
        <w:pStyle w:val="CODE1"/>
        <w:tabs>
          <w:tab w:val="left" w:pos="2520" w:leader="none"/>
        </w:tabs>
        <w:rPr>
          <w:lang w:val="en-US" w:eastAsia="en-US"/>
        </w:rPr>
      </w:pPr>
      <w:r>
        <w:rPr>
          <w:rFonts w:eastAsia="Courier New"/>
          <w:lang w:val="en-US" w:eastAsia="en-US"/>
        </w:rPr>
        <w:t xml:space="preserve">  </w:t>
      </w:r>
      <w:r>
        <w:rPr>
          <w:lang w:val="en-US" w:eastAsia="en-US"/>
        </w:rPr>
        <w:t>Real maxValue;</w:t>
      </w:r>
    </w:p>
    <w:p>
      <w:pPr>
        <w:pStyle w:val="CODE1"/>
        <w:tabs>
          <w:tab w:val="left" w:pos="2520" w:leader="none"/>
        </w:tabs>
        <w:rPr/>
      </w:pPr>
      <w:r>
        <w:rPr>
          <w:b/>
          <w:lang w:val="en-US" w:eastAsia="en-US"/>
        </w:rPr>
        <w:t>end</w:t>
      </w:r>
      <w:r>
        <w:rPr>
          <w:lang w:val="en-US" w:eastAsia="en-US"/>
        </w:rPr>
        <w:t xml:space="preserve"> OnMouseMoveYSetReal;</w:t>
      </w:r>
    </w:p>
    <w:p>
      <w:pPr>
        <w:pStyle w:val="Heading4"/>
        <w:numPr>
          <w:ilvl w:val="3"/>
          <w:numId w:val="1"/>
        </w:numPr>
        <w:rPr/>
      </w:pPr>
      <w:r>
        <w:rPr/>
        <w:t>Edit input</w:t>
      </w:r>
    </w:p>
    <w:p>
      <w:pPr>
        <w:pStyle w:val="TextBodyIndent"/>
        <w:tabs>
          <w:tab w:val="left" w:pos="2520" w:leader="none"/>
        </w:tabs>
        <w:ind w:hanging="0"/>
        <w:rPr/>
      </w:pPr>
      <w:r>
        <w:rPr/>
        <w:t xml:space="preserve">The </w:t>
      </w:r>
      <w:r>
        <w:rPr>
          <w:rStyle w:val="CODE"/>
        </w:rPr>
        <w:t>OnMouseDownEditInteger</w:t>
      </w:r>
      <w:r>
        <w:rPr/>
        <w:t xml:space="preserve"> interaction object presents an input field when the graphical item or component is clicked on. The field shows the actual value of the variable and allows changing the value. If a too small or too large value according to the </w:t>
      </w:r>
      <w:r>
        <w:rPr>
          <w:rStyle w:val="CODE"/>
        </w:rPr>
        <w:t>min</w:t>
      </w:r>
      <w:r>
        <w:rPr/>
        <w:t xml:space="preserve"> and </w:t>
      </w:r>
      <w:r>
        <w:rPr>
          <w:rStyle w:val="CODE"/>
        </w:rPr>
        <w:t>max</w:t>
      </w:r>
      <w:r>
        <w:rPr/>
        <w:t xml:space="preserve"> parameter values of the variable is given, the input is rejected.</w:t>
      </w:r>
    </w:p>
    <w:p>
      <w:pPr>
        <w:pStyle w:val="CODEF"/>
        <w:tabs>
          <w:tab w:val="left" w:pos="2520" w:leader="none"/>
        </w:tabs>
        <w:rPr/>
      </w:pPr>
      <w:r>
        <w:rPr>
          <w:b/>
        </w:rPr>
        <w:t>record</w:t>
      </w:r>
      <w:r>
        <w:rPr/>
        <w:t xml:space="preserve"> OnMouseDownEditInteger </w:t>
      </w:r>
    </w:p>
    <w:p>
      <w:pPr>
        <w:pStyle w:val="CODE1"/>
        <w:tabs>
          <w:tab w:val="left" w:pos="2520" w:leader="none"/>
        </w:tabs>
        <w:rPr>
          <w:lang w:val="en-US" w:eastAsia="en-US"/>
        </w:rPr>
      </w:pPr>
      <w:r>
        <w:rPr>
          <w:rFonts w:eastAsia="Courier New"/>
          <w:lang w:val="en-US" w:eastAsia="en-US"/>
        </w:rPr>
        <w:t xml:space="preserve">  </w:t>
      </w:r>
      <w:r>
        <w:rPr>
          <w:lang w:val="en-US" w:eastAsia="en-US"/>
        </w:rPr>
        <w:t>Integer variable</w:t>
        <w:tab/>
        <w:t>"Name of variable to change";</w:t>
      </w:r>
    </w:p>
    <w:p>
      <w:pPr>
        <w:pStyle w:val="CODE1"/>
        <w:tabs>
          <w:tab w:val="left" w:pos="2520" w:leader="none"/>
        </w:tabs>
        <w:rPr/>
      </w:pPr>
      <w:r>
        <w:rPr>
          <w:b/>
          <w:lang w:val="en-US" w:eastAsia="en-US"/>
        </w:rPr>
        <w:t>end</w:t>
      </w:r>
      <w:r>
        <w:rPr>
          <w:lang w:val="en-US" w:eastAsia="en-US"/>
        </w:rPr>
        <w:t xml:space="preserve"> OnMouseDownEditInteger;</w:t>
      </w:r>
    </w:p>
    <w:p>
      <w:pPr>
        <w:pStyle w:val="TextBodyIndent"/>
        <w:rPr>
          <w:lang w:val="en-US" w:eastAsia="en-US"/>
        </w:rPr>
      </w:pPr>
      <w:r>
        <w:rPr>
          <w:lang w:val="en-US" w:eastAsia="en-US"/>
        </w:rPr>
      </w:r>
    </w:p>
    <w:p>
      <w:pPr>
        <w:pStyle w:val="TextBodyIndent"/>
        <w:tabs>
          <w:tab w:val="left" w:pos="2520" w:leader="none"/>
        </w:tabs>
        <w:ind w:hanging="0"/>
        <w:rPr/>
      </w:pPr>
      <w:r>
        <w:rPr/>
        <w:t xml:space="preserve">The </w:t>
      </w:r>
      <w:r>
        <w:rPr>
          <w:rStyle w:val="CODE"/>
        </w:rPr>
        <w:t>OnMouseDownEditReal</w:t>
      </w:r>
      <w:r>
        <w:rPr/>
        <w:t xml:space="preserve"> interaction object presents an input field when the graphical item or component is clicked on. The field shows the actual value of the variable and allows changing the value. If a too small or too large value according to the </w:t>
      </w:r>
      <w:r>
        <w:rPr>
          <w:rStyle w:val="CODE"/>
        </w:rPr>
        <w:t>min</w:t>
      </w:r>
      <w:r>
        <w:rPr/>
        <w:t xml:space="preserve"> and </w:t>
      </w:r>
      <w:r>
        <w:rPr>
          <w:rStyle w:val="CODE"/>
        </w:rPr>
        <w:t>max</w:t>
      </w:r>
      <w:r>
        <w:rPr/>
        <w:t xml:space="preserve"> parameter values of the variable is given, the input is rejected.</w:t>
      </w:r>
    </w:p>
    <w:p>
      <w:pPr>
        <w:pStyle w:val="TextBodyIndent"/>
        <w:tabs>
          <w:tab w:val="left" w:pos="2520" w:leader="none"/>
        </w:tabs>
        <w:ind w:hanging="0"/>
        <w:rPr/>
      </w:pPr>
      <w:r>
        <w:rPr/>
      </w:r>
    </w:p>
    <w:p>
      <w:pPr>
        <w:pStyle w:val="CODEF"/>
        <w:tabs>
          <w:tab w:val="left" w:pos="2520" w:leader="none"/>
        </w:tabs>
        <w:rPr/>
      </w:pPr>
      <w:r>
        <w:rPr>
          <w:b/>
        </w:rPr>
        <w:t>record</w:t>
      </w:r>
      <w:r>
        <w:rPr/>
        <w:t xml:space="preserve"> OnMouseDownEditReal </w:t>
      </w:r>
    </w:p>
    <w:p>
      <w:pPr>
        <w:pStyle w:val="CODE1"/>
        <w:tabs>
          <w:tab w:val="left" w:pos="2520" w:leader="none"/>
        </w:tabs>
        <w:rPr>
          <w:lang w:val="en-US" w:eastAsia="en-US"/>
        </w:rPr>
      </w:pPr>
      <w:r>
        <w:rPr>
          <w:rFonts w:eastAsia="Courier New"/>
          <w:lang w:val="en-US" w:eastAsia="en-US"/>
        </w:rPr>
        <w:t xml:space="preserve">  </w:t>
      </w:r>
      <w:r>
        <w:rPr>
          <w:lang w:val="en-US" w:eastAsia="en-US"/>
        </w:rPr>
        <w:t>Real variable</w:t>
        <w:tab/>
        <w:t>"Name of variable to change";</w:t>
      </w:r>
    </w:p>
    <w:p>
      <w:pPr>
        <w:pStyle w:val="CODE1"/>
        <w:tabs>
          <w:tab w:val="left" w:pos="2520" w:leader="none"/>
        </w:tabs>
        <w:rPr/>
      </w:pPr>
      <w:r>
        <w:rPr>
          <w:b/>
          <w:lang w:val="en-US" w:eastAsia="en-US"/>
        </w:rPr>
        <w:t>end</w:t>
      </w:r>
      <w:r>
        <w:rPr>
          <w:lang w:val="en-US" w:eastAsia="en-US"/>
        </w:rPr>
        <w:t xml:space="preserve"> OnMouseDownEditReal;</w:t>
      </w:r>
    </w:p>
    <w:p>
      <w:pPr>
        <w:pStyle w:val="TextBodyIndent"/>
        <w:tabs>
          <w:tab w:val="left" w:pos="2520" w:leader="none"/>
        </w:tabs>
        <w:ind w:hanging="0"/>
        <w:rPr>
          <w:lang w:val="en-US" w:eastAsia="en-US"/>
        </w:rPr>
      </w:pPr>
      <w:r>
        <w:rPr>
          <w:lang w:val="en-US" w:eastAsia="en-US"/>
        </w:rPr>
      </w:r>
    </w:p>
    <w:p>
      <w:pPr>
        <w:pStyle w:val="TextBodyIndent"/>
        <w:tabs>
          <w:tab w:val="left" w:pos="2520" w:leader="none"/>
        </w:tabs>
        <w:ind w:hanging="0"/>
        <w:rPr/>
      </w:pPr>
      <w:r>
        <w:rPr/>
        <w:t xml:space="preserve">The </w:t>
      </w:r>
      <w:r>
        <w:rPr>
          <w:rStyle w:val="CODE"/>
        </w:rPr>
        <w:t>OnMouseDownEditString</w:t>
      </w:r>
      <w:r>
        <w:rPr/>
        <w:t xml:space="preserve"> interaction object presents an input field when the graphical item or component is clicked on. The field shows the actual value of the variable and allows changing the value. </w:t>
      </w:r>
    </w:p>
    <w:p>
      <w:pPr>
        <w:pStyle w:val="CODEF"/>
        <w:tabs>
          <w:tab w:val="left" w:pos="2520" w:leader="none"/>
        </w:tabs>
        <w:rPr/>
      </w:pPr>
      <w:r>
        <w:rPr>
          <w:b/>
        </w:rPr>
        <w:t>record</w:t>
      </w:r>
      <w:r>
        <w:rPr/>
        <w:t xml:space="preserve"> OnMouseDownEditString </w:t>
      </w:r>
    </w:p>
    <w:p>
      <w:pPr>
        <w:pStyle w:val="CODE1"/>
        <w:tabs>
          <w:tab w:val="left" w:pos="2520" w:leader="none"/>
        </w:tabs>
        <w:rPr>
          <w:lang w:val="en-US" w:eastAsia="en-US"/>
        </w:rPr>
      </w:pPr>
      <w:r>
        <w:rPr>
          <w:rFonts w:eastAsia="Courier New"/>
          <w:lang w:val="en-US" w:eastAsia="en-US"/>
        </w:rPr>
        <w:t xml:space="preserve">  </w:t>
      </w:r>
      <w:r>
        <w:rPr>
          <w:lang w:val="en-US" w:eastAsia="en-US"/>
        </w:rPr>
        <w:t>String variable</w:t>
        <w:tab/>
        <w:t>"Name of variable to change";</w:t>
      </w:r>
    </w:p>
    <w:p>
      <w:pPr>
        <w:pStyle w:val="CODE1"/>
        <w:tabs>
          <w:tab w:val="left" w:pos="2520" w:leader="none"/>
        </w:tabs>
        <w:rPr/>
      </w:pPr>
      <w:r>
        <w:rPr>
          <w:b/>
          <w:lang w:val="en-US" w:eastAsia="en-US"/>
        </w:rPr>
        <w:t>end</w:t>
      </w:r>
      <w:r>
        <w:rPr>
          <w:lang w:val="en-US" w:eastAsia="en-US"/>
        </w:rPr>
        <w:t xml:space="preserve"> OnMouseDownEditString;</w:t>
      </w:r>
    </w:p>
    <w:p>
      <w:pPr>
        <w:pStyle w:val="Heading2"/>
        <w:numPr>
          <w:ilvl w:val="1"/>
          <w:numId w:val="1"/>
        </w:numPr>
        <w:rPr/>
      </w:pPr>
      <w:bookmarkStart w:id="968" w:name="__RefHeading___Toc394060914"/>
      <w:bookmarkStart w:id="969" w:name="_Ref383243440"/>
      <w:bookmarkStart w:id="970" w:name="_Ref370219417"/>
      <w:bookmarkStart w:id="971" w:name="_Ref370219322"/>
      <w:bookmarkStart w:id="972" w:name="_Ref324281056"/>
      <w:bookmarkStart w:id="973" w:name="_Ref323112539"/>
      <w:bookmarkStart w:id="974" w:name="_Ref304973490"/>
      <w:bookmarkStart w:id="975" w:name="_Ref256320716"/>
      <w:bookmarkEnd w:id="968"/>
      <w:bookmarkEnd w:id="969"/>
      <w:bookmarkEnd w:id="970"/>
      <w:bookmarkEnd w:id="971"/>
      <w:bookmarkEnd w:id="972"/>
      <w:bookmarkEnd w:id="973"/>
      <w:bookmarkEnd w:id="974"/>
      <w:bookmarkEnd w:id="975"/>
      <w:r>
        <w:rPr/>
        <w:t>Annotations for the Graphical User Interface</w:t>
      </w:r>
    </w:p>
    <w:p>
      <w:pPr>
        <w:pStyle w:val="TextBody"/>
        <w:rPr/>
      </w:pPr>
      <w:r>
        <w:rPr/>
        <w:t>A class may have the following annotations to define properties of the graphical user interface:</w:t>
      </w:r>
    </w:p>
    <w:p>
      <w:pPr>
        <w:pStyle w:val="CODEF"/>
        <w:rPr/>
      </w:pPr>
      <w:r>
        <w:rPr>
          <w:b/>
        </w:rPr>
        <w:t>annotation</w:t>
      </w:r>
      <w:r>
        <w:rPr/>
        <w:t>(defaultComponentName = "name")</w:t>
      </w:r>
    </w:p>
    <w:p>
      <w:pPr>
        <w:pStyle w:val="TextBody"/>
        <w:rPr/>
      </w:pPr>
      <w:r>
        <w:rPr/>
        <w:t>When creating a component of the given class, the recommended component name is name.</w:t>
      </w:r>
    </w:p>
    <w:p>
      <w:pPr>
        <w:pStyle w:val="CODEF"/>
        <w:rPr/>
      </w:pPr>
      <w:r>
        <w:rPr>
          <w:b/>
        </w:rPr>
        <w:t>annotation</w:t>
      </w:r>
      <w:r>
        <w:rPr/>
        <w:t>(defaultComponentPrefixes = "prefixes")</w:t>
      </w:r>
    </w:p>
    <w:p>
      <w:pPr>
        <w:pStyle w:val="TextBody"/>
        <w:rPr/>
      </w:pPr>
      <w:r>
        <w:rPr/>
        <w:t xml:space="preserve">When creating a component, it is recommended to generate a declaration of the form </w:t>
      </w:r>
    </w:p>
    <w:p>
      <w:pPr>
        <w:pStyle w:val="CODEF"/>
        <w:rPr/>
      </w:pPr>
      <w:r>
        <w:rPr/>
        <w:t>prefixes class-name component-name</w:t>
      </w:r>
    </w:p>
    <w:p>
      <w:pPr>
        <w:pStyle w:val="TextBody"/>
        <w:rPr/>
      </w:pPr>
      <w:r>
        <w:rPr/>
        <w:t xml:space="preserve">The following prefixes may be included in the string prefixes: </w:t>
      </w:r>
      <w:r>
        <w:rPr>
          <w:rStyle w:val="CODE"/>
        </w:rPr>
        <w:t>inner</w:t>
      </w:r>
      <w:r>
        <w:rPr/>
        <w:t xml:space="preserve">, </w:t>
      </w:r>
      <w:r>
        <w:rPr>
          <w:rStyle w:val="CODE"/>
        </w:rPr>
        <w:t>outer</w:t>
      </w:r>
      <w:r>
        <w:rPr/>
        <w:t xml:space="preserve">, </w:t>
      </w:r>
      <w:r>
        <w:rPr>
          <w:rStyle w:val="CODE"/>
        </w:rPr>
        <w:t>replaceable</w:t>
      </w:r>
      <w:r>
        <w:rPr/>
        <w:t xml:space="preserve">, </w:t>
      </w:r>
      <w:r>
        <w:rPr>
          <w:rStyle w:val="CODE"/>
        </w:rPr>
        <w:t>constant</w:t>
      </w:r>
      <w:r>
        <w:rPr/>
        <w:t xml:space="preserve">, </w:t>
      </w:r>
      <w:r>
        <w:rPr>
          <w:rStyle w:val="CODE"/>
        </w:rPr>
        <w:t>parameter</w:t>
      </w:r>
      <w:r>
        <w:rPr/>
        <w:t xml:space="preserve">, </w:t>
      </w:r>
      <w:r>
        <w:rPr>
          <w:rStyle w:val="CODE"/>
        </w:rPr>
        <w:t>discrete</w:t>
      </w:r>
      <w:r>
        <w:rPr/>
        <w:t>. [</w:t>
      </w:r>
      <w:r>
        <w:rPr>
          <w:i/>
        </w:rPr>
        <w:t xml:space="preserve">In combination with </w:t>
      </w:r>
      <w:r>
        <w:rPr>
          <w:rStyle w:val="CODE"/>
        </w:rPr>
        <w:t>defaultComponentName</w:t>
      </w:r>
      <w:r>
        <w:rPr>
          <w:i/>
        </w:rPr>
        <w:t xml:space="preserve"> it can be used to make it easy for users to create </w:t>
      </w:r>
      <w:r>
        <w:rPr>
          <w:rStyle w:val="CODE"/>
        </w:rPr>
        <w:t>inner</w:t>
      </w:r>
      <w:r>
        <w:rPr>
          <w:i/>
        </w:rPr>
        <w:t xml:space="preserve"> components matching the </w:t>
      </w:r>
      <w:r>
        <w:rPr>
          <w:rStyle w:val="CODE"/>
        </w:rPr>
        <w:t>outer</w:t>
      </w:r>
      <w:r>
        <w:rPr>
          <w:i/>
        </w:rPr>
        <w:t xml:space="preserve"> declarations; see also example below</w:t>
      </w:r>
      <w:r>
        <w:rPr/>
        <w:t>]</w:t>
      </w:r>
    </w:p>
    <w:p>
      <w:pPr>
        <w:pStyle w:val="CODEF"/>
        <w:rPr/>
      </w:pPr>
      <w:r>
        <w:rPr>
          <w:b/>
        </w:rPr>
        <w:t>annotation</w:t>
      </w:r>
      <w:r>
        <w:rPr/>
        <w:t>(missingInnerMessage = "message")</w:t>
      </w:r>
    </w:p>
    <w:p>
      <w:pPr>
        <w:pStyle w:val="TextBody"/>
        <w:rPr/>
      </w:pPr>
      <w:r>
        <w:rPr/>
        <w:t xml:space="preserve">When an </w:t>
      </w:r>
      <w:r>
        <w:rPr>
          <w:rStyle w:val="CODE"/>
        </w:rPr>
        <w:t>outer</w:t>
      </w:r>
      <w:r>
        <w:rPr/>
        <w:t xml:space="preserve"> component of the class does not have a corresponding </w:t>
      </w:r>
      <w:r>
        <w:rPr>
          <w:rStyle w:val="CODE"/>
        </w:rPr>
        <w:t>inner</w:t>
      </w:r>
      <w:r>
        <w:rPr/>
        <w:t xml:space="preserve"> component, the string message may be used as a diagnostic message. [</w:t>
      </w:r>
      <w:r>
        <w:rPr>
          <w:i/>
          <w:iCs/>
        </w:rPr>
        <w:t xml:space="preserve">The tool may also temporarily automatically add the corresponding </w:t>
      </w:r>
      <w:r>
        <w:rPr>
          <w:rStyle w:val="CODE"/>
          <w:i/>
          <w:iCs/>
        </w:rPr>
        <w:t>inner</w:t>
      </w:r>
      <w:r>
        <w:rPr>
          <w:i/>
          <w:iCs/>
        </w:rPr>
        <w:t xml:space="preserve"> component during translation visible to all of the outer components</w:t>
      </w:r>
      <w:r>
        <w:rPr/>
        <w:t>.]</w:t>
      </w:r>
    </w:p>
    <w:p>
      <w:pPr>
        <w:pStyle w:val="TextBody"/>
        <w:rPr/>
      </w:pPr>
      <w:r>
        <w:rPr/>
        <w:t>[</w:t>
      </w:r>
      <w:r>
        <w:rPr>
          <w:i/>
        </w:rPr>
        <w:t>Example</w:t>
      </w:r>
      <w:r>
        <w:rPr/>
        <w:t>:</w:t>
      </w:r>
    </w:p>
    <w:p>
      <w:pPr>
        <w:pStyle w:val="CODEF"/>
        <w:rPr/>
      </w:pPr>
      <w:r>
        <w:rPr>
          <w:b/>
        </w:rPr>
        <w:t>model</w:t>
      </w:r>
      <w:r>
        <w:rPr/>
        <w:t xml:space="preserve"> World</w:t>
      </w:r>
    </w:p>
    <w:p>
      <w:pPr>
        <w:pStyle w:val="CODE1"/>
        <w:rPr/>
      </w:pPr>
      <w:r>
        <w:rPr>
          <w:rFonts w:eastAsia="Courier New"/>
          <w:lang w:val="en-US" w:eastAsia="en-US"/>
        </w:rPr>
        <w:t xml:space="preserve">  </w:t>
      </w:r>
      <w:r>
        <w:rPr>
          <w:b/>
          <w:lang w:val="en-US" w:eastAsia="en-US"/>
        </w:rPr>
        <w:t>annotation</w:t>
      </w:r>
      <w:r>
        <w:rPr>
          <w:lang w:val="en-US" w:eastAsia="en-US"/>
        </w:rPr>
        <w:t>(defaultComponentName     = "world",</w:t>
      </w:r>
    </w:p>
    <w:p>
      <w:pPr>
        <w:pStyle w:val="CODE1"/>
        <w:rPr>
          <w:lang w:val="en-US" w:eastAsia="en-US"/>
        </w:rPr>
      </w:pPr>
      <w:r>
        <w:rPr>
          <w:rFonts w:eastAsia="Courier New"/>
          <w:lang w:val="en-US" w:eastAsia="en-US"/>
        </w:rPr>
        <w:t xml:space="preserve">             </w:t>
      </w:r>
      <w:r>
        <w:rPr>
          <w:lang w:val="en-US" w:eastAsia="en-US"/>
        </w:rPr>
        <w:t>defaultComponentPrefixes = "inner replaceable",</w:t>
      </w:r>
    </w:p>
    <w:p>
      <w:pPr>
        <w:pStyle w:val="CODE1"/>
        <w:rPr>
          <w:lang w:val="en-US" w:eastAsia="en-US"/>
        </w:rPr>
      </w:pPr>
      <w:r>
        <w:rPr>
          <w:rFonts w:eastAsia="Courier New"/>
          <w:lang w:val="en-US" w:eastAsia="en-US"/>
        </w:rPr>
        <w:t xml:space="preserve">             </w:t>
      </w:r>
      <w:r>
        <w:rPr>
          <w:lang w:val="en-US" w:eastAsia="en-US"/>
        </w:rPr>
        <w:t>missingInnerMessage      = "The World object is missing");</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World;</w:t>
      </w:r>
    </w:p>
    <w:p>
      <w:pPr>
        <w:pStyle w:val="TextBody"/>
        <w:rPr/>
      </w:pPr>
      <w:r>
        <w:rPr/>
        <w:t xml:space="preserve">When an instance of model </w:t>
      </w:r>
      <w:r>
        <w:rPr>
          <w:rStyle w:val="CODE"/>
        </w:rPr>
        <w:t>World</w:t>
      </w:r>
      <w:r>
        <w:rPr/>
        <w:t xml:space="preserve"> is dragged in to the diagram layer, the following declaration is generated:</w:t>
      </w:r>
    </w:p>
    <w:p>
      <w:pPr>
        <w:pStyle w:val="CODEF"/>
        <w:rPr/>
      </w:pPr>
      <w:r>
        <w:rPr>
          <w:b/>
        </w:rPr>
        <w:t>inner</w:t>
      </w:r>
      <w:r>
        <w:rPr/>
        <w:t xml:space="preserve"> </w:t>
      </w:r>
      <w:r>
        <w:rPr>
          <w:b/>
        </w:rPr>
        <w:t>replaceable</w:t>
      </w:r>
      <w:r>
        <w:rPr/>
        <w:t xml:space="preserve"> World world;</w:t>
      </w:r>
    </w:p>
    <w:p>
      <w:pPr>
        <w:pStyle w:val="TextBody"/>
        <w:spacing w:before="0" w:after="0"/>
        <w:rPr/>
      </w:pPr>
      <w:r>
        <w:rPr/>
        <w:t>]</w:t>
      </w:r>
    </w:p>
    <w:p>
      <w:pPr>
        <w:pStyle w:val="TextBody"/>
        <w:spacing w:before="0" w:after="0"/>
        <w:rPr/>
      </w:pPr>
      <w:r>
        <w:rPr/>
        <w:t>A simple type or component of a simple type may have:</w:t>
      </w:r>
    </w:p>
    <w:p>
      <w:pPr>
        <w:pStyle w:val="TextBodyIndent"/>
        <w:rPr/>
      </w:pPr>
      <w:r>
        <w:rPr/>
      </w:r>
    </w:p>
    <w:p>
      <w:pPr>
        <w:pStyle w:val="CODE1"/>
        <w:rPr/>
      </w:pPr>
      <w:r>
        <w:rPr>
          <w:rFonts w:eastAsia="Courier New"/>
        </w:rPr>
        <w:t xml:space="preserve"> </w:t>
      </w:r>
      <w:r>
        <w:rPr/>
        <w:t>annotation(absoluteValue=false);</w:t>
      </w:r>
    </w:p>
    <w:p>
      <w:pPr>
        <w:pStyle w:val="TextBody"/>
        <w:spacing w:before="0" w:after="0"/>
        <w:rPr/>
      </w:pPr>
      <w:r>
        <w:rPr/>
      </w:r>
    </w:p>
    <w:p>
      <w:pPr>
        <w:pStyle w:val="TextBody"/>
        <w:spacing w:before="0" w:after="0"/>
        <w:rPr/>
      </w:pPr>
      <w:r>
        <w:rPr/>
        <w:t xml:space="preserve">If </w:t>
      </w:r>
      <w:r>
        <w:rPr>
          <w:rStyle w:val="CODE"/>
        </w:rPr>
        <w:t>false</w:t>
      </w:r>
      <w:r>
        <w:rPr/>
        <w:t>, then the variable defines a relative quantity, and if true an absolute quantity. [</w:t>
      </w:r>
      <w:r>
        <w:rPr>
          <w:i/>
        </w:rPr>
        <w:t>When converting between units (in the user-interface for plotting and entering parameters), the offset must be ignored, for a variable defined with annotation absoluteValue = false. This annotation is used in the Modelica Standard Library for example in Modelica.SIunits for the type definition TemperatureDifference.</w:t>
      </w:r>
      <w:r>
        <w:rPr/>
        <w:t>]</w:t>
      </w:r>
    </w:p>
    <w:p>
      <w:pPr>
        <w:pStyle w:val="TextBodyIndent"/>
        <w:ind w:hanging="0"/>
        <w:rPr/>
      </w:pPr>
      <w:r>
        <w:rPr/>
      </w:r>
    </w:p>
    <w:p>
      <w:pPr>
        <w:pStyle w:val="TextBodyIndent"/>
        <w:ind w:hanging="0"/>
        <w:rPr/>
      </w:pPr>
      <w:r>
        <w:rPr/>
        <w:t>A model or block definition may contain:</w:t>
      </w:r>
    </w:p>
    <w:p>
      <w:pPr>
        <w:pStyle w:val="CODE1"/>
        <w:rPr>
          <w:rStyle w:val="CODE"/>
        </w:rPr>
      </w:pPr>
      <w:r>
        <w:rPr/>
      </w:r>
    </w:p>
    <w:p>
      <w:pPr>
        <w:pStyle w:val="CODE1"/>
        <w:rPr/>
      </w:pPr>
      <w:r>
        <w:rPr>
          <w:rStyle w:val="CODE"/>
        </w:rPr>
        <w:t>annotation(defaultConnection</w:t>
        <w:softHyphen/>
        <w:t>StructurallyInconsistent=true);</w:t>
      </w:r>
      <w:r>
        <w:rPr/>
        <w:t xml:space="preserve"> </w:t>
      </w:r>
    </w:p>
    <w:p>
      <w:pPr>
        <w:pStyle w:val="TextkrperTabelle"/>
        <w:rPr/>
      </w:pPr>
      <w:r>
        <w:rPr/>
      </w:r>
    </w:p>
    <w:p>
      <w:pPr>
        <w:pStyle w:val="TextkrperTabelle"/>
        <w:rPr/>
      </w:pPr>
      <w:r>
        <w:rPr/>
        <w:t>If true, it is stated that a default connection will result in a structurally inconsistent model or block</w:t>
      </w:r>
      <w:r>
        <w:rPr>
          <w:rStyle w:val="FootnoteCharacters"/>
          <w:rStyle w:val="FootnoteAnchor"/>
        </w:rPr>
        <w:footnoteReference w:id="5"/>
      </w:r>
      <w:r>
        <w:rPr/>
        <w:t xml:space="preserve">. A “default connection” is constructed by instantiating the respective </w:t>
      </w:r>
      <w:r>
        <w:rPr>
          <w:rStyle w:val="CODE"/>
        </w:rPr>
        <w:t>model</w:t>
      </w:r>
      <w:r>
        <w:rPr/>
        <w:t xml:space="preserve"> or </w:t>
      </w:r>
      <w:r>
        <w:rPr>
          <w:rStyle w:val="CODE"/>
        </w:rPr>
        <w:t>block</w:t>
      </w:r>
      <w:r>
        <w:rPr/>
        <w:t xml:space="preserve"> and for every input </w:t>
      </w:r>
      <w:r>
        <w:rPr>
          <w:rStyle w:val="CODE"/>
        </w:rPr>
        <w:t>u</w:t>
      </w:r>
      <w:r>
        <w:rPr/>
        <w:t xml:space="preserve"> providing an equation </w:t>
      </w:r>
      <w:r>
        <w:rPr>
          <w:rStyle w:val="CODE"/>
        </w:rPr>
        <w:t>0=f(u)</w:t>
      </w:r>
      <w:r>
        <w:rPr/>
        <w:t xml:space="preserve">, and for every (potential,flow) pair of the form </w:t>
      </w:r>
      <w:r>
        <w:rPr>
          <w:rStyle w:val="CODE"/>
        </w:rPr>
        <w:t>(v,i)</w:t>
      </w:r>
      <w:r>
        <w:rPr/>
        <w:t xml:space="preserve">, providing an equation of the form </w:t>
      </w:r>
      <w:r>
        <w:rPr>
          <w:rStyle w:val="CODE"/>
        </w:rPr>
        <w:t>0=f(v,i)</w:t>
      </w:r>
      <w:r>
        <w:rPr/>
        <w:t xml:space="preserve">. </w:t>
      </w:r>
    </w:p>
    <w:p>
      <w:pPr>
        <w:pStyle w:val="TextBodyIndent"/>
        <w:ind w:hanging="0"/>
        <w:rPr/>
      </w:pPr>
      <w:r>
        <w:rPr/>
      </w:r>
    </w:p>
    <w:p>
      <w:pPr>
        <w:pStyle w:val="TextBody"/>
        <w:rPr/>
      </w:pPr>
      <w:r>
        <w:rPr/>
        <w:t>[</w:t>
      </w:r>
      <w:r>
        <w:rPr>
          <w:i/>
        </w:rPr>
        <w:t>It is useful to check all models/blocks of a Modelica package in a simple way. One check is to default connect every model/block and to check whether the resulting class is structurally consistent (= a stronger requirement as “balanced”). It is rarely needed; but is for example used in Modelica.Blocks.Math.InverseBlockConstraints, in order to prevent a wrong error message. Additionally, when a user defined model is structurally inconsistent, a tool should try to pinpoint in which class the error is present. This annotation avoids then to show a wrong error message.</w:t>
      </w:r>
      <w:r>
        <w:rPr/>
        <w:t>]</w:t>
      </w:r>
    </w:p>
    <w:p>
      <w:pPr>
        <w:pStyle w:val="TextBody"/>
        <w:rPr/>
      </w:pPr>
      <w:r>
        <w:rPr/>
        <w:t>A class may have the following annotation:</w:t>
      </w:r>
    </w:p>
    <w:p>
      <w:pPr>
        <w:pStyle w:val="CODEF"/>
        <w:rPr/>
      </w:pPr>
      <w:r>
        <w:rPr>
          <w:b/>
        </w:rPr>
        <w:t>annotation</w:t>
      </w:r>
      <w:r>
        <w:rPr/>
        <w:t>(obsolete = "message");</w:t>
      </w:r>
    </w:p>
    <w:p>
      <w:pPr>
        <w:pStyle w:val="TextBody"/>
        <w:rPr/>
      </w:pPr>
      <w:r>
        <w:rPr/>
        <w:t>It indicates that the class ideally should not be used anymore and gives a message indicating the recommended action.</w:t>
      </w:r>
    </w:p>
    <w:p>
      <w:pPr>
        <w:pStyle w:val="TextBody"/>
        <w:rPr/>
      </w:pPr>
      <w:r>
        <w:rPr/>
        <w:t>A declaration may have the following annotations:</w:t>
      </w:r>
    </w:p>
    <w:p>
      <w:pPr>
        <w:pStyle w:val="CODEF"/>
        <w:rPr/>
      </w:pPr>
      <w:r>
        <w:rPr>
          <w:b/>
        </w:rPr>
        <w:t>annotation</w:t>
      </w:r>
      <w:r>
        <w:rPr/>
        <w:t>(unassignedMessage = "message");</w:t>
      </w:r>
    </w:p>
    <w:p>
      <w:pPr>
        <w:pStyle w:val="TextBody"/>
        <w:rPr/>
      </w:pPr>
      <w:r>
        <w:rPr/>
        <w:t>When the variable to which this annotation is attached in the declaration cannot be computed due to the structure of the equations, the string message can be used as a diagnostic message. [</w:t>
      </w:r>
      <w:r>
        <w:rPr>
          <w:i/>
        </w:rPr>
        <w:t>When using BLT partitioning, this means if a variable “a” or one of its aliases “b = a”, “b = -a”, cannot be assigned, the message is displayed. This annotation is used to provide library specific error messages.</w:t>
      </w:r>
      <w:r>
        <w:rPr/>
        <w:t>]</w:t>
      </w:r>
    </w:p>
    <w:p>
      <w:pPr>
        <w:pStyle w:val="TextBody"/>
        <w:rPr/>
      </w:pPr>
      <w:r>
        <w:rPr/>
        <w:t>[</w:t>
      </w:r>
      <w:r>
        <w:rPr>
          <w:i/>
        </w:rPr>
        <w:t>Example</w:t>
      </w:r>
      <w:r>
        <w:rPr/>
        <w:t>:</w:t>
      </w:r>
    </w:p>
    <w:p>
      <w:pPr>
        <w:pStyle w:val="CODEF"/>
        <w:rPr/>
      </w:pPr>
      <w:r>
        <w:rPr>
          <w:b/>
        </w:rPr>
        <w:t>connector</w:t>
      </w:r>
      <w:r>
        <w:rPr/>
        <w:t xml:space="preserve"> Frame "Frame of a mechanical system" </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b/>
          <w:lang w:val="en-US" w:eastAsia="en-US"/>
        </w:rPr>
        <w:t>flow</w:t>
      </w:r>
      <w:r>
        <w:rPr>
          <w:lang w:val="en-US" w:eastAsia="en-US"/>
        </w:rPr>
        <w:t xml:space="preserve"> Modelica.SIunits.Force f[3] </w:t>
      </w:r>
      <w:r>
        <w:rPr>
          <w:b/>
          <w:lang w:val="en-US" w:eastAsia="en-US"/>
        </w:rPr>
        <w:t>annotation</w:t>
      </w:r>
      <w:r>
        <w:rPr>
          <w:lang w:val="en-US" w:eastAsia="en-US"/>
        </w:rPr>
        <w:t xml:space="preserve">(unassignedMessage = </w:t>
      </w:r>
    </w:p>
    <w:p>
      <w:pPr>
        <w:pStyle w:val="CODE1"/>
        <w:rPr/>
      </w:pPr>
      <w:r>
        <w:rPr>
          <w:rFonts w:eastAsia="Courier New"/>
          <w:lang w:val="en-US" w:eastAsia="en-US"/>
        </w:rPr>
        <w:t xml:space="preserve">    </w:t>
      </w:r>
      <w:r>
        <w:rPr>
          <w:lang w:val="en-US" w:eastAsia="en-US"/>
        </w:rPr>
        <w:t xml:space="preserve">"All </w:t>
      </w:r>
      <w:r>
        <w:rPr>
          <w:rStyle w:val="CODE"/>
          <w:i/>
          <w:lang w:val="en-US" w:eastAsia="en-US"/>
        </w:rPr>
        <w:t>Forces</w:t>
      </w:r>
      <w:r>
        <w:rPr>
          <w:lang w:val="en-US" w:eastAsia="en-US"/>
        </w:rPr>
        <w:t xml:space="preserve"> cannot be uniquely calculated. The reason could be that the</w:t>
      </w:r>
    </w:p>
    <w:p>
      <w:pPr>
        <w:pStyle w:val="CODE1"/>
        <w:rPr>
          <w:lang w:val="en-US" w:eastAsia="en-US"/>
        </w:rPr>
      </w:pPr>
      <w:r>
        <w:rPr>
          <w:rFonts w:eastAsia="Courier New"/>
          <w:lang w:val="en-US" w:eastAsia="en-US"/>
        </w:rPr>
        <w:t xml:space="preserve">    </w:t>
      </w:r>
      <w:r>
        <w:rPr>
          <w:lang w:val="en-US" w:eastAsia="en-US"/>
        </w:rPr>
        <w:t xml:space="preserve">mechanism contains a planar loop or that joints constrain the same motion. </w:t>
      </w:r>
    </w:p>
    <w:p>
      <w:pPr>
        <w:pStyle w:val="CODE1"/>
        <w:rPr>
          <w:lang w:val="en-US" w:eastAsia="en-US"/>
        </w:rPr>
      </w:pPr>
      <w:r>
        <w:rPr>
          <w:rFonts w:eastAsia="Courier New"/>
          <w:lang w:val="en-US" w:eastAsia="en-US"/>
        </w:rPr>
        <w:t xml:space="preserve">    </w:t>
      </w:r>
      <w:r>
        <w:rPr>
          <w:lang w:val="en-US" w:eastAsia="en-US"/>
        </w:rPr>
        <w:t xml:space="preserve">For planar loops, use in one revolute joint per loop the option </w:t>
      </w:r>
    </w:p>
    <w:p>
      <w:pPr>
        <w:pStyle w:val="CODE1"/>
        <w:rPr/>
      </w:pPr>
      <w:r>
        <w:rPr>
          <w:rFonts w:eastAsia="Courier New"/>
          <w:lang w:val="en-US" w:eastAsia="en-US"/>
        </w:rPr>
        <w:t xml:space="preserve">    </w:t>
      </w:r>
      <w:r>
        <w:rPr>
          <w:rStyle w:val="CODE"/>
          <w:lang w:val="en-US" w:eastAsia="en-US"/>
        </w:rPr>
        <w:t>PlanarCutJoint=true</w:t>
      </w:r>
      <w:r>
        <w:rPr>
          <w:lang w:val="en-US" w:eastAsia="en-US"/>
        </w:rPr>
        <w:t xml:space="preserve"> in the </w:t>
      </w:r>
      <w:r>
        <w:rPr>
          <w:rStyle w:val="CODE"/>
          <w:lang w:val="en-US" w:eastAsia="en-US"/>
        </w:rPr>
        <w:t>Advanced</w:t>
      </w:r>
      <w:r>
        <w:rPr>
          <w:lang w:val="en-US" w:eastAsia="en-US"/>
        </w:rPr>
        <w:t xml:space="preserve"> menu.</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Frame;</w:t>
      </w:r>
    </w:p>
    <w:p>
      <w:pPr>
        <w:pStyle w:val="TextBody"/>
        <w:rPr/>
      </w:pPr>
      <w:r>
        <w:rPr/>
        <w:t>]</w:t>
      </w:r>
    </w:p>
    <w:p>
      <w:pPr>
        <w:pStyle w:val="TextBody"/>
        <w:spacing w:before="0" w:after="0"/>
        <w:rPr/>
      </w:pPr>
      <w:r>
        <w:rPr/>
      </w:r>
    </w:p>
    <w:p>
      <w:pPr>
        <w:pStyle w:val="CODEF"/>
        <w:rPr/>
      </w:pPr>
      <w:r>
        <w:rPr>
          <w:b/>
        </w:rPr>
        <w:t>annotation</w:t>
      </w:r>
      <w:r>
        <w:rPr/>
        <w:t>(</w:t>
      </w:r>
      <w:r>
        <w:rPr>
          <w:b/>
        </w:rPr>
        <w:t>Dialog</w:t>
      </w:r>
      <w:r>
        <w:rPr/>
        <w:t>(</w:t>
      </w:r>
      <w:r>
        <w:rPr>
          <w:b/>
        </w:rPr>
        <w:t>enable</w:t>
      </w:r>
      <w:r>
        <w:rPr/>
        <w:t xml:space="preserve"> = </w:t>
      </w:r>
      <w:r>
        <w:rPr>
          <w:b/>
        </w:rPr>
        <w:t>true</w:t>
      </w:r>
      <w:r>
        <w:rPr/>
        <w:t xml:space="preserve">, </w:t>
      </w:r>
      <w:r>
        <w:rPr>
          <w:b/>
        </w:rPr>
        <w:t>tab</w:t>
      </w:r>
      <w:r>
        <w:rPr/>
        <w:t xml:space="preserve"> = "General", </w:t>
        <w:br/>
        <w:t xml:space="preserve">                  </w:t>
      </w:r>
      <w:r>
        <w:rPr>
          <w:b/>
        </w:rPr>
        <w:t>group</w:t>
      </w:r>
      <w:r>
        <w:rPr/>
        <w:t xml:space="preserve"> = "Parameters", </w:t>
        <w:br/>
        <w:t xml:space="preserve">                  </w:t>
      </w:r>
      <w:r>
        <w:rPr>
          <w:b/>
        </w:rPr>
        <w:t>showStartAttribute</w:t>
      </w:r>
      <w:r>
        <w:rPr/>
        <w:t xml:space="preserve"> = false,</w:t>
        <w:br/>
        <w:t xml:space="preserve">                  </w:t>
      </w:r>
      <w:r>
        <w:rPr>
          <w:b/>
        </w:rPr>
        <w:t>colorSelector</w:t>
      </w:r>
      <w:r>
        <w:rPr/>
        <w:t xml:space="preserve"> = false,</w:t>
        <w:br/>
        <w:t xml:space="preserve">                  </w:t>
      </w:r>
      <w:r>
        <w:rPr>
          <w:rStyle w:val="CODE"/>
          <w:b/>
        </w:rPr>
        <w:t>groupImage</w:t>
      </w:r>
      <w:r>
        <w:rPr>
          <w:rStyle w:val="CODE"/>
        </w:rPr>
        <w:t>="modelica://MyPackage/Resources/Images/switch.png",</w:t>
      </w:r>
      <w:r>
        <w:rPr>
          <w:b/>
        </w:rPr>
        <w:t xml:space="preserve">       </w:t>
      </w:r>
    </w:p>
    <w:p>
      <w:pPr>
        <w:pStyle w:val="CODE1"/>
        <w:ind w:left="0" w:hanging="0"/>
        <w:rPr/>
      </w:pPr>
      <w:r>
        <w:rPr>
          <w:rFonts w:eastAsia="Courier New"/>
          <w:lang w:val="en-US" w:eastAsia="en-US"/>
        </w:rPr>
        <w:t xml:space="preserve">                   </w:t>
      </w:r>
      <w:r>
        <w:rPr>
          <w:b/>
          <w:lang w:val="en-US" w:eastAsia="en-US"/>
        </w:rPr>
        <w:t>connectorSizing</w:t>
      </w:r>
      <w:r>
        <w:rPr>
          <w:lang w:val="en-US" w:eastAsia="en-US"/>
        </w:rPr>
        <w:t xml:space="preserve"> = false));</w:t>
      </w:r>
    </w:p>
    <w:p>
      <w:pPr>
        <w:pStyle w:val="TextBody"/>
        <w:rPr>
          <w:i/>
          <w:i/>
        </w:rPr>
      </w:pPr>
      <w:r>
        <w:rPr/>
        <w:t xml:space="preserve">The annotations </w:t>
      </w:r>
      <w:r>
        <w:rPr>
          <w:rStyle w:val="CODE"/>
          <w:b/>
        </w:rPr>
        <w:t>tab</w:t>
      </w:r>
      <w:r>
        <w:rPr/>
        <w:t xml:space="preserve"> and </w:t>
      </w:r>
      <w:r>
        <w:rPr>
          <w:rStyle w:val="CODE"/>
          <w:b/>
        </w:rPr>
        <w:t>group</w:t>
      </w:r>
      <w:r>
        <w:rPr/>
        <w:t xml:space="preserve"> define the placement of the component or of variables in a dialog with optional tab and group specification. If </w:t>
      </w:r>
      <w:r>
        <w:rPr>
          <w:rStyle w:val="CODE"/>
          <w:b/>
        </w:rPr>
        <w:t>enable</w:t>
      </w:r>
      <w:r>
        <w:rPr>
          <w:rStyle w:val="CODE"/>
        </w:rPr>
        <w:t xml:space="preserve"> = </w:t>
      </w:r>
      <w:r>
        <w:rPr>
          <w:rStyle w:val="CODE"/>
          <w:b/>
        </w:rPr>
        <w:t>false</w:t>
      </w:r>
      <w:r>
        <w:rPr/>
        <w:t>, the input field may be disabled [</w:t>
      </w:r>
      <w:r>
        <w:rPr>
          <w:i/>
        </w:rPr>
        <w:t>and no input can be given</w:t>
      </w:r>
      <w:r>
        <w:rPr/>
        <w:t xml:space="preserve">]. If </w:t>
      </w:r>
      <w:r>
        <w:rPr>
          <w:rFonts w:cs="Courier New" w:ascii="Courier New" w:hAnsi="Courier New"/>
          <w:b/>
          <w:sz w:val="19"/>
          <w:szCs w:val="19"/>
        </w:rPr>
        <w:t>showStartAttribute</w:t>
      </w:r>
      <w:r>
        <w:rPr>
          <w:rFonts w:cs="Courier New" w:ascii="Courier New" w:hAnsi="Courier New"/>
          <w:sz w:val="19"/>
          <w:szCs w:val="19"/>
        </w:rPr>
        <w:t xml:space="preserve"> = true </w:t>
      </w:r>
      <w:r>
        <w:rPr/>
        <w:t>the dialog should allow the user to set the start-value and the fixed attribute for the variable instead of the value-attribute [</w:t>
      </w:r>
      <w:r>
        <w:rPr>
          <w:i/>
        </w:rPr>
        <w:t>this is primarily intended for non-parameter values and avoids introducing a separate parameter for the start-value of the variable]</w:t>
      </w:r>
      <w:r>
        <w:rPr/>
        <w:t>.</w:t>
      </w:r>
    </w:p>
    <w:p>
      <w:pPr>
        <w:pStyle w:val="TextBody"/>
        <w:rPr/>
      </w:pPr>
      <w:r>
        <w:rPr/>
        <w:t xml:space="preserve">If </w:t>
      </w:r>
      <w:r>
        <w:rPr>
          <w:rStyle w:val="CODE1Char"/>
          <w:lang w:val="en-US" w:eastAsia="en-US"/>
        </w:rPr>
        <w:t>colorSelector=true</w:t>
      </w:r>
      <w:r>
        <w:rPr/>
        <w:t>, it indicates that an rgb-value selector can be presented for a vector of three elements and generate values 0..255 (the annotation should be useable both for vectors of Integers and Reals).</w:t>
      </w:r>
    </w:p>
    <w:p>
      <w:pPr>
        <w:pStyle w:val="TextBody"/>
        <w:rPr/>
      </w:pPr>
      <w:r>
        <w:rPr/>
        <w:t xml:space="preserve">The annotation </w:t>
      </w:r>
      <w:r>
        <w:rPr>
          <w:rStyle w:val="CODE"/>
          <w:b/>
        </w:rPr>
        <w:t>groupImage</w:t>
      </w:r>
      <w:r>
        <w:rPr/>
        <w:t xml:space="preserve"> references an image using an URI (see Section </w:t>
      </w:r>
      <w:r>
        <w:rPr/>
        <w:fldChar w:fldCharType="begin"/>
      </w:r>
      <w:r>
        <w:instrText> REF _Ref231204904 \r \h </w:instrText>
      </w:r>
      <w:r>
        <w:fldChar w:fldCharType="separate"/>
      </w:r>
      <w:r>
        <w:t>13.2.3</w:t>
      </w:r>
      <w:r>
        <w:fldChar w:fldCharType="end"/>
      </w:r>
      <w:r>
        <w:rPr/>
        <w:t>), and the image is intended to be shown together with the parameter-group (only one image per group is supported). Disabling the input field will not disable the image.</w:t>
      </w:r>
    </w:p>
    <w:p>
      <w:pPr>
        <w:pStyle w:val="TextBody"/>
        <w:rPr/>
      </w:pPr>
      <w:r>
        <w:rPr/>
        <w:t xml:space="preserve">The value of the connectorSizing annotation must be a literal </w:t>
      </w:r>
      <w:r>
        <w:rPr>
          <w:rStyle w:val="CODE"/>
          <w:b/>
        </w:rPr>
        <w:t>false</w:t>
      </w:r>
      <w:r>
        <w:rPr/>
        <w:t xml:space="preserve"> or </w:t>
      </w:r>
      <w:r>
        <w:rPr>
          <w:rStyle w:val="CODE"/>
          <w:b/>
        </w:rPr>
        <w:t>true</w:t>
      </w:r>
      <w:r>
        <w:rPr/>
        <w:t xml:space="preserve"> value [</w:t>
      </w:r>
      <w:r>
        <w:rPr>
          <w:i/>
        </w:rPr>
        <w:t>since if the value is an expression, the connectorSizing functionality is conditional and this will then lead easily to wrong models</w:t>
      </w:r>
      <w:r>
        <w:rPr/>
        <w:t xml:space="preserve">]. If </w:t>
      </w:r>
      <w:r>
        <w:rPr>
          <w:rStyle w:val="CODE"/>
          <w:b/>
        </w:rPr>
        <w:t>connectorSizing = false</w:t>
      </w:r>
      <w:r>
        <w:rPr/>
        <w:t xml:space="preserve">, this annotation has no effect. If </w:t>
      </w:r>
      <w:r>
        <w:rPr>
          <w:rStyle w:val="CODE"/>
          <w:b/>
        </w:rPr>
        <w:t>connectorSizing = true</w:t>
      </w:r>
      <w:r>
        <w:rPr/>
        <w:t xml:space="preserve">, the corresponding variable must be declared with the </w:t>
      </w:r>
      <w:r>
        <w:rPr>
          <w:rStyle w:val="CODE"/>
          <w:b/>
        </w:rPr>
        <w:t>parameter</w:t>
      </w:r>
      <w:r>
        <w:rPr/>
        <w:t xml:space="preserve"> prefix, must be a subtype of a scalar Integer and must have a literal default value of zero</w:t>
      </w:r>
      <w:r>
        <w:rPr>
          <w:i/>
        </w:rPr>
        <w:t xml:space="preserve"> </w:t>
      </w:r>
      <w:r>
        <w:rPr/>
        <w:t>[</w:t>
      </w:r>
      <w:r>
        <w:rPr>
          <w:i/>
        </w:rPr>
        <w:t>since this annotation is designed for a parameter that is used as vector dimension and the dimension of the vector should be zero when the component is dragged or redeclared; furthermore, when a tool does not support the connectorSizing annotation, dragging will still result in a correct model</w:t>
      </w:r>
      <w:r>
        <w:rPr/>
        <w:t xml:space="preserve">]. </w:t>
      </w:r>
    </w:p>
    <w:p>
      <w:pPr>
        <w:pStyle w:val="TextBodyIndent"/>
        <w:rPr>
          <w:i/>
          <w:i/>
        </w:rPr>
      </w:pPr>
      <w:r>
        <w:rPr/>
        <w:t xml:space="preserve">If </w:t>
      </w:r>
      <w:r>
        <w:rPr>
          <w:rStyle w:val="CODE"/>
          <w:b/>
        </w:rPr>
        <w:t>connectorSizing = true</w:t>
      </w:r>
      <w:r>
        <w:rPr/>
        <w:t>, a tool may set the parameter value in a modifier automatically, if used as dimension size of a vector of connectors. [</w:t>
      </w:r>
      <w:r>
        <w:rPr>
          <w:i/>
        </w:rPr>
        <w:t>The connectorSizing annotation is used in cases where connections to a vector of connectors shall be made and a new connection requires to resize the vector and to connect to the new index (unary connections). The annotation allows a tool to perform these two actions in many cases automatically. This is, e.g., very useful for state machines and for certain components of fluid libraries.</w:t>
      </w:r>
      <w:r>
        <w:rPr/>
        <w:t>]</w:t>
      </w:r>
    </w:p>
    <w:p>
      <w:pPr>
        <w:pStyle w:val="TextBody"/>
        <w:rPr/>
      </w:pPr>
      <w:r>
        <w:rPr/>
        <w:t>Annotation “</w:t>
      </w:r>
      <w:r>
        <w:rPr>
          <w:rStyle w:val="CODE"/>
        </w:rPr>
        <w:t>Dialog</w:t>
      </w:r>
      <w:r>
        <w:rPr/>
        <w:t>” is defined as:</w:t>
      </w:r>
    </w:p>
    <w:p>
      <w:pPr>
        <w:pStyle w:val="CODEF"/>
        <w:rPr/>
      </w:pPr>
      <w:r>
        <w:rPr>
          <w:b/>
        </w:rPr>
        <w:t>record</w:t>
      </w:r>
      <w:r>
        <w:rPr/>
        <w:t xml:space="preserve"> Dialog</w:t>
      </w:r>
    </w:p>
    <w:p>
      <w:pPr>
        <w:pStyle w:val="CODE1"/>
        <w:rPr/>
      </w:pPr>
      <w:r>
        <w:rPr>
          <w:rFonts w:eastAsia="Courier New"/>
          <w:lang w:val="en-US" w:eastAsia="en-US"/>
        </w:rPr>
        <w:t xml:space="preserve">  </w:t>
      </w:r>
      <w:r>
        <w:rPr>
          <w:b/>
          <w:lang w:val="en-US" w:eastAsia="en-US"/>
        </w:rPr>
        <w:t>parameter</w:t>
      </w:r>
      <w:r>
        <w:rPr>
          <w:lang w:val="en-US" w:eastAsia="en-US"/>
        </w:rPr>
        <w:t xml:space="preserve"> String  tab                = "General";</w:t>
      </w:r>
    </w:p>
    <w:p>
      <w:pPr>
        <w:pStyle w:val="CODE1"/>
        <w:rPr/>
      </w:pPr>
      <w:r>
        <w:rPr>
          <w:rFonts w:eastAsia="Courier New"/>
          <w:lang w:val="en-US" w:eastAsia="en-US"/>
        </w:rPr>
        <w:t xml:space="preserve">  </w:t>
      </w:r>
      <w:r>
        <w:rPr>
          <w:b/>
          <w:lang w:val="en-US" w:eastAsia="en-US"/>
        </w:rPr>
        <w:t>parameter</w:t>
      </w:r>
      <w:r>
        <w:rPr>
          <w:lang w:val="en-US" w:eastAsia="en-US"/>
        </w:rPr>
        <w:t xml:space="preserve"> String  group              = "Parameters";</w:t>
      </w:r>
    </w:p>
    <w:p>
      <w:pPr>
        <w:pStyle w:val="CODE1"/>
        <w:rPr/>
      </w:pPr>
      <w:r>
        <w:rPr>
          <w:rFonts w:eastAsia="Courier New"/>
          <w:lang w:val="en-US" w:eastAsia="en-US"/>
        </w:rPr>
        <w:t xml:space="preserve">  </w:t>
      </w:r>
      <w:r>
        <w:rPr>
          <w:b/>
          <w:lang w:val="en-US" w:eastAsia="en-US"/>
        </w:rPr>
        <w:t>parameter</w:t>
      </w:r>
      <w:r>
        <w:rPr>
          <w:lang w:val="en-US" w:eastAsia="en-US"/>
        </w:rPr>
        <w:t xml:space="preserve"> Boolean enable             = </w:t>
      </w:r>
      <w:r>
        <w:rPr>
          <w:b/>
          <w:lang w:val="en-US" w:eastAsia="en-US"/>
        </w:rPr>
        <w:t>true</w:t>
      </w:r>
      <w:r>
        <w:rPr>
          <w:lang w:val="en-US" w:eastAsia="en-US"/>
        </w:rPr>
        <w:t>;</w:t>
      </w:r>
    </w:p>
    <w:p>
      <w:pPr>
        <w:pStyle w:val="CODE1"/>
        <w:rPr>
          <w:lang w:val="en-US" w:eastAsia="en-US"/>
        </w:rPr>
      </w:pPr>
      <w:r>
        <w:rPr>
          <w:rFonts w:eastAsia="Courier New"/>
          <w:b/>
          <w:lang w:val="en-US" w:eastAsia="en-US"/>
        </w:rPr>
        <w:t xml:space="preserve">  </w:t>
      </w:r>
      <w:r>
        <w:rPr>
          <w:b/>
          <w:lang w:val="en-US" w:eastAsia="en-US"/>
        </w:rPr>
        <w:t xml:space="preserve">parameter </w:t>
      </w:r>
      <w:r>
        <w:rPr>
          <w:lang w:val="en-US" w:eastAsia="en-US"/>
        </w:rPr>
        <w:t>Boolean</w:t>
      </w:r>
      <w:r>
        <w:rPr>
          <w:b/>
          <w:lang w:val="en-US" w:eastAsia="en-US"/>
        </w:rPr>
        <w:t xml:space="preserve"> </w:t>
      </w:r>
      <w:r>
        <w:rPr>
          <w:lang w:val="en-US" w:eastAsia="en-US"/>
        </w:rPr>
        <w:t xml:space="preserve">showStartAttribute = </w:t>
      </w:r>
      <w:r>
        <w:rPr>
          <w:b/>
          <w:lang w:val="en-US" w:eastAsia="en-US"/>
        </w:rPr>
        <w:t>false</w:t>
      </w:r>
      <w:r>
        <w:rPr>
          <w:lang w:val="en-US" w:eastAsia="en-US"/>
        </w:rPr>
        <w:t>;</w:t>
      </w:r>
    </w:p>
    <w:p>
      <w:pPr>
        <w:pStyle w:val="CODE1"/>
        <w:rPr/>
      </w:pPr>
      <w:r>
        <w:rPr>
          <w:rFonts w:eastAsia="Courier New"/>
          <w:lang w:val="en-US" w:eastAsia="en-US"/>
        </w:rPr>
        <w:t xml:space="preserve">  </w:t>
      </w:r>
      <w:r>
        <w:rPr>
          <w:b/>
          <w:lang w:val="en-US" w:eastAsia="en-US"/>
        </w:rPr>
        <w:t>parameter</w:t>
      </w:r>
      <w:r>
        <w:rPr>
          <w:lang w:val="en-US" w:eastAsia="en-US"/>
        </w:rPr>
        <w:t xml:space="preserve"> Boolean  colorSelector     = false;</w:t>
      </w:r>
    </w:p>
    <w:p>
      <w:pPr>
        <w:pStyle w:val="CODE1"/>
        <w:rPr/>
      </w:pPr>
      <w:r>
        <w:rPr>
          <w:rFonts w:eastAsia="Courier New"/>
          <w:lang w:val="en-US" w:eastAsia="en-US"/>
        </w:rPr>
        <w:t xml:space="preserve">  </w:t>
      </w:r>
      <w:r>
        <w:rPr>
          <w:b/>
          <w:lang w:val="en-US" w:eastAsia="en-US"/>
        </w:rPr>
        <w:t>parameter</w:t>
      </w:r>
      <w:r>
        <w:rPr>
          <w:lang w:val="en-US" w:eastAsia="en-US"/>
        </w:rPr>
        <w:t xml:space="preserve"> Selector loadSelector;</w:t>
      </w:r>
    </w:p>
    <w:p>
      <w:pPr>
        <w:pStyle w:val="CODE1"/>
        <w:rPr>
          <w:sz w:val="19"/>
          <w:lang w:val="en-US" w:eastAsia="en-US"/>
        </w:rPr>
      </w:pPr>
      <w:r>
        <w:rPr>
          <w:rFonts w:eastAsia="Courier New"/>
        </w:rPr>
        <w:t xml:space="preserve">  </w:t>
      </w:r>
      <w:r>
        <w:rPr>
          <w:b/>
        </w:rPr>
        <w:t>parameter</w:t>
      </w:r>
      <w:r>
        <w:rPr/>
        <w:t xml:space="preserve"> Selector saveSelector;</w:t>
      </w:r>
      <w:r>
        <w:rPr>
          <w:lang w:val="en-US" w:eastAsia="en-US"/>
        </w:rPr>
        <w:t xml:space="preserve">  </w:t>
      </w:r>
      <w:r>
        <w:rPr>
          <w:b/>
          <w:lang w:val="en-US" w:eastAsia="en-US"/>
        </w:rPr>
        <w:t>parameter</w:t>
      </w:r>
      <w:r>
        <w:rPr>
          <w:lang w:val="en-US" w:eastAsia="en-US"/>
        </w:rPr>
        <w:t xml:space="preserve"> String  </w:t>
      </w:r>
      <w:r>
        <w:rPr>
          <w:rStyle w:val="CODE"/>
          <w:lang w:val="en-US" w:eastAsia="en-US"/>
        </w:rPr>
        <w:t>groupImage        = "";</w:t>
      </w:r>
    </w:p>
    <w:p>
      <w:pPr>
        <w:pStyle w:val="CODE1"/>
        <w:rPr>
          <w:lang w:val="en-US" w:eastAsia="en-US"/>
        </w:rPr>
      </w:pPr>
      <w:r>
        <w:rPr>
          <w:rFonts w:eastAsia="Courier New"/>
          <w:lang w:val="en-US" w:eastAsia="en-US"/>
        </w:rPr>
        <w:t xml:space="preserve">  </w:t>
      </w:r>
      <w:r>
        <w:rPr>
          <w:b/>
          <w:lang w:val="en-US" w:eastAsia="en-US"/>
        </w:rPr>
        <w:t>parameter</w:t>
      </w:r>
      <w:r>
        <w:rPr>
          <w:lang w:val="en-US" w:eastAsia="en-US"/>
        </w:rPr>
        <w:t xml:space="preserve"> Boolean connectorSizing    = </w:t>
      </w:r>
      <w:r>
        <w:rPr>
          <w:b/>
          <w:lang w:val="en-US" w:eastAsia="en-US"/>
        </w:rPr>
        <w:t>false;</w:t>
      </w:r>
    </w:p>
    <w:p>
      <w:pPr>
        <w:pStyle w:val="CODE1"/>
        <w:rPr/>
      </w:pPr>
      <w:r>
        <w:rPr>
          <w:b/>
          <w:lang w:val="en-US" w:eastAsia="en-US"/>
        </w:rPr>
        <w:t>end</w:t>
      </w:r>
      <w:r>
        <w:rPr>
          <w:lang w:val="en-US" w:eastAsia="en-US"/>
        </w:rPr>
        <w:t xml:space="preserve"> Dialog;</w:t>
      </w:r>
    </w:p>
    <w:p>
      <w:pPr>
        <w:pStyle w:val="CODE1"/>
        <w:rPr>
          <w:b/>
          <w:b/>
          <w:lang w:val="en-US" w:eastAsia="en-US"/>
        </w:rPr>
      </w:pPr>
      <w:r>
        <w:rPr>
          <w:b/>
          <w:lang w:val="en-US" w:eastAsia="en-US"/>
        </w:rPr>
      </w:r>
    </w:p>
    <w:p>
      <w:pPr>
        <w:pStyle w:val="CODE1"/>
        <w:rPr/>
      </w:pPr>
      <w:r>
        <w:rPr>
          <w:b/>
          <w:lang w:val="en-US" w:eastAsia="en-US"/>
        </w:rPr>
        <w:t>record</w:t>
      </w:r>
      <w:r>
        <w:rPr>
          <w:lang w:val="en-US" w:eastAsia="en-US"/>
        </w:rPr>
        <w:t xml:space="preserve"> Selector</w:t>
      </w:r>
    </w:p>
    <w:p>
      <w:pPr>
        <w:pStyle w:val="CODE1"/>
        <w:rPr/>
      </w:pPr>
      <w:r>
        <w:rPr>
          <w:rFonts w:eastAsia="Courier New"/>
          <w:lang w:val="en-US" w:eastAsia="en-US"/>
        </w:rPr>
        <w:t xml:space="preserve">  </w:t>
      </w:r>
      <w:r>
        <w:rPr>
          <w:b/>
          <w:lang w:val="en-US" w:eastAsia="en-US"/>
        </w:rPr>
        <w:t>parameter</w:t>
      </w:r>
      <w:r>
        <w:rPr>
          <w:lang w:val="en-US" w:eastAsia="en-US"/>
        </w:rPr>
        <w:t xml:space="preserve"> String filter=</w:t>
      </w:r>
      <w:r>
        <w:rPr>
          <w:rStyle w:val="CODE"/>
          <w:lang w:val="en-US" w:eastAsia="en-US"/>
        </w:rPr>
        <w:t>""</w:t>
      </w:r>
      <w:r>
        <w:rPr>
          <w:lang w:val="en-US" w:eastAsia="en-US"/>
        </w:rPr>
        <w:t>;</w:t>
      </w:r>
    </w:p>
    <w:p>
      <w:pPr>
        <w:pStyle w:val="CODE1"/>
        <w:rPr/>
      </w:pPr>
      <w:r>
        <w:rPr>
          <w:rFonts w:eastAsia="Courier New"/>
          <w:lang w:val="en-US" w:eastAsia="en-US"/>
        </w:rPr>
        <w:t xml:space="preserve">  </w:t>
      </w:r>
      <w:r>
        <w:rPr>
          <w:b/>
          <w:lang w:val="en-US" w:eastAsia="en-US"/>
        </w:rPr>
        <w:t>parameter</w:t>
      </w:r>
      <w:r>
        <w:rPr>
          <w:lang w:val="en-US" w:eastAsia="en-US"/>
        </w:rPr>
        <w:t xml:space="preserve"> String caption=</w:t>
      </w:r>
      <w:r>
        <w:rPr>
          <w:rStyle w:val="CODE"/>
          <w:lang w:val="en-US" w:eastAsia="en-US"/>
        </w:rPr>
        <w:t>""</w:t>
      </w:r>
      <w:r>
        <w:rPr>
          <w:lang w:val="en-US" w:eastAsia="en-US"/>
        </w:rPr>
        <w:t>;</w:t>
      </w:r>
    </w:p>
    <w:p>
      <w:pPr>
        <w:pStyle w:val="CODE1"/>
        <w:rPr>
          <w:lang w:val="en-US" w:eastAsia="en-US"/>
        </w:rPr>
      </w:pPr>
      <w:r>
        <w:rPr>
          <w:b/>
          <w:lang w:val="en-US" w:eastAsia="en-US"/>
        </w:rPr>
        <w:t>end</w:t>
      </w:r>
      <w:r>
        <w:rPr>
          <w:lang w:val="en-US" w:eastAsia="en-US"/>
        </w:rPr>
        <w:t xml:space="preserve"> Selector;</w:t>
      </w:r>
    </w:p>
    <w:p>
      <w:pPr>
        <w:pStyle w:val="TextBody"/>
        <w:rPr/>
      </w:pPr>
      <w:r>
        <w:rPr/>
        <w:t xml:space="preserve">A parameter dialog is a sequence of tabs with a sequence of groups inside them. </w:t>
      </w:r>
    </w:p>
    <w:p>
      <w:pPr>
        <w:pStyle w:val="TextBody"/>
        <w:rPr/>
      </w:pPr>
      <w:r>
        <w:rPr/>
        <w:t xml:space="preserve">A </w:t>
      </w:r>
      <w:r>
        <w:rPr>
          <w:rStyle w:val="CODE"/>
        </w:rPr>
        <w:t>Selector</w:t>
      </w:r>
      <w:r>
        <w:rPr/>
        <w:t xml:space="preserve"> displays a file dialog to select a file. Setting </w:t>
      </w:r>
      <w:r>
        <w:rPr>
          <w:rStyle w:val="CODE"/>
        </w:rPr>
        <w:t>filter</w:t>
      </w:r>
      <w:r>
        <w:rPr/>
        <w:t xml:space="preserve"> only shows files that fulfill the given pattern defined by “text1 (*.ext1);;text2 (*.ext2)” to show only files ‎with file extension ‎ext1‎ or ext2 and displaying a description text “text1” and “text2”, respectively. Parameter </w:t>
      </w:r>
      <w:r>
        <w:rPr>
          <w:rStyle w:val="CODE"/>
        </w:rPr>
        <w:t>caption</w:t>
      </w:r>
      <w:r>
        <w:rPr/>
        <w:t xml:space="preserve"> is the text displayed in the dialog menu. Parameter </w:t>
      </w:r>
      <w:r>
        <w:rPr>
          <w:rStyle w:val="CODE"/>
        </w:rPr>
        <w:t>loadSelector</w:t>
      </w:r>
      <w:r>
        <w:rPr/>
        <w:t xml:space="preserve"> is used to select an existing file for reading, whereas parameter </w:t>
      </w:r>
      <w:r>
        <w:rPr>
          <w:rStyle w:val="CODE"/>
        </w:rPr>
        <w:t>saveSelector</w:t>
      </w:r>
      <w:r>
        <w:rPr/>
        <w:t xml:space="preserve"> is used to define a file for writing.</w:t>
      </w:r>
    </w:p>
    <w:p>
      <w:pPr>
        <w:pStyle w:val="TextBody"/>
        <w:rPr/>
      </w:pPr>
      <w:r>
        <w:rPr/>
        <w:t>[</w:t>
      </w:r>
      <w:r>
        <w:rPr>
          <w:i/>
        </w:rPr>
        <w:t>Example</w:t>
      </w:r>
      <w:r>
        <w:rPr/>
        <w:t>:</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DialogDemo</w:t>
      </w:r>
    </w:p>
    <w:p>
      <w:pPr>
        <w:pStyle w:val="CODE1"/>
        <w:rPr/>
      </w:pPr>
      <w:r>
        <w:rPr>
          <w:rFonts w:eastAsia="Courier New"/>
          <w:lang w:val="en-US" w:eastAsia="en-US"/>
        </w:rPr>
        <w:t xml:space="preserve">   </w:t>
      </w:r>
      <w:r>
        <w:rPr>
          <w:b/>
          <w:lang w:val="en-US" w:eastAsia="en-US"/>
        </w:rPr>
        <w:t>parameter</w:t>
      </w:r>
      <w:r>
        <w:rPr>
          <w:lang w:val="en-US" w:eastAsia="en-US"/>
        </w:rPr>
        <w:t xml:space="preserve"> Boolean b = true "Boolean parameter";</w:t>
      </w:r>
    </w:p>
    <w:p>
      <w:pPr>
        <w:pStyle w:val="CODE1"/>
        <w:rPr/>
      </w:pPr>
      <w:r>
        <w:rPr>
          <w:rFonts w:eastAsia="Courier New"/>
          <w:lang w:val="en-US" w:eastAsia="en-US"/>
        </w:rPr>
        <w:t xml:space="preserve">   </w:t>
      </w:r>
      <w:r>
        <w:rPr>
          <w:b/>
          <w:lang w:val="en-US" w:eastAsia="en-US"/>
        </w:rPr>
        <w:t>parameter</w:t>
      </w:r>
      <w:r>
        <w:rPr>
          <w:lang w:val="en-US" w:eastAsia="en-US"/>
        </w:rPr>
        <w:t xml:space="preserve"> Modelica.SIunits.Length length "Real parameter with unit";</w:t>
      </w:r>
    </w:p>
    <w:p>
      <w:pPr>
        <w:pStyle w:val="CODE1"/>
        <w:rPr/>
      </w:pPr>
      <w:r>
        <w:rPr>
          <w:rFonts w:eastAsia="Courier New"/>
          <w:lang w:val="en-US" w:eastAsia="en-US"/>
        </w:rPr>
        <w:t xml:space="preserve">   </w:t>
      </w:r>
      <w:r>
        <w:rPr>
          <w:b/>
          <w:lang w:val="en-US" w:eastAsia="en-US"/>
        </w:rPr>
        <w:t>parameter</w:t>
      </w:r>
      <w:r>
        <w:rPr>
          <w:lang w:val="en-US" w:eastAsia="en-US"/>
        </w:rPr>
        <w:t xml:space="preserve"> Integer nInports=0 </w:t>
      </w:r>
      <w:r>
        <w:rPr>
          <w:b/>
          <w:lang w:val="en-US" w:eastAsia="en-US"/>
        </w:rPr>
        <w:t>annotation</w:t>
      </w:r>
      <w:r>
        <w:rPr>
          <w:lang w:val="en-US" w:eastAsia="en-US"/>
        </w:rPr>
        <w:t>(</w:t>
      </w:r>
      <w:r>
        <w:rPr>
          <w:b/>
          <w:lang w:val="en-US" w:eastAsia="en-US"/>
        </w:rPr>
        <w:t>Dialog</w:t>
      </w:r>
      <w:r>
        <w:rPr>
          <w:lang w:val="en-US" w:eastAsia="en-US"/>
        </w:rPr>
        <w:t>(</w:t>
      </w:r>
      <w:r>
        <w:rPr>
          <w:b/>
          <w:lang w:val="en-US" w:eastAsia="en-US"/>
        </w:rPr>
        <w:t>connectorSizing</w:t>
      </w:r>
      <w:r>
        <w:rPr>
          <w:lang w:val="en-US" w:eastAsia="en-US"/>
        </w:rPr>
        <w:t>=</w:t>
      </w:r>
      <w:r>
        <w:rPr>
          <w:b/>
          <w:lang w:val="en-US" w:eastAsia="en-US"/>
        </w:rPr>
        <w:t>true</w:t>
      </w:r>
      <w:r>
        <w:rPr>
          <w:lang w:val="en-US" w:eastAsia="en-US"/>
        </w:rPr>
        <w:t>));</w:t>
      </w:r>
    </w:p>
    <w:p>
      <w:pPr>
        <w:pStyle w:val="CODE1"/>
        <w:rPr/>
      </w:pPr>
      <w:r>
        <w:rPr>
          <w:rFonts w:eastAsia="Courier New"/>
          <w:lang w:val="en-US" w:eastAsia="en-US"/>
        </w:rPr>
        <w:t xml:space="preserve">   </w:t>
      </w:r>
      <w:r>
        <w:rPr>
          <w:b/>
          <w:lang w:val="en-US" w:eastAsia="en-US"/>
        </w:rPr>
        <w:t>parameter</w:t>
      </w:r>
      <w:r>
        <w:rPr>
          <w:lang w:val="en-US" w:eastAsia="en-US"/>
        </w:rPr>
        <w:t xml:space="preserve"> Real r1 "Real parameter in Group 1" </w:t>
      </w:r>
      <w:r>
        <w:rPr>
          <w:b/>
          <w:lang w:val="en-US" w:eastAsia="en-US"/>
        </w:rPr>
        <w:t>annotation</w:t>
      </w:r>
      <w:r>
        <w:rPr>
          <w:lang w:val="en-US" w:eastAsia="en-US"/>
        </w:rPr>
        <w:t>(</w:t>
      </w:r>
      <w:r>
        <w:rPr>
          <w:b/>
          <w:lang w:val="en-US" w:eastAsia="en-US"/>
        </w:rPr>
        <w:t>Dialog</w:t>
      </w:r>
      <w:r>
        <w:rPr>
          <w:lang w:val="en-US" w:eastAsia="en-US"/>
        </w:rPr>
        <w:t>(</w:t>
      </w:r>
      <w:r>
        <w:rPr>
          <w:b/>
          <w:lang w:val="en-US" w:eastAsia="en-US"/>
        </w:rPr>
        <w:t>group</w:t>
      </w:r>
      <w:r>
        <w:rPr>
          <w:lang w:val="en-US" w:eastAsia="en-US"/>
        </w:rPr>
        <w:t>="Group 1"));</w:t>
      </w:r>
    </w:p>
    <w:p>
      <w:pPr>
        <w:pStyle w:val="CODE1"/>
        <w:rPr/>
      </w:pPr>
      <w:r>
        <w:rPr>
          <w:rFonts w:eastAsia="Courier New"/>
          <w:lang w:val="en-US" w:eastAsia="en-US"/>
        </w:rPr>
        <w:t xml:space="preserve">   </w:t>
      </w:r>
      <w:r>
        <w:rPr>
          <w:b/>
          <w:lang w:val="en-US" w:eastAsia="en-US"/>
        </w:rPr>
        <w:t>parameter</w:t>
      </w:r>
      <w:r>
        <w:rPr>
          <w:lang w:val="en-US" w:eastAsia="en-US"/>
        </w:rPr>
        <w:t xml:space="preserve"> Real r2 "Disabled Real parameter in group 1" </w:t>
      </w:r>
    </w:p>
    <w:p>
      <w:pPr>
        <w:pStyle w:val="CODE1"/>
        <w:rPr/>
      </w:pPr>
      <w:r>
        <w:rPr>
          <w:rFonts w:eastAsia="Courier New"/>
          <w:lang w:val="en-US" w:eastAsia="en-US"/>
        </w:rPr>
        <w:t xml:space="preserve">                     </w:t>
      </w:r>
      <w:r>
        <w:rPr>
          <w:b/>
          <w:lang w:val="en-US" w:eastAsia="en-US"/>
        </w:rPr>
        <w:t>annotation</w:t>
      </w:r>
      <w:r>
        <w:rPr>
          <w:lang w:val="en-US" w:eastAsia="en-US"/>
        </w:rPr>
        <w:t>(</w:t>
      </w:r>
      <w:r>
        <w:rPr>
          <w:b/>
          <w:lang w:val="en-US" w:eastAsia="en-US"/>
        </w:rPr>
        <w:t>Dialog</w:t>
      </w:r>
      <w:r>
        <w:rPr>
          <w:lang w:val="en-US" w:eastAsia="en-US"/>
        </w:rPr>
        <w:t>(</w:t>
      </w:r>
      <w:r>
        <w:rPr>
          <w:b/>
          <w:lang w:val="en-US" w:eastAsia="en-US"/>
        </w:rPr>
        <w:t>group</w:t>
      </w:r>
      <w:r>
        <w:rPr>
          <w:lang w:val="en-US" w:eastAsia="en-US"/>
        </w:rPr>
        <w:t xml:space="preserve">="Group 1", </w:t>
      </w:r>
      <w:r>
        <w:rPr>
          <w:b/>
          <w:lang w:val="en-US" w:eastAsia="en-US"/>
        </w:rPr>
        <w:t xml:space="preserve">enable </w:t>
      </w:r>
      <w:r>
        <w:rPr>
          <w:lang w:val="en-US" w:eastAsia="en-US"/>
        </w:rPr>
        <w:t xml:space="preserve">= </w:t>
      </w:r>
      <w:r>
        <w:rPr>
          <w:b/>
          <w:lang w:val="en-US" w:eastAsia="en-US"/>
        </w:rPr>
        <w:t>not</w:t>
      </w:r>
      <w:r>
        <w:rPr>
          <w:lang w:val="en-US" w:eastAsia="en-US"/>
        </w:rPr>
        <w:t xml:space="preserve"> b));</w:t>
      </w:r>
    </w:p>
    <w:p>
      <w:pPr>
        <w:pStyle w:val="CODE1"/>
        <w:rPr/>
      </w:pPr>
      <w:r>
        <w:rPr>
          <w:rFonts w:eastAsia="Courier New"/>
          <w:lang w:val="en-US" w:eastAsia="en-US"/>
        </w:rPr>
        <w:t xml:space="preserve">   </w:t>
      </w:r>
      <w:r>
        <w:rPr>
          <w:b/>
          <w:lang w:val="en-US" w:eastAsia="en-US"/>
        </w:rPr>
        <w:t>parameter</w:t>
      </w:r>
      <w:r>
        <w:rPr>
          <w:lang w:val="en-US" w:eastAsia="en-US"/>
        </w:rPr>
        <w:t xml:space="preserve"> Real r3 "Real parameter in Tab 1" </w:t>
      </w:r>
      <w:r>
        <w:rPr>
          <w:b/>
          <w:lang w:val="en-US" w:eastAsia="en-US"/>
        </w:rPr>
        <w:t>annotation</w:t>
      </w:r>
      <w:r>
        <w:rPr>
          <w:lang w:val="en-US" w:eastAsia="en-US"/>
        </w:rPr>
        <w:t>(</w:t>
      </w:r>
      <w:r>
        <w:rPr>
          <w:b/>
          <w:lang w:val="en-US" w:eastAsia="en-US"/>
        </w:rPr>
        <w:t>Dialog</w:t>
      </w:r>
      <w:r>
        <w:rPr>
          <w:lang w:val="en-US" w:eastAsia="en-US"/>
        </w:rPr>
        <w:t>(</w:t>
      </w:r>
      <w:r>
        <w:rPr>
          <w:b/>
          <w:lang w:val="en-US" w:eastAsia="en-US"/>
        </w:rPr>
        <w:t>tab</w:t>
      </w:r>
      <w:r>
        <w:rPr>
          <w:lang w:val="en-US" w:eastAsia="en-US"/>
        </w:rPr>
        <w:t>="Tab 1"));</w:t>
      </w:r>
    </w:p>
    <w:p>
      <w:pPr>
        <w:pStyle w:val="CODE1"/>
        <w:rPr/>
      </w:pPr>
      <w:r>
        <w:rPr>
          <w:rFonts w:eastAsia="Courier New"/>
          <w:lang w:val="en-US" w:eastAsia="en-US"/>
        </w:rPr>
        <w:t xml:space="preserve">   </w:t>
      </w:r>
      <w:r>
        <w:rPr>
          <w:b/>
          <w:lang w:val="en-US" w:eastAsia="en-US"/>
        </w:rPr>
        <w:t>parameter</w:t>
      </w:r>
      <w:r>
        <w:rPr>
          <w:lang w:val="en-US" w:eastAsia="en-US"/>
        </w:rPr>
        <w:t xml:space="preserve"> Real r4 "Real parameter in Tab 1 and Group 2" </w:t>
      </w:r>
    </w:p>
    <w:p>
      <w:pPr>
        <w:pStyle w:val="CODE1"/>
        <w:rPr/>
      </w:pPr>
      <w:r>
        <w:rPr>
          <w:rFonts w:eastAsia="Courier New"/>
          <w:lang w:val="en-US" w:eastAsia="en-US"/>
        </w:rPr>
        <w:t xml:space="preserve">                     </w:t>
      </w:r>
      <w:r>
        <w:rPr>
          <w:b/>
          <w:lang w:val="en-US" w:eastAsia="en-US"/>
        </w:rPr>
        <w:t>annotation</w:t>
      </w:r>
      <w:r>
        <w:rPr>
          <w:lang w:val="en-US" w:eastAsia="en-US"/>
        </w:rPr>
        <w:t>(</w:t>
      </w:r>
      <w:r>
        <w:rPr>
          <w:b/>
          <w:lang w:val="en-US" w:eastAsia="en-US"/>
        </w:rPr>
        <w:t>Dialog</w:t>
      </w:r>
      <w:r>
        <w:rPr>
          <w:lang w:val="en-US" w:eastAsia="en-US"/>
        </w:rPr>
        <w:t>(</w:t>
      </w:r>
      <w:r>
        <w:rPr>
          <w:b/>
          <w:lang w:val="en-US" w:eastAsia="en-US"/>
        </w:rPr>
        <w:t>tab</w:t>
      </w:r>
      <w:r>
        <w:rPr>
          <w:lang w:val="en-US" w:eastAsia="en-US"/>
        </w:rPr>
        <w:t xml:space="preserve">="Tab 1", </w:t>
      </w:r>
      <w:r>
        <w:rPr>
          <w:b/>
          <w:lang w:val="en-US" w:eastAsia="en-US"/>
        </w:rPr>
        <w:t>group</w:t>
      </w:r>
      <w:r>
        <w:rPr>
          <w:lang w:val="en-US" w:eastAsia="en-US"/>
        </w:rPr>
        <w:t>="Group 2"));</w:t>
      </w:r>
    </w:p>
    <w:p>
      <w:pPr>
        <w:pStyle w:val="CODE1"/>
        <w:rPr>
          <w:lang w:val="en-US" w:eastAsia="en-US"/>
        </w:rPr>
      </w:pPr>
      <w:r>
        <w:rPr>
          <w:rFonts w:eastAsia="Courier New"/>
          <w:lang w:val="en-US" w:eastAsia="en-US"/>
        </w:rPr>
        <w:t xml:space="preserve">   </w:t>
      </w:r>
      <w:r>
        <w:rPr>
          <w:lang w:val="en-US" w:eastAsia="en-US"/>
        </w:rPr>
        <w:t>StepIn stepIn[nInports];</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DialogDemo;</w:t>
      </w:r>
    </w:p>
    <w:p>
      <w:pPr>
        <w:pStyle w:val="TextBody"/>
        <w:rPr>
          <w:i/>
          <w:i/>
        </w:rPr>
      </w:pPr>
      <w:r>
        <w:rPr>
          <w:i/>
        </w:rPr>
        <w:t xml:space="preserve">When clicking on an instance of model DialogDemo, a menu pops up that may have the following layout (other layouts are also possible, this is vendor specific). Note, parameter nInports is not present in the menu since it has the “connectorSizing” annotation and therefore it should not be modified by the user (an alternative is to show parameter nInports in the menu but with disabled input field): </w:t>
      </w:r>
    </w:p>
    <w:p>
      <w:pPr>
        <w:pStyle w:val="TextBody"/>
        <w:spacing w:lineRule="auto" w:line="240"/>
        <w:rPr/>
      </w:pPr>
      <w:r>
        <w:rPr/>
        <w:t xml:space="preserve">        </w:t>
      </w:r>
      <w:r>
        <w:rPr/>
        <w:drawing>
          <wp:inline distT="0" distB="0" distL="0" distR="0">
            <wp:extent cx="2331720" cy="1164590"/>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13"/>
                    <a:stretch>
                      <a:fillRect/>
                    </a:stretch>
                  </pic:blipFill>
                  <pic:spPr bwMode="auto">
                    <a:xfrm>
                      <a:off x="0" y="0"/>
                      <a:ext cx="2331720" cy="1164590"/>
                    </a:xfrm>
                    <a:prstGeom prst="rect">
                      <a:avLst/>
                    </a:prstGeom>
                    <a:noFill/>
                    <a:ln w="9525">
                      <a:noFill/>
                      <a:miter lim="800000"/>
                      <a:headEnd/>
                      <a:tailEnd/>
                    </a:ln>
                  </pic:spPr>
                </pic:pic>
              </a:graphicData>
            </a:graphic>
          </wp:inline>
        </w:drawing>
      </w:r>
      <w:r>
        <w:rPr/>
        <w:t xml:space="preserve">         </w:t>
      </w:r>
      <w:r>
        <w:rPr/>
        <w:drawing>
          <wp:inline distT="0" distB="0" distL="0" distR="0">
            <wp:extent cx="2404745" cy="819785"/>
            <wp:effectExtent l="0" t="0" r="0" b="0"/>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14"/>
                    <a:stretch>
                      <a:fillRect/>
                    </a:stretch>
                  </pic:blipFill>
                  <pic:spPr bwMode="auto">
                    <a:xfrm>
                      <a:off x="0" y="0"/>
                      <a:ext cx="2404745" cy="819785"/>
                    </a:xfrm>
                    <a:prstGeom prst="rect">
                      <a:avLst/>
                    </a:prstGeom>
                    <a:noFill/>
                    <a:ln w="9525">
                      <a:noFill/>
                      <a:miter lim="800000"/>
                      <a:headEnd/>
                      <a:tailEnd/>
                    </a:ln>
                  </pic:spPr>
                </pic:pic>
              </a:graphicData>
            </a:graphic>
          </wp:inline>
        </w:drawing>
      </w:r>
    </w:p>
    <w:p>
      <w:pPr>
        <w:pStyle w:val="TextBody"/>
        <w:rPr>
          <w:i/>
          <w:i/>
        </w:rPr>
      </w:pPr>
      <w:r>
        <w:rPr>
          <w:i/>
        </w:rPr>
      </w:r>
    </w:p>
    <w:p>
      <w:pPr>
        <w:pStyle w:val="TextBody"/>
        <w:rPr>
          <w:i/>
          <w:i/>
        </w:rPr>
      </w:pPr>
      <w:r>
        <w:rPr>
          <w:i/>
        </w:rPr>
        <w:t>The following part is non-normative text and describes a useful way to handle the connectorSizing annotation in a tool (still a tool may use another strategy and/or may handle other cases than described below). The recommended rules are clarified at hand of the following example which represents a connector and a model from the Modelica.StateGraph library:</w:t>
      </w:r>
    </w:p>
    <w:p>
      <w:pPr>
        <w:pStyle w:val="CODEF"/>
        <w:rPr/>
      </w:pPr>
      <w:r>
        <w:rPr>
          <w:b/>
        </w:rPr>
        <w:t>connector</w:t>
      </w:r>
      <w:r>
        <w:rPr/>
        <w:t xml:space="preserve"> StepIn // Only 1:1 connections are possible since </w:t>
      </w:r>
      <w:r>
        <w:rPr>
          <w:b/>
        </w:rPr>
        <w:t>input</w:t>
      </w:r>
      <w:r>
        <w:rPr/>
        <w:t xml:space="preserve"> used</w:t>
      </w:r>
    </w:p>
    <w:p>
      <w:pPr>
        <w:pStyle w:val="CODE1"/>
        <w:rPr/>
      </w:pPr>
      <w:r>
        <w:rPr>
          <w:rFonts w:eastAsia="Courier New"/>
          <w:lang w:val="en-US" w:eastAsia="en-US"/>
        </w:rPr>
        <w:t xml:space="preserve">   </w:t>
      </w:r>
      <w:r>
        <w:rPr>
          <w:b/>
          <w:lang w:val="en-US" w:eastAsia="en-US"/>
        </w:rPr>
        <w:t>output</w:t>
      </w:r>
      <w:r>
        <w:rPr>
          <w:lang w:val="en-US" w:eastAsia="en-US"/>
        </w:rPr>
        <w:t xml:space="preserve"> Boolean occupied;</w:t>
        <w:br/>
        <w:t xml:space="preserve">   </w:t>
      </w:r>
      <w:r>
        <w:rPr>
          <w:b/>
          <w:lang w:val="en-US" w:eastAsia="en-US"/>
        </w:rPr>
        <w:t>input</w:t>
      </w:r>
      <w:r>
        <w:rPr>
          <w:lang w:val="en-US" w:eastAsia="en-US"/>
        </w:rPr>
        <w:t xml:space="preserve">  Boolean set;</w:t>
      </w:r>
    </w:p>
    <w:p>
      <w:pPr>
        <w:pStyle w:val="CODE1"/>
        <w:rPr/>
      </w:pPr>
      <w:r>
        <w:rPr>
          <w:b/>
          <w:lang w:val="en-US" w:eastAsia="en-US"/>
        </w:rPr>
        <w:t>end</w:t>
      </w:r>
      <w:r>
        <w:rPr>
          <w:lang w:val="en-US" w:eastAsia="en-US"/>
        </w:rPr>
        <w:t xml:space="preserve"> StepIn;</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Step</w:t>
      </w:r>
    </w:p>
    <w:p>
      <w:pPr>
        <w:pStyle w:val="CODE1"/>
        <w:rPr>
          <w:lang w:val="en-US" w:eastAsia="en-US"/>
        </w:rPr>
      </w:pPr>
      <w:r>
        <w:rPr>
          <w:rFonts w:eastAsia="Courier New"/>
          <w:lang w:val="en-US" w:eastAsia="en-US"/>
        </w:rPr>
        <w:t xml:space="preserve">   </w:t>
      </w:r>
      <w:r>
        <w:rPr>
          <w:lang w:val="en-US" w:eastAsia="en-US"/>
        </w:rPr>
        <w:t>// nIn cannot be set in the parameter dialog (but maybe shown)</w:t>
      </w:r>
    </w:p>
    <w:p>
      <w:pPr>
        <w:pStyle w:val="CODE1"/>
        <w:rPr/>
      </w:pPr>
      <w:r>
        <w:rPr>
          <w:rFonts w:eastAsia="Courier New"/>
          <w:lang w:val="en-US" w:eastAsia="en-US"/>
        </w:rPr>
        <w:t xml:space="preserve">   </w:t>
      </w:r>
      <w:r>
        <w:rPr>
          <w:b/>
          <w:lang w:val="en-US" w:eastAsia="en-US"/>
        </w:rPr>
        <w:t>parameter</w:t>
      </w:r>
      <w:r>
        <w:rPr>
          <w:lang w:val="en-US" w:eastAsia="en-US"/>
        </w:rPr>
        <w:t xml:space="preserve"> Integer nIn=0 </w:t>
      </w:r>
      <w:r>
        <w:rPr>
          <w:b/>
          <w:lang w:val="en-US" w:eastAsia="en-US"/>
        </w:rPr>
        <w:t>annotation</w:t>
      </w:r>
      <w:r>
        <w:rPr>
          <w:lang w:val="en-US" w:eastAsia="en-US"/>
        </w:rPr>
        <w:t>(</w:t>
      </w:r>
      <w:r>
        <w:rPr>
          <w:b/>
          <w:lang w:val="en-US" w:eastAsia="en-US"/>
        </w:rPr>
        <w:t>Dialog</w:t>
      </w:r>
      <w:r>
        <w:rPr>
          <w:lang w:val="en-US" w:eastAsia="en-US"/>
        </w:rPr>
        <w:t>(</w:t>
      </w:r>
      <w:r>
        <w:rPr>
          <w:b/>
          <w:lang w:val="en-US" w:eastAsia="en-US"/>
        </w:rPr>
        <w:t>connectorSizing</w:t>
      </w:r>
      <w:r>
        <w:rPr>
          <w:lang w:val="en-US" w:eastAsia="en-US"/>
        </w:rPr>
        <w:t>=</w:t>
      </w:r>
      <w:r>
        <w:rPr>
          <w:b/>
          <w:lang w:val="en-US" w:eastAsia="en-US"/>
        </w:rPr>
        <w:t>true</w:t>
      </w:r>
      <w:r>
        <w:rPr>
          <w:lang w:val="en-US" w:eastAsia="en-US"/>
        </w:rPr>
        <w:t>));</w:t>
      </w:r>
    </w:p>
    <w:p>
      <w:pPr>
        <w:pStyle w:val="CODE1"/>
        <w:rPr>
          <w:lang w:val="en-US" w:eastAsia="en-US"/>
        </w:rPr>
      </w:pPr>
      <w:r>
        <w:rPr>
          <w:rFonts w:eastAsia="Courier New"/>
          <w:lang w:val="en-US" w:eastAsia="en-US"/>
        </w:rPr>
        <w:t xml:space="preserve">   </w:t>
      </w:r>
      <w:r>
        <w:rPr>
          <w:lang w:val="en-US" w:eastAsia="en-US"/>
        </w:rPr>
        <w:t>StepIn inPorts[nIn];</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Step;</w:t>
      </w:r>
    </w:p>
    <w:p>
      <w:pPr>
        <w:pStyle w:val="TextBody"/>
        <w:rPr/>
      </w:pPr>
      <w:r>
        <w:rPr>
          <w:i/>
        </w:rPr>
        <w:t xml:space="preserve">If the parameter is used as dimension size of a </w:t>
      </w:r>
      <w:r>
        <w:rPr>
          <w:i/>
          <w:u w:val="single"/>
        </w:rPr>
        <w:t>vector of connectors</w:t>
      </w:r>
      <w:r>
        <w:rPr>
          <w:i/>
        </w:rPr>
        <w:t>, it is automatically updated according to the following rules:</w:t>
      </w:r>
    </w:p>
    <w:p>
      <w:pPr>
        <w:pStyle w:val="TextBodyIndent"/>
        <w:rPr>
          <w:i/>
          <w:i/>
        </w:rPr>
      </w:pPr>
      <w:r>
        <w:rPr>
          <w:i/>
        </w:rPr>
      </w:r>
    </w:p>
    <w:p>
      <w:pPr>
        <w:pStyle w:val="TextBodyIndent"/>
        <w:numPr>
          <w:ilvl w:val="0"/>
          <w:numId w:val="18"/>
        </w:numPr>
        <w:rPr/>
      </w:pPr>
      <w:r>
        <w:rPr>
          <w:i/>
        </w:rPr>
        <w:t>If a new connection line is drawn between one outside and one inside vector of connectors both dimensioned with (connectorSizing) parameters, a connection between the two vectors is performed and the (connectorSizing) parameter is propagated from connector to component. Other types of outside connections do not lead to an automatic update of a (connectorSizing) parameter. Example:</w:t>
      </w:r>
      <w:r>
        <w:rPr/>
        <w:t xml:space="preserve"> </w:t>
      </w:r>
      <w:r>
        <w:rPr>
          <w:i/>
        </w:rPr>
        <w:t>Assume there is a connector inPorts and a component step1:</w:t>
        <w:tab/>
      </w:r>
      <w:r>
        <w:rPr>
          <w:rStyle w:val="CODE"/>
        </w:rPr>
        <w:t xml:space="preserve">    </w:t>
      </w:r>
      <w:r>
        <w:rPr>
          <w:rStyle w:val="CODE"/>
          <w:b/>
        </w:rPr>
        <w:t>parameter</w:t>
      </w:r>
      <w:r>
        <w:rPr>
          <w:rStyle w:val="CODE"/>
        </w:rPr>
        <w:t xml:space="preserve"> Integer nIn=0 </w:t>
      </w:r>
      <w:r>
        <w:rPr>
          <w:rStyle w:val="CODE"/>
          <w:b/>
        </w:rPr>
        <w:t>annotation</w:t>
      </w:r>
      <w:r>
        <w:rPr>
          <w:rStyle w:val="CODE"/>
        </w:rPr>
        <w:t>(</w:t>
      </w:r>
      <w:r>
        <w:rPr>
          <w:rStyle w:val="CODE"/>
          <w:b/>
        </w:rPr>
        <w:t>Dialog</w:t>
      </w:r>
      <w:r>
        <w:rPr>
          <w:rStyle w:val="CODE"/>
        </w:rPr>
        <w:t>(</w:t>
      </w:r>
      <w:r>
        <w:rPr>
          <w:rStyle w:val="CODE"/>
          <w:b/>
        </w:rPr>
        <w:t>connectorSizing</w:t>
      </w:r>
      <w:r>
        <w:rPr>
          <w:rStyle w:val="CODE"/>
        </w:rPr>
        <w:t>=</w:t>
      </w:r>
      <w:r>
        <w:rPr>
          <w:rStyle w:val="CODE"/>
          <w:b/>
        </w:rPr>
        <w:t>true</w:t>
      </w:r>
      <w:r>
        <w:rPr>
          <w:rStyle w:val="CODE"/>
        </w:rPr>
        <w:t>));</w:t>
        <w:tab/>
        <w:t xml:space="preserve">    StepIn inPorts[nIn];</w:t>
        <w:tab/>
        <w:t xml:space="preserve">    Step   step1(nIn=0);</w:t>
        <w:tab/>
      </w:r>
      <w:r>
        <w:rPr>
          <w:i/>
        </w:rPr>
        <w:t>Drawing a connection line between connectors inPorts and step1.inPorts results in:</w:t>
        <w:tab/>
      </w:r>
      <w:r>
        <w:rPr/>
        <w:tab/>
      </w:r>
      <w:r>
        <w:rPr>
          <w:rStyle w:val="CODE"/>
        </w:rPr>
        <w:t xml:space="preserve">    </w:t>
      </w:r>
      <w:r>
        <w:rPr>
          <w:rStyle w:val="CODE"/>
          <w:b/>
        </w:rPr>
        <w:t>parameter</w:t>
      </w:r>
      <w:r>
        <w:rPr>
          <w:rStyle w:val="CODE"/>
        </w:rPr>
        <w:t xml:space="preserve"> Integer nIn=0 </w:t>
      </w:r>
      <w:r>
        <w:rPr>
          <w:rStyle w:val="CODE"/>
          <w:b/>
        </w:rPr>
        <w:t>annotation</w:t>
      </w:r>
      <w:r>
        <w:rPr>
          <w:rStyle w:val="CODE"/>
        </w:rPr>
        <w:t>(</w:t>
      </w:r>
      <w:r>
        <w:rPr>
          <w:rStyle w:val="CODE"/>
          <w:b/>
        </w:rPr>
        <w:t>Dialog</w:t>
      </w:r>
      <w:r>
        <w:rPr>
          <w:rStyle w:val="CODE"/>
        </w:rPr>
        <w:t>(</w:t>
      </w:r>
      <w:r>
        <w:rPr>
          <w:rStyle w:val="CODE"/>
          <w:b/>
        </w:rPr>
        <w:t>connectorSizing</w:t>
      </w:r>
      <w:r>
        <w:rPr>
          <w:rStyle w:val="CODE"/>
        </w:rPr>
        <w:t>=</w:t>
      </w:r>
      <w:r>
        <w:rPr>
          <w:rStyle w:val="CODE"/>
          <w:b/>
        </w:rPr>
        <w:t>true</w:t>
      </w:r>
      <w:r>
        <w:rPr>
          <w:rStyle w:val="CODE"/>
        </w:rPr>
        <w:t>));</w:t>
        <w:tab/>
        <w:t xml:space="preserve">    StepIn inPorts[nIn];</w:t>
        <w:tab/>
        <w:t xml:space="preserve">    Step   step1(nIn=nIn);  // nIn=0 changed to nIn=nIn</w:t>
        <w:tab/>
        <w:t xml:space="preserve">  </w:t>
      </w:r>
      <w:r>
        <w:rPr>
          <w:rStyle w:val="CODE"/>
          <w:b/>
        </w:rPr>
        <w:t>equation</w:t>
      </w:r>
      <w:r>
        <w:rPr>
          <w:rStyle w:val="CODE"/>
        </w:rPr>
        <w:br/>
        <w:t xml:space="preserve">    </w:t>
      </w:r>
      <w:r>
        <w:rPr>
          <w:rStyle w:val="CODE"/>
          <w:b/>
        </w:rPr>
        <w:t>connect</w:t>
      </w:r>
      <w:r>
        <w:rPr>
          <w:rStyle w:val="CODE"/>
        </w:rPr>
        <w:t>(inPorts, step1.inPorts);  // new connect equation</w:t>
      </w:r>
      <w:r>
        <w:rPr>
          <w:i/>
        </w:rPr>
        <w:tab/>
      </w:r>
    </w:p>
    <w:p>
      <w:pPr>
        <w:pStyle w:val="TextBodyIndent"/>
        <w:numPr>
          <w:ilvl w:val="0"/>
          <w:numId w:val="18"/>
        </w:numPr>
        <w:rPr>
          <w:rStyle w:val="CODE"/>
          <w:rFonts w:ascii="Times New Roman" w:hAnsi="Times New Roman" w:cs="Times New Roman"/>
          <w:i/>
          <w:i/>
          <w:sz w:val="21"/>
        </w:rPr>
      </w:pPr>
      <w:r>
        <w:rPr>
          <w:i/>
        </w:rPr>
        <w:t>If a connection line is deleted between one outside and one inside vector of connectors both dimensioned with (connectorSizing) parameters, the connect equation is removed and the (connectorSizing) parameter of the component is set to zero or the modifier is removed</w:t>
      </w:r>
      <w:r>
        <w:rPr/>
        <w:t xml:space="preserve">. </w:t>
      </w:r>
      <w:r>
        <w:rPr>
          <w:i/>
        </w:rPr>
        <w:t>Example:</w:t>
      </w:r>
      <w:r>
        <w:rPr/>
        <w:t xml:space="preserve"> </w:t>
      </w:r>
      <w:r>
        <w:rPr>
          <w:i/>
        </w:rPr>
        <w:t>Assume the connection line in (3) is removed. This results in:</w:t>
        <w:tab/>
      </w:r>
      <w:r>
        <w:rPr/>
        <w:br/>
      </w:r>
      <w:r>
        <w:rPr>
          <w:rStyle w:val="CODE"/>
        </w:rPr>
        <w:t xml:space="preserve">    </w:t>
      </w:r>
      <w:r>
        <w:rPr>
          <w:rStyle w:val="CODE"/>
          <w:b/>
        </w:rPr>
        <w:t>parameter</w:t>
      </w:r>
      <w:r>
        <w:rPr>
          <w:rStyle w:val="CODE"/>
        </w:rPr>
        <w:t xml:space="preserve"> Integer nIn=0 </w:t>
      </w:r>
      <w:r>
        <w:rPr>
          <w:rStyle w:val="CODE"/>
          <w:b/>
        </w:rPr>
        <w:t>annotation</w:t>
      </w:r>
      <w:r>
        <w:rPr>
          <w:rStyle w:val="CODE"/>
        </w:rPr>
        <w:t>(</w:t>
      </w:r>
      <w:r>
        <w:rPr>
          <w:rStyle w:val="CODE"/>
          <w:b/>
        </w:rPr>
        <w:t>Dialog</w:t>
      </w:r>
      <w:r>
        <w:rPr>
          <w:rStyle w:val="CODE"/>
        </w:rPr>
        <w:t>(</w:t>
      </w:r>
      <w:r>
        <w:rPr>
          <w:rStyle w:val="CODE"/>
          <w:b/>
        </w:rPr>
        <w:t>connectorSizing</w:t>
      </w:r>
      <w:r>
        <w:rPr>
          <w:rStyle w:val="CODE"/>
        </w:rPr>
        <w:t>=</w:t>
      </w:r>
      <w:r>
        <w:rPr>
          <w:rStyle w:val="CODE"/>
          <w:b/>
        </w:rPr>
        <w:t>true</w:t>
      </w:r>
      <w:r>
        <w:rPr>
          <w:rStyle w:val="CODE"/>
        </w:rPr>
        <w:t>));</w:t>
        <w:tab/>
        <w:t xml:space="preserve">    StepIn inPorts[nIn];</w:t>
        <w:tab/>
        <w:t xml:space="preserve">    Step   step1;  // modifier nIn=nIn is removed</w:t>
        <w:tab/>
      </w:r>
    </w:p>
    <w:p>
      <w:pPr>
        <w:pStyle w:val="TextBodyIndent"/>
        <w:numPr>
          <w:ilvl w:val="0"/>
          <w:numId w:val="18"/>
        </w:numPr>
        <w:rPr/>
      </w:pPr>
      <w:r>
        <w:rPr>
          <w:i/>
        </w:rPr>
        <w:t>If a new connection line is drawn to an inside connector with connectorSizing and case 1 does not apply then, the parameter is incremented by one and the connection is performed for the new highest index. Example:</w:t>
      </w:r>
      <w:r>
        <w:rPr/>
        <w:t xml:space="preserve"> </w:t>
      </w:r>
      <w:r>
        <w:rPr>
          <w:i/>
        </w:rPr>
        <w:t>Assume that 3 connections are present and a new connection is performed. The result is:</w:t>
        <w:br/>
      </w:r>
      <w:r>
        <w:rPr>
          <w:rStyle w:val="CODE"/>
        </w:rPr>
        <w:t xml:space="preserve">    Step step1(nIn=4); // index changed from nIn=3 to nIn=4</w:t>
        <w:tab/>
        <w:t xml:space="preserve">  </w:t>
      </w:r>
      <w:r>
        <w:rPr>
          <w:rStyle w:val="CODE"/>
          <w:b/>
        </w:rPr>
        <w:t>equation</w:t>
      </w:r>
      <w:r>
        <w:rPr>
          <w:rStyle w:val="CODE"/>
        </w:rPr>
        <w:br/>
        <w:t xml:space="preserve">    </w:t>
      </w:r>
      <w:r>
        <w:rPr>
          <w:rStyle w:val="CODE"/>
          <w:b/>
        </w:rPr>
        <w:t>connect</w:t>
      </w:r>
      <w:r>
        <w:rPr>
          <w:rStyle w:val="CODE"/>
        </w:rPr>
        <w:t>(.., step1.inPorts[4]); // new connect equation</w:t>
        <w:tab/>
      </w:r>
      <w:r>
        <w:rPr>
          <w:rStyle w:val="TextkrperZchn"/>
          <w:i/>
        </w:rPr>
        <w:t>In some applications, like state machines, the vector index is used as a priority, e.g., to define which transition is firing if several transitions become active at the same time instant. It is then not sufficient to only provide a mechanism to always connect to the last index. Instead, some mechanism to select an index conveniently should be provided.</w:t>
        <w:tab/>
      </w:r>
    </w:p>
    <w:p>
      <w:pPr>
        <w:pStyle w:val="TextBodyIndent"/>
        <w:ind w:left="720" w:hanging="0"/>
        <w:rPr>
          <w:rStyle w:val="TextkrperZchn"/>
          <w:i/>
          <w:i/>
        </w:rPr>
      </w:pPr>
      <w:r>
        <w:rPr/>
      </w:r>
    </w:p>
    <w:p>
      <w:pPr>
        <w:pStyle w:val="TextBodyIndent"/>
        <w:numPr>
          <w:ilvl w:val="0"/>
          <w:numId w:val="18"/>
        </w:numPr>
        <w:rPr>
          <w:rStyle w:val="CODE"/>
        </w:rPr>
      </w:pPr>
      <w:r>
        <w:rPr>
          <w:i/>
        </w:rPr>
        <w:t>If a connection line is deleted to an inside connector with connectorSizing and case 2 does not apply then, then the (connectorSizing) parameter is decremented by one and all connections with index above the deleted connection index are also decremented by one</w:t>
      </w:r>
      <w:r>
        <w:rPr/>
        <w:t>.</w:t>
      </w:r>
      <w:r>
        <w:rPr>
          <w:i/>
        </w:rPr>
        <w:t xml:space="preserve"> Example:</w:t>
      </w:r>
      <w:r>
        <w:rPr/>
        <w:t xml:space="preserve"> </w:t>
      </w:r>
      <w:r>
        <w:rPr>
          <w:i/>
        </w:rPr>
        <w:t>Assume there are 4 connections:</w:t>
      </w:r>
      <w:r>
        <w:rPr/>
        <w:tab/>
      </w:r>
      <w:r>
        <w:rPr>
          <w:rStyle w:val="CODE"/>
        </w:rPr>
        <w:t xml:space="preserve">    Step step1(nIn=4);</w:t>
        <w:tab/>
        <w:t xml:space="preserve">  </w:t>
      </w:r>
      <w:r>
        <w:rPr>
          <w:rStyle w:val="CODE"/>
          <w:b/>
        </w:rPr>
        <w:t>equation</w:t>
        <w:br/>
        <w:t xml:space="preserve">    connect</w:t>
      </w:r>
      <w:r>
        <w:rPr>
          <w:rStyle w:val="CODE"/>
        </w:rPr>
        <w:t>(a1, step1.inPorts[1]);</w:t>
        <w:tab/>
        <w:t xml:space="preserve">   </w:t>
      </w:r>
      <w:r>
        <w:rPr>
          <w:rStyle w:val="CODE"/>
          <w:b/>
        </w:rPr>
        <w:t xml:space="preserve"> connect</w:t>
      </w:r>
      <w:r>
        <w:rPr>
          <w:rStyle w:val="CODE"/>
        </w:rPr>
        <w:t>(a2, step1.inPorts[2]);</w:t>
        <w:tab/>
        <w:t xml:space="preserve">  </w:t>
      </w:r>
      <w:r>
        <w:rPr>
          <w:rStyle w:val="CODE"/>
          <w:b/>
        </w:rPr>
        <w:t xml:space="preserve">  connect</w:t>
      </w:r>
      <w:r>
        <w:rPr>
          <w:rStyle w:val="CODE"/>
        </w:rPr>
        <w:t>(a3, step1.inPorts[3]);</w:t>
        <w:tab/>
        <w:t xml:space="preserve">  </w:t>
      </w:r>
      <w:r>
        <w:rPr>
          <w:rStyle w:val="CODE"/>
          <w:b/>
        </w:rPr>
        <w:t xml:space="preserve">  connect</w:t>
      </w:r>
      <w:r>
        <w:rPr>
          <w:rStyle w:val="CODE"/>
        </w:rPr>
        <w:t>(a4, step1.inPorts[4]);</w:t>
        <w:tab/>
      </w:r>
      <w:r>
        <w:rPr>
          <w:rStyle w:val="TextkrperZchn"/>
          <w:i/>
        </w:rPr>
        <w:t>and the connection from a2 to step1. inPorts[2] is deleted. This results in</w:t>
        <w:tab/>
      </w:r>
      <w:r>
        <w:rPr>
          <w:rStyle w:val="CODE"/>
        </w:rPr>
        <w:t xml:space="preserve">    Step step1(nIn=3);</w:t>
        <w:tab/>
        <w:t xml:space="preserve">  </w:t>
      </w:r>
      <w:r>
        <w:rPr>
          <w:rStyle w:val="CODE"/>
          <w:b/>
        </w:rPr>
        <w:t>equation</w:t>
        <w:br/>
        <w:t xml:space="preserve">    connect</w:t>
      </w:r>
      <w:r>
        <w:rPr>
          <w:rStyle w:val="CODE"/>
        </w:rPr>
        <w:t>(a1, step1.inPorts[1]);</w:t>
        <w:tab/>
      </w:r>
      <w:r>
        <w:rPr>
          <w:rStyle w:val="CODE"/>
          <w:b/>
        </w:rPr>
        <w:t xml:space="preserve">    connect</w:t>
      </w:r>
      <w:r>
        <w:rPr>
          <w:rStyle w:val="CODE"/>
        </w:rPr>
        <w:t>(a3, step1.inPorts[2]);</w:t>
        <w:tab/>
      </w:r>
      <w:r>
        <w:rPr>
          <w:rStyle w:val="CODE"/>
          <w:b/>
        </w:rPr>
        <w:t xml:space="preserve">    connect</w:t>
      </w:r>
      <w:r>
        <w:rPr>
          <w:rStyle w:val="CODE"/>
        </w:rPr>
        <w:t>(a4, step1.inPorts[3]);</w:t>
      </w:r>
      <w:r>
        <w:rPr>
          <w:i/>
        </w:rPr>
        <w:tab/>
      </w:r>
      <w:r>
        <w:rPr>
          <w:rStyle w:val="CODE"/>
        </w:rPr>
        <w:br/>
      </w:r>
    </w:p>
    <w:p>
      <w:pPr>
        <w:pStyle w:val="TextBody"/>
        <w:ind w:left="360" w:hanging="0"/>
        <w:rPr/>
      </w:pPr>
      <w:r>
        <w:rPr>
          <w:i/>
        </w:rPr>
        <w:t xml:space="preserve">These rules also apply if the connectors and/or components are defined in </w:t>
      </w:r>
      <w:r>
        <w:rPr>
          <w:i/>
          <w:u w:val="single"/>
        </w:rPr>
        <w:t>superclass</w:t>
      </w:r>
      <w:r>
        <w:rPr>
          <w:i/>
        </w:rPr>
        <w:t>. Example:</w:t>
      </w:r>
      <w:r>
        <w:rPr/>
        <w:t xml:space="preserve"> </w:t>
      </w:r>
      <w:r>
        <w:rPr>
          <w:i/>
        </w:rPr>
        <w:t>Assume that step1 is defined in superclass CompositeStep with 3 connections, and a new connection is performed in a subclass. The result is:</w:t>
      </w:r>
      <w:r>
        <w:rPr/>
        <w:tab/>
      </w:r>
      <w:r>
        <w:rPr>
          <w:rStyle w:val="CODE"/>
        </w:rPr>
        <w:t xml:space="preserve">    </w:t>
      </w:r>
      <w:r>
        <w:rPr>
          <w:rStyle w:val="CODE"/>
          <w:b/>
        </w:rPr>
        <w:t>extends</w:t>
      </w:r>
      <w:r>
        <w:rPr>
          <w:rStyle w:val="CODE"/>
        </w:rPr>
        <w:t xml:space="preserve"> CompositeStep(step1(nIn=4));</w:t>
        <w:tab/>
        <w:t>// new modifier nIn=4</w:t>
        <w:tab/>
        <w:t xml:space="preserve">  </w:t>
      </w:r>
      <w:r>
        <w:rPr>
          <w:rStyle w:val="CODE"/>
          <w:b/>
        </w:rPr>
        <w:t>equation</w:t>
      </w:r>
      <w:r>
        <w:rPr>
          <w:rStyle w:val="CODE"/>
        </w:rPr>
        <w:br/>
        <w:t xml:space="preserve">    </w:t>
      </w:r>
      <w:r>
        <w:rPr>
          <w:rStyle w:val="CODE"/>
          <w:b/>
        </w:rPr>
        <w:t>connect</w:t>
      </w:r>
      <w:r>
        <w:rPr>
          <w:rStyle w:val="CODE"/>
        </w:rPr>
        <w:t>(.., step1.inPorts[4]);  // new connect equation</w:t>
      </w:r>
    </w:p>
    <w:p>
      <w:pPr>
        <w:pStyle w:val="TextBody"/>
        <w:rPr/>
      </w:pPr>
      <w:r>
        <w:rPr/>
        <w:t>]</w:t>
      </w:r>
    </w:p>
    <w:p>
      <w:pPr>
        <w:pStyle w:val="Heading2"/>
        <w:numPr>
          <w:ilvl w:val="1"/>
          <w:numId w:val="1"/>
        </w:numPr>
        <w:tabs>
          <w:tab w:val="left" w:pos="936" w:leader="none"/>
        </w:tabs>
        <w:ind w:left="691" w:hanging="578"/>
        <w:rPr/>
      </w:pPr>
      <w:bookmarkStart w:id="976" w:name="__RefHeading___Toc394060915"/>
      <w:bookmarkStart w:id="977" w:name="_Ref161573092"/>
      <w:bookmarkEnd w:id="976"/>
      <w:bookmarkEnd w:id="977"/>
      <w:r>
        <w:rPr/>
        <w:t>Annotations for Version Handling</w:t>
      </w:r>
    </w:p>
    <w:p>
      <w:pPr>
        <w:pStyle w:val="TextBody"/>
        <w:rPr/>
      </w:pPr>
      <w:r>
        <w:rPr/>
        <w:t>A top-level package or model can specify the version of top-level classes it uses, its own version number, and if possible how to convert from previous versions. This can be used by a tool to guarantee that consistent versions are used, and if possible to upgrade usage from an earlier version to a current one.</w:t>
      </w:r>
    </w:p>
    <w:p>
      <w:pPr>
        <w:pStyle w:val="Heading3"/>
        <w:numPr>
          <w:ilvl w:val="2"/>
          <w:numId w:val="1"/>
        </w:numPr>
        <w:rPr/>
      </w:pPr>
      <w:r>
        <w:rPr/>
        <w:t>Version Numbering</w:t>
      </w:r>
    </w:p>
    <w:p>
      <w:pPr>
        <w:pStyle w:val="TextBody"/>
        <w:rPr/>
      </w:pPr>
      <w:r>
        <w:rPr/>
        <w:t>Version numbers are of the forms:</w:t>
      </w:r>
    </w:p>
    <w:p>
      <w:pPr>
        <w:pStyle w:val="BulletItem"/>
        <w:numPr>
          <w:ilvl w:val="0"/>
          <w:numId w:val="39"/>
        </w:numPr>
        <w:spacing w:before="40" w:after="0"/>
        <w:rPr/>
      </w:pPr>
      <w:r>
        <w:rPr/>
        <w:t xml:space="preserve">Main release versions: """ </w:t>
      </w:r>
      <w:r>
        <w:rPr>
          <w:rStyle w:val="CODE"/>
        </w:rPr>
        <w:t>UNSIGNED_INTEGER</w:t>
      </w:r>
      <w:r>
        <w:rPr/>
        <w:t xml:space="preserve"> { "." </w:t>
      </w:r>
      <w:r>
        <w:rPr>
          <w:rStyle w:val="CODE"/>
        </w:rPr>
        <w:t>UNSIGNED_INTEGER</w:t>
      </w:r>
      <w:r>
        <w:rPr/>
        <w:t xml:space="preserve"> } """</w:t>
        <w:tab/>
        <w:t xml:space="preserve"> [</w:t>
      </w:r>
      <w:r>
        <w:rPr>
          <w:i/>
        </w:rPr>
        <w:t>Example: "2.1"</w:t>
      </w:r>
      <w:r>
        <w:rPr/>
        <w:t>]</w:t>
      </w:r>
    </w:p>
    <w:p>
      <w:pPr>
        <w:pStyle w:val="BulletItem"/>
        <w:numPr>
          <w:ilvl w:val="0"/>
          <w:numId w:val="39"/>
        </w:numPr>
        <w:spacing w:before="40" w:after="0"/>
        <w:rPr/>
      </w:pPr>
      <w:r>
        <w:rPr/>
        <w:t xml:space="preserve">Pre-release versions:  """ </w:t>
      </w:r>
      <w:r>
        <w:rPr>
          <w:rStyle w:val="CODE"/>
        </w:rPr>
        <w:t>UNSIGNED_INTEGER</w:t>
      </w:r>
      <w:r>
        <w:rPr/>
        <w:t xml:space="preserve"> { "." </w:t>
      </w:r>
      <w:r>
        <w:rPr>
          <w:rStyle w:val="CODE"/>
        </w:rPr>
        <w:t>UNSIGNED_INTEGER</w:t>
      </w:r>
      <w:r>
        <w:rPr/>
        <w:t xml:space="preserve"> } " " {</w:t>
      </w:r>
      <w:r>
        <w:rPr>
          <w:rStyle w:val="CODE"/>
        </w:rPr>
        <w:t>S-CHAR</w:t>
      </w:r>
      <w:r>
        <w:rPr/>
        <w:t>} """</w:t>
        <w:tab/>
        <w:t xml:space="preserve"> [</w:t>
      </w:r>
      <w:r>
        <w:rPr>
          <w:i/>
        </w:rPr>
        <w:t>Example: "2.1 Beta 1"</w:t>
      </w:r>
      <w:r>
        <w:rPr/>
        <w:t>]</w:t>
      </w:r>
    </w:p>
    <w:p>
      <w:pPr>
        <w:pStyle w:val="BulletItem"/>
        <w:numPr>
          <w:ilvl w:val="0"/>
          <w:numId w:val="39"/>
        </w:numPr>
        <w:spacing w:before="40" w:after="0"/>
        <w:rPr/>
      </w:pPr>
      <w:r>
        <w:rPr/>
        <w:t xml:space="preserve">Un-ordered versions: """ </w:t>
      </w:r>
      <w:r>
        <w:rPr>
          <w:rStyle w:val="CODE"/>
        </w:rPr>
        <w:t>NON-DIGIT</w:t>
      </w:r>
      <w:r>
        <w:rPr/>
        <w:t xml:space="preserve"> {</w:t>
      </w:r>
      <w:r>
        <w:rPr>
          <w:rStyle w:val="CODE"/>
        </w:rPr>
        <w:t>S-CHAR</w:t>
      </w:r>
      <w:r>
        <w:rPr/>
        <w:t xml:space="preserve">} """  </w:t>
        <w:tab/>
        <w:t>[</w:t>
      </w:r>
      <w:r>
        <w:rPr>
          <w:i/>
        </w:rPr>
        <w:t>Example: "Test 1"</w:t>
      </w:r>
      <w:r>
        <w:rPr/>
        <w:t>]</w:t>
      </w:r>
    </w:p>
    <w:p>
      <w:pPr>
        <w:pStyle w:val="TextBody"/>
        <w:rPr/>
      </w:pPr>
      <w:r>
        <w:rPr/>
        <w:t xml:space="preserve">The main release versions are ordered using the hierarchical numerical names, and follow the corresponding pre-release versions. The pre-release versions of the same main release version are internally ordered alphabetically. </w:t>
      </w:r>
    </w:p>
    <w:p>
      <w:pPr>
        <w:pStyle w:val="Heading3"/>
        <w:numPr>
          <w:ilvl w:val="2"/>
          <w:numId w:val="1"/>
        </w:numPr>
        <w:rPr/>
      </w:pPr>
      <w:bookmarkStart w:id="978" w:name="_Ref323112559"/>
      <w:bookmarkStart w:id="979" w:name="_Ref304973505"/>
      <w:bookmarkStart w:id="980" w:name="_Ref231150779"/>
      <w:bookmarkEnd w:id="978"/>
      <w:bookmarkEnd w:id="979"/>
      <w:bookmarkEnd w:id="980"/>
      <w:r>
        <w:rPr/>
        <w:t>Version Handling</w:t>
      </w:r>
    </w:p>
    <w:p>
      <w:pPr>
        <w:pStyle w:val="TextBody"/>
        <w:rPr/>
      </w:pPr>
      <w:r>
        <w:rPr/>
        <w:t>In a top-level class, the version number and the dependency to earlier versions of this class are defined using one or more of the following annotations:</w:t>
      </w:r>
    </w:p>
    <w:p>
      <w:pPr>
        <w:pStyle w:val="BulletItemFirst"/>
        <w:numPr>
          <w:ilvl w:val="0"/>
          <w:numId w:val="47"/>
        </w:numPr>
        <w:rPr/>
      </w:pPr>
      <w:r>
        <w:rPr>
          <w:rStyle w:val="CODE"/>
        </w:rPr>
        <w:t>version = CURRENT-VERSION-NUMBER</w:t>
      </w:r>
      <w:r>
        <w:rPr/>
        <w:tab/>
        <w:t>Defines the version number of the model or package. All classes within this top-level class have this version number.</w:t>
      </w:r>
    </w:p>
    <w:p>
      <w:pPr>
        <w:pStyle w:val="BulletItem"/>
        <w:numPr>
          <w:ilvl w:val="0"/>
          <w:numId w:val="39"/>
        </w:numPr>
        <w:spacing w:before="40" w:after="0"/>
        <w:rPr/>
      </w:pPr>
      <w:r>
        <w:rPr>
          <w:rStyle w:val="CODE"/>
        </w:rPr>
        <w:t>conversion ( noneFromVersion = VERSION-NUMBER)</w:t>
      </w:r>
      <w:r>
        <w:rPr/>
        <w:t xml:space="preserve"> </w:t>
        <w:tab/>
        <w:t xml:space="preserve">Defines that user models using the </w:t>
      </w:r>
      <w:r>
        <w:rPr>
          <w:rStyle w:val="CODE"/>
        </w:rPr>
        <w:t>VERSION-NUMBER</w:t>
      </w:r>
      <w:r>
        <w:rPr/>
        <w:t xml:space="preserve"> can be upgraded to the </w:t>
      </w:r>
      <w:r>
        <w:rPr>
          <w:rStyle w:val="CODE"/>
        </w:rPr>
        <w:t>CURRENT-VERSION-NUMBER</w:t>
      </w:r>
      <w:r>
        <w:rPr/>
        <w:t xml:space="preserve"> of the current class without any changes.</w:t>
      </w:r>
    </w:p>
    <w:p>
      <w:pPr>
        <w:pStyle w:val="BulletItem"/>
        <w:numPr>
          <w:ilvl w:val="0"/>
          <w:numId w:val="39"/>
        </w:numPr>
        <w:spacing w:before="40" w:after="0"/>
        <w:jc w:val="left"/>
        <w:rPr/>
      </w:pPr>
      <w:r>
        <w:rPr>
          <w:rStyle w:val="CODE"/>
        </w:rPr>
        <w:t>conversion ( from (version = VERSION-NUMBER, script = "…") )</w:t>
      </w:r>
      <w:r>
        <w:rPr/>
        <w:tab/>
        <w:t xml:space="preserve">or </w:t>
        <w:br/>
      </w:r>
      <w:r>
        <w:rPr>
          <w:rStyle w:val="CODE"/>
        </w:rPr>
        <w:t>conversion ( from (version = {VERSION-NUMBER,VERSION-NUMBER,…}, script = "…"))</w:t>
      </w:r>
      <w:r>
        <w:rPr/>
        <w:br/>
        <w:t xml:space="preserve">Defines that user models using the </w:t>
      </w:r>
      <w:r>
        <w:rPr>
          <w:rStyle w:val="CODE"/>
        </w:rPr>
        <w:t>VERSION-NUMBER</w:t>
      </w:r>
      <w:r>
        <w:rPr/>
        <w:t xml:space="preserve"> or any of the given </w:t>
      </w:r>
      <w:r>
        <w:rPr>
          <w:rStyle w:val="CODE"/>
        </w:rPr>
        <w:t>VERSION-NUMBER</w:t>
      </w:r>
      <w:r>
        <w:rPr/>
        <w:t xml:space="preserve"> can be upgraded to the </w:t>
      </w:r>
      <w:r>
        <w:rPr>
          <w:rStyle w:val="CODE"/>
        </w:rPr>
        <w:t>CURRENT-VERSION-NUMBER</w:t>
      </w:r>
      <w:r>
        <w:rPr/>
        <w:t xml:space="preserve"> of the current class by applying the given script. The semantics of the conversion script is not defined.</w:t>
      </w:r>
    </w:p>
    <w:p>
      <w:pPr>
        <w:pStyle w:val="BulletItem"/>
        <w:numPr>
          <w:ilvl w:val="0"/>
          <w:numId w:val="39"/>
        </w:numPr>
        <w:spacing w:before="40" w:after="0"/>
        <w:rPr/>
      </w:pPr>
      <w:r>
        <w:rPr>
          <w:rStyle w:val="CODE"/>
        </w:rPr>
        <w:t>uses(IDENT (version = VERSION-NUMBER) )</w:t>
      </w:r>
      <w:r>
        <w:rPr/>
        <w:tab/>
        <w:t xml:space="preserve">Defines that classes within this top-level class uses version </w:t>
      </w:r>
      <w:r>
        <w:rPr>
          <w:rStyle w:val="CODE"/>
        </w:rPr>
        <w:t>VERSION-NUMBER</w:t>
      </w:r>
      <w:r>
        <w:rPr/>
        <w:t xml:space="preserve"> of classes within the top-level class </w:t>
      </w:r>
      <w:r>
        <w:rPr>
          <w:rStyle w:val="CODE"/>
        </w:rPr>
        <w:t>IDENT</w:t>
      </w:r>
      <w:r>
        <w:rPr/>
        <w:t>.</w:t>
      </w:r>
    </w:p>
    <w:p>
      <w:pPr>
        <w:pStyle w:val="TextBody"/>
        <w:rPr/>
      </w:pPr>
      <w:r>
        <w:rPr/>
        <w:t xml:space="preserve">The annotations </w:t>
      </w:r>
      <w:r>
        <w:rPr>
          <w:rStyle w:val="CODE"/>
        </w:rPr>
        <w:t>uses</w:t>
      </w:r>
      <w:r>
        <w:rPr/>
        <w:t xml:space="preserve"> and </w:t>
      </w:r>
      <w:r>
        <w:rPr>
          <w:rStyle w:val="CODE"/>
        </w:rPr>
        <w:t>conversion</w:t>
      </w:r>
      <w:r>
        <w:rPr/>
        <w:t xml:space="preserve"> may contain several different sub-entries.</w:t>
      </w:r>
    </w:p>
    <w:p>
      <w:pPr>
        <w:pStyle w:val="TextBody"/>
        <w:rPr/>
      </w:pPr>
      <w:r>
        <w:rPr/>
        <w:t>[</w:t>
      </w:r>
      <w:r>
        <w:rPr>
          <w:i/>
        </w:rPr>
        <w:t>Example</w:t>
      </w:r>
      <w:r>
        <w:rPr/>
        <w:t>:</w:t>
      </w:r>
    </w:p>
    <w:p>
      <w:pPr>
        <w:pStyle w:val="CODEF"/>
        <w:rPr/>
      </w:pPr>
      <w:r>
        <w:rPr>
          <w:b/>
        </w:rPr>
        <w:t>package</w:t>
      </w:r>
      <w:r>
        <w:rPr/>
        <w:t xml:space="preserve"> Modelica</w:t>
      </w:r>
    </w:p>
    <w:p>
      <w:pPr>
        <w:pStyle w:val="CODE1"/>
        <w:rPr/>
      </w:pPr>
      <w:r>
        <w:rPr>
          <w:rFonts w:eastAsia="Courier New"/>
          <w:lang w:val="en-US" w:eastAsia="en-US"/>
        </w:rPr>
        <w:t xml:space="preserve">  </w:t>
      </w:r>
      <w:r>
        <w:rPr>
          <w:b/>
          <w:lang w:val="en-US" w:eastAsia="en-US"/>
        </w:rPr>
        <w:t>annotation</w:t>
      </w:r>
      <w:r>
        <w:rPr>
          <w:lang w:val="en-US" w:eastAsia="en-US"/>
        </w:rPr>
        <w:t>(version="3.1",</w:t>
      </w:r>
    </w:p>
    <w:p>
      <w:pPr>
        <w:pStyle w:val="CODE1"/>
        <w:rPr>
          <w:lang w:val="en-US" w:eastAsia="en-US"/>
        </w:rPr>
      </w:pPr>
      <w:r>
        <w:rPr>
          <w:rFonts w:eastAsia="Courier New"/>
          <w:lang w:val="en-US" w:eastAsia="en-US"/>
        </w:rPr>
        <w:t xml:space="preserve">             </w:t>
      </w:r>
      <w:r>
        <w:rPr>
          <w:lang w:val="en-US" w:eastAsia="en-US"/>
        </w:rPr>
        <w:t>conversion(noneFromVersion="3.1 Beta 1",</w:t>
        <w:br/>
        <w:t xml:space="preserve">                        noneFromVersion="3.1 Beta 2",</w:t>
      </w:r>
    </w:p>
    <w:p>
      <w:pPr>
        <w:pStyle w:val="CODE1"/>
        <w:rPr>
          <w:lang w:val="en-US" w:eastAsia="en-US"/>
        </w:rPr>
      </w:pPr>
      <w:r>
        <w:rPr>
          <w:rFonts w:eastAsia="Courier New"/>
          <w:lang w:val="en-US" w:eastAsia="en-US"/>
        </w:rPr>
        <w:t xml:space="preserve">                        </w:t>
      </w:r>
      <w:r>
        <w:rPr>
          <w:lang w:val="en-US" w:eastAsia="en-US"/>
        </w:rPr>
        <w:t>from(version={"2.1", "2.2", "2.2.1"},</w:t>
      </w:r>
    </w:p>
    <w:p>
      <w:pPr>
        <w:pStyle w:val="CODE1"/>
        <w:rPr>
          <w:lang w:val="en-US" w:eastAsia="en-US"/>
        </w:rPr>
      </w:pPr>
      <w:r>
        <w:rPr>
          <w:rFonts w:eastAsia="Courier New"/>
          <w:lang w:val="en-US" w:eastAsia="en-US"/>
        </w:rPr>
        <w:t xml:space="preserve">                             </w:t>
      </w:r>
      <w:r>
        <w:rPr>
          <w:lang w:val="en-US" w:eastAsia="en-US"/>
        </w:rPr>
        <w:t xml:space="preserve">script=”convertTo3.mos”), </w:t>
      </w:r>
    </w:p>
    <w:p>
      <w:pPr>
        <w:pStyle w:val="CODE1"/>
        <w:rPr>
          <w:lang w:val="en-US" w:eastAsia="en-US"/>
        </w:rPr>
      </w:pPr>
      <w:r>
        <w:rPr>
          <w:rFonts w:eastAsia="Courier New"/>
          <w:lang w:val="en-US" w:eastAsia="en-US"/>
        </w:rPr>
        <w:t xml:space="preserve">                        </w:t>
      </w:r>
      <w:r>
        <w:rPr>
          <w:lang w:val="en-US" w:eastAsia="en-US"/>
        </w:rPr>
        <w:t>from(version="1.5",</w:t>
      </w:r>
    </w:p>
    <w:p>
      <w:pPr>
        <w:pStyle w:val="CODE1"/>
        <w:rPr>
          <w:lang w:val="en-US" w:eastAsia="en-US"/>
        </w:rPr>
      </w:pPr>
      <w:r>
        <w:rPr>
          <w:rFonts w:eastAsia="Courier New"/>
          <w:lang w:val="en-US" w:eastAsia="en-US"/>
        </w:rPr>
        <w:t xml:space="preserve">                             </w:t>
      </w:r>
      <w:r>
        <w:rPr>
          <w:lang w:val="en-US" w:eastAsia="en-US"/>
        </w:rPr>
        <w:t>script="convertFromModelica1_5.mos")));</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Modelica;</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A</w:t>
      </w:r>
    </w:p>
    <w:p>
      <w:pPr>
        <w:pStyle w:val="CODE1"/>
        <w:rPr/>
      </w:pPr>
      <w:r>
        <w:rPr>
          <w:rFonts w:eastAsia="Courier New"/>
          <w:lang w:val="en-US" w:eastAsia="en-US"/>
        </w:rPr>
        <w:t xml:space="preserve">  </w:t>
      </w:r>
      <w:r>
        <w:rPr>
          <w:b/>
          <w:lang w:val="en-US" w:eastAsia="en-US"/>
        </w:rPr>
        <w:t>annotation</w:t>
      </w:r>
      <w:r>
        <w:rPr>
          <w:lang w:val="en-US" w:eastAsia="en-US"/>
        </w:rPr>
        <w:t xml:space="preserve">(version="1.0", </w:t>
      </w:r>
    </w:p>
    <w:p>
      <w:pPr>
        <w:pStyle w:val="CODE1"/>
        <w:rPr>
          <w:lang w:val="en-US" w:eastAsia="en-US"/>
        </w:rPr>
      </w:pPr>
      <w:r>
        <w:rPr>
          <w:rFonts w:eastAsia="Courier New"/>
          <w:lang w:val="en-US" w:eastAsia="en-US"/>
        </w:rPr>
        <w:t xml:space="preserve">     </w:t>
      </w:r>
      <w:r>
        <w:rPr>
          <w:lang w:val="en-US" w:eastAsia="en-US"/>
        </w:rPr>
        <w:t>uses(Modelica(version="1.5")));</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A;</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B</w:t>
      </w:r>
    </w:p>
    <w:p>
      <w:pPr>
        <w:pStyle w:val="CODE1"/>
        <w:rPr/>
      </w:pPr>
      <w:r>
        <w:rPr>
          <w:rFonts w:eastAsia="Courier New"/>
          <w:lang w:val="en-US" w:eastAsia="en-US"/>
        </w:rPr>
        <w:t xml:space="preserve">  </w:t>
      </w:r>
      <w:r>
        <w:rPr>
          <w:b/>
          <w:lang w:val="en-US" w:eastAsia="en-US"/>
        </w:rPr>
        <w:t>annotation</w:t>
      </w:r>
      <w:r>
        <w:rPr>
          <w:lang w:val="en-US" w:eastAsia="en-US"/>
        </w:rPr>
        <w:t>(uses(Modelica(version="3.1 Beta 1")));</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B;</w:t>
      </w:r>
    </w:p>
    <w:p>
      <w:pPr>
        <w:pStyle w:val="TextBody"/>
        <w:rPr/>
      </w:pPr>
      <w:r>
        <w:rPr>
          <w:i/>
        </w:rPr>
        <w:t xml:space="preserve">In this example the model </w:t>
      </w:r>
      <w:r>
        <w:rPr>
          <w:rStyle w:val="CODE"/>
        </w:rPr>
        <w:t>A</w:t>
      </w:r>
      <w:r>
        <w:rPr>
          <w:i/>
        </w:rPr>
        <w:t xml:space="preserve"> uses an older version of the Modelica library and can be upgraded using the given script, and model </w:t>
      </w:r>
      <w:r>
        <w:rPr>
          <w:rStyle w:val="CODE"/>
        </w:rPr>
        <w:t>B</w:t>
      </w:r>
      <w:r>
        <w:rPr>
          <w:i/>
        </w:rPr>
        <w:t xml:space="preserve"> uses an older version of the Modelica library but no changes are required when upgrading. </w:t>
      </w:r>
    </w:p>
    <w:p>
      <w:pPr>
        <w:pStyle w:val="TextBody"/>
        <w:spacing w:before="0" w:after="0"/>
        <w:rPr/>
      </w:pPr>
      <w:r>
        <w:rPr/>
        <w:t>]</w:t>
      </w:r>
    </w:p>
    <w:p>
      <w:pPr>
        <w:pStyle w:val="Heading3"/>
        <w:numPr>
          <w:ilvl w:val="2"/>
          <w:numId w:val="1"/>
        </w:numPr>
        <w:rPr/>
      </w:pPr>
      <w:bookmarkStart w:id="981" w:name="_Ref370219742"/>
      <w:bookmarkStart w:id="982" w:name="_Ref137630647"/>
      <w:bookmarkEnd w:id="981"/>
      <w:bookmarkEnd w:id="982"/>
      <w:r>
        <w:rPr/>
        <w:t>Mapping of Versions to File System</w:t>
      </w:r>
    </w:p>
    <w:p>
      <w:pPr>
        <w:pStyle w:val="TextBody"/>
        <w:rPr/>
      </w:pPr>
      <w:r>
        <w:rPr/>
        <w:t xml:space="preserve">A top-level class, </w:t>
      </w:r>
      <w:r>
        <w:rPr>
          <w:rStyle w:val="CODE"/>
        </w:rPr>
        <w:t>IDENT</w:t>
      </w:r>
      <w:r>
        <w:rPr/>
        <w:t xml:space="preserve">, with version </w:t>
      </w:r>
      <w:r>
        <w:rPr>
          <w:rStyle w:val="CODE"/>
        </w:rPr>
        <w:t>VERSION-NUMBER</w:t>
      </w:r>
      <w:r>
        <w:rPr/>
        <w:t xml:space="preserve"> can be stored in one of the following ways in a directory given in the </w:t>
      </w:r>
      <w:r>
        <w:rPr>
          <w:rStyle w:val="CODE"/>
        </w:rPr>
        <w:t>MODELICAPATH</w:t>
      </w:r>
      <w:r>
        <w:rPr/>
        <w:t>:</w:t>
      </w:r>
    </w:p>
    <w:p>
      <w:pPr>
        <w:pStyle w:val="BulletItemFirst"/>
        <w:numPr>
          <w:ilvl w:val="0"/>
          <w:numId w:val="47"/>
        </w:numPr>
        <w:rPr/>
      </w:pPr>
      <w:r>
        <w:rPr/>
        <w:t xml:space="preserve">The file </w:t>
      </w:r>
      <w:r>
        <w:rPr>
          <w:rStyle w:val="CODE"/>
        </w:rPr>
        <w:t>IDENT ".mo"</w:t>
      </w:r>
      <w:r>
        <w:rPr/>
        <w:t xml:space="preserve"> [</w:t>
      </w:r>
      <w:r>
        <w:rPr>
          <w:i/>
        </w:rPr>
        <w:t>Example:</w:t>
      </w:r>
      <w:r>
        <w:rPr>
          <w:rStyle w:val="CODE"/>
        </w:rPr>
        <w:t xml:space="preserve"> Modelica.mo</w:t>
      </w:r>
      <w:r>
        <w:rPr/>
        <w:t>]</w:t>
      </w:r>
    </w:p>
    <w:p>
      <w:pPr>
        <w:pStyle w:val="BulletItem"/>
        <w:numPr>
          <w:ilvl w:val="0"/>
          <w:numId w:val="39"/>
        </w:numPr>
        <w:spacing w:before="40" w:after="0"/>
        <w:rPr/>
      </w:pPr>
      <w:r>
        <w:rPr/>
        <w:t xml:space="preserve">The file </w:t>
      </w:r>
      <w:r>
        <w:rPr>
          <w:rStyle w:val="CODE"/>
        </w:rPr>
        <w:t>IDENT " " VERSION-NUMBER ".mo"</w:t>
      </w:r>
      <w:r>
        <w:rPr/>
        <w:t xml:space="preserve"> [</w:t>
      </w:r>
      <w:r>
        <w:rPr>
          <w:i/>
        </w:rPr>
        <w:t>Example:</w:t>
      </w:r>
      <w:r>
        <w:rPr>
          <w:rStyle w:val="CODE"/>
        </w:rPr>
        <w:t xml:space="preserve"> Modelica 2.1.mo</w:t>
      </w:r>
      <w:r>
        <w:rPr/>
        <w:t>]</w:t>
      </w:r>
    </w:p>
    <w:p>
      <w:pPr>
        <w:pStyle w:val="BulletItem"/>
        <w:numPr>
          <w:ilvl w:val="0"/>
          <w:numId w:val="39"/>
        </w:numPr>
        <w:spacing w:before="40" w:after="0"/>
        <w:rPr/>
      </w:pPr>
      <w:r>
        <w:rPr/>
        <w:t xml:space="preserve">The directory </w:t>
      </w:r>
      <w:r>
        <w:rPr>
          <w:rStyle w:val="CODE"/>
        </w:rPr>
        <w:t>IDENT</w:t>
      </w:r>
      <w:r>
        <w:rPr/>
        <w:t xml:space="preserve"> [</w:t>
      </w:r>
      <w:r>
        <w:rPr>
          <w:i/>
        </w:rPr>
        <w:t>Example:</w:t>
      </w:r>
      <w:r>
        <w:rPr>
          <w:rStyle w:val="CODE"/>
        </w:rPr>
        <w:t xml:space="preserve"> Modelica</w:t>
      </w:r>
      <w:r>
        <w:rPr/>
        <w:t>] with the file package.mo directly inside it</w:t>
      </w:r>
    </w:p>
    <w:p>
      <w:pPr>
        <w:pStyle w:val="BulletItem"/>
        <w:numPr>
          <w:ilvl w:val="0"/>
          <w:numId w:val="39"/>
        </w:numPr>
        <w:spacing w:before="40" w:after="0"/>
        <w:rPr/>
      </w:pPr>
      <w:r>
        <w:rPr/>
        <w:t xml:space="preserve">The directory </w:t>
      </w:r>
      <w:r>
        <w:rPr>
          <w:rStyle w:val="CODE"/>
        </w:rPr>
        <w:t>IDENT " " VERSION-NUMBER</w:t>
      </w:r>
      <w:r>
        <w:rPr/>
        <w:t xml:space="preserve"> [</w:t>
      </w:r>
      <w:r>
        <w:rPr>
          <w:i/>
        </w:rPr>
        <w:t xml:space="preserve">Example: </w:t>
      </w:r>
      <w:r>
        <w:rPr>
          <w:rStyle w:val="CODE"/>
        </w:rPr>
        <w:t>Modelica 2.1</w:t>
      </w:r>
      <w:r>
        <w:rPr/>
        <w:t>] with the file package.mo directly inside it</w:t>
      </w:r>
    </w:p>
    <w:p>
      <w:pPr>
        <w:pStyle w:val="TextBody"/>
        <w:rPr/>
      </w:pPr>
      <w:r>
        <w:rPr/>
        <w:t>This allows a tool to access multiple versions of the same package.</w:t>
      </w:r>
    </w:p>
    <w:p>
      <w:pPr>
        <w:pStyle w:val="Heading3"/>
        <w:numPr>
          <w:ilvl w:val="2"/>
          <w:numId w:val="1"/>
        </w:numPr>
        <w:rPr/>
      </w:pPr>
      <w:r>
        <w:rPr/>
        <w:t>Version Date and Build Information</w:t>
      </w:r>
    </w:p>
    <w:p>
      <w:pPr>
        <w:pStyle w:val="TextBody"/>
        <w:rPr/>
      </w:pPr>
      <w:r>
        <w:rPr/>
        <w:t>Besides version information, a top level class can have additionally the following top-level annotations to specify associated information to the version number:</w:t>
      </w:r>
    </w:p>
    <w:p>
      <w:pPr>
        <w:pStyle w:val="CODEF"/>
        <w:rPr/>
      </w:pPr>
      <w:r>
        <w:rPr/>
        <w:t>String  versionDate   "UTC date of first version build (in format: YYYY-MM-DD)";</w:t>
      </w:r>
    </w:p>
    <w:p>
      <w:pPr>
        <w:pStyle w:val="CODE1"/>
        <w:rPr>
          <w:lang w:val="en-US" w:eastAsia="en-US"/>
        </w:rPr>
      </w:pPr>
      <w:r>
        <w:rPr>
          <w:lang w:val="en-US" w:eastAsia="en-US"/>
        </w:rPr>
        <w:t>Integer versionBuild  "Larger number is a more recent maintenance update";</w:t>
      </w:r>
    </w:p>
    <w:p>
      <w:pPr>
        <w:pStyle w:val="CODE1"/>
        <w:rPr>
          <w:lang w:val="en-US" w:eastAsia="en-US"/>
        </w:rPr>
      </w:pPr>
      <w:r>
        <w:rPr>
          <w:lang w:val="en-US" w:eastAsia="en-US"/>
        </w:rPr>
        <w:t>String  dateModified  "UTC date and time of the latest change to the package in the</w:t>
      </w:r>
    </w:p>
    <w:p>
      <w:pPr>
        <w:pStyle w:val="CODE1"/>
        <w:rPr>
          <w:lang w:val="en-US" w:eastAsia="en-US"/>
        </w:rPr>
      </w:pPr>
      <w:r>
        <w:rPr>
          <w:rFonts w:eastAsia="Courier New"/>
          <w:lang w:val="en-US" w:eastAsia="en-US"/>
        </w:rPr>
        <w:t xml:space="preserve">                       </w:t>
      </w:r>
      <w:r>
        <w:rPr>
          <w:lang w:val="en-US" w:eastAsia="en-US"/>
        </w:rPr>
        <w:t>following format (with one space between date and time):</w:t>
      </w:r>
    </w:p>
    <w:p>
      <w:pPr>
        <w:pStyle w:val="CODE1"/>
        <w:rPr>
          <w:lang w:val="en-US" w:eastAsia="en-US"/>
        </w:rPr>
      </w:pPr>
      <w:r>
        <w:rPr>
          <w:rFonts w:eastAsia="Courier New"/>
          <w:lang w:val="en-US" w:eastAsia="en-US"/>
        </w:rPr>
        <w:t xml:space="preserve">                       </w:t>
      </w:r>
      <w:r>
        <w:rPr>
          <w:lang w:val="en-US" w:eastAsia="en-US"/>
        </w:rPr>
        <w:t>YYYY-MM-DD hh:mm:ssZ";</w:t>
      </w:r>
    </w:p>
    <w:p>
      <w:pPr>
        <w:pStyle w:val="CODE1"/>
        <w:rPr>
          <w:lang w:val="en-US" w:eastAsia="en-US"/>
        </w:rPr>
      </w:pPr>
      <w:r>
        <w:rPr>
          <w:lang w:val="en-US" w:eastAsia="en-US"/>
        </w:rPr>
        <w:t>String  revisionId    "Revision identifier of the version management system used</w:t>
      </w:r>
    </w:p>
    <w:p>
      <w:pPr>
        <w:pStyle w:val="CODE1"/>
        <w:rPr>
          <w:lang w:val="en-US" w:eastAsia="en-US"/>
        </w:rPr>
      </w:pPr>
      <w:r>
        <w:rPr>
          <w:rFonts w:eastAsia="Courier New"/>
          <w:lang w:val="en-US" w:eastAsia="en-US"/>
        </w:rPr>
        <w:t xml:space="preserve">                       </w:t>
      </w:r>
      <w:r>
        <w:rPr>
          <w:lang w:val="en-US" w:eastAsia="en-US"/>
        </w:rPr>
        <w:t xml:space="preserve">to manage this library. It marks the latest submitted change to </w:t>
      </w:r>
    </w:p>
    <w:p>
      <w:pPr>
        <w:pStyle w:val="CODE1"/>
        <w:rPr/>
      </w:pPr>
      <w:r>
        <w:rPr>
          <w:rFonts w:eastAsia="Courier New"/>
          <w:lang w:val="en-US" w:eastAsia="en-US"/>
        </w:rPr>
        <w:t xml:space="preserve">                       </w:t>
      </w:r>
      <w:r>
        <w:rPr>
          <w:lang w:val="en-US" w:eastAsia="en-US"/>
        </w:rPr>
        <w:t>any file belonging to the package";</w:t>
      </w:r>
    </w:p>
    <w:p>
      <w:pPr>
        <w:pStyle w:val="TextBody"/>
        <w:rPr/>
      </w:pPr>
      <w:r>
        <w:rPr/>
        <w:t>[</w:t>
      </w:r>
      <w:r>
        <w:rPr>
          <w:i/>
        </w:rPr>
        <w:t>Example:</w:t>
      </w:r>
    </w:p>
    <w:p>
      <w:pPr>
        <w:pStyle w:val="CODEF"/>
        <w:rPr/>
      </w:pPr>
      <w:r>
        <w:rPr>
          <w:b/>
        </w:rPr>
        <w:t>package</w:t>
      </w:r>
      <w:r>
        <w:rPr/>
        <w:t xml:space="preserve"> Modelica</w:t>
      </w:r>
    </w:p>
    <w:p>
      <w:pPr>
        <w:pStyle w:val="CODE1"/>
        <w:rPr/>
      </w:pPr>
      <w:r>
        <w:rPr>
          <w:rFonts w:eastAsia="Courier New"/>
          <w:lang w:val="en-US" w:eastAsia="en-US"/>
        </w:rPr>
        <w:t xml:space="preserve">   </w:t>
      </w:r>
      <w:r>
        <w:rPr>
          <w:b/>
          <w:lang w:val="en-US" w:eastAsia="en-US"/>
        </w:rPr>
        <w:t>annotation</w:t>
      </w:r>
      <w:r>
        <w:rPr>
          <w:lang w:val="en-US" w:eastAsia="en-US"/>
        </w:rPr>
        <w:t>(version      = "3.0.1",</w:t>
      </w:r>
    </w:p>
    <w:p>
      <w:pPr>
        <w:pStyle w:val="CODE1"/>
        <w:rPr>
          <w:lang w:val="en-US" w:eastAsia="en-US"/>
        </w:rPr>
      </w:pPr>
      <w:r>
        <w:rPr>
          <w:rFonts w:eastAsia="Courier New"/>
          <w:lang w:val="en-US" w:eastAsia="en-US"/>
        </w:rPr>
        <w:t xml:space="preserve">              </w:t>
      </w:r>
      <w:r>
        <w:rPr>
          <w:lang w:val="en-US" w:eastAsia="en-US"/>
        </w:rPr>
        <w:t>versionDate  = "2008-04-10",</w:t>
      </w:r>
    </w:p>
    <w:p>
      <w:pPr>
        <w:pStyle w:val="CODE1"/>
        <w:rPr>
          <w:lang w:val="en-US" w:eastAsia="en-US"/>
        </w:rPr>
      </w:pPr>
      <w:r>
        <w:rPr>
          <w:rFonts w:eastAsia="Courier New"/>
          <w:lang w:val="en-US" w:eastAsia="en-US"/>
        </w:rPr>
        <w:t xml:space="preserve">              </w:t>
      </w:r>
      <w:r>
        <w:rPr>
          <w:lang w:val="en-US" w:eastAsia="en-US"/>
        </w:rPr>
        <w:t>versionBuild = 4,</w:t>
      </w:r>
    </w:p>
    <w:p>
      <w:pPr>
        <w:pStyle w:val="CODE1"/>
        <w:rPr>
          <w:lang w:val="en-US" w:eastAsia="en-US"/>
        </w:rPr>
      </w:pPr>
      <w:r>
        <w:rPr>
          <w:rFonts w:eastAsia="Courier New"/>
          <w:lang w:val="en-US" w:eastAsia="en-US"/>
        </w:rPr>
        <w:t xml:space="preserve">              </w:t>
      </w:r>
      <w:r>
        <w:rPr>
          <w:lang w:val="en-US" w:eastAsia="en-US"/>
        </w:rPr>
        <w:t>dateModified = "2009-02-15 16:33:14Z",</w:t>
      </w:r>
    </w:p>
    <w:p>
      <w:pPr>
        <w:pStyle w:val="CODE1"/>
        <w:rPr>
          <w:lang w:val="en-US" w:eastAsia="en-US"/>
        </w:rPr>
      </w:pPr>
      <w:r>
        <w:rPr>
          <w:rFonts w:eastAsia="Courier New"/>
          <w:lang w:val="en-US" w:eastAsia="en-US"/>
        </w:rPr>
        <w:t xml:space="preserve">              </w:t>
      </w:r>
      <w:r>
        <w:rPr>
          <w:lang w:val="en-US" w:eastAsia="en-US"/>
        </w:rPr>
        <w:t>revisionId   = "$Id:: package.mo 2566 2009-05-26 13:25:54Z #$");</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Modelica;</w:t>
      </w:r>
    </w:p>
    <w:p>
      <w:pPr>
        <w:pStyle w:val="CODE1"/>
        <w:rPr>
          <w:b/>
          <w:b/>
          <w:lang w:val="en-US" w:eastAsia="en-US"/>
        </w:rPr>
      </w:pPr>
      <w:r>
        <w:rPr>
          <w:b/>
          <w:lang w:val="en-US" w:eastAsia="en-US"/>
        </w:rPr>
      </w:r>
    </w:p>
    <w:p>
      <w:pPr>
        <w:pStyle w:val="CODE1"/>
        <w:rPr/>
      </w:pPr>
      <w:r>
        <w:rPr>
          <w:b/>
          <w:lang w:val="en-US" w:eastAsia="en-US"/>
        </w:rPr>
        <w:t>model</w:t>
      </w:r>
      <w:r>
        <w:rPr>
          <w:lang w:val="en-US" w:eastAsia="en-US"/>
        </w:rPr>
        <w:t xml:space="preserve"> M1</w:t>
      </w:r>
    </w:p>
    <w:p>
      <w:pPr>
        <w:pStyle w:val="CODE1"/>
        <w:rPr/>
      </w:pPr>
      <w:r>
        <w:rPr>
          <w:rFonts w:eastAsia="Courier New"/>
          <w:lang w:val="en-US" w:eastAsia="en-US"/>
        </w:rPr>
        <w:t xml:space="preserve">   </w:t>
      </w:r>
      <w:r>
        <w:rPr>
          <w:b/>
          <w:lang w:val="en-US" w:eastAsia="en-US"/>
        </w:rPr>
        <w:t>annotation</w:t>
      </w:r>
      <w:r>
        <w:rPr>
          <w:lang w:val="en-US" w:eastAsia="en-US"/>
        </w:rPr>
        <w:t>(uses(Modelica(version = "3.0.1")));  // Common case</w:t>
      </w:r>
    </w:p>
    <w:p>
      <w:pPr>
        <w:pStyle w:val="CODE1"/>
        <w:rPr/>
      </w:pPr>
      <w:r>
        <w:rPr>
          <w:b/>
          <w:lang w:val="en-US" w:eastAsia="en-US"/>
        </w:rPr>
        <w:t>end</w:t>
      </w:r>
      <w:r>
        <w:rPr>
          <w:lang w:val="en-US" w:eastAsia="en-US"/>
        </w:rPr>
        <w:t xml:space="preserve"> M1</w:t>
      </w:r>
    </w:p>
    <w:p>
      <w:pPr>
        <w:pStyle w:val="CODE1"/>
        <w:rPr>
          <w:lang w:val="en-US" w:eastAsia="en-US"/>
        </w:rPr>
      </w:pPr>
      <w:r>
        <w:rPr>
          <w:lang w:val="en-US" w:eastAsia="en-US"/>
        </w:rPr>
      </w:r>
    </w:p>
    <w:p>
      <w:pPr>
        <w:pStyle w:val="CODE1"/>
        <w:rPr/>
      </w:pPr>
      <w:r>
        <w:rPr>
          <w:b/>
          <w:lang w:val="en-US" w:eastAsia="en-US"/>
        </w:rPr>
        <w:t>model</w:t>
      </w:r>
      <w:r>
        <w:rPr>
          <w:lang w:val="en-US" w:eastAsia="en-US"/>
        </w:rPr>
        <w:t xml:space="preserve"> M2</w:t>
      </w:r>
    </w:p>
    <w:p>
      <w:pPr>
        <w:pStyle w:val="CODE1"/>
        <w:rPr/>
      </w:pPr>
      <w:r>
        <w:rPr>
          <w:rFonts w:eastAsia="Courier New"/>
          <w:lang w:val="en-US" w:eastAsia="en-US"/>
        </w:rPr>
        <w:t xml:space="preserve">   </w:t>
      </w:r>
      <w:r>
        <w:rPr>
          <w:b/>
          <w:lang w:val="en-US" w:eastAsia="en-US"/>
        </w:rPr>
        <w:t>annotation</w:t>
      </w:r>
      <w:r>
        <w:rPr>
          <w:lang w:val="en-US" w:eastAsia="en-US"/>
        </w:rPr>
        <w:t>(uses(Modelica(version = "3.0.1", versionBuild = 4)));</w:t>
      </w:r>
    </w:p>
    <w:p>
      <w:pPr>
        <w:pStyle w:val="CODE1"/>
        <w:rPr/>
      </w:pPr>
      <w:r>
        <w:rPr>
          <w:b/>
          <w:lang w:val="en-US" w:eastAsia="en-US"/>
        </w:rPr>
        <w:t>end</w:t>
      </w:r>
      <w:r>
        <w:rPr>
          <w:lang w:val="en-US" w:eastAsia="en-US"/>
        </w:rPr>
        <w:t xml:space="preserve"> M2</w:t>
      </w:r>
    </w:p>
    <w:p>
      <w:pPr>
        <w:pStyle w:val="TextBody"/>
        <w:rPr/>
      </w:pPr>
      <w:r>
        <w:rPr/>
        <w:t>]</w:t>
      </w:r>
    </w:p>
    <w:p>
      <w:pPr>
        <w:pStyle w:val="TextBody"/>
        <w:rPr/>
      </w:pPr>
      <w:r>
        <w:rPr/>
        <w:t>The meaning of these annotation is:</w:t>
      </w:r>
    </w:p>
    <w:p>
      <w:pPr>
        <w:pStyle w:val="BulletItemFirst"/>
        <w:numPr>
          <w:ilvl w:val="0"/>
          <w:numId w:val="12"/>
        </w:numPr>
        <w:tabs>
          <w:tab w:val="left" w:pos="1048" w:leader="none"/>
        </w:tabs>
        <w:suppressAutoHyphens w:val="true"/>
        <w:rPr/>
      </w:pPr>
      <w:r>
        <w:rPr/>
        <w:t>“</w:t>
      </w:r>
      <w:r>
        <w:rPr>
          <w:rStyle w:val="CODE"/>
          <w:b/>
        </w:rPr>
        <w:t>version</w:t>
      </w:r>
      <w:r>
        <w:rPr/>
        <w:t xml:space="preserve">” is the version number of the released library, see Section </w:t>
      </w:r>
      <w:r>
        <w:rPr>
          <w:rStyle w:val="Spchar1"/>
        </w:rPr>
        <w:fldChar w:fldCharType="begin"/>
      </w:r>
      <w:r>
        <w:instrText> REF _Ref231150779 \r \h </w:instrText>
      </w:r>
      <w:r>
        <w:fldChar w:fldCharType="separate"/>
      </w:r>
      <w:r>
        <w:t>18.8.2</w:t>
      </w:r>
      <w:r>
        <w:fldChar w:fldCharType="end"/>
      </w:r>
      <w:r>
        <w:rPr/>
        <w:t>.</w:t>
      </w:r>
    </w:p>
    <w:p>
      <w:pPr>
        <w:pStyle w:val="BulletItemFirst"/>
        <w:numPr>
          <w:ilvl w:val="0"/>
          <w:numId w:val="12"/>
        </w:numPr>
        <w:tabs>
          <w:tab w:val="left" w:pos="1048" w:leader="none"/>
        </w:tabs>
        <w:suppressAutoHyphens w:val="true"/>
        <w:rPr/>
      </w:pPr>
      <w:r>
        <w:rPr/>
        <w:t>“</w:t>
      </w:r>
      <w:r>
        <w:rPr>
          <w:rStyle w:val="CODE"/>
          <w:b/>
        </w:rPr>
        <w:t>versionDate</w:t>
      </w:r>
      <w:r>
        <w:rPr/>
        <w:t>” is the date in UTC format (according to ISO 8601) when the library was released. This string is updated by the library author to correspond with the version number.</w:t>
      </w:r>
    </w:p>
    <w:p>
      <w:pPr>
        <w:pStyle w:val="BulletItemFirst"/>
        <w:numPr>
          <w:ilvl w:val="0"/>
          <w:numId w:val="12"/>
        </w:numPr>
        <w:tabs>
          <w:tab w:val="left" w:pos="1048" w:leader="none"/>
        </w:tabs>
        <w:suppressAutoHyphens w:val="true"/>
        <w:rPr/>
      </w:pPr>
      <w:r>
        <w:rPr/>
        <w:t>“</w:t>
      </w:r>
      <w:r>
        <w:rPr>
          <w:rStyle w:val="CODE"/>
          <w:b/>
        </w:rPr>
        <w:t>versionBuild</w:t>
      </w:r>
      <w:r>
        <w:rPr/>
        <w:t>” is the optional build number of the library. When a new version is released “versionBuild” should be omitted or “versionBuild = 1”. There might be bug fixes to the library that do not justify a new library version. Such maintenance changes are called a “build” release of the library. For every new maintenance change, the “versionBuild” number is increased. A “versionBuild” number A that is higher as “versionBuild” number B, is a newer release of the library. There are no conversions between the same versions with different build numbers.</w:t>
        <w:tab/>
      </w:r>
      <w:r>
        <w:rPr>
          <w:i/>
        </w:rPr>
        <w:br/>
        <w:t xml:space="preserve">      </w:t>
      </w:r>
      <w:r>
        <w:rPr/>
        <w:t>Two releases of a library with the same “version” but different “versionBuild” are in general assumed to be compatible. In special cases, the uses clause of a model may specify “versionBuild” and/or “dateModified” [</w:t>
      </w:r>
      <w:r>
        <w:rPr>
          <w:i/>
        </w:rPr>
        <w:t>in such a case the tool is expected to give a warning if there is a mismatch between library and model</w:t>
      </w:r>
      <w:r>
        <w:rPr/>
        <w:t>]</w:t>
      </w:r>
      <w:r>
        <w:rPr>
          <w:i/>
        </w:rPr>
        <w:t>.</w:t>
      </w:r>
    </w:p>
    <w:p>
      <w:pPr>
        <w:pStyle w:val="BulletItemFirst"/>
        <w:numPr>
          <w:ilvl w:val="0"/>
          <w:numId w:val="12"/>
        </w:numPr>
        <w:tabs>
          <w:tab w:val="left" w:pos="1048" w:leader="none"/>
        </w:tabs>
        <w:suppressAutoHyphens w:val="true"/>
        <w:rPr/>
      </w:pPr>
      <w:r>
        <w:rPr/>
        <w:t>“</w:t>
      </w:r>
      <w:r>
        <w:rPr>
          <w:rStyle w:val="CODE"/>
          <w:b/>
        </w:rPr>
        <w:t>dateModified</w:t>
      </w:r>
      <w:r>
        <w:rPr/>
        <w:t>” is the UTC date and time (according to ISO 8601) of the last modification of the package. [</w:t>
      </w:r>
      <w:r>
        <w:rPr>
          <w:i/>
        </w:rPr>
        <w:t>The intention is that a Modelica tool updates this annotation whenever the package or part of it was modified and is saved on persistent storage (like file or database system).</w:t>
      </w:r>
      <w:r>
        <w:rPr/>
        <w:t>]</w:t>
      </w:r>
    </w:p>
    <w:p>
      <w:pPr>
        <w:pStyle w:val="BulletItemFirst"/>
        <w:numPr>
          <w:ilvl w:val="0"/>
          <w:numId w:val="12"/>
        </w:numPr>
        <w:tabs>
          <w:tab w:val="left" w:pos="1048" w:leader="none"/>
        </w:tabs>
        <w:suppressAutoHyphens w:val="true"/>
        <w:rPr>
          <w:rStyle w:val="CODE"/>
          <w:rFonts w:ascii="Times New Roman" w:hAnsi="Times New Roman" w:cs="Times New Roman"/>
          <w:sz w:val="21"/>
        </w:rPr>
      </w:pPr>
      <w:r>
        <w:rPr/>
        <w:t xml:space="preserve"> “</w:t>
      </w:r>
      <w:r>
        <w:rPr>
          <w:rStyle w:val="CODE"/>
          <w:b/>
        </w:rPr>
        <w:t>revisionId</w:t>
      </w:r>
      <w:r>
        <w:rPr/>
        <w:t>” is a tool specific revision identifier possibly generated by a source code management system (e.g. Subversion or CVS). This information allows to exactly identify the library source code in the source code management system.</w:t>
      </w:r>
    </w:p>
    <w:p>
      <w:pPr>
        <w:pStyle w:val="TextBodyIndent"/>
        <w:rPr>
          <w:rStyle w:val="CODE"/>
          <w:rFonts w:ascii="Times New Roman" w:hAnsi="Times New Roman" w:cs="Times New Roman"/>
          <w:i/>
          <w:i/>
          <w:sz w:val="21"/>
        </w:rPr>
      </w:pPr>
      <w:r>
        <w:rPr/>
      </w:r>
    </w:p>
    <w:p>
      <w:pPr>
        <w:pStyle w:val="TextBody"/>
        <w:rPr/>
      </w:pPr>
      <w:r>
        <w:rPr/>
        <w:t>The versionBuild and dateModified annotations can also be specified in the “uses” annotation (together with the version number). [</w:t>
      </w:r>
      <w:r>
        <w:rPr>
          <w:i/>
        </w:rPr>
        <w:t>The recommendation is that they are not stored in the uses annotation automatically by a tool.</w:t>
      </w:r>
      <w:r>
        <w:rPr/>
        <w:t>]</w:t>
      </w:r>
    </w:p>
    <w:p>
      <w:pPr>
        <w:pStyle w:val="Heading2"/>
        <w:numPr>
          <w:ilvl w:val="1"/>
          <w:numId w:val="1"/>
        </w:numPr>
        <w:tabs>
          <w:tab w:val="left" w:pos="720" w:leader="none"/>
        </w:tabs>
        <w:ind w:left="720" w:hanging="600"/>
        <w:rPr/>
      </w:pPr>
      <w:bookmarkStart w:id="983" w:name="__RefHeading___Toc394060916"/>
      <w:bookmarkStart w:id="984" w:name="_Ref256320598"/>
      <w:bookmarkEnd w:id="983"/>
      <w:r>
        <w:rPr/>
        <w:t xml:space="preserve">Annotations for </w:t>
      </w:r>
      <w:r>
        <w:rPr>
          <w:szCs w:val="28"/>
        </w:rPr>
        <w:t>Access Control</w:t>
      </w:r>
      <w:bookmarkEnd w:id="984"/>
      <w:r>
        <w:rPr>
          <w:szCs w:val="28"/>
        </w:rPr>
        <w:t xml:space="preserve"> to Protect Intellectual Property</w:t>
      </w:r>
    </w:p>
    <w:p>
      <w:pPr>
        <w:pStyle w:val="TextBody"/>
        <w:rPr/>
      </w:pPr>
      <w:r>
        <w:rPr/>
        <w:t>This section presents annotations to define the protection and the licensing of packages. The goal is to unify basic mechanisms to control the access to a package in order to protect the intellectual property contained in it. This information is used to encrypt a package and bind it optionally to a particular target machine, and/or restrict the usage for a particular period of time.</w:t>
      </w:r>
    </w:p>
    <w:p>
      <w:pPr>
        <w:pStyle w:val="TextBodyIndent"/>
        <w:rPr/>
      </w:pPr>
      <w:r>
        <w:rPr/>
        <w:t>[</w:t>
      </w:r>
      <w:r>
        <w:rPr>
          <w:i/>
        </w:rPr>
        <w:t xml:space="preserve">Protecting the intellectual property of a Modelica package is considerably more difficult than protecting code from a programming language. The reason is that a Modelica tool needs the model equations in order that it can process the equations symbolically, as needed for acausal modeling. Furthermore, if a Modelica tool generates C-code of the processed equations, this code is then potentially available for inspection by the user. Finally, the Modelica tool vendors have to be trusted, that they do not have a backdoor in their tools to store the (internally) decrypted classes in human readable format. The only way to protect against such misuse are legally binding warranties of the tool vendors. </w:t>
      </w:r>
    </w:p>
    <w:p>
      <w:pPr>
        <w:pStyle w:val="TextBodyIndent"/>
        <w:rPr>
          <w:i/>
          <w:i/>
        </w:rPr>
      </w:pPr>
      <w:r>
        <w:rPr>
          <w:i/>
        </w:rPr>
        <w:t>The intent of this section is to enable a library vendor to maintain one source version of their Modelica library that can be encrypted and used with several different Modelica tools, using different encryption formats.</w:t>
      </w:r>
      <w:r>
        <w:rPr/>
        <w:t>]</w:t>
      </w:r>
    </w:p>
    <w:p>
      <w:pPr>
        <w:pStyle w:val="TextBody"/>
        <w:spacing w:before="120" w:after="120"/>
        <w:rPr/>
      </w:pPr>
      <w:r>
        <w:rPr/>
        <w:t>Definitions:</w:t>
      </w:r>
    </w:p>
    <w:tbl>
      <w:tblPr>
        <w:tblW w:w="9250" w:type="dxa"/>
        <w:jc w:val="left"/>
        <w:tblInd w:w="395" w:type="dxa"/>
        <w:tblBorders>
          <w:top w:val="single" w:sz="4" w:space="0" w:color="000000"/>
          <w:left w:val="single" w:sz="4" w:space="0" w:color="000000"/>
          <w:bottom w:val="single" w:sz="4" w:space="0" w:color="000000"/>
          <w:insideH w:val="single" w:sz="4" w:space="0" w:color="000000"/>
        </w:tblBorders>
        <w:tblCellMar>
          <w:top w:w="40" w:type="dxa"/>
          <w:left w:w="35" w:type="dxa"/>
          <w:bottom w:w="40" w:type="dxa"/>
          <w:right w:w="40" w:type="dxa"/>
        </w:tblCellMar>
      </w:tblPr>
      <w:tblGrid>
        <w:gridCol w:w="1320"/>
        <w:gridCol w:w="7930"/>
      </w:tblGrid>
      <w:tr>
        <w:trPr/>
        <w:tc>
          <w:tcPr>
            <w:tcW w:w="1320"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rPr>
                <w:i/>
                <w:i/>
              </w:rPr>
            </w:pPr>
            <w:r>
              <w:rPr>
                <w:i/>
              </w:rPr>
              <w:t>Term</w:t>
            </w:r>
          </w:p>
        </w:tc>
        <w:tc>
          <w:tcPr>
            <w:tcW w:w="79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i/>
                <w:i/>
              </w:rPr>
            </w:pPr>
            <w:r>
              <w:rPr>
                <w:i/>
              </w:rPr>
              <w:t>Description</w:t>
            </w:r>
          </w:p>
        </w:tc>
      </w:tr>
      <w:tr>
        <w:trPr/>
        <w:tc>
          <w:tcPr>
            <w:tcW w:w="1320"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rPr>
                <w:b/>
                <w:b/>
              </w:rPr>
            </w:pPr>
            <w:r>
              <w:rPr>
                <w:b/>
              </w:rPr>
              <w:t>Protection</w:t>
            </w:r>
          </w:p>
        </w:tc>
        <w:tc>
          <w:tcPr>
            <w:tcW w:w="79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pPr>
            <w:r>
              <w:rPr/>
              <w:t>Define what parts of a class are visible.</w:t>
            </w:r>
          </w:p>
        </w:tc>
      </w:tr>
      <w:tr>
        <w:trPr/>
        <w:tc>
          <w:tcPr>
            <w:tcW w:w="1320"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rPr>
                <w:b/>
                <w:b/>
              </w:rPr>
            </w:pPr>
            <w:r>
              <w:rPr>
                <w:b/>
              </w:rPr>
              <w:t>Obfuscation</w:t>
            </w:r>
          </w:p>
        </w:tc>
        <w:tc>
          <w:tcPr>
            <w:tcW w:w="79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pPr>
            <w:r>
              <w:rPr/>
              <w:t>Changing a Modelica class or generated code so that it is difficult to inspect by a user [</w:t>
            </w:r>
            <w:r>
              <w:rPr>
                <w:i/>
              </w:rPr>
              <w:t>(e.g. by automatically renaming variables to non-meaningful names).</w:t>
            </w:r>
            <w:r>
              <w:rPr/>
              <w:t>]</w:t>
            </w:r>
          </w:p>
        </w:tc>
      </w:tr>
      <w:tr>
        <w:trPr/>
        <w:tc>
          <w:tcPr>
            <w:tcW w:w="1320"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rPr>
                <w:b/>
                <w:b/>
              </w:rPr>
            </w:pPr>
            <w:r>
              <w:rPr>
                <w:b/>
              </w:rPr>
              <w:t>Encryption</w:t>
            </w:r>
          </w:p>
        </w:tc>
        <w:tc>
          <w:tcPr>
            <w:tcW w:w="79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pPr>
            <w:r>
              <w:rPr/>
              <w:t xml:space="preserve">Encoding of a model or a package in a form so that the modeler cannot inspect any content of a class without an appropriate key. An encrypted package that has the </w:t>
            </w:r>
            <w:r>
              <w:rPr>
                <w:rStyle w:val="CODE"/>
              </w:rPr>
              <w:t>Protection</w:t>
            </w:r>
            <w:r>
              <w:rPr/>
              <w:t xml:space="preserve"> annotation is read-only; the way to modify it is to generate a new encrypted version.</w:t>
            </w:r>
          </w:p>
        </w:tc>
      </w:tr>
      <w:tr>
        <w:trPr/>
        <w:tc>
          <w:tcPr>
            <w:tcW w:w="1320"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rPr>
                <w:b/>
                <w:b/>
              </w:rPr>
            </w:pPr>
            <w:r>
              <w:rPr>
                <w:b/>
              </w:rPr>
              <w:t>Licensing</w:t>
            </w:r>
          </w:p>
        </w:tc>
        <w:tc>
          <w:tcPr>
            <w:tcW w:w="79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pPr>
            <w:r>
              <w:rPr/>
              <w:t>Restrict the use of an encrypted package for particular users for a specified period of time.</w:t>
            </w:r>
          </w:p>
        </w:tc>
      </w:tr>
    </w:tbl>
    <w:p>
      <w:pPr>
        <w:pStyle w:val="TextBody"/>
        <w:rPr/>
      </w:pPr>
      <w:r>
        <w:rPr/>
        <w:t>In this section annotations are defined for “Protection” and “Licensing”. Obfuscation and encryption are not standardized. “Protection” and “Licensing” are both defined inside the “Protection” annotation:</w:t>
      </w:r>
    </w:p>
    <w:p>
      <w:pPr>
        <w:pStyle w:val="TextBody"/>
        <w:ind w:left="480" w:hanging="0"/>
        <w:rPr/>
      </w:pPr>
      <w:r>
        <w:rPr>
          <w:rStyle w:val="CODE"/>
          <w:b/>
        </w:rPr>
        <w:t>annotation</w:t>
      </w:r>
      <w:r>
        <w:rPr>
          <w:rStyle w:val="CODE"/>
        </w:rPr>
        <w:t>(Protection(...));</w:t>
      </w:r>
    </w:p>
    <w:p>
      <w:pPr>
        <w:pStyle w:val="Heading3"/>
        <w:numPr>
          <w:ilvl w:val="2"/>
          <w:numId w:val="1"/>
        </w:numPr>
        <w:ind w:left="1021" w:hanging="1021"/>
        <w:rPr/>
      </w:pPr>
      <w:r>
        <w:rPr/>
        <w:t>Protection of Classes</w:t>
      </w:r>
    </w:p>
    <w:p>
      <w:pPr>
        <w:pStyle w:val="TextBody"/>
        <w:rPr/>
      </w:pPr>
      <w:r>
        <w:rPr/>
        <w:t xml:space="preserve">A class may have the following annotations to define what parts of a class are visible (if a class is encrypted and no Protection annotation is defined, the access annotation has the default value </w:t>
      </w:r>
      <w:r>
        <w:rPr>
          <w:rStyle w:val="CODE"/>
        </w:rPr>
        <w:t>Access.documentation</w:t>
      </w:r>
      <w:r>
        <w:rPr/>
        <w:t xml:space="preserve">): </w:t>
      </w:r>
    </w:p>
    <w:p>
      <w:pPr>
        <w:pStyle w:val="CODEF"/>
        <w:rPr/>
      </w:pPr>
      <w:r>
        <w:rPr>
          <w:b/>
        </w:rPr>
        <w:t>type</w:t>
      </w:r>
      <w:r>
        <w:rPr/>
        <w:t xml:space="preserve"> Access = </w:t>
      </w:r>
      <w:r>
        <w:rPr>
          <w:b/>
        </w:rPr>
        <w:t>enumeration</w:t>
      </w:r>
      <w:r>
        <w:rPr/>
        <w:t>(hide, icon, documentation,</w:t>
      </w:r>
    </w:p>
    <w:p>
      <w:pPr>
        <w:pStyle w:val="CODE1"/>
        <w:rPr>
          <w:lang w:val="en-US" w:eastAsia="en-US"/>
        </w:rPr>
      </w:pPr>
      <w:r>
        <w:rPr>
          <w:rFonts w:eastAsia="Courier New"/>
          <w:lang w:val="en-US" w:eastAsia="en-US"/>
        </w:rPr>
        <w:t xml:space="preserve">                          </w:t>
      </w:r>
      <w:r>
        <w:rPr>
          <w:lang w:val="en-US" w:eastAsia="en-US"/>
        </w:rPr>
        <w:t xml:space="preserve">diagram, nonPackageText, nonPackageDuplicate, </w:t>
      </w:r>
    </w:p>
    <w:p>
      <w:pPr>
        <w:pStyle w:val="CODE1"/>
        <w:rPr/>
      </w:pPr>
      <w:r>
        <w:rPr>
          <w:rFonts w:eastAsia="Courier New"/>
          <w:lang w:val="en-US" w:eastAsia="en-US"/>
        </w:rPr>
        <w:t xml:space="preserve">                          </w:t>
      </w:r>
      <w:r>
        <w:rPr>
          <w:lang w:val="en-US" w:eastAsia="en-US"/>
        </w:rPr>
        <w:t>packageText, packageDuplicate);</w:t>
      </w:r>
    </w:p>
    <w:p>
      <w:pPr>
        <w:pStyle w:val="CODE1"/>
        <w:ind w:left="0" w:hanging="0"/>
        <w:rPr/>
      </w:pPr>
      <w:r>
        <w:rPr>
          <w:b/>
          <w:lang w:val="en-US" w:eastAsia="en-US"/>
        </w:rPr>
        <w:t>annotation</w:t>
      </w:r>
      <w:r>
        <w:rPr>
          <w:lang w:val="en-US" w:eastAsia="en-US"/>
        </w:rPr>
        <w:t>(Protection(access = Access.documentation));</w:t>
      </w:r>
    </w:p>
    <w:p>
      <w:pPr>
        <w:pStyle w:val="TextBody"/>
        <w:spacing w:before="120" w:after="240"/>
        <w:rPr/>
      </w:pPr>
      <w:r>
        <w:rPr/>
        <w:t>The items of the Access enumeration have the following meaning:</w:t>
      </w:r>
    </w:p>
    <w:p>
      <w:pPr>
        <w:pStyle w:val="BulletItemFirst"/>
        <w:numPr>
          <w:ilvl w:val="0"/>
          <w:numId w:val="32"/>
        </w:numPr>
        <w:rPr/>
      </w:pPr>
      <w:r>
        <w:rPr>
          <w:rStyle w:val="CODE"/>
        </w:rPr>
        <w:t>Access.hide</w:t>
      </w:r>
      <w:r>
        <w:rPr/>
        <w:br/>
        <w:t>Do not show the class anywhere (it is not possible to inspect any part of the class).</w:t>
      </w:r>
    </w:p>
    <w:p>
      <w:pPr>
        <w:pStyle w:val="BulletItemFirst"/>
        <w:numPr>
          <w:ilvl w:val="0"/>
          <w:numId w:val="32"/>
        </w:numPr>
        <w:rPr/>
      </w:pPr>
      <w:r>
        <w:rPr>
          <w:rStyle w:val="CODE"/>
        </w:rPr>
        <w:t>Access.icon</w:t>
      </w:r>
      <w:r>
        <w:rPr>
          <w:b/>
        </w:rPr>
        <w:br/>
      </w:r>
      <w:r>
        <w:rPr/>
        <w:t xml:space="preserve">The class can be instantiated and public parameter, constant, input, output variables as well as public connectors can be accessed, as well as the icon annotation, as defined in section </w:t>
      </w:r>
      <w:r>
        <w:rPr>
          <w:rStyle w:val="Spchar1"/>
        </w:rPr>
        <w:fldChar w:fldCharType="begin"/>
      </w:r>
      <w:r>
        <w:instrText> REF _Ref256003685 \w \h </w:instrText>
      </w:r>
      <w:r>
        <w:fldChar w:fldCharType="separate"/>
      </w:r>
      <w:r>
        <w:t>18.6</w:t>
      </w:r>
      <w:r>
        <w:fldChar w:fldCharType="end"/>
      </w:r>
      <w:r>
        <w:rPr/>
        <w:t xml:space="preserve"> (the declared information of these elements can be shown). Additionally, the class name and its description text can be accessed.</w:t>
      </w:r>
    </w:p>
    <w:p>
      <w:pPr>
        <w:pStyle w:val="BulletItemFirst"/>
        <w:numPr>
          <w:ilvl w:val="0"/>
          <w:numId w:val="32"/>
        </w:numPr>
        <w:rPr/>
      </w:pPr>
      <w:r>
        <w:rPr>
          <w:rStyle w:val="CODE"/>
        </w:rPr>
        <w:t>Access.documentation</w:t>
      </w:r>
      <w:r>
        <w:rPr/>
        <w:br/>
        <w:t xml:space="preserve">Same as </w:t>
      </w:r>
      <w:r>
        <w:rPr>
          <w:rStyle w:val="CODE"/>
        </w:rPr>
        <w:t>Access.icon</w:t>
      </w:r>
      <w:r>
        <w:rPr/>
        <w:t xml:space="preserve"> and additionally the documentation annotation (as defined in section </w:t>
      </w:r>
      <w:r>
        <w:rPr>
          <w:rStyle w:val="Spchar1"/>
        </w:rPr>
        <w:fldChar w:fldCharType="begin"/>
      </w:r>
      <w:r>
        <w:instrText> REF _Ref176703786 \w \h </w:instrText>
      </w:r>
      <w:r>
        <w:fldChar w:fldCharType="separate"/>
      </w:r>
      <w:r>
        <w:t>18.2</w:t>
      </w:r>
      <w:r>
        <w:fldChar w:fldCharType="end"/>
      </w:r>
      <w:r>
        <w:rPr>
          <w:rStyle w:val="Spchar1"/>
        </w:rPr>
        <w:t xml:space="preserve">) </w:t>
      </w:r>
      <w:r>
        <w:rPr/>
        <w:t>can be accessed. HTML-generation in the documentation annotation is normally performed before encryption, but the generated HTML is intended to be used with the encrypted package. Thus the HTML-generation should use the same access as the encrypted version– even before encryption.</w:t>
      </w:r>
    </w:p>
    <w:p>
      <w:pPr>
        <w:pStyle w:val="BulletItemFirst"/>
        <w:numPr>
          <w:ilvl w:val="0"/>
          <w:numId w:val="32"/>
        </w:numPr>
        <w:rPr/>
      </w:pPr>
      <w:r>
        <w:rPr>
          <w:rStyle w:val="CODE"/>
        </w:rPr>
        <w:t>Access.diagram</w:t>
      </w:r>
      <w:r>
        <w:rPr/>
        <w:br/>
        <w:t xml:space="preserve">Same as </w:t>
      </w:r>
      <w:r>
        <w:rPr>
          <w:rStyle w:val="CODE"/>
        </w:rPr>
        <w:t>Access.documentation</w:t>
      </w:r>
      <w:r>
        <w:rPr/>
        <w:t xml:space="preserve"> and additionally, the diagram annotation, and all components and connect equations that have a graphical annotation can be accessed.</w:t>
      </w:r>
    </w:p>
    <w:p>
      <w:pPr>
        <w:pStyle w:val="BulletItemFirst"/>
        <w:numPr>
          <w:ilvl w:val="0"/>
          <w:numId w:val="32"/>
        </w:numPr>
        <w:rPr/>
      </w:pPr>
      <w:r>
        <w:rPr>
          <w:rStyle w:val="CODE"/>
        </w:rPr>
        <w:t>Access.nonPackageText</w:t>
      </w:r>
      <w:r>
        <w:rPr/>
        <w:br/>
        <w:t xml:space="preserve">Same as </w:t>
      </w:r>
      <w:r>
        <w:rPr>
          <w:rStyle w:val="CODE"/>
        </w:rPr>
        <w:t>Access.diagram</w:t>
      </w:r>
      <w:r>
        <w:rPr/>
        <w:t xml:space="preserve"> and additionally if it is not a package: the whole class definition can be accessed (but cannot be copied).</w:t>
      </w:r>
    </w:p>
    <w:p>
      <w:pPr>
        <w:pStyle w:val="BulletItemFirst"/>
        <w:numPr>
          <w:ilvl w:val="0"/>
          <w:numId w:val="32"/>
        </w:numPr>
        <w:rPr/>
      </w:pPr>
      <w:r>
        <w:rPr>
          <w:rStyle w:val="CODE"/>
        </w:rPr>
        <w:t>Access.nonPackageDuplicate</w:t>
      </w:r>
      <w:r>
        <w:rPr/>
        <w:br/>
        <w:t xml:space="preserve">Same as </w:t>
      </w:r>
      <w:r>
        <w:rPr>
          <w:rStyle w:val="CODE"/>
        </w:rPr>
        <w:t>Access.nonPackageText</w:t>
      </w:r>
      <w:r>
        <w:rPr/>
        <w:t xml:space="preserve"> and additionally if it is not a package: the class, or part of the class, can be copied and pasted.</w:t>
      </w:r>
    </w:p>
    <w:p>
      <w:pPr>
        <w:pStyle w:val="BulletItemFirst"/>
        <w:numPr>
          <w:ilvl w:val="0"/>
          <w:numId w:val="32"/>
        </w:numPr>
        <w:rPr/>
      </w:pPr>
      <w:r>
        <w:rPr>
          <w:rStyle w:val="CODE"/>
        </w:rPr>
        <w:t>Access.packageText</w:t>
      </w:r>
      <w:r>
        <w:rPr/>
        <w:br/>
        <w:t xml:space="preserve">Same as </w:t>
      </w:r>
      <w:r>
        <w:rPr>
          <w:rStyle w:val="CODE"/>
        </w:rPr>
        <w:t>Access.diagram</w:t>
      </w:r>
      <w:r>
        <w:rPr/>
        <w:t xml:space="preserve"> (note: </w:t>
      </w:r>
      <w:r>
        <w:rPr>
          <w:b/>
        </w:rPr>
        <w:t>not</w:t>
      </w:r>
      <w:r>
        <w:rPr/>
        <w:t xml:space="preserve"> including all rights of </w:t>
      </w:r>
      <w:r>
        <w:rPr>
          <w:rStyle w:val="CODE"/>
        </w:rPr>
        <w:t>Access.nonPackageDuplicate</w:t>
      </w:r>
      <w:r>
        <w:rPr/>
        <w:t>) and additionally the whole class definition can be accessed (but cannot be copied).</w:t>
      </w:r>
    </w:p>
    <w:p>
      <w:pPr>
        <w:pStyle w:val="BulletItemFirst"/>
        <w:numPr>
          <w:ilvl w:val="0"/>
          <w:numId w:val="32"/>
        </w:numPr>
        <w:rPr/>
      </w:pPr>
      <w:r>
        <w:rPr>
          <w:rStyle w:val="CODE"/>
        </w:rPr>
        <w:t>Access.packageDuplicate</w:t>
      </w:r>
      <w:r>
        <w:rPr/>
        <w:br/>
        <w:t xml:space="preserve">Same as </w:t>
      </w:r>
      <w:r>
        <w:rPr>
          <w:rStyle w:val="CODE"/>
        </w:rPr>
        <w:t>Access.packageText</w:t>
      </w:r>
      <w:r>
        <w:rPr/>
        <w:t xml:space="preserve"> and additionally the class, or part of the class, can be copied and pasted.</w:t>
      </w:r>
    </w:p>
    <w:p>
      <w:pPr>
        <w:pStyle w:val="TextBody"/>
        <w:rPr/>
      </w:pPr>
      <w:r>
        <w:rPr/>
        <w:t>The “</w:t>
      </w:r>
      <w:r>
        <w:rPr>
          <w:rStyle w:val="CODE"/>
        </w:rPr>
        <w:t>access</w:t>
      </w:r>
      <w:r>
        <w:rPr/>
        <w:t>” annotation holds for the respective class and all classes that are hierarchically on a lower level, unless overriden by a Protection annotation with “</w:t>
      </w:r>
      <w:r>
        <w:rPr>
          <w:rStyle w:val="CODE"/>
        </w:rPr>
        <w:t>access</w:t>
      </w:r>
      <w:r>
        <w:rPr/>
        <w:t>” [</w:t>
      </w:r>
      <w:r>
        <w:rPr>
          <w:i/>
        </w:rPr>
        <w:t>e.g. if the annotation is given on the top level of a package and at no other class in this package, then the annotation holds for all classes in this package</w:t>
      </w:r>
      <w:r>
        <w:rPr/>
        <w:t>]. Overriding “</w:t>
      </w:r>
      <w:r>
        <w:rPr>
          <w:rStyle w:val="CODE"/>
        </w:rPr>
        <w:t>access=Access.hide</w:t>
      </w:r>
      <w:r>
        <w:rPr/>
        <w:t>” and “</w:t>
      </w:r>
      <w:r>
        <w:rPr>
          <w:rStyle w:val="CODE"/>
        </w:rPr>
        <w:t>access=Access.packageDuplicate</w:t>
      </w:r>
      <w:r>
        <w:rPr/>
        <w:t>” has no meaningful effect.</w:t>
      </w:r>
    </w:p>
    <w:p>
      <w:pPr>
        <w:pStyle w:val="TextBody"/>
        <w:spacing w:before="120" w:after="240"/>
        <w:rPr>
          <w:i/>
          <w:i/>
        </w:rPr>
      </w:pPr>
      <w:r>
        <w:rPr/>
        <w:t>[</w:t>
      </w:r>
      <w:r>
        <w:rPr>
          <w:i/>
        </w:rPr>
        <w:t xml:space="preserve">It is currently not standardized which result variables are accessible for plotting. It seems natural to not introduce new flags for this, but reuse the </w:t>
      </w:r>
      <w:r>
        <w:rPr>
          <w:rStyle w:val="CODE"/>
        </w:rPr>
        <w:t>Access.XXX</w:t>
      </w:r>
      <w:r>
        <w:rPr>
          <w:i/>
        </w:rPr>
        <w:t xml:space="preserve"> definition, e.g., for </w:t>
      </w:r>
      <w:r>
        <w:rPr>
          <w:rStyle w:val="CODE"/>
        </w:rPr>
        <w:t>Access.icon</w:t>
      </w:r>
      <w:r>
        <w:rPr>
          <w:i/>
        </w:rPr>
        <w:t xml:space="preserve"> only the variables can be stored in a result file that can also be inspected in the class, and for </w:t>
      </w:r>
      <w:r>
        <w:rPr>
          <w:rStyle w:val="CODE"/>
        </w:rPr>
        <w:t>Access.nonPackageText</w:t>
      </w:r>
      <w:r>
        <w:rPr>
          <w:i/>
        </w:rPr>
        <w:t xml:space="preserve"> all public and protected variables can be stored in a result file, because all variables can be inspected in the class.</w:t>
      </w:r>
    </w:p>
    <w:p>
      <w:pPr>
        <w:pStyle w:val="CODE1"/>
        <w:rPr>
          <w:lang w:val="en-US" w:eastAsia="en-US"/>
        </w:rPr>
      </w:pPr>
      <w:r>
        <w:rPr>
          <w:b/>
          <w:lang w:val="en-US" w:eastAsia="en-US"/>
        </w:rPr>
        <w:t>package</w:t>
      </w:r>
      <w:r>
        <w:rPr>
          <w:lang w:val="en-US" w:eastAsia="en-US"/>
        </w:rPr>
        <w:t xml:space="preserve"> CommercialFluid   // Access icon, documentation, diagram</w:t>
      </w:r>
    </w:p>
    <w:p>
      <w:pPr>
        <w:pStyle w:val="CODE1"/>
        <w:rPr>
          <w:lang w:val="en-US" w:eastAsia="en-US"/>
        </w:rPr>
      </w:pPr>
      <w:r>
        <w:rPr>
          <w:rFonts w:eastAsia="Courier New"/>
          <w:lang w:val="en-US" w:eastAsia="en-US"/>
        </w:rPr>
        <w:t xml:space="preserve">  </w:t>
      </w:r>
      <w:r>
        <w:rPr>
          <w:b/>
          <w:lang w:val="en-US" w:eastAsia="en-US"/>
        </w:rPr>
        <w:t>package</w:t>
      </w:r>
      <w:r>
        <w:rPr>
          <w:lang w:val="en-US" w:eastAsia="en-US"/>
        </w:rPr>
        <w:t xml:space="preserve"> Examples        // Access icon, documentation, diagram</w:t>
      </w:r>
    </w:p>
    <w:p>
      <w:pPr>
        <w:pStyle w:val="CODE1"/>
        <w:rPr>
          <w:lang w:val="en-US" w:eastAsia="en-US"/>
        </w:rPr>
      </w:pPr>
      <w:r>
        <w:rPr>
          <w:rFonts w:eastAsia="Courier New"/>
          <w:lang w:val="en-US" w:eastAsia="en-US"/>
        </w:rPr>
        <w:t xml:space="preserve">    </w:t>
      </w:r>
      <w:r>
        <w:rPr>
          <w:b/>
          <w:lang w:val="en-US" w:eastAsia="en-US"/>
        </w:rPr>
        <w:t>model</w:t>
      </w:r>
      <w:r>
        <w:rPr>
          <w:lang w:val="en-US" w:eastAsia="en-US"/>
        </w:rPr>
        <w:t xml:space="preserve"> PipeExample     // Access everything, can be copied</w:t>
      </w:r>
    </w:p>
    <w:p>
      <w:pPr>
        <w:pStyle w:val="CODE1"/>
        <w:rPr/>
      </w:pPr>
      <w:r>
        <w:rPr>
          <w:rFonts w:eastAsia="Courier New"/>
          <w:lang w:val="en-US" w:eastAsia="en-US"/>
        </w:rPr>
        <w:t xml:space="preserve">    </w:t>
      </w:r>
      <w:r>
        <w:rPr>
          <w:b/>
          <w:lang w:val="en-US" w:eastAsia="en-US"/>
        </w:rPr>
        <w:t>end</w:t>
      </w:r>
      <w:r>
        <w:rPr>
          <w:lang w:val="en-US" w:eastAsia="en-US"/>
        </w:rPr>
        <w:t xml:space="preserve"> PipeExample;</w:t>
      </w:r>
    </w:p>
    <w:p>
      <w:pPr>
        <w:pStyle w:val="CODE1"/>
        <w:rPr>
          <w:lang w:val="en-US" w:eastAsia="en-US"/>
        </w:rPr>
      </w:pPr>
      <w:r>
        <w:rPr>
          <w:rFonts w:eastAsia="Courier New"/>
          <w:lang w:val="en-US" w:eastAsia="en-US"/>
        </w:rPr>
        <w:t xml:space="preserve">    </w:t>
      </w:r>
      <w:r>
        <w:rPr>
          <w:b/>
          <w:lang w:val="en-US" w:eastAsia="en-US"/>
        </w:rPr>
        <w:t>package</w:t>
      </w:r>
      <w:r>
        <w:rPr>
          <w:lang w:val="en-US" w:eastAsia="en-US"/>
        </w:rPr>
        <w:t xml:space="preserve"> Circuits      // Access icon, documentation, diagram</w:t>
      </w:r>
    </w:p>
    <w:p>
      <w:pPr>
        <w:pStyle w:val="CODE1"/>
        <w:rPr>
          <w:lang w:val="en-US" w:eastAsia="en-US"/>
        </w:rPr>
      </w:pPr>
      <w:r>
        <w:rPr>
          <w:rFonts w:eastAsia="Courier New"/>
          <w:lang w:val="en-US" w:eastAsia="en-US"/>
        </w:rPr>
        <w:t xml:space="preserve">      </w:t>
      </w:r>
      <w:r>
        <w:rPr>
          <w:b/>
          <w:lang w:val="en-US" w:eastAsia="en-US"/>
        </w:rPr>
        <w:t>model</w:t>
      </w:r>
      <w:r>
        <w:rPr>
          <w:lang w:val="en-US" w:eastAsia="en-US"/>
        </w:rPr>
        <w:t xml:space="preserve"> ClosedCircuit // Access everything, can be copied</w:t>
      </w:r>
    </w:p>
    <w:p>
      <w:pPr>
        <w:pStyle w:val="CODE1"/>
        <w:rPr/>
      </w:pPr>
      <w:r>
        <w:rPr>
          <w:rFonts w:eastAsia="Courier New"/>
          <w:lang w:val="en-US" w:eastAsia="en-US"/>
        </w:rPr>
        <w:t xml:space="preserve">      </w:t>
      </w:r>
      <w:r>
        <w:rPr>
          <w:b/>
          <w:lang w:val="en-US" w:eastAsia="en-US"/>
        </w:rPr>
        <w:t>end</w:t>
      </w:r>
      <w:r>
        <w:rPr>
          <w:lang w:val="en-US" w:eastAsia="en-US"/>
        </w:rPr>
        <w:t xml:space="preserve"> ClosedCircuit;</w:t>
      </w:r>
    </w:p>
    <w:p>
      <w:pPr>
        <w:pStyle w:val="CODE1"/>
        <w:rPr/>
      </w:pPr>
      <w:r>
        <w:rPr>
          <w:rFonts w:eastAsia="Courier New"/>
          <w:lang w:val="en-US" w:eastAsia="en-US"/>
        </w:rPr>
        <w:t xml:space="preserve">    </w:t>
      </w:r>
      <w:r>
        <w:rPr>
          <w:b/>
          <w:lang w:val="en-US" w:eastAsia="en-US"/>
        </w:rPr>
        <w:t>end</w:t>
      </w:r>
      <w:r>
        <w:rPr>
          <w:lang w:val="en-US" w:eastAsia="en-US"/>
        </w:rPr>
        <w:t xml:space="preserve"> Circuits;</w:t>
      </w:r>
    </w:p>
    <w:p>
      <w:pPr>
        <w:pStyle w:val="CODE1"/>
        <w:rPr>
          <w:lang w:val="en-US" w:eastAsia="en-US"/>
        </w:rPr>
      </w:pPr>
      <w:r>
        <w:rPr>
          <w:rFonts w:eastAsia="Courier New"/>
          <w:lang w:val="en-US" w:eastAsia="en-US"/>
        </w:rPr>
        <w:t xml:space="preserve">    </w:t>
      </w:r>
      <w:r>
        <w:rPr>
          <w:b/>
          <w:lang w:val="en-US" w:eastAsia="en-US"/>
        </w:rPr>
        <w:t>model</w:t>
      </w:r>
      <w:r>
        <w:rPr>
          <w:lang w:val="en-US" w:eastAsia="en-US"/>
        </w:rPr>
        <w:t xml:space="preserve"> SecretExample   // No access</w:t>
      </w:r>
    </w:p>
    <w:p>
      <w:pPr>
        <w:pStyle w:val="CODE1"/>
        <w:rPr/>
      </w:pPr>
      <w:r>
        <w:rPr>
          <w:rFonts w:eastAsia="Courier New"/>
          <w:lang w:val="en-US" w:eastAsia="en-US"/>
        </w:rPr>
        <w:t xml:space="preserve">      </w:t>
      </w:r>
      <w:r>
        <w:rPr>
          <w:b/>
          <w:lang w:val="en-US" w:eastAsia="en-US"/>
        </w:rPr>
        <w:t>annotation</w:t>
      </w:r>
      <w:r>
        <w:rPr>
          <w:lang w:val="en-US" w:eastAsia="en-US"/>
        </w:rPr>
        <w:t>(Protection(access=Access.hide));</w:t>
      </w:r>
    </w:p>
    <w:p>
      <w:pPr>
        <w:pStyle w:val="CODE1"/>
        <w:rPr/>
      </w:pPr>
      <w:r>
        <w:rPr>
          <w:rFonts w:eastAsia="Courier New"/>
          <w:lang w:val="en-US" w:eastAsia="en-US"/>
        </w:rPr>
        <w:t xml:space="preserve">    </w:t>
      </w:r>
      <w:r>
        <w:rPr>
          <w:b/>
          <w:lang w:val="en-US" w:eastAsia="en-US"/>
        </w:rPr>
        <w:t>end</w:t>
      </w:r>
      <w:r>
        <w:rPr>
          <w:lang w:val="en-US" w:eastAsia="en-US"/>
        </w:rPr>
        <w:t xml:space="preserve"> SecretExample;</w:t>
      </w:r>
    </w:p>
    <w:p>
      <w:pPr>
        <w:pStyle w:val="CODE1"/>
        <w:rPr/>
      </w:pPr>
      <w:r>
        <w:rPr>
          <w:rFonts w:eastAsia="Courier New"/>
          <w:lang w:val="en-US" w:eastAsia="en-US"/>
        </w:rPr>
        <w:t xml:space="preserve">    </w:t>
      </w:r>
      <w:r>
        <w:rPr>
          <w:b/>
          <w:lang w:val="en-US" w:eastAsia="en-US"/>
        </w:rPr>
        <w:t>annotation</w:t>
      </w:r>
      <w:r>
        <w:rPr>
          <w:lang w:val="en-US" w:eastAsia="en-US"/>
        </w:rPr>
        <w:t>(Protection(access=Access.nonPackageDuplicate));</w:t>
      </w:r>
    </w:p>
    <w:p>
      <w:pPr>
        <w:pStyle w:val="CODE1"/>
        <w:rPr/>
      </w:pPr>
      <w:r>
        <w:rPr>
          <w:rFonts w:eastAsia="Courier New"/>
          <w:lang w:val="en-US" w:eastAsia="en-US"/>
        </w:rPr>
        <w:t xml:space="preserve">  </w:t>
      </w:r>
      <w:r>
        <w:rPr>
          <w:b/>
          <w:lang w:val="en-US" w:eastAsia="en-US"/>
        </w:rPr>
        <w:t>end</w:t>
      </w:r>
      <w:r>
        <w:rPr>
          <w:lang w:val="en-US" w:eastAsia="en-US"/>
        </w:rPr>
        <w:t xml:space="preserve"> Examples;</w:t>
      </w:r>
    </w:p>
    <w:p>
      <w:pPr>
        <w:pStyle w:val="CODE1"/>
        <w:rPr>
          <w:lang w:val="en-US" w:eastAsia="en-US"/>
        </w:rPr>
      </w:pPr>
      <w:r>
        <w:rPr>
          <w:lang w:val="en-US" w:eastAsia="en-US"/>
        </w:rPr>
      </w:r>
    </w:p>
    <w:p>
      <w:pPr>
        <w:pStyle w:val="CODE1"/>
        <w:rPr>
          <w:lang w:val="en-US" w:eastAsia="en-US"/>
        </w:rPr>
      </w:pPr>
      <w:r>
        <w:rPr>
          <w:rFonts w:eastAsia="Courier New"/>
          <w:lang w:val="en-US" w:eastAsia="en-US"/>
        </w:rPr>
        <w:t xml:space="preserve">  </w:t>
      </w:r>
      <w:r>
        <w:rPr>
          <w:b/>
          <w:lang w:val="en-US" w:eastAsia="en-US"/>
        </w:rPr>
        <w:t>package</w:t>
      </w:r>
      <w:r>
        <w:rPr>
          <w:lang w:val="en-US" w:eastAsia="en-US"/>
        </w:rPr>
        <w:t xml:space="preserve"> Pipe             // Access icon</w:t>
      </w:r>
    </w:p>
    <w:p>
      <w:pPr>
        <w:pStyle w:val="CODE1"/>
        <w:rPr/>
      </w:pPr>
      <w:r>
        <w:rPr>
          <w:rFonts w:eastAsia="Courier New"/>
          <w:lang w:val="en-US" w:eastAsia="en-US"/>
        </w:rPr>
        <w:t xml:space="preserve">    </w:t>
      </w:r>
      <w:r>
        <w:rPr>
          <w:b/>
          <w:lang w:val="en-US" w:eastAsia="en-US"/>
        </w:rPr>
        <w:t>model</w:t>
      </w:r>
      <w:r>
        <w:rPr>
          <w:lang w:val="en-US" w:eastAsia="en-US"/>
        </w:rPr>
        <w:t xml:space="preserve"> StraightPipe     // Access icon</w:t>
      </w:r>
    </w:p>
    <w:p>
      <w:pPr>
        <w:pStyle w:val="CODE1"/>
        <w:rPr/>
      </w:pPr>
      <w:r>
        <w:rPr>
          <w:rFonts w:eastAsia="Courier New"/>
          <w:lang w:val="en-US" w:eastAsia="en-US"/>
        </w:rPr>
        <w:t xml:space="preserve">    </w:t>
      </w:r>
      <w:r>
        <w:rPr>
          <w:b/>
          <w:lang w:val="en-US" w:eastAsia="en-US"/>
        </w:rPr>
        <w:t>end</w:t>
      </w:r>
      <w:r>
        <w:rPr>
          <w:lang w:val="en-US" w:eastAsia="en-US"/>
        </w:rPr>
        <w:t xml:space="preserve"> StraightPipe;</w:t>
      </w:r>
    </w:p>
    <w:p>
      <w:pPr>
        <w:pStyle w:val="CODE1"/>
        <w:rPr/>
      </w:pPr>
      <w:r>
        <w:rPr>
          <w:rFonts w:eastAsia="Courier New"/>
          <w:lang w:val="en-US" w:eastAsia="en-US"/>
        </w:rPr>
        <w:t xml:space="preserve">    </w:t>
      </w:r>
      <w:r>
        <w:rPr>
          <w:b/>
          <w:lang w:val="en-US" w:eastAsia="en-US"/>
        </w:rPr>
        <w:t>annotation</w:t>
      </w:r>
      <w:r>
        <w:rPr>
          <w:lang w:val="en-US" w:eastAsia="en-US"/>
        </w:rPr>
        <w:t>(Protection(access=Access.icon));</w:t>
      </w:r>
    </w:p>
    <w:p>
      <w:pPr>
        <w:pStyle w:val="CODE1"/>
        <w:rPr/>
      </w:pPr>
      <w:r>
        <w:rPr>
          <w:rFonts w:eastAsia="Courier New"/>
          <w:lang w:val="en-US" w:eastAsia="en-US"/>
        </w:rPr>
        <w:t xml:space="preserve">  </w:t>
      </w:r>
      <w:r>
        <w:rPr>
          <w:b/>
          <w:lang w:val="en-US" w:eastAsia="en-US"/>
        </w:rPr>
        <w:t>end</w:t>
      </w:r>
      <w:r>
        <w:rPr>
          <w:lang w:val="en-US" w:eastAsia="en-US"/>
        </w:rPr>
        <w:t xml:space="preserve"> Pipe;</w:t>
      </w:r>
    </w:p>
    <w:p>
      <w:pPr>
        <w:pStyle w:val="CODE1"/>
        <w:rPr>
          <w:lang w:val="en-US" w:eastAsia="en-US"/>
        </w:rPr>
      </w:pPr>
      <w:r>
        <w:rPr>
          <w:lang w:val="en-US" w:eastAsia="en-US"/>
        </w:rPr>
      </w:r>
    </w:p>
    <w:p>
      <w:pPr>
        <w:pStyle w:val="CODE1"/>
        <w:rPr>
          <w:lang w:val="en-US" w:eastAsia="en-US"/>
        </w:rPr>
      </w:pPr>
      <w:r>
        <w:rPr>
          <w:rFonts w:eastAsia="Courier New"/>
          <w:lang w:val="en-US" w:eastAsia="en-US"/>
        </w:rPr>
        <w:t xml:space="preserve">  </w:t>
      </w:r>
      <w:r>
        <w:rPr>
          <w:b/>
          <w:lang w:val="en-US" w:eastAsia="en-US"/>
        </w:rPr>
        <w:t>package</w:t>
      </w:r>
      <w:r>
        <w:rPr>
          <w:lang w:val="en-US" w:eastAsia="en-US"/>
        </w:rPr>
        <w:t xml:space="preserve"> Vessels          // Access icon, documentation, diagram</w:t>
      </w:r>
    </w:p>
    <w:p>
      <w:pPr>
        <w:pStyle w:val="CODE1"/>
        <w:rPr>
          <w:lang w:val="en-US" w:eastAsia="en-US"/>
        </w:rPr>
      </w:pPr>
      <w:r>
        <w:rPr>
          <w:rFonts w:eastAsia="Courier New"/>
          <w:lang w:val="en-US" w:eastAsia="en-US"/>
        </w:rPr>
        <w:t xml:space="preserve">    </w:t>
      </w:r>
      <w:r>
        <w:rPr>
          <w:b/>
          <w:lang w:val="en-US" w:eastAsia="en-US"/>
        </w:rPr>
        <w:t>model</w:t>
      </w:r>
      <w:r>
        <w:rPr>
          <w:lang w:val="en-US" w:eastAsia="en-US"/>
        </w:rPr>
        <w:t xml:space="preserve"> Tank             // Access icon, documentation, diagram, text</w:t>
      </w:r>
    </w:p>
    <w:p>
      <w:pPr>
        <w:pStyle w:val="CODE1"/>
        <w:rPr/>
      </w:pPr>
      <w:r>
        <w:rPr>
          <w:rFonts w:eastAsia="Courier New"/>
          <w:lang w:val="en-US" w:eastAsia="en-US"/>
        </w:rPr>
        <w:t xml:space="preserve">    </w:t>
      </w:r>
      <w:r>
        <w:rPr>
          <w:b/>
          <w:lang w:val="en-US" w:eastAsia="en-US"/>
        </w:rPr>
        <w:t>end</w:t>
      </w:r>
      <w:r>
        <w:rPr>
          <w:lang w:val="en-US" w:eastAsia="en-US"/>
        </w:rPr>
        <w:t xml:space="preserve"> Tank;</w:t>
      </w:r>
    </w:p>
    <w:p>
      <w:pPr>
        <w:pStyle w:val="CODE1"/>
        <w:rPr/>
      </w:pPr>
      <w:r>
        <w:rPr>
          <w:rFonts w:eastAsia="Courier New"/>
          <w:lang w:val="en-US" w:eastAsia="en-US"/>
        </w:rPr>
        <w:t xml:space="preserve">  </w:t>
      </w:r>
      <w:r>
        <w:rPr>
          <w:b/>
          <w:lang w:val="en-US" w:eastAsia="en-US"/>
        </w:rPr>
        <w:t>end</w:t>
      </w:r>
      <w:r>
        <w:rPr>
          <w:lang w:val="en-US" w:eastAsia="en-US"/>
        </w:rPr>
        <w:t xml:space="preserve"> Vessels;</w:t>
      </w:r>
    </w:p>
    <w:p>
      <w:pPr>
        <w:pStyle w:val="CODE1"/>
        <w:rPr>
          <w:lang w:val="en-US" w:eastAsia="en-US"/>
        </w:rPr>
      </w:pPr>
      <w:r>
        <w:rPr>
          <w:lang w:val="en-US" w:eastAsia="en-US"/>
        </w:rPr>
      </w:r>
    </w:p>
    <w:p>
      <w:pPr>
        <w:pStyle w:val="CODE1"/>
        <w:rPr/>
      </w:pPr>
      <w:r>
        <w:rPr>
          <w:rFonts w:eastAsia="Courier New"/>
          <w:lang w:val="en-US" w:eastAsia="en-US"/>
        </w:rPr>
        <w:t xml:space="preserve">  </w:t>
      </w:r>
      <w:r>
        <w:rPr>
          <w:b/>
          <w:lang w:val="en-US" w:eastAsia="en-US"/>
        </w:rPr>
        <w:t>annotation</w:t>
      </w:r>
      <w:r>
        <w:rPr>
          <w:lang w:val="en-US" w:eastAsia="en-US"/>
        </w:rPr>
        <w:t>(Protection(access=Access.nonPackageText));</w:t>
      </w:r>
    </w:p>
    <w:p>
      <w:pPr>
        <w:pStyle w:val="CODE1"/>
        <w:rPr>
          <w:lang w:val="en-US" w:eastAsia="en-US"/>
        </w:rPr>
      </w:pPr>
      <w:r>
        <w:rPr>
          <w:b/>
          <w:lang w:val="en-US" w:eastAsia="en-US"/>
        </w:rPr>
        <w:t>end</w:t>
      </w:r>
      <w:r>
        <w:rPr>
          <w:lang w:val="en-US" w:eastAsia="en-US"/>
        </w:rPr>
        <w:t xml:space="preserve"> CommercialFluid;</w:t>
      </w:r>
    </w:p>
    <w:p>
      <w:pPr>
        <w:pStyle w:val="TextBody"/>
        <w:spacing w:before="120" w:after="240"/>
        <w:rPr/>
      </w:pPr>
      <w:r>
        <w:rPr/>
        <w:t>]</w:t>
      </w:r>
    </w:p>
    <w:p>
      <w:pPr>
        <w:pStyle w:val="TextBody"/>
        <w:spacing w:before="120" w:after="240"/>
        <w:rPr/>
      </w:pPr>
      <w:r>
        <w:rPr/>
      </w:r>
    </w:p>
    <w:p>
      <w:pPr>
        <w:pStyle w:val="Heading3"/>
        <w:numPr>
          <w:ilvl w:val="2"/>
          <w:numId w:val="1"/>
        </w:numPr>
        <w:ind w:left="1021" w:hanging="1021"/>
        <w:rPr/>
      </w:pPr>
      <w:bookmarkStart w:id="985" w:name="_Ref370224634"/>
      <w:bookmarkStart w:id="986" w:name="_Ref370219800"/>
      <w:bookmarkStart w:id="987" w:name="_Ref323112574"/>
      <w:bookmarkStart w:id="988" w:name="_Ref304973529"/>
      <w:bookmarkEnd w:id="985"/>
      <w:bookmarkEnd w:id="986"/>
      <w:bookmarkEnd w:id="987"/>
      <w:bookmarkEnd w:id="988"/>
      <w:r>
        <w:rPr/>
        <w:t>Licensing</w:t>
      </w:r>
    </w:p>
    <w:p>
      <w:pPr>
        <w:pStyle w:val="TextBody"/>
        <w:rPr/>
      </w:pPr>
      <w:r>
        <w:rPr/>
        <w:t>In this section annotations within the “</w:t>
      </w:r>
      <w:r>
        <w:rPr>
          <w:rStyle w:val="CODE"/>
        </w:rPr>
        <w:t>Protection</w:t>
      </w:r>
      <w:r>
        <w:rPr/>
        <w:t>” annotation are defined to restrict the usage of the encrypted package:</w:t>
      </w:r>
    </w:p>
    <w:p>
      <w:pPr>
        <w:pStyle w:val="CODEF"/>
        <w:rPr/>
      </w:pPr>
      <w:r>
        <w:rPr>
          <w:b/>
        </w:rPr>
        <w:t>record</w:t>
      </w:r>
      <w:r>
        <w:rPr/>
        <w:t xml:space="preserve"> Protection</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lang w:val="en-US" w:eastAsia="en-US"/>
        </w:rPr>
        <w:t>String features[:]=fill("", 0) "Required license features";</w:t>
      </w:r>
    </w:p>
    <w:p>
      <w:pPr>
        <w:pStyle w:val="CODE1"/>
        <w:rPr/>
      </w:pPr>
      <w:r>
        <w:rPr>
          <w:rFonts w:eastAsia="Courier New"/>
          <w:lang w:val="en-US" w:eastAsia="en-US"/>
        </w:rPr>
        <w:t xml:space="preserve">   </w:t>
      </w:r>
      <w:r>
        <w:rPr>
          <w:b/>
          <w:lang w:val="en-US" w:eastAsia="en-US"/>
        </w:rPr>
        <w:t>record</w:t>
      </w:r>
      <w:r>
        <w:rPr>
          <w:lang w:val="en-US" w:eastAsia="en-US"/>
        </w:rPr>
        <w:t xml:space="preserve"> License</w:t>
      </w:r>
    </w:p>
    <w:p>
      <w:pPr>
        <w:pStyle w:val="CODE1"/>
        <w:rPr>
          <w:lang w:val="en-US" w:eastAsia="en-US"/>
        </w:rPr>
      </w:pPr>
      <w:r>
        <w:rPr>
          <w:rFonts w:eastAsia="Courier New"/>
          <w:lang w:val="en-US" w:eastAsia="en-US"/>
        </w:rPr>
        <w:t xml:space="preserve">      </w:t>
      </w:r>
      <w:r>
        <w:rPr>
          <w:lang w:val="en-US" w:eastAsia="en-US"/>
        </w:rPr>
        <w:t>String libraryKey;</w:t>
      </w:r>
    </w:p>
    <w:p>
      <w:pPr>
        <w:pStyle w:val="CODE1"/>
        <w:rPr/>
      </w:pPr>
      <w:r>
        <w:rPr>
          <w:rFonts w:eastAsia="Courier New"/>
          <w:lang w:val="en-US" w:eastAsia="en-US"/>
        </w:rPr>
        <w:t xml:space="preserve">      </w:t>
      </w:r>
      <w:r>
        <w:rPr>
          <w:lang w:val="en-US" w:eastAsia="en-US"/>
        </w:rPr>
        <w:t>String licenseFile="" "Optional, default mapping if empty";</w:t>
        <w:br/>
        <w:t xml:space="preserve">   </w:t>
      </w:r>
      <w:r>
        <w:rPr>
          <w:b/>
          <w:lang w:val="en-US" w:eastAsia="en-US"/>
        </w:rPr>
        <w:t>end</w:t>
      </w:r>
      <w:r>
        <w:rPr>
          <w:lang w:val="en-US" w:eastAsia="en-US"/>
        </w:rPr>
        <w:t xml:space="preserve"> License;</w:t>
      </w:r>
    </w:p>
    <w:p>
      <w:pPr>
        <w:pStyle w:val="CODE1"/>
        <w:rPr/>
      </w:pPr>
      <w:r>
        <w:rPr>
          <w:b/>
          <w:lang w:val="en-US" w:eastAsia="en-US"/>
        </w:rPr>
        <w:t>end</w:t>
      </w:r>
      <w:r>
        <w:rPr>
          <w:lang w:val="en-US" w:eastAsia="en-US"/>
        </w:rPr>
        <w:t xml:space="preserve"> Protection;</w:t>
      </w:r>
    </w:p>
    <w:p>
      <w:pPr>
        <w:pStyle w:val="TextBody"/>
        <w:rPr/>
      </w:pPr>
      <w:r>
        <w:rPr/>
        <w:t xml:space="preserve">The </w:t>
      </w:r>
      <w:r>
        <w:rPr>
          <w:rStyle w:val="CODE"/>
        </w:rPr>
        <w:t>License</w:t>
      </w:r>
      <w:r>
        <w:rPr/>
        <w:t xml:space="preserve"> annotation has only an effect on the top of an encrypted class and is then valid for the whole class hierarchy. [</w:t>
      </w:r>
      <w:r>
        <w:rPr>
          <w:i/>
        </w:rPr>
        <w:t>Usually the licensed class is a package</w:t>
      </w:r>
      <w:r>
        <w:rPr/>
        <w:t xml:space="preserve">]. The </w:t>
      </w:r>
      <w:r>
        <w:rPr>
          <w:rStyle w:val="CODE"/>
        </w:rPr>
        <w:t>libraryKey</w:t>
      </w:r>
      <w:r>
        <w:rPr/>
        <w:t xml:space="preserve"> is a secret string from the library vendor and is the protection mechanism so that a user cannot generate his/her own authorization file since the </w:t>
      </w:r>
      <w:r>
        <w:rPr>
          <w:rStyle w:val="CODE"/>
        </w:rPr>
        <w:t>libraryKey</w:t>
      </w:r>
      <w:r>
        <w:rPr/>
        <w:t xml:space="preserve"> is unknown to him/her.</w:t>
      </w:r>
    </w:p>
    <w:p>
      <w:pPr>
        <w:pStyle w:val="BodyTextIdented"/>
        <w:rPr/>
      </w:pPr>
      <w:r>
        <w:rPr/>
        <w:t xml:space="preserve">The </w:t>
      </w:r>
      <w:r>
        <w:rPr>
          <w:rStyle w:val="CODE"/>
        </w:rPr>
        <w:t>features</w:t>
      </w:r>
      <w:r>
        <w:rPr/>
        <w:t xml:space="preserve"> annotation defines the required license options. If the features vector has more than one element, then at least a license feature according to one of the elements must be present. As with the other annotations, the “</w:t>
      </w:r>
      <w:r>
        <w:rPr>
          <w:rStyle w:val="CODE"/>
        </w:rPr>
        <w:t>features</w:t>
      </w:r>
      <w:r>
        <w:rPr/>
        <w:t>” annotation holds for the respective class and for all classes that are hierarchically on a lower level, unless further restricted by a corresponding annotation. If no license according to the “</w:t>
      </w:r>
      <w:r>
        <w:rPr>
          <w:rStyle w:val="CODE"/>
        </w:rPr>
        <w:t>features</w:t>
      </w:r>
      <w:r>
        <w:rPr/>
        <w:t>” annotation is provided in the authorization file, the corresponding classes are not visible and cannot be used, not even internally in the package.</w:t>
      </w:r>
    </w:p>
    <w:p>
      <w:pPr>
        <w:pStyle w:val="TextBody"/>
        <w:rPr/>
      </w:pPr>
      <w:r>
        <w:rPr/>
        <w:t>[</w:t>
      </w:r>
      <w:r>
        <w:rPr>
          <w:i/>
        </w:rPr>
        <w:t>Examples:</w:t>
      </w:r>
    </w:p>
    <w:p>
      <w:pPr>
        <w:pStyle w:val="CODEF"/>
        <w:rPr/>
      </w:pPr>
      <w:r>
        <w:rPr/>
        <w:t>// Requires license feature "LicenseOption"</w:t>
      </w:r>
    </w:p>
    <w:p>
      <w:pPr>
        <w:pStyle w:val="CODE1"/>
        <w:rPr/>
      </w:pPr>
      <w:r>
        <w:rPr>
          <w:b/>
          <w:lang w:val="en-US" w:eastAsia="en-US"/>
        </w:rPr>
        <w:t>annotation</w:t>
      </w:r>
      <w:r>
        <w:rPr>
          <w:lang w:val="en-US" w:eastAsia="en-US"/>
        </w:rPr>
        <w:t>(Protection(features={"LicenseOption"}));</w:t>
      </w:r>
    </w:p>
    <w:p>
      <w:pPr>
        <w:pStyle w:val="CODE1"/>
        <w:rPr>
          <w:lang w:val="en-US" w:eastAsia="en-US"/>
        </w:rPr>
      </w:pPr>
      <w:r>
        <w:rPr>
          <w:lang w:val="en-US" w:eastAsia="en-US"/>
        </w:rPr>
      </w:r>
    </w:p>
    <w:p>
      <w:pPr>
        <w:pStyle w:val="CODE1"/>
        <w:rPr/>
      </w:pPr>
      <w:r>
        <w:rPr>
          <w:lang w:val="en-US" w:eastAsia="en-US"/>
        </w:rPr>
        <w:t>// Requires license features "LicenseOption1" or "LicenseOption2"</w:t>
      </w:r>
    </w:p>
    <w:p>
      <w:pPr>
        <w:pStyle w:val="CODE1"/>
        <w:rPr/>
      </w:pPr>
      <w:r>
        <w:rPr>
          <w:b/>
          <w:lang w:val="en-US" w:eastAsia="en-US"/>
        </w:rPr>
        <w:t>annotation</w:t>
      </w:r>
      <w:r>
        <w:rPr>
          <w:lang w:val="en-US" w:eastAsia="en-US"/>
        </w:rPr>
        <w:t>(Protection(features={"LicenseOption1", "LicenseOption2"}));</w:t>
      </w:r>
    </w:p>
    <w:p>
      <w:pPr>
        <w:pStyle w:val="CODE1"/>
        <w:rPr>
          <w:lang w:val="en-US" w:eastAsia="en-US"/>
        </w:rPr>
      </w:pPr>
      <w:r>
        <w:rPr>
          <w:lang w:val="en-US" w:eastAsia="en-US"/>
        </w:rPr>
      </w:r>
    </w:p>
    <w:p>
      <w:pPr>
        <w:pStyle w:val="CODE1"/>
        <w:rPr>
          <w:lang w:val="en-US" w:eastAsia="en-US"/>
        </w:rPr>
      </w:pPr>
      <w:r>
        <w:rPr>
          <w:lang w:val="en-US" w:eastAsia="en-US"/>
        </w:rPr>
        <w:t>// Requires license features ("LicenseOption1" and "LicenseOption2") or "LicenseOption3"</w:t>
      </w:r>
    </w:p>
    <w:p>
      <w:pPr>
        <w:pStyle w:val="CODE1"/>
        <w:rPr/>
      </w:pPr>
      <w:r>
        <w:rPr>
          <w:b/>
          <w:lang w:val="en-US" w:eastAsia="en-US"/>
        </w:rPr>
        <w:t>annotation</w:t>
      </w:r>
      <w:r>
        <w:rPr>
          <w:lang w:val="en-US" w:eastAsia="en-US"/>
        </w:rPr>
        <w:t>(Protection(features={"LicenseOption1 LicenseOption2", "LicenseOption3"}));</w:t>
      </w:r>
    </w:p>
    <w:p>
      <w:pPr>
        <w:pStyle w:val="TextBody"/>
        <w:rPr/>
      </w:pPr>
      <w:r>
        <w:rPr/>
        <w:t>]</w:t>
      </w:r>
    </w:p>
    <w:p>
      <w:pPr>
        <w:pStyle w:val="TextBody"/>
        <w:rPr/>
      </w:pPr>
      <w:r>
        <w:rPr/>
        <w:t>In order that the protected class can be used either a tool specific license manager, or a license file (called “</w:t>
      </w:r>
      <w:r>
        <w:rPr>
          <w:rStyle w:val="CODE"/>
        </w:rPr>
        <w:t>licenseFile</w:t>
      </w:r>
      <w:r>
        <w:rPr/>
        <w:t xml:space="preserve">”) must be present. The license file is standardized. It is a Modelica package without classes that has a </w:t>
      </w:r>
      <w:r>
        <w:rPr>
          <w:rStyle w:val="CODE"/>
        </w:rPr>
        <w:t>Protection</w:t>
      </w:r>
      <w:r>
        <w:rPr/>
        <w:t xml:space="preserve"> annotation of the following form which specifies a sequence of target records, which makes it natural to define start/end dates for different sets of targets individually:</w:t>
      </w:r>
    </w:p>
    <w:p>
      <w:pPr>
        <w:pStyle w:val="CODEF"/>
        <w:rPr/>
      </w:pPr>
      <w:r>
        <w:rPr>
          <w:rStyle w:val="CODE"/>
          <w:b/>
          <w:sz w:val="18"/>
        </w:rPr>
        <w:t>record</w:t>
      </w:r>
      <w:r>
        <w:rPr>
          <w:rStyle w:val="CODE"/>
          <w:sz w:val="18"/>
        </w:rPr>
        <w:t xml:space="preserve"> Authorization</w:t>
      </w:r>
    </w:p>
    <w:p>
      <w:pPr>
        <w:pStyle w:val="CODE1"/>
        <w:rPr>
          <w:rStyle w:val="CODE"/>
          <w:sz w:val="18"/>
          <w:lang w:val="en-US" w:eastAsia="en-US"/>
        </w:rPr>
      </w:pPr>
      <w:r>
        <w:rPr>
          <w:rFonts w:eastAsia="Courier New"/>
          <w:lang w:val="en-US" w:eastAsia="en-US"/>
        </w:rPr>
        <w:t xml:space="preserve">  </w:t>
      </w:r>
      <w:r>
        <w:rPr>
          <w:lang w:val="en-US" w:eastAsia="en-US"/>
        </w:rPr>
        <w:t>String licensor</w:t>
      </w:r>
      <w:r>
        <w:rPr>
          <w:rStyle w:val="CODE"/>
          <w:sz w:val="18"/>
          <w:lang w:val="en-US" w:eastAsia="en-US"/>
        </w:rPr>
        <w:t>=</w:t>
      </w:r>
      <w:r>
        <w:rPr>
          <w:lang w:val="en-US" w:eastAsia="en-US"/>
        </w:rPr>
        <w:t>"" "Optional string to show information about the licensor";</w:t>
      </w:r>
      <w:r>
        <w:rPr>
          <w:rStyle w:val="CODE"/>
          <w:sz w:val="18"/>
          <w:lang w:val="en-US" w:eastAsia="en-US"/>
        </w:rPr>
        <w:t xml:space="preserve">  </w:t>
      </w:r>
    </w:p>
    <w:p>
      <w:pPr>
        <w:pStyle w:val="CODE1"/>
        <w:rPr/>
      </w:pPr>
      <w:r>
        <w:rPr>
          <w:rStyle w:val="CODE"/>
          <w:rFonts w:eastAsia="Courier New"/>
          <w:sz w:val="18"/>
          <w:lang w:val="en-US" w:eastAsia="en-US"/>
        </w:rPr>
        <w:t xml:space="preserve">  </w:t>
      </w:r>
      <w:r>
        <w:rPr>
          <w:rStyle w:val="CODE"/>
          <w:sz w:val="18"/>
          <w:lang w:val="en-US" w:eastAsia="en-US"/>
        </w:rPr>
        <w:t xml:space="preserve">String libraryKey  </w:t>
      </w:r>
      <w:r>
        <w:rPr>
          <w:lang w:val="en-US" w:eastAsia="en-US"/>
        </w:rPr>
        <w:t>"Matching the key in the class. Must be encrypted and not visible"</w:t>
      </w:r>
      <w:r>
        <w:rPr>
          <w:rStyle w:val="CODE"/>
          <w:sz w:val="18"/>
          <w:lang w:val="en-US" w:eastAsia="en-US"/>
        </w:rPr>
        <w:t>;</w:t>
      </w:r>
    </w:p>
    <w:p>
      <w:pPr>
        <w:pStyle w:val="CODE1"/>
        <w:rPr>
          <w:rStyle w:val="CODE"/>
          <w:sz w:val="18"/>
          <w:lang w:val="en-US" w:eastAsia="en-US"/>
        </w:rPr>
      </w:pPr>
      <w:r>
        <w:rPr>
          <w:rStyle w:val="CODE"/>
          <w:rFonts w:eastAsia="Courier New"/>
          <w:sz w:val="18"/>
          <w:lang w:val="en-US" w:eastAsia="en-US"/>
        </w:rPr>
        <w:t xml:space="preserve">  </w:t>
      </w:r>
      <w:r>
        <w:rPr>
          <w:rStyle w:val="CODE"/>
          <w:sz w:val="18"/>
          <w:lang w:val="en-US" w:eastAsia="en-US"/>
        </w:rPr>
        <w:t xml:space="preserve">License license[:] </w:t>
      </w:r>
      <w:r>
        <w:rPr>
          <w:lang w:val="en-US" w:eastAsia="en-US"/>
        </w:rPr>
        <w:t>"</w:t>
      </w:r>
      <w:r>
        <w:rPr>
          <w:rStyle w:val="CODE"/>
          <w:sz w:val="18"/>
          <w:lang w:val="en-US" w:eastAsia="en-US"/>
        </w:rPr>
        <w:t>Definition of the license options and of the access rights</w:t>
      </w:r>
      <w:r>
        <w:rPr>
          <w:lang w:val="en-US" w:eastAsia="en-US"/>
        </w:rPr>
        <w:t>";</w:t>
      </w:r>
    </w:p>
    <w:p>
      <w:pPr>
        <w:pStyle w:val="CODE1"/>
        <w:rPr/>
      </w:pPr>
      <w:r>
        <w:rPr>
          <w:rStyle w:val="CODE"/>
          <w:b/>
          <w:sz w:val="18"/>
          <w:lang w:val="en-US" w:eastAsia="en-US"/>
        </w:rPr>
        <w:t>end</w:t>
      </w:r>
      <w:r>
        <w:rPr>
          <w:rStyle w:val="CODE"/>
          <w:sz w:val="18"/>
          <w:lang w:val="en-US" w:eastAsia="en-US"/>
        </w:rPr>
        <w:t xml:space="preserve"> Authorization;</w:t>
      </w:r>
    </w:p>
    <w:p>
      <w:pPr>
        <w:pStyle w:val="CODE1"/>
        <w:rPr>
          <w:rStyle w:val="CODE"/>
          <w:sz w:val="18"/>
          <w:lang w:val="en-US" w:eastAsia="en-US"/>
        </w:rPr>
      </w:pPr>
      <w:r>
        <w:rPr/>
      </w:r>
    </w:p>
    <w:p>
      <w:pPr>
        <w:pStyle w:val="CODE1"/>
        <w:rPr>
          <w:lang w:val="en-US" w:eastAsia="en-US"/>
        </w:rPr>
      </w:pPr>
      <w:r>
        <w:rPr>
          <w:rStyle w:val="CODE"/>
          <w:b/>
          <w:lang w:val="en-US" w:eastAsia="en-US"/>
        </w:rPr>
        <w:t>record</w:t>
      </w:r>
      <w:r>
        <w:rPr>
          <w:rStyle w:val="CODE"/>
          <w:lang w:val="en-US" w:eastAsia="en-US"/>
        </w:rPr>
        <w:t xml:space="preserve"> License</w:t>
      </w:r>
      <w:r>
        <w:rPr>
          <w:lang w:val="en-US" w:eastAsia="en-US"/>
        </w:rPr>
        <w:t xml:space="preserve">  </w:t>
      </w:r>
    </w:p>
    <w:p>
      <w:pPr>
        <w:pStyle w:val="CODE1"/>
        <w:rPr>
          <w:rStyle w:val="CODE"/>
          <w:sz w:val="18"/>
          <w:lang w:val="en-US" w:eastAsia="en-US"/>
        </w:rPr>
      </w:pPr>
      <w:r>
        <w:rPr>
          <w:rFonts w:eastAsia="Courier New"/>
          <w:lang w:val="en-US" w:eastAsia="en-US"/>
        </w:rPr>
        <w:t xml:space="preserve">  </w:t>
      </w:r>
      <w:r>
        <w:rPr>
          <w:lang w:val="en-US" w:eastAsia="en-US"/>
        </w:rPr>
        <w:t xml:space="preserve">String licensee      </w:t>
      </w:r>
      <w:r>
        <w:rPr>
          <w:rStyle w:val="CODE"/>
          <w:sz w:val="18"/>
          <w:lang w:val="en-US" w:eastAsia="en-US"/>
        </w:rPr>
        <w:t>=</w:t>
      </w:r>
      <w:r>
        <w:rPr>
          <w:lang w:val="en-US" w:eastAsia="en-US"/>
        </w:rPr>
        <w:t>""  "Optional string to show information about the licensee";</w:t>
      </w:r>
    </w:p>
    <w:p>
      <w:pPr>
        <w:pStyle w:val="CODE1"/>
        <w:rPr/>
      </w:pPr>
      <w:r>
        <w:rPr>
          <w:rStyle w:val="CODE"/>
          <w:rFonts w:eastAsia="Courier New"/>
          <w:sz w:val="18"/>
          <w:lang w:val="en-US" w:eastAsia="en-US"/>
        </w:rPr>
        <w:t xml:space="preserve">  </w:t>
      </w:r>
      <w:r>
        <w:rPr>
          <w:rStyle w:val="CODE"/>
          <w:sz w:val="18"/>
          <w:lang w:val="en-US" w:eastAsia="en-US"/>
        </w:rPr>
        <w:t xml:space="preserve">String id[:]              </w:t>
      </w:r>
      <w:r>
        <w:rPr>
          <w:lang w:val="en-US" w:eastAsia="en-US"/>
        </w:rPr>
        <w:t>"Unique machine identifications, e.g. MAC addresses"</w:t>
      </w:r>
      <w:r>
        <w:rPr>
          <w:rStyle w:val="CODE"/>
          <w:sz w:val="18"/>
          <w:lang w:val="en-US" w:eastAsia="en-US"/>
        </w:rPr>
        <w:t>;</w:t>
      </w:r>
    </w:p>
    <w:p>
      <w:pPr>
        <w:pStyle w:val="CODE1"/>
        <w:rPr/>
      </w:pPr>
      <w:r>
        <w:rPr>
          <w:rFonts w:eastAsia="Courier New"/>
          <w:lang w:val="en-US" w:eastAsia="en-US"/>
        </w:rPr>
        <w:t xml:space="preserve">  </w:t>
      </w:r>
      <w:r>
        <w:rPr>
          <w:lang w:val="en-US" w:eastAsia="en-US"/>
        </w:rPr>
        <w:t>String features[:]    =fill("", 0) "Activated library license features";</w:t>
      </w:r>
    </w:p>
    <w:p>
      <w:pPr>
        <w:pStyle w:val="CODE1"/>
        <w:rPr/>
      </w:pPr>
      <w:r>
        <w:rPr>
          <w:rStyle w:val="CODE"/>
          <w:rFonts w:eastAsia="Courier New"/>
          <w:sz w:val="18"/>
          <w:lang w:val="en-US" w:eastAsia="en-US"/>
        </w:rPr>
        <w:t xml:space="preserve">  </w:t>
      </w:r>
      <w:r>
        <w:rPr>
          <w:rStyle w:val="CODE"/>
          <w:sz w:val="18"/>
          <w:lang w:val="en-US" w:eastAsia="en-US"/>
        </w:rPr>
        <w:t>String startDate     =</w:t>
      </w:r>
      <w:r>
        <w:rPr>
          <w:lang w:val="en-US" w:eastAsia="en-US"/>
        </w:rPr>
        <w:t>""</w:t>
      </w:r>
      <w:r>
        <w:rPr>
          <w:rStyle w:val="CODE"/>
          <w:sz w:val="18"/>
          <w:lang w:val="en-US" w:eastAsia="en-US"/>
        </w:rPr>
        <w:t xml:space="preserve">  </w:t>
      </w:r>
      <w:r>
        <w:rPr>
          <w:lang w:val="en-US" w:eastAsia="en-US"/>
        </w:rPr>
        <w:t>"Optional start date in UTCformat YYYY-MM-DD"</w:t>
      </w:r>
      <w:r>
        <w:rPr>
          <w:rStyle w:val="CODE"/>
          <w:sz w:val="18"/>
          <w:lang w:val="en-US" w:eastAsia="en-US"/>
        </w:rPr>
        <w:t>;</w:t>
      </w:r>
    </w:p>
    <w:p>
      <w:pPr>
        <w:pStyle w:val="CODE1"/>
        <w:rPr>
          <w:lang w:val="en-US" w:eastAsia="en-US"/>
        </w:rPr>
      </w:pPr>
      <w:r>
        <w:rPr>
          <w:rStyle w:val="CODE"/>
          <w:rFonts w:eastAsia="Courier New"/>
          <w:sz w:val="18"/>
          <w:lang w:val="en-US" w:eastAsia="en-US"/>
        </w:rPr>
        <w:t xml:space="preserve">  </w:t>
      </w:r>
      <w:r>
        <w:rPr>
          <w:rStyle w:val="CODE"/>
          <w:sz w:val="18"/>
          <w:lang w:val="en-US" w:eastAsia="en-US"/>
        </w:rPr>
        <w:t>String expirationDate=</w:t>
      </w:r>
      <w:r>
        <w:rPr>
          <w:lang w:val="en-US" w:eastAsia="en-US"/>
        </w:rPr>
        <w:t>""  "Optional expiration date in UTCformat YYYY-MM-DD";</w:t>
      </w:r>
    </w:p>
    <w:p>
      <w:pPr>
        <w:pStyle w:val="CODE1"/>
        <w:rPr>
          <w:lang w:val="en-US" w:eastAsia="en-US"/>
        </w:rPr>
      </w:pPr>
      <w:r>
        <w:rPr>
          <w:rFonts w:eastAsia="Courier New"/>
          <w:lang w:val="en-US" w:eastAsia="en-US"/>
        </w:rPr>
        <w:t xml:space="preserve">  </w:t>
      </w:r>
      <w:r>
        <w:rPr>
          <w:lang w:val="en-US" w:eastAsia="en-US"/>
        </w:rPr>
        <w:t>String operations[:]=fill("",0) "Library usage conditions";</w:t>
      </w:r>
    </w:p>
    <w:p>
      <w:pPr>
        <w:pStyle w:val="CODE1"/>
        <w:rPr>
          <w:rStyle w:val="CODE"/>
          <w:sz w:val="18"/>
          <w:lang w:val="en-US" w:eastAsia="en-US"/>
        </w:rPr>
      </w:pPr>
      <w:r>
        <w:rPr>
          <w:rStyle w:val="CODE"/>
          <w:b/>
          <w:lang w:val="en-US" w:eastAsia="en-US"/>
        </w:rPr>
        <w:t>end</w:t>
      </w:r>
      <w:r>
        <w:rPr>
          <w:rStyle w:val="CODE"/>
          <w:lang w:val="en-US" w:eastAsia="en-US"/>
        </w:rPr>
        <w:t xml:space="preserve"> License;</w:t>
      </w:r>
    </w:p>
    <w:p>
      <w:pPr>
        <w:pStyle w:val="TextBody"/>
        <w:rPr/>
      </w:pPr>
      <w:r>
        <w:rPr/>
        <w:t xml:space="preserve">The format of the strings used for </w:t>
      </w:r>
      <w:r>
        <w:rPr>
          <w:rStyle w:val="CODE"/>
        </w:rPr>
        <w:t>libraryKey</w:t>
      </w:r>
      <w:r>
        <w:rPr/>
        <w:t xml:space="preserve"> and </w:t>
      </w:r>
      <w:r>
        <w:rPr>
          <w:rStyle w:val="CODE"/>
        </w:rPr>
        <w:t>id</w:t>
      </w:r>
      <w:r>
        <w:rPr/>
        <w:t xml:space="preserve"> are not specified (they are vendor specific). The </w:t>
      </w:r>
      <w:r>
        <w:rPr>
          <w:rStyle w:val="CODE"/>
        </w:rPr>
        <w:t>libraryKey</w:t>
      </w:r>
      <w:r>
        <w:rPr/>
        <w:t xml:space="preserve"> is a secret of the library developer. The </w:t>
      </w:r>
      <w:r>
        <w:rPr>
          <w:rStyle w:val="CODE"/>
        </w:rPr>
        <w:t>operations</w:t>
      </w:r>
      <w:r>
        <w:rPr/>
        <w:t xml:space="preserve"> define the usage conditions and the following are default names:</w:t>
      </w:r>
    </w:p>
    <w:p>
      <w:pPr>
        <w:pStyle w:val="TextBody"/>
        <w:numPr>
          <w:ilvl w:val="0"/>
          <w:numId w:val="57"/>
        </w:numPr>
        <w:rPr/>
      </w:pPr>
      <w:r>
        <w:rPr/>
        <w:t>"ExportBinary" Binary code generated from the Modelica code of the library can be can be included in binaries produced by a simulation tool.</w:t>
      </w:r>
    </w:p>
    <w:p>
      <w:pPr>
        <w:pStyle w:val="TextBodyIndent"/>
        <w:numPr>
          <w:ilvl w:val="0"/>
          <w:numId w:val="57"/>
        </w:numPr>
        <w:rPr/>
      </w:pPr>
      <w:r>
        <w:rPr/>
        <w:t>"ExportSource" Source code generated from the Modelica code of the library can be included in sources produced by a simulation tool.</w:t>
      </w:r>
    </w:p>
    <w:p>
      <w:pPr>
        <w:pStyle w:val="TextBody"/>
        <w:rPr/>
      </w:pPr>
      <w:r>
        <w:rPr/>
        <w:t>Additional tool-specific names can also be used. To protect the “</w:t>
      </w:r>
      <w:r>
        <w:rPr>
          <w:rStyle w:val="CODE"/>
        </w:rPr>
        <w:t>libraryKey</w:t>
      </w:r>
      <w:r>
        <w:rPr/>
        <w:t xml:space="preserve">” and the target definitions, the authorization file must be encrypted and must never show the </w:t>
      </w:r>
      <w:r>
        <w:rPr>
          <w:rStyle w:val="CODE"/>
        </w:rPr>
        <w:t>libraryKey</w:t>
      </w:r>
      <w:r>
        <w:rPr/>
        <w:t>. [</w:t>
      </w:r>
      <w:r>
        <w:rPr>
          <w:i/>
        </w:rPr>
        <w:t>All other information, especially licensor and license should be visible, in order that the user can get information about the license. It is useful to include the name of the tool in the authorization file name with which it was encrypted. Note, it is not useful to store this information in the annotation, because only the tool that encrypted the Authorization package can also decrypt it.</w:t>
      </w:r>
      <w:r>
        <w:rPr/>
        <w:t xml:space="preserve">] </w:t>
      </w:r>
    </w:p>
    <w:p>
      <w:pPr>
        <w:pStyle w:val="TextBody"/>
        <w:rPr/>
      </w:pPr>
      <w:r>
        <w:rPr/>
        <w:t>[</w:t>
      </w:r>
      <w:r>
        <w:rPr>
          <w:i/>
        </w:rPr>
        <w:t>Example (before encryption):</w:t>
      </w:r>
    </w:p>
    <w:p>
      <w:pPr>
        <w:pStyle w:val="CODEF"/>
        <w:rPr/>
      </w:pPr>
      <w:r>
        <w:rPr/>
        <w:t>// File MyLibrary\package.mo</w:t>
      </w:r>
    </w:p>
    <w:p>
      <w:pPr>
        <w:pStyle w:val="CODE1"/>
        <w:rPr/>
      </w:pPr>
      <w:r>
        <w:rPr>
          <w:b/>
          <w:lang w:val="en-US" w:eastAsia="en-US"/>
        </w:rPr>
        <w:t>package</w:t>
      </w:r>
      <w:r>
        <w:rPr>
          <w:lang w:val="en-US" w:eastAsia="en-US"/>
        </w:rPr>
        <w:t xml:space="preserve"> MyLibrary</w:t>
      </w:r>
    </w:p>
    <w:p>
      <w:pPr>
        <w:pStyle w:val="CODE1"/>
        <w:rPr/>
      </w:pPr>
      <w:r>
        <w:rPr>
          <w:rFonts w:eastAsia="Courier New"/>
          <w:lang w:val="en-US" w:eastAsia="en-US"/>
        </w:rPr>
        <w:t xml:space="preserve">   </w:t>
      </w:r>
      <w:r>
        <w:rPr>
          <w:b/>
          <w:lang w:val="en-US" w:eastAsia="en-US"/>
        </w:rPr>
        <w:t>annotation</w:t>
      </w:r>
      <w:r>
        <w:rPr>
          <w:lang w:val="en-US" w:eastAsia="en-US"/>
        </w:rPr>
        <w:t>(Protection(License(libraryKey="15783-A39323-498222-444ckk4ll",</w:t>
      </w:r>
    </w:p>
    <w:p>
      <w:pPr>
        <w:pStyle w:val="CODE1"/>
        <w:rPr/>
      </w:pPr>
      <w:r>
        <w:rPr>
          <w:rFonts w:eastAsia="Courier New"/>
          <w:lang w:val="en-US" w:eastAsia="en-US"/>
        </w:rPr>
        <w:t xml:space="preserve">                         </w:t>
      </w:r>
      <w:r>
        <w:rPr>
          <w:lang w:val="en-US" w:eastAsia="en-US"/>
        </w:rPr>
        <w:t>licenseFile="MyLibraryAuthorization_Tool.mo_lic), …));</w:t>
      </w:r>
    </w:p>
    <w:p>
      <w:pPr>
        <w:pStyle w:val="CODE1"/>
        <w:rPr/>
      </w:pPr>
      <w:r>
        <w:rPr>
          <w:b/>
          <w:lang w:val="en-US" w:eastAsia="en-US"/>
        </w:rPr>
        <w:t>end</w:t>
      </w:r>
      <w:r>
        <w:rPr>
          <w:lang w:val="en-US" w:eastAsia="en-US"/>
        </w:rPr>
        <w:t xml:space="preserve"> MyLibrary;</w:t>
      </w:r>
    </w:p>
    <w:p>
      <w:pPr>
        <w:pStyle w:val="CODE1"/>
        <w:rPr>
          <w:lang w:val="en-US" w:eastAsia="en-US"/>
        </w:rPr>
      </w:pPr>
      <w:r>
        <w:rPr>
          <w:lang w:val="en-US" w:eastAsia="en-US"/>
        </w:rPr>
      </w:r>
    </w:p>
    <w:p>
      <w:pPr>
        <w:pStyle w:val="CODE1"/>
        <w:rPr/>
      </w:pPr>
      <w:r>
        <w:rPr>
          <w:lang w:val="en-US" w:eastAsia="en-US"/>
        </w:rPr>
        <w:t>// File MyLibrary\MyLibraryAuthorization_Tool.mo</w:t>
        <w:br/>
        <w:t>// (authorization file before encryption)</w:t>
      </w:r>
    </w:p>
    <w:p>
      <w:pPr>
        <w:pStyle w:val="CODE1"/>
        <w:rPr>
          <w:lang w:val="en-US" w:eastAsia="en-US"/>
        </w:rPr>
      </w:pPr>
      <w:r>
        <w:rPr>
          <w:b/>
          <w:lang w:val="en-US" w:eastAsia="en-US"/>
        </w:rPr>
        <w:t>package</w:t>
      </w:r>
      <w:r>
        <w:rPr>
          <w:lang w:val="en-US" w:eastAsia="en-US"/>
        </w:rPr>
        <w:t xml:space="preserve"> MyLibraryAuthorization_Tool</w:t>
      </w:r>
    </w:p>
    <w:p>
      <w:pPr>
        <w:pStyle w:val="CODE1"/>
        <w:rPr/>
      </w:pPr>
      <w:r>
        <w:rPr>
          <w:rFonts w:eastAsia="Courier New"/>
          <w:lang w:val="en-US" w:eastAsia="en-US"/>
        </w:rPr>
        <w:t xml:space="preserve">   </w:t>
      </w:r>
      <w:r>
        <w:rPr>
          <w:b/>
          <w:lang w:val="en-US" w:eastAsia="en-US"/>
        </w:rPr>
        <w:t>annotation</w:t>
      </w:r>
      <w:r>
        <w:rPr>
          <w:lang w:val="en-US" w:eastAsia="en-US"/>
        </w:rPr>
        <w:t>(Authorization(</w:t>
        <w:br/>
        <w:t xml:space="preserve">                libraryKey="15783-A39323-498222-444ckk4ll",</w:t>
      </w:r>
    </w:p>
    <w:p>
      <w:pPr>
        <w:pStyle w:val="CODE1"/>
        <w:rPr>
          <w:lang w:val="en-US" w:eastAsia="en-US"/>
        </w:rPr>
      </w:pPr>
      <w:r>
        <w:rPr>
          <w:rFonts w:eastAsia="Courier New"/>
          <w:lang w:val="en-US" w:eastAsia="en-US"/>
        </w:rPr>
        <w:t xml:space="preserve">                </w:t>
      </w:r>
      <w:r>
        <w:rPr>
          <w:lang w:val="en-US" w:eastAsia="en-US"/>
        </w:rPr>
        <w:t>licensor  ="Organization A\nRoad, Country",</w:t>
      </w:r>
    </w:p>
    <w:p>
      <w:pPr>
        <w:pStyle w:val="CODE1"/>
        <w:rPr>
          <w:lang w:val="en-US" w:eastAsia="en-US"/>
        </w:rPr>
      </w:pPr>
      <w:r>
        <w:rPr>
          <w:rFonts w:eastAsia="Courier New"/>
          <w:lang w:val="en-US" w:eastAsia="en-US"/>
        </w:rPr>
        <w:t xml:space="preserve">                </w:t>
      </w:r>
      <w:r>
        <w:rPr>
          <w:lang w:val="en-US" w:eastAsia="en-US"/>
        </w:rPr>
        <w:t>license={</w:t>
        <w:br/>
        <w:t xml:space="preserve">                  License(licensee="Organization B, Mr.X", </w:t>
      </w:r>
    </w:p>
    <w:p>
      <w:pPr>
        <w:pStyle w:val="CODE1"/>
        <w:rPr/>
      </w:pPr>
      <w:r>
        <w:rPr>
          <w:rFonts w:eastAsia="Courier New"/>
          <w:lang w:val="en-US" w:eastAsia="en-US"/>
        </w:rPr>
        <w:t xml:space="preserve">                        </w:t>
      </w:r>
      <w:r>
        <w:rPr>
          <w:lang w:val="en-US" w:eastAsia="en-US"/>
        </w:rPr>
        <w:t>id      ={"lic:1269"}),                // tool license number</w:t>
      </w:r>
    </w:p>
    <w:p>
      <w:pPr>
        <w:pStyle w:val="CODE1"/>
        <w:rPr>
          <w:lang w:val="en-US" w:eastAsia="en-US"/>
        </w:rPr>
      </w:pPr>
      <w:r>
        <w:rPr>
          <w:rFonts w:eastAsia="Courier New"/>
          <w:lang w:val="en-US" w:eastAsia="en-US"/>
        </w:rPr>
        <w:t xml:space="preserve">                  </w:t>
      </w:r>
      <w:r>
        <w:rPr>
          <w:lang w:val="en-US" w:eastAsia="en-US"/>
        </w:rPr>
        <w:t>License(licensee="Organization C, Mr. Y",</w:t>
        <w:br/>
        <w:t xml:space="preserve">                        id      ={"lic:511"}, expirationDate="2010-06-30",</w:t>
      </w:r>
    </w:p>
    <w:p>
      <w:pPr>
        <w:pStyle w:val="CODE1"/>
        <w:rPr/>
      </w:pPr>
      <w:r>
        <w:rPr>
          <w:rFonts w:eastAsia="Courier New"/>
          <w:lang w:val="en-US" w:eastAsia="en-US"/>
        </w:rPr>
        <w:t xml:space="preserve">                        </w:t>
      </w:r>
      <w:r>
        <w:rPr>
          <w:lang w:val="en-US" w:eastAsia="en-US"/>
        </w:rPr>
        <w:t>operations={"ExportBinary"}),</w:t>
      </w:r>
    </w:p>
    <w:p>
      <w:pPr>
        <w:pStyle w:val="CODE1"/>
        <w:rPr/>
      </w:pPr>
      <w:r>
        <w:rPr>
          <w:rFonts w:eastAsia="Courier New"/>
          <w:lang w:val="en-US" w:eastAsia="en-US"/>
        </w:rPr>
        <w:t xml:space="preserve">                  </w:t>
      </w:r>
      <w:r>
        <w:rPr>
          <w:lang w:val="en-US" w:eastAsia="en-US"/>
        </w:rPr>
        <w:t>License(licensee="Organization D, Mr. Z",</w:t>
        <w:br/>
        <w:t xml:space="preserve">                        id      ={"mac:0019d2c9bfe7"})         // MAC address</w:t>
      </w:r>
    </w:p>
    <w:p>
      <w:pPr>
        <w:pStyle w:val="CODE1"/>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MyLibraryAuthorization_Tool;</w:t>
      </w:r>
    </w:p>
    <w:p>
      <w:pPr>
        <w:pStyle w:val="TextBody"/>
        <w:rPr/>
      </w:pPr>
      <w:r>
        <w:rPr/>
        <w:t>]</w:t>
      </w:r>
    </w:p>
    <w:p>
      <w:pPr>
        <w:pStyle w:val="Heading2"/>
        <w:numPr>
          <w:ilvl w:val="1"/>
          <w:numId w:val="1"/>
        </w:numPr>
        <w:rPr/>
      </w:pPr>
      <w:bookmarkStart w:id="989" w:name="__RefHeading___Toc394060917"/>
      <w:bookmarkEnd w:id="989"/>
      <w:r>
        <w:rPr/>
        <w:t>Annotations for Functions</w:t>
      </w:r>
      <w:r>
        <w:fldChar w:fldCharType="begin"/>
      </w:r>
      <w:r>
        <w:instrText> XE "annotation:function" </w:instrText>
      </w:r>
      <w:r>
        <w:fldChar w:fldCharType="separate"/>
      </w:r>
      <w:r>
        <w:rPr/>
      </w:r>
      <w:r>
        <w:fldChar w:fldCharType="end"/>
      </w:r>
    </w:p>
    <w:p>
      <w:pPr>
        <w:pStyle w:val="Heading3"/>
        <w:numPr>
          <w:ilvl w:val="2"/>
          <w:numId w:val="1"/>
        </w:numPr>
        <w:rPr/>
      </w:pPr>
      <w:r>
        <w:rPr/>
        <w:t>Function Derivative Annotations</w:t>
      </w:r>
      <w:r>
        <w:fldChar w:fldCharType="begin"/>
      </w:r>
      <w:r>
        <w:instrText> XE "annotations:function derivative" </w:instrText>
      </w:r>
      <w:r>
        <w:fldChar w:fldCharType="separate"/>
      </w:r>
      <w:r>
        <w:rPr/>
      </w:r>
      <w:r>
        <w:fldChar w:fldCharType="end"/>
      </w:r>
    </w:p>
    <w:p>
      <w:pPr>
        <w:pStyle w:val="TextBody"/>
        <w:rPr>
          <w:rStyle w:val="Spchar1"/>
        </w:rPr>
      </w:pPr>
      <w:r>
        <w:rPr/>
        <w:t xml:space="preserve">See Section </w:t>
      </w:r>
      <w:r>
        <w:rPr>
          <w:rStyle w:val="Spchar1"/>
        </w:rPr>
        <w:fldChar w:fldCharType="begin"/>
      </w:r>
      <w:r>
        <w:instrText> REF _Ref137630724 \n \h </w:instrText>
      </w:r>
      <w:r>
        <w:fldChar w:fldCharType="separate"/>
      </w:r>
      <w:r>
        <w:t>12.7.1</w:t>
      </w:r>
      <w:r>
        <w:fldChar w:fldCharType="end"/>
      </w:r>
    </w:p>
    <w:p>
      <w:pPr>
        <w:pStyle w:val="Heading3"/>
        <w:numPr>
          <w:ilvl w:val="2"/>
          <w:numId w:val="1"/>
        </w:numPr>
        <w:rPr/>
      </w:pPr>
      <w:r>
        <w:rPr/>
        <w:t>Inverse Function Annotation</w:t>
      </w:r>
    </w:p>
    <w:p>
      <w:pPr>
        <w:pStyle w:val="TextBody"/>
        <w:rPr/>
      </w:pPr>
      <w:r>
        <w:rPr/>
        <w:t xml:space="preserve">See Section </w:t>
      </w:r>
      <w:r>
        <w:rPr>
          <w:rStyle w:val="Spchar1"/>
        </w:rPr>
        <w:fldChar w:fldCharType="begin"/>
      </w:r>
      <w:r>
        <w:instrText> REF _Ref231150103 \r \h </w:instrText>
      </w:r>
      <w:r>
        <w:fldChar w:fldCharType="separate"/>
      </w:r>
      <w:r>
        <w:t>12.8</w:t>
      </w:r>
      <w:r>
        <w:fldChar w:fldCharType="end"/>
      </w:r>
      <w:r>
        <w:rPr/>
        <w:t>.</w:t>
      </w:r>
    </w:p>
    <w:p>
      <w:pPr>
        <w:pStyle w:val="Heading3"/>
        <w:numPr>
          <w:ilvl w:val="2"/>
          <w:numId w:val="1"/>
        </w:numPr>
        <w:rPr/>
      </w:pPr>
      <w:r>
        <w:rPr/>
        <w:t>External Function Annotation</w:t>
      </w:r>
      <w:r>
        <w:fldChar w:fldCharType="begin"/>
      </w:r>
      <w:r>
        <w:instrText> XE "annotation:function" </w:instrText>
      </w:r>
      <w:r>
        <w:fldChar w:fldCharType="separate"/>
      </w:r>
      <w:r>
        <w:rPr/>
      </w:r>
      <w:r>
        <w:fldChar w:fldCharType="end"/>
      </w:r>
      <w:r>
        <w:rPr/>
        <w:t>s</w:t>
      </w:r>
    </w:p>
    <w:p>
      <w:pPr>
        <w:pStyle w:val="TextBody"/>
        <w:rPr/>
      </w:pPr>
      <w:r>
        <w:rPr/>
        <w:t xml:space="preserve">See Section </w:t>
      </w:r>
      <w:r>
        <w:rPr>
          <w:rStyle w:val="Spchar1"/>
        </w:rPr>
        <w:fldChar w:fldCharType="begin"/>
      </w:r>
      <w:r>
        <w:instrText> REF _Ref137635524 \n \h </w:instrText>
      </w:r>
      <w:r>
        <w:fldChar w:fldCharType="separate"/>
      </w:r>
      <w:r>
        <w:t>12.9.4</w:t>
      </w:r>
      <w:r>
        <w:fldChar w:fldCharType="end"/>
      </w:r>
      <w:r>
        <w:rPr/>
        <w:t>.</w:t>
      </w:r>
    </w:p>
    <w:p>
      <w:pPr>
        <w:pStyle w:val="Heading2"/>
        <w:numPr>
          <w:ilvl w:val="1"/>
          <w:numId w:val="1"/>
        </w:numPr>
        <w:rPr/>
      </w:pPr>
      <w:bookmarkStart w:id="990" w:name="__RefHeading___Toc394060918"/>
      <w:bookmarkEnd w:id="990"/>
      <w:r>
        <w:rPr/>
        <w:t>Annotation Choices for Modifications and Redeclarations</w:t>
      </w:r>
    </w:p>
    <w:p>
      <w:pPr>
        <w:pStyle w:val="TextBody"/>
        <w:rPr/>
      </w:pPr>
      <w:r>
        <w:rPr/>
        <w:t xml:space="preserve">See Section </w:t>
      </w:r>
      <w:r>
        <w:rPr>
          <w:rStyle w:val="Spchar1"/>
        </w:rPr>
        <w:fldChar w:fldCharType="begin"/>
      </w:r>
      <w:r>
        <w:instrText> REF _Ref136690991 \n \h </w:instrText>
      </w:r>
      <w:r>
        <w:fldChar w:fldCharType="separate"/>
      </w:r>
      <w:r>
        <w:t>7.3.4</w:t>
      </w:r>
      <w:r>
        <w:fldChar w:fldCharType="end"/>
      </w:r>
      <w:r>
        <w:rPr/>
        <w:t>.</w:t>
      </w:r>
    </w:p>
    <w:p>
      <w:pPr>
        <w:pStyle w:val="Heading2"/>
        <w:numPr>
          <w:ilvl w:val="1"/>
          <w:numId w:val="1"/>
        </w:numPr>
        <w:rPr/>
      </w:pPr>
      <w:bookmarkStart w:id="991" w:name="__RefHeading___Toc394060919"/>
      <w:bookmarkEnd w:id="991"/>
      <w:r>
        <w:rPr/>
        <w:t>Annotation for External Libraries and Include Files</w:t>
      </w:r>
    </w:p>
    <w:p>
      <w:pPr>
        <w:pStyle w:val="TextBody"/>
        <w:rPr/>
      </w:pPr>
      <w:r>
        <w:rPr/>
        <w:t xml:space="preserve">See Section </w:t>
      </w:r>
      <w:r>
        <w:rPr/>
        <w:fldChar w:fldCharType="begin"/>
      </w:r>
      <w:r>
        <w:instrText> REF _Ref137635524 \r \h </w:instrText>
      </w:r>
      <w:r>
        <w:fldChar w:fldCharType="separate"/>
      </w:r>
      <w:r>
        <w:t>12.9.4</w:t>
      </w:r>
      <w:r>
        <w:fldChar w:fldCharType="end"/>
      </w:r>
      <w:r>
        <w:rPr/>
        <w:t>.</w:t>
      </w:r>
    </w:p>
    <w:p>
      <w:pPr>
        <w:sectPr>
          <w:headerReference w:type="even" r:id="rId115"/>
          <w:headerReference w:type="default" r:id="rId116"/>
          <w:headerReference w:type="first" r:id="rId117"/>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Style w:val="TextBodyIndent"/>
        <w:rPr/>
      </w:pPr>
      <w:r>
        <w:rPr/>
      </w:r>
    </w:p>
    <w:p>
      <w:pPr>
        <w:pStyle w:val="Heading1"/>
        <w:numPr>
          <w:ilvl w:val="0"/>
          <w:numId w:val="1"/>
        </w:numPr>
        <w:rPr/>
      </w:pPr>
      <w:r>
        <w:rPr/>
        <w:br/>
        <w:br/>
      </w:r>
      <w:bookmarkStart w:id="992" w:name="__RefHeading___Toc394060920"/>
      <w:bookmarkEnd w:id="992"/>
      <w:r>
        <w:rPr/>
        <w:t>Unit Expressions</w:t>
      </w:r>
    </w:p>
    <w:p>
      <w:pPr>
        <w:pStyle w:val="TextBody"/>
        <w:rPr/>
      </w:pPr>
      <w:r>
        <w:rPr/>
        <w:t xml:space="preserve">Unless otherwise stated, the syntax and semantics of unit expressions in Modelica are conform with the international standards ISO 31/0-1992 "General principles concerning quantities, units and symbols" and ISO 1000-1992 "SI units and recommendations for the use of their multiples and of certain other units". Unfortunately, neither these two standards nor other existing or emerging ISO standards define a formal syntax for unit expressions. There are recommendations and Modelica exploits them. </w:t>
      </w:r>
    </w:p>
    <w:p>
      <w:pPr>
        <w:pStyle w:val="TextBody"/>
        <w:rPr/>
      </w:pPr>
      <w:r>
        <w:rPr/>
        <w:t>Examples for the syntax of unit expressions used in Modelica: "</w:t>
      </w:r>
      <w:r>
        <w:rPr>
          <w:rStyle w:val="CODE"/>
        </w:rPr>
        <w:t>N.m</w:t>
      </w:r>
      <w:r>
        <w:rPr/>
        <w:t>", "</w:t>
      </w:r>
      <w:r>
        <w:rPr>
          <w:rStyle w:val="CODE"/>
        </w:rPr>
        <w:t>kg.m/s2</w:t>
      </w:r>
      <w:r>
        <w:rPr/>
        <w:t>", "</w:t>
      </w:r>
      <w:r>
        <w:rPr>
          <w:rStyle w:val="CODE"/>
        </w:rPr>
        <w:t>kg.m.s-2</w:t>
      </w:r>
      <w:r>
        <w:rPr/>
        <w:t>" "</w:t>
      </w:r>
      <w:r>
        <w:rPr>
          <w:rStyle w:val="CODE"/>
        </w:rPr>
        <w:t>1/rad</w:t>
      </w:r>
      <w:r>
        <w:rPr/>
        <w:t>", "</w:t>
      </w:r>
      <w:r>
        <w:rPr>
          <w:rStyle w:val="CODE"/>
        </w:rPr>
        <w:t>mm/s</w:t>
      </w:r>
      <w:r>
        <w:rPr/>
        <w:t xml:space="preserve">". </w:t>
      </w:r>
    </w:p>
    <w:p>
      <w:pPr>
        <w:pStyle w:val="Heading2"/>
        <w:numPr>
          <w:ilvl w:val="1"/>
          <w:numId w:val="1"/>
        </w:numPr>
        <w:tabs>
          <w:tab w:val="left" w:pos="936" w:leader="none"/>
        </w:tabs>
        <w:ind w:left="691" w:hanging="578"/>
        <w:rPr/>
      </w:pPr>
      <w:bookmarkStart w:id="993" w:name="__RefHeading___Toc394060921"/>
      <w:bookmarkEnd w:id="993"/>
      <w:r>
        <w:rPr/>
        <w:t>The Syntax of Unit Expressions</w:t>
      </w:r>
    </w:p>
    <w:p>
      <w:pPr>
        <w:pStyle w:val="CODE1"/>
        <w:rPr>
          <w:lang w:val="en-US" w:eastAsia="en-US"/>
        </w:rPr>
      </w:pPr>
      <w:r>
        <w:rPr>
          <w:lang w:val="en-US" w:eastAsia="en-US"/>
        </w:rPr>
        <w:t>unit_expression:</w:t>
      </w:r>
    </w:p>
    <w:p>
      <w:pPr>
        <w:pStyle w:val="CODE1"/>
        <w:rPr>
          <w:lang w:val="en-US" w:eastAsia="en-US"/>
        </w:rPr>
      </w:pPr>
      <w:r>
        <w:rPr>
          <w:rFonts w:eastAsia="Courier New"/>
          <w:lang w:val="en-US" w:eastAsia="en-US"/>
        </w:rPr>
        <w:t xml:space="preserve">   </w:t>
      </w:r>
      <w:r>
        <w:rPr>
          <w:lang w:val="en-US" w:eastAsia="en-US"/>
        </w:rPr>
        <w:t>unit_numerator [ "/" unit_denominator ]</w:t>
      </w:r>
    </w:p>
    <w:p>
      <w:pPr>
        <w:pStyle w:val="CODE1"/>
        <w:rPr>
          <w:lang w:val="en-US" w:eastAsia="en-US"/>
        </w:rPr>
      </w:pPr>
      <w:r>
        <w:rPr>
          <w:lang w:val="en-US" w:eastAsia="en-US"/>
        </w:rPr>
      </w:r>
    </w:p>
    <w:p>
      <w:pPr>
        <w:pStyle w:val="CODE1"/>
        <w:rPr>
          <w:lang w:val="en-US" w:eastAsia="en-US"/>
        </w:rPr>
      </w:pPr>
      <w:r>
        <w:rPr>
          <w:lang w:val="en-US" w:eastAsia="en-US"/>
        </w:rPr>
        <w:t>unit_numerator:</w:t>
      </w:r>
    </w:p>
    <w:p>
      <w:pPr>
        <w:pStyle w:val="CODE1"/>
        <w:rPr>
          <w:lang w:val="en-US" w:eastAsia="en-US"/>
        </w:rPr>
      </w:pPr>
      <w:r>
        <w:rPr>
          <w:rFonts w:eastAsia="Courier New"/>
          <w:lang w:val="en-US" w:eastAsia="en-US"/>
        </w:rPr>
        <w:t xml:space="preserve">   </w:t>
      </w:r>
      <w:r>
        <w:rPr>
          <w:lang w:val="en-US" w:eastAsia="en-US"/>
        </w:rPr>
        <w:t>"1" | unit_factors |  "(" unit_expression ")"</w:t>
      </w:r>
    </w:p>
    <w:p>
      <w:pPr>
        <w:pStyle w:val="CODE1"/>
        <w:rPr>
          <w:lang w:val="en-US" w:eastAsia="en-US"/>
        </w:rPr>
      </w:pPr>
      <w:r>
        <w:rPr>
          <w:lang w:val="en-US" w:eastAsia="en-US"/>
        </w:rPr>
      </w:r>
    </w:p>
    <w:p>
      <w:pPr>
        <w:pStyle w:val="CODE1"/>
        <w:rPr>
          <w:lang w:val="en-US" w:eastAsia="en-US"/>
        </w:rPr>
      </w:pPr>
      <w:r>
        <w:rPr>
          <w:lang w:val="en-US" w:eastAsia="en-US"/>
        </w:rPr>
        <w:t>unit_denominator:</w:t>
      </w:r>
    </w:p>
    <w:p>
      <w:pPr>
        <w:pStyle w:val="CODE1"/>
        <w:rPr>
          <w:lang w:val="en-US" w:eastAsia="en-US"/>
        </w:rPr>
      </w:pPr>
      <w:r>
        <w:rPr>
          <w:rFonts w:eastAsia="Courier New"/>
          <w:lang w:val="en-US" w:eastAsia="en-US"/>
        </w:rPr>
        <w:t xml:space="preserve">   </w:t>
      </w:r>
      <w:r>
        <w:rPr>
          <w:lang w:val="en-US" w:eastAsia="en-US"/>
        </w:rPr>
        <w:t>unit_factor |  "(" unit_expression ")"</w:t>
      </w:r>
    </w:p>
    <w:p>
      <w:pPr>
        <w:pStyle w:val="TextBody"/>
        <w:rPr/>
      </w:pPr>
      <w:r>
        <w:rPr/>
        <w:t>The unit of measure of a dimension free quantity is denoted by "1". The ISO standard does not define any precedence between multiplications and divisions. The ISO recommendation is to have at most one division, where the expression to the right of "</w:t>
      </w:r>
      <w:r>
        <w:rPr>
          <w:rStyle w:val="CODE"/>
        </w:rPr>
        <w:t>/</w:t>
      </w:r>
      <w:r>
        <w:rPr/>
        <w:t>" either contains no multiplications or is enclosed within parentheses. It is also possible to use negative exponents, for example, "</w:t>
      </w:r>
      <w:r>
        <w:rPr>
          <w:rStyle w:val="CODE"/>
        </w:rPr>
        <w:t>J/(kg.K)</w:t>
      </w:r>
      <w:r>
        <w:rPr/>
        <w:t>" may be written as "</w:t>
      </w:r>
      <w:r>
        <w:rPr>
          <w:rStyle w:val="CODE"/>
        </w:rPr>
        <w:t>J.kg-1.K-1</w:t>
      </w:r>
      <w:r>
        <w:rPr/>
        <w:t xml:space="preserve">". </w:t>
      </w:r>
    </w:p>
    <w:p>
      <w:pPr>
        <w:pStyle w:val="CODEF"/>
        <w:rPr/>
      </w:pPr>
      <w:r>
        <w:rPr/>
        <w:t>unit_factors:</w:t>
      </w:r>
    </w:p>
    <w:p>
      <w:pPr>
        <w:pStyle w:val="CODE1"/>
        <w:rPr>
          <w:lang w:val="en-US" w:eastAsia="en-US"/>
        </w:rPr>
      </w:pPr>
      <w:r>
        <w:rPr>
          <w:rFonts w:eastAsia="Courier New"/>
          <w:lang w:val="en-US" w:eastAsia="en-US"/>
        </w:rPr>
        <w:t xml:space="preserve">   </w:t>
      </w:r>
      <w:r>
        <w:rPr>
          <w:lang w:val="en-US" w:eastAsia="en-US"/>
        </w:rPr>
        <w:t>unit_factor [ unit_mulop  unit_factors ]</w:t>
      </w:r>
    </w:p>
    <w:p>
      <w:pPr>
        <w:pStyle w:val="CODE1"/>
        <w:rPr>
          <w:lang w:val="en-US" w:eastAsia="en-US"/>
        </w:rPr>
      </w:pPr>
      <w:r>
        <w:rPr>
          <w:lang w:val="en-US" w:eastAsia="en-US"/>
        </w:rPr>
      </w:r>
    </w:p>
    <w:p>
      <w:pPr>
        <w:pStyle w:val="CODE1"/>
        <w:rPr>
          <w:lang w:val="en-US" w:eastAsia="en-US"/>
        </w:rPr>
      </w:pPr>
      <w:r>
        <w:rPr>
          <w:lang w:val="en-US" w:eastAsia="en-US"/>
        </w:rPr>
        <w:t>unit_mulop:</w:t>
      </w:r>
    </w:p>
    <w:p>
      <w:pPr>
        <w:pStyle w:val="CODE1"/>
        <w:rPr>
          <w:lang w:val="en-US" w:eastAsia="en-US"/>
        </w:rPr>
      </w:pPr>
      <w:r>
        <w:rPr>
          <w:rFonts w:eastAsia="Courier New"/>
          <w:lang w:val="en-US" w:eastAsia="en-US"/>
        </w:rPr>
        <w:t xml:space="preserve">   </w:t>
      </w:r>
      <w:r>
        <w:rPr>
          <w:lang w:val="en-US" w:eastAsia="en-US"/>
        </w:rPr>
        <w:t>"."</w:t>
      </w:r>
    </w:p>
    <w:p>
      <w:pPr>
        <w:pStyle w:val="TextBody"/>
        <w:rPr/>
      </w:pPr>
      <w:r>
        <w:rPr/>
        <w:t>The ISO standard allows that a multiplication operator symbol is left out. However, Modelica enforces the ISO recommendation that each multiplication operator is explicitly written out in formal specifications. For example, Modelica does not support "</w:t>
      </w:r>
      <w:r>
        <w:rPr>
          <w:rStyle w:val="CODE"/>
        </w:rPr>
        <w:t>Nm</w:t>
      </w:r>
      <w:r>
        <w:rPr/>
        <w:t>" for newtonmeter, but requires it to written as "</w:t>
      </w:r>
      <w:r>
        <w:rPr>
          <w:rStyle w:val="CODE"/>
        </w:rPr>
        <w:t>N.m</w:t>
      </w:r>
      <w:r>
        <w:rPr/>
        <w:t xml:space="preserve">". </w:t>
      </w:r>
    </w:p>
    <w:p>
      <w:pPr>
        <w:pStyle w:val="TextBody"/>
        <w:rPr/>
      </w:pPr>
      <w:r>
        <w:rPr/>
        <w:t>The preferred ISO symbol for the multiplication operator is a "dot" a bit above the base line: "</w:t>
      </w:r>
      <w:r>
        <w:rPr>
          <w:rStyle w:val="CODE"/>
          <w:rFonts w:cs="Courier New"/>
        </w:rPr>
        <w:t>·</w:t>
      </w:r>
      <w:r>
        <w:rPr/>
        <w:t>". Modelica supports the ISO alternative "</w:t>
      </w:r>
      <w:r>
        <w:rPr>
          <w:rStyle w:val="CODE"/>
        </w:rPr>
        <w:t>.</w:t>
      </w:r>
      <w:r>
        <w:rPr/>
        <w:t xml:space="preserve">", which is an ordinary "dot" on the base line. </w:t>
      </w:r>
    </w:p>
    <w:p>
      <w:pPr>
        <w:pStyle w:val="TextBodyIndent"/>
        <w:rPr/>
      </w:pPr>
      <w:r>
        <w:rPr/>
      </w:r>
    </w:p>
    <w:p>
      <w:pPr>
        <w:pStyle w:val="CODEF"/>
        <w:rPr/>
      </w:pPr>
      <w:r>
        <w:rPr/>
        <w:t>unit_factor:</w:t>
      </w:r>
    </w:p>
    <w:p>
      <w:pPr>
        <w:pStyle w:val="CODE1"/>
        <w:rPr>
          <w:lang w:val="en-US" w:eastAsia="en-US"/>
        </w:rPr>
      </w:pPr>
      <w:bookmarkStart w:id="994" w:name="OLE_LINK14"/>
      <w:bookmarkStart w:id="995" w:name="OLE_LINK13"/>
      <w:bookmarkEnd w:id="994"/>
      <w:bookmarkEnd w:id="995"/>
      <w:r>
        <w:rPr>
          <w:rFonts w:eastAsia="Courier New"/>
          <w:lang w:val="en-US" w:eastAsia="en-US"/>
        </w:rPr>
        <w:t xml:space="preserve">   </w:t>
      </w:r>
      <w:r>
        <w:rPr>
          <w:lang w:val="en-US" w:eastAsia="en-US"/>
        </w:rPr>
        <w:t>unit_operand [ unit_exponent ]</w:t>
      </w:r>
    </w:p>
    <w:p>
      <w:pPr>
        <w:pStyle w:val="CODE1"/>
        <w:rPr>
          <w:lang w:val="en-US" w:eastAsia="en-US"/>
        </w:rPr>
      </w:pPr>
      <w:bookmarkStart w:id="996" w:name="OLE_LINK14"/>
      <w:bookmarkStart w:id="997" w:name="OLE_LINK13"/>
      <w:bookmarkStart w:id="998" w:name="OLE_LINK14"/>
      <w:bookmarkStart w:id="999" w:name="OLE_LINK13"/>
      <w:bookmarkEnd w:id="998"/>
      <w:bookmarkEnd w:id="999"/>
      <w:r>
        <w:rPr>
          <w:lang w:val="en-US" w:eastAsia="en-US"/>
        </w:rPr>
      </w:r>
    </w:p>
    <w:p>
      <w:pPr>
        <w:pStyle w:val="CODE1"/>
        <w:rPr>
          <w:lang w:val="en-US" w:eastAsia="en-US"/>
        </w:rPr>
      </w:pPr>
      <w:r>
        <w:rPr>
          <w:lang w:val="en-US" w:eastAsia="en-US"/>
        </w:rPr>
        <w:t>unit_exponent:</w:t>
      </w:r>
    </w:p>
    <w:p>
      <w:pPr>
        <w:pStyle w:val="CODE1"/>
        <w:rPr>
          <w:lang w:val="en-US" w:eastAsia="en-US"/>
        </w:rPr>
      </w:pPr>
      <w:r>
        <w:rPr>
          <w:rFonts w:eastAsia="Courier New"/>
          <w:lang w:val="en-US" w:eastAsia="en-US"/>
        </w:rPr>
        <w:t xml:space="preserve">   </w:t>
      </w:r>
      <w:r>
        <w:rPr>
          <w:lang w:val="en-US" w:eastAsia="en-US"/>
        </w:rPr>
        <w:t>[ "+" | "-" ] integer</w:t>
      </w:r>
    </w:p>
    <w:p>
      <w:pPr>
        <w:pStyle w:val="TextBody"/>
        <w:rPr/>
      </w:pPr>
      <w:r>
        <w:rPr/>
        <w:t xml:space="preserve">The ISO standard does not define any operator symbol for exponentiation. A </w:t>
      </w:r>
      <w:r>
        <w:rPr>
          <w:rStyle w:val="CODE"/>
        </w:rPr>
        <w:t>unit_factor</w:t>
      </w:r>
      <w:r>
        <w:rPr/>
        <w:t xml:space="preserve"> consists of a </w:t>
      </w:r>
      <w:r>
        <w:rPr>
          <w:rStyle w:val="CODE"/>
        </w:rPr>
        <w:t>unit_operand</w:t>
      </w:r>
      <w:r>
        <w:rPr/>
        <w:t xml:space="preserve"> possibly suffixed by a possibly signed integer number, which is interpreted as an exponent. There must be no spacing between the </w:t>
      </w:r>
      <w:r>
        <w:rPr>
          <w:rStyle w:val="CODE"/>
        </w:rPr>
        <w:t>unit_operand</w:t>
      </w:r>
      <w:r>
        <w:rPr/>
        <w:t xml:space="preserve"> and a possible </w:t>
      </w:r>
      <w:r>
        <w:rPr>
          <w:rStyle w:val="CODE"/>
        </w:rPr>
        <w:t>unit_exponent</w:t>
      </w:r>
      <w:r>
        <w:rPr/>
        <w:t xml:space="preserve">. </w:t>
      </w:r>
    </w:p>
    <w:p>
      <w:pPr>
        <w:pStyle w:val="CODEF"/>
        <w:rPr/>
      </w:pPr>
      <w:r>
        <w:rPr/>
        <w:t>unit_operand:</w:t>
      </w:r>
    </w:p>
    <w:p>
      <w:pPr>
        <w:pStyle w:val="CODE1"/>
        <w:rPr>
          <w:lang w:val="en-US" w:eastAsia="en-US"/>
        </w:rPr>
      </w:pPr>
      <w:r>
        <w:rPr>
          <w:rFonts w:eastAsia="Courier New"/>
          <w:lang w:val="en-US" w:eastAsia="en-US"/>
        </w:rPr>
        <w:t xml:space="preserve">   </w:t>
      </w:r>
      <w:r>
        <w:rPr>
          <w:lang w:val="en-US" w:eastAsia="en-US"/>
        </w:rPr>
        <w:t>unit_symbol | unit_prefix unit_symbol</w:t>
      </w:r>
    </w:p>
    <w:p>
      <w:pPr>
        <w:pStyle w:val="CODE1"/>
        <w:rPr>
          <w:lang w:val="en-US" w:eastAsia="en-US"/>
        </w:rPr>
      </w:pPr>
      <w:r>
        <w:rPr>
          <w:lang w:val="en-US" w:eastAsia="en-US"/>
        </w:rPr>
      </w:r>
    </w:p>
    <w:p>
      <w:pPr>
        <w:pStyle w:val="CODE1"/>
        <w:rPr>
          <w:lang w:val="en-US" w:eastAsia="en-US"/>
        </w:rPr>
      </w:pPr>
      <w:r>
        <w:rPr>
          <w:lang w:val="en-US" w:eastAsia="en-US"/>
        </w:rPr>
        <w:t>unit_prefix:</w:t>
      </w:r>
    </w:p>
    <w:p>
      <w:pPr>
        <w:pStyle w:val="CODE1"/>
        <w:rPr>
          <w:lang w:val="en-US" w:eastAsia="en-US"/>
        </w:rPr>
      </w:pPr>
      <w:r>
        <w:rPr>
          <w:rFonts w:eastAsia="Courier New"/>
          <w:lang w:val="en-US" w:eastAsia="en-US"/>
        </w:rPr>
        <w:t xml:space="preserve">  </w:t>
      </w:r>
      <w:r>
        <w:rPr>
          <w:lang w:val="en-US" w:eastAsia="en-US"/>
        </w:rPr>
        <w:t>Y | Z | E | P | T | G | M | k | h | da | d | c | m | u | p | f | a | z | y</w:t>
      </w:r>
    </w:p>
    <w:p>
      <w:pPr>
        <w:pStyle w:val="TextBody"/>
        <w:rPr/>
      </w:pPr>
      <w:r>
        <w:rPr/>
        <w:t xml:space="preserve">A </w:t>
      </w:r>
      <w:r>
        <w:rPr>
          <w:rStyle w:val="CODE"/>
        </w:rPr>
        <w:t>unit_symbol</w:t>
      </w:r>
      <w:r>
        <w:rPr/>
        <w:t xml:space="preserve"> is a string of letters. A basic support of units in Modelica should know the basic and derived units of the SI system. It is possible to support user defined unit symbols. In the base version Greek letters is not supported, but full names must then be written, for example "</w:t>
      </w:r>
      <w:r>
        <w:rPr>
          <w:rStyle w:val="CODE"/>
        </w:rPr>
        <w:t>Ohm</w:t>
      </w:r>
      <w:r>
        <w:rPr/>
        <w:t xml:space="preserve">". </w:t>
      </w:r>
    </w:p>
    <w:p>
      <w:pPr>
        <w:pStyle w:val="TextBody"/>
        <w:rPr/>
      </w:pPr>
      <w:r>
        <w:rPr/>
        <w:t xml:space="preserve">A </w:t>
      </w:r>
      <w:r>
        <w:rPr>
          <w:rStyle w:val="CODE"/>
        </w:rPr>
        <w:t>unit_operand</w:t>
      </w:r>
      <w:r>
        <w:rPr/>
        <w:t xml:space="preserve"> should first be interpreted as a </w:t>
      </w:r>
      <w:r>
        <w:rPr>
          <w:rStyle w:val="CODE"/>
        </w:rPr>
        <w:t>unit_symbol</w:t>
      </w:r>
      <w:r>
        <w:rPr/>
        <w:t xml:space="preserve"> and only if not successful the second alternative assuming a prefixed operand should be exploited. There must be no spacing between the </w:t>
      </w:r>
      <w:r>
        <w:rPr>
          <w:rStyle w:val="CODE"/>
        </w:rPr>
        <w:t>unit_symbol</w:t>
      </w:r>
      <w:r>
        <w:rPr/>
        <w:t xml:space="preserve"> and a possible </w:t>
      </w:r>
      <w:r>
        <w:rPr>
          <w:rStyle w:val="CODE"/>
        </w:rPr>
        <w:t>unit_prefix</w:t>
      </w:r>
      <w:r>
        <w:rPr/>
        <w:t xml:space="preserve">. The value of the prefixes are according to the ISO standard. The letter "u" is used as a symbol for the prefix micro. </w:t>
      </w:r>
    </w:p>
    <w:p>
      <w:pPr>
        <w:pStyle w:val="Heading2"/>
        <w:numPr>
          <w:ilvl w:val="1"/>
          <w:numId w:val="1"/>
        </w:numPr>
        <w:tabs>
          <w:tab w:val="left" w:pos="936" w:leader="none"/>
        </w:tabs>
        <w:ind w:left="691" w:hanging="578"/>
        <w:rPr/>
      </w:pPr>
      <w:bookmarkStart w:id="1000" w:name="__RefHeading___Toc394060922"/>
      <w:bookmarkEnd w:id="1000"/>
      <w:r>
        <w:rPr/>
        <w:t>Examples</w:t>
      </w:r>
    </w:p>
    <w:p>
      <w:pPr>
        <w:pStyle w:val="TextBody"/>
        <w:rPr/>
      </w:pPr>
      <w:r>
        <w:rPr/>
        <w:t>The unit expression "</w:t>
      </w:r>
      <w:r>
        <w:rPr>
          <w:rStyle w:val="CODE"/>
        </w:rPr>
        <w:t>m</w:t>
      </w:r>
      <w:r>
        <w:rPr/>
        <w:t>" means meter and not milli (10</w:t>
      </w:r>
      <w:r>
        <w:rPr>
          <w:vertAlign w:val="superscript"/>
        </w:rPr>
        <w:t>-3</w:t>
      </w:r>
      <w:r>
        <w:rPr/>
        <w:t>), since prefixes cannot be used in isolation. For millimeter use "</w:t>
      </w:r>
      <w:r>
        <w:rPr>
          <w:rStyle w:val="CODE"/>
        </w:rPr>
        <w:t>mm</w:t>
      </w:r>
      <w:r>
        <w:rPr/>
        <w:t>" and for squaremeter, m</w:t>
      </w:r>
      <w:r>
        <w:rPr>
          <w:vertAlign w:val="superscript"/>
        </w:rPr>
        <w:t>2</w:t>
      </w:r>
      <w:r>
        <w:rPr/>
        <w:t>, write "</w:t>
      </w:r>
      <w:r>
        <w:rPr>
          <w:rStyle w:val="CODE"/>
        </w:rPr>
        <w:t>m2</w:t>
      </w:r>
      <w:r>
        <w:rPr/>
        <w:t xml:space="preserve">". </w:t>
      </w:r>
    </w:p>
    <w:p>
      <w:pPr>
        <w:pStyle w:val="TextBody"/>
        <w:rPr/>
      </w:pPr>
      <w:r>
        <w:rPr/>
        <w:t>The expression "</w:t>
      </w:r>
      <w:r>
        <w:rPr>
          <w:rStyle w:val="CODE"/>
        </w:rPr>
        <w:t>mm2</w:t>
      </w:r>
      <w:r>
        <w:rPr/>
        <w:t xml:space="preserve">" means </w:t>
      </w:r>
      <w:r>
        <w:rPr>
          <w:rStyle w:val="CODE"/>
        </w:rPr>
        <w:t>mm2</w:t>
      </w:r>
      <w:r>
        <w:rPr/>
        <w:t xml:space="preserve"> = (10</w:t>
      </w:r>
      <w:r>
        <w:rPr>
          <w:vertAlign w:val="superscript"/>
        </w:rPr>
        <w:t>-3</w:t>
      </w:r>
      <w:r>
        <w:rPr/>
        <w:t>m)2 = 10</w:t>
      </w:r>
      <w:r>
        <w:rPr>
          <w:vertAlign w:val="superscript"/>
        </w:rPr>
        <w:t>-6</w:t>
      </w:r>
      <w:r>
        <w:rPr/>
        <w:t>m</w:t>
      </w:r>
      <w:r>
        <w:rPr>
          <w:vertAlign w:val="superscript"/>
        </w:rPr>
        <w:t>2</w:t>
      </w:r>
      <w:r>
        <w:rPr/>
        <w:t xml:space="preserve">. Note that exponentiation includes the prefix. </w:t>
      </w:r>
    </w:p>
    <w:p>
      <w:pPr>
        <w:pStyle w:val="TextBody"/>
        <w:rPr/>
      </w:pPr>
      <w:r>
        <w:rPr/>
        <w:t>The unit expression "</w:t>
      </w:r>
      <w:r>
        <w:rPr>
          <w:rStyle w:val="CODE"/>
        </w:rPr>
        <w:t>T</w:t>
      </w:r>
      <w:r>
        <w:rPr/>
        <w:t>" means Tesla, but note that the letter "</w:t>
      </w:r>
      <w:r>
        <w:rPr>
          <w:rStyle w:val="CODE"/>
        </w:rPr>
        <w:t>T</w:t>
      </w:r>
      <w:r>
        <w:rPr/>
        <w:t xml:space="preserve">" is also the symbol for the prefix </w:t>
      </w:r>
      <w:r>
        <w:rPr>
          <w:rStyle w:val="CODE"/>
        </w:rPr>
        <w:t>tera</w:t>
      </w:r>
      <w:r>
        <w:rPr/>
        <w:t xml:space="preserve"> which has a multiplier value of 10</w:t>
      </w:r>
      <w:r>
        <w:rPr>
          <w:vertAlign w:val="superscript"/>
        </w:rPr>
        <w:t>12</w:t>
      </w:r>
      <w:r>
        <w:rPr/>
        <w:t xml:space="preserve">. </w:t>
      </w:r>
    </w:p>
    <w:p>
      <w:pPr>
        <w:sectPr>
          <w:headerReference w:type="even" r:id="rId118"/>
          <w:headerReference w:type="default" r:id="rId119"/>
          <w:headerReference w:type="first" r:id="rId120"/>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Style w:val="TextBodyIndent"/>
        <w:rPr/>
      </w:pPr>
      <w:r>
        <w:rPr/>
      </w:r>
    </w:p>
    <w:p>
      <w:pPr>
        <w:pStyle w:val="Heading1"/>
        <w:numPr>
          <w:ilvl w:val="0"/>
          <w:numId w:val="1"/>
        </w:numPr>
        <w:rPr/>
      </w:pPr>
      <w:r>
        <w:rPr/>
        <w:br/>
        <w:br/>
        <w:br/>
      </w:r>
      <w:bookmarkStart w:id="1001" w:name="__RefHeading___Toc394060923"/>
      <w:bookmarkEnd w:id="1001"/>
      <w:r>
        <w:rPr/>
        <w:t>The Modelica Standard Library</w:t>
      </w:r>
    </w:p>
    <w:p>
      <w:pPr>
        <w:pStyle w:val="TextBody"/>
        <w:rPr/>
      </w:pPr>
      <w:r>
        <w:rPr/>
        <w:t xml:space="preserve">In order that a modeler can quickly build up system models, it is important that libraries of the most commonly used components are available, ready to use, and sharable between applications. For this reason, the Modelica Association develops and maintains a growing </w:t>
      </w:r>
      <w:r>
        <w:rPr>
          <w:i/>
        </w:rPr>
        <w:t xml:space="preserve">Modelica Standard Library </w:t>
      </w:r>
      <w:r>
        <w:rPr/>
        <w:t xml:space="preserve">called </w:t>
      </w:r>
      <w:r>
        <w:rPr>
          <w:rStyle w:val="CODE"/>
        </w:rPr>
        <w:t>package Modelica</w:t>
      </w:r>
      <w:r>
        <w:rPr/>
        <w:t xml:space="preserve">. This is a free library that can be used without essential restrictions, e.g., in commercial Modelica simulation environments. Furthermore, other people and organizations are developing free and commercial Modelica libraries. For information about these libraries and for downloading the free libraries see </w:t>
      </w:r>
      <w:hyperlink r:id="rId121">
        <w:r>
          <w:rPr>
            <w:rStyle w:val="InternetLink"/>
          </w:rPr>
          <w:t>https://www.modelica.org/libraries/</w:t>
        </w:r>
      </w:hyperlink>
      <w:r>
        <w:rPr/>
        <w:t xml:space="preserve">. </w:t>
      </w:r>
    </w:p>
    <w:p>
      <w:pPr>
        <w:pStyle w:val="TextBody"/>
        <w:spacing w:before="120" w:after="240"/>
        <w:rPr/>
      </w:pPr>
      <w:r>
        <w:rPr/>
        <w:t>Version 3.2.1 of the Modelica standard library from August 2013 contains about 1340 models and blocks, and 1000 functions in the following sublibraries:</w:t>
      </w:r>
    </w:p>
    <w:tbl>
      <w:tblPr>
        <w:tblW w:w="8750" w:type="dxa"/>
        <w:jc w:val="left"/>
        <w:tblInd w:w="395" w:type="dxa"/>
        <w:tblBorders>
          <w:top w:val="single" w:sz="4" w:space="0" w:color="000000"/>
          <w:left w:val="single" w:sz="4" w:space="0" w:color="000000"/>
          <w:bottom w:val="single" w:sz="4" w:space="0" w:color="000000"/>
          <w:insideH w:val="single" w:sz="4" w:space="0" w:color="000000"/>
        </w:tblBorders>
        <w:tblCellMar>
          <w:top w:w="40" w:type="dxa"/>
          <w:left w:w="35" w:type="dxa"/>
          <w:bottom w:w="40" w:type="dxa"/>
          <w:right w:w="40" w:type="dxa"/>
        </w:tblCellMar>
      </w:tblPr>
      <w:tblGrid>
        <w:gridCol w:w="3652"/>
        <w:gridCol w:w="5098"/>
      </w:tblGrid>
      <w:tr>
        <w:trPr/>
        <w:tc>
          <w:tcPr>
            <w:tcW w:w="3652"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jc w:val="center"/>
              <w:rPr/>
            </w:pPr>
            <w:r>
              <w:rPr/>
              <w:drawing>
                <wp:inline distT="0" distB="0" distL="0" distR="0">
                  <wp:extent cx="1689100" cy="534035"/>
                  <wp:effectExtent l="0" t="0" r="0" b="0"/>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22"/>
                          <a:stretch>
                            <a:fillRect/>
                          </a:stretch>
                        </pic:blipFill>
                        <pic:spPr bwMode="auto">
                          <a:xfrm>
                            <a:off x="0" y="0"/>
                            <a:ext cx="1689100" cy="534035"/>
                          </a:xfrm>
                          <a:prstGeom prst="rect">
                            <a:avLst/>
                          </a:prstGeom>
                          <a:noFill/>
                          <a:ln w="9525">
                            <a:noFill/>
                            <a:miter lim="800000"/>
                            <a:headEnd/>
                            <a:tailEnd/>
                          </a:ln>
                        </pic:spPr>
                      </pic:pic>
                    </a:graphicData>
                  </a:graphic>
                </wp:inline>
              </w:drawing>
            </w:r>
          </w:p>
        </w:tc>
        <w:tc>
          <w:tcPr>
            <w:tcW w:w="5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b/>
                <w:b/>
                <w:bCs/>
              </w:rPr>
            </w:pPr>
            <w:r>
              <w:rPr>
                <w:b/>
                <w:bCs/>
              </w:rPr>
              <w:t>Modelica.Electrical.Analog</w:t>
            </w:r>
          </w:p>
          <w:p>
            <w:pPr>
              <w:pStyle w:val="TextkrperTabelle"/>
              <w:rPr/>
            </w:pPr>
            <w:r>
              <w:rPr/>
              <w:t>Analog electrical and electronic components such as resistor, capacitor, transformers, diodes, transistors, transmission lines, switches, sources, sensors</w:t>
            </w:r>
          </w:p>
        </w:tc>
      </w:tr>
      <w:tr>
        <w:trPr>
          <w:trHeight w:val="1174" w:hRule="atLeast"/>
        </w:trPr>
        <w:tc>
          <w:tcPr>
            <w:tcW w:w="3652"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jc w:val="center"/>
              <w:rPr/>
            </w:pPr>
            <w:r>
              <w:rPr/>
              <w:drawing>
                <wp:inline distT="0" distB="0" distL="0" distR="0">
                  <wp:extent cx="1310005" cy="680085"/>
                  <wp:effectExtent l="0" t="0" r="0" b="0"/>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23"/>
                          <a:stretch>
                            <a:fillRect/>
                          </a:stretch>
                        </pic:blipFill>
                        <pic:spPr bwMode="auto">
                          <a:xfrm>
                            <a:off x="0" y="0"/>
                            <a:ext cx="1310005" cy="680085"/>
                          </a:xfrm>
                          <a:prstGeom prst="rect">
                            <a:avLst/>
                          </a:prstGeom>
                          <a:noFill/>
                          <a:ln w="9525">
                            <a:noFill/>
                            <a:miter lim="800000"/>
                            <a:headEnd/>
                            <a:tailEnd/>
                          </a:ln>
                        </pic:spPr>
                      </pic:pic>
                    </a:graphicData>
                  </a:graphic>
                </wp:inline>
              </w:drawing>
            </w:r>
          </w:p>
        </w:tc>
        <w:tc>
          <w:tcPr>
            <w:tcW w:w="5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b/>
                <w:b/>
                <w:bCs/>
              </w:rPr>
            </w:pPr>
            <w:r>
              <w:rPr>
                <w:b/>
                <w:bCs/>
              </w:rPr>
              <w:t>Modelica.Electrical.Digital</w:t>
            </w:r>
          </w:p>
          <w:p>
            <w:pPr>
              <w:pStyle w:val="TextkrperTabelle"/>
              <w:rPr/>
            </w:pPr>
            <w:r>
              <w:rPr/>
              <w:t>Digital electrical components based on VHDL with nine valued logic. Contains delays, gates, sources, and converters between 2-, 3-, 4-, and 9-valued logic.</w:t>
            </w:r>
          </w:p>
        </w:tc>
      </w:tr>
      <w:tr>
        <w:trPr/>
        <w:tc>
          <w:tcPr>
            <w:tcW w:w="3652"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jc w:val="center"/>
              <w:rPr/>
            </w:pPr>
            <w:r>
              <w:rPr/>
              <w:drawing>
                <wp:inline distT="0" distB="0" distL="0" distR="0">
                  <wp:extent cx="1076325" cy="713105"/>
                  <wp:effectExtent l="0" t="0" r="0" b="0"/>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24"/>
                          <a:stretch>
                            <a:fillRect/>
                          </a:stretch>
                        </pic:blipFill>
                        <pic:spPr bwMode="auto">
                          <a:xfrm>
                            <a:off x="0" y="0"/>
                            <a:ext cx="1076325" cy="713105"/>
                          </a:xfrm>
                          <a:prstGeom prst="rect">
                            <a:avLst/>
                          </a:prstGeom>
                          <a:noFill/>
                          <a:ln w="9525">
                            <a:noFill/>
                            <a:miter lim="800000"/>
                            <a:headEnd/>
                            <a:tailEnd/>
                          </a:ln>
                        </pic:spPr>
                      </pic:pic>
                    </a:graphicData>
                  </a:graphic>
                </wp:inline>
              </w:drawing>
            </w:r>
          </w:p>
        </w:tc>
        <w:tc>
          <w:tcPr>
            <w:tcW w:w="5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b/>
                <w:b/>
                <w:bCs/>
              </w:rPr>
            </w:pPr>
            <w:r>
              <w:rPr>
                <w:b/>
                <w:bCs/>
              </w:rPr>
              <w:t>Modelica.Electrical.Machines</w:t>
            </w:r>
          </w:p>
          <w:p>
            <w:pPr>
              <w:pStyle w:val="TextkrperTabelle"/>
              <w:rPr/>
            </w:pPr>
            <w:r>
              <w:rPr/>
              <w:t xml:space="preserve">Uncontrolled, electrical machines, such as asynchronous, synchronous and direct current motors and generators. </w:t>
            </w:r>
          </w:p>
        </w:tc>
      </w:tr>
      <w:tr>
        <w:trPr/>
        <w:tc>
          <w:tcPr>
            <w:tcW w:w="3652"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jc w:val="center"/>
              <w:rPr>
                <w:lang w:val="de-DE" w:eastAsia="en"/>
              </w:rPr>
            </w:pPr>
            <w:r>
              <w:rPr>
                <w:lang w:val="de-DE" w:eastAsia="en"/>
              </w:rPr>
              <w:drawing>
                <wp:inline distT="0" distB="0" distL="0" distR="0">
                  <wp:extent cx="2220595" cy="713740"/>
                  <wp:effectExtent l="0" t="0" r="0" b="0"/>
                  <wp:docPr id="19"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 descr=""/>
                          <pic:cNvPicPr>
                            <a:picLocks noChangeAspect="1" noChangeArrowheads="1"/>
                          </pic:cNvPicPr>
                        </pic:nvPicPr>
                        <pic:blipFill>
                          <a:blip r:embed="rId125"/>
                          <a:stretch>
                            <a:fillRect/>
                          </a:stretch>
                        </pic:blipFill>
                        <pic:spPr bwMode="auto">
                          <a:xfrm>
                            <a:off x="0" y="0"/>
                            <a:ext cx="2220595" cy="713740"/>
                          </a:xfrm>
                          <a:prstGeom prst="rect">
                            <a:avLst/>
                          </a:prstGeom>
                          <a:noFill/>
                          <a:ln w="9525">
                            <a:noFill/>
                            <a:miter lim="800000"/>
                            <a:headEnd/>
                            <a:tailEnd/>
                          </a:ln>
                        </pic:spPr>
                      </pic:pic>
                    </a:graphicData>
                  </a:graphic>
                </wp:inline>
              </w:drawing>
            </w:r>
          </w:p>
        </w:tc>
        <w:tc>
          <w:tcPr>
            <w:tcW w:w="5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b/>
                <w:b/>
                <w:bCs/>
              </w:rPr>
            </w:pPr>
            <w:r>
              <w:rPr>
                <w:b/>
                <w:bCs/>
              </w:rPr>
              <w:t>Modelica.Electrical.MultiPhase</w:t>
            </w:r>
          </w:p>
          <w:p>
            <w:pPr>
              <w:pStyle w:val="TextkrperTabelle"/>
              <w:rPr>
                <w:b/>
                <w:b/>
                <w:bCs/>
              </w:rPr>
            </w:pPr>
            <w:r>
              <w:rPr>
                <w:bCs/>
              </w:rPr>
              <w:t>Electrical multiphase componennts to ease the modeling of multiphase circuits. This package has basically the same components as Modelica.Electrical.Analog, but with multiphase connectors.</w:t>
            </w:r>
          </w:p>
        </w:tc>
      </w:tr>
      <w:tr>
        <w:trPr/>
        <w:tc>
          <w:tcPr>
            <w:tcW w:w="3652"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napToGrid w:val="false"/>
              <w:spacing w:lineRule="auto" w:line="240"/>
              <w:ind w:left="0" w:hanging="0"/>
              <w:jc w:val="center"/>
              <w:rPr>
                <w:b/>
                <w:b/>
                <w:bCs/>
                <w:lang w:val="en" w:eastAsia="en"/>
              </w:rPr>
            </w:pPr>
            <w:r>
              <w:rPr>
                <w:b/>
                <w:bCs/>
                <w:lang w:val="en" w:eastAsia="en"/>
              </w:rPr>
            </w:r>
          </w:p>
          <w:p>
            <w:pPr>
              <w:pStyle w:val="TextkrperTabelle"/>
              <w:spacing w:lineRule="auto" w:line="240"/>
              <w:ind w:left="0" w:hanging="0"/>
              <w:jc w:val="center"/>
              <w:rPr>
                <w:lang w:val="de-DE" w:eastAsia="en"/>
              </w:rPr>
            </w:pPr>
            <w:r>
              <w:rPr>
                <w:lang w:val="de-DE" w:eastAsia="en"/>
              </w:rPr>
              <w:drawing>
                <wp:inline distT="0" distB="0" distL="0" distR="0">
                  <wp:extent cx="1933575" cy="504825"/>
                  <wp:effectExtent l="0" t="0" r="0" b="0"/>
                  <wp:docPr id="20"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 descr=""/>
                          <pic:cNvPicPr>
                            <a:picLocks noChangeAspect="1" noChangeArrowheads="1"/>
                          </pic:cNvPicPr>
                        </pic:nvPicPr>
                        <pic:blipFill>
                          <a:blip r:embed="rId126"/>
                          <a:stretch>
                            <a:fillRect/>
                          </a:stretch>
                        </pic:blipFill>
                        <pic:spPr bwMode="auto">
                          <a:xfrm>
                            <a:off x="0" y="0"/>
                            <a:ext cx="1933575" cy="504825"/>
                          </a:xfrm>
                          <a:prstGeom prst="rect">
                            <a:avLst/>
                          </a:prstGeom>
                          <a:noFill/>
                          <a:ln w="9525">
                            <a:noFill/>
                            <a:miter lim="800000"/>
                            <a:headEnd/>
                            <a:tailEnd/>
                          </a:ln>
                        </pic:spPr>
                      </pic:pic>
                    </a:graphicData>
                  </a:graphic>
                </wp:inline>
              </w:drawing>
            </w:r>
          </w:p>
          <w:p>
            <w:pPr>
              <w:pStyle w:val="TextkrperTabelle"/>
              <w:spacing w:lineRule="auto" w:line="240"/>
              <w:jc w:val="center"/>
              <w:rPr>
                <w:lang w:val="de-DE" w:eastAsia="en"/>
              </w:rPr>
            </w:pPr>
            <w:r>
              <w:rPr>
                <w:lang w:val="de-DE" w:eastAsia="en"/>
              </w:rPr>
            </w:r>
          </w:p>
        </w:tc>
        <w:tc>
          <w:tcPr>
            <w:tcW w:w="5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b/>
                <w:b/>
                <w:bCs/>
              </w:rPr>
            </w:pPr>
            <w:r>
              <w:rPr>
                <w:b/>
                <w:bCs/>
              </w:rPr>
              <w:t>Modelica.Electrical.QuasiStationary</w:t>
            </w:r>
          </w:p>
          <w:p>
            <w:pPr>
              <w:pStyle w:val="TextkrperTabelle"/>
              <w:rPr>
                <w:b/>
                <w:b/>
                <w:bCs/>
              </w:rPr>
            </w:pPr>
            <w:r>
              <w:rPr/>
              <w:t>Very efficient components for electrical circuits with purely sinusoidal voltages and currents. Transients are neglected. The internal description is with Complex numbers</w:t>
            </w:r>
          </w:p>
        </w:tc>
      </w:tr>
      <w:tr>
        <w:trPr/>
        <w:tc>
          <w:tcPr>
            <w:tcW w:w="3652"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jc w:val="center"/>
              <w:rPr>
                <w:lang w:val="de-DE" w:eastAsia="en"/>
              </w:rPr>
            </w:pPr>
            <w:r>
              <w:rPr>
                <w:lang w:val="de-DE" w:eastAsia="en"/>
              </w:rPr>
              <w:drawing>
                <wp:inline distT="0" distB="0" distL="0" distR="0">
                  <wp:extent cx="1447800" cy="603885"/>
                  <wp:effectExtent l="0" t="0" r="0" b="0"/>
                  <wp:docPr id="2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1" descr=""/>
                          <pic:cNvPicPr>
                            <a:picLocks noChangeAspect="1" noChangeArrowheads="1"/>
                          </pic:cNvPicPr>
                        </pic:nvPicPr>
                        <pic:blipFill>
                          <a:blip r:embed="rId127"/>
                          <a:stretch>
                            <a:fillRect/>
                          </a:stretch>
                        </pic:blipFill>
                        <pic:spPr bwMode="auto">
                          <a:xfrm>
                            <a:off x="0" y="0"/>
                            <a:ext cx="1447800" cy="603885"/>
                          </a:xfrm>
                          <a:prstGeom prst="rect">
                            <a:avLst/>
                          </a:prstGeom>
                          <a:noFill/>
                          <a:ln w="9525">
                            <a:noFill/>
                            <a:miter lim="800000"/>
                            <a:headEnd/>
                            <a:tailEnd/>
                          </a:ln>
                        </pic:spPr>
                      </pic:pic>
                    </a:graphicData>
                  </a:graphic>
                </wp:inline>
              </w:drawing>
            </w:r>
          </w:p>
        </w:tc>
        <w:tc>
          <w:tcPr>
            <w:tcW w:w="5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b/>
                <w:b/>
                <w:bCs/>
              </w:rPr>
            </w:pPr>
            <w:r>
              <w:rPr>
                <w:b/>
                <w:bCs/>
              </w:rPr>
              <w:t>Modelica.Electrical.Spice3</w:t>
            </w:r>
          </w:p>
          <w:p>
            <w:pPr>
              <w:pStyle w:val="TextkrperTabelle"/>
              <w:rPr>
                <w:b/>
                <w:b/>
                <w:bCs/>
              </w:rPr>
            </w:pPr>
            <w:r>
              <w:rPr>
                <w:bCs/>
              </w:rPr>
              <w:t>Detailed semiconductor models, such as MOS, BJT, transformed from Spice3 level 1 and level 2 to Modelica.</w:t>
            </w:r>
          </w:p>
        </w:tc>
      </w:tr>
      <w:tr>
        <w:trPr/>
        <w:tc>
          <w:tcPr>
            <w:tcW w:w="3652"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jc w:val="center"/>
              <w:rPr>
                <w:lang w:val="de-DE" w:eastAsia="en"/>
              </w:rPr>
            </w:pPr>
            <w:r>
              <w:rPr>
                <w:lang w:val="de-DE" w:eastAsia="en"/>
              </w:rPr>
              <w:drawing>
                <wp:inline distT="0" distB="0" distL="0" distR="0">
                  <wp:extent cx="2009775" cy="690245"/>
                  <wp:effectExtent l="0" t="0" r="0" b="0"/>
                  <wp:docPr id="22"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1" descr=""/>
                          <pic:cNvPicPr>
                            <a:picLocks noChangeAspect="1" noChangeArrowheads="1"/>
                          </pic:cNvPicPr>
                        </pic:nvPicPr>
                        <pic:blipFill>
                          <a:blip r:embed="rId128"/>
                          <a:stretch>
                            <a:fillRect/>
                          </a:stretch>
                        </pic:blipFill>
                        <pic:spPr bwMode="auto">
                          <a:xfrm>
                            <a:off x="0" y="0"/>
                            <a:ext cx="2009775" cy="690245"/>
                          </a:xfrm>
                          <a:prstGeom prst="rect">
                            <a:avLst/>
                          </a:prstGeom>
                          <a:noFill/>
                          <a:ln w="9525">
                            <a:noFill/>
                            <a:miter lim="800000"/>
                            <a:headEnd/>
                            <a:tailEnd/>
                          </a:ln>
                        </pic:spPr>
                      </pic:pic>
                    </a:graphicData>
                  </a:graphic>
                </wp:inline>
              </w:drawing>
            </w:r>
          </w:p>
        </w:tc>
        <w:tc>
          <w:tcPr>
            <w:tcW w:w="5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b/>
                <w:b/>
                <w:bCs/>
              </w:rPr>
            </w:pPr>
            <w:r>
              <w:rPr>
                <w:b/>
                <w:bCs/>
              </w:rPr>
              <w:t>Modelica.Magnetic.FluxTubes</w:t>
            </w:r>
          </w:p>
          <w:p>
            <w:pPr>
              <w:pStyle w:val="TextkrperTabelle"/>
              <w:rPr>
                <w:b/>
                <w:b/>
                <w:bCs/>
              </w:rPr>
            </w:pPr>
            <w:r>
              <w:rPr>
                <w:bCs/>
              </w:rPr>
              <w:t>Modeling of lumped magnetic networks with the fluxtubes concept, especially to model translatory electromagnetic and electrodynamic actuators</w:t>
            </w:r>
          </w:p>
        </w:tc>
      </w:tr>
      <w:tr>
        <w:trPr/>
        <w:tc>
          <w:tcPr>
            <w:tcW w:w="3652"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jc w:val="center"/>
              <w:rPr>
                <w:lang w:val="de-DE" w:eastAsia="en"/>
              </w:rPr>
            </w:pPr>
            <w:r>
              <w:rPr>
                <w:lang w:val="de-DE" w:eastAsia="en"/>
              </w:rPr>
              <w:drawing>
                <wp:inline distT="0" distB="0" distL="0" distR="0">
                  <wp:extent cx="1771650" cy="789940"/>
                  <wp:effectExtent l="0" t="0" r="0" b="0"/>
                  <wp:docPr id="23"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1" descr=""/>
                          <pic:cNvPicPr>
                            <a:picLocks noChangeAspect="1" noChangeArrowheads="1"/>
                          </pic:cNvPicPr>
                        </pic:nvPicPr>
                        <pic:blipFill>
                          <a:blip r:embed="rId129"/>
                          <a:stretch>
                            <a:fillRect/>
                          </a:stretch>
                        </pic:blipFill>
                        <pic:spPr bwMode="auto">
                          <a:xfrm>
                            <a:off x="0" y="0"/>
                            <a:ext cx="1771650" cy="789940"/>
                          </a:xfrm>
                          <a:prstGeom prst="rect">
                            <a:avLst/>
                          </a:prstGeom>
                          <a:noFill/>
                          <a:ln w="9525">
                            <a:noFill/>
                            <a:miter lim="800000"/>
                            <a:headEnd/>
                            <a:tailEnd/>
                          </a:ln>
                        </pic:spPr>
                      </pic:pic>
                    </a:graphicData>
                  </a:graphic>
                </wp:inline>
              </w:drawing>
            </w:r>
          </w:p>
        </w:tc>
        <w:tc>
          <w:tcPr>
            <w:tcW w:w="5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b/>
                <w:b/>
                <w:bCs/>
              </w:rPr>
            </w:pPr>
            <w:r>
              <w:rPr>
                <w:b/>
                <w:bCs/>
              </w:rPr>
              <w:t>Modelica.Magnetic.FundamentalWave</w:t>
            </w:r>
          </w:p>
          <w:p>
            <w:pPr>
              <w:pStyle w:val="TextkrperTabelle"/>
              <w:rPr>
                <w:b/>
                <w:b/>
                <w:bCs/>
              </w:rPr>
            </w:pPr>
            <w:r>
              <w:rPr>
                <w:bCs/>
              </w:rPr>
              <w:t>Modeling of electromagnetic fundamental wave models for the application in multi phase electric machines.</w:t>
            </w:r>
          </w:p>
        </w:tc>
      </w:tr>
      <w:tr>
        <w:trPr/>
        <w:tc>
          <w:tcPr>
            <w:tcW w:w="3652"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jc w:val="center"/>
              <w:rPr/>
            </w:pPr>
            <w:r>
              <w:rPr/>
              <w:drawing>
                <wp:inline distT="0" distB="0" distL="0" distR="0">
                  <wp:extent cx="2237740" cy="628650"/>
                  <wp:effectExtent l="0" t="0" r="0" b="0"/>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130"/>
                          <a:stretch>
                            <a:fillRect/>
                          </a:stretch>
                        </pic:blipFill>
                        <pic:spPr bwMode="auto">
                          <a:xfrm>
                            <a:off x="0" y="0"/>
                            <a:ext cx="2237740" cy="628650"/>
                          </a:xfrm>
                          <a:prstGeom prst="rect">
                            <a:avLst/>
                          </a:prstGeom>
                          <a:noFill/>
                          <a:ln w="9525">
                            <a:noFill/>
                            <a:miter lim="800000"/>
                            <a:headEnd/>
                            <a:tailEnd/>
                          </a:ln>
                        </pic:spPr>
                      </pic:pic>
                    </a:graphicData>
                  </a:graphic>
                </wp:inline>
              </w:drawing>
            </w:r>
          </w:p>
        </w:tc>
        <w:tc>
          <w:tcPr>
            <w:tcW w:w="5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b/>
                <w:b/>
                <w:bCs/>
              </w:rPr>
            </w:pPr>
            <w:r>
              <w:rPr>
                <w:b/>
                <w:bCs/>
              </w:rPr>
              <w:t>Modelica.Mechanics.Rotational</w:t>
            </w:r>
          </w:p>
          <w:p>
            <w:pPr>
              <w:pStyle w:val="TextkrperTabelle"/>
              <w:rPr/>
            </w:pPr>
            <w:r>
              <w:rPr/>
              <w:t xml:space="preserve">1-dim. rotational mechanical systems, such as drive trains, planetary gear. Contains inertia, spring, gear box, bearing friction, clutch, brake, backlash, torque, etc. </w:t>
            </w:r>
          </w:p>
        </w:tc>
      </w:tr>
      <w:tr>
        <w:trPr/>
        <w:tc>
          <w:tcPr>
            <w:tcW w:w="3652"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jc w:val="center"/>
              <w:rPr>
                <w:lang w:eastAsia="ja-JP"/>
              </w:rPr>
            </w:pPr>
            <w:r>
              <w:rPr/>
              <w:drawing>
                <wp:inline distT="0" distB="0" distL="0" distR="0">
                  <wp:extent cx="1313815" cy="495300"/>
                  <wp:effectExtent l="0" t="0" r="0" b="0"/>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131"/>
                          <a:stretch>
                            <a:fillRect/>
                          </a:stretch>
                        </pic:blipFill>
                        <pic:spPr bwMode="auto">
                          <a:xfrm>
                            <a:off x="0" y="0"/>
                            <a:ext cx="1313815" cy="495300"/>
                          </a:xfrm>
                          <a:prstGeom prst="rect">
                            <a:avLst/>
                          </a:prstGeom>
                          <a:noFill/>
                          <a:ln w="9525">
                            <a:noFill/>
                            <a:miter lim="800000"/>
                            <a:headEnd/>
                            <a:tailEnd/>
                          </a:ln>
                        </pic:spPr>
                      </pic:pic>
                    </a:graphicData>
                  </a:graphic>
                </wp:inline>
              </w:drawing>
            </w:r>
          </w:p>
        </w:tc>
        <w:tc>
          <w:tcPr>
            <w:tcW w:w="5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b/>
                <w:b/>
                <w:bCs/>
              </w:rPr>
            </w:pPr>
            <w:r>
              <w:rPr>
                <w:b/>
                <w:bCs/>
              </w:rPr>
              <w:t>Modelica.Mechanics.Translational</w:t>
            </w:r>
          </w:p>
          <w:p>
            <w:pPr>
              <w:pStyle w:val="TextkrperTabelle"/>
              <w:rPr/>
            </w:pPr>
            <w:r>
              <w:rPr/>
              <w:t>1-dim. translational mechanical systems, such as mass, stop, spring, backlash, force</w:t>
            </w:r>
          </w:p>
        </w:tc>
      </w:tr>
      <w:tr>
        <w:trPr>
          <w:trHeight w:val="1510" w:hRule="atLeast"/>
        </w:trPr>
        <w:tc>
          <w:tcPr>
            <w:tcW w:w="3652"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jc w:val="center"/>
              <w:rPr/>
            </w:pPr>
            <w:r>
              <w:rPr/>
              <w:drawing>
                <wp:inline distT="0" distB="0" distL="0" distR="0">
                  <wp:extent cx="2153920" cy="794385"/>
                  <wp:effectExtent l="0" t="0" r="0" b="0"/>
                  <wp:docPr id="2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 descr=""/>
                          <pic:cNvPicPr>
                            <a:picLocks noChangeAspect="1" noChangeArrowheads="1"/>
                          </pic:cNvPicPr>
                        </pic:nvPicPr>
                        <pic:blipFill>
                          <a:blip r:embed="rId132"/>
                          <a:stretch>
                            <a:fillRect/>
                          </a:stretch>
                        </pic:blipFill>
                        <pic:spPr bwMode="auto">
                          <a:xfrm>
                            <a:off x="0" y="0"/>
                            <a:ext cx="2153920" cy="794385"/>
                          </a:xfrm>
                          <a:prstGeom prst="rect">
                            <a:avLst/>
                          </a:prstGeom>
                          <a:noFill/>
                          <a:ln w="9525">
                            <a:noFill/>
                            <a:miter lim="800000"/>
                            <a:headEnd/>
                            <a:tailEnd/>
                          </a:ln>
                        </pic:spPr>
                      </pic:pic>
                    </a:graphicData>
                  </a:graphic>
                </wp:inline>
              </w:drawing>
            </w:r>
          </w:p>
        </w:tc>
        <w:tc>
          <w:tcPr>
            <w:tcW w:w="5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b/>
                <w:b/>
                <w:bCs/>
              </w:rPr>
            </w:pPr>
            <w:r>
              <w:rPr>
                <w:b/>
                <w:bCs/>
              </w:rPr>
              <w:t>Modelica.Mechanics.MultiBody</w:t>
            </w:r>
          </w:p>
          <w:p>
            <w:pPr>
              <w:pStyle w:val="TextkrperTabelle"/>
              <w:rPr/>
            </w:pPr>
            <w:r>
              <w:rPr/>
              <w:t>3-dim. mechanical systems consisting of joints, bodies, force and sensor elements. Joints can be driven by elements of the Rotational library. Every element has a default animation.</w:t>
            </w:r>
          </w:p>
        </w:tc>
      </w:tr>
      <w:tr>
        <w:trPr/>
        <w:tc>
          <w:tcPr>
            <w:tcW w:w="3652"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jc w:val="center"/>
              <w:rPr>
                <w:sz w:val="18"/>
                <w:szCs w:val="18"/>
              </w:rPr>
            </w:pPr>
            <w:r>
              <w:rPr>
                <w:lang w:val="de-DE" w:eastAsia="en"/>
              </w:rPr>
              <w:drawing>
                <wp:inline distT="0" distB="0" distL="0" distR="0">
                  <wp:extent cx="1685925" cy="754380"/>
                  <wp:effectExtent l="0" t="0" r="0" b="0"/>
                  <wp:docPr id="27"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1" descr=""/>
                          <pic:cNvPicPr>
                            <a:picLocks noChangeAspect="1" noChangeArrowheads="1"/>
                          </pic:cNvPicPr>
                        </pic:nvPicPr>
                        <pic:blipFill>
                          <a:blip r:embed="rId133"/>
                          <a:stretch>
                            <a:fillRect/>
                          </a:stretch>
                        </pic:blipFill>
                        <pic:spPr bwMode="auto">
                          <a:xfrm>
                            <a:off x="0" y="0"/>
                            <a:ext cx="1685925" cy="754380"/>
                          </a:xfrm>
                          <a:prstGeom prst="rect">
                            <a:avLst/>
                          </a:prstGeom>
                          <a:noFill/>
                          <a:ln w="9525">
                            <a:noFill/>
                            <a:miter lim="800000"/>
                            <a:headEnd/>
                            <a:tailEnd/>
                          </a:ln>
                        </pic:spPr>
                      </pic:pic>
                    </a:graphicData>
                  </a:graphic>
                </wp:inline>
              </w:drawing>
            </w:r>
          </w:p>
        </w:tc>
        <w:tc>
          <w:tcPr>
            <w:tcW w:w="5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b/>
                <w:b/>
                <w:bCs/>
              </w:rPr>
            </w:pPr>
            <w:r>
              <w:rPr>
                <w:b/>
                <w:bCs/>
              </w:rPr>
              <w:t>Modelica.Fluid</w:t>
            </w:r>
          </w:p>
          <w:p>
            <w:pPr>
              <w:pStyle w:val="TextkrperTabelle"/>
              <w:rPr>
                <w:b/>
                <w:b/>
                <w:bCs/>
              </w:rPr>
            </w:pPr>
            <w:r>
              <w:rPr>
                <w:bCs/>
              </w:rPr>
              <w:t>Components for 1-dimensional thermo-fluid flow in networks of vessels, pipes, fluid machines, valves and fittings. All components are implemented such that they can be used for media from the Modelica.Media library.</w:t>
            </w:r>
          </w:p>
        </w:tc>
      </w:tr>
      <w:tr>
        <w:trPr/>
        <w:tc>
          <w:tcPr>
            <w:tcW w:w="3652"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jc w:val="center"/>
              <w:rPr>
                <w:sz w:val="18"/>
                <w:szCs w:val="18"/>
              </w:rPr>
            </w:pPr>
            <w:r>
              <w:rPr>
                <w:sz w:val="18"/>
                <w:szCs w:val="18"/>
              </w:rPr>
              <w:drawing>
                <wp:inline distT="0" distB="0" distL="0" distR="0">
                  <wp:extent cx="2340610" cy="1628140"/>
                  <wp:effectExtent l="0" t="0" r="0" b="0"/>
                  <wp:docPr id="2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
                          <pic:cNvPicPr>
                            <a:picLocks noChangeAspect="1" noChangeArrowheads="1"/>
                          </pic:cNvPicPr>
                        </pic:nvPicPr>
                        <pic:blipFill>
                          <a:blip r:embed="rId134"/>
                          <a:stretch>
                            <a:fillRect/>
                          </a:stretch>
                        </pic:blipFill>
                        <pic:spPr bwMode="auto">
                          <a:xfrm>
                            <a:off x="0" y="0"/>
                            <a:ext cx="2340610" cy="1628140"/>
                          </a:xfrm>
                          <a:prstGeom prst="rect">
                            <a:avLst/>
                          </a:prstGeom>
                          <a:noFill/>
                          <a:ln w="9525">
                            <a:noFill/>
                            <a:miter lim="800000"/>
                            <a:headEnd/>
                            <a:tailEnd/>
                          </a:ln>
                        </pic:spPr>
                      </pic:pic>
                    </a:graphicData>
                  </a:graphic>
                </wp:inline>
              </w:drawing>
            </w:r>
          </w:p>
        </w:tc>
        <w:tc>
          <w:tcPr>
            <w:tcW w:w="5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b/>
                <w:b/>
                <w:bCs/>
              </w:rPr>
            </w:pPr>
            <w:r>
              <w:rPr>
                <w:b/>
                <w:bCs/>
              </w:rPr>
              <w:t>Modelica.Media</w:t>
            </w:r>
          </w:p>
          <w:p>
            <w:pPr>
              <w:pStyle w:val="TextkrperTabelle"/>
              <w:rPr/>
            </w:pPr>
            <w:r>
              <w:rPr/>
              <w:t xml:space="preserve">Large media library for single and multiple substance fluids with one and multiple phases: </w:t>
            </w:r>
          </w:p>
          <w:p>
            <w:pPr>
              <w:pStyle w:val="TextkrperTabelle"/>
              <w:numPr>
                <w:ilvl w:val="0"/>
                <w:numId w:val="17"/>
              </w:numPr>
              <w:tabs>
                <w:tab w:val="left" w:pos="200" w:leader="none"/>
              </w:tabs>
              <w:ind w:left="200" w:hanging="200"/>
              <w:rPr/>
            </w:pPr>
            <w:r>
              <w:rPr/>
              <w:t xml:space="preserve">High precision gas models based on the NASA Glenn coefficients + mixtures between these gas models </w:t>
            </w:r>
          </w:p>
          <w:p>
            <w:pPr>
              <w:pStyle w:val="TextkrperTabelle"/>
              <w:numPr>
                <w:ilvl w:val="0"/>
                <w:numId w:val="17"/>
              </w:numPr>
              <w:tabs>
                <w:tab w:val="left" w:pos="200" w:leader="none"/>
              </w:tabs>
              <w:ind w:left="200" w:hanging="200"/>
              <w:rPr/>
            </w:pPr>
            <w:r>
              <w:rPr/>
              <w:t xml:space="preserve">Simple and high precision water models (IAPWS/IF97) </w:t>
            </w:r>
          </w:p>
          <w:p>
            <w:pPr>
              <w:pStyle w:val="TextkrperTabelle"/>
              <w:numPr>
                <w:ilvl w:val="0"/>
                <w:numId w:val="17"/>
              </w:numPr>
              <w:tabs>
                <w:tab w:val="left" w:pos="200" w:leader="none"/>
              </w:tabs>
              <w:ind w:left="200" w:hanging="200"/>
              <w:rPr/>
            </w:pPr>
            <w:r>
              <w:rPr/>
              <w:t>Dry and moist air models</w:t>
            </w:r>
          </w:p>
          <w:p>
            <w:pPr>
              <w:pStyle w:val="TextkrperTabelle"/>
              <w:numPr>
                <w:ilvl w:val="0"/>
                <w:numId w:val="17"/>
              </w:numPr>
              <w:tabs>
                <w:tab w:val="left" w:pos="200" w:leader="none"/>
              </w:tabs>
              <w:ind w:left="200" w:hanging="200"/>
              <w:rPr/>
            </w:pPr>
            <w:r>
              <w:rPr/>
              <w:t xml:space="preserve">Table based incompressible media. </w:t>
            </w:r>
          </w:p>
          <w:p>
            <w:pPr>
              <w:pStyle w:val="TextkrperTabelle"/>
              <w:numPr>
                <w:ilvl w:val="0"/>
                <w:numId w:val="17"/>
              </w:numPr>
              <w:tabs>
                <w:tab w:val="left" w:pos="200" w:leader="none"/>
              </w:tabs>
              <w:ind w:left="200" w:hanging="200"/>
              <w:rPr/>
            </w:pPr>
            <w:r>
              <w:rPr/>
              <w:t>Simple liquid models with linear compressibility</w:t>
            </w:r>
          </w:p>
        </w:tc>
      </w:tr>
      <w:tr>
        <w:trPr/>
        <w:tc>
          <w:tcPr>
            <w:tcW w:w="3652"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jc w:val="center"/>
              <w:rPr/>
            </w:pPr>
            <w:r>
              <w:rPr/>
              <w:drawing>
                <wp:inline distT="0" distB="0" distL="0" distR="0">
                  <wp:extent cx="1647190" cy="913130"/>
                  <wp:effectExtent l="0" t="0" r="0" b="0"/>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135"/>
                          <a:stretch>
                            <a:fillRect/>
                          </a:stretch>
                        </pic:blipFill>
                        <pic:spPr bwMode="auto">
                          <a:xfrm>
                            <a:off x="0" y="0"/>
                            <a:ext cx="1647190" cy="913130"/>
                          </a:xfrm>
                          <a:prstGeom prst="rect">
                            <a:avLst/>
                          </a:prstGeom>
                          <a:noFill/>
                          <a:ln w="9525">
                            <a:noFill/>
                            <a:miter lim="800000"/>
                            <a:headEnd/>
                            <a:tailEnd/>
                          </a:ln>
                        </pic:spPr>
                      </pic:pic>
                    </a:graphicData>
                  </a:graphic>
                </wp:inline>
              </w:drawing>
            </w:r>
          </w:p>
        </w:tc>
        <w:tc>
          <w:tcPr>
            <w:tcW w:w="5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b/>
                <w:b/>
                <w:bCs/>
              </w:rPr>
            </w:pPr>
            <w:r>
              <w:rPr>
                <w:b/>
                <w:bCs/>
              </w:rPr>
              <w:t>Modelica.Thermal</w:t>
            </w:r>
          </w:p>
          <w:p>
            <w:pPr>
              <w:pStyle w:val="TextkrperTabelle"/>
              <w:rPr/>
            </w:pPr>
            <w:r>
              <w:rPr/>
              <w:t>Simple thermo-fluid pipe flow, especially for machine cooling systems with water or air fluid. Contains pipes, pumps, valves, sensors, sources etc.</w:t>
              <w:br/>
              <w:t>Furthermore, lumped heat transfer components are present, such as heat capacitor, thermal conductor, convection, body radiation, etc.</w:t>
            </w:r>
          </w:p>
        </w:tc>
      </w:tr>
      <w:tr>
        <w:trPr>
          <w:trHeight w:val="1162" w:hRule="atLeast"/>
        </w:trPr>
        <w:tc>
          <w:tcPr>
            <w:tcW w:w="3652"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Normal"/>
              <w:jc w:val="center"/>
              <w:rPr/>
            </w:pPr>
            <w:r>
              <w:rPr/>
              <w:drawing>
                <wp:inline distT="0" distB="0" distL="0" distR="0">
                  <wp:extent cx="1933575" cy="723900"/>
                  <wp:effectExtent l="0" t="0" r="0" b="0"/>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136"/>
                          <a:stretch>
                            <a:fillRect/>
                          </a:stretch>
                        </pic:blipFill>
                        <pic:spPr bwMode="auto">
                          <a:xfrm>
                            <a:off x="0" y="0"/>
                            <a:ext cx="1933575" cy="723900"/>
                          </a:xfrm>
                          <a:prstGeom prst="rect">
                            <a:avLst/>
                          </a:prstGeom>
                          <a:noFill/>
                          <a:ln w="9525">
                            <a:noFill/>
                            <a:miter lim="800000"/>
                            <a:headEnd/>
                            <a:tailEnd/>
                          </a:ln>
                        </pic:spPr>
                      </pic:pic>
                    </a:graphicData>
                  </a:graphic>
                </wp:inline>
              </w:drawing>
            </w:r>
          </w:p>
        </w:tc>
        <w:tc>
          <w:tcPr>
            <w:tcW w:w="5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b/>
                <w:b/>
                <w:bCs/>
              </w:rPr>
            </w:pPr>
            <w:r>
              <w:rPr>
                <w:b/>
                <w:bCs/>
              </w:rPr>
              <w:t>Modelica.Blocks</w:t>
            </w:r>
          </w:p>
          <w:p>
            <w:pPr>
              <w:pStyle w:val="TextkrperTabelle"/>
              <w:rPr/>
            </w:pPr>
            <w:r>
              <w:rPr/>
              <w:t>Continuous and discrete input/output blocks. Contains transfer functions, linear state space systems, non-linear, mathematical, logical, table, source blocks.</w:t>
            </w:r>
          </w:p>
        </w:tc>
      </w:tr>
      <w:tr>
        <w:trPr>
          <w:trHeight w:val="1462" w:hRule="atLeast"/>
        </w:trPr>
        <w:tc>
          <w:tcPr>
            <w:tcW w:w="3652"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jc w:val="center"/>
              <w:rPr>
                <w:lang w:val="de-DE" w:eastAsia="en"/>
              </w:rPr>
            </w:pPr>
            <w:r>
              <w:rPr>
                <w:lang w:val="de-DE" w:eastAsia="en"/>
              </w:rPr>
              <w:drawing>
                <wp:inline distT="0" distB="0" distL="0" distR="0">
                  <wp:extent cx="1571625" cy="695325"/>
                  <wp:effectExtent l="0" t="0" r="0" b="0"/>
                  <wp:docPr id="3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1" descr=""/>
                          <pic:cNvPicPr>
                            <a:picLocks noChangeAspect="1" noChangeArrowheads="1"/>
                          </pic:cNvPicPr>
                        </pic:nvPicPr>
                        <pic:blipFill>
                          <a:blip r:embed="rId137"/>
                          <a:stretch>
                            <a:fillRect/>
                          </a:stretch>
                        </pic:blipFill>
                        <pic:spPr bwMode="auto">
                          <a:xfrm>
                            <a:off x="0" y="0"/>
                            <a:ext cx="1571625" cy="695325"/>
                          </a:xfrm>
                          <a:prstGeom prst="rect">
                            <a:avLst/>
                          </a:prstGeom>
                          <a:noFill/>
                          <a:ln w="9525">
                            <a:noFill/>
                            <a:miter lim="800000"/>
                            <a:headEnd/>
                            <a:tailEnd/>
                          </a:ln>
                        </pic:spPr>
                      </pic:pic>
                    </a:graphicData>
                  </a:graphic>
                </wp:inline>
              </w:drawing>
            </w:r>
          </w:p>
        </w:tc>
        <w:tc>
          <w:tcPr>
            <w:tcW w:w="5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b/>
                <w:b/>
                <w:bCs/>
              </w:rPr>
            </w:pPr>
            <w:r>
              <w:rPr>
                <w:b/>
                <w:bCs/>
              </w:rPr>
              <w:t>Modelica.ComplexBlocks</w:t>
              <w:br/>
            </w:r>
            <w:r>
              <w:rPr>
                <w:bCs/>
              </w:rPr>
              <w:t>Continuous input/output blocks with Complex signals. Contains algebraic blocks and sources for Complex signals.</w:t>
            </w:r>
          </w:p>
        </w:tc>
      </w:tr>
      <w:tr>
        <w:trPr>
          <w:trHeight w:val="1462" w:hRule="atLeast"/>
        </w:trPr>
        <w:tc>
          <w:tcPr>
            <w:tcW w:w="3652"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jc w:val="center"/>
              <w:rPr/>
            </w:pPr>
            <w:r>
              <w:rPr/>
              <w:drawing>
                <wp:inline distT="0" distB="0" distL="0" distR="0">
                  <wp:extent cx="2018030" cy="918210"/>
                  <wp:effectExtent l="0" t="0" r="0" b="0"/>
                  <wp:docPr id="3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 descr=""/>
                          <pic:cNvPicPr>
                            <a:picLocks noChangeAspect="1" noChangeArrowheads="1"/>
                          </pic:cNvPicPr>
                        </pic:nvPicPr>
                        <pic:blipFill>
                          <a:blip r:embed="rId138"/>
                          <a:srcRect l="7004" t="11659" r="5764" b="1757"/>
                          <a:stretch>
                            <a:fillRect/>
                          </a:stretch>
                        </pic:blipFill>
                        <pic:spPr bwMode="auto">
                          <a:xfrm>
                            <a:off x="0" y="0"/>
                            <a:ext cx="2018030" cy="918210"/>
                          </a:xfrm>
                          <a:prstGeom prst="rect">
                            <a:avLst/>
                          </a:prstGeom>
                          <a:noFill/>
                          <a:ln w="9525">
                            <a:noFill/>
                            <a:miter lim="800000"/>
                            <a:headEnd/>
                            <a:tailEnd/>
                          </a:ln>
                        </pic:spPr>
                      </pic:pic>
                    </a:graphicData>
                  </a:graphic>
                </wp:inline>
              </w:drawing>
            </w:r>
          </w:p>
        </w:tc>
        <w:tc>
          <w:tcPr>
            <w:tcW w:w="5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b/>
                <w:b/>
                <w:bCs/>
              </w:rPr>
            </w:pPr>
            <w:r>
              <w:rPr>
                <w:b/>
                <w:bCs/>
              </w:rPr>
              <w:t>Modelica.StateGraph</w:t>
            </w:r>
          </w:p>
          <w:p>
            <w:pPr>
              <w:pStyle w:val="TextkrperTabelle"/>
              <w:rPr/>
            </w:pPr>
            <w:r>
              <w:rPr/>
              <w:t>Hierarchical state diagrams with similar modeling power as Statecharts. Modelica is used as synchronous “action” language. Deterministic behavior is guaranteed.</w:t>
            </w:r>
          </w:p>
        </w:tc>
      </w:tr>
      <w:tr>
        <w:trPr/>
        <w:tc>
          <w:tcPr>
            <w:tcW w:w="3652"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ind w:left="80" w:hanging="0"/>
              <w:rPr/>
            </w:pPr>
            <w:r>
              <w:rPr>
                <w:rStyle w:val="CODE"/>
                <w:b/>
                <w:bCs/>
              </w:rPr>
              <w:t>import</w:t>
            </w:r>
            <w:r>
              <w:rPr>
                <w:rStyle w:val="CODE"/>
              </w:rPr>
              <w:t xml:space="preserve"> Modelica.Math.Matrices;</w:t>
            </w:r>
          </w:p>
          <w:p>
            <w:pPr>
              <w:pStyle w:val="TextkrperTabelle"/>
              <w:ind w:left="80" w:hanging="0"/>
              <w:rPr/>
            </w:pPr>
            <w:r>
              <w:rPr>
                <w:rStyle w:val="CODE"/>
              </w:rPr>
              <w:t xml:space="preserve">A = [1,2,3; </w:t>
            </w:r>
          </w:p>
          <w:p>
            <w:pPr>
              <w:pStyle w:val="TextkrperTabelle"/>
              <w:ind w:left="80" w:hanging="0"/>
              <w:rPr/>
            </w:pPr>
            <w:r>
              <w:rPr>
                <w:rStyle w:val="CODE"/>
              </w:rPr>
              <w:t xml:space="preserve">     </w:t>
            </w:r>
            <w:r>
              <w:rPr>
                <w:rStyle w:val="CODE"/>
              </w:rPr>
              <w:t>3,4,5;</w:t>
            </w:r>
          </w:p>
          <w:p>
            <w:pPr>
              <w:pStyle w:val="TextkrperTabelle"/>
              <w:ind w:left="80" w:hanging="0"/>
              <w:rPr/>
            </w:pPr>
            <w:r>
              <w:rPr>
                <w:rStyle w:val="CODE"/>
              </w:rPr>
              <w:t xml:space="preserve">     </w:t>
            </w:r>
            <w:r>
              <w:rPr>
                <w:rStyle w:val="CODE"/>
              </w:rPr>
              <w:t>2,1,4];</w:t>
            </w:r>
          </w:p>
          <w:p>
            <w:pPr>
              <w:pStyle w:val="TextkrperTabelle"/>
              <w:ind w:left="80" w:hanging="0"/>
              <w:rPr/>
            </w:pPr>
            <w:r>
              <w:rPr>
                <w:rStyle w:val="CODE"/>
              </w:rPr>
              <w:t>b = {10,22,12};</w:t>
            </w:r>
          </w:p>
          <w:p>
            <w:pPr>
              <w:pStyle w:val="TextkrperTabelle"/>
              <w:ind w:left="80" w:hanging="0"/>
              <w:rPr>
                <w:lang w:eastAsia="ja-JP"/>
              </w:rPr>
            </w:pPr>
            <w:r>
              <w:rPr>
                <w:rStyle w:val="CODE"/>
              </w:rPr>
              <w:t>x = Matrices.solve(A,b);</w:t>
              <w:br/>
              <w:t xml:space="preserve">Matrices.eigenValues(A); </w:t>
            </w:r>
          </w:p>
        </w:tc>
        <w:tc>
          <w:tcPr>
            <w:tcW w:w="5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b/>
                <w:b/>
                <w:bCs/>
              </w:rPr>
            </w:pPr>
            <w:r>
              <w:rPr>
                <w:b/>
                <w:bCs/>
              </w:rPr>
              <w:t>Modelica.Math / Modelica.Utilities</w:t>
            </w:r>
          </w:p>
          <w:p>
            <w:pPr>
              <w:pStyle w:val="TextkrperTabelle"/>
              <w:rPr/>
            </w:pPr>
            <w:r>
              <w:rPr/>
              <w:t>Functions operating on scalar, vectors, and matrices, e.g. to solve linear systems and compute eigen and singular values, or solve Riccati equations. Functions to operate on nonlinear equations to solve algebraic loops and for adaptive quadrature computation. Also functions are provided to operate on strings, streams and files.</w:t>
            </w:r>
          </w:p>
        </w:tc>
      </w:tr>
      <w:tr>
        <w:trPr/>
        <w:tc>
          <w:tcPr>
            <w:tcW w:w="3652"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ind w:left="80" w:hanging="0"/>
              <w:rPr/>
            </w:pPr>
            <w:r>
              <w:rPr>
                <w:rStyle w:val="CODE"/>
                <w:b/>
                <w:bCs/>
              </w:rPr>
              <w:t>import</w:t>
            </w:r>
            <w:r>
              <w:rPr>
                <w:rStyle w:val="CODE"/>
              </w:rPr>
              <w:t xml:space="preserve"> Modelica.ComplexMath;</w:t>
            </w:r>
          </w:p>
          <w:p>
            <w:pPr>
              <w:pStyle w:val="TextkrperTabelle"/>
              <w:ind w:left="80" w:hanging="0"/>
              <w:rPr/>
            </w:pPr>
            <w:r>
              <w:rPr>
                <w:rStyle w:val="CODE"/>
              </w:rPr>
              <w:t>Complex j = ComplexMath.j;</w:t>
            </w:r>
          </w:p>
          <w:p>
            <w:pPr>
              <w:pStyle w:val="TextkrperTabelle"/>
              <w:spacing w:lineRule="auto" w:line="240"/>
              <w:ind w:left="80" w:hanging="0"/>
              <w:jc w:val="center"/>
              <w:rPr>
                <w:rStyle w:val="CODE"/>
                <w:b/>
                <w:b/>
                <w:bCs/>
              </w:rPr>
            </w:pPr>
            <w:r>
              <w:rPr>
                <w:rStyle w:val="CODE"/>
              </w:rPr>
              <w:t>Complex a = 2 + 3*j;</w:t>
              <w:br/>
              <w:t>Complex b = 4 – 5*j;</w:t>
              <w:br/>
              <w:t>Complex c = 2*a + b;</w:t>
            </w:r>
          </w:p>
        </w:tc>
        <w:tc>
          <w:tcPr>
            <w:tcW w:w="5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pPr>
            <w:r>
              <w:rPr>
                <w:b/>
                <w:bCs/>
              </w:rPr>
              <w:t>Modelica.ComplexMath</w:t>
            </w:r>
          </w:p>
          <w:p>
            <w:pPr>
              <w:pStyle w:val="TextkrperTabelle"/>
              <w:rPr>
                <w:b/>
                <w:b/>
                <w:bCs/>
              </w:rPr>
            </w:pPr>
            <w:r>
              <w:rPr>
                <w:bCs/>
              </w:rPr>
              <w:t>Functions operating on complex numbers, such as sin, cos, conjugate, as well as vectors of complex numbers.</w:t>
            </w:r>
          </w:p>
        </w:tc>
      </w:tr>
      <w:tr>
        <w:trPr/>
        <w:tc>
          <w:tcPr>
            <w:tcW w:w="3652"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80" w:hanging="0"/>
              <w:jc w:val="center"/>
              <w:rPr>
                <w:rStyle w:val="CODE"/>
              </w:rPr>
            </w:pPr>
            <w:r>
              <w:rPr>
                <w:rStyle w:val="CODE"/>
                <w:b/>
                <w:bCs/>
              </w:rPr>
              <w:drawing>
                <wp:inline distT="0" distB="0" distL="0" distR="0">
                  <wp:extent cx="1457325" cy="457200"/>
                  <wp:effectExtent l="0" t="0" r="0" b="0"/>
                  <wp:docPr id="3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 descr=""/>
                          <pic:cNvPicPr>
                            <a:picLocks noChangeAspect="1" noChangeArrowheads="1"/>
                          </pic:cNvPicPr>
                        </pic:nvPicPr>
                        <pic:blipFill>
                          <a:blip r:embed="rId139"/>
                          <a:stretch>
                            <a:fillRect/>
                          </a:stretch>
                        </pic:blipFill>
                        <pic:spPr bwMode="auto">
                          <a:xfrm>
                            <a:off x="0" y="0"/>
                            <a:ext cx="1457325" cy="457200"/>
                          </a:xfrm>
                          <a:prstGeom prst="rect">
                            <a:avLst/>
                          </a:prstGeom>
                          <a:noFill/>
                          <a:ln w="9525">
                            <a:noFill/>
                            <a:miter lim="800000"/>
                            <a:headEnd/>
                            <a:tailEnd/>
                          </a:ln>
                        </pic:spPr>
                      </pic:pic>
                    </a:graphicData>
                  </a:graphic>
                </wp:inline>
              </w:drawing>
            </w:r>
          </w:p>
          <w:p>
            <w:pPr>
              <w:pStyle w:val="CODE1"/>
              <w:jc w:val="both"/>
              <w:rPr/>
            </w:pPr>
            <w:r>
              <w:rPr>
                <w:rStyle w:val="CODE"/>
                <w:b/>
                <w:bCs/>
                <w:lang w:val="en-US" w:eastAsia="en-US"/>
              </w:rPr>
              <w:t>type</w:t>
            </w:r>
            <w:r>
              <w:rPr>
                <w:rStyle w:val="CODE"/>
                <w:lang w:val="en-US" w:eastAsia="en-US"/>
              </w:rPr>
              <w:t xml:space="preserve"> Angle = Real (</w:t>
            </w:r>
          </w:p>
          <w:p>
            <w:pPr>
              <w:pStyle w:val="CODE1"/>
              <w:jc w:val="both"/>
              <w:rPr/>
            </w:pPr>
            <w:r>
              <w:rPr>
                <w:rStyle w:val="CODE"/>
                <w:rFonts w:eastAsia="Courier New"/>
                <w:lang w:val="en-US" w:eastAsia="en-US"/>
              </w:rPr>
              <w:t xml:space="preserve">    </w:t>
            </w:r>
            <w:r>
              <w:rPr>
                <w:rStyle w:val="CODE"/>
                <w:b/>
                <w:bCs/>
                <w:lang w:val="en-US" w:eastAsia="en-US"/>
              </w:rPr>
              <w:t>final</w:t>
            </w:r>
            <w:r>
              <w:rPr>
                <w:rStyle w:val="CODE"/>
                <w:lang w:val="en-US" w:eastAsia="en-US"/>
              </w:rPr>
              <w:t xml:space="preserve"> quantity = "Angle",</w:t>
            </w:r>
          </w:p>
          <w:p>
            <w:pPr>
              <w:pStyle w:val="CODE1"/>
              <w:jc w:val="both"/>
              <w:rPr/>
            </w:pPr>
            <w:r>
              <w:rPr>
                <w:rStyle w:val="CODE"/>
                <w:rFonts w:eastAsia="Courier New"/>
                <w:lang w:val="en-US" w:eastAsia="en-US"/>
              </w:rPr>
              <w:t xml:space="preserve">    </w:t>
            </w:r>
            <w:r>
              <w:rPr>
                <w:rStyle w:val="CODE"/>
                <w:b/>
                <w:bCs/>
                <w:lang w:val="en-US" w:eastAsia="en-US"/>
              </w:rPr>
              <w:t>final</w:t>
            </w:r>
            <w:r>
              <w:rPr>
                <w:rStyle w:val="CODE"/>
                <w:lang w:val="en-US" w:eastAsia="en-US"/>
              </w:rPr>
              <w:t xml:space="preserve"> unit     = "rad",</w:t>
            </w:r>
          </w:p>
          <w:p>
            <w:pPr>
              <w:pStyle w:val="CODE1"/>
              <w:jc w:val="both"/>
              <w:rPr/>
            </w:pPr>
            <w:r>
              <w:rPr>
                <w:rStyle w:val="CODE"/>
                <w:rFonts w:eastAsia="Courier New"/>
                <w:lang w:val="en-US" w:eastAsia="en-US"/>
              </w:rPr>
              <w:t xml:space="preserve">    </w:t>
            </w:r>
            <w:r>
              <w:rPr>
                <w:rStyle w:val="CODE"/>
                <w:lang w:val="en-US" w:eastAsia="en-US"/>
              </w:rPr>
              <w:t>displayUnit    = "deg");</w:t>
            </w:r>
          </w:p>
        </w:tc>
        <w:tc>
          <w:tcPr>
            <w:tcW w:w="50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TextkrperTabelle"/>
              <w:rPr/>
            </w:pPr>
            <w:r>
              <w:rPr>
                <w:b/>
                <w:bCs/>
              </w:rPr>
              <w:t>Modelica.Constants, Modelica.Icons, Modelica.SIunits</w:t>
            </w:r>
          </w:p>
          <w:p>
            <w:pPr>
              <w:pStyle w:val="TextkrperTabelle"/>
              <w:rPr/>
            </w:pPr>
            <w:r>
              <w:rPr/>
              <w:t xml:space="preserve">Utility libraries to provide </w:t>
            </w:r>
          </w:p>
          <w:p>
            <w:pPr>
              <w:pStyle w:val="BulletItemFirst"/>
              <w:numPr>
                <w:ilvl w:val="0"/>
                <w:numId w:val="39"/>
              </w:numPr>
              <w:spacing w:before="0" w:after="0"/>
              <w:rPr/>
            </w:pPr>
            <w:r>
              <w:rPr/>
              <w:t xml:space="preserve">often used constants such as e, </w:t>
            </w:r>
            <w:r>
              <w:rPr>
                <w:rFonts w:ascii="Symbol" w:hAnsi="Symbol"/>
              </w:rPr>
              <w:t></w:t>
            </w:r>
            <w:r>
              <w:rPr/>
              <w:t>, R</w:t>
            </w:r>
          </w:p>
          <w:p>
            <w:pPr>
              <w:pStyle w:val="BulletItemFirst"/>
              <w:numPr>
                <w:ilvl w:val="0"/>
                <w:numId w:val="39"/>
              </w:numPr>
              <w:spacing w:before="0" w:after="0"/>
              <w:rPr/>
            </w:pPr>
            <w:r>
              <w:rPr/>
              <w:t>a library of icons that can be used in models</w:t>
            </w:r>
          </w:p>
          <w:p>
            <w:pPr>
              <w:pStyle w:val="BulletItemFirst"/>
              <w:numPr>
                <w:ilvl w:val="0"/>
                <w:numId w:val="39"/>
              </w:numPr>
              <w:spacing w:before="0" w:after="0"/>
              <w:rPr/>
            </w:pPr>
            <w:r>
              <w:rPr/>
              <w:t>about 450 predefined types, such as Mass, Angle, Time, based on the international standard on units</w:t>
            </w:r>
          </w:p>
        </w:tc>
      </w:tr>
    </w:tbl>
    <w:p>
      <w:pPr>
        <w:pStyle w:val="TextBody"/>
        <w:rPr/>
      </w:pPr>
      <w:r>
        <w:rPr/>
      </w:r>
    </w:p>
    <w:p>
      <w:pPr>
        <w:pStyle w:val="TextBody"/>
        <w:rPr/>
      </w:pPr>
      <w:r>
        <w:rPr/>
        <w:t xml:space="preserve">The Modelica standard library defines the most important </w:t>
      </w:r>
      <w:r>
        <w:rPr>
          <w:i/>
          <w:iCs/>
        </w:rPr>
        <w:t>elementary connectors</w:t>
      </w:r>
      <w:r>
        <w:rPr/>
        <w:t xml:space="preserve"> in various domains. If any possible, a user should utilize these connectors in order that components from the Modelica Standard Library and from other libraries can be combined without problems. The following elementary connectors are defined (potential variables are connector variables without the flow prefix, flow variables are connector variables that have the flow prefix): </w:t>
      </w:r>
    </w:p>
    <w:p>
      <w:pPr>
        <w:pStyle w:val="TextBody"/>
        <w:rPr/>
      </w:pPr>
      <w:r>
        <w:rPr/>
      </w:r>
      <w:r>
        <w:br w:type="page"/>
      </w:r>
    </w:p>
    <w:p>
      <w:pPr>
        <w:pStyle w:val="Normal"/>
        <w:rPr/>
      </w:pPr>
      <w:r>
        <w:rPr/>
      </w:r>
    </w:p>
    <w:tbl>
      <w:tblPr>
        <w:tblW w:w="9500" w:type="dxa"/>
        <w:jc w:val="left"/>
        <w:tblInd w:w="223" w:type="dxa"/>
        <w:tblBorders>
          <w:top w:val="single" w:sz="4" w:space="0" w:color="000000"/>
          <w:left w:val="single" w:sz="4" w:space="0" w:color="000000"/>
          <w:bottom w:val="single" w:sz="4" w:space="0" w:color="000000"/>
          <w:insideH w:val="single" w:sz="4" w:space="0" w:color="000000"/>
        </w:tblBorders>
        <w:tblCellMar>
          <w:top w:w="0" w:type="dxa"/>
          <w:left w:w="35" w:type="dxa"/>
          <w:bottom w:w="0" w:type="dxa"/>
          <w:right w:w="40" w:type="dxa"/>
        </w:tblCellMar>
      </w:tblPr>
      <w:tblGrid>
        <w:gridCol w:w="1131"/>
        <w:gridCol w:w="1719"/>
        <w:gridCol w:w="1581"/>
        <w:gridCol w:w="4094"/>
        <w:gridCol w:w="975"/>
      </w:tblGrid>
      <w:tr>
        <w:trPr/>
        <w:tc>
          <w:tcPr>
            <w:tcW w:w="113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rPr>
                <w:b/>
                <w:b/>
                <w:bCs/>
                <w:sz w:val="24"/>
                <w:szCs w:val="24"/>
              </w:rPr>
            </w:pPr>
            <w:r>
              <w:rPr>
                <w:b/>
                <w:bCs/>
              </w:rPr>
              <w:t>Domain</w:t>
            </w:r>
          </w:p>
        </w:tc>
        <w:tc>
          <w:tcPr>
            <w:tcW w:w="1719"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rPr>
                <w:b/>
                <w:b/>
                <w:bCs/>
                <w:sz w:val="24"/>
                <w:szCs w:val="24"/>
              </w:rPr>
            </w:pPr>
            <w:r>
              <w:rPr>
                <w:b/>
                <w:bCs/>
              </w:rPr>
              <w:t>Potential variables</w:t>
            </w:r>
          </w:p>
        </w:tc>
        <w:tc>
          <w:tcPr>
            <w:tcW w:w="158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rPr>
                <w:b/>
                <w:b/>
                <w:bCs/>
                <w:sz w:val="24"/>
                <w:szCs w:val="24"/>
              </w:rPr>
            </w:pPr>
            <w:r>
              <w:rPr>
                <w:b/>
                <w:bCs/>
              </w:rPr>
              <w:t>Flow Variables</w:t>
            </w:r>
          </w:p>
        </w:tc>
        <w:tc>
          <w:tcPr>
            <w:tcW w:w="4094"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rPr>
                <w:b/>
                <w:b/>
                <w:bCs/>
                <w:sz w:val="24"/>
                <w:szCs w:val="24"/>
              </w:rPr>
            </w:pPr>
            <w:r>
              <w:rPr>
                <w:b/>
                <w:bCs/>
              </w:rPr>
              <w:t>Connector Definition</w:t>
            </w:r>
          </w:p>
        </w:tc>
        <w:tc>
          <w:tcPr>
            <w:tcW w:w="9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Normal"/>
              <w:jc w:val="both"/>
              <w:rPr>
                <w:b/>
                <w:b/>
                <w:bCs/>
              </w:rPr>
            </w:pPr>
            <w:r>
              <w:rPr>
                <w:b/>
                <w:bCs/>
              </w:rPr>
              <w:t>Icons</w:t>
            </w:r>
          </w:p>
        </w:tc>
      </w:tr>
      <w:tr>
        <w:trPr/>
        <w:tc>
          <w:tcPr>
            <w:tcW w:w="113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electrical</w:t>
              <w:br/>
              <w:t>analog</w:t>
            </w:r>
          </w:p>
        </w:tc>
        <w:tc>
          <w:tcPr>
            <w:tcW w:w="1719"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electrical potential</w:t>
            </w:r>
          </w:p>
        </w:tc>
        <w:tc>
          <w:tcPr>
            <w:tcW w:w="158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electrical current</w:t>
            </w:r>
          </w:p>
        </w:tc>
        <w:tc>
          <w:tcPr>
            <w:tcW w:w="4094"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 xml:space="preserve">Modelica.Electrical.Analog.Interfaces </w:t>
              <w:br/>
              <w:t xml:space="preserve">   .Pin, .PositivePin, .NegativePin</w:t>
            </w:r>
          </w:p>
        </w:tc>
        <w:tc>
          <w:tcPr>
            <w:tcW w:w="9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Normal"/>
              <w:jc w:val="both"/>
              <w:rPr/>
            </w:pPr>
            <w:r>
              <w:rPr/>
              <w:drawing>
                <wp:inline distT="0" distB="0" distL="0" distR="0">
                  <wp:extent cx="551815" cy="256540"/>
                  <wp:effectExtent l="0" t="0" r="0" b="0"/>
                  <wp:docPr id="3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 descr=""/>
                          <pic:cNvPicPr>
                            <a:picLocks noChangeAspect="1" noChangeArrowheads="1"/>
                          </pic:cNvPicPr>
                        </pic:nvPicPr>
                        <pic:blipFill>
                          <a:blip r:embed="rId140"/>
                          <a:stretch>
                            <a:fillRect/>
                          </a:stretch>
                        </pic:blipFill>
                        <pic:spPr bwMode="auto">
                          <a:xfrm>
                            <a:off x="0" y="0"/>
                            <a:ext cx="551815" cy="256540"/>
                          </a:xfrm>
                          <a:prstGeom prst="rect">
                            <a:avLst/>
                          </a:prstGeom>
                          <a:noFill/>
                          <a:ln w="9525">
                            <a:noFill/>
                            <a:miter lim="800000"/>
                            <a:headEnd/>
                            <a:tailEnd/>
                          </a:ln>
                        </pic:spPr>
                      </pic:pic>
                    </a:graphicData>
                  </a:graphic>
                </wp:inline>
              </w:drawing>
            </w:r>
          </w:p>
        </w:tc>
      </w:tr>
      <w:tr>
        <w:trPr/>
        <w:tc>
          <w:tcPr>
            <w:tcW w:w="113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electrical</w:t>
              <w:br/>
              <w:t>multi-phase</w:t>
            </w:r>
          </w:p>
        </w:tc>
        <w:tc>
          <w:tcPr>
            <w:tcW w:w="3300" w:type="dxa"/>
            <w:gridSpan w:val="2"/>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vector of electrical pins</w:t>
            </w:r>
          </w:p>
        </w:tc>
        <w:tc>
          <w:tcPr>
            <w:tcW w:w="4094"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 xml:space="preserve">Modelica.Electrical.MultiPhase.Interfaces </w:t>
              <w:br/>
              <w:t xml:space="preserve">   .Plug, .PositivePlug, .NegativePlug</w:t>
            </w:r>
          </w:p>
        </w:tc>
        <w:tc>
          <w:tcPr>
            <w:tcW w:w="9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Normal"/>
              <w:rPr/>
            </w:pPr>
            <w:r>
              <w:rPr/>
              <w:drawing>
                <wp:inline distT="0" distB="0" distL="0" distR="0">
                  <wp:extent cx="551815" cy="275590"/>
                  <wp:effectExtent l="0" t="0" r="0" b="0"/>
                  <wp:docPr id="3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 descr=""/>
                          <pic:cNvPicPr>
                            <a:picLocks noChangeAspect="1" noChangeArrowheads="1"/>
                          </pic:cNvPicPr>
                        </pic:nvPicPr>
                        <pic:blipFill>
                          <a:blip r:embed="rId141"/>
                          <a:stretch>
                            <a:fillRect/>
                          </a:stretch>
                        </pic:blipFill>
                        <pic:spPr bwMode="auto">
                          <a:xfrm>
                            <a:off x="0" y="0"/>
                            <a:ext cx="551815" cy="275590"/>
                          </a:xfrm>
                          <a:prstGeom prst="rect">
                            <a:avLst/>
                          </a:prstGeom>
                          <a:noFill/>
                          <a:ln w="9525">
                            <a:noFill/>
                            <a:miter lim="800000"/>
                            <a:headEnd/>
                            <a:tailEnd/>
                          </a:ln>
                        </pic:spPr>
                      </pic:pic>
                    </a:graphicData>
                  </a:graphic>
                </wp:inline>
              </w:drawing>
            </w:r>
          </w:p>
        </w:tc>
      </w:tr>
      <w:tr>
        <w:trPr/>
        <w:tc>
          <w:tcPr>
            <w:tcW w:w="113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 xml:space="preserve">electrical </w:t>
              <w:br/>
              <w:t>sphace phasor</w:t>
            </w:r>
          </w:p>
        </w:tc>
        <w:tc>
          <w:tcPr>
            <w:tcW w:w="1719"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2 electrical potentials</w:t>
            </w:r>
          </w:p>
        </w:tc>
        <w:tc>
          <w:tcPr>
            <w:tcW w:w="158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2 electrical currents</w:t>
            </w:r>
          </w:p>
        </w:tc>
        <w:tc>
          <w:tcPr>
            <w:tcW w:w="4094"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 xml:space="preserve">Modelica.Electrical.Machines.Interfaces </w:t>
              <w:br/>
              <w:t>SpacePhasor</w:t>
            </w:r>
          </w:p>
        </w:tc>
        <w:tc>
          <w:tcPr>
            <w:tcW w:w="9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Normal"/>
              <w:rPr/>
            </w:pPr>
            <w:r>
              <w:rPr/>
              <w:drawing>
                <wp:inline distT="0" distB="0" distL="0" distR="0">
                  <wp:extent cx="247650" cy="247650"/>
                  <wp:effectExtent l="0" t="0" r="0" b="0"/>
                  <wp:docPr id="3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 descr=""/>
                          <pic:cNvPicPr>
                            <a:picLocks noChangeAspect="1" noChangeArrowheads="1"/>
                          </pic:cNvPicPr>
                        </pic:nvPicPr>
                        <pic:blipFill>
                          <a:blip r:embed="rId142"/>
                          <a:stretch>
                            <a:fillRect/>
                          </a:stretch>
                        </pic:blipFill>
                        <pic:spPr bwMode="auto">
                          <a:xfrm>
                            <a:off x="0" y="0"/>
                            <a:ext cx="247650" cy="247650"/>
                          </a:xfrm>
                          <a:prstGeom prst="rect">
                            <a:avLst/>
                          </a:prstGeom>
                          <a:noFill/>
                          <a:ln w="9525">
                            <a:noFill/>
                            <a:miter lim="800000"/>
                            <a:headEnd/>
                            <a:tailEnd/>
                          </a:ln>
                        </pic:spPr>
                      </pic:pic>
                    </a:graphicData>
                  </a:graphic>
                </wp:inline>
              </w:drawing>
            </w:r>
          </w:p>
        </w:tc>
      </w:tr>
      <w:tr>
        <w:trPr/>
        <w:tc>
          <w:tcPr>
            <w:tcW w:w="113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pPr>
            <w:r>
              <w:rPr/>
              <w:t>quasi stat. single-phase</w:t>
            </w:r>
          </w:p>
        </w:tc>
        <w:tc>
          <w:tcPr>
            <w:tcW w:w="1719"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pPr>
            <w:r>
              <w:rPr/>
              <w:t>complex electrical potential</w:t>
            </w:r>
          </w:p>
        </w:tc>
        <w:tc>
          <w:tcPr>
            <w:tcW w:w="158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pPr>
            <w:r>
              <w:rPr/>
              <w:t>complex electrical current</w:t>
            </w:r>
          </w:p>
        </w:tc>
        <w:tc>
          <w:tcPr>
            <w:tcW w:w="4094"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pPr>
            <w:r>
              <w:rPr/>
              <w:t>Modelica.Electrical.QuasiStationary.</w:t>
              <w:br/>
              <w:t>SinglePhase.Interfaces.Pin, .PositivePin</w:t>
            </w:r>
          </w:p>
        </w:tc>
        <w:tc>
          <w:tcPr>
            <w:tcW w:w="9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Normal"/>
              <w:rPr>
                <w:lang w:val="de-DE" w:eastAsia="en"/>
              </w:rPr>
            </w:pPr>
            <w:r>
              <w:rPr>
                <w:lang w:val="de-DE" w:eastAsia="en"/>
              </w:rPr>
              <w:drawing>
                <wp:inline distT="0" distB="0" distL="0" distR="0">
                  <wp:extent cx="533400" cy="247650"/>
                  <wp:effectExtent l="0" t="0" r="0" b="0"/>
                  <wp:docPr id="37"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1" descr=""/>
                          <pic:cNvPicPr>
                            <a:picLocks noChangeAspect="1" noChangeArrowheads="1"/>
                          </pic:cNvPicPr>
                        </pic:nvPicPr>
                        <pic:blipFill>
                          <a:blip r:embed="rId143"/>
                          <a:stretch>
                            <a:fillRect/>
                          </a:stretch>
                        </pic:blipFill>
                        <pic:spPr bwMode="auto">
                          <a:xfrm>
                            <a:off x="0" y="0"/>
                            <a:ext cx="533400" cy="247650"/>
                          </a:xfrm>
                          <a:prstGeom prst="rect">
                            <a:avLst/>
                          </a:prstGeom>
                          <a:noFill/>
                          <a:ln w="9525">
                            <a:noFill/>
                            <a:miter lim="800000"/>
                            <a:headEnd/>
                            <a:tailEnd/>
                          </a:ln>
                        </pic:spPr>
                      </pic:pic>
                    </a:graphicData>
                  </a:graphic>
                </wp:inline>
              </w:drawing>
            </w:r>
          </w:p>
        </w:tc>
      </w:tr>
      <w:tr>
        <w:trPr/>
        <w:tc>
          <w:tcPr>
            <w:tcW w:w="113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pPr>
            <w:r>
              <w:rPr/>
              <w:t>quasi stat. multi-phase</w:t>
            </w:r>
          </w:p>
        </w:tc>
        <w:tc>
          <w:tcPr>
            <w:tcW w:w="3300" w:type="dxa"/>
            <w:gridSpan w:val="2"/>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pPr>
            <w:r>
              <w:rPr/>
              <w:t>vector of quasi stationary single phase pins</w:t>
            </w:r>
          </w:p>
        </w:tc>
        <w:tc>
          <w:tcPr>
            <w:tcW w:w="4094"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pPr>
            <w:r>
              <w:rPr/>
              <w:t>Modelica.Electrical.QuasiStationary.</w:t>
              <w:br/>
              <w:t>MultiPhase.Interfaces.Pin, .PositivePin</w:t>
            </w:r>
          </w:p>
        </w:tc>
        <w:tc>
          <w:tcPr>
            <w:tcW w:w="9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Normal"/>
              <w:rPr>
                <w:lang w:val="de-DE" w:eastAsia="en"/>
              </w:rPr>
            </w:pPr>
            <w:r>
              <w:rPr>
                <w:lang w:val="de-DE" w:eastAsia="en"/>
              </w:rPr>
              <w:drawing>
                <wp:inline distT="0" distB="0" distL="0" distR="0">
                  <wp:extent cx="514350" cy="266700"/>
                  <wp:effectExtent l="0" t="0" r="0" b="0"/>
                  <wp:docPr id="38"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1" descr=""/>
                          <pic:cNvPicPr>
                            <a:picLocks noChangeAspect="1" noChangeArrowheads="1"/>
                          </pic:cNvPicPr>
                        </pic:nvPicPr>
                        <pic:blipFill>
                          <a:blip r:embed="rId144"/>
                          <a:stretch>
                            <a:fillRect/>
                          </a:stretch>
                        </pic:blipFill>
                        <pic:spPr bwMode="auto">
                          <a:xfrm>
                            <a:off x="0" y="0"/>
                            <a:ext cx="514350" cy="266700"/>
                          </a:xfrm>
                          <a:prstGeom prst="rect">
                            <a:avLst/>
                          </a:prstGeom>
                          <a:noFill/>
                          <a:ln w="9525">
                            <a:noFill/>
                            <a:miter lim="800000"/>
                            <a:headEnd/>
                            <a:tailEnd/>
                          </a:ln>
                        </pic:spPr>
                      </pic:pic>
                    </a:graphicData>
                  </a:graphic>
                </wp:inline>
              </w:drawing>
            </w:r>
          </w:p>
        </w:tc>
      </w:tr>
      <w:tr>
        <w:trPr/>
        <w:tc>
          <w:tcPr>
            <w:tcW w:w="113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 xml:space="preserve">electrical </w:t>
              <w:br/>
              <w:t>digital</w:t>
            </w:r>
          </w:p>
        </w:tc>
        <w:tc>
          <w:tcPr>
            <w:tcW w:w="1719"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Integer (1..9)</w:t>
            </w:r>
          </w:p>
        </w:tc>
        <w:tc>
          <w:tcPr>
            <w:tcW w:w="158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w:t>
            </w:r>
          </w:p>
        </w:tc>
        <w:tc>
          <w:tcPr>
            <w:tcW w:w="4094"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 xml:space="preserve">Modelica.Electrical.Digital.Interfaces </w:t>
              <w:br/>
              <w:t xml:space="preserve">   .DigitalSignal, .DigitalInput, .DigitalOutput</w:t>
            </w:r>
          </w:p>
        </w:tc>
        <w:tc>
          <w:tcPr>
            <w:tcW w:w="9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Normal"/>
              <w:rPr/>
            </w:pPr>
            <w:r>
              <w:rPr/>
              <w:drawing>
                <wp:inline distT="0" distB="0" distL="0" distR="0">
                  <wp:extent cx="542290" cy="275590"/>
                  <wp:effectExtent l="0" t="0" r="0" b="0"/>
                  <wp:docPr id="3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3" descr=""/>
                          <pic:cNvPicPr>
                            <a:picLocks noChangeAspect="1" noChangeArrowheads="1"/>
                          </pic:cNvPicPr>
                        </pic:nvPicPr>
                        <pic:blipFill>
                          <a:blip r:embed="rId145"/>
                          <a:stretch>
                            <a:fillRect/>
                          </a:stretch>
                        </pic:blipFill>
                        <pic:spPr bwMode="auto">
                          <a:xfrm>
                            <a:off x="0" y="0"/>
                            <a:ext cx="542290" cy="275590"/>
                          </a:xfrm>
                          <a:prstGeom prst="rect">
                            <a:avLst/>
                          </a:prstGeom>
                          <a:noFill/>
                          <a:ln w="9525">
                            <a:noFill/>
                            <a:miter lim="800000"/>
                            <a:headEnd/>
                            <a:tailEnd/>
                          </a:ln>
                        </pic:spPr>
                      </pic:pic>
                    </a:graphicData>
                  </a:graphic>
                </wp:inline>
              </w:drawing>
            </w:r>
          </w:p>
        </w:tc>
      </w:tr>
      <w:tr>
        <w:trPr/>
        <w:tc>
          <w:tcPr>
            <w:tcW w:w="113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pPr>
            <w:r>
              <w:rPr/>
              <w:t>magnetic flux tubes</w:t>
            </w:r>
          </w:p>
        </w:tc>
        <w:tc>
          <w:tcPr>
            <w:tcW w:w="1719"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pPr>
            <w:r>
              <w:rPr/>
              <w:t>magnetic potential</w:t>
            </w:r>
          </w:p>
        </w:tc>
        <w:tc>
          <w:tcPr>
            <w:tcW w:w="158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pPr>
            <w:r>
              <w:rPr/>
              <w:t>magnetic flux</w:t>
            </w:r>
          </w:p>
        </w:tc>
        <w:tc>
          <w:tcPr>
            <w:tcW w:w="4094"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pPr>
            <w:r>
              <w:rPr/>
              <w:t>Modelica.Magnetic.FluxTubes.Interfaces</w:t>
              <w:br/>
              <w:t>.MagneticPort, .PositiveMagneticPort</w:t>
            </w:r>
          </w:p>
        </w:tc>
        <w:tc>
          <w:tcPr>
            <w:tcW w:w="9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Normal"/>
              <w:rPr>
                <w:lang w:val="de-DE" w:eastAsia="en"/>
              </w:rPr>
            </w:pPr>
            <w:r>
              <w:rPr>
                <w:lang w:val="de-DE" w:eastAsia="en"/>
              </w:rPr>
              <w:drawing>
                <wp:inline distT="0" distB="0" distL="0" distR="0">
                  <wp:extent cx="523875" cy="247650"/>
                  <wp:effectExtent l="0" t="0" r="0" b="0"/>
                  <wp:docPr id="40"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1" descr=""/>
                          <pic:cNvPicPr>
                            <a:picLocks noChangeAspect="1" noChangeArrowheads="1"/>
                          </pic:cNvPicPr>
                        </pic:nvPicPr>
                        <pic:blipFill>
                          <a:blip r:embed="rId146"/>
                          <a:stretch>
                            <a:fillRect/>
                          </a:stretch>
                        </pic:blipFill>
                        <pic:spPr bwMode="auto">
                          <a:xfrm>
                            <a:off x="0" y="0"/>
                            <a:ext cx="523875" cy="247650"/>
                          </a:xfrm>
                          <a:prstGeom prst="rect">
                            <a:avLst/>
                          </a:prstGeom>
                          <a:noFill/>
                          <a:ln w="9525">
                            <a:noFill/>
                            <a:miter lim="800000"/>
                            <a:headEnd/>
                            <a:tailEnd/>
                          </a:ln>
                        </pic:spPr>
                      </pic:pic>
                    </a:graphicData>
                  </a:graphic>
                </wp:inline>
              </w:drawing>
            </w:r>
          </w:p>
        </w:tc>
      </w:tr>
      <w:tr>
        <w:trPr/>
        <w:tc>
          <w:tcPr>
            <w:tcW w:w="113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pPr>
            <w:r>
              <w:rPr/>
              <w:t>magnetic fundamental wave</w:t>
            </w:r>
          </w:p>
        </w:tc>
        <w:tc>
          <w:tcPr>
            <w:tcW w:w="1719"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pPr>
            <w:r>
              <w:rPr/>
              <w:t>complex magnetic potential</w:t>
            </w:r>
          </w:p>
        </w:tc>
        <w:tc>
          <w:tcPr>
            <w:tcW w:w="158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pPr>
            <w:r>
              <w:rPr/>
              <w:t>complex magnetic flux</w:t>
            </w:r>
          </w:p>
        </w:tc>
        <w:tc>
          <w:tcPr>
            <w:tcW w:w="4094"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pPr>
            <w:r>
              <w:rPr/>
              <w:t>Modelica.Magnetic.FundamentalWave.</w:t>
              <w:br/>
              <w:t>Interfaces.MagneticPort, .PositiveMagneticPort</w:t>
            </w:r>
          </w:p>
        </w:tc>
        <w:tc>
          <w:tcPr>
            <w:tcW w:w="9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Normal"/>
              <w:rPr>
                <w:lang w:val="de-DE" w:eastAsia="en"/>
              </w:rPr>
            </w:pPr>
            <w:r>
              <w:rPr>
                <w:lang w:val="de-DE" w:eastAsia="en"/>
              </w:rPr>
              <w:drawing>
                <wp:inline distT="0" distB="0" distL="0" distR="0">
                  <wp:extent cx="514350" cy="257175"/>
                  <wp:effectExtent l="0" t="0" r="0" b="0"/>
                  <wp:docPr id="4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1" descr=""/>
                          <pic:cNvPicPr>
                            <a:picLocks noChangeAspect="1" noChangeArrowheads="1"/>
                          </pic:cNvPicPr>
                        </pic:nvPicPr>
                        <pic:blipFill>
                          <a:blip r:embed="rId147"/>
                          <a:stretch>
                            <a:fillRect/>
                          </a:stretch>
                        </pic:blipFill>
                        <pic:spPr bwMode="auto">
                          <a:xfrm>
                            <a:off x="0" y="0"/>
                            <a:ext cx="514350" cy="257175"/>
                          </a:xfrm>
                          <a:prstGeom prst="rect">
                            <a:avLst/>
                          </a:prstGeom>
                          <a:noFill/>
                          <a:ln w="9525">
                            <a:noFill/>
                            <a:miter lim="800000"/>
                            <a:headEnd/>
                            <a:tailEnd/>
                          </a:ln>
                        </pic:spPr>
                      </pic:pic>
                    </a:graphicData>
                  </a:graphic>
                </wp:inline>
              </w:drawing>
            </w:r>
          </w:p>
        </w:tc>
      </w:tr>
      <w:tr>
        <w:trPr/>
        <w:tc>
          <w:tcPr>
            <w:tcW w:w="113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translational</w:t>
            </w:r>
          </w:p>
        </w:tc>
        <w:tc>
          <w:tcPr>
            <w:tcW w:w="1719"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distance</w:t>
            </w:r>
          </w:p>
        </w:tc>
        <w:tc>
          <w:tcPr>
            <w:tcW w:w="158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cut-force</w:t>
            </w:r>
          </w:p>
        </w:tc>
        <w:tc>
          <w:tcPr>
            <w:tcW w:w="4094"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 xml:space="preserve">Modelica.Mechanics.Translational.Interfaces </w:t>
              <w:br/>
              <w:t xml:space="preserve">   .Flange_a, .Flange_b</w:t>
            </w:r>
          </w:p>
        </w:tc>
        <w:tc>
          <w:tcPr>
            <w:tcW w:w="9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Normal"/>
              <w:rPr/>
            </w:pPr>
            <w:r>
              <w:rPr/>
              <w:drawing>
                <wp:inline distT="0" distB="0" distL="0" distR="0">
                  <wp:extent cx="561340" cy="266065"/>
                  <wp:effectExtent l="0" t="0" r="0" b="0"/>
                  <wp:docPr id="4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 descr=""/>
                          <pic:cNvPicPr>
                            <a:picLocks noChangeAspect="1" noChangeArrowheads="1"/>
                          </pic:cNvPicPr>
                        </pic:nvPicPr>
                        <pic:blipFill>
                          <a:blip r:embed="rId148"/>
                          <a:stretch>
                            <a:fillRect/>
                          </a:stretch>
                        </pic:blipFill>
                        <pic:spPr bwMode="auto">
                          <a:xfrm>
                            <a:off x="0" y="0"/>
                            <a:ext cx="561340" cy="266065"/>
                          </a:xfrm>
                          <a:prstGeom prst="rect">
                            <a:avLst/>
                          </a:prstGeom>
                          <a:noFill/>
                          <a:ln w="9525">
                            <a:noFill/>
                            <a:miter lim="800000"/>
                            <a:headEnd/>
                            <a:tailEnd/>
                          </a:ln>
                        </pic:spPr>
                      </pic:pic>
                    </a:graphicData>
                  </a:graphic>
                </wp:inline>
              </w:drawing>
            </w:r>
          </w:p>
        </w:tc>
      </w:tr>
      <w:tr>
        <w:trPr/>
        <w:tc>
          <w:tcPr>
            <w:tcW w:w="113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rotational</w:t>
            </w:r>
          </w:p>
        </w:tc>
        <w:tc>
          <w:tcPr>
            <w:tcW w:w="1719"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angle</w:t>
            </w:r>
          </w:p>
        </w:tc>
        <w:tc>
          <w:tcPr>
            <w:tcW w:w="158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cut-torque</w:t>
            </w:r>
          </w:p>
        </w:tc>
        <w:tc>
          <w:tcPr>
            <w:tcW w:w="4094"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 xml:space="preserve">Modelica.Mechanics.Rotational.Interfaces </w:t>
              <w:br/>
              <w:t xml:space="preserve">   .Flange_a, .Flange_b</w:t>
            </w:r>
          </w:p>
        </w:tc>
        <w:tc>
          <w:tcPr>
            <w:tcW w:w="9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Normal"/>
              <w:rPr/>
            </w:pPr>
            <w:r>
              <w:rPr/>
              <w:drawing>
                <wp:inline distT="0" distB="0" distL="0" distR="0">
                  <wp:extent cx="542290" cy="256540"/>
                  <wp:effectExtent l="0" t="0" r="0" b="0"/>
                  <wp:docPr id="4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5" descr=""/>
                          <pic:cNvPicPr>
                            <a:picLocks noChangeAspect="1" noChangeArrowheads="1"/>
                          </pic:cNvPicPr>
                        </pic:nvPicPr>
                        <pic:blipFill>
                          <a:blip r:embed="rId149"/>
                          <a:stretch>
                            <a:fillRect/>
                          </a:stretch>
                        </pic:blipFill>
                        <pic:spPr bwMode="auto">
                          <a:xfrm>
                            <a:off x="0" y="0"/>
                            <a:ext cx="542290" cy="256540"/>
                          </a:xfrm>
                          <a:prstGeom prst="rect">
                            <a:avLst/>
                          </a:prstGeom>
                          <a:noFill/>
                          <a:ln w="9525">
                            <a:noFill/>
                            <a:miter lim="800000"/>
                            <a:headEnd/>
                            <a:tailEnd/>
                          </a:ln>
                        </pic:spPr>
                      </pic:pic>
                    </a:graphicData>
                  </a:graphic>
                </wp:inline>
              </w:drawing>
            </w:r>
          </w:p>
        </w:tc>
      </w:tr>
      <w:tr>
        <w:trPr/>
        <w:tc>
          <w:tcPr>
            <w:tcW w:w="113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3-dim.</w:t>
              <w:br/>
              <w:t>mechanics</w:t>
            </w:r>
          </w:p>
        </w:tc>
        <w:tc>
          <w:tcPr>
            <w:tcW w:w="1719"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position vector</w:t>
              <w:br/>
              <w:t>orientation object</w:t>
            </w:r>
          </w:p>
        </w:tc>
        <w:tc>
          <w:tcPr>
            <w:tcW w:w="158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cut-force vector</w:t>
              <w:br/>
              <w:t>cut-torque vector</w:t>
            </w:r>
          </w:p>
        </w:tc>
        <w:tc>
          <w:tcPr>
            <w:tcW w:w="4094"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 xml:space="preserve">Modelica.Mechanics.MultiBody.Interfaces </w:t>
              <w:br/>
              <w:t xml:space="preserve">   .Frame, .Frame_a, .Frame_b, .Frame_resolve</w:t>
            </w:r>
          </w:p>
        </w:tc>
        <w:tc>
          <w:tcPr>
            <w:tcW w:w="9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Normal"/>
              <w:rPr/>
            </w:pPr>
            <w:r>
              <w:rPr/>
              <w:drawing>
                <wp:inline distT="0" distB="0" distL="0" distR="0">
                  <wp:extent cx="419100" cy="381000"/>
                  <wp:effectExtent l="0" t="0" r="0" b="0"/>
                  <wp:docPr id="4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 descr=""/>
                          <pic:cNvPicPr>
                            <a:picLocks noChangeAspect="1" noChangeArrowheads="1"/>
                          </pic:cNvPicPr>
                        </pic:nvPicPr>
                        <pic:blipFill>
                          <a:blip r:embed="rId150"/>
                          <a:stretch>
                            <a:fillRect/>
                          </a:stretch>
                        </pic:blipFill>
                        <pic:spPr bwMode="auto">
                          <a:xfrm>
                            <a:off x="0" y="0"/>
                            <a:ext cx="419100" cy="381000"/>
                          </a:xfrm>
                          <a:prstGeom prst="rect">
                            <a:avLst/>
                          </a:prstGeom>
                          <a:noFill/>
                          <a:ln w="9525">
                            <a:noFill/>
                            <a:miter lim="800000"/>
                            <a:headEnd/>
                            <a:tailEnd/>
                          </a:ln>
                        </pic:spPr>
                      </pic:pic>
                    </a:graphicData>
                  </a:graphic>
                </wp:inline>
              </w:drawing>
            </w:r>
          </w:p>
        </w:tc>
      </w:tr>
      <w:tr>
        <w:trPr/>
        <w:tc>
          <w:tcPr>
            <w:tcW w:w="113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simple</w:t>
              <w:br/>
              <w:t>fluid flow</w:t>
            </w:r>
          </w:p>
        </w:tc>
        <w:tc>
          <w:tcPr>
            <w:tcW w:w="1719"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pressure</w:t>
              <w:br/>
              <w:t>specific enthalpy</w:t>
            </w:r>
          </w:p>
        </w:tc>
        <w:tc>
          <w:tcPr>
            <w:tcW w:w="158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mass flow rate</w:t>
              <w:br/>
              <w:t>enthalpy flow rate</w:t>
            </w:r>
          </w:p>
        </w:tc>
        <w:tc>
          <w:tcPr>
            <w:tcW w:w="4094"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 xml:space="preserve">Modelica.Thermal.FluidHeatFlow.Interfaces </w:t>
              <w:br/>
              <w:t xml:space="preserve">   .FlowPort, .FlowPort_a, .FlowPort_b</w:t>
            </w:r>
          </w:p>
        </w:tc>
        <w:tc>
          <w:tcPr>
            <w:tcW w:w="9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Normal"/>
              <w:rPr/>
            </w:pPr>
            <w:r>
              <w:rPr/>
              <w:drawing>
                <wp:inline distT="0" distB="0" distL="0" distR="0">
                  <wp:extent cx="551815" cy="275590"/>
                  <wp:effectExtent l="0" t="0" r="0" b="0"/>
                  <wp:docPr id="4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7" descr=""/>
                          <pic:cNvPicPr>
                            <a:picLocks noChangeAspect="1" noChangeArrowheads="1"/>
                          </pic:cNvPicPr>
                        </pic:nvPicPr>
                        <pic:blipFill>
                          <a:blip r:embed="rId151"/>
                          <a:stretch>
                            <a:fillRect/>
                          </a:stretch>
                        </pic:blipFill>
                        <pic:spPr bwMode="auto">
                          <a:xfrm>
                            <a:off x="0" y="0"/>
                            <a:ext cx="551815" cy="275590"/>
                          </a:xfrm>
                          <a:prstGeom prst="rect">
                            <a:avLst/>
                          </a:prstGeom>
                          <a:noFill/>
                          <a:ln w="9525">
                            <a:noFill/>
                            <a:miter lim="800000"/>
                            <a:headEnd/>
                            <a:tailEnd/>
                          </a:ln>
                        </pic:spPr>
                      </pic:pic>
                    </a:graphicData>
                  </a:graphic>
                </wp:inline>
              </w:drawing>
            </w:r>
          </w:p>
        </w:tc>
      </w:tr>
      <w:tr>
        <w:trPr>
          <w:cantSplit w:val="true"/>
        </w:trPr>
        <w:tc>
          <w:tcPr>
            <w:tcW w:w="1131" w:type="dxa"/>
            <w:vMerge w:val="restart"/>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pPr>
            <w:r>
              <w:rPr/>
              <w:t>thermo</w:t>
              <w:br/>
              <w:t>fluid flow</w:t>
            </w:r>
          </w:p>
        </w:tc>
        <w:tc>
          <w:tcPr>
            <w:tcW w:w="1719"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sz w:val="24"/>
                <w:szCs w:val="24"/>
              </w:rPr>
              <w:t>pressure</w:t>
            </w:r>
          </w:p>
        </w:tc>
        <w:tc>
          <w:tcPr>
            <w:tcW w:w="158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sz w:val="24"/>
                <w:szCs w:val="24"/>
              </w:rPr>
              <w:t>mass flow</w:t>
              <w:br/>
              <w:t>rate</w:t>
            </w:r>
          </w:p>
        </w:tc>
        <w:tc>
          <w:tcPr>
            <w:tcW w:w="4094" w:type="dxa"/>
            <w:vMerge w:val="restart"/>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pPr>
            <w:r>
              <w:rPr/>
              <w:t xml:space="preserve">Modelica_Fluid.Interfaces </w:t>
              <w:br/>
              <w:t xml:space="preserve">   .FluidPort, .FluidPort_a, .FluidPort_b</w:t>
            </w:r>
          </w:p>
        </w:tc>
        <w:tc>
          <w:tcPr>
            <w:tcW w:w="975"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Normal"/>
              <w:rPr/>
            </w:pPr>
            <w:r>
              <w:rPr/>
              <w:drawing>
                <wp:inline distT="0" distB="0" distL="0" distR="0">
                  <wp:extent cx="561340" cy="256540"/>
                  <wp:effectExtent l="0" t="0" r="0" b="0"/>
                  <wp:docPr id="4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 descr=""/>
                          <pic:cNvPicPr>
                            <a:picLocks noChangeAspect="1" noChangeArrowheads="1"/>
                          </pic:cNvPicPr>
                        </pic:nvPicPr>
                        <pic:blipFill>
                          <a:blip r:embed="rId152"/>
                          <a:stretch>
                            <a:fillRect/>
                          </a:stretch>
                        </pic:blipFill>
                        <pic:spPr bwMode="auto">
                          <a:xfrm>
                            <a:off x="0" y="0"/>
                            <a:ext cx="561340" cy="256540"/>
                          </a:xfrm>
                          <a:prstGeom prst="rect">
                            <a:avLst/>
                          </a:prstGeom>
                          <a:noFill/>
                          <a:ln w="9525">
                            <a:noFill/>
                            <a:miter lim="800000"/>
                            <a:headEnd/>
                            <a:tailEnd/>
                          </a:ln>
                        </pic:spPr>
                      </pic:pic>
                    </a:graphicData>
                  </a:graphic>
                </wp:inline>
              </w:drawing>
            </w:r>
          </w:p>
        </w:tc>
      </w:tr>
      <w:tr>
        <w:trPr>
          <w:cantSplit w:val="true"/>
        </w:trPr>
        <w:tc>
          <w:tcPr>
            <w:tcW w:w="1131" w:type="dxa"/>
            <w:vMerge w:val="continue"/>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napToGrid w:val="false"/>
              <w:spacing w:lineRule="auto" w:line="240"/>
              <w:ind w:left="0" w:hanging="0"/>
              <w:rPr>
                <w:sz w:val="20"/>
                <w:szCs w:val="20"/>
              </w:rPr>
            </w:pPr>
            <w:r>
              <w:rPr>
                <w:sz w:val="20"/>
                <w:szCs w:val="20"/>
              </w:rPr>
            </w:r>
          </w:p>
        </w:tc>
        <w:tc>
          <w:tcPr>
            <w:tcW w:w="3300" w:type="dxa"/>
            <w:gridSpan w:val="2"/>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pPr>
            <w:r>
              <w:rPr>
                <w:i/>
                <w:sz w:val="24"/>
                <w:szCs w:val="24"/>
              </w:rPr>
              <w:t>stream variables</w:t>
            </w:r>
            <w:r>
              <w:rPr>
                <w:sz w:val="24"/>
                <w:szCs w:val="24"/>
              </w:rPr>
              <w:t xml:space="preserve"> (if m</w:t>
            </w:r>
            <w:r>
              <w:rPr>
                <w:sz w:val="24"/>
                <w:szCs w:val="24"/>
                <w:vertAlign w:val="subscript"/>
              </w:rPr>
              <w:t>flow</w:t>
            </w:r>
            <w:r>
              <w:rPr>
                <w:sz w:val="24"/>
                <w:szCs w:val="24"/>
              </w:rPr>
              <w:t xml:space="preserve"> &lt; 0):</w:t>
              <w:br/>
              <w:t>spec. enthalpy,</w:t>
            </w:r>
          </w:p>
          <w:p>
            <w:pPr>
              <w:pStyle w:val="TextkrperTabelle"/>
              <w:spacing w:lineRule="auto" w:line="240"/>
              <w:ind w:left="0" w:hanging="0"/>
              <w:rPr/>
            </w:pPr>
            <w:r>
              <w:rPr>
                <w:sz w:val="24"/>
                <w:szCs w:val="24"/>
              </w:rPr>
              <w:t>mass fractions (m</w:t>
            </w:r>
            <w:r>
              <w:rPr>
                <w:sz w:val="24"/>
                <w:szCs w:val="24"/>
                <w:vertAlign w:val="subscript"/>
              </w:rPr>
              <w:t>i</w:t>
            </w:r>
            <w:r>
              <w:rPr>
                <w:sz w:val="24"/>
                <w:szCs w:val="24"/>
              </w:rPr>
              <w:t>/m)</w:t>
            </w:r>
          </w:p>
          <w:p>
            <w:pPr>
              <w:pStyle w:val="TextkrperTabelle"/>
              <w:spacing w:lineRule="auto" w:line="240"/>
              <w:ind w:left="0" w:hanging="0"/>
              <w:rPr/>
            </w:pPr>
            <w:r>
              <w:rPr>
                <w:sz w:val="24"/>
                <w:szCs w:val="24"/>
              </w:rPr>
              <w:t>extra property fractions (c</w:t>
            </w:r>
            <w:r>
              <w:rPr>
                <w:sz w:val="24"/>
                <w:szCs w:val="24"/>
                <w:vertAlign w:val="subscript"/>
              </w:rPr>
              <w:t>i</w:t>
            </w:r>
            <w:r>
              <w:rPr>
                <w:sz w:val="24"/>
                <w:szCs w:val="24"/>
              </w:rPr>
              <w:t>/m)</w:t>
            </w:r>
          </w:p>
        </w:tc>
        <w:tc>
          <w:tcPr>
            <w:tcW w:w="4094" w:type="dxa"/>
            <w:vMerge w:val="continue"/>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napToGrid w:val="false"/>
              <w:spacing w:lineRule="auto" w:line="240"/>
              <w:ind w:left="0" w:hanging="0"/>
              <w:rPr>
                <w:sz w:val="24"/>
                <w:szCs w:val="24"/>
              </w:rPr>
            </w:pPr>
            <w:r>
              <w:rPr>
                <w:sz w:val="24"/>
                <w:szCs w:val="24"/>
              </w:rPr>
            </w:r>
          </w:p>
        </w:tc>
        <w:tc>
          <w:tcPr>
            <w:tcW w:w="975"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Normal"/>
              <w:snapToGrid w:val="false"/>
              <w:rPr/>
            </w:pPr>
            <w:r>
              <w:rPr/>
            </w:r>
          </w:p>
        </w:tc>
      </w:tr>
      <w:tr>
        <w:trPr/>
        <w:tc>
          <w:tcPr>
            <w:tcW w:w="113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heat</w:t>
              <w:br/>
              <w:t>transfer</w:t>
            </w:r>
          </w:p>
        </w:tc>
        <w:tc>
          <w:tcPr>
            <w:tcW w:w="1719"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temperature</w:t>
            </w:r>
          </w:p>
        </w:tc>
        <w:tc>
          <w:tcPr>
            <w:tcW w:w="158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heat flow rate</w:t>
            </w:r>
          </w:p>
        </w:tc>
        <w:tc>
          <w:tcPr>
            <w:tcW w:w="4094"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 xml:space="preserve">Modelica.Thermal.HeatTransfer.Interfaces </w:t>
              <w:br/>
              <w:t xml:space="preserve">   .HeatPort, .HeatPort_a, .HeatPort_b</w:t>
            </w:r>
          </w:p>
        </w:tc>
        <w:tc>
          <w:tcPr>
            <w:tcW w:w="9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Normal"/>
              <w:rPr/>
            </w:pPr>
            <w:r>
              <w:rPr/>
              <w:drawing>
                <wp:inline distT="0" distB="0" distL="0" distR="0">
                  <wp:extent cx="542290" cy="256540"/>
                  <wp:effectExtent l="0" t="0" r="0" b="0"/>
                  <wp:docPr id="4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9" descr=""/>
                          <pic:cNvPicPr>
                            <a:picLocks noChangeAspect="1" noChangeArrowheads="1"/>
                          </pic:cNvPicPr>
                        </pic:nvPicPr>
                        <pic:blipFill>
                          <a:blip r:embed="rId153"/>
                          <a:stretch>
                            <a:fillRect/>
                          </a:stretch>
                        </pic:blipFill>
                        <pic:spPr bwMode="auto">
                          <a:xfrm>
                            <a:off x="0" y="0"/>
                            <a:ext cx="542290" cy="256540"/>
                          </a:xfrm>
                          <a:prstGeom prst="rect">
                            <a:avLst/>
                          </a:prstGeom>
                          <a:noFill/>
                          <a:ln w="9525">
                            <a:noFill/>
                            <a:miter lim="800000"/>
                            <a:headEnd/>
                            <a:tailEnd/>
                          </a:ln>
                        </pic:spPr>
                      </pic:pic>
                    </a:graphicData>
                  </a:graphic>
                </wp:inline>
              </w:drawing>
            </w:r>
          </w:p>
        </w:tc>
      </w:tr>
      <w:tr>
        <w:trPr/>
        <w:tc>
          <w:tcPr>
            <w:tcW w:w="113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block</w:t>
              <w:br/>
              <w:t>diagram</w:t>
            </w:r>
          </w:p>
        </w:tc>
        <w:tc>
          <w:tcPr>
            <w:tcW w:w="3300" w:type="dxa"/>
            <w:gridSpan w:val="2"/>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 xml:space="preserve">Real, Integer, Boolean </w:t>
            </w:r>
          </w:p>
          <w:p>
            <w:pPr>
              <w:pStyle w:val="TextkrperTabelle"/>
              <w:spacing w:lineRule="auto" w:line="240"/>
              <w:ind w:left="0" w:hanging="0"/>
              <w:rPr>
                <w:sz w:val="24"/>
                <w:szCs w:val="24"/>
              </w:rPr>
            </w:pPr>
            <w:r>
              <w:rPr>
                <w:sz w:val="24"/>
                <w:szCs w:val="24"/>
              </w:rPr>
            </w:r>
          </w:p>
        </w:tc>
        <w:tc>
          <w:tcPr>
            <w:tcW w:w="4094"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 xml:space="preserve">Modelica.Blocks.Interfaces </w:t>
              <w:br/>
              <w:t xml:space="preserve">   .RealSignal, .RealInput, .RealOutput</w:t>
              <w:br/>
              <w:t xml:space="preserve">   .IntegerSignal, .IntegerInput, .IntegerOutput</w:t>
              <w:br/>
              <w:t xml:space="preserve">   .BooleanSignal, .BooleanInput, .BooleanOutput</w:t>
            </w:r>
          </w:p>
        </w:tc>
        <w:tc>
          <w:tcPr>
            <w:tcW w:w="9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Normal"/>
              <w:rPr/>
            </w:pPr>
            <w:r>
              <w:rPr/>
              <w:drawing>
                <wp:inline distT="0" distB="0" distL="0" distR="0">
                  <wp:extent cx="485140" cy="875665"/>
                  <wp:effectExtent l="0" t="0" r="0" b="0"/>
                  <wp:docPr id="4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0" descr=""/>
                          <pic:cNvPicPr>
                            <a:picLocks noChangeAspect="1" noChangeArrowheads="1"/>
                          </pic:cNvPicPr>
                        </pic:nvPicPr>
                        <pic:blipFill>
                          <a:blip r:embed="rId154"/>
                          <a:stretch>
                            <a:fillRect/>
                          </a:stretch>
                        </pic:blipFill>
                        <pic:spPr bwMode="auto">
                          <a:xfrm>
                            <a:off x="0" y="0"/>
                            <a:ext cx="485140" cy="875665"/>
                          </a:xfrm>
                          <a:prstGeom prst="rect">
                            <a:avLst/>
                          </a:prstGeom>
                          <a:noFill/>
                          <a:ln w="9525">
                            <a:noFill/>
                            <a:miter lim="800000"/>
                            <a:headEnd/>
                            <a:tailEnd/>
                          </a:ln>
                        </pic:spPr>
                      </pic:pic>
                    </a:graphicData>
                  </a:graphic>
                </wp:inline>
              </w:drawing>
            </w:r>
          </w:p>
        </w:tc>
      </w:tr>
      <w:tr>
        <w:trPr/>
        <w:tc>
          <w:tcPr>
            <w:tcW w:w="1131"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state</w:t>
              <w:br/>
              <w:t>machine</w:t>
            </w:r>
          </w:p>
        </w:tc>
        <w:tc>
          <w:tcPr>
            <w:tcW w:w="3300" w:type="dxa"/>
            <w:gridSpan w:val="2"/>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Boolean variables</w:t>
              <w:br/>
              <w:t>(occupied, set, available, reset)</w:t>
            </w:r>
          </w:p>
        </w:tc>
        <w:tc>
          <w:tcPr>
            <w:tcW w:w="4094" w:type="dxa"/>
            <w:tcBorders>
              <w:top w:val="single" w:sz="4" w:space="0" w:color="000000"/>
              <w:left w:val="single" w:sz="4" w:space="0" w:color="000000"/>
              <w:bottom w:val="single" w:sz="4" w:space="0" w:color="000000"/>
              <w:insideH w:val="single" w:sz="4" w:space="0" w:color="000000"/>
            </w:tcBorders>
            <w:shd w:fill="auto" w:val="clear"/>
            <w:tcMar>
              <w:left w:w="35" w:type="dxa"/>
            </w:tcMar>
          </w:tcPr>
          <w:p>
            <w:pPr>
              <w:pStyle w:val="TextkrperTabelle"/>
              <w:spacing w:lineRule="auto" w:line="240"/>
              <w:ind w:left="0" w:hanging="0"/>
              <w:rPr>
                <w:sz w:val="24"/>
                <w:szCs w:val="24"/>
              </w:rPr>
            </w:pPr>
            <w:r>
              <w:rPr/>
              <w:t xml:space="preserve">Modelica.StateGraph.Interfaces </w:t>
              <w:br/>
              <w:t xml:space="preserve">  .Step_in, .Step_out, </w:t>
              <w:br/>
              <w:t xml:space="preserve">  .Transition_in, .Transition_out</w:t>
            </w:r>
          </w:p>
        </w:tc>
        <w:tc>
          <w:tcPr>
            <w:tcW w:w="9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35" w:type="dxa"/>
            </w:tcMar>
          </w:tcPr>
          <w:p>
            <w:pPr>
              <w:pStyle w:val="Normal"/>
              <w:rPr/>
            </w:pPr>
            <w:r>
              <w:rPr/>
              <w:drawing>
                <wp:inline distT="0" distB="0" distL="0" distR="0">
                  <wp:extent cx="542290" cy="266065"/>
                  <wp:effectExtent l="0" t="0" r="0" b="0"/>
                  <wp:docPr id="4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1" descr=""/>
                          <pic:cNvPicPr>
                            <a:picLocks noChangeAspect="1" noChangeArrowheads="1"/>
                          </pic:cNvPicPr>
                        </pic:nvPicPr>
                        <pic:blipFill>
                          <a:blip r:embed="rId155"/>
                          <a:stretch>
                            <a:fillRect/>
                          </a:stretch>
                        </pic:blipFill>
                        <pic:spPr bwMode="auto">
                          <a:xfrm>
                            <a:off x="0" y="0"/>
                            <a:ext cx="542290" cy="266065"/>
                          </a:xfrm>
                          <a:prstGeom prst="rect">
                            <a:avLst/>
                          </a:prstGeom>
                          <a:noFill/>
                          <a:ln w="9525">
                            <a:noFill/>
                            <a:miter lim="800000"/>
                            <a:headEnd/>
                            <a:tailEnd/>
                          </a:ln>
                        </pic:spPr>
                      </pic:pic>
                    </a:graphicData>
                  </a:graphic>
                </wp:inline>
              </w:drawing>
            </w:r>
          </w:p>
        </w:tc>
      </w:tr>
    </w:tbl>
    <w:p>
      <w:pPr>
        <w:pStyle w:val="TextBody"/>
        <w:rPr/>
      </w:pPr>
      <w:r>
        <w:rPr/>
        <w:t xml:space="preserve">In all domains, usually 2 connectors are defined. The variable declarations are </w:t>
      </w:r>
      <w:r>
        <w:rPr>
          <w:i/>
          <w:iCs/>
        </w:rPr>
        <w:t>identical</w:t>
      </w:r>
      <w:r>
        <w:rPr/>
        <w:t>, only the icons are different in order that it is easy to distinguish connectors of the same domain that are attached at the same component.</w:t>
      </w:r>
    </w:p>
    <w:p>
      <w:pPr>
        <w:sectPr>
          <w:headerReference w:type="even" r:id="rId156"/>
          <w:headerReference w:type="default" r:id="rId157"/>
          <w:headerReference w:type="first" r:id="rId158"/>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Style w:val="TextBody"/>
        <w:rPr/>
      </w:pPr>
      <w:r>
        <w:rPr/>
        <w:t xml:space="preserve"> </w:t>
      </w:r>
    </w:p>
    <w:p>
      <w:pPr>
        <w:pStyle w:val="Appendix1"/>
        <w:numPr>
          <w:ilvl w:val="0"/>
          <w:numId w:val="40"/>
        </w:numPr>
        <w:ind w:left="0" w:hanging="0"/>
        <w:rPr/>
      </w:pPr>
      <w:r>
        <w:rPr>
          <w:rFonts w:eastAsia="Helvetica"/>
        </w:rPr>
        <w:t xml:space="preserve"> </w:t>
      </w:r>
      <w:r>
        <w:rPr/>
        <w:br/>
        <w:br/>
      </w:r>
      <w:bookmarkStart w:id="1002" w:name="__RefHeading___Toc394060924"/>
      <w:bookmarkStart w:id="1003" w:name="_Ref137637886"/>
      <w:bookmarkEnd w:id="1002"/>
      <w:r>
        <w:rPr/>
        <w:t>Glossary</w:t>
      </w:r>
    </w:p>
    <w:p>
      <w:pPr>
        <w:pStyle w:val="BodyHanging"/>
        <w:rPr/>
      </w:pPr>
      <w:r>
        <w:rPr>
          <w:b/>
        </w:rPr>
        <w:t>algorithm section</w:t>
      </w:r>
      <w:r>
        <w:rPr/>
        <w:t xml:space="preserve">: part of a class definition consisting of the keyword </w:t>
      </w:r>
      <w:r>
        <w:rPr>
          <w:rStyle w:val="CODE"/>
        </w:rPr>
        <w:t>algorithm</w:t>
      </w:r>
      <w:r>
        <w:rPr/>
        <w:t xml:space="preserve"> followed by a sequence of statements. Like an equation, an algorithm section relates variables, i.e. constrains the values that these variables can take simultaneously. In contrast to an equation section, an algorithm section distinguishes inputs from outputs: An algorithm section specifies how to compute output variables as a function of given input variables. A Modelica processor may actually invert an algorithm section, i.e. compute inputs from given outputs, e.g by search (generate and test), or by deriving an inverse algorithm symbolically. (See </w:t>
      </w:r>
      <w:r>
        <w:rPr>
          <w:rStyle w:val="Spchar1"/>
        </w:rPr>
        <w:fldChar w:fldCharType="begin"/>
      </w:r>
      <w:r>
        <w:instrText> REF _Ref176695691 \w \h </w:instrText>
      </w:r>
      <w:r>
        <w:fldChar w:fldCharType="separate"/>
      </w:r>
      <w:r>
        <w:t>Chapter 11</w:t>
      </w:r>
      <w:r>
        <w:fldChar w:fldCharType="end"/>
      </w:r>
      <w:r>
        <w:rPr/>
        <w:t>.)</w:t>
      </w:r>
    </w:p>
    <w:p>
      <w:pPr>
        <w:pStyle w:val="BodyHanging"/>
        <w:rPr/>
      </w:pPr>
      <w:r>
        <w:rPr>
          <w:b/>
        </w:rPr>
        <w:t>array</w:t>
      </w:r>
      <w:r>
        <w:rPr/>
        <w:t xml:space="preserve"> or array variable: a component whose components are array elements. For an array, the ordering of its components matters: The kth element in the sequence of components of an array x is the array element with index </w:t>
      </w:r>
      <w:r>
        <w:rPr>
          <w:rStyle w:val="CODE"/>
        </w:rPr>
        <w:t>k</w:t>
      </w:r>
      <w:r>
        <w:rPr/>
        <w:t xml:space="preserve">, denoted </w:t>
      </w:r>
      <w:r>
        <w:rPr>
          <w:rStyle w:val="CODE"/>
        </w:rPr>
        <w:t>x[k]</w:t>
      </w:r>
      <w:r>
        <w:rPr/>
        <w:t xml:space="preserve">. All elements of an array have the same type. An array element may again be an array, i.e. arrays can be nested. An array element is hence referenced using n indices in general, where n is the number of dimensions of the array. Special cases are matrix (n=2) and vector (n=1). Integer indices start with 1, not zero. (See </w:t>
      </w:r>
      <w:r>
        <w:rPr>
          <w:rStyle w:val="Spchar1"/>
        </w:rPr>
        <w:fldChar w:fldCharType="begin"/>
      </w:r>
      <w:r>
        <w:instrText> REF _Ref176695709 \w \h </w:instrText>
      </w:r>
      <w:r>
        <w:fldChar w:fldCharType="separate"/>
      </w:r>
      <w:r>
        <w:t>Chapter 10</w:t>
      </w:r>
      <w:r>
        <w:fldChar w:fldCharType="end"/>
      </w:r>
      <w:r>
        <w:rPr/>
        <w:t>.)</w:t>
      </w:r>
    </w:p>
    <w:p>
      <w:pPr>
        <w:pStyle w:val="BodyHanging"/>
        <w:rPr/>
      </w:pPr>
      <w:r>
        <w:rPr>
          <w:b/>
        </w:rPr>
        <w:t>array constructor</w:t>
      </w:r>
      <w:r>
        <w:rPr/>
        <w:t xml:space="preserve">: an array can be built using the array-function – with the shorthand {a, b, …}, and can also include an iterator to build an array of expressions. (See Section </w:t>
      </w:r>
      <w:r>
        <w:rPr>
          <w:rStyle w:val="Spchar1"/>
        </w:rPr>
        <w:fldChar w:fldCharType="begin"/>
      </w:r>
      <w:r>
        <w:instrText> REF _Ref176695727 \w \h </w:instrText>
      </w:r>
      <w:r>
        <w:fldChar w:fldCharType="separate"/>
      </w:r>
      <w:r>
        <w:t>10.4</w:t>
      </w:r>
      <w:r>
        <w:fldChar w:fldCharType="end"/>
      </w:r>
      <w:r>
        <w:rPr/>
        <w:t>.)</w:t>
      </w:r>
    </w:p>
    <w:p>
      <w:pPr>
        <w:pStyle w:val="BodyHanging"/>
        <w:rPr/>
      </w:pPr>
      <w:r>
        <w:rPr>
          <w:b/>
        </w:rPr>
        <w:t>array element</w:t>
      </w:r>
      <w:r>
        <w:rPr/>
        <w:t xml:space="preserve">: a component contained in an array. An array element has no identifier. Instead they are referenced by array access expressions called indices that use enumeration values or positive integer index values. (See </w:t>
      </w:r>
      <w:r>
        <w:rPr>
          <w:rStyle w:val="Spchar1"/>
        </w:rPr>
        <w:fldChar w:fldCharType="begin"/>
      </w:r>
      <w:r>
        <w:instrText> REF _Ref176695744 \w \h </w:instrText>
      </w:r>
      <w:r>
        <w:fldChar w:fldCharType="separate"/>
      </w:r>
      <w:r>
        <w:t>Chapter 10</w:t>
      </w:r>
      <w:r>
        <w:fldChar w:fldCharType="end"/>
      </w:r>
      <w:r>
        <w:rPr/>
        <w:t>.)</w:t>
      </w:r>
    </w:p>
    <w:p>
      <w:pPr>
        <w:pStyle w:val="BodyHanging"/>
        <w:rPr/>
      </w:pPr>
      <w:r>
        <w:rPr>
          <w:b/>
        </w:rPr>
        <w:t>assignment</w:t>
      </w:r>
      <w:r>
        <w:rPr/>
        <w:t xml:space="preserve">: a statement of the form </w:t>
      </w:r>
      <w:r>
        <w:rPr>
          <w:rStyle w:val="CODE"/>
        </w:rPr>
        <w:t>x</w:t>
      </w:r>
      <w:r>
        <w:rPr/>
        <w:t xml:space="preserve"> </w:t>
      </w:r>
      <w:r>
        <w:rPr>
          <w:rStyle w:val="CODE"/>
        </w:rPr>
        <w:t>:=</w:t>
      </w:r>
      <w:r>
        <w:rPr/>
        <w:t xml:space="preserve"> </w:t>
      </w:r>
      <w:r>
        <w:rPr>
          <w:rStyle w:val="CODE"/>
        </w:rPr>
        <w:t>expr</w:t>
      </w:r>
      <w:r>
        <w:rPr/>
        <w:t xml:space="preserve">. The expression </w:t>
      </w:r>
      <w:r>
        <w:rPr>
          <w:rStyle w:val="CODE"/>
        </w:rPr>
        <w:t>expr</w:t>
      </w:r>
      <w:r>
        <w:rPr/>
        <w:t xml:space="preserve"> must not have higher variability than x. (See Section </w:t>
      </w:r>
      <w:r>
        <w:rPr>
          <w:rStyle w:val="Spchar1"/>
        </w:rPr>
        <w:fldChar w:fldCharType="begin"/>
      </w:r>
      <w:r>
        <w:instrText> REF _Ref176695761 \w \h </w:instrText>
      </w:r>
      <w:r>
        <w:fldChar w:fldCharType="separate"/>
      </w:r>
      <w:r>
        <w:t>11.2.1</w:t>
      </w:r>
      <w:r>
        <w:fldChar w:fldCharType="end"/>
      </w:r>
      <w:r>
        <w:rPr/>
        <w:t>.)</w:t>
      </w:r>
    </w:p>
    <w:p>
      <w:pPr>
        <w:pStyle w:val="BodyHanging"/>
        <w:rPr/>
      </w:pPr>
      <w:r>
        <w:rPr>
          <w:b/>
        </w:rPr>
        <w:t>attribute</w:t>
      </w:r>
      <w:r>
        <w:rPr/>
        <w:t xml:space="preserve">: a component contained in a scalar component, such as </w:t>
      </w:r>
      <w:r>
        <w:rPr>
          <w:rStyle w:val="CODE"/>
        </w:rPr>
        <w:t>min</w:t>
      </w:r>
      <w:r>
        <w:rPr/>
        <w:t xml:space="preserve">, </w:t>
      </w:r>
      <w:r>
        <w:rPr>
          <w:rStyle w:val="CODE"/>
        </w:rPr>
        <w:t>max</w:t>
      </w:r>
      <w:r>
        <w:rPr/>
        <w:t xml:space="preserve">, and </w:t>
      </w:r>
      <w:r>
        <w:rPr>
          <w:rStyle w:val="CODE"/>
        </w:rPr>
        <w:t>unit</w:t>
      </w:r>
      <w:r>
        <w:rPr/>
        <w:t xml:space="preserve">. All attributes are predefined and attribute values can only be defined using a modification, such as in </w:t>
      </w:r>
      <w:r>
        <w:rPr>
          <w:rStyle w:val="CODE"/>
        </w:rPr>
        <w:t>Real x(unit="kg")</w:t>
      </w:r>
      <w:r>
        <w:rPr/>
        <w:t xml:space="preserve">. Attributes cannot be accessed using dot notation, and are not constrained by equations and algorithm sections. E.g. in </w:t>
      </w:r>
      <w:r>
        <w:rPr>
          <w:rStyle w:val="CODE"/>
        </w:rPr>
        <w:t>Real x(unit="kg") = y;</w:t>
      </w:r>
      <w:r>
        <w:rPr/>
        <w:t xml:space="preserve"> only the values of </w:t>
      </w:r>
      <w:r>
        <w:rPr>
          <w:rStyle w:val="CODE"/>
        </w:rPr>
        <w:t>x</w:t>
      </w:r>
      <w:r>
        <w:rPr/>
        <w:t xml:space="preserve"> and </w:t>
      </w:r>
      <w:r>
        <w:rPr>
          <w:rStyle w:val="CODE"/>
        </w:rPr>
        <w:t>y</w:t>
      </w:r>
      <w:r>
        <w:rPr/>
        <w:t xml:space="preserve"> are declared to be equal, but not their unit attributes, nor any other attribute of </w:t>
      </w:r>
      <w:r>
        <w:rPr>
          <w:rStyle w:val="CODE"/>
        </w:rPr>
        <w:t>x</w:t>
      </w:r>
      <w:r>
        <w:rPr/>
        <w:t xml:space="preserve"> and </w:t>
      </w:r>
      <w:r>
        <w:rPr>
          <w:rStyle w:val="CODE"/>
        </w:rPr>
        <w:t>y</w:t>
      </w:r>
      <w:r>
        <w:rPr/>
        <w:t xml:space="preserve">. (See Section </w:t>
      </w:r>
      <w:r>
        <w:rPr>
          <w:rStyle w:val="Spchar1"/>
        </w:rPr>
        <w:fldChar w:fldCharType="begin"/>
      </w:r>
      <w:r>
        <w:instrText> REF _Ref176695775 \w \h </w:instrText>
      </w:r>
      <w:r>
        <w:fldChar w:fldCharType="separate"/>
      </w:r>
      <w:r>
        <w:t>4.8</w:t>
      </w:r>
      <w:r>
        <w:fldChar w:fldCharType="end"/>
      </w:r>
      <w:r>
        <w:rPr/>
        <w:t>.)</w:t>
      </w:r>
    </w:p>
    <w:p>
      <w:pPr>
        <w:pStyle w:val="BodyHanging"/>
        <w:rPr/>
      </w:pPr>
      <w:r>
        <w:rPr>
          <w:b/>
        </w:rPr>
        <w:t>base class</w:t>
      </w:r>
      <w:r>
        <w:rPr/>
        <w:t xml:space="preserve">: class A is called a base class of B, if class B extends class A. This relation is specified by an extends clause in B or in one of B's base classes. A class inherits all elements from its base classes, and may modify all non-final elements inherited from base classes. (See Section </w:t>
      </w:r>
      <w:r>
        <w:rPr>
          <w:rStyle w:val="Spchar1"/>
        </w:rPr>
        <w:fldChar w:fldCharType="begin"/>
      </w:r>
      <w:r>
        <w:instrText> REF _Ref176695789 \w \h </w:instrText>
      </w:r>
      <w:r>
        <w:fldChar w:fldCharType="separate"/>
      </w:r>
      <w:r>
        <w:t>7.1</w:t>
      </w:r>
      <w:r>
        <w:fldChar w:fldCharType="end"/>
      </w:r>
      <w:r>
        <w:rPr/>
        <w:t>.)</w:t>
      </w:r>
    </w:p>
    <w:p>
      <w:pPr>
        <w:pStyle w:val="BodyHanging"/>
        <w:rPr/>
      </w:pPr>
      <w:r>
        <w:rPr>
          <w:b/>
        </w:rPr>
        <w:t>binding equation</w:t>
      </w:r>
      <w:r>
        <w:rPr/>
        <w:t xml:space="preserve">: Either a declaration equation or an element modification for the value of the variable. A component with a binding equation has its value bound to some expression. (See Section </w:t>
      </w:r>
      <w:r>
        <w:rPr>
          <w:rStyle w:val="Spchar1"/>
        </w:rPr>
        <w:fldChar w:fldCharType="begin"/>
      </w:r>
      <w:r>
        <w:instrText> REF _Ref176695818 \w \h </w:instrText>
      </w:r>
      <w:r>
        <w:fldChar w:fldCharType="separate"/>
      </w:r>
      <w:r>
        <w:t>8.1</w:t>
      </w:r>
      <w:r>
        <w:fldChar w:fldCharType="end"/>
      </w:r>
      <w:r>
        <w:rPr/>
        <w:t>.)</w:t>
      </w:r>
    </w:p>
    <w:p>
      <w:pPr>
        <w:pStyle w:val="BodyHanging"/>
        <w:rPr/>
      </w:pPr>
      <w:r>
        <w:rPr>
          <w:b/>
        </w:rPr>
        <w:t>class</w:t>
      </w:r>
      <w:r>
        <w:rPr/>
        <w:t xml:space="preserve">: a description that generates an object called instance. The description consists of a class definition, an modification environment that modifies the class definition, an optional list of dimension expressions if the class is an array class, and a lexically enclosing class for all classes. (See Section </w:t>
      </w:r>
      <w:r>
        <w:rPr>
          <w:rStyle w:val="Spchar1"/>
        </w:rPr>
        <w:fldChar w:fldCharType="begin"/>
      </w:r>
      <w:r>
        <w:instrText> REF _Ref146418533 \w \h </w:instrText>
      </w:r>
      <w:r>
        <w:fldChar w:fldCharType="separate"/>
      </w:r>
      <w:r>
        <w:t>4.5</w:t>
      </w:r>
      <w:r>
        <w:fldChar w:fldCharType="end"/>
      </w:r>
      <w:r>
        <w:rPr/>
        <w:t>.)</w:t>
      </w:r>
    </w:p>
    <w:p>
      <w:pPr>
        <w:pStyle w:val="BodyHanging"/>
        <w:rPr/>
      </w:pPr>
      <w:r>
        <w:rPr>
          <w:b/>
        </w:rPr>
        <w:t xml:space="preserve">class type </w:t>
      </w:r>
      <w:r>
        <w:rPr/>
        <w:t>or</w:t>
      </w:r>
      <w:r>
        <w:rPr>
          <w:b/>
        </w:rPr>
        <w:t xml:space="preserve"> inheritance interface</w:t>
      </w:r>
      <w:r>
        <w:rPr/>
        <w:t xml:space="preserve">: property of a class, consisting of a number of attributes and a set of public or protected elements consisting of element name, element type, and element attributes. (See Section </w:t>
      </w:r>
      <w:r>
        <w:rPr>
          <w:rStyle w:val="Spchar1"/>
        </w:rPr>
        <w:fldChar w:fldCharType="begin"/>
      </w:r>
      <w:r>
        <w:instrText> REF _Ref176695850 \w \h </w:instrText>
      </w:r>
      <w:r>
        <w:fldChar w:fldCharType="separate"/>
      </w:r>
      <w:r>
        <w:t>6.2.2</w:t>
      </w:r>
      <w:r>
        <w:fldChar w:fldCharType="end"/>
      </w:r>
      <w:r>
        <w:rPr/>
        <w:t>.)</w:t>
      </w:r>
    </w:p>
    <w:p>
      <w:pPr>
        <w:pStyle w:val="BodyHanging"/>
        <w:rPr/>
      </w:pPr>
      <w:r>
        <w:rPr>
          <w:b/>
        </w:rPr>
        <w:t>component</w:t>
      </w:r>
      <w:r>
        <w:rPr/>
        <w:t xml:space="preserve"> or </w:t>
      </w:r>
      <w:r>
        <w:rPr>
          <w:b/>
        </w:rPr>
        <w:t>variable</w:t>
      </w:r>
      <w:r>
        <w:rPr/>
        <w:t xml:space="preserve">: an instance (object) generated by a component declaration. Special kinds of components are scalar, array, and attribute. (See Section </w:t>
      </w:r>
      <w:r>
        <w:rPr>
          <w:rStyle w:val="Spchar1"/>
        </w:rPr>
        <w:fldChar w:fldCharType="begin"/>
      </w:r>
      <w:r>
        <w:instrText> REF _Ref137560128 \w \h </w:instrText>
      </w:r>
      <w:r>
        <w:fldChar w:fldCharType="separate"/>
      </w:r>
      <w:r>
        <w:t>4.4</w:t>
      </w:r>
      <w:r>
        <w:fldChar w:fldCharType="end"/>
      </w:r>
      <w:r>
        <w:rPr/>
        <w:t>.)</w:t>
      </w:r>
    </w:p>
    <w:p>
      <w:pPr>
        <w:pStyle w:val="BodyHanging"/>
        <w:rPr/>
      </w:pPr>
      <w:r>
        <w:rPr>
          <w:b/>
        </w:rPr>
        <w:t>component declaration</w:t>
      </w:r>
      <w:r>
        <w:rPr/>
        <w:t xml:space="preserve">: an element of a class definition that generates a component. A component declaration specifies (1) a component name, i.e., an identifier, (2) the class to be flattened in order to generate the component, and (3) an optional Boolean parameter expression. Generation of the component is suppressed if this parameter expression evaluates to false. A component declaration may be overridden by an element redeclaration. (See Section </w:t>
      </w:r>
      <w:r>
        <w:rPr>
          <w:rStyle w:val="Spchar1"/>
        </w:rPr>
        <w:fldChar w:fldCharType="begin"/>
      </w:r>
      <w:r>
        <w:instrText> REF _Ref137560128 \w \h </w:instrText>
      </w:r>
      <w:r>
        <w:fldChar w:fldCharType="separate"/>
      </w:r>
      <w:r>
        <w:t>4.4</w:t>
      </w:r>
      <w:r>
        <w:fldChar w:fldCharType="end"/>
      </w:r>
      <w:r>
        <w:rPr/>
        <w:t>.)</w:t>
      </w:r>
    </w:p>
    <w:p>
      <w:pPr>
        <w:pStyle w:val="BodyHanging"/>
        <w:rPr/>
      </w:pPr>
      <w:r>
        <w:rPr>
          <w:b/>
        </w:rPr>
        <w:t>component reference</w:t>
      </w:r>
      <w:r>
        <w:rPr/>
        <w:t xml:space="preserve">: An expression containing a sequence of identifiers and indices. A component reference is equivalent to the referenced object, which must be a component. A component reference is resolved (evaluated) in the scope of a class (or expression for the case of a local iterator variable). A scope defines a set of visible components and classes. Example reference: </w:t>
      </w:r>
      <w:r>
        <w:rPr>
          <w:rStyle w:val="CODE"/>
        </w:rPr>
        <w:t xml:space="preserve">Ele.Resistor.u[21].r </w:t>
      </w:r>
      <w:r>
        <w:rPr/>
        <w:t xml:space="preserve">(See Sections </w:t>
      </w:r>
      <w:r>
        <w:rPr>
          <w:rStyle w:val="Spchar1"/>
        </w:rPr>
        <w:fldChar w:fldCharType="begin"/>
      </w:r>
      <w:r>
        <w:instrText> REF _Ref137560128 \w \h </w:instrText>
      </w:r>
      <w:r>
        <w:fldChar w:fldCharType="separate"/>
      </w:r>
      <w:r>
        <w:t>4.4</w:t>
      </w:r>
      <w:r>
        <w:fldChar w:fldCharType="end"/>
      </w:r>
      <w:r>
        <w:rPr/>
        <w:t xml:space="preserve"> and </w:t>
      </w:r>
      <w:r>
        <w:rPr>
          <w:rStyle w:val="Spchar1"/>
        </w:rPr>
        <w:fldChar w:fldCharType="begin"/>
      </w:r>
      <w:r>
        <w:instrText> REF _Ref176695922 \w \h </w:instrText>
      </w:r>
      <w:r>
        <w:fldChar w:fldCharType="separate"/>
      </w:r>
      <w:r>
        <w:t>10.6.9</w:t>
      </w:r>
      <w:r>
        <w:fldChar w:fldCharType="end"/>
      </w:r>
      <w:r>
        <w:rPr/>
        <w:t>.)</w:t>
      </w:r>
    </w:p>
    <w:p>
      <w:pPr>
        <w:pStyle w:val="BodyHanging"/>
        <w:rPr/>
      </w:pPr>
      <w:r>
        <w:rPr>
          <w:b/>
        </w:rPr>
        <w:t>declaration assignment</w:t>
      </w:r>
      <w:r>
        <w:rPr/>
        <w:t xml:space="preserve">: assignment of the form </w:t>
      </w:r>
      <w:r>
        <w:rPr>
          <w:rStyle w:val="CODE"/>
        </w:rPr>
        <w:t>x</w:t>
      </w:r>
      <w:r>
        <w:rPr/>
        <w:t xml:space="preserve"> </w:t>
      </w:r>
      <w:r>
        <w:rPr>
          <w:rStyle w:val="CODE"/>
        </w:rPr>
        <w:t>:=</w:t>
      </w:r>
      <w:r>
        <w:rPr/>
        <w:t xml:space="preserve"> </w:t>
      </w:r>
      <w:r>
        <w:rPr>
          <w:rStyle w:val="CODE"/>
        </w:rPr>
        <w:t>expression</w:t>
      </w:r>
      <w:r>
        <w:rPr/>
        <w:t xml:space="preserve"> defined by a component declaration. This is similar to a declaration equation. In contrast to a declaration equation, a declaration assignment is allowed only when declaring a component contained in a function. (See Section </w:t>
      </w:r>
      <w:r>
        <w:rPr>
          <w:rStyle w:val="Spchar1"/>
        </w:rPr>
        <w:fldChar w:fldCharType="begin"/>
      </w:r>
      <w:r>
        <w:instrText> REF _Ref136867403 \w \h </w:instrText>
      </w:r>
      <w:r>
        <w:fldChar w:fldCharType="separate"/>
      </w:r>
      <w:r>
        <w:t>12.4.4</w:t>
      </w:r>
      <w:r>
        <w:fldChar w:fldCharType="end"/>
      </w:r>
      <w:r>
        <w:rPr/>
        <w:t>.)</w:t>
      </w:r>
    </w:p>
    <w:p>
      <w:pPr>
        <w:pStyle w:val="BodyHanging"/>
        <w:rPr/>
      </w:pPr>
      <w:r>
        <w:rPr>
          <w:b/>
        </w:rPr>
        <w:t>declaration equation</w:t>
      </w:r>
      <w:r>
        <w:rPr/>
        <w:t xml:space="preserve">: Equation of the form </w:t>
      </w:r>
      <w:r>
        <w:rPr>
          <w:rStyle w:val="CODE"/>
        </w:rPr>
        <w:t>x</w:t>
      </w:r>
      <w:r>
        <w:rPr/>
        <w:t xml:space="preserve"> </w:t>
      </w:r>
      <w:r>
        <w:rPr>
          <w:rStyle w:val="CODE"/>
        </w:rPr>
        <w:t>=</w:t>
      </w:r>
      <w:r>
        <w:rPr/>
        <w:t xml:space="preserve"> </w:t>
      </w:r>
      <w:r>
        <w:rPr>
          <w:rStyle w:val="CODE"/>
        </w:rPr>
        <w:t>expression</w:t>
      </w:r>
      <w:r>
        <w:rPr/>
        <w:t xml:space="preserve"> defined by a component declaration. The expression must not have higher variability than the declared component x. Unlike other equations, a declaration equation can be overridden (replaced or removed) by an element modification. (See Section </w:t>
      </w:r>
      <w:r>
        <w:rPr>
          <w:rStyle w:val="Spchar1"/>
        </w:rPr>
        <w:fldChar w:fldCharType="begin"/>
      </w:r>
      <w:r>
        <w:instrText> REF _Ref136773697 \w \h </w:instrText>
      </w:r>
      <w:r>
        <w:fldChar w:fldCharType="separate"/>
      </w:r>
      <w:r>
        <w:t>4.4.2.1</w:t>
      </w:r>
      <w:r>
        <w:fldChar w:fldCharType="end"/>
      </w:r>
      <w:r>
        <w:rPr/>
        <w:t>.)</w:t>
      </w:r>
    </w:p>
    <w:p>
      <w:pPr>
        <w:pStyle w:val="BodyHanging"/>
        <w:rPr/>
      </w:pPr>
      <w:r>
        <w:rPr>
          <w:b/>
        </w:rPr>
        <w:t>derived class</w:t>
      </w:r>
      <w:r>
        <w:rPr/>
        <w:t xml:space="preserve"> or </w:t>
      </w:r>
      <w:r>
        <w:rPr>
          <w:b/>
        </w:rPr>
        <w:t>subclass</w:t>
      </w:r>
      <w:r>
        <w:rPr/>
        <w:t xml:space="preserve"> or </w:t>
      </w:r>
      <w:r>
        <w:rPr>
          <w:b/>
        </w:rPr>
        <w:t>extended class</w:t>
      </w:r>
      <w:r>
        <w:rPr/>
        <w:t xml:space="preserve">: class B is called derived from A, if B extends A. (See </w:t>
      </w:r>
      <w:r>
        <w:rPr>
          <w:rStyle w:val="Spchar1"/>
        </w:rPr>
        <w:fldChar w:fldCharType="begin"/>
      </w:r>
      <w:r>
        <w:instrText> REF _Ref137539140 \w \h </w:instrText>
      </w:r>
      <w:r>
        <w:fldChar w:fldCharType="separate"/>
      </w:r>
      <w:r>
        <w:t>Chapter 7</w:t>
      </w:r>
      <w:r>
        <w:fldChar w:fldCharType="end"/>
      </w:r>
      <w:r>
        <w:rPr/>
        <w:t>.)</w:t>
      </w:r>
    </w:p>
    <w:p>
      <w:pPr>
        <w:pStyle w:val="BodyHanging"/>
        <w:rPr/>
      </w:pPr>
      <w:r>
        <w:rPr>
          <w:b/>
        </w:rPr>
        <w:t>element</w:t>
      </w:r>
      <w:r>
        <w:rPr/>
        <w:t xml:space="preserve">: part of a class definition, one of: class definition, component declaration, or extends clause. Component declarations and class definitions are called named elements. An element is either inherited from a base class or local. </w:t>
      </w:r>
    </w:p>
    <w:p>
      <w:pPr>
        <w:pStyle w:val="BodyHanging"/>
        <w:rPr/>
      </w:pPr>
      <w:r>
        <w:rPr>
          <w:b/>
        </w:rPr>
        <w:t>element modification</w:t>
      </w:r>
      <w:r>
        <w:rPr/>
        <w:t xml:space="preserve">: part of a modification, overrides the declaration equation in the class used by the instance generated by the modified element. Example: </w:t>
      </w:r>
      <w:r>
        <w:rPr>
          <w:rStyle w:val="CODE"/>
        </w:rPr>
        <w:t>vcc(unit="V")=1000</w:t>
      </w:r>
      <w:r>
        <w:rPr/>
        <w:t xml:space="preserve">. (See Section </w:t>
      </w:r>
      <w:r>
        <w:rPr>
          <w:rStyle w:val="Spchar1"/>
        </w:rPr>
        <w:fldChar w:fldCharType="begin"/>
      </w:r>
      <w:r>
        <w:instrText> REF _Ref136773726 \w \h </w:instrText>
      </w:r>
      <w:r>
        <w:fldChar w:fldCharType="separate"/>
      </w:r>
      <w:r>
        <w:t>7.2</w:t>
      </w:r>
      <w:r>
        <w:fldChar w:fldCharType="end"/>
      </w:r>
      <w:r>
        <w:rPr/>
        <w:t>.)</w:t>
      </w:r>
    </w:p>
    <w:p>
      <w:pPr>
        <w:pStyle w:val="BodyHanging"/>
        <w:rPr/>
      </w:pPr>
      <w:r>
        <w:rPr>
          <w:b/>
        </w:rPr>
        <w:t>element redeclaration</w:t>
      </w:r>
      <w:r>
        <w:rPr/>
        <w:t xml:space="preserve">: part of a modification, replaces one of the named elements possibly used to build the instance generated by the element that contains the redeclaration. Example: </w:t>
      </w:r>
      <w:r>
        <w:rPr>
          <w:rStyle w:val="CODE"/>
        </w:rPr>
        <w:t>redeclare</w:t>
      </w:r>
      <w:r>
        <w:rPr/>
        <w:t xml:space="preserve"> </w:t>
      </w:r>
      <w:r>
        <w:rPr>
          <w:rStyle w:val="CODE"/>
        </w:rPr>
        <w:t>type Voltage = Real(unit="V"</w:t>
      </w:r>
      <w:r>
        <w:rPr/>
        <w:t xml:space="preserve">) replaces </w:t>
      </w:r>
      <w:r>
        <w:rPr>
          <w:rStyle w:val="CODE"/>
        </w:rPr>
        <w:t>type</w:t>
      </w:r>
      <w:r>
        <w:rPr/>
        <w:t xml:space="preserve"> </w:t>
      </w:r>
      <w:r>
        <w:rPr>
          <w:rStyle w:val="CODE"/>
        </w:rPr>
        <w:t>Voltage</w:t>
      </w:r>
      <w:r>
        <w:rPr/>
        <w:t xml:space="preserve">. (See Section </w:t>
      </w:r>
      <w:r>
        <w:rPr>
          <w:rStyle w:val="Spchar1"/>
        </w:rPr>
        <w:fldChar w:fldCharType="begin"/>
      </w:r>
      <w:r>
        <w:instrText> REF _Ref176695998 \w \h </w:instrText>
      </w:r>
      <w:r>
        <w:fldChar w:fldCharType="separate"/>
      </w:r>
      <w:r>
        <w:t>7.3</w:t>
      </w:r>
      <w:r>
        <w:fldChar w:fldCharType="end"/>
      </w:r>
      <w:r>
        <w:rPr/>
        <w:t>.)</w:t>
      </w:r>
    </w:p>
    <w:p>
      <w:pPr>
        <w:pStyle w:val="BodyHanging"/>
        <w:rPr>
          <w:b/>
          <w:b/>
        </w:rPr>
      </w:pPr>
      <w:r>
        <w:rPr>
          <w:b/>
        </w:rPr>
        <w:t>encapsulated</w:t>
      </w:r>
      <w:r>
        <w:rPr/>
        <w:t xml:space="preserve">: a class that does not depend on where it is placed in the package-hierarchy, since its lookup is stopped at the encapsulated boundary. (See Section </w:t>
      </w:r>
      <w:r>
        <w:rPr>
          <w:rStyle w:val="Spchar1"/>
        </w:rPr>
        <w:fldChar w:fldCharType="begin"/>
      </w:r>
      <w:r>
        <w:instrText> REF _Ref255997539 \w \h </w:instrText>
      </w:r>
      <w:r>
        <w:fldChar w:fldCharType="separate"/>
      </w:r>
      <w:r>
        <w:t>5.3.1</w:t>
      </w:r>
      <w:r>
        <w:fldChar w:fldCharType="end"/>
      </w:r>
      <w:r>
        <w:rPr/>
        <w:t>).</w:t>
      </w:r>
    </w:p>
    <w:p>
      <w:pPr>
        <w:pStyle w:val="BodyHanging"/>
        <w:rPr/>
      </w:pPr>
      <w:r>
        <w:rPr>
          <w:b/>
        </w:rPr>
        <w:t>equation</w:t>
      </w:r>
      <w:r>
        <w:rPr/>
        <w:t xml:space="preserve">: part of a class definition. A scalar equation relates scalar variables, i.e. constrains the values that these variables can take simultaneously. When n-1 variables of an equation containing n variables are known, the value of the nth variable can be inferred (solved for). In contrast to a statement in an algorithm section, an equation does not define for which of its variable it is to be solved. Special cases are: initial equations, instantaneous equations, declaration equations. (See </w:t>
      </w:r>
      <w:r>
        <w:rPr>
          <w:rStyle w:val="Spchar1"/>
        </w:rPr>
        <w:fldChar w:fldCharType="begin"/>
      </w:r>
      <w:r>
        <w:instrText> REF _Ref176696009 \w \h </w:instrText>
      </w:r>
      <w:r>
        <w:fldChar w:fldCharType="separate"/>
      </w:r>
      <w:r>
        <w:t>Chapter 8</w:t>
      </w:r>
      <w:r>
        <w:fldChar w:fldCharType="end"/>
      </w:r>
      <w:r>
        <w:rPr/>
        <w:t>.)</w:t>
      </w:r>
    </w:p>
    <w:p>
      <w:pPr>
        <w:pStyle w:val="BodyHanging"/>
        <w:rPr/>
      </w:pPr>
      <w:r>
        <w:rPr>
          <w:b/>
        </w:rPr>
        <w:t>event</w:t>
      </w:r>
      <w:r>
        <w:rPr/>
        <w:t xml:space="preserve">: something that occurs instantaneously at a specific time or when a specific condition occurs. Events are for example defined by the condition occurring in a when clause, if clause, or if expression. (See Section </w:t>
      </w:r>
      <w:r>
        <w:rPr>
          <w:rStyle w:val="Spchar1"/>
        </w:rPr>
        <w:fldChar w:fldCharType="begin"/>
      </w:r>
      <w:r>
        <w:instrText> REF _Ref176696019 \w \h </w:instrText>
      </w:r>
      <w:r>
        <w:fldChar w:fldCharType="separate"/>
      </w:r>
      <w:r>
        <w:t>8.5</w:t>
      </w:r>
      <w:r>
        <w:fldChar w:fldCharType="end"/>
      </w:r>
      <w:r>
        <w:rPr/>
        <w:t>.)</w:t>
      </w:r>
    </w:p>
    <w:p>
      <w:pPr>
        <w:pStyle w:val="BodyHanging"/>
        <w:rPr/>
      </w:pPr>
      <w:r>
        <w:rPr>
          <w:b/>
        </w:rPr>
        <w:t>expression</w:t>
      </w:r>
      <w:r>
        <w:rPr/>
        <w:t xml:space="preserve">: a term built from operators, function references, components, or component references (referring to components) and literals. Each expression has a type and a variability. (See </w:t>
      </w:r>
      <w:r>
        <w:rPr>
          <w:rStyle w:val="Spchar1"/>
        </w:rPr>
        <w:fldChar w:fldCharType="begin"/>
      </w:r>
      <w:r>
        <w:instrText> REF _Ref176696027 \w \h </w:instrText>
      </w:r>
      <w:r>
        <w:fldChar w:fldCharType="separate"/>
      </w:r>
      <w:r>
        <w:t>Chapter 3</w:t>
      </w:r>
      <w:r>
        <w:fldChar w:fldCharType="end"/>
      </w:r>
      <w:r>
        <w:rPr/>
        <w:t>.)</w:t>
      </w:r>
    </w:p>
    <w:p>
      <w:pPr>
        <w:pStyle w:val="BodyHanging"/>
        <w:rPr/>
      </w:pPr>
      <w:r>
        <w:rPr>
          <w:b/>
        </w:rPr>
        <w:t>extends clause</w:t>
      </w:r>
      <w:r>
        <w:rPr/>
        <w:t xml:space="preserve">: an unnamed element of a class definition that uses a name and an optional modification to specify a base class of the class defined using the class definition. (See </w:t>
      </w:r>
      <w:r>
        <w:rPr>
          <w:rStyle w:val="Spchar1"/>
        </w:rPr>
        <w:fldChar w:fldCharType="begin"/>
      </w:r>
      <w:r>
        <w:instrText> REF _Ref137539140 \w \h </w:instrText>
      </w:r>
      <w:r>
        <w:fldChar w:fldCharType="separate"/>
      </w:r>
      <w:r>
        <w:t>Chapter 7</w:t>
      </w:r>
      <w:r>
        <w:fldChar w:fldCharType="end"/>
      </w:r>
      <w:r>
        <w:rPr/>
        <w:t>.)</w:t>
      </w:r>
    </w:p>
    <w:p>
      <w:pPr>
        <w:pStyle w:val="BodyHanging"/>
        <w:rPr/>
      </w:pPr>
      <w:r>
        <w:rPr>
          <w:b/>
        </w:rPr>
        <w:t>flattening</w:t>
      </w:r>
      <w:r>
        <w:rPr/>
        <w:t xml:space="preserve">: the computation that creates a flattened class of a given class, where all inheritance, modification, etc. has been performed and all names resolved, consisting of a flat set of equations, algorithm sections, component declarations, and functions. (See Section </w:t>
      </w:r>
      <w:r>
        <w:rPr>
          <w:rStyle w:val="Spchar1"/>
        </w:rPr>
        <w:fldChar w:fldCharType="begin"/>
      </w:r>
      <w:r>
        <w:instrText> REF _Ref176696051 \w \h </w:instrText>
      </w:r>
      <w:r>
        <w:fldChar w:fldCharType="separate"/>
      </w:r>
      <w:r>
        <w:t>5.6</w:t>
      </w:r>
      <w:r>
        <w:fldChar w:fldCharType="end"/>
      </w:r>
      <w:r>
        <w:rPr/>
        <w:t>.)</w:t>
      </w:r>
    </w:p>
    <w:p>
      <w:pPr>
        <w:pStyle w:val="BodyHanging"/>
        <w:rPr/>
      </w:pPr>
      <w:r>
        <w:rPr>
          <w:b/>
        </w:rPr>
        <w:t>function</w:t>
      </w:r>
      <w:r>
        <w:rPr/>
        <w:t xml:space="preserve">: a class of the specialized class function. (See </w:t>
      </w:r>
      <w:r>
        <w:rPr>
          <w:rStyle w:val="Spchar1"/>
        </w:rPr>
        <w:fldChar w:fldCharType="begin"/>
      </w:r>
      <w:r>
        <w:instrText> REF _Ref176696062 \w \h </w:instrText>
      </w:r>
      <w:r>
        <w:fldChar w:fldCharType="separate"/>
      </w:r>
      <w:r>
        <w:t>Chapter 12</w:t>
      </w:r>
      <w:r>
        <w:fldChar w:fldCharType="end"/>
      </w:r>
      <w:r>
        <w:rPr/>
        <w:t>.)</w:t>
      </w:r>
    </w:p>
    <w:p>
      <w:pPr>
        <w:pStyle w:val="BodyHanging"/>
        <w:rPr/>
      </w:pPr>
      <w:r>
        <w:rPr>
          <w:b/>
        </w:rPr>
        <w:t xml:space="preserve">function subtype </w:t>
      </w:r>
      <w:r>
        <w:rPr/>
        <w:t xml:space="preserve">or </w:t>
      </w:r>
      <w:r>
        <w:rPr>
          <w:b/>
        </w:rPr>
        <w:t>function compatible interface</w:t>
      </w:r>
      <w:r>
        <w:rPr/>
        <w:t xml:space="preserve">: A is a function subtype of B iff A is a subtype of B and the additional arguments of function A that are not in function B are defined in such a way (e.g. additional arguments need to have default values), that A can be called at places where B is called. (See Section </w:t>
      </w:r>
      <w:r>
        <w:rPr>
          <w:rStyle w:val="Spchar1"/>
        </w:rPr>
        <w:fldChar w:fldCharType="begin"/>
      </w:r>
      <w:r>
        <w:instrText> REF _Ref176696072 \w \h </w:instrText>
      </w:r>
      <w:r>
        <w:fldChar w:fldCharType="separate"/>
      </w:r>
      <w:r>
        <w:t>6.5</w:t>
      </w:r>
      <w:r>
        <w:fldChar w:fldCharType="end"/>
      </w:r>
      <w:r>
        <w:rPr/>
        <w:t>.)</w:t>
      </w:r>
    </w:p>
    <w:p>
      <w:pPr>
        <w:pStyle w:val="BodyHanging"/>
        <w:rPr/>
      </w:pPr>
      <w:r>
        <w:rPr>
          <w:b/>
        </w:rPr>
        <w:t>identifier</w:t>
      </w:r>
      <w:r>
        <w:rPr/>
        <w:t xml:space="preserve"> or ident: an atomic (not composed) name. Example: </w:t>
      </w:r>
      <w:r>
        <w:rPr>
          <w:rStyle w:val="CODE"/>
        </w:rPr>
        <w:t xml:space="preserve">Resistor </w:t>
      </w:r>
      <w:r>
        <w:rPr/>
        <w:t xml:space="preserve">(See Section </w:t>
      </w:r>
      <w:r>
        <w:rPr>
          <w:rStyle w:val="Spchar1"/>
        </w:rPr>
        <w:fldChar w:fldCharType="begin"/>
      </w:r>
      <w:r>
        <w:instrText> REF _Ref176696086 \w \h </w:instrText>
      </w:r>
      <w:r>
        <w:fldChar w:fldCharType="separate"/>
      </w:r>
      <w:r>
        <w:t>2.3</w:t>
      </w:r>
      <w:r>
        <w:fldChar w:fldCharType="end"/>
      </w:r>
      <w:r>
        <w:rPr/>
        <w:t>.)</w:t>
      </w:r>
    </w:p>
    <w:p>
      <w:pPr>
        <w:pStyle w:val="BodyHanging"/>
        <w:rPr/>
      </w:pPr>
      <w:r>
        <w:rPr>
          <w:b/>
        </w:rPr>
        <w:t>index</w:t>
      </w:r>
      <w:r>
        <w:rPr/>
        <w:t xml:space="preserve"> or </w:t>
      </w:r>
      <w:r>
        <w:rPr>
          <w:b/>
        </w:rPr>
        <w:t>subscript</w:t>
      </w:r>
      <w:r>
        <w:rPr/>
        <w:t xml:space="preserve">: An expression, typically of Integer type or the colon symbol (:), used to reference a component (or a range of components) of an array. (See Section </w:t>
      </w:r>
      <w:r>
        <w:rPr>
          <w:rStyle w:val="Spchar1"/>
        </w:rPr>
        <w:fldChar w:fldCharType="begin"/>
      </w:r>
      <w:r>
        <w:instrText> REF _Ref176696097 \w \h </w:instrText>
      </w:r>
      <w:r>
        <w:fldChar w:fldCharType="separate"/>
      </w:r>
      <w:r>
        <w:t>10.5</w:t>
      </w:r>
      <w:r>
        <w:fldChar w:fldCharType="end"/>
      </w:r>
      <w:r>
        <w:rPr/>
        <w:t>.)</w:t>
      </w:r>
    </w:p>
    <w:p>
      <w:pPr>
        <w:pStyle w:val="BodyHanging"/>
        <w:rPr/>
      </w:pPr>
      <w:r>
        <w:rPr>
          <w:b/>
        </w:rPr>
        <w:t xml:space="preserve">inheritance interface </w:t>
      </w:r>
      <w:r>
        <w:rPr/>
        <w:t>or</w:t>
      </w:r>
      <w:r>
        <w:rPr>
          <w:b/>
        </w:rPr>
        <w:t xml:space="preserve"> class type</w:t>
      </w:r>
      <w:r>
        <w:rPr/>
        <w:t xml:space="preserve">: property of a class, consisting of a number of attributes and a set of public or protected elements consisting of element name, element type, and element attributes. (See Section </w:t>
      </w:r>
      <w:r>
        <w:rPr>
          <w:rStyle w:val="Spchar1"/>
        </w:rPr>
        <w:fldChar w:fldCharType="begin"/>
      </w:r>
      <w:r>
        <w:instrText> REF _Ref176696110 \w \h </w:instrText>
      </w:r>
      <w:r>
        <w:fldChar w:fldCharType="separate"/>
      </w:r>
      <w:r>
        <w:t>6.2.2</w:t>
      </w:r>
      <w:r>
        <w:fldChar w:fldCharType="end"/>
      </w:r>
      <w:r>
        <w:rPr/>
        <w:t>.)</w:t>
      </w:r>
    </w:p>
    <w:p>
      <w:pPr>
        <w:pStyle w:val="BodyHanging"/>
        <w:rPr/>
      </w:pPr>
      <w:r>
        <w:rPr>
          <w:b/>
        </w:rPr>
        <w:t>instance</w:t>
      </w:r>
      <w:r>
        <w:rPr/>
        <w:t>: the object generated by a class. An instance contains zero or more components (i.e. instances), equations, algorithms, and local classes. An instance has a type. Basically, two instances have same type, if their important attributes are the same and their public components and classes have pair wise equal identifiers and types. More specific type equivalence definitions are given e.g. for functions.</w:t>
      </w:r>
    </w:p>
    <w:p>
      <w:pPr>
        <w:pStyle w:val="BodyHanging"/>
        <w:rPr/>
      </w:pPr>
      <w:r>
        <w:rPr>
          <w:b/>
        </w:rPr>
        <w:t>instantaneous</w:t>
      </w:r>
      <w:r>
        <w:rPr/>
        <w:t xml:space="preserve">: An equation or statement is instantaneous if it holds only at events, i.e., at single points in time. The equations and statements of a when-clause are instantaneous. (See Sections </w:t>
      </w:r>
      <w:r>
        <w:rPr>
          <w:rStyle w:val="Spchar1"/>
        </w:rPr>
        <w:fldChar w:fldCharType="begin"/>
      </w:r>
      <w:r>
        <w:instrText> REF _Ref52148336 \w \h </w:instrText>
      </w:r>
      <w:r>
        <w:fldChar w:fldCharType="separate"/>
      </w:r>
      <w:r>
        <w:t>8.3.5</w:t>
      </w:r>
      <w:r>
        <w:fldChar w:fldCharType="end"/>
      </w:r>
      <w:r>
        <w:rPr/>
        <w:t xml:space="preserve"> and </w:t>
      </w:r>
      <w:r>
        <w:rPr>
          <w:rStyle w:val="Spchar1"/>
        </w:rPr>
        <w:fldChar w:fldCharType="begin"/>
      </w:r>
      <w:r>
        <w:instrText> REF _Ref524178178 \w \h </w:instrText>
      </w:r>
      <w:r>
        <w:fldChar w:fldCharType="separate"/>
      </w:r>
      <w:r>
        <w:t>11.2.7</w:t>
      </w:r>
      <w:r>
        <w:fldChar w:fldCharType="end"/>
      </w:r>
      <w:r>
        <w:rPr/>
        <w:t>.)</w:t>
      </w:r>
    </w:p>
    <w:p>
      <w:pPr>
        <w:pStyle w:val="BodyHanging"/>
        <w:rPr/>
      </w:pPr>
      <w:r>
        <w:rPr>
          <w:b/>
        </w:rPr>
        <w:t>interface</w:t>
      </w:r>
      <w:r>
        <w:rPr/>
        <w:t xml:space="preserve">: see type. (See Section </w:t>
      </w:r>
      <w:r>
        <w:rPr>
          <w:rStyle w:val="Spchar1"/>
        </w:rPr>
        <w:fldChar w:fldCharType="begin"/>
      </w:r>
      <w:r>
        <w:instrText> REF _Ref176696160 \w \h </w:instrText>
      </w:r>
      <w:r>
        <w:fldChar w:fldCharType="separate"/>
      </w:r>
      <w:r>
        <w:t>6.2</w:t>
      </w:r>
      <w:r>
        <w:fldChar w:fldCharType="end"/>
      </w:r>
      <w:r>
        <w:rPr/>
        <w:t>.)</w:t>
      </w:r>
    </w:p>
    <w:p>
      <w:pPr>
        <w:pStyle w:val="BodyHanging"/>
        <w:rPr/>
      </w:pPr>
      <w:r>
        <w:rPr>
          <w:b/>
        </w:rPr>
        <w:t>literal</w:t>
      </w:r>
      <w:r>
        <w:rPr/>
        <w:t xml:space="preserve">: a real, integer, boolean, enumeration, or string literal. Used to build expressions. (See Section </w:t>
      </w:r>
      <w:r>
        <w:rPr>
          <w:rStyle w:val="Spchar1"/>
        </w:rPr>
        <w:fldChar w:fldCharType="begin"/>
      </w:r>
      <w:r>
        <w:instrText> REF _Ref176696212 \w \h </w:instrText>
      </w:r>
      <w:r>
        <w:fldChar w:fldCharType="separate"/>
      </w:r>
      <w:r>
        <w:t>2.4</w:t>
      </w:r>
      <w:r>
        <w:fldChar w:fldCharType="end"/>
      </w:r>
      <w:r>
        <w:rPr/>
        <w:t>.)</w:t>
      </w:r>
    </w:p>
    <w:p>
      <w:pPr>
        <w:pStyle w:val="BodyHanging"/>
        <w:rPr/>
      </w:pPr>
      <w:r>
        <w:rPr>
          <w:b/>
        </w:rPr>
        <w:t>matrix</w:t>
      </w:r>
      <w:r>
        <w:rPr/>
        <w:t xml:space="preserve">: an array where the number of dimensions is 2. (See </w:t>
      </w:r>
      <w:r>
        <w:rPr>
          <w:rStyle w:val="Spchar1"/>
        </w:rPr>
        <w:fldChar w:fldCharType="begin"/>
      </w:r>
      <w:r>
        <w:instrText> REF _Ref176696221 \w \h </w:instrText>
      </w:r>
      <w:r>
        <w:fldChar w:fldCharType="separate"/>
      </w:r>
      <w:r>
        <w:t>Chapter 10</w:t>
      </w:r>
      <w:r>
        <w:fldChar w:fldCharType="end"/>
      </w:r>
      <w:r>
        <w:rPr/>
        <w:t>.)</w:t>
      </w:r>
    </w:p>
    <w:p>
      <w:pPr>
        <w:pStyle w:val="BodyHanging"/>
        <w:rPr/>
      </w:pPr>
      <w:r>
        <w:rPr>
          <w:b/>
        </w:rPr>
        <w:t>modification</w:t>
      </w:r>
      <w:r>
        <w:rPr/>
        <w:t xml:space="preserve">: part of an element. Modifies the instance generated by that element. A modification contains element modifications and element redeclarations. (See Section </w:t>
      </w:r>
      <w:r>
        <w:rPr>
          <w:rStyle w:val="Spchar1"/>
        </w:rPr>
        <w:fldChar w:fldCharType="begin"/>
      </w:r>
      <w:r>
        <w:instrText> REF _Ref136773726 \w \h </w:instrText>
      </w:r>
      <w:r>
        <w:fldChar w:fldCharType="separate"/>
      </w:r>
      <w:r>
        <w:t>7.2</w:t>
      </w:r>
      <w:r>
        <w:fldChar w:fldCharType="end"/>
      </w:r>
      <w:r>
        <w:rPr/>
        <w:t>.)</w:t>
      </w:r>
    </w:p>
    <w:p>
      <w:pPr>
        <w:pStyle w:val="BodyHanging"/>
        <w:rPr/>
      </w:pPr>
      <w:r>
        <w:rPr>
          <w:b/>
        </w:rPr>
        <w:t>modification environment</w:t>
      </w:r>
      <w:r>
        <w:rPr/>
        <w:t xml:space="preserve">: the modification environment of a class defines how to modify the corresponding class definition when flattening the class. (See Section </w:t>
      </w:r>
      <w:r>
        <w:rPr>
          <w:rStyle w:val="Spchar1"/>
        </w:rPr>
        <w:fldChar w:fldCharType="begin"/>
      </w:r>
      <w:r>
        <w:instrText> REF _Ref176696239 \w \h </w:instrText>
      </w:r>
      <w:r>
        <w:fldChar w:fldCharType="separate"/>
      </w:r>
      <w:r>
        <w:t>7.2.2</w:t>
      </w:r>
      <w:r>
        <w:fldChar w:fldCharType="end"/>
      </w:r>
      <w:r>
        <w:rPr/>
        <w:t>.)</w:t>
      </w:r>
    </w:p>
    <w:p>
      <w:pPr>
        <w:pStyle w:val="BodyHanging"/>
        <w:rPr/>
      </w:pPr>
      <w:r>
        <w:rPr>
          <w:b/>
        </w:rPr>
        <w:t>name</w:t>
      </w:r>
      <w:r>
        <w:rPr/>
        <w:t>: Sequence of one or more identifiers. Used to reference a class. A class name is resolved in the scope of a class, which defines a set of visible classes. Example name: "</w:t>
      </w:r>
      <w:r>
        <w:rPr>
          <w:rStyle w:val="CODE"/>
        </w:rPr>
        <w:t>Ele.Resistor</w:t>
      </w:r>
      <w:r>
        <w:rPr/>
        <w:t xml:space="preserve">". (See Section </w:t>
      </w:r>
      <w:r>
        <w:rPr>
          <w:rStyle w:val="Spchar1"/>
        </w:rPr>
        <w:fldChar w:fldCharType="begin"/>
      </w:r>
      <w:r>
        <w:instrText> REF _Ref176696248 \w \h </w:instrText>
      </w:r>
      <w:r>
        <w:fldChar w:fldCharType="separate"/>
      </w:r>
      <w:r>
        <w:t>2.3.2</w:t>
      </w:r>
      <w:r>
        <w:fldChar w:fldCharType="end"/>
      </w:r>
      <w:r>
        <w:rPr/>
        <w:t>.)</w:t>
      </w:r>
    </w:p>
    <w:p>
      <w:pPr>
        <w:pStyle w:val="BodyHanging"/>
        <w:rPr>
          <w:b/>
          <w:b/>
        </w:rPr>
      </w:pPr>
      <w:r>
        <w:rPr>
          <w:b/>
        </w:rPr>
        <w:t>operator record</w:t>
      </w:r>
      <w:r>
        <w:rPr/>
        <w:t xml:space="preserve">: A record with user-defined operations; defining e.g. multiplication and addition see </w:t>
      </w:r>
      <w:r>
        <w:rPr>
          <w:rStyle w:val="Spchar1"/>
        </w:rPr>
        <w:fldChar w:fldCharType="begin"/>
      </w:r>
      <w:r>
        <w:instrText> REF _Ref256000481 \r \h </w:instrText>
      </w:r>
      <w:r>
        <w:fldChar w:fldCharType="separate"/>
      </w:r>
      <w:r>
        <w:t>Chapter 14</w:t>
      </w:r>
      <w:r>
        <w:fldChar w:fldCharType="end"/>
      </w:r>
      <w:r>
        <w:rPr/>
        <w:t>.</w:t>
      </w:r>
    </w:p>
    <w:p>
      <w:pPr>
        <w:pStyle w:val="BodyHanging"/>
        <w:rPr>
          <w:b/>
          <w:b/>
        </w:rPr>
      </w:pPr>
      <w:r>
        <w:rPr>
          <w:b/>
        </w:rPr>
        <w:t>partial</w:t>
      </w:r>
      <w:r>
        <w:rPr/>
        <w:t xml:space="preserve">: a class that is incomplete and cannot be instantiated in a simulation model; useful e.g. as a base-class. (See Section </w:t>
      </w:r>
      <w:r>
        <w:rPr>
          <w:rStyle w:val="Spchar1"/>
        </w:rPr>
        <w:fldChar w:fldCharType="begin"/>
      </w:r>
      <w:r>
        <w:instrText> REF _Ref255997747 \w \h </w:instrText>
      </w:r>
      <w:r>
        <w:fldChar w:fldCharType="separate"/>
      </w:r>
      <w:r>
        <w:t>4.4.2</w:t>
      </w:r>
      <w:r>
        <w:fldChar w:fldCharType="end"/>
      </w:r>
      <w:r>
        <w:rPr/>
        <w:t>.)</w:t>
      </w:r>
    </w:p>
    <w:p>
      <w:pPr>
        <w:pStyle w:val="BodyHanging"/>
        <w:rPr/>
      </w:pPr>
      <w:r>
        <w:rPr>
          <w:b/>
        </w:rPr>
        <w:t>partial flattening</w:t>
      </w:r>
      <w:r>
        <w:rPr/>
        <w:t xml:space="preserve">: first find the names of declared local classes and components. Modifiers, if present, are merged to the local elements and redeclarations are performed. Then base-classes are looked up, flattened and inserted into the class. See also flattening, which additionally flattens local elements and performs modifications. (See Section </w:t>
      </w:r>
      <w:r>
        <w:rPr>
          <w:rStyle w:val="Spchar1"/>
        </w:rPr>
        <w:fldChar w:fldCharType="begin"/>
      </w:r>
      <w:r>
        <w:instrText> REF _Ref164842681 \w \h </w:instrText>
      </w:r>
      <w:r>
        <w:fldChar w:fldCharType="separate"/>
      </w:r>
      <w:r>
        <w:t>5.6.1</w:t>
      </w:r>
      <w:r>
        <w:fldChar w:fldCharType="end"/>
      </w:r>
      <w:r>
        <w:rPr/>
        <w:t>.)</w:t>
      </w:r>
    </w:p>
    <w:p>
      <w:pPr>
        <w:pStyle w:val="BodyHanging"/>
        <w:rPr/>
      </w:pPr>
      <w:r>
        <w:rPr>
          <w:b/>
        </w:rPr>
        <w:t>plug-compatibility</w:t>
      </w:r>
      <w:r>
        <w:rPr/>
        <w:t xml:space="preserve">: see restricted subtyping and Section </w:t>
      </w:r>
      <w:r>
        <w:rPr>
          <w:rStyle w:val="Spchar1"/>
        </w:rPr>
        <w:fldChar w:fldCharType="begin"/>
      </w:r>
      <w:r>
        <w:instrText> REF _Ref176696267 \w \h </w:instrText>
      </w:r>
      <w:r>
        <w:fldChar w:fldCharType="separate"/>
      </w:r>
      <w:r>
        <w:t>6.4</w:t>
      </w:r>
      <w:r>
        <w:fldChar w:fldCharType="end"/>
      </w:r>
      <w:r>
        <w:rPr/>
        <w:t>.</w:t>
      </w:r>
    </w:p>
    <w:p>
      <w:pPr>
        <w:pStyle w:val="BodyHanging"/>
        <w:rPr/>
      </w:pPr>
      <w:r>
        <w:rPr>
          <w:b/>
        </w:rPr>
        <w:t>predefined type</w:t>
      </w:r>
      <w:r>
        <w:rPr/>
        <w:t xml:space="preserve">: one of the types </w:t>
      </w:r>
      <w:r>
        <w:rPr>
          <w:rStyle w:val="CODE"/>
        </w:rPr>
        <w:t>Real</w:t>
      </w:r>
      <w:r>
        <w:rPr/>
        <w:t xml:space="preserve">, </w:t>
      </w:r>
      <w:r>
        <w:rPr>
          <w:rStyle w:val="CODE"/>
        </w:rPr>
        <w:t>Boolean</w:t>
      </w:r>
      <w:r>
        <w:rPr/>
        <w:t xml:space="preserve">, </w:t>
      </w:r>
      <w:r>
        <w:rPr>
          <w:rStyle w:val="CODE"/>
        </w:rPr>
        <w:t>Integer</w:t>
      </w:r>
      <w:r>
        <w:rPr/>
        <w:t xml:space="preserve">, </w:t>
      </w:r>
      <w:r>
        <w:rPr>
          <w:rStyle w:val="CODE"/>
        </w:rPr>
        <w:t>String</w:t>
      </w:r>
      <w:r>
        <w:rPr/>
        <w:t xml:space="preserve"> and types defined as </w:t>
      </w:r>
      <w:r>
        <w:rPr>
          <w:rStyle w:val="CODE"/>
        </w:rPr>
        <w:t>enumeration</w:t>
      </w:r>
      <w:r>
        <w:rPr/>
        <w:t xml:space="preserve"> types. The component declarations of the predefined types define attributes such as </w:t>
      </w:r>
      <w:r>
        <w:rPr>
          <w:rStyle w:val="CODE"/>
        </w:rPr>
        <w:t>min</w:t>
      </w:r>
      <w:r>
        <w:rPr/>
        <w:t xml:space="preserve">, </w:t>
      </w:r>
      <w:r>
        <w:rPr>
          <w:rStyle w:val="CODE"/>
        </w:rPr>
        <w:t>max</w:t>
      </w:r>
      <w:r>
        <w:rPr/>
        <w:t xml:space="preserve">, and </w:t>
      </w:r>
      <w:r>
        <w:rPr>
          <w:rStyle w:val="CODE"/>
        </w:rPr>
        <w:t>unit</w:t>
      </w:r>
      <w:r>
        <w:rPr/>
        <w:t xml:space="preserve">. (See Section </w:t>
      </w:r>
      <w:r>
        <w:rPr>
          <w:rStyle w:val="Spchar1"/>
        </w:rPr>
        <w:fldChar w:fldCharType="begin"/>
      </w:r>
      <w:r>
        <w:instrText> REF _Ref176696278 \w \h </w:instrText>
      </w:r>
      <w:r>
        <w:fldChar w:fldCharType="separate"/>
      </w:r>
      <w:r>
        <w:t>4.8</w:t>
      </w:r>
      <w:r>
        <w:fldChar w:fldCharType="end"/>
      </w:r>
      <w:r>
        <w:rPr/>
        <w:t>.)</w:t>
      </w:r>
    </w:p>
    <w:p>
      <w:pPr>
        <w:pStyle w:val="BodyHanging"/>
        <w:rPr/>
      </w:pPr>
      <w:r>
        <w:rPr>
          <w:b/>
        </w:rPr>
        <w:t>prefix</w:t>
      </w:r>
      <w:r>
        <w:rPr/>
        <w:t xml:space="preserve">: property of an element of a class definition which can be present or not be present, e.g. </w:t>
      </w:r>
      <w:r>
        <w:rPr>
          <w:rStyle w:val="CODE"/>
        </w:rPr>
        <w:t>final</w:t>
      </w:r>
      <w:r>
        <w:rPr/>
        <w:t xml:space="preserve">, </w:t>
      </w:r>
      <w:r>
        <w:rPr>
          <w:rStyle w:val="CODE"/>
        </w:rPr>
        <w:t>public</w:t>
      </w:r>
      <w:r>
        <w:rPr/>
        <w:t xml:space="preserve">, </w:t>
      </w:r>
      <w:r>
        <w:rPr>
          <w:rStyle w:val="CODE"/>
        </w:rPr>
        <w:t>flow</w:t>
      </w:r>
      <w:r>
        <w:rPr/>
        <w:t xml:space="preserve">. (See Section </w:t>
      </w:r>
      <w:r>
        <w:rPr>
          <w:rStyle w:val="Spchar1"/>
        </w:rPr>
        <w:fldChar w:fldCharType="begin"/>
      </w:r>
      <w:r>
        <w:instrText> REF _Ref176696287 \w \h </w:instrText>
      </w:r>
      <w:r>
        <w:fldChar w:fldCharType="separate"/>
      </w:r>
      <w:r>
        <w:t>4.4.2.2</w:t>
      </w:r>
      <w:r>
        <w:fldChar w:fldCharType="end"/>
      </w:r>
      <w:r>
        <w:rPr/>
        <w:t>.)</w:t>
      </w:r>
    </w:p>
    <w:p>
      <w:pPr>
        <w:pStyle w:val="BodyHanging"/>
        <w:rPr/>
      </w:pPr>
      <w:r>
        <w:rPr>
          <w:b/>
        </w:rPr>
        <w:t>primitive type</w:t>
      </w:r>
      <w:r>
        <w:rPr/>
        <w:t xml:space="preserve">: one of the built-in types </w:t>
      </w:r>
      <w:r>
        <w:rPr>
          <w:rStyle w:val="CODE"/>
        </w:rPr>
        <w:t>RealType</w:t>
      </w:r>
      <w:r>
        <w:rPr/>
        <w:t xml:space="preserve">, </w:t>
      </w:r>
      <w:r>
        <w:rPr>
          <w:rStyle w:val="CODE"/>
        </w:rPr>
        <w:t>BooleanType</w:t>
      </w:r>
      <w:r>
        <w:rPr/>
        <w:t xml:space="preserve">, </w:t>
      </w:r>
      <w:r>
        <w:rPr>
          <w:rStyle w:val="CODE"/>
        </w:rPr>
        <w:t>IntegerType</w:t>
      </w:r>
      <w:r>
        <w:rPr/>
        <w:t xml:space="preserve">, </w:t>
      </w:r>
      <w:r>
        <w:rPr>
          <w:rStyle w:val="CODE"/>
        </w:rPr>
        <w:t>StringType</w:t>
      </w:r>
      <w:r>
        <w:rPr/>
        <w:t xml:space="preserve">, </w:t>
      </w:r>
      <w:r>
        <w:rPr>
          <w:rStyle w:val="CODE"/>
        </w:rPr>
        <w:t>EnumType</w:t>
      </w:r>
      <w:r>
        <w:rPr/>
        <w:t xml:space="preserve">. The primitive types are used to define attributes and value of predefined types and enumeration types. (See Section </w:t>
      </w:r>
      <w:r>
        <w:rPr>
          <w:rStyle w:val="Spchar1"/>
        </w:rPr>
        <w:fldChar w:fldCharType="begin"/>
      </w:r>
      <w:r>
        <w:instrText> REF _Ref176696294 \w \h </w:instrText>
      </w:r>
      <w:r>
        <w:fldChar w:fldCharType="separate"/>
      </w:r>
      <w:r>
        <w:t>4.8</w:t>
      </w:r>
      <w:r>
        <w:fldChar w:fldCharType="end"/>
      </w:r>
      <w:r>
        <w:rPr/>
        <w:t>.)</w:t>
      </w:r>
    </w:p>
    <w:p>
      <w:pPr>
        <w:pStyle w:val="BodyHanging"/>
        <w:rPr/>
      </w:pPr>
      <w:r>
        <w:rPr>
          <w:b/>
        </w:rPr>
        <w:t>redeclare</w:t>
      </w:r>
      <w:r>
        <w:rPr/>
        <w:t xml:space="preserve">: the modifier that changes a replaceable element. (See Section </w:t>
      </w:r>
      <w:r>
        <w:rPr>
          <w:rStyle w:val="Spchar1"/>
        </w:rPr>
        <w:fldChar w:fldCharType="begin"/>
      </w:r>
      <w:r>
        <w:instrText> REF _Ref255998037 \w \h </w:instrText>
      </w:r>
      <w:r>
        <w:fldChar w:fldCharType="separate"/>
      </w:r>
      <w:r>
        <w:t>7.3</w:t>
      </w:r>
      <w:r>
        <w:fldChar w:fldCharType="end"/>
      </w:r>
      <w:r>
        <w:rPr/>
        <w:t>)</w:t>
      </w:r>
    </w:p>
    <w:p>
      <w:pPr>
        <w:pStyle w:val="BodyHanging"/>
        <w:rPr>
          <w:b/>
          <w:b/>
        </w:rPr>
      </w:pPr>
      <w:r>
        <w:rPr>
          <w:b/>
        </w:rPr>
        <w:t>replaceable</w:t>
      </w:r>
      <w:r>
        <w:rPr/>
        <w:t xml:space="preserve">: an element that can be replaced by a different element having a compatible interface. (See Section </w:t>
      </w:r>
      <w:r>
        <w:rPr>
          <w:rStyle w:val="Spchar1"/>
        </w:rPr>
        <w:fldChar w:fldCharType="begin"/>
      </w:r>
      <w:r>
        <w:instrText> REF _Ref255998048 \w \h </w:instrText>
      </w:r>
      <w:r>
        <w:fldChar w:fldCharType="separate"/>
      </w:r>
      <w:r>
        <w:t>7.3</w:t>
      </w:r>
      <w:r>
        <w:fldChar w:fldCharType="end"/>
      </w:r>
      <w:r>
        <w:rPr/>
        <w:t>)</w:t>
      </w:r>
    </w:p>
    <w:p>
      <w:pPr>
        <w:pStyle w:val="BodyHanging"/>
        <w:rPr/>
      </w:pPr>
      <w:r>
        <w:rPr>
          <w:b/>
        </w:rPr>
        <w:t>restricted subtyping</w:t>
      </w:r>
      <w:r>
        <w:rPr/>
        <w:t xml:space="preserve"> or </w:t>
      </w:r>
      <w:r>
        <w:rPr>
          <w:b/>
        </w:rPr>
        <w:t>plug-compatibility</w:t>
      </w:r>
      <w:r>
        <w:rPr/>
        <w:t xml:space="preserve">: a type A is a restricted subtype of type B iff A is a subtype of B, and all public components present in A but not in B must be default-connectable. This is used to avoid </w:t>
      </w:r>
      <w:r>
        <w:rPr>
          <w:iCs/>
        </w:rPr>
        <w:t xml:space="preserve">introducing, via a redeclaration, an un-connected connector in the object/class of type A at a level where a connection is not possible. </w:t>
      </w:r>
      <w:r>
        <w:rPr/>
        <w:t xml:space="preserve">(See Section </w:t>
      </w:r>
      <w:r>
        <w:rPr>
          <w:rStyle w:val="Spchar1"/>
        </w:rPr>
        <w:fldChar w:fldCharType="begin"/>
      </w:r>
      <w:r>
        <w:instrText> REF _Ref176696304 \w \h </w:instrText>
      </w:r>
      <w:r>
        <w:fldChar w:fldCharType="separate"/>
      </w:r>
      <w:r>
        <w:t>6.4</w:t>
      </w:r>
      <w:r>
        <w:fldChar w:fldCharType="end"/>
      </w:r>
      <w:r>
        <w:rPr/>
        <w:t>.)</w:t>
      </w:r>
    </w:p>
    <w:p>
      <w:pPr>
        <w:pStyle w:val="BodyHanging"/>
        <w:rPr/>
      </w:pPr>
      <w:r>
        <w:rPr>
          <w:b/>
        </w:rPr>
        <w:t>scalar</w:t>
      </w:r>
      <w:r>
        <w:rPr/>
        <w:t xml:space="preserve"> or scalar variable: a variable that is not an array. </w:t>
      </w:r>
    </w:p>
    <w:p>
      <w:pPr>
        <w:pStyle w:val="BodyHanging"/>
        <w:rPr/>
      </w:pPr>
      <w:r>
        <w:rPr>
          <w:b/>
        </w:rPr>
        <w:t xml:space="preserve">simple type: </w:t>
      </w:r>
      <w:r>
        <w:rPr/>
        <w:t>Real, Boolean, Integer, String and enumeration types</w:t>
      </w:r>
    </w:p>
    <w:p>
      <w:pPr>
        <w:pStyle w:val="BodyHanging"/>
        <w:rPr/>
      </w:pPr>
      <w:r>
        <w:rPr>
          <w:b/>
        </w:rPr>
        <w:t>specialized class</w:t>
      </w:r>
      <w:r>
        <w:rPr/>
        <w:t xml:space="preserve">: one of: model, connector, package, record, block, function, type. The class restriction of a class represents an assertion regarding the content of the class and restricts its use in other classes. For example, a class having the package class restriction must only contain classes and constants. (See Section </w:t>
      </w:r>
      <w:r>
        <w:rPr>
          <w:rStyle w:val="Spchar1"/>
        </w:rPr>
        <w:fldChar w:fldCharType="begin"/>
      </w:r>
      <w:r>
        <w:instrText> REF _Ref524179701 \w \h </w:instrText>
      </w:r>
      <w:r>
        <w:fldChar w:fldCharType="separate"/>
      </w:r>
      <w:r>
        <w:t>4.6</w:t>
      </w:r>
      <w:r>
        <w:fldChar w:fldCharType="end"/>
      </w:r>
      <w:r>
        <w:rPr/>
        <w:t>.)</w:t>
      </w:r>
    </w:p>
    <w:p>
      <w:pPr>
        <w:pStyle w:val="BodyHanging"/>
        <w:rPr>
          <w:b/>
          <w:b/>
        </w:rPr>
      </w:pPr>
      <w:r>
        <w:rPr>
          <w:b/>
        </w:rPr>
        <w:t xml:space="preserve">subtype </w:t>
      </w:r>
      <w:r>
        <w:rPr/>
        <w:t>or</w:t>
      </w:r>
      <w:r>
        <w:rPr>
          <w:b/>
        </w:rPr>
        <w:t xml:space="preserve"> interface compatible</w:t>
      </w:r>
      <w:r>
        <w:rPr/>
        <w:t xml:space="preserve">: relation between types. A is a subtype of (interface compatible with) B iff a number of properties of A and B are the same and all important elements of B have corresponding elements in A with the same names and their types being subtypes of the corresponding element types in B. See also restricted subtyping and function restricted subtyping. (See Section </w:t>
      </w:r>
      <w:r>
        <w:rPr>
          <w:rStyle w:val="Spchar1"/>
        </w:rPr>
        <w:fldChar w:fldCharType="begin"/>
      </w:r>
      <w:r>
        <w:instrText> REF _Ref176696328 \w \h </w:instrText>
      </w:r>
      <w:r>
        <w:fldChar w:fldCharType="separate"/>
      </w:r>
      <w:r>
        <w:t>6.3</w:t>
      </w:r>
      <w:r>
        <w:fldChar w:fldCharType="end"/>
      </w:r>
      <w:r>
        <w:rPr/>
        <w:t>.)</w:t>
      </w:r>
    </w:p>
    <w:p>
      <w:pPr>
        <w:pStyle w:val="BodyHanging"/>
        <w:rPr/>
      </w:pPr>
      <w:r>
        <w:rPr>
          <w:b/>
        </w:rPr>
        <w:t>supertype</w:t>
      </w:r>
      <w:r>
        <w:rPr/>
        <w:t xml:space="preserve">: relation between types. The inverse of subtype. A is a subtype of B means that B is a supertype of A. (See Section </w:t>
      </w:r>
      <w:r>
        <w:rPr>
          <w:rStyle w:val="Spchar1"/>
        </w:rPr>
        <w:fldChar w:fldCharType="begin"/>
      </w:r>
      <w:r>
        <w:instrText> REF _Ref176696338 \w \h </w:instrText>
      </w:r>
      <w:r>
        <w:fldChar w:fldCharType="separate"/>
      </w:r>
      <w:r>
        <w:t>6.3</w:t>
      </w:r>
      <w:r>
        <w:fldChar w:fldCharType="end"/>
      </w:r>
      <w:r>
        <w:rPr/>
        <w:t>.)</w:t>
      </w:r>
    </w:p>
    <w:p>
      <w:pPr>
        <w:pStyle w:val="BodyHanging"/>
        <w:rPr/>
      </w:pPr>
      <w:r>
        <w:rPr>
          <w:b/>
        </w:rPr>
        <w:t>transitively nonreplaceable</w:t>
      </w:r>
      <w:r>
        <w:rPr/>
        <w:t xml:space="preserve">: a class reference is considered transitively non-replaceable if there are no replaceable elements in the referenced class, or any of its base classes or constraining types transitively at any level. (See Section </w:t>
      </w:r>
      <w:r>
        <w:rPr>
          <w:rStyle w:val="Spchar1"/>
        </w:rPr>
        <w:fldChar w:fldCharType="begin"/>
      </w:r>
      <w:r>
        <w:instrText> REF _Ref176343582 \w \h </w:instrText>
      </w:r>
      <w:r>
        <w:fldChar w:fldCharType="separate"/>
      </w:r>
      <w:r>
        <w:t>6.2.1</w:t>
      </w:r>
      <w:r>
        <w:fldChar w:fldCharType="end"/>
      </w:r>
      <w:r>
        <w:rPr/>
        <w:t>.)</w:t>
      </w:r>
    </w:p>
    <w:p>
      <w:pPr>
        <w:pStyle w:val="BodyHanging"/>
        <w:rPr/>
      </w:pPr>
      <w:r>
        <w:rPr>
          <w:b/>
        </w:rPr>
        <w:t xml:space="preserve">type </w:t>
      </w:r>
      <w:r>
        <w:rPr/>
        <w:t>or</w:t>
      </w:r>
      <w:r>
        <w:rPr>
          <w:b/>
        </w:rPr>
        <w:t xml:space="preserve"> interface</w:t>
      </w:r>
      <w:r>
        <w:rPr/>
        <w:t xml:space="preserve">: property of an instance, expression, consisting of a number of attributes and a set of public elements consisting of element name, element type, and element attributes. Note: The concept of class type is a property of a class definition. (See Section </w:t>
      </w:r>
      <w:r>
        <w:rPr>
          <w:rStyle w:val="Spchar1"/>
        </w:rPr>
        <w:fldChar w:fldCharType="begin"/>
      </w:r>
      <w:r>
        <w:instrText> REF _Ref176696361 \w \h </w:instrText>
      </w:r>
      <w:r>
        <w:fldChar w:fldCharType="separate"/>
      </w:r>
      <w:r>
        <w:t>6.2</w:t>
      </w:r>
      <w:r>
        <w:fldChar w:fldCharType="end"/>
      </w:r>
      <w:r>
        <w:rPr/>
        <w:t>.)</w:t>
      </w:r>
    </w:p>
    <w:p>
      <w:pPr>
        <w:pStyle w:val="BodyHanging"/>
        <w:rPr/>
      </w:pPr>
      <w:r>
        <w:rPr>
          <w:b/>
        </w:rPr>
        <w:t>variability</w:t>
      </w:r>
      <w:r>
        <w:rPr/>
        <w:t xml:space="preserve">: property of an expression: one of </w:t>
      </w:r>
    </w:p>
    <w:p>
      <w:pPr>
        <w:pStyle w:val="TextBody"/>
        <w:spacing w:before="0" w:after="0"/>
        <w:ind w:left="284" w:hanging="0"/>
        <w:rPr/>
      </w:pPr>
      <w:r>
        <w:rPr/>
        <w:t>•</w:t>
      </w:r>
      <w:r>
        <w:rPr/>
        <w:tab/>
      </w:r>
      <w:r>
        <w:rPr>
          <w:b/>
        </w:rPr>
        <w:t>continuous</w:t>
      </w:r>
      <w:r>
        <w:rPr/>
        <w:t>: an expression that may change its value at any point in time.</w:t>
      </w:r>
    </w:p>
    <w:p>
      <w:pPr>
        <w:pStyle w:val="TextBody"/>
        <w:spacing w:before="0" w:after="0"/>
        <w:ind w:left="284" w:hanging="0"/>
        <w:rPr/>
      </w:pPr>
      <w:r>
        <w:rPr/>
        <w:t>•</w:t>
      </w:r>
      <w:r>
        <w:rPr/>
        <w:tab/>
      </w:r>
      <w:r>
        <w:rPr>
          <w:b/>
        </w:rPr>
        <w:t>discrete</w:t>
      </w:r>
      <w:r>
        <w:rPr/>
        <w:t>: may change its value only at events during simulation.</w:t>
      </w:r>
    </w:p>
    <w:p>
      <w:pPr>
        <w:pStyle w:val="TextBody"/>
        <w:spacing w:before="0" w:after="0"/>
        <w:ind w:left="284" w:hanging="0"/>
        <w:rPr/>
      </w:pPr>
      <w:r>
        <w:rPr/>
        <w:t>•</w:t>
      </w:r>
      <w:r>
        <w:rPr/>
        <w:tab/>
      </w:r>
      <w:r>
        <w:rPr>
          <w:b/>
        </w:rPr>
        <w:t>parameter</w:t>
      </w:r>
      <w:r>
        <w:rPr/>
        <w:t>: constant during the entire simulation, recommended to change for a component.</w:t>
      </w:r>
    </w:p>
    <w:p>
      <w:pPr>
        <w:pStyle w:val="TextBody"/>
        <w:spacing w:before="0" w:after="0"/>
        <w:ind w:left="284" w:hanging="0"/>
        <w:rPr/>
      </w:pPr>
      <w:r>
        <w:rPr/>
        <w:t>•</w:t>
      </w:r>
      <w:r>
        <w:rPr/>
        <w:tab/>
      </w:r>
      <w:r>
        <w:rPr>
          <w:b/>
        </w:rPr>
        <w:t>constant</w:t>
      </w:r>
      <w:r>
        <w:rPr/>
        <w:t>: constant during the entire simulation (can be used in a package) .</w:t>
      </w:r>
    </w:p>
    <w:p>
      <w:pPr>
        <w:pStyle w:val="TextBody"/>
        <w:spacing w:before="0" w:after="0"/>
        <w:ind w:left="284" w:hanging="0"/>
        <w:rPr/>
      </w:pPr>
      <w:r>
        <w:rPr/>
        <w:t xml:space="preserve">Assignments x := expr and binding equations x = expr must satisfy a variability constraint: The expression must not have a higher variability than component x. (See Section </w:t>
      </w:r>
      <w:r>
        <w:rPr>
          <w:rStyle w:val="Spchar1"/>
        </w:rPr>
        <w:fldChar w:fldCharType="begin"/>
      </w:r>
      <w:r>
        <w:instrText> REF _Ref137540937 \w \h </w:instrText>
      </w:r>
      <w:r>
        <w:fldChar w:fldCharType="separate"/>
      </w:r>
      <w:r>
        <w:t>3.8</w:t>
      </w:r>
      <w:r>
        <w:fldChar w:fldCharType="end"/>
      </w:r>
      <w:r>
        <w:rPr/>
        <w:t>.)</w:t>
      </w:r>
    </w:p>
    <w:p>
      <w:pPr>
        <w:pStyle w:val="BodyHanging"/>
        <w:rPr/>
      </w:pPr>
      <w:r>
        <w:rPr>
          <w:b/>
        </w:rPr>
        <w:t>variable</w:t>
      </w:r>
      <w:r>
        <w:rPr/>
        <w:t xml:space="preserve">: synonym for component. (See Section </w:t>
      </w:r>
      <w:r>
        <w:rPr>
          <w:rStyle w:val="Spchar1"/>
        </w:rPr>
        <w:fldChar w:fldCharType="begin"/>
      </w:r>
      <w:r>
        <w:instrText> REF _Ref137560128 \w \h </w:instrText>
      </w:r>
      <w:r>
        <w:fldChar w:fldCharType="separate"/>
      </w:r>
      <w:r>
        <w:t>4.4</w:t>
      </w:r>
      <w:r>
        <w:fldChar w:fldCharType="end"/>
      </w:r>
      <w:r>
        <w:rPr/>
        <w:t>.)</w:t>
      </w:r>
    </w:p>
    <w:p>
      <w:pPr>
        <w:pStyle w:val="TextBody"/>
        <w:rPr>
          <w:lang w:eastAsia="sv-SE"/>
        </w:rPr>
      </w:pPr>
      <w:r>
        <w:rPr>
          <w:b/>
        </w:rPr>
        <w:t>vector</w:t>
      </w:r>
      <w:r>
        <w:rPr/>
        <w:t xml:space="preserve">: an array where the number of dimensions is 1. (See </w:t>
      </w:r>
      <w:r>
        <w:rPr>
          <w:rStyle w:val="Spchar1"/>
        </w:rPr>
        <w:fldChar w:fldCharType="begin"/>
      </w:r>
      <w:r>
        <w:instrText> REF _Ref176696391 \w \h </w:instrText>
      </w:r>
      <w:r>
        <w:fldChar w:fldCharType="separate"/>
      </w:r>
      <w:r>
        <w:t>Chapter 10</w:t>
      </w:r>
      <w:r>
        <w:fldChar w:fldCharType="end"/>
      </w:r>
      <w:r>
        <w:rPr/>
        <w:t>.)</w:t>
      </w:r>
    </w:p>
    <w:p>
      <w:pPr>
        <w:pStyle w:val="Appendix1"/>
        <w:numPr>
          <w:ilvl w:val="0"/>
          <w:numId w:val="40"/>
        </w:numPr>
        <w:ind w:left="0" w:hanging="0"/>
        <w:rPr/>
      </w:pPr>
      <w:bookmarkEnd w:id="1003"/>
      <w:r>
        <w:rPr>
          <w:rFonts w:eastAsia="Helvetica"/>
        </w:rPr>
        <w:t xml:space="preserve"> </w:t>
      </w:r>
      <w:r>
        <w:rPr/>
        <w:br/>
        <w:br/>
      </w:r>
      <w:bookmarkStart w:id="1004" w:name="__RefHeading___Toc394060925"/>
      <w:bookmarkStart w:id="1005" w:name="_Ref136862321"/>
      <w:bookmarkStart w:id="1006" w:name="_Ref136862310"/>
      <w:bookmarkStart w:id="1007" w:name="_Ref136861942"/>
      <w:bookmarkStart w:id="1008" w:name="_Ref136861785"/>
      <w:bookmarkStart w:id="1009" w:name="_Ref136861679"/>
      <w:bookmarkStart w:id="1010" w:name="_Ref136861432"/>
      <w:bookmarkStart w:id="1011" w:name="_Ref136861380"/>
      <w:bookmarkEnd w:id="1004"/>
      <w:bookmarkEnd w:id="1005"/>
      <w:bookmarkEnd w:id="1006"/>
      <w:bookmarkEnd w:id="1007"/>
      <w:bookmarkEnd w:id="1008"/>
      <w:bookmarkEnd w:id="1009"/>
      <w:bookmarkEnd w:id="1010"/>
      <w:bookmarkEnd w:id="1011"/>
      <w:r>
        <w:rPr/>
        <w:t>Modelica Concrete Syntax</w:t>
      </w:r>
    </w:p>
    <w:p>
      <w:pPr>
        <w:pStyle w:val="Appendix2"/>
        <w:numPr>
          <w:ilvl w:val="1"/>
          <w:numId w:val="40"/>
        </w:numPr>
        <w:rPr/>
      </w:pPr>
      <w:bookmarkStart w:id="1012" w:name="_Ref370303972"/>
      <w:bookmarkStart w:id="1013" w:name="_Ref257190322"/>
      <w:bookmarkStart w:id="1014" w:name="_Ref257041013"/>
      <w:bookmarkStart w:id="1015" w:name="_Ref256322351"/>
      <w:bookmarkStart w:id="1016" w:name="_Ref255996573"/>
      <w:bookmarkEnd w:id="1012"/>
      <w:bookmarkEnd w:id="1013"/>
      <w:bookmarkEnd w:id="1014"/>
      <w:bookmarkEnd w:id="1015"/>
      <w:bookmarkEnd w:id="1016"/>
      <w:r>
        <w:rPr/>
        <w:t>Lexical conventions</w:t>
      </w:r>
    </w:p>
    <w:p>
      <w:pPr>
        <w:pStyle w:val="TextBody"/>
        <w:rPr/>
      </w:pPr>
      <w:r>
        <w:rPr/>
        <w:t xml:space="preserve">The following syntactic meta symbols are used (extended BNF): </w:t>
      </w:r>
    </w:p>
    <w:p>
      <w:pPr>
        <w:pStyle w:val="CODEF"/>
        <w:rPr/>
      </w:pPr>
      <w:r>
        <w:rPr/>
        <w:t>[ ]  optional</w:t>
      </w:r>
    </w:p>
    <w:p>
      <w:pPr>
        <w:pStyle w:val="CODE1"/>
        <w:rPr>
          <w:lang w:val="en-US" w:eastAsia="en-US"/>
        </w:rPr>
      </w:pPr>
      <w:r>
        <w:rPr>
          <w:lang w:val="en-US" w:eastAsia="en-US"/>
        </w:rPr>
        <w:t>{ }  repeat zero or more times</w:t>
      </w:r>
    </w:p>
    <w:p>
      <w:pPr>
        <w:pStyle w:val="CODE1"/>
        <w:rPr>
          <w:lang w:val="en-US" w:eastAsia="en-US"/>
        </w:rPr>
      </w:pPr>
      <w:r>
        <w:rPr>
          <w:lang w:val="en-US" w:eastAsia="en-US"/>
        </w:rPr>
        <w:t>|    or</w:t>
      </w:r>
    </w:p>
    <w:p>
      <w:pPr>
        <w:pStyle w:val="CODE1"/>
        <w:rPr>
          <w:lang w:val="en-US" w:eastAsia="en-US"/>
        </w:rPr>
      </w:pPr>
      <w:r>
        <w:rPr>
          <w:lang w:val="en-US" w:eastAsia="en-US"/>
        </w:rPr>
        <w:t>"text" The text is treated as a single token (no whitespace between any characters)</w:t>
      </w:r>
    </w:p>
    <w:p>
      <w:pPr>
        <w:pStyle w:val="CODE1"/>
        <w:rPr>
          <w:lang w:val="en-US" w:eastAsia="en-US"/>
        </w:rPr>
      </w:pPr>
      <w:r>
        <w:rPr>
          <w:lang w:val="en-US" w:eastAsia="en-US"/>
        </w:rPr>
      </w:r>
    </w:p>
    <w:p>
      <w:pPr>
        <w:pStyle w:val="TextBody"/>
        <w:rPr/>
      </w:pPr>
      <w:r>
        <w:rPr/>
        <w:t xml:space="preserve">The following lexical units are defined (the ones in boldface are the ones used in the grammar, the rest are just internal to the definition of other lexical units): </w:t>
      </w:r>
    </w:p>
    <w:p>
      <w:pPr>
        <w:pStyle w:val="CODEF"/>
        <w:rPr/>
      </w:pPr>
      <w:r>
        <w:rPr>
          <w:b/>
        </w:rPr>
        <w:t>IDENT</w:t>
      </w:r>
      <w:r>
        <w:rPr/>
        <w:t xml:space="preserve"> = NONDIGIT { DIGIT | NONDIGIT } | Q-IDENT</w:t>
      </w:r>
    </w:p>
    <w:p>
      <w:pPr>
        <w:pStyle w:val="CODE1"/>
        <w:rPr>
          <w:lang w:val="en-US" w:eastAsia="en-US"/>
        </w:rPr>
      </w:pPr>
      <w:r>
        <w:rPr>
          <w:lang w:val="en-US" w:eastAsia="en-US"/>
        </w:rPr>
        <w:t>Q-IDENT  = "’" ( Q-CHAR | S-ESCAPE ) { Q-CHAR | S-ESCAPE } "’"</w:t>
      </w:r>
    </w:p>
    <w:p>
      <w:pPr>
        <w:pStyle w:val="CODE1"/>
        <w:rPr/>
      </w:pPr>
      <w:r>
        <w:rPr>
          <w:lang w:val="en-US" w:eastAsia="en-US"/>
        </w:rPr>
        <w:t>NONDIGIT = "_" | letters "a" to "z" | letters "A" to "Z"</w:t>
      </w:r>
    </w:p>
    <w:p>
      <w:pPr>
        <w:pStyle w:val="CODE1"/>
        <w:rPr/>
      </w:pPr>
      <w:r>
        <w:rPr>
          <w:b/>
          <w:lang w:val="en-US" w:eastAsia="en-US"/>
        </w:rPr>
        <w:t>STRING</w:t>
      </w:r>
      <w:r>
        <w:rPr>
          <w:lang w:val="en-US" w:eastAsia="en-US"/>
        </w:rPr>
        <w:t xml:space="preserve"> = """ { S-CHAR | S-ESCAPE } """</w:t>
      </w:r>
    </w:p>
    <w:p>
      <w:pPr>
        <w:pStyle w:val="CODE1"/>
        <w:rPr/>
      </w:pPr>
      <w:r>
        <w:rPr>
          <w:lang w:val="en-US" w:eastAsia="en-US"/>
        </w:rPr>
        <w:t xml:space="preserve">S-CHAR = </w:t>
      </w:r>
      <w:r>
        <w:rPr>
          <w:rFonts w:cs="Times New Roman" w:ascii="Times New Roman" w:hAnsi="Times New Roman"/>
          <w:sz w:val="20"/>
          <w:szCs w:val="20"/>
          <w:lang w:val="en-US" w:eastAsia="en-US"/>
        </w:rPr>
        <w:t>any member of the Unicode character set (</w:t>
      </w:r>
      <w:hyperlink r:id="rId159">
        <w:r>
          <w:rPr>
            <w:rStyle w:val="InternetLink"/>
            <w:rFonts w:cs="Times New Roman" w:ascii="Times New Roman" w:hAnsi="Times New Roman"/>
            <w:sz w:val="20"/>
            <w:szCs w:val="20"/>
            <w:lang w:val="en-US" w:eastAsia="en-US"/>
          </w:rPr>
          <w:t>http://www.unicode.org</w:t>
        </w:r>
      </w:hyperlink>
      <w:r>
        <w:rPr>
          <w:rFonts w:cs="Times New Roman" w:ascii="Times New Roman" w:hAnsi="Times New Roman"/>
          <w:sz w:val="20"/>
          <w:szCs w:val="20"/>
          <w:lang w:val="en-US" w:eastAsia="en-US"/>
        </w:rPr>
        <w:t xml:space="preserve">; see Section </w:t>
      </w:r>
      <w:r>
        <w:rPr>
          <w:rStyle w:val="Spchar1"/>
          <w:lang w:val="en-US" w:eastAsia="en-US"/>
        </w:rPr>
        <w:fldChar w:fldCharType="begin"/>
      </w:r>
      <w:r>
        <w:instrText> REF _Ref257041676 \r \h </w:instrText>
      </w:r>
      <w:r>
        <w:fldChar w:fldCharType="separate"/>
      </w:r>
      <w:r>
        <w:t>13.2.2</w:t>
      </w:r>
      <w:r>
        <w:fldChar w:fldCharType="end"/>
      </w:r>
      <w:r>
        <w:rPr>
          <w:rFonts w:cs="Times New Roman" w:ascii="Times New Roman" w:hAnsi="Times New Roman"/>
          <w:sz w:val="20"/>
          <w:szCs w:val="20"/>
          <w:lang w:val="en-US" w:eastAsia="en-US"/>
        </w:rPr>
        <w:t xml:space="preserve"> for storing as UTF-8 </w:t>
        <w:br/>
        <w:t xml:space="preserve">                   on files) except double-quote</w:t>
      </w:r>
      <w:r>
        <w:rPr>
          <w:lang w:val="en-US" w:eastAsia="en-US"/>
        </w:rPr>
        <w:t xml:space="preserve"> """, </w:t>
      </w:r>
      <w:r>
        <w:rPr>
          <w:rFonts w:cs="Times New Roman" w:ascii="Times New Roman" w:hAnsi="Times New Roman"/>
          <w:sz w:val="20"/>
          <w:szCs w:val="20"/>
          <w:lang w:val="en-US" w:eastAsia="en-US"/>
        </w:rPr>
        <w:t>and backslash</w:t>
      </w:r>
      <w:r>
        <w:rPr>
          <w:lang w:val="en-US" w:eastAsia="en-US"/>
        </w:rPr>
        <w:t xml:space="preserve"> "\"</w:t>
      </w:r>
    </w:p>
    <w:p>
      <w:pPr>
        <w:pStyle w:val="CODE1"/>
        <w:rPr/>
      </w:pPr>
      <w:r>
        <w:rPr>
          <w:lang w:val="en-US" w:eastAsia="en-US"/>
        </w:rPr>
        <w:t xml:space="preserve">Q-CHAR = NONDIGIT | DIGIT | "!" | "#" | "$" | "%" | "&amp;" | "(" | ")" | "*" | "+" | "," | </w:t>
      </w:r>
    </w:p>
    <w:p>
      <w:pPr>
        <w:pStyle w:val="CODE1"/>
        <w:rPr>
          <w:lang w:val="en-US" w:eastAsia="en-US"/>
        </w:rPr>
      </w:pPr>
      <w:r>
        <w:rPr>
          <w:rFonts w:eastAsia="Courier New"/>
          <w:lang w:val="en-US" w:eastAsia="en-US"/>
        </w:rPr>
        <w:t xml:space="preserve">         </w:t>
      </w:r>
      <w:r>
        <w:rPr>
          <w:lang w:val="en-US" w:eastAsia="en-US"/>
        </w:rPr>
        <w:t xml:space="preserve">"-" | "." | "/" | ":" | ";" | "&lt;" | "&gt;" | "=" | "?" | "@" | "[" | "]" | "^" | </w:t>
      </w:r>
    </w:p>
    <w:p>
      <w:pPr>
        <w:pStyle w:val="CODE1"/>
        <w:rPr>
          <w:lang w:val="en-US" w:eastAsia="en-US"/>
        </w:rPr>
      </w:pPr>
      <w:r>
        <w:rPr>
          <w:rFonts w:eastAsia="Courier New"/>
          <w:lang w:val="en-US" w:eastAsia="en-US"/>
        </w:rPr>
        <w:t xml:space="preserve">         </w:t>
      </w:r>
      <w:r>
        <w:rPr>
          <w:lang w:val="en-US" w:eastAsia="en-US"/>
        </w:rPr>
        <w:t>"{" | "}"  | "|" | "~" | " "</w:t>
      </w:r>
    </w:p>
    <w:p>
      <w:pPr>
        <w:pStyle w:val="CODE1"/>
        <w:rPr>
          <w:lang w:val="en-US" w:eastAsia="en-US"/>
        </w:rPr>
      </w:pPr>
      <w:r>
        <w:rPr>
          <w:lang w:val="en-US" w:eastAsia="en-US"/>
        </w:rPr>
        <w:t>S-ESCAPE = "\’" | "\"" | "\?" | "\\" |</w:t>
      </w:r>
    </w:p>
    <w:p>
      <w:pPr>
        <w:pStyle w:val="CODE1"/>
        <w:rPr>
          <w:lang w:val="en-US" w:eastAsia="en-US"/>
        </w:rPr>
      </w:pPr>
      <w:r>
        <w:rPr>
          <w:rFonts w:eastAsia="Courier New"/>
          <w:lang w:val="en-US" w:eastAsia="en-US"/>
        </w:rPr>
        <w:t xml:space="preserve">           </w:t>
      </w:r>
      <w:r>
        <w:rPr>
          <w:lang w:val="en-US" w:eastAsia="en-US"/>
        </w:rPr>
        <w:t>"\a" | "\b" | "\f" | "\n" | "\r" | "\t" | "\v"</w:t>
      </w:r>
    </w:p>
    <w:p>
      <w:pPr>
        <w:pStyle w:val="CODE1"/>
        <w:rPr>
          <w:lang w:val="en-US" w:eastAsia="en-US"/>
        </w:rPr>
      </w:pPr>
      <w:r>
        <w:rPr>
          <w:lang w:val="en-US" w:eastAsia="en-US"/>
        </w:rPr>
        <w:t>DIGIT = "0" | "1" | "2" | "3" | "4" | "5" | "6" | "7" | "8" | "9"</w:t>
      </w:r>
    </w:p>
    <w:p>
      <w:pPr>
        <w:pStyle w:val="CODE1"/>
        <w:rPr>
          <w:lang w:val="en-US" w:eastAsia="en-US"/>
        </w:rPr>
      </w:pPr>
      <w:r>
        <w:rPr>
          <w:lang w:val="en-US" w:eastAsia="en-US"/>
        </w:rPr>
        <w:t>UNSIGNED_INTEGER = DIGIT { DIGIT }</w:t>
      </w:r>
    </w:p>
    <w:p>
      <w:pPr>
        <w:pStyle w:val="CODE1"/>
        <w:rPr/>
      </w:pPr>
      <w:r>
        <w:rPr>
          <w:b/>
          <w:lang w:val="en-US" w:eastAsia="en-US"/>
        </w:rPr>
        <w:t>UNSIGNED_NUMBER</w:t>
      </w:r>
      <w:r>
        <w:rPr>
          <w:lang w:val="en-US" w:eastAsia="en-US"/>
        </w:rPr>
        <w:t xml:space="preserve"> = UNSIGNED_INTEGER [ "." [ UNSIGNED_INTEGER ] ]</w:t>
      </w:r>
    </w:p>
    <w:p>
      <w:pPr>
        <w:pStyle w:val="CODE1"/>
        <w:rPr>
          <w:lang w:val="en-US" w:eastAsia="en-US"/>
        </w:rPr>
      </w:pPr>
      <w:r>
        <w:rPr>
          <w:lang w:val="en-US" w:eastAsia="en-US"/>
        </w:rPr>
        <w:tab/>
        <w:t>[ ( "e" | "E" ) [ "+" | "-" ] UNSIGNED_INTEGER ]</w:t>
      </w:r>
    </w:p>
    <w:p>
      <w:pPr>
        <w:pStyle w:val="TextBody"/>
        <w:rPr/>
      </w:pPr>
      <w:r>
        <w:rPr/>
        <w:t>[</w:t>
      </w:r>
      <w:r>
        <w:rPr>
          <w:i/>
        </w:rPr>
        <w:t>The single quotes are part of an identifier. E.g. ’x’ and x are different IDENTs</w:t>
      </w:r>
      <w:r>
        <w:rPr/>
        <w:t>].</w:t>
      </w:r>
    </w:p>
    <w:p>
      <w:pPr>
        <w:pStyle w:val="TextBody"/>
        <w:rPr/>
      </w:pPr>
      <w:r>
        <w:rPr/>
        <w:t xml:space="preserve">Note: </w:t>
      </w:r>
    </w:p>
    <w:p>
      <w:pPr>
        <w:pStyle w:val="BulletItemFirst"/>
        <w:numPr>
          <w:ilvl w:val="0"/>
          <w:numId w:val="39"/>
        </w:numPr>
        <w:rPr/>
      </w:pPr>
      <w:r>
        <w:rPr/>
        <w:t>Whitespace and comments can be used between separate lexical units and/or symbols, and also separates them. Whitespace and comments cannot be used inside other lexical units, except for STRING and Q-IDENT where they are treated as part of the STRING or Q-IDENT lexical unit.</w:t>
      </w:r>
    </w:p>
    <w:p>
      <w:pPr>
        <w:pStyle w:val="BulletItemFirst"/>
        <w:numPr>
          <w:ilvl w:val="0"/>
          <w:numId w:val="39"/>
        </w:numPr>
        <w:rPr/>
      </w:pPr>
      <w:r>
        <w:rPr/>
        <w:t xml:space="preserve">String constant concatenation </w:t>
      </w:r>
      <w:r>
        <w:rPr>
          <w:rStyle w:val="CODE"/>
        </w:rPr>
        <w:t>"a" "b"</w:t>
      </w:r>
      <w:r>
        <w:rPr/>
        <w:t xml:space="preserve"> becoming </w:t>
      </w:r>
      <w:r>
        <w:rPr>
          <w:rStyle w:val="CODE"/>
        </w:rPr>
        <w:t>"ab"</w:t>
      </w:r>
      <w:r>
        <w:rPr/>
        <w:t xml:space="preserve"> (as in C) is replaced by the </w:t>
      </w:r>
      <w:r>
        <w:rPr>
          <w:rStyle w:val="CODE"/>
        </w:rPr>
        <w:t>"+"</w:t>
      </w:r>
      <w:r>
        <w:rPr/>
        <w:t xml:space="preserve"> operator in Modelica. </w:t>
      </w:r>
    </w:p>
    <w:p>
      <w:pPr>
        <w:pStyle w:val="BulletItem"/>
        <w:numPr>
          <w:ilvl w:val="0"/>
          <w:numId w:val="39"/>
        </w:numPr>
        <w:rPr/>
      </w:pPr>
      <w:r>
        <w:rPr/>
        <w:t xml:space="preserve">Modelica uses the same comment syntax as C++ and Java (i.e., </w:t>
      </w:r>
      <w:r>
        <w:rPr>
          <w:rStyle w:val="CODE"/>
        </w:rPr>
        <w:t>//</w:t>
      </w:r>
      <w:r>
        <w:rPr/>
        <w:t xml:space="preserve"> signals the start of a line comment and </w:t>
      </w:r>
      <w:r>
        <w:rPr>
          <w:rStyle w:val="CODE"/>
        </w:rPr>
        <w:t>/*</w:t>
      </w:r>
      <w:r>
        <w:rPr/>
        <w:t xml:space="preserve"> .... </w:t>
      </w:r>
      <w:r>
        <w:rPr>
          <w:rStyle w:val="CODE"/>
        </w:rPr>
        <w:t>*/</w:t>
      </w:r>
      <w:r>
        <w:rPr/>
        <w:t xml:space="preserve"> is a multi-line comment); comments may contain any Unicode character. Modelica also has structured comments in the form of annotations and string comments. </w:t>
      </w:r>
    </w:p>
    <w:p>
      <w:pPr>
        <w:pStyle w:val="BulletItem"/>
        <w:numPr>
          <w:ilvl w:val="0"/>
          <w:numId w:val="39"/>
        </w:numPr>
        <w:rPr/>
      </w:pPr>
      <w:r>
        <w:rPr/>
        <w:t>Description strings (= production “string_comment” in the grammar) and strings in annotations (= STRING with production annotation in the grammar) may contain any member of the Unicode character set. All other strings have to contain only the sub-set of Unicode characters identical with the 7-bit US-ASCII character set. [</w:t>
      </w:r>
      <w:r>
        <w:rPr>
          <w:i/>
        </w:rPr>
        <w:t>As a consequence, operators like “&gt;” or “&lt;”, and external functions only operate on ASCII strings and not on Unicode-strings.</w:t>
      </w:r>
      <w:r>
        <w:rPr/>
        <w:t xml:space="preserve"> </w:t>
      </w:r>
      <w:r>
        <w:rPr>
          <w:i/>
        </w:rPr>
        <w:t xml:space="preserve">Within a description string the tags </w:t>
      </w:r>
      <w:r>
        <w:rPr>
          <w:rStyle w:val="CODE"/>
          <w:i/>
        </w:rPr>
        <w:t>&lt;HTML&gt;</w:t>
      </w:r>
      <w:r>
        <w:rPr>
          <w:i/>
        </w:rPr>
        <w:t xml:space="preserve"> and</w:t>
      </w:r>
      <w:r>
        <w:rPr>
          <w:rStyle w:val="CODE"/>
          <w:i/>
        </w:rPr>
        <w:t xml:space="preserve"> &lt;/HTML&gt;</w:t>
      </w:r>
      <w:r>
        <w:rPr>
          <w:i/>
        </w:rPr>
        <w:t xml:space="preserve"> or </w:t>
      </w:r>
      <w:r>
        <w:rPr>
          <w:rStyle w:val="CODE"/>
          <w:i/>
        </w:rPr>
        <w:t>&lt;html&gt;</w:t>
      </w:r>
      <w:r>
        <w:rPr>
          <w:i/>
        </w:rPr>
        <w:t xml:space="preserve"> and </w:t>
      </w:r>
      <w:r>
        <w:rPr>
          <w:rStyle w:val="CODE"/>
          <w:i/>
        </w:rPr>
        <w:t>&lt;/html&gt;</w:t>
      </w:r>
      <w:r>
        <w:rPr>
          <w:i/>
        </w:rPr>
        <w:t xml:space="preserve"> define optionally begin and end of content that is HTML encoded.</w:t>
      </w:r>
      <w:r>
        <w:rPr/>
        <w:t xml:space="preserve">] </w:t>
      </w:r>
    </w:p>
    <w:p>
      <w:pPr>
        <w:pStyle w:val="BulletItem"/>
        <w:numPr>
          <w:ilvl w:val="0"/>
          <w:numId w:val="39"/>
        </w:numPr>
        <w:rPr/>
      </w:pPr>
      <w:r>
        <w:rPr/>
        <w:t>Boldface denotes keywords of the Modelica language. Keywords are reserved words and may not be used as identifiers.</w:t>
      </w:r>
    </w:p>
    <w:p>
      <w:pPr>
        <w:pStyle w:val="BulletItem"/>
        <w:numPr>
          <w:ilvl w:val="0"/>
          <w:numId w:val="39"/>
        </w:numPr>
        <w:rPr/>
      </w:pPr>
      <w:r>
        <w:rPr/>
        <w:t>Productions use underscore as separator in the grammar and hyphen in the text, e.g. class-modifier refers to the grammar production class_modifier.</w:t>
      </w:r>
    </w:p>
    <w:p>
      <w:pPr>
        <w:pStyle w:val="Appendix2"/>
        <w:numPr>
          <w:ilvl w:val="1"/>
          <w:numId w:val="40"/>
        </w:numPr>
        <w:rPr/>
      </w:pPr>
      <w:r>
        <w:rPr/>
        <w:t>Grammar</w:t>
      </w:r>
    </w:p>
    <w:p>
      <w:pPr>
        <w:pStyle w:val="Appendix3"/>
        <w:numPr>
          <w:ilvl w:val="2"/>
          <w:numId w:val="40"/>
        </w:numPr>
        <w:rPr/>
      </w:pPr>
      <w:r>
        <w:rPr/>
        <w:t>Stored Definition – Within</w:t>
      </w:r>
    </w:p>
    <w:p>
      <w:pPr>
        <w:pStyle w:val="CODE1"/>
        <w:rPr>
          <w:lang w:val="en-US" w:eastAsia="en-US"/>
        </w:rPr>
      </w:pPr>
      <w:r>
        <w:rPr>
          <w:lang w:val="en-US" w:eastAsia="en-US"/>
        </w:rPr>
        <w:t>stored_definition:</w:t>
      </w:r>
    </w:p>
    <w:p>
      <w:pPr>
        <w:pStyle w:val="CODE1"/>
        <w:rPr/>
      </w:pPr>
      <w:r>
        <w:rPr>
          <w:rFonts w:eastAsia="Courier New"/>
          <w:lang w:val="en-US" w:eastAsia="en-US"/>
        </w:rPr>
        <w:t xml:space="preserve">   </w:t>
      </w:r>
      <w:r>
        <w:rPr>
          <w:lang w:val="en-US" w:eastAsia="en-US"/>
        </w:rPr>
        <w:t xml:space="preserve">[ </w:t>
      </w:r>
      <w:r>
        <w:rPr>
          <w:b/>
          <w:lang w:val="en-US" w:eastAsia="en-US"/>
        </w:rPr>
        <w:t>within</w:t>
      </w:r>
      <w:r>
        <w:rPr>
          <w:lang w:val="en-US" w:eastAsia="en-US"/>
        </w:rPr>
        <w:t xml:space="preserve"> [ name ] ";" ]</w:t>
      </w:r>
    </w:p>
    <w:p>
      <w:pPr>
        <w:pStyle w:val="CODE1"/>
        <w:rPr/>
      </w:pPr>
      <w:r>
        <w:rPr>
          <w:rFonts w:eastAsia="Courier New"/>
          <w:lang w:val="en-US" w:eastAsia="en-US"/>
        </w:rPr>
        <w:t xml:space="preserve">   </w:t>
      </w:r>
      <w:r>
        <w:rPr>
          <w:lang w:val="en-US" w:eastAsia="en-US"/>
        </w:rPr>
        <w:t xml:space="preserve">{ [ </w:t>
      </w:r>
      <w:r>
        <w:rPr>
          <w:b/>
          <w:lang w:val="en-US" w:eastAsia="en-US"/>
        </w:rPr>
        <w:t>final</w:t>
      </w:r>
      <w:r>
        <w:rPr>
          <w:lang w:val="en-US" w:eastAsia="en-US"/>
        </w:rPr>
        <w:t xml:space="preserve"> ] class_definition ";" }</w:t>
      </w:r>
    </w:p>
    <w:p>
      <w:pPr>
        <w:pStyle w:val="Appendix3"/>
        <w:numPr>
          <w:ilvl w:val="2"/>
          <w:numId w:val="40"/>
        </w:numPr>
        <w:rPr/>
      </w:pPr>
      <w:bookmarkStart w:id="1017" w:name="_Ref373857146"/>
      <w:bookmarkStart w:id="1018" w:name="_Ref370219839"/>
      <w:bookmarkEnd w:id="1017"/>
      <w:bookmarkEnd w:id="1018"/>
      <w:r>
        <w:rPr/>
        <w:t>Class Definition</w:t>
      </w:r>
    </w:p>
    <w:p>
      <w:pPr>
        <w:pStyle w:val="CODE1"/>
        <w:rPr>
          <w:lang w:val="en-US" w:eastAsia="en-US"/>
        </w:rPr>
      </w:pPr>
      <w:r>
        <w:rPr>
          <w:lang w:val="en-US" w:eastAsia="en-US"/>
        </w:rPr>
        <w:t>class_definition :</w:t>
      </w:r>
    </w:p>
    <w:p>
      <w:pPr>
        <w:pStyle w:val="CODE1"/>
        <w:rPr>
          <w:lang w:val="en-US" w:eastAsia="en-US"/>
        </w:rPr>
      </w:pPr>
      <w:r>
        <w:rPr>
          <w:rFonts w:eastAsia="Courier New"/>
          <w:lang w:val="en-US" w:eastAsia="en-US"/>
        </w:rPr>
        <w:t xml:space="preserve">   </w:t>
      </w:r>
      <w:r>
        <w:rPr>
          <w:lang w:val="en-US" w:eastAsia="en-US"/>
        </w:rPr>
        <w:t xml:space="preserve">[ </w:t>
      </w:r>
      <w:r>
        <w:rPr>
          <w:b/>
          <w:lang w:val="en-US" w:eastAsia="en-US"/>
        </w:rPr>
        <w:t>encapsulated</w:t>
      </w:r>
      <w:r>
        <w:rPr>
          <w:lang w:val="en-US" w:eastAsia="en-US"/>
        </w:rPr>
        <w:t xml:space="preserve"> ] class_prefixes</w:t>
      </w:r>
    </w:p>
    <w:p>
      <w:pPr>
        <w:pStyle w:val="CODE1"/>
        <w:rPr>
          <w:lang w:val="en-US" w:eastAsia="en-US"/>
        </w:rPr>
      </w:pPr>
      <w:r>
        <w:rPr>
          <w:rFonts w:eastAsia="Courier New"/>
          <w:lang w:val="en-US" w:eastAsia="en-US"/>
        </w:rPr>
        <w:t xml:space="preserve">   </w:t>
      </w:r>
      <w:r>
        <w:rPr>
          <w:lang w:val="en-US" w:eastAsia="en-US"/>
        </w:rPr>
        <w:t>class_specifier</w:t>
      </w:r>
    </w:p>
    <w:p>
      <w:pPr>
        <w:pStyle w:val="CODE1"/>
        <w:rPr>
          <w:lang w:val="en-US" w:eastAsia="en-US"/>
        </w:rPr>
      </w:pPr>
      <w:r>
        <w:rPr>
          <w:lang w:val="en-US" w:eastAsia="en-US"/>
        </w:rPr>
      </w:r>
    </w:p>
    <w:p>
      <w:pPr>
        <w:pStyle w:val="CODE1"/>
        <w:rPr>
          <w:lang w:val="en-US" w:eastAsia="en-US"/>
        </w:rPr>
      </w:pPr>
      <w:r>
        <w:rPr>
          <w:lang w:val="en-US" w:eastAsia="en-US"/>
        </w:rPr>
        <w:t xml:space="preserve">class_prefixes : </w:t>
      </w:r>
    </w:p>
    <w:p>
      <w:pPr>
        <w:pStyle w:val="CODE1"/>
        <w:rPr/>
      </w:pPr>
      <w:r>
        <w:rPr>
          <w:rFonts w:eastAsia="Courier New"/>
          <w:lang w:val="en-US" w:eastAsia="en-US"/>
        </w:rPr>
        <w:t xml:space="preserve">   </w:t>
      </w:r>
      <w:r>
        <w:rPr>
          <w:lang w:val="en-US" w:eastAsia="en-US"/>
        </w:rPr>
        <w:t xml:space="preserve">[ </w:t>
      </w:r>
      <w:r>
        <w:rPr>
          <w:b/>
          <w:lang w:val="en-US" w:eastAsia="en-US"/>
        </w:rPr>
        <w:t>partial</w:t>
      </w:r>
      <w:r>
        <w:rPr>
          <w:lang w:val="en-US" w:eastAsia="en-US"/>
        </w:rPr>
        <w:t xml:space="preserve"> ] </w:t>
      </w:r>
    </w:p>
    <w:p>
      <w:pPr>
        <w:pStyle w:val="CODE1"/>
        <w:rPr/>
      </w:pPr>
      <w:r>
        <w:rPr>
          <w:rFonts w:eastAsia="Courier New"/>
          <w:lang w:val="en-US" w:eastAsia="en-US"/>
        </w:rPr>
        <w:t xml:space="preserve">   </w:t>
      </w:r>
      <w:r>
        <w:rPr>
          <w:lang w:val="en-US" w:eastAsia="en-US"/>
        </w:rPr>
        <w:t xml:space="preserve">( </w:t>
      </w:r>
      <w:r>
        <w:rPr>
          <w:b/>
          <w:lang w:val="en-US" w:eastAsia="en-US"/>
        </w:rPr>
        <w:t>class</w:t>
      </w:r>
      <w:r>
        <w:rPr>
          <w:lang w:val="en-US" w:eastAsia="en-US"/>
        </w:rPr>
        <w:t xml:space="preserve"> | </w:t>
      </w:r>
      <w:r>
        <w:rPr>
          <w:b/>
          <w:lang w:val="en-US" w:eastAsia="en-US"/>
        </w:rPr>
        <w:t>model</w:t>
      </w:r>
      <w:r>
        <w:rPr>
          <w:lang w:val="en-US" w:eastAsia="en-US"/>
        </w:rPr>
        <w:t xml:space="preserve"> | [ </w:t>
      </w:r>
      <w:r>
        <w:rPr>
          <w:b/>
          <w:lang w:val="en-US" w:eastAsia="en-US"/>
        </w:rPr>
        <w:t>operator</w:t>
      </w:r>
      <w:r>
        <w:rPr>
          <w:lang w:val="en-US" w:eastAsia="en-US"/>
        </w:rPr>
        <w:t xml:space="preserve"> ] </w:t>
      </w:r>
      <w:r>
        <w:rPr>
          <w:b/>
          <w:lang w:val="en-US" w:eastAsia="en-US"/>
        </w:rPr>
        <w:t>record</w:t>
      </w:r>
      <w:r>
        <w:rPr>
          <w:lang w:val="en-US" w:eastAsia="en-US"/>
        </w:rPr>
        <w:t xml:space="preserve"> | </w:t>
      </w:r>
      <w:r>
        <w:rPr>
          <w:b/>
          <w:lang w:val="en-US" w:eastAsia="en-US"/>
        </w:rPr>
        <w:t>block</w:t>
      </w:r>
      <w:r>
        <w:rPr>
          <w:lang w:val="en-US" w:eastAsia="en-US"/>
        </w:rPr>
        <w:t xml:space="preserve"> | [ </w:t>
      </w:r>
      <w:r>
        <w:rPr>
          <w:b/>
          <w:lang w:val="en-US" w:eastAsia="en-US"/>
        </w:rPr>
        <w:t>expandable</w:t>
      </w:r>
      <w:r>
        <w:rPr>
          <w:lang w:val="en-US" w:eastAsia="en-US"/>
        </w:rPr>
        <w:t xml:space="preserve"> ] </w:t>
      </w:r>
      <w:r>
        <w:rPr>
          <w:b/>
          <w:lang w:val="en-US" w:eastAsia="en-US"/>
        </w:rPr>
        <w:t>connector</w:t>
      </w:r>
      <w:r>
        <w:rPr>
          <w:lang w:val="en-US" w:eastAsia="en-US"/>
        </w:rPr>
        <w:t xml:space="preserve"> | </w:t>
      </w:r>
      <w:r>
        <w:rPr>
          <w:b/>
          <w:lang w:val="en-US" w:eastAsia="en-US"/>
        </w:rPr>
        <w:t>type</w:t>
      </w:r>
      <w:r>
        <w:rPr>
          <w:lang w:val="en-US" w:eastAsia="en-US"/>
        </w:rPr>
        <w:t xml:space="preserve"> |</w:t>
      </w:r>
    </w:p>
    <w:p>
      <w:pPr>
        <w:pStyle w:val="CODE1"/>
        <w:rPr/>
      </w:pPr>
      <w:r>
        <w:rPr>
          <w:rFonts w:eastAsia="Courier New"/>
          <w:lang w:val="en-US" w:eastAsia="en-US"/>
        </w:rPr>
        <w:t xml:space="preserve">     </w:t>
      </w:r>
      <w:r>
        <w:rPr>
          <w:b/>
          <w:lang w:val="en-US" w:eastAsia="en-US"/>
        </w:rPr>
        <w:t>package</w:t>
      </w:r>
      <w:r>
        <w:rPr>
          <w:lang w:val="en-US" w:eastAsia="en-US"/>
        </w:rPr>
        <w:t xml:space="preserve"> | [ ( </w:t>
      </w:r>
      <w:r>
        <w:rPr>
          <w:b/>
          <w:lang w:val="en-US" w:eastAsia="en-US"/>
        </w:rPr>
        <w:t>pure</w:t>
      </w:r>
      <w:r>
        <w:rPr>
          <w:lang w:val="en-US" w:eastAsia="en-US"/>
        </w:rPr>
        <w:t xml:space="preserve"> | </w:t>
      </w:r>
      <w:r>
        <w:rPr>
          <w:b/>
          <w:lang w:val="en-US" w:eastAsia="en-US"/>
        </w:rPr>
        <w:t>impure</w:t>
      </w:r>
      <w:r>
        <w:rPr>
          <w:lang w:val="en-US" w:eastAsia="en-US"/>
        </w:rPr>
        <w:t xml:space="preserve"> ) ] [ </w:t>
      </w:r>
      <w:r>
        <w:rPr>
          <w:b/>
          <w:lang w:val="en-US" w:eastAsia="en-US"/>
        </w:rPr>
        <w:t>operator</w:t>
      </w:r>
      <w:r>
        <w:rPr>
          <w:lang w:val="en-US" w:eastAsia="en-US"/>
        </w:rPr>
        <w:t xml:space="preserve"> ] </w:t>
      </w:r>
      <w:r>
        <w:rPr>
          <w:b/>
          <w:lang w:val="en-US" w:eastAsia="en-US"/>
        </w:rPr>
        <w:t xml:space="preserve">function </w:t>
      </w:r>
      <w:r>
        <w:rPr>
          <w:lang w:val="en-US" w:eastAsia="en-US"/>
        </w:rPr>
        <w:t>|</w:t>
      </w:r>
      <w:r>
        <w:rPr>
          <w:b/>
          <w:lang w:val="en-US" w:eastAsia="en-US"/>
        </w:rPr>
        <w:t xml:space="preserve"> operator </w:t>
      </w:r>
      <w:r>
        <w:rPr>
          <w:lang w:val="en-US" w:eastAsia="en-US"/>
        </w:rPr>
        <w:t xml:space="preserve">) </w:t>
      </w:r>
    </w:p>
    <w:p>
      <w:pPr>
        <w:pStyle w:val="CODE1"/>
        <w:rPr>
          <w:lang w:val="en-US" w:eastAsia="en-US"/>
        </w:rPr>
      </w:pPr>
      <w:r>
        <w:rPr>
          <w:lang w:val="en-US" w:eastAsia="en-US"/>
        </w:rPr>
      </w:r>
    </w:p>
    <w:p>
      <w:pPr>
        <w:pStyle w:val="CODE1"/>
        <w:rPr>
          <w:lang w:val="en-US" w:eastAsia="en-US"/>
        </w:rPr>
      </w:pPr>
      <w:r>
        <w:rPr>
          <w:lang w:val="en-US" w:eastAsia="en-US"/>
        </w:rPr>
        <w:t>class_specifier :</w:t>
      </w:r>
    </w:p>
    <w:p>
      <w:pPr>
        <w:pStyle w:val="CODE1"/>
        <w:rPr>
          <w:lang w:val="en-US" w:eastAsia="en-US"/>
        </w:rPr>
      </w:pPr>
      <w:r>
        <w:rPr>
          <w:rFonts w:eastAsia="Courier New"/>
          <w:lang w:val="en-US" w:eastAsia="en-US"/>
        </w:rPr>
        <w:t xml:space="preserve">   </w:t>
      </w:r>
      <w:r>
        <w:rPr>
          <w:lang w:val="en-US" w:eastAsia="en-US"/>
        </w:rPr>
        <w:t>long_class_specifier | short_class_specifier | der_class_specifier</w:t>
      </w:r>
    </w:p>
    <w:p>
      <w:pPr>
        <w:pStyle w:val="CODE1"/>
        <w:rPr>
          <w:lang w:val="en-US" w:eastAsia="en-US"/>
        </w:rPr>
      </w:pPr>
      <w:r>
        <w:rPr>
          <w:lang w:val="en-US" w:eastAsia="en-US"/>
        </w:rPr>
      </w:r>
    </w:p>
    <w:p>
      <w:pPr>
        <w:pStyle w:val="CODE1"/>
        <w:rPr>
          <w:lang w:val="en-US" w:eastAsia="en-US"/>
        </w:rPr>
      </w:pPr>
      <w:r>
        <w:rPr>
          <w:lang w:val="en-US" w:eastAsia="en-US"/>
        </w:rPr>
        <w:t>long_class_specifier :</w:t>
      </w:r>
    </w:p>
    <w:p>
      <w:pPr>
        <w:pStyle w:val="CODE1"/>
        <w:rPr>
          <w:lang w:val="en-US" w:eastAsia="en-US"/>
        </w:rPr>
      </w:pPr>
      <w:r>
        <w:rPr>
          <w:rFonts w:eastAsia="Courier New"/>
          <w:lang w:val="en-US" w:eastAsia="en-US"/>
        </w:rPr>
        <w:t xml:space="preserve">     </w:t>
      </w:r>
      <w:r>
        <w:rPr>
          <w:lang w:val="en-US" w:eastAsia="en-US"/>
        </w:rPr>
        <w:t xml:space="preserve">IDENT string_comment composition </w:t>
      </w:r>
      <w:r>
        <w:rPr>
          <w:b/>
          <w:lang w:val="en-US" w:eastAsia="en-US"/>
        </w:rPr>
        <w:t>end</w:t>
      </w:r>
      <w:r>
        <w:rPr>
          <w:lang w:val="en-US" w:eastAsia="en-US"/>
        </w:rPr>
        <w:t xml:space="preserve"> IDENT </w:t>
      </w:r>
    </w:p>
    <w:p>
      <w:pPr>
        <w:pStyle w:val="CODE1"/>
        <w:rPr/>
      </w:pPr>
      <w:r>
        <w:rPr>
          <w:rFonts w:eastAsia="Courier New"/>
          <w:lang w:val="en-US" w:eastAsia="en-US"/>
        </w:rPr>
        <w:t xml:space="preserve">   </w:t>
      </w:r>
      <w:r>
        <w:rPr>
          <w:lang w:val="en-US" w:eastAsia="en-US"/>
        </w:rPr>
        <w:t xml:space="preserve">| </w:t>
      </w:r>
      <w:r>
        <w:rPr>
          <w:b/>
          <w:lang w:val="en-US" w:eastAsia="en-US"/>
        </w:rPr>
        <w:t>extends</w:t>
      </w:r>
      <w:r>
        <w:rPr>
          <w:lang w:val="en-US" w:eastAsia="en-US"/>
        </w:rPr>
        <w:t xml:space="preserve"> IDENT [ class_modification ] string_comment composition </w:t>
      </w:r>
    </w:p>
    <w:p>
      <w:pPr>
        <w:pStyle w:val="CODE1"/>
        <w:rPr/>
      </w:pPr>
      <w:r>
        <w:rPr>
          <w:rFonts w:eastAsia="Courier New"/>
          <w:lang w:val="en-US" w:eastAsia="en-US"/>
        </w:rPr>
        <w:t xml:space="preserve">             </w:t>
      </w:r>
      <w:r>
        <w:rPr>
          <w:b/>
          <w:lang w:val="en-US" w:eastAsia="en-US"/>
        </w:rPr>
        <w:t>end</w:t>
      </w:r>
      <w:r>
        <w:rPr>
          <w:lang w:val="en-US" w:eastAsia="en-US"/>
        </w:rPr>
        <w:t xml:space="preserve"> IDENT</w:t>
      </w:r>
    </w:p>
    <w:p>
      <w:pPr>
        <w:pStyle w:val="CODE1"/>
        <w:rPr>
          <w:lang w:val="en-US" w:eastAsia="en-US"/>
        </w:rPr>
      </w:pPr>
      <w:r>
        <w:rPr>
          <w:lang w:val="en-US" w:eastAsia="en-US"/>
        </w:rPr>
      </w:r>
    </w:p>
    <w:p>
      <w:pPr>
        <w:pStyle w:val="CODE1"/>
        <w:rPr/>
      </w:pPr>
      <w:r>
        <w:rPr>
          <w:lang w:val="en-US" w:eastAsia="en-US"/>
        </w:rPr>
        <w:t xml:space="preserve">short_class_specifier :    </w:t>
      </w:r>
    </w:p>
    <w:p>
      <w:pPr>
        <w:pStyle w:val="CODE1"/>
        <w:rPr/>
      </w:pPr>
      <w:r>
        <w:rPr>
          <w:rFonts w:eastAsia="Courier New"/>
          <w:lang w:val="en-US" w:eastAsia="en-US"/>
        </w:rPr>
        <w:t xml:space="preserve">     </w:t>
      </w:r>
      <w:r>
        <w:rPr>
          <w:lang w:val="en-US" w:eastAsia="en-US"/>
        </w:rPr>
        <w:t xml:space="preserve">IDENT "=" base_prefix name [ array_subscripts ] </w:t>
      </w:r>
    </w:p>
    <w:p>
      <w:pPr>
        <w:pStyle w:val="CODE1"/>
        <w:rPr>
          <w:lang w:val="en-US" w:eastAsia="en-US"/>
        </w:rPr>
      </w:pPr>
      <w:r>
        <w:rPr>
          <w:rFonts w:eastAsia="Courier New"/>
          <w:lang w:val="en-US" w:eastAsia="en-US"/>
        </w:rPr>
        <w:t xml:space="preserve">               </w:t>
      </w:r>
      <w:r>
        <w:rPr>
          <w:lang w:val="en-US" w:eastAsia="en-US"/>
        </w:rPr>
        <w:t>[ class_modification ] comment</w:t>
      </w:r>
    </w:p>
    <w:p>
      <w:pPr>
        <w:pStyle w:val="CODE1"/>
        <w:rPr>
          <w:lang w:val="en-US" w:eastAsia="en-US"/>
        </w:rPr>
      </w:pPr>
      <w:r>
        <w:rPr>
          <w:rFonts w:eastAsia="Courier New"/>
          <w:lang w:val="en-US" w:eastAsia="en-US"/>
        </w:rPr>
        <w:t xml:space="preserve">   </w:t>
      </w:r>
      <w:r>
        <w:rPr>
          <w:lang w:val="en-US" w:eastAsia="en-US"/>
        </w:rPr>
        <w:t xml:space="preserve">| IDENT "=" </w:t>
      </w:r>
      <w:r>
        <w:rPr>
          <w:b/>
          <w:lang w:val="en-US" w:eastAsia="en-US"/>
        </w:rPr>
        <w:t>enumeration</w:t>
      </w:r>
      <w:r>
        <w:rPr>
          <w:lang w:val="en-US" w:eastAsia="en-US"/>
        </w:rPr>
        <w:t xml:space="preserve"> "(" ( [enum_list] | ":" ) ")" comment</w:t>
      </w:r>
    </w:p>
    <w:p>
      <w:pPr>
        <w:pStyle w:val="CODE1"/>
        <w:rPr>
          <w:lang w:val="en-US" w:eastAsia="en-US"/>
        </w:rPr>
      </w:pPr>
      <w:r>
        <w:rPr>
          <w:lang w:val="en-US" w:eastAsia="en-US"/>
        </w:rPr>
      </w:r>
    </w:p>
    <w:p>
      <w:pPr>
        <w:pStyle w:val="CODE1"/>
        <w:rPr>
          <w:lang w:val="en-US" w:eastAsia="en-US"/>
        </w:rPr>
      </w:pPr>
      <w:r>
        <w:rPr>
          <w:lang w:val="en-US" w:eastAsia="en-US"/>
        </w:rPr>
        <w:t>der_class_specifier :</w:t>
      </w:r>
    </w:p>
    <w:p>
      <w:pPr>
        <w:pStyle w:val="CODE1"/>
        <w:rPr/>
      </w:pPr>
      <w:r>
        <w:rPr>
          <w:rFonts w:eastAsia="Courier New"/>
          <w:lang w:val="en-US" w:eastAsia="en-US"/>
        </w:rPr>
        <w:t xml:space="preserve">     </w:t>
      </w:r>
      <w:r>
        <w:rPr>
          <w:lang w:val="en-US" w:eastAsia="en-US"/>
        </w:rPr>
        <w:t xml:space="preserve">IDENT "=" </w:t>
      </w:r>
      <w:r>
        <w:rPr>
          <w:b/>
          <w:lang w:val="en-US" w:eastAsia="en-US"/>
        </w:rPr>
        <w:t>der</w:t>
      </w:r>
      <w:r>
        <w:rPr>
          <w:lang w:val="en-US" w:eastAsia="en-US"/>
        </w:rPr>
        <w:t xml:space="preserve"> "(" name "," IDENT { "," IDENT } ")" comment</w:t>
      </w:r>
    </w:p>
    <w:p>
      <w:pPr>
        <w:pStyle w:val="CODE1"/>
        <w:rPr>
          <w:rFonts w:eastAsia="Courier New"/>
          <w:lang w:val="en-US" w:eastAsia="en-US"/>
        </w:rPr>
      </w:pPr>
      <w:r>
        <w:rPr>
          <w:rFonts w:eastAsia="Courier New"/>
          <w:lang w:val="en-US" w:eastAsia="en-US"/>
        </w:rPr>
        <w:t xml:space="preserve">  </w:t>
      </w:r>
    </w:p>
    <w:p>
      <w:pPr>
        <w:pStyle w:val="CODE1"/>
        <w:rPr>
          <w:lang w:val="en-US" w:eastAsia="en-US"/>
        </w:rPr>
      </w:pPr>
      <w:r>
        <w:rPr>
          <w:lang w:val="en-US" w:eastAsia="en-US"/>
        </w:rPr>
        <w:t xml:space="preserve">base_prefix : </w:t>
      </w:r>
    </w:p>
    <w:p>
      <w:pPr>
        <w:pStyle w:val="CODE1"/>
        <w:rPr>
          <w:lang w:val="en-US" w:eastAsia="en-US"/>
        </w:rPr>
      </w:pPr>
      <w:r>
        <w:rPr>
          <w:lang w:val="en-US" w:eastAsia="en-US"/>
        </w:rPr>
        <w:tab/>
        <w:t>type_prefix</w:t>
      </w:r>
    </w:p>
    <w:p>
      <w:pPr>
        <w:pStyle w:val="CODE1"/>
        <w:rPr>
          <w:lang w:val="en-US" w:eastAsia="en-US"/>
        </w:rPr>
      </w:pPr>
      <w:r>
        <w:rPr>
          <w:lang w:val="en-US" w:eastAsia="en-US"/>
        </w:rPr>
      </w:r>
    </w:p>
    <w:p>
      <w:pPr>
        <w:pStyle w:val="CODE1"/>
        <w:rPr>
          <w:lang w:val="en-US" w:eastAsia="en-US"/>
        </w:rPr>
      </w:pPr>
      <w:r>
        <w:rPr>
          <w:lang w:val="en-US" w:eastAsia="en-US"/>
        </w:rPr>
        <w:t>enum_list   : enumeration_literal { "," enumeration_literal}</w:t>
      </w:r>
    </w:p>
    <w:p>
      <w:pPr>
        <w:pStyle w:val="CODE1"/>
        <w:rPr>
          <w:lang w:val="en-US" w:eastAsia="en-US"/>
        </w:rPr>
      </w:pPr>
      <w:r>
        <w:rPr>
          <w:lang w:val="en-US" w:eastAsia="en-US"/>
        </w:rPr>
      </w:r>
    </w:p>
    <w:p>
      <w:pPr>
        <w:pStyle w:val="CODE1"/>
        <w:rPr>
          <w:lang w:val="en-US" w:eastAsia="en-US"/>
        </w:rPr>
      </w:pPr>
      <w:r>
        <w:rPr>
          <w:lang w:val="en-US" w:eastAsia="en-US"/>
        </w:rPr>
        <w:t>enumeration_literal : IDENT comment</w:t>
      </w:r>
    </w:p>
    <w:p>
      <w:pPr>
        <w:pStyle w:val="CODE1"/>
        <w:rPr>
          <w:lang w:val="en-US" w:eastAsia="en-US"/>
        </w:rPr>
      </w:pPr>
      <w:r>
        <w:rPr>
          <w:lang w:val="en-US" w:eastAsia="en-US"/>
        </w:rPr>
      </w:r>
    </w:p>
    <w:p>
      <w:pPr>
        <w:pStyle w:val="CODE1"/>
        <w:rPr>
          <w:lang w:val="en-US" w:eastAsia="en-US"/>
        </w:rPr>
      </w:pPr>
      <w:r>
        <w:rPr>
          <w:lang w:val="en-US" w:eastAsia="en-US"/>
        </w:rPr>
        <w:t>composition  :</w:t>
      </w:r>
    </w:p>
    <w:p>
      <w:pPr>
        <w:pStyle w:val="CODE1"/>
        <w:rPr>
          <w:lang w:val="en-US" w:eastAsia="en-US"/>
        </w:rPr>
      </w:pPr>
      <w:r>
        <w:rPr>
          <w:rFonts w:eastAsia="Courier New"/>
          <w:lang w:val="en-US" w:eastAsia="en-US"/>
        </w:rPr>
        <w:t xml:space="preserve">   </w:t>
      </w:r>
      <w:r>
        <w:rPr>
          <w:lang w:val="en-US" w:eastAsia="en-US"/>
        </w:rPr>
        <w:t xml:space="preserve">element_list </w:t>
      </w:r>
    </w:p>
    <w:p>
      <w:pPr>
        <w:pStyle w:val="CODE1"/>
        <w:rPr/>
      </w:pPr>
      <w:r>
        <w:rPr>
          <w:rFonts w:eastAsia="Courier New"/>
          <w:lang w:val="en-US" w:eastAsia="en-US"/>
        </w:rPr>
        <w:t xml:space="preserve">   </w:t>
      </w:r>
      <w:r>
        <w:rPr>
          <w:lang w:val="en-US" w:eastAsia="en-US"/>
        </w:rPr>
        <w:t xml:space="preserve">{ </w:t>
      </w:r>
      <w:r>
        <w:rPr>
          <w:b/>
          <w:lang w:val="en-US" w:eastAsia="en-US"/>
        </w:rPr>
        <w:t>public</w:t>
      </w:r>
      <w:r>
        <w:rPr>
          <w:lang w:val="en-US" w:eastAsia="en-US"/>
        </w:rPr>
        <w:t xml:space="preserve"> element_list | </w:t>
      </w:r>
    </w:p>
    <w:p>
      <w:pPr>
        <w:pStyle w:val="CODE1"/>
        <w:rPr/>
      </w:pPr>
      <w:r>
        <w:rPr>
          <w:rFonts w:eastAsia="Courier New"/>
          <w:lang w:val="en-US" w:eastAsia="en-US"/>
        </w:rPr>
        <w:t xml:space="preserve">     </w:t>
      </w:r>
      <w:r>
        <w:rPr>
          <w:b/>
          <w:lang w:val="en-US" w:eastAsia="en-US"/>
        </w:rPr>
        <w:t>protected</w:t>
      </w:r>
      <w:r>
        <w:rPr>
          <w:lang w:val="en-US" w:eastAsia="en-US"/>
        </w:rPr>
        <w:t xml:space="preserve"> element_list | </w:t>
      </w:r>
    </w:p>
    <w:p>
      <w:pPr>
        <w:pStyle w:val="CODE1"/>
        <w:rPr/>
      </w:pPr>
      <w:r>
        <w:rPr>
          <w:rFonts w:eastAsia="Courier New"/>
          <w:lang w:val="en-US" w:eastAsia="en-US"/>
        </w:rPr>
        <w:t xml:space="preserve">     </w:t>
      </w:r>
      <w:r>
        <w:rPr>
          <w:lang w:val="en-US" w:eastAsia="en-US"/>
        </w:rPr>
        <w:t>equation_section |</w:t>
      </w:r>
    </w:p>
    <w:p>
      <w:pPr>
        <w:pStyle w:val="CODE1"/>
        <w:rPr>
          <w:lang w:val="en-US" w:eastAsia="en-US"/>
        </w:rPr>
      </w:pPr>
      <w:r>
        <w:rPr>
          <w:rFonts w:eastAsia="Courier New"/>
          <w:lang w:val="en-US" w:eastAsia="en-US"/>
        </w:rPr>
        <w:t xml:space="preserve">     </w:t>
      </w:r>
      <w:r>
        <w:rPr>
          <w:lang w:val="en-US" w:eastAsia="en-US"/>
        </w:rPr>
        <w:t>algorithm_section</w:t>
      </w:r>
    </w:p>
    <w:p>
      <w:pPr>
        <w:pStyle w:val="CODE1"/>
        <w:rPr>
          <w:lang w:val="en-US" w:eastAsia="en-US"/>
        </w:rPr>
      </w:pPr>
      <w:r>
        <w:rPr>
          <w:rFonts w:eastAsia="Courier New"/>
          <w:lang w:val="en-US" w:eastAsia="en-US"/>
        </w:rPr>
        <w:t xml:space="preserve">   </w:t>
      </w:r>
      <w:r>
        <w:rPr>
          <w:lang w:val="en-US" w:eastAsia="en-US"/>
        </w:rPr>
        <w:t>}</w:t>
      </w:r>
    </w:p>
    <w:p>
      <w:pPr>
        <w:pStyle w:val="CODE1"/>
        <w:rPr/>
      </w:pPr>
      <w:r>
        <w:rPr>
          <w:rFonts w:eastAsia="Courier New"/>
          <w:lang w:val="en-US" w:eastAsia="en-US"/>
        </w:rPr>
        <w:t xml:space="preserve">   </w:t>
      </w:r>
      <w:r>
        <w:rPr>
          <w:lang w:val="en-US" w:eastAsia="en-US"/>
        </w:rPr>
        <w:t xml:space="preserve">[ </w:t>
      </w:r>
      <w:r>
        <w:rPr>
          <w:b/>
          <w:lang w:val="en-US" w:eastAsia="en-US"/>
        </w:rPr>
        <w:t>external</w:t>
      </w:r>
      <w:r>
        <w:rPr>
          <w:lang w:val="en-US" w:eastAsia="en-US"/>
        </w:rPr>
        <w:t xml:space="preserve"> [ language_specification ]</w:t>
      </w:r>
    </w:p>
    <w:p>
      <w:pPr>
        <w:pStyle w:val="CODE1"/>
        <w:rPr/>
      </w:pPr>
      <w:r>
        <w:rPr>
          <w:rFonts w:eastAsia="Courier New"/>
          <w:lang w:val="en-US" w:eastAsia="en-US"/>
        </w:rPr>
        <w:t xml:space="preserve">              </w:t>
      </w:r>
      <w:r>
        <w:rPr>
          <w:lang w:val="en-US" w:eastAsia="en-US"/>
        </w:rPr>
        <w:t>[ external_function_call ] [ annotation ] ";" ]</w:t>
      </w:r>
    </w:p>
    <w:p>
      <w:pPr>
        <w:pStyle w:val="CODE1"/>
        <w:rPr>
          <w:lang w:val="en-US" w:eastAsia="en-US"/>
        </w:rPr>
      </w:pPr>
      <w:r>
        <w:rPr>
          <w:rFonts w:eastAsia="Courier New"/>
          <w:lang w:val="en-US" w:eastAsia="en-US"/>
        </w:rPr>
        <w:t xml:space="preserve">   </w:t>
      </w:r>
      <w:r>
        <w:rPr>
          <w:lang w:val="en-US" w:eastAsia="en-US"/>
        </w:rPr>
        <w:t>[ annotation  ";" ]</w:t>
      </w:r>
    </w:p>
    <w:p>
      <w:pPr>
        <w:pStyle w:val="CODE1"/>
        <w:rPr>
          <w:lang w:val="en-US" w:eastAsia="en-US"/>
        </w:rPr>
      </w:pPr>
      <w:r>
        <w:rPr>
          <w:lang w:val="en-US" w:eastAsia="en-US"/>
        </w:rPr>
      </w:r>
    </w:p>
    <w:p>
      <w:pPr>
        <w:pStyle w:val="CODE1"/>
        <w:rPr>
          <w:lang w:val="en-US" w:eastAsia="en-US"/>
        </w:rPr>
      </w:pPr>
      <w:r>
        <w:rPr>
          <w:lang w:val="en-US" w:eastAsia="en-US"/>
        </w:rPr>
        <w:t>language_specification :</w:t>
      </w:r>
    </w:p>
    <w:p>
      <w:pPr>
        <w:pStyle w:val="CODE1"/>
        <w:rPr>
          <w:lang w:val="en-US" w:eastAsia="en-US"/>
        </w:rPr>
      </w:pPr>
      <w:r>
        <w:rPr>
          <w:rFonts w:eastAsia="Courier New"/>
          <w:lang w:val="en-US" w:eastAsia="en-US"/>
        </w:rPr>
        <w:t xml:space="preserve">   </w:t>
      </w:r>
      <w:r>
        <w:rPr>
          <w:lang w:val="en-US" w:eastAsia="en-US"/>
        </w:rPr>
        <w:t>STRING</w:t>
      </w:r>
    </w:p>
    <w:p>
      <w:pPr>
        <w:pStyle w:val="CODE1"/>
        <w:rPr>
          <w:lang w:val="en-US" w:eastAsia="en-US"/>
        </w:rPr>
      </w:pPr>
      <w:r>
        <w:rPr>
          <w:lang w:val="en-US" w:eastAsia="en-US"/>
        </w:rPr>
      </w:r>
    </w:p>
    <w:p>
      <w:pPr>
        <w:pStyle w:val="CODE1"/>
        <w:rPr>
          <w:lang w:val="en-US" w:eastAsia="en-US"/>
        </w:rPr>
      </w:pPr>
      <w:r>
        <w:rPr>
          <w:lang w:val="en-US" w:eastAsia="en-US"/>
        </w:rPr>
        <w:t>external_function_call :</w:t>
      </w:r>
    </w:p>
    <w:p>
      <w:pPr>
        <w:pStyle w:val="CODE1"/>
        <w:rPr>
          <w:lang w:val="en-US" w:eastAsia="en-US"/>
        </w:rPr>
      </w:pPr>
      <w:r>
        <w:rPr>
          <w:rFonts w:eastAsia="Courier New"/>
          <w:lang w:val="en-US" w:eastAsia="en-US"/>
        </w:rPr>
        <w:t xml:space="preserve">   </w:t>
      </w:r>
      <w:r>
        <w:rPr>
          <w:lang w:val="en-US" w:eastAsia="en-US"/>
        </w:rPr>
        <w:t>[ component_reference "=" ]</w:t>
      </w:r>
    </w:p>
    <w:p>
      <w:pPr>
        <w:pStyle w:val="CODE1"/>
        <w:rPr/>
      </w:pPr>
      <w:r>
        <w:rPr>
          <w:rFonts w:eastAsia="Courier New"/>
          <w:lang w:val="en-US" w:eastAsia="en-US"/>
        </w:rPr>
        <w:t xml:space="preserve">   </w:t>
      </w:r>
      <w:r>
        <w:rPr>
          <w:lang w:val="en-US" w:eastAsia="en-US"/>
        </w:rPr>
        <w:t>IDENT "(" [ expression_list ] ")"</w:t>
      </w:r>
    </w:p>
    <w:p>
      <w:pPr>
        <w:pStyle w:val="CODE1"/>
        <w:rPr>
          <w:lang w:val="en-US" w:eastAsia="en-US"/>
        </w:rPr>
      </w:pPr>
      <w:r>
        <w:rPr>
          <w:lang w:val="en-US" w:eastAsia="en-US"/>
        </w:rPr>
      </w:r>
    </w:p>
    <w:p>
      <w:pPr>
        <w:pStyle w:val="CODE1"/>
        <w:rPr>
          <w:lang w:val="en-US" w:eastAsia="en-US"/>
        </w:rPr>
      </w:pPr>
      <w:r>
        <w:rPr>
          <w:lang w:val="en-US" w:eastAsia="en-US"/>
        </w:rPr>
        <w:t>element_list :</w:t>
      </w:r>
    </w:p>
    <w:p>
      <w:pPr>
        <w:pStyle w:val="CODE1"/>
        <w:rPr/>
      </w:pPr>
      <w:r>
        <w:rPr>
          <w:rFonts w:eastAsia="Courier New"/>
          <w:lang w:val="en-US" w:eastAsia="en-US"/>
        </w:rPr>
        <w:t xml:space="preserve">   </w:t>
      </w:r>
      <w:r>
        <w:rPr>
          <w:lang w:val="en-US" w:eastAsia="en-US"/>
        </w:rPr>
        <w:t>{ element ";" }</w:t>
      </w:r>
    </w:p>
    <w:p>
      <w:pPr>
        <w:pStyle w:val="CODE1"/>
        <w:rPr>
          <w:lang w:val="en-US" w:eastAsia="en-US"/>
        </w:rPr>
      </w:pPr>
      <w:r>
        <w:rPr>
          <w:lang w:val="en-US" w:eastAsia="en-US"/>
        </w:rPr>
      </w:r>
    </w:p>
    <w:p>
      <w:pPr>
        <w:pStyle w:val="CODE1"/>
        <w:rPr>
          <w:lang w:val="en-US" w:eastAsia="en-US"/>
        </w:rPr>
      </w:pPr>
      <w:r>
        <w:rPr>
          <w:lang w:val="en-US" w:eastAsia="en-US"/>
        </w:rPr>
        <w:t>element :</w:t>
      </w:r>
    </w:p>
    <w:p>
      <w:pPr>
        <w:pStyle w:val="CODE1"/>
        <w:rPr>
          <w:lang w:val="en-US" w:eastAsia="en-US"/>
        </w:rPr>
      </w:pPr>
      <w:r>
        <w:rPr>
          <w:rFonts w:eastAsia="Courier New"/>
          <w:lang w:val="en-US" w:eastAsia="en-US"/>
        </w:rPr>
        <w:t xml:space="preserve">   </w:t>
      </w:r>
      <w:r>
        <w:rPr>
          <w:lang w:val="en-US" w:eastAsia="en-US"/>
        </w:rPr>
        <w:t>import_clause |</w:t>
      </w:r>
    </w:p>
    <w:p>
      <w:pPr>
        <w:pStyle w:val="CODE1"/>
        <w:rPr>
          <w:lang w:val="en-US" w:eastAsia="en-US"/>
        </w:rPr>
      </w:pPr>
      <w:r>
        <w:rPr>
          <w:rFonts w:eastAsia="Courier New"/>
          <w:lang w:val="en-US" w:eastAsia="en-US"/>
        </w:rPr>
        <w:t xml:space="preserve">   </w:t>
      </w:r>
      <w:r>
        <w:rPr>
          <w:lang w:val="en-US" w:eastAsia="en-US"/>
        </w:rPr>
        <w:t>extends_clause |</w:t>
      </w:r>
    </w:p>
    <w:p>
      <w:pPr>
        <w:pStyle w:val="CODE1"/>
        <w:rPr/>
      </w:pPr>
      <w:r>
        <w:rPr>
          <w:rFonts w:eastAsia="Courier New"/>
          <w:lang w:val="en-US" w:eastAsia="en-US"/>
        </w:rPr>
        <w:t xml:space="preserve">   </w:t>
      </w:r>
      <w:r>
        <w:rPr>
          <w:lang w:val="en-US" w:eastAsia="en-US"/>
        </w:rPr>
        <w:t xml:space="preserve">[ </w:t>
      </w:r>
      <w:r>
        <w:rPr>
          <w:b/>
          <w:lang w:val="en-US" w:eastAsia="en-US"/>
        </w:rPr>
        <w:t>redeclare</w:t>
      </w:r>
      <w:r>
        <w:rPr>
          <w:lang w:val="en-US" w:eastAsia="en-US"/>
        </w:rPr>
        <w:t xml:space="preserve"> ]</w:t>
      </w:r>
    </w:p>
    <w:p>
      <w:pPr>
        <w:pStyle w:val="CODE1"/>
        <w:rPr/>
      </w:pPr>
      <w:r>
        <w:rPr>
          <w:rFonts w:eastAsia="Courier New"/>
          <w:lang w:val="en-US" w:eastAsia="en-US"/>
        </w:rPr>
        <w:t xml:space="preserve">   </w:t>
      </w:r>
      <w:r>
        <w:rPr>
          <w:lang w:val="en-US" w:eastAsia="en-US"/>
        </w:rPr>
        <w:t xml:space="preserve">[ </w:t>
      </w:r>
      <w:r>
        <w:rPr>
          <w:b/>
          <w:lang w:val="en-US" w:eastAsia="en-US"/>
        </w:rPr>
        <w:t>final</w:t>
      </w:r>
      <w:r>
        <w:rPr>
          <w:lang w:val="en-US" w:eastAsia="en-US"/>
        </w:rPr>
        <w:t xml:space="preserve"> ]</w:t>
      </w:r>
    </w:p>
    <w:p>
      <w:pPr>
        <w:pStyle w:val="CODE1"/>
        <w:rPr/>
      </w:pPr>
      <w:r>
        <w:rPr>
          <w:rFonts w:eastAsia="Courier New"/>
          <w:lang w:val="en-US" w:eastAsia="en-US"/>
        </w:rPr>
        <w:t xml:space="preserve">   </w:t>
      </w:r>
      <w:r>
        <w:rPr>
          <w:lang w:val="en-US" w:eastAsia="en-US"/>
        </w:rPr>
        <w:t xml:space="preserve">[ </w:t>
      </w:r>
      <w:r>
        <w:rPr>
          <w:b/>
          <w:lang w:val="en-US" w:eastAsia="en-US"/>
        </w:rPr>
        <w:t>inner</w:t>
      </w:r>
      <w:r>
        <w:rPr>
          <w:lang w:val="en-US" w:eastAsia="en-US"/>
        </w:rPr>
        <w:t xml:space="preserve"> ] [ </w:t>
      </w:r>
      <w:r>
        <w:rPr>
          <w:b/>
          <w:lang w:val="en-US" w:eastAsia="en-US"/>
        </w:rPr>
        <w:t>outer</w:t>
      </w:r>
      <w:r>
        <w:rPr>
          <w:lang w:val="en-US" w:eastAsia="en-US"/>
        </w:rPr>
        <w:t xml:space="preserve"> ] </w:t>
      </w:r>
    </w:p>
    <w:p>
      <w:pPr>
        <w:pStyle w:val="CODE1"/>
        <w:rPr>
          <w:lang w:val="en-US" w:eastAsia="en-US"/>
        </w:rPr>
      </w:pPr>
      <w:r>
        <w:rPr>
          <w:rFonts w:eastAsia="Courier New"/>
          <w:lang w:val="en-US" w:eastAsia="en-US"/>
        </w:rPr>
        <w:t xml:space="preserve">   </w:t>
      </w:r>
      <w:r>
        <w:rPr>
          <w:lang w:val="en-US" w:eastAsia="en-US"/>
        </w:rPr>
        <w:t>( ( class_definition | component_clause) |</w:t>
      </w:r>
    </w:p>
    <w:p>
      <w:pPr>
        <w:pStyle w:val="CODE1"/>
        <w:rPr/>
      </w:pPr>
      <w:r>
        <w:rPr>
          <w:rFonts w:eastAsia="Courier New"/>
          <w:lang w:val="en-US" w:eastAsia="en-US"/>
        </w:rPr>
        <w:t xml:space="preserve">     </w:t>
      </w:r>
      <w:r>
        <w:rPr>
          <w:b/>
          <w:lang w:val="en-US" w:eastAsia="en-US"/>
        </w:rPr>
        <w:t>replaceable</w:t>
      </w:r>
      <w:r>
        <w:rPr>
          <w:lang w:val="en-US" w:eastAsia="en-US"/>
        </w:rPr>
        <w:t xml:space="preserve"> ( class_definition | component_clause)            </w:t>
      </w:r>
    </w:p>
    <w:p>
      <w:pPr>
        <w:pStyle w:val="CODE1"/>
        <w:rPr>
          <w:lang w:val="en-US" w:eastAsia="en-US"/>
        </w:rPr>
      </w:pPr>
      <w:r>
        <w:rPr>
          <w:rFonts w:eastAsia="Courier New"/>
          <w:lang w:val="en-US" w:eastAsia="en-US"/>
        </w:rPr>
        <w:t xml:space="preserve">        </w:t>
      </w:r>
      <w:r>
        <w:rPr>
          <w:lang w:val="en-US" w:eastAsia="en-US"/>
        </w:rPr>
        <w:t>[constraining_clause comment])</w:t>
      </w:r>
    </w:p>
    <w:p>
      <w:pPr>
        <w:pStyle w:val="CODE1"/>
        <w:rPr>
          <w:lang w:val="en-US" w:eastAsia="en-US"/>
        </w:rPr>
      </w:pPr>
      <w:r>
        <w:rPr>
          <w:lang w:val="en-US" w:eastAsia="en-US"/>
        </w:rPr>
      </w:r>
    </w:p>
    <w:p>
      <w:pPr>
        <w:pStyle w:val="CODE1"/>
        <w:rPr>
          <w:lang w:val="en-US" w:eastAsia="en-US"/>
        </w:rPr>
      </w:pPr>
      <w:r>
        <w:rPr>
          <w:lang w:val="en-US" w:eastAsia="en-US"/>
        </w:rPr>
        <w:t>import_clause :</w:t>
      </w:r>
    </w:p>
    <w:p>
      <w:pPr>
        <w:pStyle w:val="CODE1"/>
        <w:rPr/>
      </w:pPr>
      <w:r>
        <w:rPr>
          <w:rFonts w:eastAsia="Courier New"/>
          <w:lang w:val="en-US" w:eastAsia="en-US"/>
        </w:rPr>
        <w:t xml:space="preserve">   </w:t>
      </w:r>
      <w:r>
        <w:rPr>
          <w:b/>
          <w:lang w:val="en-US" w:eastAsia="en-US"/>
        </w:rPr>
        <w:t>import</w:t>
      </w:r>
      <w:r>
        <w:rPr>
          <w:lang w:val="en-US" w:eastAsia="en-US"/>
        </w:rPr>
        <w:t xml:space="preserve"> ( IDENT "=" name | name ["." ( "*" | "{" import_list "}" ) ] ) comment</w:t>
      </w:r>
    </w:p>
    <w:p>
      <w:pPr>
        <w:pStyle w:val="CODE1"/>
        <w:rPr>
          <w:lang w:val="en-US" w:eastAsia="en-US"/>
        </w:rPr>
      </w:pPr>
      <w:r>
        <w:rPr>
          <w:lang w:val="en-US" w:eastAsia="en-US"/>
        </w:rPr>
      </w:r>
    </w:p>
    <w:p>
      <w:pPr>
        <w:pStyle w:val="CODE1"/>
        <w:rPr>
          <w:lang w:val="en-US" w:eastAsia="en-US"/>
        </w:rPr>
      </w:pPr>
      <w:r>
        <w:rPr>
          <w:lang w:val="en-US" w:eastAsia="en-US"/>
        </w:rPr>
        <w:t>import_list :</w:t>
      </w:r>
    </w:p>
    <w:p>
      <w:pPr>
        <w:pStyle w:val="CODE1"/>
        <w:rPr>
          <w:lang w:val="en-US" w:eastAsia="en-US"/>
        </w:rPr>
      </w:pPr>
      <w:r>
        <w:rPr>
          <w:rFonts w:eastAsia="Courier New"/>
          <w:lang w:val="en-US" w:eastAsia="en-US"/>
        </w:rPr>
        <w:t xml:space="preserve">   </w:t>
      </w:r>
      <w:r>
        <w:rPr>
          <w:lang w:val="en-US" w:eastAsia="en-US"/>
        </w:rPr>
        <w:t>IDENT { "," IDENT }</w:t>
      </w:r>
    </w:p>
    <w:p>
      <w:pPr>
        <w:pStyle w:val="Appendix3"/>
        <w:numPr>
          <w:ilvl w:val="2"/>
          <w:numId w:val="40"/>
        </w:numPr>
        <w:rPr/>
      </w:pPr>
      <w:r>
        <w:rPr/>
        <w:t>Extends</w:t>
      </w:r>
    </w:p>
    <w:p>
      <w:pPr>
        <w:pStyle w:val="CODE1"/>
        <w:rPr>
          <w:lang w:val="en-US" w:eastAsia="en-US"/>
        </w:rPr>
      </w:pPr>
      <w:r>
        <w:rPr>
          <w:lang w:val="en-US" w:eastAsia="en-US"/>
        </w:rPr>
        <w:t>extends_clause :</w:t>
      </w:r>
    </w:p>
    <w:p>
      <w:pPr>
        <w:pStyle w:val="CODE1"/>
        <w:rPr>
          <w:lang w:val="en-US" w:eastAsia="en-US"/>
        </w:rPr>
      </w:pPr>
      <w:r>
        <w:rPr>
          <w:rFonts w:eastAsia="Courier New"/>
          <w:lang w:val="en-US" w:eastAsia="en-US"/>
        </w:rPr>
        <w:t xml:space="preserve">   </w:t>
      </w:r>
      <w:r>
        <w:rPr>
          <w:b/>
          <w:lang w:val="en-US" w:eastAsia="en-US"/>
        </w:rPr>
        <w:t>extends</w:t>
      </w:r>
      <w:r>
        <w:rPr>
          <w:lang w:val="en-US" w:eastAsia="en-US"/>
        </w:rPr>
        <w:t xml:space="preserve"> name [ class_modification ] [annotation] </w:t>
      </w:r>
    </w:p>
    <w:p>
      <w:pPr>
        <w:pStyle w:val="CODE1"/>
        <w:rPr>
          <w:lang w:val="en-US" w:eastAsia="en-US"/>
        </w:rPr>
      </w:pPr>
      <w:r>
        <w:rPr>
          <w:lang w:val="en-US" w:eastAsia="en-US"/>
        </w:rPr>
      </w:r>
    </w:p>
    <w:p>
      <w:pPr>
        <w:pStyle w:val="CODE1"/>
        <w:rPr>
          <w:lang w:val="en-US" w:eastAsia="en-US"/>
        </w:rPr>
      </w:pPr>
      <w:r>
        <w:rPr>
          <w:lang w:val="en-US" w:eastAsia="en-US"/>
        </w:rPr>
        <w:t>constraining_clause :</w:t>
      </w:r>
    </w:p>
    <w:p>
      <w:pPr>
        <w:pStyle w:val="CODE1"/>
        <w:rPr/>
      </w:pPr>
      <w:r>
        <w:rPr>
          <w:rFonts w:eastAsia="Courier New"/>
          <w:lang w:val="en-US" w:eastAsia="en-US"/>
        </w:rPr>
        <w:t xml:space="preserve">   </w:t>
      </w:r>
      <w:r>
        <w:rPr>
          <w:b/>
          <w:lang w:val="en-US" w:eastAsia="en-US"/>
        </w:rPr>
        <w:t>constrainedby</w:t>
      </w:r>
      <w:r>
        <w:rPr>
          <w:lang w:val="en-US" w:eastAsia="en-US"/>
        </w:rPr>
        <w:t xml:space="preserve"> name [ class_modification ]</w:t>
      </w:r>
    </w:p>
    <w:p>
      <w:pPr>
        <w:pStyle w:val="Appendix3"/>
        <w:numPr>
          <w:ilvl w:val="2"/>
          <w:numId w:val="40"/>
        </w:numPr>
        <w:rPr/>
      </w:pPr>
      <w:r>
        <w:rPr/>
        <w:t>Component Clause</w:t>
      </w:r>
    </w:p>
    <w:p>
      <w:pPr>
        <w:pStyle w:val="CODE1"/>
        <w:rPr>
          <w:lang w:val="en-US" w:eastAsia="en-US"/>
        </w:rPr>
      </w:pPr>
      <w:r>
        <w:rPr>
          <w:lang w:val="en-US" w:eastAsia="en-US"/>
        </w:rPr>
        <w:t>component_clause:</w:t>
      </w:r>
    </w:p>
    <w:p>
      <w:pPr>
        <w:pStyle w:val="CODE1"/>
        <w:rPr>
          <w:lang w:val="en-US" w:eastAsia="en-US"/>
        </w:rPr>
      </w:pPr>
      <w:r>
        <w:rPr>
          <w:rFonts w:eastAsia="Courier New"/>
          <w:lang w:val="en-US" w:eastAsia="en-US"/>
        </w:rPr>
        <w:t xml:space="preserve">   </w:t>
      </w:r>
      <w:r>
        <w:rPr>
          <w:lang w:val="en-US" w:eastAsia="en-US"/>
        </w:rPr>
        <w:t>type_prefix type_specifier [ array_subscripts ] component_list</w:t>
      </w:r>
    </w:p>
    <w:p>
      <w:pPr>
        <w:pStyle w:val="CODE1"/>
        <w:rPr>
          <w:lang w:val="en-US" w:eastAsia="en-US"/>
        </w:rPr>
      </w:pPr>
      <w:r>
        <w:rPr>
          <w:lang w:val="en-US" w:eastAsia="en-US"/>
        </w:rPr>
      </w:r>
    </w:p>
    <w:p>
      <w:pPr>
        <w:pStyle w:val="CODE1"/>
        <w:rPr>
          <w:lang w:val="en-US" w:eastAsia="en-US"/>
        </w:rPr>
      </w:pPr>
      <w:r>
        <w:rPr>
          <w:lang w:val="en-US" w:eastAsia="en-US"/>
        </w:rPr>
        <w:t>type_prefix :</w:t>
      </w:r>
    </w:p>
    <w:p>
      <w:pPr>
        <w:pStyle w:val="CODE1"/>
        <w:rPr/>
      </w:pPr>
      <w:r>
        <w:rPr>
          <w:rFonts w:eastAsia="Courier New"/>
          <w:lang w:val="en-US" w:eastAsia="en-US"/>
        </w:rPr>
        <w:t xml:space="preserve">   </w:t>
      </w:r>
      <w:r>
        <w:rPr>
          <w:lang w:val="en-US" w:eastAsia="en-US"/>
        </w:rPr>
        <w:t xml:space="preserve">[ </w:t>
      </w:r>
      <w:r>
        <w:rPr>
          <w:b/>
          <w:lang w:val="en-US" w:eastAsia="en-US"/>
        </w:rPr>
        <w:t>flow</w:t>
      </w:r>
      <w:r>
        <w:rPr>
          <w:lang w:val="en-US" w:eastAsia="en-US"/>
        </w:rPr>
        <w:t xml:space="preserve"> | </w:t>
      </w:r>
      <w:r>
        <w:rPr>
          <w:b/>
          <w:lang w:val="en-US" w:eastAsia="en-US"/>
        </w:rPr>
        <w:t>stream</w:t>
      </w:r>
      <w:r>
        <w:rPr>
          <w:lang w:val="en-US" w:eastAsia="en-US"/>
        </w:rPr>
        <w:t xml:space="preserve"> ] </w:t>
      </w:r>
    </w:p>
    <w:p>
      <w:pPr>
        <w:pStyle w:val="CODE1"/>
        <w:rPr/>
      </w:pPr>
      <w:r>
        <w:rPr>
          <w:rFonts w:eastAsia="Courier New"/>
          <w:lang w:val="en-US" w:eastAsia="en-US"/>
        </w:rPr>
        <w:t xml:space="preserve">   </w:t>
      </w:r>
      <w:r>
        <w:rPr>
          <w:lang w:val="en-US" w:eastAsia="en-US"/>
        </w:rPr>
        <w:t xml:space="preserve">[ </w:t>
      </w:r>
      <w:r>
        <w:rPr>
          <w:b/>
          <w:lang w:val="en-US" w:eastAsia="en-US"/>
        </w:rPr>
        <w:t>discrete</w:t>
      </w:r>
      <w:r>
        <w:rPr>
          <w:lang w:val="en-US" w:eastAsia="en-US"/>
        </w:rPr>
        <w:t xml:space="preserve"> | </w:t>
      </w:r>
      <w:r>
        <w:rPr>
          <w:b/>
          <w:lang w:val="en-US" w:eastAsia="en-US"/>
        </w:rPr>
        <w:t>parameter</w:t>
      </w:r>
      <w:r>
        <w:rPr>
          <w:lang w:val="en-US" w:eastAsia="en-US"/>
        </w:rPr>
        <w:t xml:space="preserve"> | </w:t>
      </w:r>
      <w:r>
        <w:rPr>
          <w:b/>
          <w:lang w:val="en-US" w:eastAsia="en-US"/>
        </w:rPr>
        <w:t>constant</w:t>
      </w:r>
      <w:r>
        <w:rPr>
          <w:lang w:val="en-US" w:eastAsia="en-US"/>
        </w:rPr>
        <w:t xml:space="preserve"> ] [ </w:t>
      </w:r>
      <w:r>
        <w:rPr>
          <w:b/>
          <w:lang w:val="en-US" w:eastAsia="en-US"/>
        </w:rPr>
        <w:t>input</w:t>
      </w:r>
      <w:r>
        <w:rPr>
          <w:lang w:val="en-US" w:eastAsia="en-US"/>
        </w:rPr>
        <w:t xml:space="preserve"> | </w:t>
      </w:r>
      <w:r>
        <w:rPr>
          <w:b/>
          <w:lang w:val="en-US" w:eastAsia="en-US"/>
        </w:rPr>
        <w:t>output</w:t>
      </w:r>
      <w:r>
        <w:rPr>
          <w:lang w:val="en-US" w:eastAsia="en-US"/>
        </w:rPr>
        <w:t xml:space="preserve"> ]</w:t>
      </w:r>
    </w:p>
    <w:p>
      <w:pPr>
        <w:pStyle w:val="CODE1"/>
        <w:rPr>
          <w:lang w:val="en-US" w:eastAsia="en-US"/>
        </w:rPr>
      </w:pPr>
      <w:r>
        <w:rPr>
          <w:lang w:val="en-US" w:eastAsia="en-US"/>
        </w:rPr>
      </w:r>
    </w:p>
    <w:p>
      <w:pPr>
        <w:pStyle w:val="CODE1"/>
        <w:rPr>
          <w:lang w:val="en-US" w:eastAsia="en-US"/>
        </w:rPr>
      </w:pPr>
      <w:r>
        <w:rPr>
          <w:lang w:val="en-US" w:eastAsia="en-US"/>
        </w:rPr>
        <w:t>type_specifier :</w:t>
      </w:r>
    </w:p>
    <w:p>
      <w:pPr>
        <w:pStyle w:val="CODE1"/>
        <w:rPr>
          <w:lang w:val="en-US" w:eastAsia="en-US"/>
        </w:rPr>
      </w:pPr>
      <w:r>
        <w:rPr>
          <w:rFonts w:eastAsia="Courier New"/>
          <w:lang w:val="en-US" w:eastAsia="en-US"/>
        </w:rPr>
        <w:t xml:space="preserve">   </w:t>
      </w:r>
      <w:r>
        <w:rPr>
          <w:lang w:val="en-US" w:eastAsia="en-US"/>
        </w:rPr>
        <w:t>name</w:t>
      </w:r>
    </w:p>
    <w:p>
      <w:pPr>
        <w:pStyle w:val="CODE1"/>
        <w:rPr>
          <w:lang w:val="en-US" w:eastAsia="en-US"/>
        </w:rPr>
      </w:pPr>
      <w:r>
        <w:rPr>
          <w:lang w:val="en-US" w:eastAsia="en-US"/>
        </w:rPr>
      </w:r>
    </w:p>
    <w:p>
      <w:pPr>
        <w:pStyle w:val="CODE1"/>
        <w:rPr>
          <w:lang w:val="en-US" w:eastAsia="en-US"/>
        </w:rPr>
      </w:pPr>
      <w:r>
        <w:rPr>
          <w:lang w:val="en-US" w:eastAsia="en-US"/>
        </w:rPr>
        <w:t>component_list :</w:t>
      </w:r>
    </w:p>
    <w:p>
      <w:pPr>
        <w:pStyle w:val="CODE1"/>
        <w:rPr>
          <w:lang w:val="en-US" w:eastAsia="en-US"/>
        </w:rPr>
      </w:pPr>
      <w:r>
        <w:rPr>
          <w:rFonts w:eastAsia="Courier New"/>
          <w:lang w:val="en-US" w:eastAsia="en-US"/>
        </w:rPr>
        <w:t xml:space="preserve">   </w:t>
      </w:r>
      <w:r>
        <w:rPr>
          <w:lang w:val="en-US" w:eastAsia="en-US"/>
        </w:rPr>
        <w:t>component_declaration { "," component_declaration }</w:t>
      </w:r>
    </w:p>
    <w:p>
      <w:pPr>
        <w:pStyle w:val="CODE1"/>
        <w:rPr>
          <w:lang w:val="en-US" w:eastAsia="en-US"/>
        </w:rPr>
      </w:pPr>
      <w:r>
        <w:rPr>
          <w:lang w:val="en-US" w:eastAsia="en-US"/>
        </w:rPr>
      </w:r>
    </w:p>
    <w:p>
      <w:pPr>
        <w:pStyle w:val="CODE1"/>
        <w:rPr>
          <w:lang w:val="en-US" w:eastAsia="en-US"/>
        </w:rPr>
      </w:pPr>
      <w:r>
        <w:rPr>
          <w:lang w:val="en-US" w:eastAsia="en-US"/>
        </w:rPr>
        <w:t>component_declaration :</w:t>
      </w:r>
    </w:p>
    <w:p>
      <w:pPr>
        <w:pStyle w:val="CODE1"/>
        <w:rPr>
          <w:lang w:val="en-US" w:eastAsia="en-US"/>
        </w:rPr>
      </w:pPr>
      <w:r>
        <w:rPr>
          <w:rFonts w:eastAsia="Courier New"/>
          <w:lang w:val="en-US" w:eastAsia="en-US"/>
        </w:rPr>
        <w:t xml:space="preserve">   </w:t>
      </w:r>
      <w:r>
        <w:rPr>
          <w:lang w:val="en-US" w:eastAsia="en-US"/>
        </w:rPr>
        <w:t>declaration [ condition_attribute ] comment</w:t>
      </w:r>
    </w:p>
    <w:p>
      <w:pPr>
        <w:pStyle w:val="CODE1"/>
        <w:rPr>
          <w:lang w:val="en-US" w:eastAsia="en-US"/>
        </w:rPr>
      </w:pPr>
      <w:r>
        <w:rPr>
          <w:lang w:val="en-US" w:eastAsia="en-US"/>
        </w:rPr>
      </w:r>
    </w:p>
    <w:p>
      <w:pPr>
        <w:pStyle w:val="CODE1"/>
        <w:rPr>
          <w:lang w:val="en-US" w:eastAsia="en-US"/>
        </w:rPr>
      </w:pPr>
      <w:r>
        <w:rPr>
          <w:lang w:val="en-US" w:eastAsia="en-US"/>
        </w:rPr>
        <w:t>condition_attribute:</w:t>
      </w:r>
    </w:p>
    <w:p>
      <w:pPr>
        <w:pStyle w:val="CODE1"/>
        <w:rPr/>
      </w:pPr>
      <w:r>
        <w:rPr>
          <w:rFonts w:eastAsia="Courier New"/>
          <w:lang w:val="en-US" w:eastAsia="en-US"/>
        </w:rPr>
        <w:t xml:space="preserve">   </w:t>
      </w:r>
      <w:r>
        <w:rPr>
          <w:b/>
          <w:lang w:val="en-US" w:eastAsia="en-US"/>
        </w:rPr>
        <w:t>if</w:t>
      </w:r>
      <w:r>
        <w:rPr>
          <w:lang w:val="en-US" w:eastAsia="en-US"/>
        </w:rPr>
        <w:t xml:space="preserve"> expression</w:t>
      </w:r>
    </w:p>
    <w:p>
      <w:pPr>
        <w:pStyle w:val="CODE1"/>
        <w:rPr>
          <w:lang w:val="en-US" w:eastAsia="en-US"/>
        </w:rPr>
      </w:pPr>
      <w:r>
        <w:rPr>
          <w:lang w:val="en-US" w:eastAsia="en-US"/>
        </w:rPr>
      </w:r>
    </w:p>
    <w:p>
      <w:pPr>
        <w:pStyle w:val="CODE1"/>
        <w:rPr>
          <w:lang w:val="en-US" w:eastAsia="en-US"/>
        </w:rPr>
      </w:pPr>
      <w:r>
        <w:rPr>
          <w:lang w:val="en-US" w:eastAsia="en-US"/>
        </w:rPr>
        <w:t>declaration :</w:t>
      </w:r>
    </w:p>
    <w:p>
      <w:pPr>
        <w:pStyle w:val="CODE1"/>
        <w:rPr>
          <w:lang w:val="en-US" w:eastAsia="en-US"/>
        </w:rPr>
      </w:pPr>
      <w:r>
        <w:rPr>
          <w:rFonts w:eastAsia="Courier New"/>
          <w:lang w:val="en-US" w:eastAsia="en-US"/>
        </w:rPr>
        <w:t xml:space="preserve">   </w:t>
      </w:r>
      <w:r>
        <w:rPr>
          <w:lang w:val="en-US" w:eastAsia="en-US"/>
        </w:rPr>
        <w:t>IDENT [ array_subscripts ] [ modification ]</w:t>
      </w:r>
    </w:p>
    <w:p>
      <w:pPr>
        <w:pStyle w:val="Appendix3"/>
        <w:numPr>
          <w:ilvl w:val="2"/>
          <w:numId w:val="40"/>
        </w:numPr>
        <w:rPr/>
      </w:pPr>
      <w:bookmarkStart w:id="1019" w:name="_Ref318202379"/>
      <w:bookmarkEnd w:id="1019"/>
      <w:r>
        <w:rPr/>
        <w:t>Modification</w:t>
      </w:r>
    </w:p>
    <w:p>
      <w:pPr>
        <w:pStyle w:val="CODE1"/>
        <w:rPr>
          <w:lang w:val="en-US" w:eastAsia="en-US"/>
        </w:rPr>
      </w:pPr>
      <w:r>
        <w:rPr>
          <w:lang w:val="en-US" w:eastAsia="en-US"/>
        </w:rPr>
        <w:t>modification :</w:t>
      </w:r>
    </w:p>
    <w:p>
      <w:pPr>
        <w:pStyle w:val="CODE1"/>
        <w:rPr>
          <w:lang w:val="en-US" w:eastAsia="en-US"/>
        </w:rPr>
      </w:pPr>
      <w:r>
        <w:rPr>
          <w:rFonts w:eastAsia="Courier New"/>
          <w:lang w:val="en-US" w:eastAsia="en-US"/>
        </w:rPr>
        <w:t xml:space="preserve">   </w:t>
      </w:r>
      <w:r>
        <w:rPr>
          <w:lang w:val="en-US" w:eastAsia="en-US"/>
        </w:rPr>
        <w:t>class_modification [ "=" expression ]</w:t>
      </w:r>
    </w:p>
    <w:p>
      <w:pPr>
        <w:pStyle w:val="CODE1"/>
        <w:rPr>
          <w:lang w:val="en-US" w:eastAsia="en-US"/>
        </w:rPr>
      </w:pPr>
      <w:r>
        <w:rPr>
          <w:rFonts w:eastAsia="Courier New"/>
          <w:lang w:val="en-US" w:eastAsia="en-US"/>
        </w:rPr>
        <w:t xml:space="preserve"> </w:t>
      </w:r>
      <w:r>
        <w:rPr>
          <w:lang w:val="en-US" w:eastAsia="en-US"/>
        </w:rPr>
        <w:t>| "=" expression</w:t>
      </w:r>
    </w:p>
    <w:p>
      <w:pPr>
        <w:pStyle w:val="CODE1"/>
        <w:rPr>
          <w:lang w:val="en-US" w:eastAsia="en-US"/>
        </w:rPr>
      </w:pPr>
      <w:r>
        <w:rPr>
          <w:rFonts w:eastAsia="Courier New"/>
          <w:lang w:val="en-US" w:eastAsia="en-US"/>
        </w:rPr>
        <w:t xml:space="preserve"> </w:t>
      </w:r>
      <w:r>
        <w:rPr>
          <w:lang w:val="en-US" w:eastAsia="en-US"/>
        </w:rPr>
        <w:t>| ":=" expression</w:t>
      </w:r>
    </w:p>
    <w:p>
      <w:pPr>
        <w:pStyle w:val="CODE1"/>
        <w:rPr>
          <w:rFonts w:eastAsia="Courier New"/>
          <w:lang w:val="en-US" w:eastAsia="en-US"/>
        </w:rPr>
      </w:pPr>
      <w:r>
        <w:rPr>
          <w:rFonts w:eastAsia="Courier New"/>
          <w:lang w:val="en-US" w:eastAsia="en-US"/>
        </w:rPr>
        <w:t xml:space="preserve"> </w:t>
      </w:r>
    </w:p>
    <w:p>
      <w:pPr>
        <w:pStyle w:val="CODE1"/>
        <w:rPr>
          <w:lang w:val="en-US" w:eastAsia="en-US"/>
        </w:rPr>
      </w:pPr>
      <w:r>
        <w:rPr>
          <w:lang w:val="en-US" w:eastAsia="en-US"/>
        </w:rPr>
        <w:t>class_modification :</w:t>
      </w:r>
    </w:p>
    <w:p>
      <w:pPr>
        <w:pStyle w:val="CODE1"/>
        <w:rPr>
          <w:lang w:val="en-US" w:eastAsia="en-US"/>
        </w:rPr>
      </w:pPr>
      <w:r>
        <w:rPr>
          <w:rFonts w:eastAsia="Courier New"/>
          <w:lang w:val="en-US" w:eastAsia="en-US"/>
        </w:rPr>
        <w:t xml:space="preserve">   </w:t>
      </w:r>
      <w:r>
        <w:rPr>
          <w:lang w:val="en-US" w:eastAsia="en-US"/>
        </w:rPr>
        <w:t>"(" [ argument_list ] ")"</w:t>
      </w:r>
    </w:p>
    <w:p>
      <w:pPr>
        <w:pStyle w:val="CODE1"/>
        <w:rPr>
          <w:lang w:val="en-US" w:eastAsia="en-US"/>
        </w:rPr>
      </w:pPr>
      <w:r>
        <w:rPr>
          <w:lang w:val="en-US" w:eastAsia="en-US"/>
        </w:rPr>
      </w:r>
    </w:p>
    <w:p>
      <w:pPr>
        <w:pStyle w:val="CODE1"/>
        <w:rPr>
          <w:lang w:val="en-US" w:eastAsia="en-US"/>
        </w:rPr>
      </w:pPr>
      <w:r>
        <w:rPr>
          <w:lang w:val="en-US" w:eastAsia="en-US"/>
        </w:rPr>
        <w:t>argument_list :</w:t>
      </w:r>
    </w:p>
    <w:p>
      <w:pPr>
        <w:pStyle w:val="CODE1"/>
        <w:rPr>
          <w:lang w:val="en-US" w:eastAsia="en-US"/>
        </w:rPr>
      </w:pPr>
      <w:r>
        <w:rPr>
          <w:rFonts w:eastAsia="Courier New"/>
          <w:lang w:val="en-US" w:eastAsia="en-US"/>
        </w:rPr>
        <w:t xml:space="preserve">   </w:t>
      </w:r>
      <w:r>
        <w:rPr>
          <w:lang w:val="en-US" w:eastAsia="en-US"/>
        </w:rPr>
        <w:t>argument { "," argument }</w:t>
      </w:r>
    </w:p>
    <w:p>
      <w:pPr>
        <w:pStyle w:val="CODE1"/>
        <w:rPr>
          <w:lang w:val="en-US" w:eastAsia="en-US"/>
        </w:rPr>
      </w:pPr>
      <w:r>
        <w:rPr>
          <w:lang w:val="en-US" w:eastAsia="en-US"/>
        </w:rPr>
      </w:r>
    </w:p>
    <w:p>
      <w:pPr>
        <w:pStyle w:val="CODE1"/>
        <w:rPr>
          <w:lang w:val="en-US" w:eastAsia="en-US"/>
        </w:rPr>
      </w:pPr>
      <w:r>
        <w:rPr>
          <w:lang w:val="en-US" w:eastAsia="en-US"/>
        </w:rPr>
        <w:t>argument :</w:t>
      </w:r>
    </w:p>
    <w:p>
      <w:pPr>
        <w:pStyle w:val="CODE1"/>
        <w:rPr>
          <w:lang w:val="en-US" w:eastAsia="en-US"/>
        </w:rPr>
      </w:pPr>
      <w:r>
        <w:rPr>
          <w:rFonts w:eastAsia="Courier New"/>
          <w:lang w:val="en-US" w:eastAsia="en-US"/>
        </w:rPr>
        <w:t xml:space="preserve">   </w:t>
      </w:r>
      <w:r>
        <w:rPr>
          <w:lang w:val="en-US" w:eastAsia="en-US"/>
        </w:rPr>
        <w:t xml:space="preserve">element_modification_or_replaceable </w:t>
      </w:r>
    </w:p>
    <w:p>
      <w:pPr>
        <w:pStyle w:val="CODE1"/>
        <w:rPr>
          <w:lang w:val="en-US" w:eastAsia="en-US"/>
        </w:rPr>
      </w:pPr>
      <w:r>
        <w:rPr>
          <w:rFonts w:eastAsia="Courier New"/>
          <w:lang w:val="en-US" w:eastAsia="en-US"/>
        </w:rPr>
        <w:t xml:space="preserve"> </w:t>
      </w:r>
      <w:r>
        <w:rPr>
          <w:lang w:val="en-US" w:eastAsia="en-US"/>
        </w:rPr>
        <w:t>| element_redeclaration</w:t>
      </w:r>
    </w:p>
    <w:p>
      <w:pPr>
        <w:pStyle w:val="CODE1"/>
        <w:rPr>
          <w:lang w:val="en-US" w:eastAsia="en-US"/>
        </w:rPr>
      </w:pPr>
      <w:r>
        <w:rPr>
          <w:lang w:val="en-US" w:eastAsia="en-US"/>
        </w:rPr>
      </w:r>
    </w:p>
    <w:p>
      <w:pPr>
        <w:pStyle w:val="CODE1"/>
        <w:rPr>
          <w:lang w:val="en-US" w:eastAsia="en-US"/>
        </w:rPr>
      </w:pPr>
      <w:r>
        <w:rPr>
          <w:lang w:val="en-US" w:eastAsia="en-US"/>
        </w:rPr>
        <w:t>element_modification_or_replaceable:</w:t>
      </w:r>
    </w:p>
    <w:p>
      <w:pPr>
        <w:pStyle w:val="CODE1"/>
        <w:rPr/>
      </w:pPr>
      <w:r>
        <w:rPr>
          <w:rFonts w:eastAsia="Courier New"/>
          <w:lang w:val="en-US" w:eastAsia="en-US"/>
        </w:rPr>
        <w:t xml:space="preserve">  </w:t>
      </w:r>
      <w:r>
        <w:rPr>
          <w:lang w:val="en-US" w:eastAsia="en-US"/>
        </w:rPr>
        <w:t xml:space="preserve">[ </w:t>
      </w:r>
      <w:r>
        <w:rPr>
          <w:b/>
          <w:lang w:val="en-US" w:eastAsia="en-US"/>
        </w:rPr>
        <w:t>each</w:t>
      </w:r>
      <w:r>
        <w:rPr>
          <w:lang w:val="en-US" w:eastAsia="en-US"/>
        </w:rPr>
        <w:t xml:space="preserve"> ] [ </w:t>
      </w:r>
      <w:r>
        <w:rPr>
          <w:b/>
          <w:lang w:val="en-US" w:eastAsia="en-US"/>
        </w:rPr>
        <w:t>final</w:t>
      </w:r>
      <w:r>
        <w:rPr>
          <w:lang w:val="en-US" w:eastAsia="en-US"/>
        </w:rPr>
        <w:t xml:space="preserve"> ] ( element_modification | element_replaceable)</w:t>
      </w:r>
    </w:p>
    <w:p>
      <w:pPr>
        <w:pStyle w:val="CODE1"/>
        <w:rPr>
          <w:lang w:val="en-US" w:eastAsia="en-US"/>
        </w:rPr>
      </w:pPr>
      <w:r>
        <w:rPr>
          <w:lang w:val="en-US" w:eastAsia="en-US"/>
        </w:rPr>
      </w:r>
    </w:p>
    <w:p>
      <w:pPr>
        <w:pStyle w:val="CODE1"/>
        <w:rPr>
          <w:lang w:val="en-US" w:eastAsia="en-US"/>
        </w:rPr>
      </w:pPr>
      <w:r>
        <w:rPr>
          <w:lang w:val="en-US" w:eastAsia="en-US"/>
        </w:rPr>
        <w:t>element_modification :</w:t>
      </w:r>
    </w:p>
    <w:p>
      <w:pPr>
        <w:pStyle w:val="CODE1"/>
        <w:rPr/>
      </w:pPr>
      <w:r>
        <w:rPr>
          <w:rFonts w:eastAsia="Courier New"/>
          <w:lang w:val="en-US" w:eastAsia="en-US"/>
        </w:rPr>
        <w:t xml:space="preserve">  </w:t>
      </w:r>
      <w:r>
        <w:rPr>
          <w:lang w:val="en-US" w:eastAsia="en-US"/>
        </w:rPr>
        <w:t>name [ modification ] string_comment</w:t>
      </w:r>
    </w:p>
    <w:p>
      <w:pPr>
        <w:pStyle w:val="CODE1"/>
        <w:rPr>
          <w:lang w:val="en-US" w:eastAsia="en-US"/>
        </w:rPr>
      </w:pPr>
      <w:r>
        <w:rPr>
          <w:lang w:val="en-US" w:eastAsia="en-US"/>
        </w:rPr>
      </w:r>
    </w:p>
    <w:p>
      <w:pPr>
        <w:pStyle w:val="CODE1"/>
        <w:rPr>
          <w:lang w:val="en-US" w:eastAsia="en-US"/>
        </w:rPr>
      </w:pPr>
      <w:r>
        <w:rPr>
          <w:lang w:val="en-US" w:eastAsia="en-US"/>
        </w:rPr>
        <w:t>element_redeclaration :</w:t>
      </w:r>
    </w:p>
    <w:p>
      <w:pPr>
        <w:pStyle w:val="CODE1"/>
        <w:rPr/>
      </w:pPr>
      <w:r>
        <w:rPr>
          <w:rFonts w:eastAsia="Courier New"/>
          <w:lang w:val="en-US" w:eastAsia="en-US"/>
        </w:rPr>
        <w:t xml:space="preserve">   </w:t>
      </w:r>
      <w:r>
        <w:rPr>
          <w:b/>
          <w:lang w:val="en-US" w:eastAsia="en-US"/>
        </w:rPr>
        <w:t>redeclare</w:t>
      </w:r>
      <w:r>
        <w:rPr>
          <w:lang w:val="en-US" w:eastAsia="en-US"/>
        </w:rPr>
        <w:t xml:space="preserve"> [ </w:t>
      </w:r>
      <w:r>
        <w:rPr>
          <w:b/>
          <w:lang w:val="en-US" w:eastAsia="en-US"/>
        </w:rPr>
        <w:t>each</w:t>
      </w:r>
      <w:r>
        <w:rPr>
          <w:lang w:val="en-US" w:eastAsia="en-US"/>
        </w:rPr>
        <w:t xml:space="preserve"> ] [ </w:t>
      </w:r>
      <w:r>
        <w:rPr>
          <w:b/>
          <w:lang w:val="en-US" w:eastAsia="en-US"/>
        </w:rPr>
        <w:t>final</w:t>
      </w:r>
      <w:r>
        <w:rPr>
          <w:lang w:val="en-US" w:eastAsia="en-US"/>
        </w:rPr>
        <w:t xml:space="preserve"> ]</w:t>
      </w:r>
    </w:p>
    <w:p>
      <w:pPr>
        <w:pStyle w:val="CODE1"/>
        <w:rPr/>
      </w:pPr>
      <w:r>
        <w:rPr>
          <w:lang w:val="en-US" w:eastAsia="en-US"/>
        </w:rPr>
        <w:t>( ( short_class_definition | component_clause1) | element_replaceable )</w:t>
      </w:r>
    </w:p>
    <w:p>
      <w:pPr>
        <w:pStyle w:val="CODE1"/>
        <w:rPr>
          <w:lang w:val="en-US" w:eastAsia="en-US"/>
        </w:rPr>
      </w:pPr>
      <w:r>
        <w:rPr>
          <w:lang w:val="en-US" w:eastAsia="en-US"/>
        </w:rPr>
      </w:r>
    </w:p>
    <w:p>
      <w:pPr>
        <w:pStyle w:val="CODE1"/>
        <w:rPr>
          <w:lang w:val="en-US" w:eastAsia="en-US"/>
        </w:rPr>
      </w:pPr>
      <w:r>
        <w:rPr>
          <w:lang w:val="en-US" w:eastAsia="en-US"/>
        </w:rPr>
        <w:t>element_replaceable:</w:t>
      </w:r>
    </w:p>
    <w:p>
      <w:pPr>
        <w:pStyle w:val="CODE1"/>
        <w:rPr/>
      </w:pPr>
      <w:r>
        <w:rPr>
          <w:rFonts w:eastAsia="Courier New"/>
          <w:lang w:val="en-US" w:eastAsia="en-US"/>
        </w:rPr>
        <w:t xml:space="preserve">  </w:t>
      </w:r>
      <w:r>
        <w:rPr>
          <w:b/>
          <w:lang w:val="en-US" w:eastAsia="en-US"/>
        </w:rPr>
        <w:t>replaceable</w:t>
      </w:r>
      <w:r>
        <w:rPr>
          <w:lang w:val="en-US" w:eastAsia="en-US"/>
        </w:rPr>
        <w:t xml:space="preserve"> ( short_class_definition | component_clause1)            </w:t>
      </w:r>
    </w:p>
    <w:p>
      <w:pPr>
        <w:pStyle w:val="CODE1"/>
        <w:rPr>
          <w:lang w:val="en-US" w:eastAsia="en-US"/>
        </w:rPr>
      </w:pPr>
      <w:r>
        <w:rPr>
          <w:rFonts w:eastAsia="Courier New"/>
          <w:lang w:val="en-US" w:eastAsia="en-US"/>
        </w:rPr>
        <w:t xml:space="preserve">        </w:t>
      </w:r>
      <w:r>
        <w:rPr>
          <w:lang w:val="en-US" w:eastAsia="en-US"/>
        </w:rPr>
        <w:t>[constraining_clause]</w:t>
      </w:r>
    </w:p>
    <w:p>
      <w:pPr>
        <w:pStyle w:val="CODE1"/>
        <w:rPr>
          <w:lang w:val="en-US" w:eastAsia="en-US"/>
        </w:rPr>
      </w:pPr>
      <w:r>
        <w:rPr>
          <w:lang w:val="en-US" w:eastAsia="en-US"/>
        </w:rPr>
      </w:r>
    </w:p>
    <w:p>
      <w:pPr>
        <w:pStyle w:val="CODE1"/>
        <w:rPr>
          <w:lang w:val="en-US" w:eastAsia="en-US"/>
        </w:rPr>
      </w:pPr>
      <w:r>
        <w:rPr>
          <w:lang w:val="en-US" w:eastAsia="en-US"/>
        </w:rPr>
        <w:t>component_clause1 :</w:t>
      </w:r>
    </w:p>
    <w:p>
      <w:pPr>
        <w:pStyle w:val="CODE1"/>
        <w:rPr>
          <w:lang w:val="en-US" w:eastAsia="en-US"/>
        </w:rPr>
      </w:pPr>
      <w:r>
        <w:rPr>
          <w:rFonts w:eastAsia="Courier New"/>
          <w:lang w:val="en-US" w:eastAsia="en-US"/>
        </w:rPr>
        <w:t xml:space="preserve">   </w:t>
      </w:r>
      <w:r>
        <w:rPr>
          <w:lang w:val="en-US" w:eastAsia="en-US"/>
        </w:rPr>
        <w:t>type_prefix type_specifier component_declaration1</w:t>
      </w:r>
    </w:p>
    <w:p>
      <w:pPr>
        <w:pStyle w:val="CODE1"/>
        <w:rPr>
          <w:lang w:val="en-US" w:eastAsia="en-US"/>
        </w:rPr>
      </w:pPr>
      <w:r>
        <w:rPr>
          <w:lang w:val="en-US" w:eastAsia="en-US"/>
        </w:rPr>
      </w:r>
    </w:p>
    <w:p>
      <w:pPr>
        <w:pStyle w:val="CODE1"/>
        <w:rPr>
          <w:lang w:val="en-US" w:eastAsia="en-US"/>
        </w:rPr>
      </w:pPr>
      <w:r>
        <w:rPr>
          <w:lang w:val="en-US" w:eastAsia="en-US"/>
        </w:rPr>
        <w:t>component_declaration1 :</w:t>
      </w:r>
    </w:p>
    <w:p>
      <w:pPr>
        <w:pStyle w:val="CODE1"/>
        <w:rPr>
          <w:lang w:val="en-US" w:eastAsia="en-US"/>
        </w:rPr>
      </w:pPr>
      <w:r>
        <w:rPr>
          <w:rFonts w:eastAsia="Courier New"/>
          <w:lang w:val="en-US" w:eastAsia="en-US"/>
        </w:rPr>
        <w:t xml:space="preserve">   </w:t>
      </w:r>
      <w:r>
        <w:rPr>
          <w:lang w:val="en-US" w:eastAsia="en-US"/>
        </w:rPr>
        <w:t>declaration comment</w:t>
      </w:r>
    </w:p>
    <w:p>
      <w:pPr>
        <w:pStyle w:val="CODE1"/>
        <w:rPr>
          <w:lang w:val="en-US" w:eastAsia="en-US"/>
        </w:rPr>
      </w:pPr>
      <w:r>
        <w:rPr>
          <w:lang w:val="en-US" w:eastAsia="en-US"/>
        </w:rPr>
      </w:r>
    </w:p>
    <w:p>
      <w:pPr>
        <w:pStyle w:val="CODE1"/>
        <w:rPr>
          <w:lang w:val="en-US" w:eastAsia="en-US"/>
        </w:rPr>
      </w:pPr>
      <w:r>
        <w:rPr>
          <w:lang w:val="en-US" w:eastAsia="en-US"/>
        </w:rPr>
        <w:t>short_class_definition :</w:t>
      </w:r>
    </w:p>
    <w:p>
      <w:pPr>
        <w:pStyle w:val="CODE1"/>
        <w:rPr>
          <w:lang w:val="en-US" w:eastAsia="en-US"/>
        </w:rPr>
      </w:pPr>
      <w:r>
        <w:rPr>
          <w:rFonts w:eastAsia="Courier New"/>
          <w:lang w:val="en-US" w:eastAsia="en-US"/>
        </w:rPr>
        <w:t xml:space="preserve">   </w:t>
      </w:r>
      <w:r>
        <w:rPr>
          <w:lang w:val="en-US" w:eastAsia="en-US"/>
        </w:rPr>
        <w:t>class_prefixes short_class_specifier</w:t>
      </w:r>
    </w:p>
    <w:p>
      <w:pPr>
        <w:pStyle w:val="CODE1"/>
        <w:ind w:left="0" w:hanging="0"/>
        <w:rPr>
          <w:lang w:val="en-US" w:eastAsia="en-US"/>
        </w:rPr>
      </w:pPr>
      <w:r>
        <w:rPr>
          <w:lang w:val="en-US" w:eastAsia="en-US"/>
        </w:rPr>
      </w:r>
    </w:p>
    <w:p>
      <w:pPr>
        <w:pStyle w:val="Appendix3"/>
        <w:numPr>
          <w:ilvl w:val="2"/>
          <w:numId w:val="40"/>
        </w:numPr>
        <w:rPr/>
      </w:pPr>
      <w:r>
        <w:rPr/>
        <w:t>Equations</w:t>
      </w:r>
    </w:p>
    <w:p>
      <w:pPr>
        <w:pStyle w:val="CODE1"/>
        <w:rPr/>
      </w:pPr>
      <w:r>
        <w:rPr>
          <w:lang w:val="en-US" w:eastAsia="en-US"/>
        </w:rPr>
        <w:t>equation_section :</w:t>
      </w:r>
    </w:p>
    <w:p>
      <w:pPr>
        <w:pStyle w:val="CODE1"/>
        <w:rPr/>
      </w:pPr>
      <w:r>
        <w:rPr>
          <w:rFonts w:eastAsia="Courier New"/>
          <w:lang w:val="en-US" w:eastAsia="en-US"/>
        </w:rPr>
        <w:t xml:space="preserve">  </w:t>
      </w:r>
      <w:r>
        <w:rPr>
          <w:lang w:val="en-US" w:eastAsia="en-US"/>
        </w:rPr>
        <w:t xml:space="preserve">[ </w:t>
      </w:r>
      <w:r>
        <w:rPr>
          <w:b/>
          <w:lang w:val="en-US" w:eastAsia="en-US"/>
        </w:rPr>
        <w:t>initial</w:t>
      </w:r>
      <w:r>
        <w:rPr>
          <w:lang w:val="en-US" w:eastAsia="en-US"/>
        </w:rPr>
        <w:t xml:space="preserve"> ] </w:t>
      </w:r>
      <w:r>
        <w:rPr>
          <w:b/>
          <w:lang w:val="en-US" w:eastAsia="en-US"/>
        </w:rPr>
        <w:t>equation</w:t>
      </w:r>
      <w:r>
        <w:rPr>
          <w:lang w:val="en-US" w:eastAsia="en-US"/>
        </w:rPr>
        <w:t xml:space="preserve"> { equation ";" }</w:t>
      </w:r>
    </w:p>
    <w:p>
      <w:pPr>
        <w:pStyle w:val="CODE1"/>
        <w:rPr>
          <w:lang w:val="en-US" w:eastAsia="en-US"/>
        </w:rPr>
      </w:pPr>
      <w:r>
        <w:rPr>
          <w:lang w:val="en-US" w:eastAsia="en-US"/>
        </w:rPr>
      </w:r>
    </w:p>
    <w:p>
      <w:pPr>
        <w:pStyle w:val="CODE1"/>
        <w:rPr/>
      </w:pPr>
      <w:r>
        <w:rPr>
          <w:lang w:val="en-US" w:eastAsia="en-US"/>
        </w:rPr>
        <w:t>algorithm_section :</w:t>
      </w:r>
    </w:p>
    <w:p>
      <w:pPr>
        <w:pStyle w:val="CODE1"/>
        <w:rPr/>
      </w:pPr>
      <w:r>
        <w:rPr>
          <w:rFonts w:eastAsia="Courier New"/>
          <w:lang w:val="en-US" w:eastAsia="en-US"/>
        </w:rPr>
        <w:t xml:space="preserve">  </w:t>
      </w:r>
      <w:r>
        <w:rPr>
          <w:lang w:val="en-US" w:eastAsia="en-US"/>
        </w:rPr>
        <w:t xml:space="preserve">[ </w:t>
      </w:r>
      <w:r>
        <w:rPr>
          <w:b/>
          <w:lang w:val="en-US" w:eastAsia="en-US"/>
        </w:rPr>
        <w:t>initial</w:t>
      </w:r>
      <w:r>
        <w:rPr>
          <w:lang w:val="en-US" w:eastAsia="en-US"/>
        </w:rPr>
        <w:t xml:space="preserve"> ] </w:t>
      </w:r>
      <w:r>
        <w:rPr>
          <w:b/>
          <w:lang w:val="en-US" w:eastAsia="en-US"/>
        </w:rPr>
        <w:t>algorithm</w:t>
      </w:r>
      <w:r>
        <w:rPr>
          <w:lang w:val="en-US" w:eastAsia="en-US"/>
        </w:rPr>
        <w:t xml:space="preserve"> { statement ";" }</w:t>
      </w:r>
    </w:p>
    <w:p>
      <w:pPr>
        <w:pStyle w:val="CODE1"/>
        <w:rPr>
          <w:lang w:val="en-US" w:eastAsia="en-US"/>
        </w:rPr>
      </w:pPr>
      <w:r>
        <w:rPr>
          <w:lang w:val="en-US" w:eastAsia="en-US"/>
        </w:rPr>
      </w:r>
    </w:p>
    <w:p>
      <w:pPr>
        <w:pStyle w:val="CODE1"/>
        <w:rPr>
          <w:lang w:val="en-US" w:eastAsia="en-US"/>
        </w:rPr>
      </w:pPr>
      <w:r>
        <w:rPr>
          <w:lang w:val="en-US" w:eastAsia="en-US"/>
        </w:rPr>
        <w:t>equation :</w:t>
      </w:r>
    </w:p>
    <w:p>
      <w:pPr>
        <w:pStyle w:val="CODE1"/>
        <w:rPr>
          <w:lang w:val="en-US" w:eastAsia="en-US"/>
        </w:rPr>
      </w:pPr>
      <w:r>
        <w:rPr>
          <w:rFonts w:eastAsia="Courier New"/>
          <w:lang w:val="en-US" w:eastAsia="en-US"/>
        </w:rPr>
        <w:t xml:space="preserve">  </w:t>
      </w:r>
      <w:r>
        <w:rPr>
          <w:lang w:val="en-US" w:eastAsia="en-US"/>
        </w:rPr>
        <w:t xml:space="preserve">( simple_expression "=" expression  </w:t>
      </w:r>
    </w:p>
    <w:p>
      <w:pPr>
        <w:pStyle w:val="CODE1"/>
        <w:rPr>
          <w:lang w:val="en-US" w:eastAsia="en-US"/>
        </w:rPr>
      </w:pPr>
      <w:r>
        <w:rPr>
          <w:rFonts w:eastAsia="Courier New"/>
          <w:lang w:val="en-US" w:eastAsia="en-US"/>
        </w:rPr>
        <w:t xml:space="preserve">    </w:t>
      </w:r>
      <w:r>
        <w:rPr>
          <w:lang w:val="en-US" w:eastAsia="en-US"/>
        </w:rPr>
        <w:t>| if_equation</w:t>
      </w:r>
    </w:p>
    <w:p>
      <w:pPr>
        <w:pStyle w:val="CODE1"/>
        <w:rPr>
          <w:lang w:val="en-US" w:eastAsia="en-US"/>
        </w:rPr>
      </w:pPr>
      <w:r>
        <w:rPr>
          <w:rFonts w:eastAsia="Courier New"/>
          <w:lang w:val="en-US" w:eastAsia="en-US"/>
        </w:rPr>
        <w:t xml:space="preserve">    </w:t>
      </w:r>
      <w:r>
        <w:rPr>
          <w:lang w:val="en-US" w:eastAsia="en-US"/>
        </w:rPr>
        <w:t>| for_equation</w:t>
      </w:r>
    </w:p>
    <w:p>
      <w:pPr>
        <w:pStyle w:val="CODE1"/>
        <w:rPr>
          <w:lang w:val="en-US" w:eastAsia="en-US"/>
        </w:rPr>
      </w:pPr>
      <w:r>
        <w:rPr>
          <w:rFonts w:eastAsia="Courier New"/>
          <w:lang w:val="en-US" w:eastAsia="en-US"/>
        </w:rPr>
        <w:t xml:space="preserve">    </w:t>
      </w:r>
      <w:r>
        <w:rPr>
          <w:lang w:val="en-US" w:eastAsia="en-US"/>
        </w:rPr>
        <w:t>| connect_clause</w:t>
      </w:r>
    </w:p>
    <w:p>
      <w:pPr>
        <w:pStyle w:val="CODE1"/>
        <w:rPr>
          <w:lang w:val="en-US" w:eastAsia="en-US"/>
        </w:rPr>
      </w:pPr>
      <w:r>
        <w:rPr>
          <w:rFonts w:eastAsia="Courier New"/>
          <w:lang w:val="en-US" w:eastAsia="en-US"/>
        </w:rPr>
        <w:t xml:space="preserve">    </w:t>
      </w:r>
      <w:r>
        <w:rPr>
          <w:lang w:val="en-US" w:eastAsia="en-US"/>
        </w:rPr>
        <w:t>| when_equation</w:t>
      </w:r>
    </w:p>
    <w:p>
      <w:pPr>
        <w:pStyle w:val="CODE1"/>
        <w:rPr/>
      </w:pPr>
      <w:r>
        <w:rPr>
          <w:rFonts w:eastAsia="Courier New"/>
          <w:lang w:val="en-US" w:eastAsia="en-US"/>
        </w:rPr>
        <w:t xml:space="preserve">    </w:t>
      </w:r>
      <w:r>
        <w:rPr>
          <w:lang w:val="en-US" w:eastAsia="en-US"/>
        </w:rPr>
        <w:t>| name function_call_args )</w:t>
      </w:r>
    </w:p>
    <w:p>
      <w:pPr>
        <w:pStyle w:val="CODE1"/>
        <w:rPr>
          <w:lang w:val="en-US" w:eastAsia="en-US"/>
        </w:rPr>
      </w:pPr>
      <w:r>
        <w:rPr>
          <w:rFonts w:eastAsia="Courier New"/>
          <w:lang w:val="en-US" w:eastAsia="en-US"/>
        </w:rPr>
        <w:t xml:space="preserve">  </w:t>
      </w:r>
      <w:r>
        <w:rPr>
          <w:lang w:val="en-US" w:eastAsia="en-US"/>
        </w:rPr>
        <w:t>comment</w:t>
      </w:r>
    </w:p>
    <w:p>
      <w:pPr>
        <w:pStyle w:val="CODE1"/>
        <w:rPr>
          <w:lang w:val="en-US" w:eastAsia="en-US"/>
        </w:rPr>
      </w:pPr>
      <w:r>
        <w:rPr>
          <w:lang w:val="en-US" w:eastAsia="en-US"/>
        </w:rPr>
      </w:r>
    </w:p>
    <w:p>
      <w:pPr>
        <w:pStyle w:val="CODE1"/>
        <w:rPr/>
      </w:pPr>
      <w:r>
        <w:rPr>
          <w:lang w:val="en-US" w:eastAsia="en-US"/>
        </w:rPr>
        <w:t>statement :</w:t>
      </w:r>
    </w:p>
    <w:p>
      <w:pPr>
        <w:pStyle w:val="CODE1"/>
        <w:rPr/>
      </w:pPr>
      <w:r>
        <w:rPr>
          <w:rFonts w:eastAsia="Courier New"/>
          <w:lang w:val="en-US" w:eastAsia="en-US"/>
        </w:rPr>
        <w:t xml:space="preserve">  </w:t>
      </w:r>
      <w:r>
        <w:rPr>
          <w:lang w:val="en-US" w:eastAsia="en-US"/>
        </w:rPr>
        <w:t>( component_reference ( ":=" expression | function_call_args )</w:t>
      </w:r>
    </w:p>
    <w:p>
      <w:pPr>
        <w:pStyle w:val="CODE1"/>
        <w:rPr>
          <w:lang w:val="en-US" w:eastAsia="en-US"/>
        </w:rPr>
      </w:pPr>
      <w:r>
        <w:rPr>
          <w:rFonts w:eastAsia="Courier New"/>
          <w:lang w:val="en-US" w:eastAsia="en-US"/>
        </w:rPr>
        <w:t xml:space="preserve">    </w:t>
      </w:r>
      <w:r>
        <w:rPr>
          <w:lang w:val="en-US" w:eastAsia="en-US"/>
        </w:rPr>
        <w:t>| "(" output_expression_list ")" ":=" component_reference function_call_args</w:t>
      </w:r>
    </w:p>
    <w:p>
      <w:pPr>
        <w:pStyle w:val="CODE1"/>
        <w:rPr>
          <w:lang w:val="en-US" w:eastAsia="en-US"/>
        </w:rPr>
      </w:pPr>
      <w:r>
        <w:rPr>
          <w:rFonts w:eastAsia="Courier New"/>
          <w:lang w:val="en-US" w:eastAsia="en-US"/>
        </w:rPr>
        <w:t xml:space="preserve">    </w:t>
      </w:r>
      <w:r>
        <w:rPr>
          <w:lang w:val="en-US" w:eastAsia="en-US"/>
        </w:rPr>
        <w:t xml:space="preserve">| </w:t>
      </w:r>
      <w:r>
        <w:rPr>
          <w:b/>
          <w:lang w:val="en-US" w:eastAsia="en-US"/>
        </w:rPr>
        <w:t>break</w:t>
      </w:r>
    </w:p>
    <w:p>
      <w:pPr>
        <w:pStyle w:val="CODE1"/>
        <w:rPr>
          <w:lang w:val="en-US" w:eastAsia="en-US"/>
        </w:rPr>
      </w:pPr>
      <w:r>
        <w:rPr>
          <w:rFonts w:eastAsia="Courier New"/>
          <w:lang w:val="en-US" w:eastAsia="en-US"/>
        </w:rPr>
        <w:t xml:space="preserve">    </w:t>
      </w:r>
      <w:r>
        <w:rPr>
          <w:lang w:val="en-US" w:eastAsia="en-US"/>
        </w:rPr>
        <w:t xml:space="preserve">| </w:t>
      </w:r>
      <w:r>
        <w:rPr>
          <w:b/>
          <w:lang w:val="en-US" w:eastAsia="en-US"/>
        </w:rPr>
        <w:t>return</w:t>
      </w:r>
    </w:p>
    <w:p>
      <w:pPr>
        <w:pStyle w:val="CODE1"/>
        <w:rPr>
          <w:lang w:val="en-US" w:eastAsia="en-US"/>
        </w:rPr>
      </w:pPr>
      <w:r>
        <w:rPr>
          <w:rFonts w:eastAsia="Courier New"/>
          <w:lang w:val="en-US" w:eastAsia="en-US"/>
        </w:rPr>
        <w:t xml:space="preserve">    </w:t>
      </w:r>
      <w:r>
        <w:rPr>
          <w:lang w:val="en-US" w:eastAsia="en-US"/>
        </w:rPr>
        <w:t>| if_statement</w:t>
      </w:r>
    </w:p>
    <w:p>
      <w:pPr>
        <w:pStyle w:val="CODE1"/>
        <w:rPr>
          <w:lang w:val="en-US" w:eastAsia="en-US"/>
        </w:rPr>
      </w:pPr>
      <w:r>
        <w:rPr>
          <w:rFonts w:eastAsia="Courier New"/>
          <w:lang w:val="en-US" w:eastAsia="en-US"/>
        </w:rPr>
        <w:t xml:space="preserve">    </w:t>
      </w:r>
      <w:r>
        <w:rPr>
          <w:lang w:val="en-US" w:eastAsia="en-US"/>
        </w:rPr>
        <w:t>| for_statement</w:t>
      </w:r>
    </w:p>
    <w:p>
      <w:pPr>
        <w:pStyle w:val="CODE1"/>
        <w:rPr>
          <w:lang w:val="en-US" w:eastAsia="en-US"/>
        </w:rPr>
      </w:pPr>
      <w:r>
        <w:rPr>
          <w:rFonts w:eastAsia="Courier New"/>
          <w:lang w:val="en-US" w:eastAsia="en-US"/>
        </w:rPr>
        <w:t xml:space="preserve">    </w:t>
      </w:r>
      <w:r>
        <w:rPr>
          <w:lang w:val="en-US" w:eastAsia="en-US"/>
        </w:rPr>
        <w:t>| while_statement</w:t>
      </w:r>
    </w:p>
    <w:p>
      <w:pPr>
        <w:pStyle w:val="CODE1"/>
        <w:rPr/>
      </w:pPr>
      <w:r>
        <w:rPr>
          <w:rFonts w:eastAsia="Courier New"/>
          <w:lang w:val="en-US" w:eastAsia="en-US"/>
        </w:rPr>
        <w:t xml:space="preserve">    </w:t>
      </w:r>
      <w:r>
        <w:rPr>
          <w:lang w:val="en-US" w:eastAsia="en-US"/>
        </w:rPr>
        <w:t>| when_statement )</w:t>
      </w:r>
    </w:p>
    <w:p>
      <w:pPr>
        <w:pStyle w:val="CODE1"/>
        <w:rPr>
          <w:lang w:val="en-US" w:eastAsia="en-US"/>
        </w:rPr>
      </w:pPr>
      <w:r>
        <w:rPr>
          <w:rFonts w:eastAsia="Courier New"/>
          <w:lang w:val="en-US" w:eastAsia="en-US"/>
        </w:rPr>
        <w:t xml:space="preserve">  </w:t>
      </w:r>
      <w:r>
        <w:rPr>
          <w:lang w:val="en-US" w:eastAsia="en-US"/>
        </w:rPr>
        <w:t>comment</w:t>
      </w:r>
    </w:p>
    <w:p>
      <w:pPr>
        <w:pStyle w:val="CODE1"/>
        <w:rPr>
          <w:lang w:val="en-US" w:eastAsia="en-US"/>
        </w:rPr>
      </w:pPr>
      <w:r>
        <w:rPr>
          <w:lang w:val="en-US" w:eastAsia="en-US"/>
        </w:rPr>
      </w:r>
    </w:p>
    <w:p>
      <w:pPr>
        <w:pStyle w:val="CODE1"/>
        <w:rPr/>
      </w:pPr>
      <w:r>
        <w:rPr>
          <w:lang w:val="en-US" w:eastAsia="en-US"/>
        </w:rPr>
        <w:t>if_equation :</w:t>
      </w:r>
    </w:p>
    <w:p>
      <w:pPr>
        <w:pStyle w:val="CODE1"/>
        <w:rPr>
          <w:lang w:val="en-US" w:eastAsia="en-US"/>
        </w:rPr>
      </w:pPr>
      <w:r>
        <w:rPr>
          <w:rFonts w:eastAsia="Courier New"/>
          <w:lang w:val="en-US" w:eastAsia="en-US"/>
        </w:rPr>
        <w:t xml:space="preserve">   </w:t>
      </w:r>
      <w:r>
        <w:rPr>
          <w:b/>
          <w:lang w:val="en-US" w:eastAsia="en-US"/>
        </w:rPr>
        <w:t>if</w:t>
      </w:r>
      <w:r>
        <w:rPr>
          <w:lang w:val="en-US" w:eastAsia="en-US"/>
        </w:rPr>
        <w:t xml:space="preserve"> expression </w:t>
      </w:r>
      <w:r>
        <w:rPr>
          <w:b/>
          <w:lang w:val="en-US" w:eastAsia="en-US"/>
        </w:rPr>
        <w:t>then</w:t>
      </w:r>
    </w:p>
    <w:p>
      <w:pPr>
        <w:pStyle w:val="CODE1"/>
        <w:rPr>
          <w:lang w:val="en-US" w:eastAsia="en-US"/>
        </w:rPr>
      </w:pPr>
      <w:r>
        <w:rPr>
          <w:rFonts w:eastAsia="Courier New"/>
          <w:lang w:val="en-US" w:eastAsia="en-US"/>
        </w:rPr>
        <w:t xml:space="preserve">     </w:t>
      </w:r>
      <w:r>
        <w:rPr>
          <w:lang w:val="en-US" w:eastAsia="en-US"/>
        </w:rPr>
        <w:t>{ equation ";" }</w:t>
      </w:r>
    </w:p>
    <w:p>
      <w:pPr>
        <w:pStyle w:val="CODE1"/>
        <w:rPr>
          <w:lang w:val="en-US" w:eastAsia="en-US"/>
        </w:rPr>
      </w:pPr>
      <w:r>
        <w:rPr>
          <w:rFonts w:eastAsia="Courier New"/>
          <w:lang w:val="en-US" w:eastAsia="en-US"/>
        </w:rPr>
        <w:t xml:space="preserve">   </w:t>
      </w:r>
      <w:r>
        <w:rPr>
          <w:lang w:val="en-US" w:eastAsia="en-US"/>
        </w:rPr>
        <w:t xml:space="preserve">{ </w:t>
      </w:r>
      <w:r>
        <w:rPr>
          <w:b/>
          <w:lang w:val="en-US" w:eastAsia="en-US"/>
        </w:rPr>
        <w:t>elseif</w:t>
      </w:r>
      <w:r>
        <w:rPr>
          <w:lang w:val="en-US" w:eastAsia="en-US"/>
        </w:rPr>
        <w:t xml:space="preserve"> expression </w:t>
      </w:r>
      <w:r>
        <w:rPr>
          <w:b/>
          <w:lang w:val="en-US" w:eastAsia="en-US"/>
        </w:rPr>
        <w:t>then</w:t>
      </w:r>
    </w:p>
    <w:p>
      <w:pPr>
        <w:pStyle w:val="CODE1"/>
        <w:rPr>
          <w:lang w:val="en-US" w:eastAsia="en-US"/>
        </w:rPr>
      </w:pPr>
      <w:r>
        <w:rPr>
          <w:rFonts w:eastAsia="Courier New"/>
          <w:lang w:val="en-US" w:eastAsia="en-US"/>
        </w:rPr>
        <w:t xml:space="preserve">     </w:t>
      </w:r>
      <w:r>
        <w:rPr>
          <w:lang w:val="en-US" w:eastAsia="en-US"/>
        </w:rPr>
        <w:t>{ equation ";" }</w:t>
      </w:r>
    </w:p>
    <w:p>
      <w:pPr>
        <w:pStyle w:val="CODE1"/>
        <w:rPr>
          <w:lang w:val="en-US" w:eastAsia="en-US"/>
        </w:rPr>
      </w:pPr>
      <w:r>
        <w:rPr>
          <w:rFonts w:eastAsia="Courier New"/>
          <w:lang w:val="en-US" w:eastAsia="en-US"/>
        </w:rPr>
        <w:t xml:space="preserve">   </w:t>
      </w:r>
      <w:r>
        <w:rPr>
          <w:lang w:val="en-US" w:eastAsia="en-US"/>
        </w:rPr>
        <w:t>}</w:t>
      </w:r>
    </w:p>
    <w:p>
      <w:pPr>
        <w:pStyle w:val="CODE1"/>
        <w:rPr>
          <w:lang w:val="en-US" w:eastAsia="en-US"/>
        </w:rPr>
      </w:pPr>
      <w:r>
        <w:rPr>
          <w:rFonts w:eastAsia="Courier New"/>
          <w:lang w:val="en-US" w:eastAsia="en-US"/>
        </w:rPr>
        <w:t xml:space="preserve">   </w:t>
      </w:r>
      <w:r>
        <w:rPr>
          <w:lang w:val="en-US" w:eastAsia="en-US"/>
        </w:rPr>
        <w:t xml:space="preserve">[ </w:t>
      </w:r>
      <w:r>
        <w:rPr>
          <w:b/>
          <w:lang w:val="en-US" w:eastAsia="en-US"/>
        </w:rPr>
        <w:t>else</w:t>
      </w:r>
    </w:p>
    <w:p>
      <w:pPr>
        <w:pStyle w:val="CODE1"/>
        <w:rPr>
          <w:lang w:val="en-US" w:eastAsia="en-US"/>
        </w:rPr>
      </w:pPr>
      <w:r>
        <w:rPr>
          <w:rFonts w:eastAsia="Courier New"/>
          <w:lang w:val="en-US" w:eastAsia="en-US"/>
        </w:rPr>
        <w:t xml:space="preserve">     </w:t>
      </w:r>
      <w:r>
        <w:rPr>
          <w:lang w:val="en-US" w:eastAsia="en-US"/>
        </w:rPr>
        <w:t>{ equation ";" }</w:t>
      </w:r>
    </w:p>
    <w:p>
      <w:pPr>
        <w:pStyle w:val="CODE1"/>
        <w:rPr>
          <w:lang w:val="en-US" w:eastAsia="en-US"/>
        </w:rPr>
      </w:pPr>
      <w:r>
        <w:rPr>
          <w:rFonts w:eastAsia="Courier New"/>
          <w:lang w:val="en-US" w:eastAsia="en-US"/>
        </w:rPr>
        <w:t xml:space="preserve">   </w:t>
      </w:r>
      <w:r>
        <w:rPr>
          <w:lang w:val="en-US" w:eastAsia="en-US"/>
        </w:rPr>
        <w:t>]</w:t>
      </w:r>
    </w:p>
    <w:p>
      <w:pPr>
        <w:pStyle w:val="CODE1"/>
        <w:rPr>
          <w:lang w:val="en-US" w:eastAsia="en-US"/>
        </w:rPr>
      </w:pPr>
      <w:r>
        <w:rPr>
          <w:rFonts w:eastAsia="Courier New"/>
          <w:lang w:val="en-US" w:eastAsia="en-US"/>
        </w:rPr>
        <w:t xml:space="preserve">   </w:t>
      </w:r>
      <w:r>
        <w:rPr>
          <w:b/>
          <w:lang w:val="en-US" w:eastAsia="en-US"/>
        </w:rPr>
        <w:t>end</w:t>
      </w:r>
      <w:r>
        <w:rPr>
          <w:lang w:val="en-US" w:eastAsia="en-US"/>
        </w:rPr>
        <w:t xml:space="preserve"> </w:t>
      </w:r>
      <w:r>
        <w:rPr>
          <w:b/>
          <w:lang w:val="en-US" w:eastAsia="en-US"/>
        </w:rPr>
        <w:t>if</w:t>
      </w:r>
    </w:p>
    <w:p>
      <w:pPr>
        <w:pStyle w:val="CODE1"/>
        <w:rPr>
          <w:lang w:val="en-US" w:eastAsia="en-US"/>
        </w:rPr>
      </w:pPr>
      <w:r>
        <w:rPr>
          <w:lang w:val="en-US" w:eastAsia="en-US"/>
        </w:rPr>
      </w:r>
    </w:p>
    <w:p>
      <w:pPr>
        <w:pStyle w:val="CODE1"/>
        <w:rPr/>
      </w:pPr>
      <w:r>
        <w:rPr>
          <w:lang w:val="en-US" w:eastAsia="en-US"/>
        </w:rPr>
        <w:t>if_statement :</w:t>
      </w:r>
    </w:p>
    <w:p>
      <w:pPr>
        <w:pStyle w:val="CODE1"/>
        <w:rPr>
          <w:lang w:val="en-US" w:eastAsia="en-US"/>
        </w:rPr>
      </w:pPr>
      <w:r>
        <w:rPr>
          <w:rFonts w:eastAsia="Courier New"/>
          <w:lang w:val="en-US" w:eastAsia="en-US"/>
        </w:rPr>
        <w:t xml:space="preserve">   </w:t>
      </w:r>
      <w:r>
        <w:rPr>
          <w:b/>
          <w:lang w:val="en-US" w:eastAsia="en-US"/>
        </w:rPr>
        <w:t>if</w:t>
      </w:r>
      <w:r>
        <w:rPr>
          <w:lang w:val="en-US" w:eastAsia="en-US"/>
        </w:rPr>
        <w:t xml:space="preserve"> expression </w:t>
      </w:r>
      <w:r>
        <w:rPr>
          <w:b/>
          <w:lang w:val="en-US" w:eastAsia="en-US"/>
        </w:rPr>
        <w:t>then</w:t>
      </w:r>
    </w:p>
    <w:p>
      <w:pPr>
        <w:pStyle w:val="CODE1"/>
        <w:rPr/>
      </w:pPr>
      <w:r>
        <w:rPr>
          <w:rFonts w:eastAsia="Courier New"/>
          <w:lang w:val="en-US" w:eastAsia="en-US"/>
        </w:rPr>
        <w:t xml:space="preserve">     </w:t>
      </w:r>
      <w:r>
        <w:rPr>
          <w:lang w:val="en-US" w:eastAsia="en-US"/>
        </w:rPr>
        <w:t>{ statement ";" }</w:t>
      </w:r>
    </w:p>
    <w:p>
      <w:pPr>
        <w:pStyle w:val="CODE1"/>
        <w:rPr>
          <w:lang w:val="en-US" w:eastAsia="en-US"/>
        </w:rPr>
      </w:pPr>
      <w:r>
        <w:rPr>
          <w:rFonts w:eastAsia="Courier New"/>
          <w:lang w:val="en-US" w:eastAsia="en-US"/>
        </w:rPr>
        <w:t xml:space="preserve">   </w:t>
      </w:r>
      <w:r>
        <w:rPr>
          <w:lang w:val="en-US" w:eastAsia="en-US"/>
        </w:rPr>
        <w:t xml:space="preserve">{ </w:t>
      </w:r>
      <w:r>
        <w:rPr>
          <w:b/>
          <w:lang w:val="en-US" w:eastAsia="en-US"/>
        </w:rPr>
        <w:t>elseif</w:t>
      </w:r>
      <w:r>
        <w:rPr>
          <w:lang w:val="en-US" w:eastAsia="en-US"/>
        </w:rPr>
        <w:t xml:space="preserve"> expression </w:t>
      </w:r>
      <w:r>
        <w:rPr>
          <w:b/>
          <w:lang w:val="en-US" w:eastAsia="en-US"/>
        </w:rPr>
        <w:t>then</w:t>
      </w:r>
    </w:p>
    <w:p>
      <w:pPr>
        <w:pStyle w:val="CODE1"/>
        <w:rPr/>
      </w:pPr>
      <w:r>
        <w:rPr>
          <w:rFonts w:eastAsia="Courier New"/>
          <w:lang w:val="en-US" w:eastAsia="en-US"/>
        </w:rPr>
        <w:t xml:space="preserve">     </w:t>
      </w:r>
      <w:r>
        <w:rPr>
          <w:lang w:val="en-US" w:eastAsia="en-US"/>
        </w:rPr>
        <w:t>{ statement ";" }</w:t>
      </w:r>
    </w:p>
    <w:p>
      <w:pPr>
        <w:pStyle w:val="CODE1"/>
        <w:rPr>
          <w:lang w:val="en-US" w:eastAsia="en-US"/>
        </w:rPr>
      </w:pPr>
      <w:r>
        <w:rPr>
          <w:rFonts w:eastAsia="Courier New"/>
          <w:lang w:val="en-US" w:eastAsia="en-US"/>
        </w:rPr>
        <w:t xml:space="preserve">   </w:t>
      </w:r>
      <w:r>
        <w:rPr>
          <w:lang w:val="en-US" w:eastAsia="en-US"/>
        </w:rPr>
        <w:t>}</w:t>
      </w:r>
    </w:p>
    <w:p>
      <w:pPr>
        <w:pStyle w:val="CODE1"/>
        <w:rPr>
          <w:lang w:val="en-US" w:eastAsia="en-US"/>
        </w:rPr>
      </w:pPr>
      <w:r>
        <w:rPr>
          <w:rFonts w:eastAsia="Courier New"/>
          <w:lang w:val="en-US" w:eastAsia="en-US"/>
        </w:rPr>
        <w:t xml:space="preserve">   </w:t>
      </w:r>
      <w:r>
        <w:rPr>
          <w:lang w:val="en-US" w:eastAsia="en-US"/>
        </w:rPr>
        <w:t xml:space="preserve">[ </w:t>
      </w:r>
      <w:r>
        <w:rPr>
          <w:b/>
          <w:lang w:val="en-US" w:eastAsia="en-US"/>
        </w:rPr>
        <w:t>else</w:t>
      </w:r>
    </w:p>
    <w:p>
      <w:pPr>
        <w:pStyle w:val="CODE1"/>
        <w:rPr/>
      </w:pPr>
      <w:r>
        <w:rPr>
          <w:rFonts w:eastAsia="Courier New"/>
          <w:lang w:val="en-US" w:eastAsia="en-US"/>
        </w:rPr>
        <w:t xml:space="preserve">     </w:t>
      </w:r>
      <w:r>
        <w:rPr>
          <w:lang w:val="en-US" w:eastAsia="en-US"/>
        </w:rPr>
        <w:t>{ statement ";" }</w:t>
      </w:r>
    </w:p>
    <w:p>
      <w:pPr>
        <w:pStyle w:val="CODE1"/>
        <w:rPr>
          <w:lang w:val="en-US" w:eastAsia="en-US"/>
        </w:rPr>
      </w:pPr>
      <w:r>
        <w:rPr>
          <w:rFonts w:eastAsia="Courier New"/>
          <w:lang w:val="en-US" w:eastAsia="en-US"/>
        </w:rPr>
        <w:t xml:space="preserve">   </w:t>
      </w:r>
      <w:r>
        <w:rPr>
          <w:lang w:val="en-US" w:eastAsia="en-US"/>
        </w:rPr>
        <w:t>]</w:t>
      </w:r>
    </w:p>
    <w:p>
      <w:pPr>
        <w:pStyle w:val="CODE1"/>
        <w:rPr>
          <w:lang w:val="en-US" w:eastAsia="en-US"/>
        </w:rPr>
      </w:pPr>
      <w:r>
        <w:rPr>
          <w:rFonts w:eastAsia="Courier New"/>
          <w:lang w:val="en-US" w:eastAsia="en-US"/>
        </w:rPr>
        <w:t xml:space="preserve">   </w:t>
      </w:r>
      <w:r>
        <w:rPr>
          <w:b/>
          <w:lang w:val="en-US" w:eastAsia="en-US"/>
        </w:rPr>
        <w:t>end</w:t>
      </w:r>
      <w:r>
        <w:rPr>
          <w:lang w:val="en-US" w:eastAsia="en-US"/>
        </w:rPr>
        <w:t xml:space="preserve"> </w:t>
      </w:r>
      <w:r>
        <w:rPr>
          <w:b/>
          <w:lang w:val="en-US" w:eastAsia="en-US"/>
        </w:rPr>
        <w:t>if</w:t>
      </w:r>
    </w:p>
    <w:p>
      <w:pPr>
        <w:pStyle w:val="CODE1"/>
        <w:rPr>
          <w:lang w:val="en-US" w:eastAsia="en-US"/>
        </w:rPr>
      </w:pPr>
      <w:r>
        <w:rPr>
          <w:lang w:val="en-US" w:eastAsia="en-US"/>
        </w:rPr>
      </w:r>
    </w:p>
    <w:p>
      <w:pPr>
        <w:pStyle w:val="CODE1"/>
        <w:rPr/>
      </w:pPr>
      <w:r>
        <w:rPr>
          <w:lang w:val="en-US" w:eastAsia="en-US"/>
        </w:rPr>
        <w:t>for_equation :</w:t>
      </w:r>
    </w:p>
    <w:p>
      <w:pPr>
        <w:pStyle w:val="CODE1"/>
        <w:rPr>
          <w:lang w:val="en-US" w:eastAsia="en-US"/>
        </w:rPr>
      </w:pPr>
      <w:r>
        <w:rPr>
          <w:rFonts w:eastAsia="Courier New"/>
          <w:lang w:val="en-US" w:eastAsia="en-US"/>
        </w:rPr>
        <w:t xml:space="preserve">  </w:t>
      </w:r>
      <w:r>
        <w:rPr>
          <w:b/>
          <w:lang w:val="en-US" w:eastAsia="en-US"/>
        </w:rPr>
        <w:t>for</w:t>
      </w:r>
      <w:r>
        <w:rPr>
          <w:lang w:val="en-US" w:eastAsia="en-US"/>
        </w:rPr>
        <w:t xml:space="preserve"> for_indices </w:t>
      </w:r>
      <w:r>
        <w:rPr>
          <w:b/>
          <w:lang w:val="en-US" w:eastAsia="en-US"/>
        </w:rPr>
        <w:t>loop</w:t>
      </w:r>
    </w:p>
    <w:p>
      <w:pPr>
        <w:pStyle w:val="CODE1"/>
        <w:rPr>
          <w:lang w:val="en-US" w:eastAsia="en-US"/>
        </w:rPr>
      </w:pPr>
      <w:r>
        <w:rPr>
          <w:rFonts w:eastAsia="Courier New"/>
          <w:lang w:val="en-US" w:eastAsia="en-US"/>
        </w:rPr>
        <w:t xml:space="preserve">     </w:t>
      </w:r>
      <w:r>
        <w:rPr>
          <w:lang w:val="en-US" w:eastAsia="en-US"/>
        </w:rPr>
        <w:t>{ equation ";" }</w:t>
      </w:r>
    </w:p>
    <w:p>
      <w:pPr>
        <w:pStyle w:val="CODE1"/>
        <w:rPr>
          <w:lang w:val="en-US" w:eastAsia="en-US"/>
        </w:rPr>
      </w:pPr>
      <w:r>
        <w:rPr>
          <w:rFonts w:eastAsia="Courier New"/>
          <w:lang w:val="en-US" w:eastAsia="en-US"/>
        </w:rPr>
        <w:t xml:space="preserve">  </w:t>
      </w:r>
      <w:r>
        <w:rPr>
          <w:b/>
          <w:lang w:val="en-US" w:eastAsia="en-US"/>
        </w:rPr>
        <w:t>end</w:t>
      </w:r>
      <w:r>
        <w:rPr>
          <w:lang w:val="en-US" w:eastAsia="en-US"/>
        </w:rPr>
        <w:t xml:space="preserve"> </w:t>
      </w:r>
      <w:r>
        <w:rPr>
          <w:b/>
          <w:lang w:val="en-US" w:eastAsia="en-US"/>
        </w:rPr>
        <w:t>for</w:t>
      </w:r>
    </w:p>
    <w:p>
      <w:pPr>
        <w:pStyle w:val="CODE1"/>
        <w:rPr>
          <w:lang w:val="en-US" w:eastAsia="en-US"/>
        </w:rPr>
      </w:pPr>
      <w:r>
        <w:rPr>
          <w:lang w:val="en-US" w:eastAsia="en-US"/>
        </w:rPr>
      </w:r>
    </w:p>
    <w:p>
      <w:pPr>
        <w:pStyle w:val="CODE1"/>
        <w:rPr/>
      </w:pPr>
      <w:r>
        <w:rPr>
          <w:lang w:val="en-US" w:eastAsia="en-US"/>
        </w:rPr>
        <w:t>for_statement :</w:t>
      </w:r>
    </w:p>
    <w:p>
      <w:pPr>
        <w:pStyle w:val="CODE1"/>
        <w:rPr>
          <w:lang w:val="en-US" w:eastAsia="en-US"/>
        </w:rPr>
      </w:pPr>
      <w:r>
        <w:rPr>
          <w:rFonts w:eastAsia="Courier New"/>
          <w:lang w:val="en-US" w:eastAsia="en-US"/>
        </w:rPr>
        <w:t xml:space="preserve">  </w:t>
      </w:r>
      <w:r>
        <w:rPr>
          <w:b/>
          <w:lang w:val="en-US" w:eastAsia="en-US"/>
        </w:rPr>
        <w:t>for</w:t>
      </w:r>
      <w:r>
        <w:rPr>
          <w:lang w:val="en-US" w:eastAsia="en-US"/>
        </w:rPr>
        <w:t xml:space="preserve"> for_indices </w:t>
      </w:r>
      <w:r>
        <w:rPr>
          <w:b/>
          <w:lang w:val="en-US" w:eastAsia="en-US"/>
        </w:rPr>
        <w:t>loop</w:t>
      </w:r>
    </w:p>
    <w:p>
      <w:pPr>
        <w:pStyle w:val="CODE1"/>
        <w:rPr/>
      </w:pPr>
      <w:r>
        <w:rPr>
          <w:rFonts w:eastAsia="Courier New"/>
          <w:lang w:val="en-US" w:eastAsia="en-US"/>
        </w:rPr>
        <w:t xml:space="preserve">     </w:t>
      </w:r>
      <w:r>
        <w:rPr>
          <w:lang w:val="en-US" w:eastAsia="en-US"/>
        </w:rPr>
        <w:t>{ statement ";" }</w:t>
      </w:r>
    </w:p>
    <w:p>
      <w:pPr>
        <w:pStyle w:val="CODE1"/>
        <w:rPr>
          <w:lang w:val="en-US" w:eastAsia="en-US"/>
        </w:rPr>
      </w:pPr>
      <w:r>
        <w:rPr>
          <w:rFonts w:eastAsia="Courier New"/>
          <w:lang w:val="en-US" w:eastAsia="en-US"/>
        </w:rPr>
        <w:t xml:space="preserve">  </w:t>
      </w:r>
      <w:r>
        <w:rPr>
          <w:b/>
          <w:lang w:val="en-US" w:eastAsia="en-US"/>
        </w:rPr>
        <w:t>end</w:t>
      </w:r>
      <w:r>
        <w:rPr>
          <w:lang w:val="en-US" w:eastAsia="en-US"/>
        </w:rPr>
        <w:t xml:space="preserve"> </w:t>
      </w:r>
      <w:r>
        <w:rPr>
          <w:b/>
          <w:lang w:val="en-US" w:eastAsia="en-US"/>
        </w:rPr>
        <w:t>for</w:t>
      </w:r>
    </w:p>
    <w:p>
      <w:pPr>
        <w:pStyle w:val="CODE1"/>
        <w:rPr>
          <w:lang w:val="en-US" w:eastAsia="en-US"/>
        </w:rPr>
      </w:pPr>
      <w:r>
        <w:rPr>
          <w:lang w:val="en-US" w:eastAsia="en-US"/>
        </w:rPr>
      </w:r>
    </w:p>
    <w:p>
      <w:pPr>
        <w:pStyle w:val="CODE1"/>
        <w:rPr>
          <w:lang w:val="en-US" w:eastAsia="en-US"/>
        </w:rPr>
      </w:pPr>
      <w:r>
        <w:rPr>
          <w:lang w:val="en-US" w:eastAsia="en-US"/>
        </w:rPr>
        <w:t xml:space="preserve">for_indices : </w:t>
      </w:r>
    </w:p>
    <w:p>
      <w:pPr>
        <w:pStyle w:val="CODE1"/>
        <w:rPr>
          <w:lang w:val="en-US" w:eastAsia="en-US"/>
        </w:rPr>
      </w:pPr>
      <w:r>
        <w:rPr>
          <w:rFonts w:eastAsia="Courier New"/>
          <w:lang w:val="en-US" w:eastAsia="en-US"/>
        </w:rPr>
        <w:t xml:space="preserve">  </w:t>
      </w:r>
      <w:r>
        <w:rPr>
          <w:lang w:val="en-US" w:eastAsia="en-US"/>
        </w:rPr>
        <w:t>for_index {"," for_index}</w:t>
      </w:r>
    </w:p>
    <w:p>
      <w:pPr>
        <w:pStyle w:val="CODE1"/>
        <w:rPr>
          <w:lang w:val="en-US" w:eastAsia="en-US"/>
        </w:rPr>
      </w:pPr>
      <w:r>
        <w:rPr>
          <w:lang w:val="en-US" w:eastAsia="en-US"/>
        </w:rPr>
      </w:r>
    </w:p>
    <w:p>
      <w:pPr>
        <w:pStyle w:val="CODE1"/>
        <w:rPr>
          <w:lang w:val="en-US" w:eastAsia="en-US"/>
        </w:rPr>
      </w:pPr>
      <w:r>
        <w:rPr>
          <w:lang w:val="en-US" w:eastAsia="en-US"/>
        </w:rPr>
        <w:t xml:space="preserve">for_index: </w:t>
      </w:r>
    </w:p>
    <w:p>
      <w:pPr>
        <w:pStyle w:val="CODE1"/>
        <w:rPr/>
      </w:pPr>
      <w:r>
        <w:rPr>
          <w:rFonts w:eastAsia="Courier New"/>
          <w:lang w:val="en-US" w:eastAsia="en-US"/>
        </w:rPr>
        <w:t xml:space="preserve">  </w:t>
      </w:r>
      <w:r>
        <w:rPr>
          <w:lang w:val="en-US" w:eastAsia="en-US"/>
        </w:rPr>
        <w:t xml:space="preserve">IDENT [ </w:t>
      </w:r>
      <w:r>
        <w:rPr>
          <w:b/>
          <w:lang w:val="en-US" w:eastAsia="en-US"/>
        </w:rPr>
        <w:t>in</w:t>
      </w:r>
      <w:r>
        <w:rPr>
          <w:lang w:val="en-US" w:eastAsia="en-US"/>
        </w:rPr>
        <w:t xml:space="preserve"> expression ]</w:t>
      </w:r>
    </w:p>
    <w:p>
      <w:pPr>
        <w:pStyle w:val="CODE1"/>
        <w:rPr>
          <w:lang w:val="en-US" w:eastAsia="en-US"/>
        </w:rPr>
      </w:pPr>
      <w:r>
        <w:rPr>
          <w:lang w:val="en-US" w:eastAsia="en-US"/>
        </w:rPr>
      </w:r>
    </w:p>
    <w:p>
      <w:pPr>
        <w:pStyle w:val="CODE1"/>
        <w:rPr/>
      </w:pPr>
      <w:r>
        <w:rPr>
          <w:lang w:val="en-US" w:eastAsia="en-US"/>
        </w:rPr>
        <w:t>while_statement :</w:t>
      </w:r>
    </w:p>
    <w:p>
      <w:pPr>
        <w:pStyle w:val="CODE1"/>
        <w:rPr>
          <w:lang w:val="en-US" w:eastAsia="en-US"/>
        </w:rPr>
      </w:pPr>
      <w:r>
        <w:rPr>
          <w:rFonts w:eastAsia="Courier New"/>
          <w:lang w:val="en-US" w:eastAsia="en-US"/>
        </w:rPr>
        <w:t xml:space="preserve">  </w:t>
      </w:r>
      <w:r>
        <w:rPr>
          <w:b/>
          <w:lang w:val="en-US" w:eastAsia="en-US"/>
        </w:rPr>
        <w:t>while</w:t>
      </w:r>
      <w:r>
        <w:rPr>
          <w:lang w:val="en-US" w:eastAsia="en-US"/>
        </w:rPr>
        <w:t xml:space="preserve"> expression </w:t>
      </w:r>
      <w:r>
        <w:rPr>
          <w:b/>
          <w:lang w:val="en-US" w:eastAsia="en-US"/>
        </w:rPr>
        <w:t>loop</w:t>
      </w:r>
    </w:p>
    <w:p>
      <w:pPr>
        <w:pStyle w:val="CODE1"/>
        <w:rPr/>
      </w:pPr>
      <w:r>
        <w:rPr>
          <w:rFonts w:eastAsia="Courier New"/>
          <w:lang w:val="en-US" w:eastAsia="en-US"/>
        </w:rPr>
        <w:t xml:space="preserve">    </w:t>
      </w:r>
      <w:r>
        <w:rPr>
          <w:lang w:val="en-US" w:eastAsia="en-US"/>
        </w:rPr>
        <w:t>{ statement ";" }</w:t>
      </w:r>
    </w:p>
    <w:p>
      <w:pPr>
        <w:pStyle w:val="CODE1"/>
        <w:rPr>
          <w:lang w:val="en-US" w:eastAsia="en-US"/>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while</w:t>
      </w:r>
    </w:p>
    <w:p>
      <w:pPr>
        <w:pStyle w:val="CODE1"/>
        <w:rPr>
          <w:lang w:val="en-US" w:eastAsia="en-US"/>
        </w:rPr>
      </w:pPr>
      <w:r>
        <w:rPr>
          <w:lang w:val="en-US" w:eastAsia="en-US"/>
        </w:rPr>
      </w:r>
    </w:p>
    <w:p>
      <w:pPr>
        <w:pStyle w:val="CODE1"/>
        <w:rPr/>
      </w:pPr>
      <w:r>
        <w:rPr>
          <w:lang w:val="en-US" w:eastAsia="en-US"/>
        </w:rPr>
        <w:t>when_equation :</w:t>
      </w:r>
    </w:p>
    <w:p>
      <w:pPr>
        <w:pStyle w:val="CODE1"/>
        <w:rPr>
          <w:lang w:val="en-US" w:eastAsia="en-US"/>
        </w:rPr>
      </w:pPr>
      <w:r>
        <w:rPr>
          <w:rFonts w:eastAsia="Courier New"/>
          <w:lang w:val="en-US" w:eastAsia="en-US"/>
        </w:rPr>
        <w:t xml:space="preserve">  </w:t>
      </w:r>
      <w:r>
        <w:rPr>
          <w:b/>
          <w:lang w:val="en-US" w:eastAsia="en-US"/>
        </w:rPr>
        <w:t>when</w:t>
      </w:r>
      <w:r>
        <w:rPr>
          <w:lang w:val="en-US" w:eastAsia="en-US"/>
        </w:rPr>
        <w:t xml:space="preserve"> expression </w:t>
      </w:r>
      <w:r>
        <w:rPr>
          <w:b/>
          <w:lang w:val="en-US" w:eastAsia="en-US"/>
        </w:rPr>
        <w:t>then</w:t>
      </w:r>
    </w:p>
    <w:p>
      <w:pPr>
        <w:pStyle w:val="CODE1"/>
        <w:rPr>
          <w:lang w:val="en-US" w:eastAsia="en-US"/>
        </w:rPr>
      </w:pPr>
      <w:r>
        <w:rPr>
          <w:rFonts w:eastAsia="Courier New"/>
          <w:lang w:val="en-US" w:eastAsia="en-US"/>
        </w:rPr>
        <w:t xml:space="preserve">    </w:t>
      </w:r>
      <w:r>
        <w:rPr>
          <w:lang w:val="en-US" w:eastAsia="en-US"/>
        </w:rPr>
        <w:t>{ equation ";" }</w:t>
      </w:r>
    </w:p>
    <w:p>
      <w:pPr>
        <w:pStyle w:val="CODE1"/>
        <w:rPr>
          <w:lang w:val="en-US" w:eastAsia="en-US"/>
        </w:rPr>
      </w:pPr>
      <w:r>
        <w:rPr>
          <w:rFonts w:eastAsia="Courier New"/>
          <w:lang w:val="en-US" w:eastAsia="en-US"/>
        </w:rPr>
        <w:t xml:space="preserve">  </w:t>
      </w:r>
      <w:r>
        <w:rPr>
          <w:lang w:val="en-US" w:eastAsia="en-US"/>
        </w:rPr>
        <w:t xml:space="preserve">{ </w:t>
      </w:r>
      <w:r>
        <w:rPr>
          <w:b/>
          <w:lang w:val="en-US" w:eastAsia="en-US"/>
        </w:rPr>
        <w:t>elsewhen</w:t>
      </w:r>
      <w:r>
        <w:rPr>
          <w:lang w:val="en-US" w:eastAsia="en-US"/>
        </w:rPr>
        <w:t xml:space="preserve"> expression </w:t>
      </w:r>
      <w:r>
        <w:rPr>
          <w:b/>
          <w:lang w:val="en-US" w:eastAsia="en-US"/>
        </w:rPr>
        <w:t>then</w:t>
      </w:r>
    </w:p>
    <w:p>
      <w:pPr>
        <w:pStyle w:val="CODE1"/>
        <w:rPr>
          <w:lang w:val="en-US" w:eastAsia="en-US"/>
        </w:rPr>
      </w:pPr>
      <w:r>
        <w:rPr>
          <w:rFonts w:eastAsia="Courier New"/>
          <w:lang w:val="en-US" w:eastAsia="en-US"/>
        </w:rPr>
        <w:t xml:space="preserve">    </w:t>
      </w:r>
      <w:r>
        <w:rPr>
          <w:lang w:val="en-US" w:eastAsia="en-US"/>
        </w:rPr>
        <w:t>{ equation ";" } }</w:t>
      </w:r>
    </w:p>
    <w:p>
      <w:pPr>
        <w:pStyle w:val="CODE1"/>
        <w:rPr>
          <w:lang w:val="en-US" w:eastAsia="en-US"/>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when</w:t>
      </w:r>
    </w:p>
    <w:p>
      <w:pPr>
        <w:pStyle w:val="CODE1"/>
        <w:rPr>
          <w:lang w:val="en-US" w:eastAsia="en-US"/>
        </w:rPr>
      </w:pPr>
      <w:r>
        <w:rPr>
          <w:lang w:val="en-US" w:eastAsia="en-US"/>
        </w:rPr>
      </w:r>
    </w:p>
    <w:p>
      <w:pPr>
        <w:pStyle w:val="CODE1"/>
        <w:rPr/>
      </w:pPr>
      <w:r>
        <w:rPr>
          <w:lang w:val="en-US" w:eastAsia="en-US"/>
        </w:rPr>
        <w:t>when_statement :</w:t>
      </w:r>
    </w:p>
    <w:p>
      <w:pPr>
        <w:pStyle w:val="CODE1"/>
        <w:rPr>
          <w:lang w:val="en-US" w:eastAsia="en-US"/>
        </w:rPr>
      </w:pPr>
      <w:r>
        <w:rPr>
          <w:rFonts w:eastAsia="Courier New"/>
          <w:lang w:val="en-US" w:eastAsia="en-US"/>
        </w:rPr>
        <w:t xml:space="preserve">  </w:t>
      </w:r>
      <w:r>
        <w:rPr>
          <w:b/>
          <w:lang w:val="en-US" w:eastAsia="en-US"/>
        </w:rPr>
        <w:t>when</w:t>
      </w:r>
      <w:r>
        <w:rPr>
          <w:lang w:val="en-US" w:eastAsia="en-US"/>
        </w:rPr>
        <w:t xml:space="preserve"> expression </w:t>
      </w:r>
      <w:r>
        <w:rPr>
          <w:b/>
          <w:lang w:val="en-US" w:eastAsia="en-US"/>
        </w:rPr>
        <w:t>then</w:t>
      </w:r>
    </w:p>
    <w:p>
      <w:pPr>
        <w:pStyle w:val="CODE1"/>
        <w:rPr/>
      </w:pPr>
      <w:r>
        <w:rPr>
          <w:rFonts w:eastAsia="Courier New"/>
          <w:lang w:val="en-US" w:eastAsia="en-US"/>
        </w:rPr>
        <w:t xml:space="preserve">    </w:t>
      </w:r>
      <w:r>
        <w:rPr>
          <w:lang w:val="en-US" w:eastAsia="en-US"/>
        </w:rPr>
        <w:t>{ statement ";" }</w:t>
      </w:r>
    </w:p>
    <w:p>
      <w:pPr>
        <w:pStyle w:val="CODE1"/>
        <w:rPr>
          <w:lang w:val="en-US" w:eastAsia="en-US"/>
        </w:rPr>
      </w:pPr>
      <w:r>
        <w:rPr>
          <w:rFonts w:eastAsia="Courier New"/>
          <w:lang w:val="en-US" w:eastAsia="en-US"/>
        </w:rPr>
        <w:t xml:space="preserve">  </w:t>
      </w:r>
      <w:r>
        <w:rPr>
          <w:lang w:val="en-US" w:eastAsia="en-US"/>
        </w:rPr>
        <w:t xml:space="preserve">{ </w:t>
      </w:r>
      <w:r>
        <w:rPr>
          <w:b/>
          <w:lang w:val="en-US" w:eastAsia="en-US"/>
        </w:rPr>
        <w:t>elsewhen</w:t>
      </w:r>
      <w:r>
        <w:rPr>
          <w:lang w:val="en-US" w:eastAsia="en-US"/>
        </w:rPr>
        <w:t xml:space="preserve"> expression </w:t>
      </w:r>
      <w:r>
        <w:rPr>
          <w:b/>
          <w:lang w:val="en-US" w:eastAsia="en-US"/>
        </w:rPr>
        <w:t>then</w:t>
      </w:r>
    </w:p>
    <w:p>
      <w:pPr>
        <w:pStyle w:val="CODE1"/>
        <w:rPr/>
      </w:pPr>
      <w:r>
        <w:rPr>
          <w:rFonts w:eastAsia="Courier New"/>
          <w:lang w:val="en-US" w:eastAsia="en-US"/>
        </w:rPr>
        <w:t xml:space="preserve">    </w:t>
      </w:r>
      <w:r>
        <w:rPr>
          <w:lang w:val="en-US" w:eastAsia="en-US"/>
        </w:rPr>
        <w:t>{ statement ";" } }</w:t>
      </w:r>
    </w:p>
    <w:p>
      <w:pPr>
        <w:pStyle w:val="CODE1"/>
        <w:rPr>
          <w:lang w:val="en-US" w:eastAsia="en-US"/>
        </w:rPr>
      </w:pPr>
      <w:r>
        <w:rPr>
          <w:rFonts w:eastAsia="Courier New"/>
          <w:lang w:val="en-US" w:eastAsia="en-US"/>
        </w:rPr>
        <w:t xml:space="preserve">  </w:t>
      </w:r>
      <w:r>
        <w:rPr>
          <w:b/>
          <w:lang w:val="en-US" w:eastAsia="en-US"/>
        </w:rPr>
        <w:t>end</w:t>
      </w:r>
      <w:r>
        <w:rPr>
          <w:lang w:val="en-US" w:eastAsia="en-US"/>
        </w:rPr>
        <w:t xml:space="preserve"> </w:t>
      </w:r>
      <w:r>
        <w:rPr>
          <w:b/>
          <w:lang w:val="en-US" w:eastAsia="en-US"/>
        </w:rPr>
        <w:t>when</w:t>
      </w:r>
    </w:p>
    <w:p>
      <w:pPr>
        <w:pStyle w:val="CODE1"/>
        <w:rPr>
          <w:lang w:val="en-US" w:eastAsia="en-US"/>
        </w:rPr>
      </w:pPr>
      <w:r>
        <w:rPr>
          <w:lang w:val="en-US" w:eastAsia="en-US"/>
        </w:rPr>
      </w:r>
    </w:p>
    <w:p>
      <w:pPr>
        <w:pStyle w:val="CODE1"/>
        <w:rPr>
          <w:lang w:val="en-US" w:eastAsia="en-US"/>
        </w:rPr>
      </w:pPr>
      <w:r>
        <w:rPr>
          <w:lang w:val="en-US" w:eastAsia="en-US"/>
        </w:rPr>
        <w:t>connect_clause :</w:t>
      </w:r>
    </w:p>
    <w:p>
      <w:pPr>
        <w:pStyle w:val="CODE1"/>
        <w:rPr/>
      </w:pPr>
      <w:r>
        <w:rPr>
          <w:rFonts w:eastAsia="Courier New"/>
          <w:lang w:val="en-US" w:eastAsia="en-US"/>
        </w:rPr>
        <w:t xml:space="preserve">  </w:t>
      </w:r>
      <w:r>
        <w:rPr>
          <w:b/>
          <w:lang w:val="en-US" w:eastAsia="en-US"/>
        </w:rPr>
        <w:t>connect</w:t>
      </w:r>
      <w:r>
        <w:rPr>
          <w:lang w:val="en-US" w:eastAsia="en-US"/>
        </w:rPr>
        <w:t xml:space="preserve"> "(" component_reference "," component_reference ")"</w:t>
      </w:r>
    </w:p>
    <w:p>
      <w:pPr>
        <w:pStyle w:val="Appendix3"/>
        <w:numPr>
          <w:ilvl w:val="2"/>
          <w:numId w:val="40"/>
        </w:numPr>
        <w:rPr/>
      </w:pPr>
      <w:r>
        <w:rPr/>
        <w:t>Expressions</w:t>
      </w:r>
    </w:p>
    <w:p>
      <w:pPr>
        <w:pStyle w:val="CODE1"/>
        <w:rPr>
          <w:lang w:val="en-US" w:eastAsia="en-US"/>
        </w:rPr>
      </w:pPr>
      <w:r>
        <w:rPr>
          <w:lang w:val="en-US" w:eastAsia="en-US"/>
        </w:rPr>
        <w:t>expression :</w:t>
      </w:r>
    </w:p>
    <w:p>
      <w:pPr>
        <w:pStyle w:val="CODE1"/>
        <w:rPr>
          <w:lang w:val="en-US" w:eastAsia="en-US"/>
        </w:rPr>
      </w:pPr>
      <w:r>
        <w:rPr>
          <w:rFonts w:eastAsia="Courier New"/>
          <w:lang w:val="en-US" w:eastAsia="en-US"/>
        </w:rPr>
        <w:t xml:space="preserve">   </w:t>
      </w:r>
      <w:r>
        <w:rPr>
          <w:lang w:val="en-US" w:eastAsia="en-US"/>
        </w:rPr>
        <w:t>simple_expression</w:t>
      </w:r>
    </w:p>
    <w:p>
      <w:pPr>
        <w:pStyle w:val="CODE1"/>
        <w:rPr>
          <w:lang w:val="en-US" w:eastAsia="en-US"/>
        </w:rPr>
      </w:pPr>
      <w:r>
        <w:rPr>
          <w:rFonts w:eastAsia="Courier New"/>
          <w:lang w:val="en-US" w:eastAsia="en-US"/>
        </w:rPr>
        <w:t xml:space="preserve"> </w:t>
      </w:r>
      <w:r>
        <w:rPr>
          <w:lang w:val="en-US" w:eastAsia="en-US"/>
        </w:rPr>
        <w:t xml:space="preserve">| </w:t>
      </w:r>
      <w:r>
        <w:rPr>
          <w:b/>
          <w:lang w:val="en-US" w:eastAsia="en-US"/>
        </w:rPr>
        <w:t>if</w:t>
      </w:r>
      <w:r>
        <w:rPr>
          <w:lang w:val="en-US" w:eastAsia="en-US"/>
        </w:rPr>
        <w:t xml:space="preserve"> expression </w:t>
      </w:r>
      <w:r>
        <w:rPr>
          <w:b/>
          <w:lang w:val="en-US" w:eastAsia="en-US"/>
        </w:rPr>
        <w:t>then</w:t>
      </w:r>
      <w:r>
        <w:rPr>
          <w:lang w:val="en-US" w:eastAsia="en-US"/>
        </w:rPr>
        <w:t xml:space="preserve"> expression { </w:t>
      </w:r>
      <w:r>
        <w:rPr>
          <w:b/>
          <w:lang w:val="en-US" w:eastAsia="en-US"/>
        </w:rPr>
        <w:t>elseif</w:t>
      </w:r>
      <w:r>
        <w:rPr>
          <w:lang w:val="en-US" w:eastAsia="en-US"/>
        </w:rPr>
        <w:t xml:space="preserve"> expression </w:t>
      </w:r>
      <w:r>
        <w:rPr>
          <w:b/>
          <w:lang w:val="en-US" w:eastAsia="en-US"/>
        </w:rPr>
        <w:t>then</w:t>
      </w:r>
      <w:r>
        <w:rPr>
          <w:lang w:val="en-US" w:eastAsia="en-US"/>
        </w:rPr>
        <w:t xml:space="preserve"> expression }</w:t>
      </w:r>
    </w:p>
    <w:p>
      <w:pPr>
        <w:pStyle w:val="CODE1"/>
        <w:rPr/>
      </w:pPr>
      <w:r>
        <w:rPr>
          <w:rFonts w:eastAsia="Courier New"/>
          <w:lang w:val="en-US" w:eastAsia="en-US"/>
        </w:rPr>
        <w:t xml:space="preserve">   </w:t>
      </w:r>
      <w:r>
        <w:rPr>
          <w:b/>
          <w:lang w:val="en-US" w:eastAsia="en-US"/>
        </w:rPr>
        <w:t>else</w:t>
      </w:r>
      <w:r>
        <w:rPr>
          <w:lang w:val="en-US" w:eastAsia="en-US"/>
        </w:rPr>
        <w:t xml:space="preserve"> expression</w:t>
      </w:r>
    </w:p>
    <w:p>
      <w:pPr>
        <w:pStyle w:val="CODE1"/>
        <w:rPr>
          <w:lang w:val="en-US" w:eastAsia="en-US"/>
        </w:rPr>
      </w:pPr>
      <w:r>
        <w:rPr>
          <w:lang w:val="en-US" w:eastAsia="en-US"/>
        </w:rPr>
      </w:r>
    </w:p>
    <w:p>
      <w:pPr>
        <w:pStyle w:val="CODE1"/>
        <w:rPr>
          <w:lang w:val="en-US" w:eastAsia="en-US"/>
        </w:rPr>
      </w:pPr>
      <w:r>
        <w:rPr>
          <w:lang w:val="en-US" w:eastAsia="en-US"/>
        </w:rPr>
        <w:t>simple_expression :</w:t>
      </w:r>
    </w:p>
    <w:p>
      <w:pPr>
        <w:pStyle w:val="CODE1"/>
        <w:rPr>
          <w:lang w:val="en-US" w:eastAsia="en-US"/>
        </w:rPr>
      </w:pPr>
      <w:r>
        <w:rPr>
          <w:rFonts w:eastAsia="Courier New"/>
          <w:lang w:val="en-US" w:eastAsia="en-US"/>
        </w:rPr>
        <w:t xml:space="preserve">   </w:t>
      </w:r>
      <w:r>
        <w:rPr>
          <w:lang w:val="en-US" w:eastAsia="en-US"/>
        </w:rPr>
        <w:t>logical_expression [ ":" logical_expression [ ":" logical_expression ] ]</w:t>
      </w:r>
    </w:p>
    <w:p>
      <w:pPr>
        <w:pStyle w:val="CODE1"/>
        <w:rPr>
          <w:lang w:val="en-US" w:eastAsia="en-US"/>
        </w:rPr>
      </w:pPr>
      <w:r>
        <w:rPr>
          <w:lang w:val="en-US" w:eastAsia="en-US"/>
        </w:rPr>
      </w:r>
    </w:p>
    <w:p>
      <w:pPr>
        <w:pStyle w:val="CODE1"/>
        <w:rPr>
          <w:lang w:val="en-US" w:eastAsia="en-US"/>
        </w:rPr>
      </w:pPr>
      <w:r>
        <w:rPr>
          <w:lang w:val="en-US" w:eastAsia="en-US"/>
        </w:rPr>
        <w:t>logical_expression :</w:t>
      </w:r>
    </w:p>
    <w:p>
      <w:pPr>
        <w:pStyle w:val="CODE1"/>
        <w:rPr/>
      </w:pPr>
      <w:r>
        <w:rPr>
          <w:rFonts w:eastAsia="Courier New"/>
          <w:lang w:val="en-US" w:eastAsia="en-US"/>
        </w:rPr>
        <w:t xml:space="preserve">   </w:t>
      </w:r>
      <w:r>
        <w:rPr>
          <w:lang w:val="en-US" w:eastAsia="en-US"/>
        </w:rPr>
        <w:t xml:space="preserve">logical_term { </w:t>
      </w:r>
      <w:r>
        <w:rPr>
          <w:b/>
          <w:lang w:val="en-US" w:eastAsia="en-US"/>
        </w:rPr>
        <w:t>or</w:t>
      </w:r>
      <w:r>
        <w:rPr>
          <w:lang w:val="en-US" w:eastAsia="en-US"/>
        </w:rPr>
        <w:t xml:space="preserve"> logical_term }</w:t>
      </w:r>
    </w:p>
    <w:p>
      <w:pPr>
        <w:pStyle w:val="CODE1"/>
        <w:rPr>
          <w:lang w:val="en-US" w:eastAsia="en-US"/>
        </w:rPr>
      </w:pPr>
      <w:r>
        <w:rPr>
          <w:lang w:val="en-US" w:eastAsia="en-US"/>
        </w:rPr>
      </w:r>
    </w:p>
    <w:p>
      <w:pPr>
        <w:pStyle w:val="CODE1"/>
        <w:rPr>
          <w:lang w:val="en-US" w:eastAsia="en-US"/>
        </w:rPr>
      </w:pPr>
      <w:r>
        <w:rPr>
          <w:lang w:val="en-US" w:eastAsia="en-US"/>
        </w:rPr>
        <w:t>logical_term :</w:t>
      </w:r>
    </w:p>
    <w:p>
      <w:pPr>
        <w:pStyle w:val="CODE1"/>
        <w:rPr/>
      </w:pPr>
      <w:r>
        <w:rPr>
          <w:rFonts w:eastAsia="Courier New"/>
          <w:lang w:val="en-US" w:eastAsia="en-US"/>
        </w:rPr>
        <w:t xml:space="preserve">   </w:t>
      </w:r>
      <w:r>
        <w:rPr>
          <w:lang w:val="en-US" w:eastAsia="en-US"/>
        </w:rPr>
        <w:t xml:space="preserve">logical_factor { </w:t>
      </w:r>
      <w:r>
        <w:rPr>
          <w:b/>
          <w:lang w:val="en-US" w:eastAsia="en-US"/>
        </w:rPr>
        <w:t>and</w:t>
      </w:r>
      <w:r>
        <w:rPr>
          <w:lang w:val="en-US" w:eastAsia="en-US"/>
        </w:rPr>
        <w:t xml:space="preserve"> logical_factor }</w:t>
      </w:r>
    </w:p>
    <w:p>
      <w:pPr>
        <w:pStyle w:val="CODE1"/>
        <w:rPr>
          <w:lang w:val="en-US" w:eastAsia="en-US"/>
        </w:rPr>
      </w:pPr>
      <w:r>
        <w:rPr>
          <w:lang w:val="en-US" w:eastAsia="en-US"/>
        </w:rPr>
      </w:r>
    </w:p>
    <w:p>
      <w:pPr>
        <w:pStyle w:val="CODE1"/>
        <w:rPr>
          <w:lang w:val="en-US" w:eastAsia="en-US"/>
        </w:rPr>
      </w:pPr>
      <w:r>
        <w:rPr>
          <w:lang w:val="en-US" w:eastAsia="en-US"/>
        </w:rPr>
        <w:t>logical_factor :</w:t>
      </w:r>
    </w:p>
    <w:p>
      <w:pPr>
        <w:pStyle w:val="CODE1"/>
        <w:rPr/>
      </w:pPr>
      <w:r>
        <w:rPr>
          <w:rFonts w:eastAsia="Courier New"/>
          <w:lang w:val="en-US" w:eastAsia="en-US"/>
        </w:rPr>
        <w:t xml:space="preserve">   </w:t>
      </w:r>
      <w:r>
        <w:rPr>
          <w:lang w:val="en-US" w:eastAsia="en-US"/>
        </w:rPr>
        <w:t xml:space="preserve">[ </w:t>
      </w:r>
      <w:r>
        <w:rPr>
          <w:b/>
          <w:lang w:val="en-US" w:eastAsia="en-US"/>
        </w:rPr>
        <w:t>not</w:t>
      </w:r>
      <w:r>
        <w:rPr>
          <w:lang w:val="en-US" w:eastAsia="en-US"/>
        </w:rPr>
        <w:t xml:space="preserve"> ] relation</w:t>
      </w:r>
    </w:p>
    <w:p>
      <w:pPr>
        <w:pStyle w:val="CODE1"/>
        <w:rPr>
          <w:lang w:val="en-US" w:eastAsia="en-US"/>
        </w:rPr>
      </w:pPr>
      <w:r>
        <w:rPr>
          <w:lang w:val="en-US" w:eastAsia="en-US"/>
        </w:rPr>
      </w:r>
    </w:p>
    <w:p>
      <w:pPr>
        <w:pStyle w:val="CODE1"/>
        <w:rPr>
          <w:lang w:val="en-US" w:eastAsia="en-US"/>
        </w:rPr>
      </w:pPr>
      <w:r>
        <w:rPr>
          <w:lang w:val="en-US" w:eastAsia="en-US"/>
        </w:rPr>
        <w:t>relation :</w:t>
      </w:r>
    </w:p>
    <w:p>
      <w:pPr>
        <w:pStyle w:val="CODE1"/>
        <w:rPr>
          <w:lang w:val="en-US" w:eastAsia="en-US"/>
        </w:rPr>
      </w:pPr>
      <w:r>
        <w:rPr>
          <w:rFonts w:eastAsia="Courier New"/>
          <w:lang w:val="en-US" w:eastAsia="en-US"/>
        </w:rPr>
        <w:t xml:space="preserve">   </w:t>
      </w:r>
      <w:r>
        <w:rPr>
          <w:lang w:val="en-US" w:eastAsia="en-US"/>
        </w:rPr>
        <w:t>arithmetic_expression [ rel_op arithmetic_expression ]</w:t>
      </w:r>
    </w:p>
    <w:p>
      <w:pPr>
        <w:pStyle w:val="CODE1"/>
        <w:rPr>
          <w:lang w:val="en-US" w:eastAsia="en-US"/>
        </w:rPr>
      </w:pPr>
      <w:r>
        <w:rPr>
          <w:lang w:val="en-US" w:eastAsia="en-US"/>
        </w:rPr>
      </w:r>
    </w:p>
    <w:p>
      <w:pPr>
        <w:pStyle w:val="CODE1"/>
        <w:rPr>
          <w:lang w:val="en-US" w:eastAsia="en-US"/>
        </w:rPr>
      </w:pPr>
      <w:r>
        <w:rPr>
          <w:lang w:val="en-US" w:eastAsia="en-US"/>
        </w:rPr>
        <w:t>rel_op :</w:t>
      </w:r>
    </w:p>
    <w:p>
      <w:pPr>
        <w:pStyle w:val="CODE1"/>
        <w:rPr>
          <w:lang w:val="en-US" w:eastAsia="en-US"/>
        </w:rPr>
      </w:pPr>
      <w:r>
        <w:rPr>
          <w:rFonts w:eastAsia="Courier New"/>
          <w:lang w:val="en-US" w:eastAsia="en-US"/>
        </w:rPr>
        <w:t xml:space="preserve">   </w:t>
      </w:r>
      <w:r>
        <w:rPr>
          <w:lang w:val="en-US" w:eastAsia="en-US"/>
        </w:rPr>
        <w:t>"&lt;" | "&lt;=" | "&gt;" | "&gt;=" | "==" | "&lt;&gt;"</w:t>
      </w:r>
    </w:p>
    <w:p>
      <w:pPr>
        <w:pStyle w:val="CODE1"/>
        <w:rPr>
          <w:lang w:val="en-US" w:eastAsia="en-US"/>
        </w:rPr>
      </w:pPr>
      <w:r>
        <w:rPr>
          <w:lang w:val="en-US" w:eastAsia="en-US"/>
        </w:rPr>
      </w:r>
    </w:p>
    <w:p>
      <w:pPr>
        <w:pStyle w:val="CODE1"/>
        <w:rPr>
          <w:lang w:val="en-US" w:eastAsia="en-US"/>
        </w:rPr>
      </w:pPr>
      <w:r>
        <w:rPr>
          <w:lang w:val="en-US" w:eastAsia="en-US"/>
        </w:rPr>
        <w:t>arithmetic_expression :</w:t>
      </w:r>
    </w:p>
    <w:p>
      <w:pPr>
        <w:pStyle w:val="CODE1"/>
        <w:rPr>
          <w:lang w:val="en-US" w:eastAsia="en-US"/>
        </w:rPr>
      </w:pPr>
      <w:r>
        <w:rPr>
          <w:rFonts w:eastAsia="Courier New"/>
          <w:lang w:val="en-US" w:eastAsia="en-US"/>
        </w:rPr>
        <w:t xml:space="preserve">   </w:t>
      </w:r>
      <w:r>
        <w:rPr>
          <w:lang w:val="en-US" w:eastAsia="en-US"/>
        </w:rPr>
        <w:t>[ add_op ] term { add_op term }</w:t>
      </w:r>
    </w:p>
    <w:p>
      <w:pPr>
        <w:pStyle w:val="CODE1"/>
        <w:rPr>
          <w:lang w:val="en-US" w:eastAsia="en-US"/>
        </w:rPr>
      </w:pPr>
      <w:r>
        <w:rPr>
          <w:lang w:val="en-US" w:eastAsia="en-US"/>
        </w:rPr>
      </w:r>
    </w:p>
    <w:p>
      <w:pPr>
        <w:pStyle w:val="CODE1"/>
        <w:rPr>
          <w:lang w:val="en-US" w:eastAsia="en-US"/>
        </w:rPr>
      </w:pPr>
      <w:r>
        <w:rPr>
          <w:lang w:val="en-US" w:eastAsia="en-US"/>
        </w:rPr>
        <w:t>add_op :</w:t>
      </w:r>
    </w:p>
    <w:p>
      <w:pPr>
        <w:pStyle w:val="CODE1"/>
        <w:rPr>
          <w:lang w:val="en-US" w:eastAsia="en-US"/>
        </w:rPr>
      </w:pPr>
      <w:r>
        <w:rPr>
          <w:rFonts w:eastAsia="Courier New"/>
          <w:lang w:val="en-US" w:eastAsia="en-US"/>
        </w:rPr>
        <w:t xml:space="preserve">   </w:t>
      </w:r>
      <w:r>
        <w:rPr>
          <w:lang w:val="en-US" w:eastAsia="en-US"/>
        </w:rPr>
        <w:t>"+" | "-" | ".+" | ".-"</w:t>
      </w:r>
    </w:p>
    <w:p>
      <w:pPr>
        <w:pStyle w:val="CODE1"/>
        <w:rPr>
          <w:lang w:val="en-US" w:eastAsia="en-US"/>
        </w:rPr>
      </w:pPr>
      <w:r>
        <w:rPr>
          <w:lang w:val="en-US" w:eastAsia="en-US"/>
        </w:rPr>
      </w:r>
    </w:p>
    <w:p>
      <w:pPr>
        <w:pStyle w:val="CODE1"/>
        <w:rPr>
          <w:lang w:val="en-US" w:eastAsia="en-US"/>
        </w:rPr>
      </w:pPr>
      <w:r>
        <w:rPr>
          <w:lang w:val="en-US" w:eastAsia="en-US"/>
        </w:rPr>
        <w:t>term :</w:t>
      </w:r>
    </w:p>
    <w:p>
      <w:pPr>
        <w:pStyle w:val="CODE1"/>
        <w:rPr>
          <w:lang w:val="en-US" w:eastAsia="en-US"/>
        </w:rPr>
      </w:pPr>
      <w:r>
        <w:rPr>
          <w:rFonts w:eastAsia="Courier New"/>
          <w:lang w:val="en-US" w:eastAsia="en-US"/>
        </w:rPr>
        <w:t xml:space="preserve">   </w:t>
      </w:r>
      <w:r>
        <w:rPr>
          <w:lang w:val="en-US" w:eastAsia="en-US"/>
        </w:rPr>
        <w:t>factor { mul_op factor }</w:t>
      </w:r>
    </w:p>
    <w:p>
      <w:pPr>
        <w:pStyle w:val="CODE1"/>
        <w:rPr>
          <w:lang w:val="en-US" w:eastAsia="en-US"/>
        </w:rPr>
      </w:pPr>
      <w:r>
        <w:rPr>
          <w:lang w:val="en-US" w:eastAsia="en-US"/>
        </w:rPr>
      </w:r>
    </w:p>
    <w:p>
      <w:pPr>
        <w:pStyle w:val="CODE1"/>
        <w:rPr>
          <w:lang w:val="en-US" w:eastAsia="en-US"/>
        </w:rPr>
      </w:pPr>
      <w:r>
        <w:rPr>
          <w:lang w:val="en-US" w:eastAsia="en-US"/>
        </w:rPr>
        <w:t>mul_op :</w:t>
      </w:r>
    </w:p>
    <w:p>
      <w:pPr>
        <w:pStyle w:val="CODE1"/>
        <w:rPr>
          <w:lang w:val="en-US" w:eastAsia="en-US"/>
        </w:rPr>
      </w:pPr>
      <w:r>
        <w:rPr>
          <w:rFonts w:eastAsia="Courier New"/>
          <w:lang w:val="en-US" w:eastAsia="en-US"/>
        </w:rPr>
        <w:t xml:space="preserve">   </w:t>
      </w:r>
      <w:r>
        <w:rPr>
          <w:lang w:val="en-US" w:eastAsia="en-US"/>
        </w:rPr>
        <w:t>"*" | "/" | ".*" | "./"</w:t>
      </w:r>
    </w:p>
    <w:p>
      <w:pPr>
        <w:pStyle w:val="CODE1"/>
        <w:rPr>
          <w:lang w:val="en-US" w:eastAsia="en-US"/>
        </w:rPr>
      </w:pPr>
      <w:r>
        <w:rPr>
          <w:lang w:val="en-US" w:eastAsia="en-US"/>
        </w:rPr>
      </w:r>
    </w:p>
    <w:p>
      <w:pPr>
        <w:pStyle w:val="CODE1"/>
        <w:rPr>
          <w:lang w:val="en-US" w:eastAsia="en-US"/>
        </w:rPr>
      </w:pPr>
      <w:r>
        <w:rPr>
          <w:lang w:val="en-US" w:eastAsia="en-US"/>
        </w:rPr>
        <w:t>factor :</w:t>
      </w:r>
    </w:p>
    <w:p>
      <w:pPr>
        <w:pStyle w:val="CODE1"/>
        <w:rPr/>
      </w:pPr>
      <w:r>
        <w:rPr>
          <w:rFonts w:eastAsia="Courier New"/>
          <w:lang w:val="en-US" w:eastAsia="en-US"/>
        </w:rPr>
        <w:t xml:space="preserve">   </w:t>
      </w:r>
      <w:r>
        <w:rPr>
          <w:lang w:val="en-US" w:eastAsia="en-US"/>
        </w:rPr>
        <w:t>primary [ ("^" | ".^") primary ]</w:t>
      </w:r>
    </w:p>
    <w:p>
      <w:pPr>
        <w:pStyle w:val="CODE1"/>
        <w:rPr>
          <w:lang w:val="en-US" w:eastAsia="en-US"/>
        </w:rPr>
      </w:pPr>
      <w:r>
        <w:rPr>
          <w:lang w:val="en-US" w:eastAsia="en-US"/>
        </w:rPr>
      </w:r>
    </w:p>
    <w:p>
      <w:pPr>
        <w:pStyle w:val="CODE1"/>
        <w:rPr>
          <w:lang w:val="en-US" w:eastAsia="en-US"/>
        </w:rPr>
      </w:pPr>
      <w:r>
        <w:rPr>
          <w:lang w:val="en-US" w:eastAsia="en-US"/>
        </w:rPr>
        <w:t>primary :</w:t>
      </w:r>
    </w:p>
    <w:p>
      <w:pPr>
        <w:pStyle w:val="CODE1"/>
        <w:rPr>
          <w:lang w:val="en-US" w:eastAsia="en-US"/>
        </w:rPr>
      </w:pPr>
      <w:r>
        <w:rPr>
          <w:rFonts w:eastAsia="Courier New"/>
          <w:lang w:val="en-US" w:eastAsia="en-US"/>
        </w:rPr>
        <w:t xml:space="preserve">   </w:t>
      </w:r>
      <w:r>
        <w:rPr>
          <w:lang w:val="en-US" w:eastAsia="en-US"/>
        </w:rPr>
        <w:t>UNSIGNED_NUMBER</w:t>
      </w:r>
    </w:p>
    <w:p>
      <w:pPr>
        <w:pStyle w:val="CODE1"/>
        <w:rPr>
          <w:lang w:val="en-US" w:eastAsia="en-US"/>
        </w:rPr>
      </w:pPr>
      <w:r>
        <w:rPr>
          <w:rFonts w:eastAsia="Courier New"/>
          <w:lang w:val="en-US" w:eastAsia="en-US"/>
        </w:rPr>
        <w:t xml:space="preserve"> </w:t>
      </w:r>
      <w:r>
        <w:rPr>
          <w:lang w:val="en-US" w:eastAsia="en-US"/>
        </w:rPr>
        <w:t>| STRING</w:t>
      </w:r>
    </w:p>
    <w:p>
      <w:pPr>
        <w:pStyle w:val="CODE1"/>
        <w:rPr>
          <w:lang w:val="en-US" w:eastAsia="en-US"/>
        </w:rPr>
      </w:pPr>
      <w:r>
        <w:rPr>
          <w:rFonts w:eastAsia="Courier New"/>
          <w:lang w:val="en-US" w:eastAsia="en-US"/>
        </w:rPr>
        <w:t xml:space="preserve"> </w:t>
      </w:r>
      <w:r>
        <w:rPr>
          <w:lang w:val="en-US" w:eastAsia="en-US"/>
        </w:rPr>
        <w:t xml:space="preserve">| </w:t>
      </w:r>
      <w:r>
        <w:rPr>
          <w:b/>
          <w:lang w:val="en-US" w:eastAsia="en-US"/>
        </w:rPr>
        <w:t>false</w:t>
      </w:r>
    </w:p>
    <w:p>
      <w:pPr>
        <w:pStyle w:val="CODE1"/>
        <w:rPr>
          <w:lang w:val="en-US" w:eastAsia="en-US"/>
        </w:rPr>
      </w:pPr>
      <w:r>
        <w:rPr>
          <w:rFonts w:eastAsia="Courier New"/>
          <w:lang w:val="en-US" w:eastAsia="en-US"/>
        </w:rPr>
        <w:t xml:space="preserve"> </w:t>
      </w:r>
      <w:r>
        <w:rPr>
          <w:lang w:val="en-US" w:eastAsia="en-US"/>
        </w:rPr>
        <w:t xml:space="preserve">| </w:t>
      </w:r>
      <w:r>
        <w:rPr>
          <w:b/>
          <w:lang w:val="en-US" w:eastAsia="en-US"/>
        </w:rPr>
        <w:t>true</w:t>
      </w:r>
    </w:p>
    <w:p>
      <w:pPr>
        <w:pStyle w:val="CODE1"/>
        <w:rPr>
          <w:lang w:val="en-US" w:eastAsia="en-US"/>
        </w:rPr>
      </w:pPr>
      <w:r>
        <w:rPr>
          <w:rFonts w:eastAsia="Courier New"/>
          <w:lang w:val="en-US" w:eastAsia="en-US"/>
        </w:rPr>
        <w:t xml:space="preserve"> </w:t>
      </w:r>
      <w:r>
        <w:rPr>
          <w:lang w:val="en-US" w:eastAsia="en-US"/>
        </w:rPr>
        <w:t xml:space="preserve">| ( name | </w:t>
      </w:r>
      <w:r>
        <w:rPr>
          <w:b/>
          <w:lang w:val="en-US" w:eastAsia="en-US"/>
        </w:rPr>
        <w:t>der</w:t>
      </w:r>
      <w:r>
        <w:rPr>
          <w:lang w:val="en-US" w:eastAsia="en-US"/>
        </w:rPr>
        <w:t xml:space="preserve"> | </w:t>
      </w:r>
      <w:r>
        <w:rPr>
          <w:b/>
          <w:lang w:val="en-US" w:eastAsia="en-US"/>
        </w:rPr>
        <w:t>initial</w:t>
      </w:r>
      <w:r>
        <w:rPr>
          <w:lang w:val="en-US" w:eastAsia="en-US"/>
        </w:rPr>
        <w:t xml:space="preserve"> ) function_call_args</w:t>
      </w:r>
    </w:p>
    <w:p>
      <w:pPr>
        <w:pStyle w:val="CODE1"/>
        <w:rPr>
          <w:lang w:val="en-US" w:eastAsia="en-US"/>
        </w:rPr>
      </w:pPr>
      <w:r>
        <w:rPr>
          <w:rFonts w:eastAsia="Courier New"/>
          <w:lang w:val="en-US" w:eastAsia="en-US"/>
        </w:rPr>
        <w:t xml:space="preserve"> </w:t>
      </w:r>
      <w:r>
        <w:rPr>
          <w:lang w:val="en-US" w:eastAsia="en-US"/>
        </w:rPr>
        <w:t>| component_reference</w:t>
      </w:r>
    </w:p>
    <w:p>
      <w:pPr>
        <w:pStyle w:val="CODE1"/>
        <w:rPr>
          <w:lang w:val="en-US" w:eastAsia="en-US"/>
        </w:rPr>
      </w:pPr>
      <w:r>
        <w:rPr>
          <w:rFonts w:eastAsia="Courier New"/>
          <w:lang w:val="en-US" w:eastAsia="en-US"/>
        </w:rPr>
        <w:t xml:space="preserve"> </w:t>
      </w:r>
      <w:r>
        <w:rPr>
          <w:lang w:val="en-US" w:eastAsia="en-US"/>
        </w:rPr>
        <w:t>| "(" output_expression_list ")"</w:t>
      </w:r>
    </w:p>
    <w:p>
      <w:pPr>
        <w:pStyle w:val="CODE1"/>
        <w:rPr>
          <w:lang w:val="en-US" w:eastAsia="en-US"/>
        </w:rPr>
      </w:pPr>
      <w:r>
        <w:rPr>
          <w:rFonts w:eastAsia="Courier New"/>
          <w:lang w:val="en-US" w:eastAsia="en-US"/>
        </w:rPr>
        <w:t xml:space="preserve"> </w:t>
      </w:r>
      <w:r>
        <w:rPr>
          <w:lang w:val="en-US" w:eastAsia="en-US"/>
        </w:rPr>
        <w:t>| "[" expression_list { ";" expression_list } "]"</w:t>
      </w:r>
    </w:p>
    <w:p>
      <w:pPr>
        <w:pStyle w:val="CODE1"/>
        <w:rPr>
          <w:lang w:val="en-US" w:eastAsia="en-US"/>
        </w:rPr>
      </w:pPr>
      <w:r>
        <w:rPr>
          <w:rFonts w:eastAsia="Courier New"/>
          <w:lang w:val="en-US" w:eastAsia="en-US"/>
        </w:rPr>
        <w:t xml:space="preserve"> </w:t>
      </w:r>
      <w:r>
        <w:rPr>
          <w:lang w:val="en-US" w:eastAsia="en-US"/>
        </w:rPr>
        <w:t>| "{" function_arguments "}"</w:t>
      </w:r>
    </w:p>
    <w:p>
      <w:pPr>
        <w:pStyle w:val="CODE1"/>
        <w:rPr>
          <w:lang w:val="en-US" w:eastAsia="en-US"/>
        </w:rPr>
      </w:pPr>
      <w:r>
        <w:rPr>
          <w:rFonts w:eastAsia="Courier New"/>
          <w:lang w:val="en-US" w:eastAsia="en-US"/>
        </w:rPr>
        <w:t xml:space="preserve"> </w:t>
      </w:r>
      <w:r>
        <w:rPr>
          <w:lang w:val="en-US" w:eastAsia="en-US"/>
        </w:rPr>
        <w:t xml:space="preserve">| </w:t>
      </w:r>
      <w:r>
        <w:rPr>
          <w:b/>
          <w:lang w:val="en-US" w:eastAsia="en-US"/>
        </w:rPr>
        <w:t>end</w:t>
      </w:r>
    </w:p>
    <w:p>
      <w:pPr>
        <w:pStyle w:val="CODE1"/>
        <w:rPr>
          <w:lang w:val="en-US" w:eastAsia="en-US"/>
        </w:rPr>
      </w:pPr>
      <w:r>
        <w:rPr>
          <w:lang w:val="en-US" w:eastAsia="en-US"/>
        </w:rPr>
      </w:r>
    </w:p>
    <w:p>
      <w:pPr>
        <w:pStyle w:val="CODE1"/>
        <w:rPr>
          <w:lang w:val="en-US" w:eastAsia="en-US"/>
        </w:rPr>
      </w:pPr>
      <w:r>
        <w:rPr>
          <w:lang w:val="en-US" w:eastAsia="en-US"/>
        </w:rPr>
        <w:t>name :</w:t>
      </w:r>
    </w:p>
    <w:p>
      <w:pPr>
        <w:pStyle w:val="CODE1"/>
        <w:rPr>
          <w:lang w:val="en-US" w:eastAsia="en-US"/>
        </w:rPr>
      </w:pPr>
      <w:r>
        <w:rPr>
          <w:rFonts w:eastAsia="Courier New"/>
          <w:lang w:val="en-US" w:eastAsia="en-US"/>
        </w:rPr>
        <w:t xml:space="preserve">   </w:t>
      </w:r>
      <w:r>
        <w:rPr>
          <w:lang w:val="en-US" w:eastAsia="en-US"/>
        </w:rPr>
        <w:t>[ "." ] IDENT { "." IDENT }</w:t>
      </w:r>
    </w:p>
    <w:p>
      <w:pPr>
        <w:pStyle w:val="CODE1"/>
        <w:rPr>
          <w:lang w:val="en-US" w:eastAsia="en-US"/>
        </w:rPr>
      </w:pPr>
      <w:r>
        <w:rPr>
          <w:lang w:val="en-US" w:eastAsia="en-US"/>
        </w:rPr>
      </w:r>
    </w:p>
    <w:p>
      <w:pPr>
        <w:pStyle w:val="CODE1"/>
        <w:rPr>
          <w:lang w:val="en-US" w:eastAsia="en-US"/>
        </w:rPr>
      </w:pPr>
      <w:r>
        <w:rPr>
          <w:lang w:val="en-US" w:eastAsia="en-US"/>
        </w:rPr>
        <w:t>component_reference :</w:t>
      </w:r>
    </w:p>
    <w:p>
      <w:pPr>
        <w:pStyle w:val="CODE1"/>
        <w:rPr>
          <w:lang w:val="en-US" w:eastAsia="en-US"/>
        </w:rPr>
      </w:pPr>
      <w:r>
        <w:rPr>
          <w:rFonts w:eastAsia="Courier New"/>
          <w:lang w:val="en-US" w:eastAsia="en-US"/>
        </w:rPr>
        <w:t xml:space="preserve">   </w:t>
      </w:r>
      <w:r>
        <w:rPr>
          <w:lang w:val="en-US" w:eastAsia="en-US"/>
        </w:rPr>
        <w:t>[ "." ] IDENT [ array_subscripts ] { "." IDENT [ array_subscripts ] }</w:t>
      </w:r>
    </w:p>
    <w:p>
      <w:pPr>
        <w:pStyle w:val="CODE1"/>
        <w:rPr>
          <w:lang w:val="en-US" w:eastAsia="en-US"/>
        </w:rPr>
      </w:pPr>
      <w:r>
        <w:rPr>
          <w:lang w:val="en-US" w:eastAsia="en-US"/>
        </w:rPr>
      </w:r>
    </w:p>
    <w:p>
      <w:pPr>
        <w:pStyle w:val="CODE1"/>
        <w:rPr/>
      </w:pPr>
      <w:r>
        <w:rPr>
          <w:lang w:val="en-US" w:eastAsia="en-US"/>
        </w:rPr>
        <w:t>function_call_args :</w:t>
      </w:r>
    </w:p>
    <w:p>
      <w:pPr>
        <w:pStyle w:val="CODE1"/>
        <w:rPr>
          <w:lang w:val="en-US" w:eastAsia="en-US"/>
        </w:rPr>
      </w:pPr>
      <w:r>
        <w:rPr>
          <w:rFonts w:eastAsia="Courier New"/>
          <w:lang w:val="en-US" w:eastAsia="en-US"/>
        </w:rPr>
        <w:t xml:space="preserve">   </w:t>
      </w:r>
      <w:r>
        <w:rPr>
          <w:lang w:val="en-US" w:eastAsia="en-US"/>
        </w:rPr>
        <w:t>"(" [ function_arguments ] ")"</w:t>
      </w:r>
    </w:p>
    <w:p>
      <w:pPr>
        <w:pStyle w:val="CODE1"/>
        <w:rPr>
          <w:lang w:val="en-US" w:eastAsia="en-US"/>
        </w:rPr>
      </w:pPr>
      <w:r>
        <w:rPr>
          <w:lang w:val="en-US" w:eastAsia="en-US"/>
        </w:rPr>
      </w:r>
    </w:p>
    <w:p>
      <w:pPr>
        <w:pStyle w:val="CODE1"/>
        <w:rPr>
          <w:lang w:val="en-US" w:eastAsia="en-US"/>
        </w:rPr>
      </w:pPr>
      <w:r>
        <w:rPr>
          <w:lang w:val="en-US" w:eastAsia="en-US"/>
        </w:rPr>
        <w:t>function_arguments :</w:t>
      </w:r>
    </w:p>
    <w:p>
      <w:pPr>
        <w:pStyle w:val="CODE1"/>
        <w:rPr/>
      </w:pPr>
      <w:r>
        <w:rPr>
          <w:rFonts w:eastAsia="Courier New"/>
          <w:lang w:val="en-US" w:eastAsia="en-US"/>
        </w:rPr>
        <w:t xml:space="preserve">   </w:t>
      </w:r>
      <w:r>
        <w:rPr>
          <w:lang w:val="en-US" w:eastAsia="en-US"/>
        </w:rPr>
        <w:t xml:space="preserve">function_argument [ "," function_arguments | </w:t>
      </w:r>
      <w:r>
        <w:rPr>
          <w:b/>
          <w:lang w:val="en-US" w:eastAsia="en-US"/>
        </w:rPr>
        <w:t>for</w:t>
      </w:r>
      <w:r>
        <w:rPr>
          <w:lang w:val="en-US" w:eastAsia="en-US"/>
        </w:rPr>
        <w:t xml:space="preserve"> for_indices ]</w:t>
      </w:r>
    </w:p>
    <w:p>
      <w:pPr>
        <w:pStyle w:val="CODE1"/>
        <w:rPr>
          <w:lang w:val="en-US" w:eastAsia="en-US"/>
        </w:rPr>
      </w:pPr>
      <w:r>
        <w:rPr>
          <w:rFonts w:eastAsia="Courier New"/>
          <w:lang w:val="en-US" w:eastAsia="en-US"/>
        </w:rPr>
        <w:t xml:space="preserve"> </w:t>
      </w:r>
      <w:r>
        <w:rPr>
          <w:lang w:val="en-US" w:eastAsia="en-US"/>
        </w:rPr>
        <w:t>| named_arguments</w:t>
      </w:r>
    </w:p>
    <w:p>
      <w:pPr>
        <w:pStyle w:val="CODE1"/>
        <w:rPr>
          <w:lang w:val="en-US" w:eastAsia="en-US"/>
        </w:rPr>
      </w:pPr>
      <w:r>
        <w:rPr>
          <w:lang w:val="en-US" w:eastAsia="en-US"/>
        </w:rPr>
      </w:r>
    </w:p>
    <w:p>
      <w:pPr>
        <w:pStyle w:val="CODE1"/>
        <w:rPr>
          <w:lang w:val="en-US" w:eastAsia="en-US"/>
        </w:rPr>
      </w:pPr>
      <w:r>
        <w:rPr>
          <w:lang w:val="en-US" w:eastAsia="en-US"/>
        </w:rPr>
      </w:r>
    </w:p>
    <w:p>
      <w:pPr>
        <w:pStyle w:val="CODE1"/>
        <w:rPr>
          <w:lang w:val="en-US" w:eastAsia="en-US"/>
        </w:rPr>
      </w:pPr>
      <w:r>
        <w:rPr>
          <w:lang w:val="en-US" w:eastAsia="en-US"/>
        </w:rPr>
        <w:t>named_arguments: named_argument [ "," named_arguments ]</w:t>
      </w:r>
    </w:p>
    <w:p>
      <w:pPr>
        <w:pStyle w:val="CODE1"/>
        <w:rPr>
          <w:lang w:val="en-US" w:eastAsia="en-US"/>
        </w:rPr>
      </w:pPr>
      <w:r>
        <w:rPr>
          <w:lang w:val="en-US" w:eastAsia="en-US"/>
        </w:rPr>
      </w:r>
    </w:p>
    <w:p>
      <w:pPr>
        <w:pStyle w:val="CODE1"/>
        <w:rPr>
          <w:lang w:val="en-US" w:eastAsia="en-US"/>
        </w:rPr>
      </w:pPr>
      <w:r>
        <w:rPr>
          <w:lang w:val="en-US" w:eastAsia="en-US"/>
        </w:rPr>
        <w:t>named_argument: IDENT "=" function_argument</w:t>
      </w:r>
    </w:p>
    <w:p>
      <w:pPr>
        <w:pStyle w:val="CODE1"/>
        <w:rPr>
          <w:lang w:val="en-US" w:eastAsia="en-US"/>
        </w:rPr>
      </w:pPr>
      <w:r>
        <w:rPr>
          <w:lang w:val="en-US" w:eastAsia="en-US"/>
        </w:rPr>
      </w:r>
    </w:p>
    <w:p>
      <w:pPr>
        <w:pStyle w:val="CODE1"/>
        <w:rPr>
          <w:lang w:val="en-US" w:eastAsia="en-US"/>
        </w:rPr>
      </w:pPr>
      <w:r>
        <w:rPr>
          <w:lang w:val="en-US" w:eastAsia="en-US"/>
        </w:rPr>
        <w:t xml:space="preserve">function_argument : </w:t>
      </w:r>
    </w:p>
    <w:p>
      <w:pPr>
        <w:pStyle w:val="CODE1"/>
        <w:rPr/>
      </w:pPr>
      <w:r>
        <w:rPr>
          <w:rFonts w:eastAsia="Courier New"/>
          <w:lang w:val="en-US" w:eastAsia="en-US"/>
        </w:rPr>
        <w:t xml:space="preserve">   </w:t>
      </w:r>
      <w:r>
        <w:rPr>
          <w:b/>
          <w:lang w:val="en-US" w:eastAsia="en-US"/>
        </w:rPr>
        <w:t>function</w:t>
      </w:r>
      <w:r>
        <w:rPr>
          <w:lang w:val="en-US" w:eastAsia="en-US"/>
        </w:rPr>
        <w:t xml:space="preserve"> name "(" [ named_arguments ] ")" | expression</w:t>
      </w:r>
    </w:p>
    <w:p>
      <w:pPr>
        <w:pStyle w:val="CODE1"/>
        <w:rPr>
          <w:lang w:val="en-US" w:eastAsia="en-US"/>
        </w:rPr>
      </w:pPr>
      <w:r>
        <w:rPr>
          <w:lang w:val="en-US" w:eastAsia="en-US"/>
        </w:rPr>
      </w:r>
    </w:p>
    <w:p>
      <w:pPr>
        <w:pStyle w:val="CODE1"/>
        <w:rPr>
          <w:lang w:val="en-US" w:eastAsia="en-US"/>
        </w:rPr>
      </w:pPr>
      <w:r>
        <w:rPr>
          <w:lang w:val="en-US" w:eastAsia="en-US"/>
        </w:rPr>
        <w:t>output_expression_list:</w:t>
      </w:r>
    </w:p>
    <w:p>
      <w:pPr>
        <w:pStyle w:val="CODE1"/>
        <w:rPr>
          <w:lang w:val="en-US" w:eastAsia="en-US"/>
        </w:rPr>
      </w:pPr>
      <w:r>
        <w:rPr>
          <w:rFonts w:eastAsia="Courier New"/>
          <w:lang w:val="en-US" w:eastAsia="en-US"/>
        </w:rPr>
        <w:t xml:space="preserve">   </w:t>
      </w:r>
      <w:r>
        <w:rPr>
          <w:lang w:val="en-US" w:eastAsia="en-US"/>
        </w:rPr>
        <w:t xml:space="preserve">[ expression ] { "," [ expression ] }  </w:t>
      </w:r>
    </w:p>
    <w:p>
      <w:pPr>
        <w:pStyle w:val="CODE1"/>
        <w:rPr>
          <w:lang w:val="en-US" w:eastAsia="en-US"/>
        </w:rPr>
      </w:pPr>
      <w:r>
        <w:rPr>
          <w:lang w:val="en-US" w:eastAsia="en-US"/>
        </w:rPr>
      </w:r>
    </w:p>
    <w:p>
      <w:pPr>
        <w:pStyle w:val="CODE1"/>
        <w:rPr>
          <w:lang w:val="en-US" w:eastAsia="en-US"/>
        </w:rPr>
      </w:pPr>
      <w:r>
        <w:rPr>
          <w:lang w:val="en-US" w:eastAsia="en-US"/>
        </w:rPr>
        <w:t>expression_list :</w:t>
      </w:r>
    </w:p>
    <w:p>
      <w:pPr>
        <w:pStyle w:val="CODE1"/>
        <w:rPr>
          <w:lang w:val="en-US" w:eastAsia="en-US"/>
        </w:rPr>
      </w:pPr>
      <w:r>
        <w:rPr>
          <w:rFonts w:eastAsia="Courier New"/>
          <w:lang w:val="en-US" w:eastAsia="en-US"/>
        </w:rPr>
        <w:t xml:space="preserve">   </w:t>
      </w:r>
      <w:r>
        <w:rPr>
          <w:lang w:val="en-US" w:eastAsia="en-US"/>
        </w:rPr>
        <w:t>expression { "," expression }</w:t>
      </w:r>
    </w:p>
    <w:p>
      <w:pPr>
        <w:pStyle w:val="CODE1"/>
        <w:rPr>
          <w:lang w:val="en-US" w:eastAsia="en-US"/>
        </w:rPr>
      </w:pPr>
      <w:r>
        <w:rPr>
          <w:lang w:val="en-US" w:eastAsia="en-US"/>
        </w:rPr>
      </w:r>
    </w:p>
    <w:p>
      <w:pPr>
        <w:pStyle w:val="CODE1"/>
        <w:rPr>
          <w:lang w:val="en-US" w:eastAsia="en-US"/>
        </w:rPr>
      </w:pPr>
      <w:r>
        <w:rPr>
          <w:lang w:val="en-US" w:eastAsia="en-US"/>
        </w:rPr>
        <w:t>array_subscripts :</w:t>
      </w:r>
    </w:p>
    <w:p>
      <w:pPr>
        <w:pStyle w:val="CODE1"/>
        <w:rPr>
          <w:lang w:val="en-US" w:eastAsia="en-US"/>
        </w:rPr>
      </w:pPr>
      <w:r>
        <w:rPr>
          <w:rFonts w:eastAsia="Courier New"/>
          <w:lang w:val="en-US" w:eastAsia="en-US"/>
        </w:rPr>
        <w:t xml:space="preserve">   </w:t>
      </w:r>
      <w:r>
        <w:rPr>
          <w:lang w:val="en-US" w:eastAsia="en-US"/>
        </w:rPr>
        <w:t>"[" subscript { "," subscript } "]"</w:t>
      </w:r>
    </w:p>
    <w:p>
      <w:pPr>
        <w:pStyle w:val="CODE1"/>
        <w:rPr>
          <w:lang w:val="en-US" w:eastAsia="en-US"/>
        </w:rPr>
      </w:pPr>
      <w:r>
        <w:rPr>
          <w:lang w:val="en-US" w:eastAsia="en-US"/>
        </w:rPr>
      </w:r>
    </w:p>
    <w:p>
      <w:pPr>
        <w:pStyle w:val="CODE1"/>
        <w:rPr>
          <w:lang w:val="en-US" w:eastAsia="en-US"/>
        </w:rPr>
      </w:pPr>
      <w:r>
        <w:rPr>
          <w:lang w:val="en-US" w:eastAsia="en-US"/>
        </w:rPr>
        <w:t>subscript :</w:t>
      </w:r>
    </w:p>
    <w:p>
      <w:pPr>
        <w:pStyle w:val="CODE1"/>
        <w:rPr>
          <w:lang w:val="en-US" w:eastAsia="en-US"/>
        </w:rPr>
      </w:pPr>
      <w:r>
        <w:rPr>
          <w:rFonts w:eastAsia="Courier New"/>
          <w:lang w:val="en-US" w:eastAsia="en-US"/>
        </w:rPr>
        <w:t xml:space="preserve">   </w:t>
      </w:r>
      <w:r>
        <w:rPr>
          <w:lang w:val="en-US" w:eastAsia="en-US"/>
        </w:rPr>
        <w:t>":" | expression</w:t>
      </w:r>
    </w:p>
    <w:p>
      <w:pPr>
        <w:pStyle w:val="CODE1"/>
        <w:rPr>
          <w:lang w:val="en-US" w:eastAsia="en-US"/>
        </w:rPr>
      </w:pPr>
      <w:r>
        <w:rPr>
          <w:lang w:val="en-US" w:eastAsia="en-US"/>
        </w:rPr>
      </w:r>
    </w:p>
    <w:p>
      <w:pPr>
        <w:pStyle w:val="CODE1"/>
        <w:rPr>
          <w:lang w:val="en-US" w:eastAsia="en-US"/>
        </w:rPr>
      </w:pPr>
      <w:r>
        <w:rPr>
          <w:lang w:val="en-US" w:eastAsia="en-US"/>
        </w:rPr>
        <w:t>comment :</w:t>
      </w:r>
    </w:p>
    <w:p>
      <w:pPr>
        <w:pStyle w:val="CODE1"/>
        <w:rPr>
          <w:lang w:val="en-US" w:eastAsia="en-US"/>
        </w:rPr>
      </w:pPr>
      <w:r>
        <w:rPr>
          <w:rFonts w:eastAsia="Courier New"/>
          <w:lang w:val="en-US" w:eastAsia="en-US"/>
        </w:rPr>
        <w:t xml:space="preserve">   </w:t>
      </w:r>
      <w:r>
        <w:rPr>
          <w:lang w:val="en-US" w:eastAsia="en-US"/>
        </w:rPr>
        <w:t>string_comment [ annotation ]</w:t>
      </w:r>
    </w:p>
    <w:p>
      <w:pPr>
        <w:pStyle w:val="CODE1"/>
        <w:rPr>
          <w:lang w:val="en-US" w:eastAsia="en-US"/>
        </w:rPr>
      </w:pPr>
      <w:r>
        <w:rPr>
          <w:lang w:val="en-US" w:eastAsia="en-US"/>
        </w:rPr>
      </w:r>
    </w:p>
    <w:p>
      <w:pPr>
        <w:pStyle w:val="CODE1"/>
        <w:rPr>
          <w:lang w:val="en-US" w:eastAsia="en-US"/>
        </w:rPr>
      </w:pPr>
      <w:r>
        <w:rPr>
          <w:lang w:val="en-US" w:eastAsia="en-US"/>
        </w:rPr>
        <w:t>string_comment :</w:t>
      </w:r>
    </w:p>
    <w:p>
      <w:pPr>
        <w:pStyle w:val="CODE1"/>
        <w:rPr>
          <w:lang w:val="en-US" w:eastAsia="en-US"/>
        </w:rPr>
      </w:pPr>
      <w:r>
        <w:rPr>
          <w:rFonts w:eastAsia="Courier New"/>
          <w:lang w:val="en-US" w:eastAsia="en-US"/>
        </w:rPr>
        <w:t xml:space="preserve">   </w:t>
      </w:r>
      <w:r>
        <w:rPr>
          <w:lang w:val="en-US" w:eastAsia="en-US"/>
        </w:rPr>
        <w:t>[ STRING { "+" STRING } ]</w:t>
      </w:r>
    </w:p>
    <w:p>
      <w:pPr>
        <w:pStyle w:val="CODE1"/>
        <w:rPr>
          <w:lang w:val="en-US" w:eastAsia="en-US"/>
        </w:rPr>
      </w:pPr>
      <w:r>
        <w:rPr>
          <w:lang w:val="en-US" w:eastAsia="en-US"/>
        </w:rPr>
      </w:r>
    </w:p>
    <w:p>
      <w:pPr>
        <w:pStyle w:val="CODE1"/>
        <w:rPr>
          <w:lang w:val="en-US" w:eastAsia="en-US"/>
        </w:rPr>
      </w:pPr>
      <w:r>
        <w:rPr>
          <w:lang w:val="en-US" w:eastAsia="en-US"/>
        </w:rPr>
        <w:t>annotation :</w:t>
      </w:r>
    </w:p>
    <w:p>
      <w:pPr>
        <w:pStyle w:val="CODE1"/>
        <w:rPr>
          <w:lang w:val="en-US" w:eastAsia="en-US"/>
        </w:rPr>
      </w:pPr>
      <w:r>
        <w:rPr>
          <w:rFonts w:eastAsia="Courier New"/>
          <w:lang w:val="en-US" w:eastAsia="en-US"/>
        </w:rPr>
        <w:t xml:space="preserve">   </w:t>
      </w:r>
      <w:r>
        <w:rPr>
          <w:b/>
          <w:lang w:val="en-US" w:eastAsia="en-US"/>
        </w:rPr>
        <w:t>annotation</w:t>
      </w:r>
      <w:r>
        <w:rPr>
          <w:lang w:val="en-US" w:eastAsia="en-US"/>
        </w:rPr>
        <w:t xml:space="preserve"> class_modification</w:t>
      </w:r>
    </w:p>
    <w:p>
      <w:pPr>
        <w:pStyle w:val="Appendix1"/>
        <w:numPr>
          <w:ilvl w:val="0"/>
          <w:numId w:val="40"/>
        </w:numPr>
        <w:ind w:left="0" w:hanging="0"/>
        <w:rPr/>
      </w:pPr>
      <w:r>
        <w:rPr>
          <w:rFonts w:eastAsia="Helvetica"/>
        </w:rPr>
        <w:t xml:space="preserve"> </w:t>
      </w:r>
      <w:r>
        <w:rPr/>
        <w:br/>
        <w:br/>
      </w:r>
      <w:bookmarkStart w:id="1020" w:name="__RefHeading___Toc394060926"/>
      <w:bookmarkStart w:id="1021" w:name="_Ref176255118"/>
      <w:bookmarkEnd w:id="1020"/>
      <w:bookmarkEnd w:id="1021"/>
      <w:r>
        <w:rPr/>
        <w:t>Modelica DAE Representation</w:t>
      </w:r>
    </w:p>
    <w:p>
      <w:pPr>
        <w:pStyle w:val="TextBody"/>
        <w:rPr/>
      </w:pPr>
      <w:r>
        <w:rPr/>
        <w:t xml:space="preserve">In this appendix, the mapping of a Modelica model into an appropriate mathematical description form is discussed. </w:t>
      </w:r>
    </w:p>
    <w:p>
      <w:pPr>
        <w:pStyle w:val="TextBodyIndent"/>
        <w:rPr/>
      </w:pPr>
      <w:r>
        <w:rPr/>
        <w:t>In a first step, a Modelica translator transforms a hierarchical Modelica simulation model into a “flat” set of Modelica “statements”, consisting of the equation and algorithm sections of all used components by:</w:t>
      </w:r>
    </w:p>
    <w:p>
      <w:pPr>
        <w:pStyle w:val="BulletItemFirst"/>
        <w:numPr>
          <w:ilvl w:val="0"/>
          <w:numId w:val="39"/>
        </w:numPr>
        <w:rPr/>
      </w:pPr>
      <w:r>
        <w:rPr/>
        <w:t>expanding all class definitions (flattening the inheritance tree) and adding the equations and assignment statements of the expanded classes for every instance of the model.</w:t>
      </w:r>
    </w:p>
    <w:p>
      <w:pPr>
        <w:pStyle w:val="BulletItem"/>
        <w:numPr>
          <w:ilvl w:val="0"/>
          <w:numId w:val="39"/>
        </w:numPr>
        <w:spacing w:before="40" w:after="0"/>
        <w:rPr/>
      </w:pPr>
      <w:r>
        <w:rPr/>
        <w:t>replacing all connect-equations by the corresponding equations of the connection set (see Section</w:t>
      </w:r>
      <w:r>
        <w:rPr>
          <w:rStyle w:val="Spchar1"/>
        </w:rPr>
        <w:t xml:space="preserve"> </w:t>
      </w:r>
      <w:r>
        <w:rPr>
          <w:color w:val="3333FF"/>
        </w:rPr>
        <w:fldChar w:fldCharType="begin"/>
      </w:r>
      <w:r>
        <w:instrText> REF _Ref326748515 \n \h </w:instrText>
      </w:r>
      <w:r>
        <w:fldChar w:fldCharType="separate"/>
      </w:r>
      <w:r>
        <w:t>9.2</w:t>
      </w:r>
      <w:r>
        <w:fldChar w:fldCharType="end"/>
      </w:r>
      <w:r>
        <w:rPr/>
        <w:t>).</w:t>
      </w:r>
    </w:p>
    <w:p>
      <w:pPr>
        <w:pStyle w:val="BulletItem"/>
        <w:numPr>
          <w:ilvl w:val="0"/>
          <w:numId w:val="39"/>
        </w:numPr>
        <w:spacing w:before="40" w:after="0"/>
        <w:rPr/>
      </w:pPr>
      <w:r>
        <w:rPr/>
        <w:t>mapping all algorithm sections to equation sets.</w:t>
      </w:r>
    </w:p>
    <w:p>
      <w:pPr>
        <w:pStyle w:val="BulletItem"/>
        <w:numPr>
          <w:ilvl w:val="0"/>
          <w:numId w:val="39"/>
        </w:numPr>
        <w:spacing w:before="40" w:after="0"/>
        <w:rPr/>
      </w:pPr>
      <w:r>
        <w:rPr/>
        <w:t xml:space="preserve">mapping all when-clauses to equation sets (see Section </w:t>
      </w:r>
      <w:r>
        <w:rPr>
          <w:rStyle w:val="Spchar1"/>
        </w:rPr>
        <w:fldChar w:fldCharType="begin"/>
      </w:r>
      <w:r>
        <w:instrText> REF _Ref138485767 \n \h </w:instrText>
      </w:r>
      <w:r>
        <w:fldChar w:fldCharType="separate"/>
      </w:r>
      <w:r>
        <w:t>8.3.5</w:t>
      </w:r>
      <w:r>
        <w:fldChar w:fldCharType="end"/>
      </w:r>
      <w:r>
        <w:rPr/>
        <w:t>).</w:t>
      </w:r>
    </w:p>
    <w:p>
      <w:pPr>
        <w:pStyle w:val="TextBody"/>
        <w:rPr/>
      </w:pPr>
      <w:r>
        <w:rPr/>
        <w:t>As a result of this transformation process, a set of equations is obtained consisting of differential, algebraic and discrete equations of the following form where (</w:t>
      </w:r>
      <w:r>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m:t>
        </m:r>
        <m:r>
          <w:rPr>
            <w:rFonts w:ascii="Cambria Math" w:hAnsi="Cambria Math"/>
          </w:rPr>
          <m:t xml:space="preserve">[</m:t>
        </m:r>
        <m:acc>
          <m:accPr>
            <m:chr m:val="˙"/>
          </m:accPr>
          <m:e>
            <m:r>
              <w:rPr>
                <w:rFonts w:ascii="Cambria Math" w:hAnsi="Cambria Math"/>
              </w:rPr>
              <m:t xml:space="preserve">x</m:t>
            </m:r>
          </m:e>
        </m:acc>
        <m:r>
          <w:rPr>
            <w:rFonts w:ascii="Cambria Math" w:hAnsi="Cambria Math"/>
          </w:rPr>
          <m:t xml:space="preserve">;</m:t>
        </m:r>
        <m:r>
          <m:t xml:space="preserve"> </m:t>
        </m:r>
        <m:r>
          <w:rPr>
            <w:rFonts w:ascii="Cambria Math" w:hAnsi="Cambria Math"/>
          </w:rPr>
          <m:t xml:space="preserve">x</m:t>
        </m:r>
        <m:r>
          <w:rPr>
            <w:rFonts w:ascii="Cambria Math" w:hAnsi="Cambria Math"/>
          </w:rPr>
          <m:t xml:space="preserve">;</m:t>
        </m:r>
        <m:r>
          <m:t xml:space="preserve"> </m:t>
        </m:r>
        <m:r>
          <w:rPr>
            <w:rFonts w:ascii="Cambria Math" w:hAnsi="Cambria Math"/>
          </w:rPr>
          <m:t xml:space="preserve">y</m:t>
        </m:r>
        <m:r>
          <w:rPr>
            <w:rFonts w:ascii="Cambria Math" w:hAnsi="Cambria Math"/>
          </w:rPr>
          <m:t xml:space="preserve">;</m:t>
        </m:r>
        <m:r>
          <m:t xml:space="preserve"> </m:t>
        </m:r>
        <m:r>
          <w:rPr>
            <w:rFonts w:ascii="Cambria Math" w:hAnsi="Cambria Math"/>
          </w:rPr>
          <m:t xml:space="preserve">t</m:t>
        </m:r>
        <m:r>
          <w:rPr>
            <w:rFonts w:ascii="Cambria Math" w:hAnsi="Cambria Math"/>
          </w:rPr>
          <m:t xml:space="preserve">;</m:t>
        </m:r>
        <m:r>
          <m:t xml:space="preserve"> </m:t>
        </m:r>
        <m:r>
          <w:rPr>
            <w:rFonts w:ascii="Cambria Math" w:hAnsi="Cambria Math"/>
          </w:rPr>
          <m:t xml:space="preserve">m</m:t>
        </m:r>
        <m:r>
          <w:rPr>
            <w:rFonts w:ascii="Cambria Math" w:hAnsi="Cambria Math"/>
          </w:rPr>
          <m:t xml:space="preserve">;</m:t>
        </m:r>
        <m:r>
          <m:t xml:space="preserve"> </m:t>
        </m:r>
        <m:r>
          <m:rPr>
            <m:lit/>
            <m:nor/>
          </m:rPr>
          <w:rPr>
            <w:rFonts w:ascii="Cambria Math" w:hAnsi="Cambria Math"/>
          </w:rPr>
          <m:t xml:space="preserve">pre</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p</m:t>
        </m:r>
        <m:r>
          <w:rPr>
            <w:rFonts w:ascii="Cambria Math" w:hAnsi="Cambria Math"/>
          </w:rPr>
          <m:t xml:space="preserve">]</m:t>
        </m:r>
      </m:oMath>
      <w:r>
        <w:rPr/>
        <w:t xml:space="preserve"> ):</w:t>
      </w:r>
    </w:p>
    <w:p>
      <w:pPr>
        <w:pStyle w:val="Figure"/>
        <w:rPr/>
      </w:pPr>
      <w:r>
        <w:rPr/>
        <w:t xml:space="preserve"> </w:t>
      </w:r>
      <w:r>
        <w:rPr/>
      </w:r>
      <m:oMath xmlns:m="http://schemas.openxmlformats.org/officeDocument/2006/math">
        <m:eqArr>
          <m:e>
            <m:r>
              <w:rPr>
                <w:rFonts w:ascii="Cambria Math" w:hAnsi="Cambria Math"/>
              </w:rPr>
              <m:t xml:space="preserve">(</m:t>
            </m:r>
            <m:r>
              <w:rPr>
                <w:rFonts w:ascii="Cambria Math" w:hAnsi="Cambria Math"/>
              </w:rPr>
              <m:t xml:space="preserve">1</m:t>
            </m:r>
            <m:r>
              <w:rPr>
                <w:rFonts w:ascii="Cambria Math" w:hAnsi="Cambria Math"/>
              </w:rPr>
              <m:t xml:space="preserve">a</m:t>
            </m:r>
            <m:r>
              <w:rPr>
                <w:rFonts w:ascii="Cambria Math" w:hAnsi="Cambria Math"/>
              </w:rPr>
              <m:t xml:space="preserve">)</m:t>
            </m:r>
            <m:r>
              <m:t xml:space="preserve"> </m:t>
            </m:r>
            <m:r>
              <w:rPr>
                <w:rFonts w:ascii="Cambria Math" w:hAnsi="Cambria Math"/>
              </w:rPr>
              <m:t xml:space="preserve">c</m:t>
            </m:r>
            <m:r>
              <w:rPr>
                <w:rFonts w:ascii="Cambria Math" w:hAnsi="Cambria Math"/>
              </w:rPr>
              <m:t xml:space="preserve">:</m:t>
            </m:r>
            <m:r>
              <w:rPr>
                <w:rFonts w:ascii="Cambria Math" w:hAnsi="Cambria Math"/>
              </w:rPr>
              <m:t xml:space="preserve">=</m:t>
            </m:r>
            <m:sSub>
              <m:e>
                <m:r>
                  <w:rPr>
                    <w:rFonts w:ascii="Cambria Math" w:hAnsi="Cambria Math"/>
                  </w:rPr>
                  <m:t xml:space="preserve">f</m:t>
                </m:r>
              </m:e>
              <m:sub>
                <m:r>
                  <w:rPr>
                    <w:rFonts w:ascii="Cambria Math" w:hAnsi="Cambria Math"/>
                  </w:rPr>
                  <m:t xml:space="preserve">c</m:t>
                </m:r>
              </m:sub>
            </m:sSub>
            <m:r>
              <w:rPr>
                <w:rFonts w:ascii="Cambria Math" w:hAnsi="Cambria Math"/>
              </w:rPr>
              <m:t xml:space="preserve">(</m:t>
            </m:r>
            <m:r>
              <m:rPr>
                <m:lit/>
                <m:nor/>
              </m:rPr>
              <w:rPr>
                <w:rFonts w:ascii="Cambria Math" w:hAnsi="Cambria Math"/>
              </w:rPr>
              <m:t xml:space="preserve">relation</m:t>
            </m:r>
            <m:r>
              <m:t xml:space="preserve"> </m:t>
            </m:r>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m:t>
            </m:r>
          </m:e>
          <m:e>
            <m:r>
              <w:rPr>
                <w:rFonts w:ascii="Cambria Math" w:hAnsi="Cambria Math"/>
              </w:rPr>
              <m:t xml:space="preserve">(</m:t>
            </m:r>
            <m:r>
              <w:rPr>
                <w:rFonts w:ascii="Cambria Math" w:hAnsi="Cambria Math"/>
              </w:rPr>
              <m:t xml:space="preserve">1</m:t>
            </m:r>
            <m:r>
              <w:rPr>
                <w:rFonts w:ascii="Cambria Math" w:hAnsi="Cambria Math"/>
              </w:rPr>
              <m:t xml:space="preserve">b</m:t>
            </m:r>
            <m:r>
              <w:rPr>
                <w:rFonts w:ascii="Cambria Math" w:hAnsi="Cambria Math"/>
              </w:rPr>
              <m:t xml:space="preserve">)</m:t>
            </m:r>
            <m:r>
              <m:t xml:space="preserve"> </m:t>
            </m:r>
            <m:r>
              <w:rPr>
                <w:rFonts w:ascii="Cambria Math" w:hAnsi="Cambria Math"/>
              </w:rPr>
              <m:t xml:space="preserve">m</m:t>
            </m:r>
            <m:r>
              <m:t xml:space="preserve"> </m:t>
            </m:r>
            <m:r>
              <w:rPr>
                <w:rFonts w:ascii="Cambria Math" w:hAnsi="Cambria Math"/>
              </w:rPr>
              <m:t xml:space="preserve">:</m:t>
            </m:r>
            <m:r>
              <w:rPr>
                <w:rFonts w:ascii="Cambria Math" w:hAnsi="Cambria Math"/>
              </w:rPr>
              <m:t xml:space="preserve">=</m:t>
            </m:r>
            <m:r>
              <m:t xml:space="preserve"> </m:t>
            </m:r>
            <m:sSub>
              <m:e>
                <m:r>
                  <w:rPr>
                    <w:rFonts w:ascii="Cambria Math" w:hAnsi="Cambria Math"/>
                  </w:rPr>
                  <m:t xml:space="preserve">f</m:t>
                </m:r>
              </m:e>
              <m:sub>
                <m:r>
                  <w:rPr>
                    <w:rFonts w:ascii="Cambria Math" w:hAnsi="Cambria Math"/>
                  </w:rPr>
                  <m:t xml:space="preserve">m</m:t>
                </m:r>
              </m:sub>
            </m:sSub>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c</m:t>
            </m:r>
            <m:r>
              <w:rPr>
                <w:rFonts w:ascii="Cambria Math" w:hAnsi="Cambria Math"/>
              </w:rPr>
              <m:t xml:space="preserve">)</m:t>
            </m:r>
            <m:r>
              <m:t xml:space="preserve"> </m:t>
            </m:r>
          </m:e>
          <m:e>
            <m:r>
              <w:rPr>
                <w:rFonts w:ascii="Cambria Math" w:hAnsi="Cambria Math"/>
              </w:rPr>
              <m:t xml:space="preserve">(</m:t>
            </m:r>
            <m:r>
              <w:rPr>
                <w:rFonts w:ascii="Cambria Math" w:hAnsi="Cambria Math"/>
              </w:rPr>
              <m:t xml:space="preserve">1</m:t>
            </m:r>
            <m:r>
              <w:rPr>
                <w:rFonts w:ascii="Cambria Math" w:hAnsi="Cambria Math"/>
              </w:rPr>
              <m:t xml:space="preserve">c</m:t>
            </m:r>
            <m:r>
              <w:rPr>
                <w:rFonts w:ascii="Cambria Math" w:hAnsi="Cambria Math"/>
              </w:rPr>
              <m:t xml:space="preserve">)</m:t>
            </m:r>
            <m:r>
              <m:t xml:space="preserve"> </m:t>
            </m:r>
            <m:r>
              <w:rPr>
                <w:rFonts w:ascii="Cambria Math" w:hAnsi="Cambria Math"/>
              </w:rPr>
              <m:t xml:space="preserve">0</m:t>
            </m:r>
            <m:r>
              <m:t xml:space="preserve"> </m:t>
            </m:r>
            <m:r>
              <w:rPr>
                <w:rFonts w:ascii="Cambria Math" w:hAnsi="Cambria Math"/>
              </w:rPr>
              <m:t xml:space="preserve">=</m:t>
            </m:r>
            <m:r>
              <m:t xml:space="preserve"> </m:t>
            </m:r>
            <m:sSub>
              <m:e>
                <m:r>
                  <w:rPr>
                    <w:rFonts w:ascii="Cambria Math" w:hAnsi="Cambria Math"/>
                  </w:rPr>
                  <m:t xml:space="preserve">f</m:t>
                </m:r>
              </m:e>
              <m:sub>
                <m:r>
                  <w:rPr>
                    <w:rFonts w:ascii="Cambria Math" w:hAnsi="Cambria Math"/>
                  </w:rPr>
                  <m:t xml:space="preserve">x</m:t>
                </m:r>
              </m:sub>
            </m:sSub>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c</m:t>
            </m:r>
            <m:r>
              <w:rPr>
                <w:rFonts w:ascii="Cambria Math" w:hAnsi="Cambria Math"/>
              </w:rPr>
              <m:t xml:space="preserve">)</m:t>
            </m:r>
          </m:e>
        </m:eqArr>
      </m:oMath>
    </w:p>
    <w:p>
      <w:pPr>
        <w:pStyle w:val="TextBody"/>
        <w:rPr/>
      </w:pPr>
      <w:r>
        <w:rPr/>
        <w:t>and where</w:t>
      </w:r>
    </w:p>
    <w:tbl>
      <w:tblPr>
        <w:tblW w:w="8856" w:type="dxa"/>
        <w:jc w:val="left"/>
        <w:tblInd w:w="354" w:type="dxa"/>
        <w:tblBorders/>
        <w:tblCellMar>
          <w:top w:w="0" w:type="dxa"/>
          <w:left w:w="70" w:type="dxa"/>
          <w:bottom w:w="0" w:type="dxa"/>
          <w:right w:w="70" w:type="dxa"/>
        </w:tblCellMar>
      </w:tblPr>
      <w:tblGrid>
        <w:gridCol w:w="1134"/>
        <w:gridCol w:w="7722"/>
      </w:tblGrid>
      <w:tr>
        <w:trPr/>
        <w:tc>
          <w:tcPr>
            <w:tcW w:w="1134" w:type="dxa"/>
            <w:tcBorders/>
            <w:shd w:fill="auto" w:val="clear"/>
          </w:tcPr>
          <w:p>
            <w:pPr>
              <w:pStyle w:val="TextBody"/>
              <w:spacing w:before="40" w:after="20"/>
              <w:rPr>
                <w:b/>
                <w:b/>
              </w:rPr>
            </w:pPr>
            <w:r>
              <w:rPr>
                <w:b/>
              </w:rPr>
              <w:t>p</w:t>
            </w:r>
          </w:p>
        </w:tc>
        <w:tc>
          <w:tcPr>
            <w:tcW w:w="7722" w:type="dxa"/>
            <w:tcBorders/>
            <w:shd w:fill="auto" w:val="clear"/>
          </w:tcPr>
          <w:p>
            <w:pPr>
              <w:pStyle w:val="TextBody"/>
              <w:spacing w:before="40" w:after="20"/>
              <w:rPr/>
            </w:pPr>
            <w:r>
              <w:rPr/>
              <w:t xml:space="preserve">Modelica variables declared as </w:t>
            </w:r>
            <w:r>
              <w:rPr>
                <w:i/>
              </w:rPr>
              <w:t>parameter</w:t>
            </w:r>
            <w:r>
              <w:rPr/>
              <w:t xml:space="preserve"> or </w:t>
            </w:r>
            <w:r>
              <w:rPr>
                <w:i/>
              </w:rPr>
              <w:t>constant</w:t>
            </w:r>
            <w:r>
              <w:rPr/>
              <w:t>, i.e., variables without any time-dependency.</w:t>
            </w:r>
          </w:p>
        </w:tc>
      </w:tr>
      <w:tr>
        <w:trPr/>
        <w:tc>
          <w:tcPr>
            <w:tcW w:w="1134" w:type="dxa"/>
            <w:tcBorders/>
            <w:shd w:fill="auto" w:val="clear"/>
          </w:tcPr>
          <w:p>
            <w:pPr>
              <w:pStyle w:val="TextBody"/>
              <w:spacing w:before="40" w:after="20"/>
              <w:rPr>
                <w:i/>
                <w:i/>
              </w:rPr>
            </w:pPr>
            <w:r>
              <w:rPr>
                <w:i/>
              </w:rPr>
              <w:t>t</w:t>
            </w:r>
          </w:p>
        </w:tc>
        <w:tc>
          <w:tcPr>
            <w:tcW w:w="7722" w:type="dxa"/>
            <w:tcBorders/>
            <w:shd w:fill="auto" w:val="clear"/>
          </w:tcPr>
          <w:p>
            <w:pPr>
              <w:pStyle w:val="TextBody"/>
              <w:spacing w:before="40" w:after="20"/>
              <w:rPr/>
            </w:pPr>
            <w:r>
              <w:rPr/>
              <w:t xml:space="preserve">Modelica variable </w:t>
            </w:r>
            <w:r>
              <w:rPr>
                <w:i/>
              </w:rPr>
              <w:t>time</w:t>
            </w:r>
            <w:r>
              <w:rPr/>
              <w:t>, the independent (real) variable.</w:t>
            </w:r>
          </w:p>
        </w:tc>
      </w:tr>
      <w:tr>
        <w:trPr/>
        <w:tc>
          <w:tcPr>
            <w:tcW w:w="1134" w:type="dxa"/>
            <w:tcBorders/>
            <w:shd w:fill="auto" w:val="clear"/>
          </w:tcPr>
          <w:p>
            <w:pPr>
              <w:pStyle w:val="TextBody"/>
              <w:spacing w:before="40" w:after="20"/>
              <w:rPr/>
            </w:pPr>
            <w:r>
              <w:rPr>
                <w:b/>
              </w:rPr>
              <w:t>x</w:t>
            </w:r>
            <w:r>
              <w:rPr/>
              <w:t>(t)</w:t>
            </w:r>
          </w:p>
        </w:tc>
        <w:tc>
          <w:tcPr>
            <w:tcW w:w="7722" w:type="dxa"/>
            <w:tcBorders/>
            <w:shd w:fill="auto" w:val="clear"/>
          </w:tcPr>
          <w:p>
            <w:pPr>
              <w:pStyle w:val="TextBody"/>
              <w:spacing w:before="40" w:after="20"/>
              <w:rPr/>
            </w:pPr>
            <w:r>
              <w:rPr/>
              <w:t xml:space="preserve">Modelica variables of type </w:t>
            </w:r>
            <w:r>
              <w:rPr>
                <w:i/>
              </w:rPr>
              <w:t>Real</w:t>
            </w:r>
            <w:r>
              <w:rPr/>
              <w:t>, appearing differentiated.</w:t>
            </w:r>
          </w:p>
        </w:tc>
      </w:tr>
      <w:tr>
        <w:trPr/>
        <w:tc>
          <w:tcPr>
            <w:tcW w:w="1134" w:type="dxa"/>
            <w:tcBorders/>
            <w:shd w:fill="auto" w:val="clear"/>
          </w:tcPr>
          <w:p>
            <w:pPr>
              <w:pStyle w:val="TextBody"/>
              <w:spacing w:before="40" w:after="20"/>
              <w:rPr/>
            </w:pPr>
            <w:r>
              <w:rPr>
                <w:b/>
              </w:rPr>
              <w:t>m</w:t>
            </w:r>
            <w:r>
              <w:rPr/>
              <w:t>(t</w:t>
            </w:r>
            <w:r>
              <w:rPr>
                <w:vertAlign w:val="subscript"/>
              </w:rPr>
              <w:t>e</w:t>
            </w:r>
            <w:r>
              <w:rPr/>
              <w:t>)</w:t>
            </w:r>
          </w:p>
        </w:tc>
        <w:tc>
          <w:tcPr>
            <w:tcW w:w="7722" w:type="dxa"/>
            <w:tcBorders/>
            <w:shd w:fill="auto" w:val="clear"/>
          </w:tcPr>
          <w:p>
            <w:pPr>
              <w:pStyle w:val="TextBody"/>
              <w:spacing w:before="40" w:after="20"/>
              <w:rPr/>
            </w:pPr>
            <w:r>
              <w:rPr/>
              <w:t xml:space="preserve">Modelica variables of type </w:t>
            </w:r>
            <w:r>
              <w:rPr>
                <w:i/>
              </w:rPr>
              <w:t>discrete Real, Boolean, Integer</w:t>
            </w:r>
            <w:r>
              <w:rPr/>
              <w:t xml:space="preserve"> which are unknown. These variables change their value only at event instants t</w:t>
            </w:r>
            <w:r>
              <w:rPr>
                <w:vertAlign w:val="subscript"/>
              </w:rPr>
              <w:t>e</w:t>
            </w:r>
            <w:r>
              <w:rPr/>
              <w:t xml:space="preserve">. </w:t>
            </w:r>
            <w:r>
              <w:rPr>
                <w:rStyle w:val="CODE"/>
              </w:rPr>
              <w:t>pre</w:t>
            </w:r>
            <w:r>
              <w:rPr/>
              <w:t>(m) are the values of m immediately before the current event occurred.</w:t>
            </w:r>
          </w:p>
        </w:tc>
      </w:tr>
      <w:tr>
        <w:trPr/>
        <w:tc>
          <w:tcPr>
            <w:tcW w:w="1134" w:type="dxa"/>
            <w:tcBorders/>
            <w:shd w:fill="auto" w:val="clear"/>
          </w:tcPr>
          <w:p>
            <w:pPr>
              <w:pStyle w:val="TextBody"/>
              <w:spacing w:before="40" w:after="20"/>
              <w:rPr/>
            </w:pPr>
            <w:r>
              <w:rPr>
                <w:b/>
              </w:rPr>
              <w:t>y</w:t>
            </w:r>
            <w:r>
              <w:rPr/>
              <w:t>(t)</w:t>
            </w:r>
          </w:p>
        </w:tc>
        <w:tc>
          <w:tcPr>
            <w:tcW w:w="7722" w:type="dxa"/>
            <w:tcBorders/>
            <w:shd w:fill="auto" w:val="clear"/>
          </w:tcPr>
          <w:p>
            <w:pPr>
              <w:pStyle w:val="TextBody"/>
              <w:spacing w:before="40" w:after="20"/>
              <w:rPr/>
            </w:pPr>
            <w:r>
              <w:rPr/>
              <w:t xml:space="preserve">Modelica variables of type </w:t>
            </w:r>
            <w:r>
              <w:rPr>
                <w:i/>
              </w:rPr>
              <w:t xml:space="preserve">Real </w:t>
            </w:r>
            <w:r>
              <w:rPr/>
              <w:t>which do not fall into any other category (= algebraic variables).</w:t>
            </w:r>
          </w:p>
        </w:tc>
      </w:tr>
      <w:tr>
        <w:trPr/>
        <w:tc>
          <w:tcPr>
            <w:tcW w:w="1134" w:type="dxa"/>
            <w:tcBorders/>
            <w:shd w:fill="auto" w:val="clear"/>
          </w:tcPr>
          <w:p>
            <w:pPr>
              <w:pStyle w:val="TextBody"/>
              <w:spacing w:before="40" w:after="20"/>
              <w:rPr/>
            </w:pPr>
            <w:r>
              <w:rPr/>
              <w:t>c</w:t>
            </w:r>
            <w:r>
              <w:rPr>
                <w:b/>
              </w:rPr>
              <w:t>(</w:t>
            </w:r>
            <w:r>
              <w:rPr/>
              <w:t>t</w:t>
            </w:r>
            <w:r>
              <w:rPr>
                <w:vertAlign w:val="subscript"/>
              </w:rPr>
              <w:t>e</w:t>
            </w:r>
            <w:r>
              <w:rPr/>
              <w:t>)</w:t>
            </w:r>
          </w:p>
        </w:tc>
        <w:tc>
          <w:tcPr>
            <w:tcW w:w="7722" w:type="dxa"/>
            <w:tcBorders/>
            <w:shd w:fill="auto" w:val="clear"/>
          </w:tcPr>
          <w:p>
            <w:pPr>
              <w:pStyle w:val="TextBody"/>
              <w:spacing w:before="40" w:after="20"/>
              <w:rPr/>
            </w:pPr>
            <w:r>
              <w:rPr/>
              <w:t xml:space="preserve">The conditions of all if-expressions generated including when-clauses after conversion, see Section </w:t>
            </w:r>
            <w:r>
              <w:rPr>
                <w:rStyle w:val="Spchar1"/>
              </w:rPr>
              <w:fldChar w:fldCharType="begin"/>
            </w:r>
            <w:r>
              <w:instrText> REF _Ref137787589 \n \h </w:instrText>
            </w:r>
            <w:r>
              <w:fldChar w:fldCharType="separate"/>
            </w:r>
            <w:r>
              <w:t>8.3.5</w:t>
            </w:r>
            <w:r>
              <w:fldChar w:fldCharType="end"/>
            </w:r>
            <w:r>
              <w:rPr/>
              <w:t>).</w:t>
            </w:r>
          </w:p>
        </w:tc>
      </w:tr>
      <w:tr>
        <w:trPr/>
        <w:tc>
          <w:tcPr>
            <w:tcW w:w="1134" w:type="dxa"/>
            <w:tcBorders/>
            <w:shd w:fill="auto" w:val="clear"/>
          </w:tcPr>
          <w:p>
            <w:pPr>
              <w:pStyle w:val="TextBody"/>
              <w:spacing w:before="40" w:after="20"/>
              <w:rPr/>
            </w:pPr>
            <w:r>
              <w:rPr>
                <w:i/>
              </w:rPr>
              <w:t>relation</w:t>
            </w:r>
            <w:r>
              <w:rPr/>
              <w:t>(</w:t>
            </w:r>
            <w:r>
              <w:rPr>
                <w:b/>
              </w:rPr>
              <w:t>v</w:t>
            </w:r>
            <w:r>
              <w:rPr/>
              <w:t>)</w:t>
            </w:r>
          </w:p>
        </w:tc>
        <w:tc>
          <w:tcPr>
            <w:tcW w:w="7722" w:type="dxa"/>
            <w:tcBorders/>
            <w:shd w:fill="auto" w:val="clear"/>
          </w:tcPr>
          <w:p>
            <w:pPr>
              <w:pStyle w:val="TextBody"/>
              <w:spacing w:before="40" w:after="20"/>
              <w:rPr/>
            </w:pPr>
            <w:r>
              <w:rPr/>
              <w:t>A relation containing variables v</w:t>
            </w:r>
            <w:r>
              <w:rPr>
                <w:vertAlign w:val="subscript"/>
              </w:rPr>
              <w:t>i</w:t>
            </w:r>
            <w:r>
              <w:rPr/>
              <w:t>, e.g. v</w:t>
            </w:r>
            <w:r>
              <w:rPr>
                <w:vertAlign w:val="subscript"/>
              </w:rPr>
              <w:t>1</w:t>
            </w:r>
            <w:r>
              <w:rPr/>
              <w:t xml:space="preserve"> &gt; v</w:t>
            </w:r>
            <w:r>
              <w:rPr>
                <w:vertAlign w:val="subscript"/>
              </w:rPr>
              <w:t>2</w:t>
            </w:r>
            <w:r>
              <w:rPr/>
              <w:t>, v</w:t>
            </w:r>
            <w:r>
              <w:rPr>
                <w:vertAlign w:val="subscript"/>
              </w:rPr>
              <w:t>3</w:t>
            </w:r>
            <w:r>
              <w:rPr/>
              <w:t xml:space="preserve"> &gt;= 0.</w:t>
            </w:r>
          </w:p>
        </w:tc>
      </w:tr>
    </w:tbl>
    <w:p>
      <w:pPr>
        <w:pStyle w:val="TextBody"/>
        <w:rPr/>
      </w:pPr>
      <w:r>
        <w:rPr/>
        <w:t xml:space="preserve">For simplicity, the special cases of the </w:t>
      </w:r>
      <w:r>
        <w:rPr>
          <w:rStyle w:val="CODE"/>
        </w:rPr>
        <w:t>noEvent()</w:t>
      </w:r>
      <w:r>
        <w:rPr/>
        <w:t xml:space="preserve"> operator and of the </w:t>
      </w:r>
      <w:r>
        <w:rPr>
          <w:rStyle w:val="CODE"/>
        </w:rPr>
        <w:t>reinit()</w:t>
      </w:r>
      <w:r>
        <w:rPr/>
        <w:t xml:space="preserve"> operator are not contained in the equations above and are not discussed below.</w:t>
      </w:r>
    </w:p>
    <w:p>
      <w:pPr>
        <w:pStyle w:val="TextBodyIndent"/>
        <w:rPr/>
      </w:pPr>
      <w:r>
        <w:rPr/>
        <w:t xml:space="preserve">The generated set of equations is used for simulation and other analysis activities. Simulation means that an initial value problem is solved, i.e., initial values have to be provided for the states x, Section </w:t>
      </w:r>
      <w:r>
        <w:rPr>
          <w:rStyle w:val="Spchar1"/>
        </w:rPr>
        <w:fldChar w:fldCharType="begin"/>
      </w:r>
      <w:r>
        <w:instrText> REF _Ref136773756 \n \h </w:instrText>
      </w:r>
      <w:r>
        <w:fldChar w:fldCharType="separate"/>
      </w:r>
      <w:r>
        <w:t>8.6</w:t>
      </w:r>
      <w:r>
        <w:fldChar w:fldCharType="end"/>
      </w:r>
      <w:r>
        <w:rPr/>
        <w:t xml:space="preserve">. The equations define a DAE (Differential Algebraic Equations) which may have discontinuities, a variable structure and/or which are controlled by a discrete-event system. Such types of systems are called </w:t>
      </w:r>
      <w:r>
        <w:rPr>
          <w:i/>
        </w:rPr>
        <w:t>hybrid DAEs</w:t>
      </w:r>
      <w:r>
        <w:rPr/>
        <w:t>. Simulation is performed in the following way:</w:t>
      </w:r>
    </w:p>
    <w:p>
      <w:pPr>
        <w:pStyle w:val="NumberedItemFirst"/>
        <w:numPr>
          <w:ilvl w:val="0"/>
          <w:numId w:val="66"/>
        </w:numPr>
        <w:rPr/>
      </w:pPr>
      <w:r>
        <w:rPr/>
        <w:t>The DAE (1c) is solved by a numerical integration method. In this phase the conditions c of the if- and when-clauses, as well as the discrete variables m are kept constant. Therefore, (1c) is a continuous function of continuous variables and the most basic requirement of numerical integrators is fulfilled.</w:t>
      </w:r>
    </w:p>
    <w:p>
      <w:pPr>
        <w:pStyle w:val="NumberedItem"/>
        <w:numPr>
          <w:ilvl w:val="0"/>
          <w:numId w:val="66"/>
        </w:numPr>
        <w:spacing w:before="40" w:after="0"/>
        <w:ind w:left="653" w:hanging="369"/>
        <w:rPr/>
      </w:pPr>
      <w:r>
        <w:rPr/>
        <w:t xml:space="preserve">During integration, all relations from (1a) are monitored. If one of the relations changes its value an event is triggered, i.e., the exact time instant of the change is determined and the integration is halted. As discussed in Section </w:t>
      </w:r>
      <w:r>
        <w:rPr>
          <w:rStyle w:val="Spchar1"/>
        </w:rPr>
        <w:fldChar w:fldCharType="begin"/>
      </w:r>
      <w:r>
        <w:instrText> REF _Ref137636691 \n \h </w:instrText>
      </w:r>
      <w:r>
        <w:fldChar w:fldCharType="separate"/>
      </w:r>
      <w:r>
        <w:t>8.5</w:t>
      </w:r>
      <w:r>
        <w:fldChar w:fldCharType="end"/>
      </w:r>
      <w:r>
        <w:rPr/>
        <w:t>, relations which depend only on time are usually treated in a special way, because this allows to determine the time instant of the next event in advance.</w:t>
      </w:r>
    </w:p>
    <w:p>
      <w:pPr>
        <w:pStyle w:val="NumberedItem"/>
        <w:numPr>
          <w:ilvl w:val="0"/>
          <w:numId w:val="66"/>
        </w:numPr>
        <w:spacing w:before="40" w:after="0"/>
        <w:ind w:left="653" w:hanging="369"/>
        <w:rPr/>
      </w:pPr>
      <w:r>
        <w:rPr/>
        <w:t>At an event instant, (1) is a mixed set of algebraic equations which is solved for the Real, Boolean and Integer unknowns.</w:t>
      </w:r>
    </w:p>
    <w:p>
      <w:pPr>
        <w:pStyle w:val="NumberedItem"/>
        <w:numPr>
          <w:ilvl w:val="0"/>
          <w:numId w:val="66"/>
        </w:numPr>
        <w:spacing w:before="40" w:after="0"/>
        <w:ind w:left="653" w:hanging="369"/>
        <w:rPr/>
      </w:pPr>
      <w:r>
        <w:rPr/>
        <w:t>After an event is processed, the integration is restarted with 1.</w:t>
      </w:r>
    </w:p>
    <w:p>
      <w:pPr>
        <w:pStyle w:val="TextBody"/>
        <w:rPr/>
      </w:pPr>
      <w:r>
        <w:rPr/>
        <w:t xml:space="preserve">Note, that both the values of the conditions c as well as the values of m (all </w:t>
      </w:r>
      <w:r>
        <w:rPr>
          <w:rStyle w:val="CODE"/>
        </w:rPr>
        <w:t>discrete Real</w:t>
      </w:r>
      <w:r>
        <w:rPr/>
        <w:t xml:space="preserve">, </w:t>
      </w:r>
      <w:r>
        <w:rPr>
          <w:rStyle w:val="CODE"/>
        </w:rPr>
        <w:t>Boolean</w:t>
      </w:r>
      <w:r>
        <w:rPr/>
        <w:t xml:space="preserve"> and </w:t>
      </w:r>
      <w:r>
        <w:rPr>
          <w:rStyle w:val="CODE"/>
        </w:rPr>
        <w:t>Integer</w:t>
      </w:r>
      <w:r>
        <w:rPr/>
        <w:t xml:space="preserve"> variables) are only changed at an event instant and that these variables remain constant during continuous integration. At every event instant, new values of the discrete variables m and of new initial values for the states x are determined. The change of discrete variables may characterize a new structure of a DAE where elements of the state vector x are </w:t>
      </w:r>
      <w:r>
        <w:rPr>
          <w:i/>
        </w:rPr>
        <w:t>disabled</w:t>
      </w:r>
      <w:r>
        <w:rPr/>
        <w:t xml:space="preserve">. In other words, the number of state variables, algebraic variables and residue equations of a DAE may change at event instants by disabling the appropriate part of the DAE. For clarity of the equations, this is not explicitly shown by an additional index in (1). </w:t>
      </w:r>
    </w:p>
    <w:p>
      <w:pPr>
        <w:pStyle w:val="TextBodyIndent"/>
        <w:rPr/>
      </w:pPr>
      <w:r>
        <w:rPr/>
        <w:t xml:space="preserve">At an event instant, including the initial event, the model equations are reinitialized according to the following iteration procedure: </w:t>
      </w:r>
    </w:p>
    <w:p>
      <w:pPr>
        <w:pStyle w:val="CODEF"/>
        <w:rPr/>
      </w:pPr>
      <w:r>
        <w:rPr>
          <w:rFonts w:eastAsia="Courier New" w:cs="Courier New"/>
        </w:rPr>
        <w:t xml:space="preserve">   </w:t>
      </w:r>
      <w:r>
        <w:rPr/>
        <w:t xml:space="preserve">known  variables: </w:t>
      </w:r>
      <w:r>
        <w:rPr>
          <w:b/>
        </w:rPr>
        <w:t>x</w:t>
      </w:r>
      <w:r>
        <w:rPr/>
        <w:t xml:space="preserve">, t, </w:t>
      </w:r>
      <w:r>
        <w:rPr>
          <w:b/>
        </w:rPr>
        <w:t>p</w:t>
      </w:r>
    </w:p>
    <w:p>
      <w:pPr>
        <w:pStyle w:val="CODE1"/>
        <w:rPr/>
      </w:pPr>
      <w:r>
        <w:rPr>
          <w:rFonts w:eastAsia="Courier New"/>
          <w:lang w:val="en-US" w:eastAsia="en-US"/>
        </w:rPr>
        <w:t xml:space="preserve">   </w:t>
      </w:r>
      <w:r>
        <w:rPr>
          <w:lang w:val="en-US" w:eastAsia="en-US"/>
        </w:rPr>
        <w:t>unkown variables: d</w:t>
      </w:r>
      <w:r>
        <w:rPr>
          <w:b/>
          <w:lang w:val="en-US" w:eastAsia="en-US"/>
        </w:rPr>
        <w:t>x</w:t>
      </w:r>
      <w:r>
        <w:rPr>
          <w:lang w:val="en-US" w:eastAsia="en-US"/>
        </w:rPr>
        <w:t xml:space="preserve">/dt, </w:t>
      </w:r>
      <w:r>
        <w:rPr>
          <w:b/>
          <w:lang w:val="en-US" w:eastAsia="en-US"/>
        </w:rPr>
        <w:t>y</w:t>
      </w:r>
      <w:r>
        <w:rPr>
          <w:lang w:val="en-US" w:eastAsia="en-US"/>
        </w:rPr>
        <w:t xml:space="preserve">, </w:t>
      </w:r>
      <w:r>
        <w:rPr>
          <w:b/>
          <w:lang w:val="en-US" w:eastAsia="en-US"/>
        </w:rPr>
        <w:t>m</w:t>
      </w:r>
      <w:r>
        <w:rPr>
          <w:lang w:val="en-US" w:eastAsia="en-US"/>
        </w:rPr>
        <w:t>, pre(</w:t>
      </w:r>
      <w:r>
        <w:rPr>
          <w:b/>
          <w:lang w:val="en-US" w:eastAsia="en-US"/>
        </w:rPr>
        <w:t>m</w:t>
      </w:r>
      <w:r>
        <w:rPr>
          <w:lang w:val="en-US" w:eastAsia="en-US"/>
        </w:rPr>
        <w:t>), c</w:t>
      </w:r>
    </w:p>
    <w:p>
      <w:pPr>
        <w:pStyle w:val="CODEF"/>
        <w:rPr/>
      </w:pPr>
      <w:r>
        <w:rPr>
          <w:rFonts w:eastAsia="Courier New" w:cs="Courier New"/>
        </w:rPr>
        <w:t xml:space="preserve">   </w:t>
      </w:r>
      <w:r>
        <w:rPr/>
        <w:t>// pre(</w:t>
      </w:r>
      <w:r>
        <w:rPr>
          <w:b/>
        </w:rPr>
        <w:t>m</w:t>
      </w:r>
      <w:r>
        <w:rPr/>
        <w:t xml:space="preserve">) = value of </w:t>
      </w:r>
      <w:r>
        <w:rPr>
          <w:b/>
        </w:rPr>
        <w:t>m</w:t>
      </w:r>
      <w:r>
        <w:rPr/>
        <w:t xml:space="preserve"> before event occured</w:t>
      </w:r>
    </w:p>
    <w:p>
      <w:pPr>
        <w:pStyle w:val="CODE1"/>
        <w:rPr>
          <w:lang w:val="en-US" w:eastAsia="en-US"/>
        </w:rPr>
      </w:pPr>
      <w:r>
        <w:rPr>
          <w:rFonts w:eastAsia="Courier New"/>
          <w:lang w:val="en-US" w:eastAsia="en-US"/>
        </w:rPr>
        <w:t xml:space="preserve">   </w:t>
      </w:r>
      <w:r>
        <w:rPr>
          <w:b/>
          <w:lang w:val="en-US" w:eastAsia="en-US"/>
        </w:rPr>
        <w:t>loop</w:t>
      </w:r>
    </w:p>
    <w:p>
      <w:pPr>
        <w:pStyle w:val="CODE1"/>
        <w:rPr/>
      </w:pPr>
      <w:r>
        <w:rPr>
          <w:rFonts w:eastAsia="Courier New"/>
          <w:lang w:val="en-US" w:eastAsia="en-US"/>
        </w:rPr>
        <w:t xml:space="preserve">     </w:t>
      </w:r>
      <w:r>
        <w:rPr>
          <w:lang w:val="en-US" w:eastAsia="en-US"/>
        </w:rPr>
        <w:t xml:space="preserve">solve (1) </w:t>
      </w:r>
      <w:r>
        <w:rPr>
          <w:b/>
          <w:lang w:val="en-US" w:eastAsia="en-US"/>
        </w:rPr>
        <w:t>for</w:t>
      </w:r>
      <w:r>
        <w:rPr>
          <w:lang w:val="en-US" w:eastAsia="en-US"/>
        </w:rPr>
        <w:t xml:space="preserve"> the unknowns, with pre(</w:t>
      </w:r>
      <w:r>
        <w:rPr>
          <w:b/>
          <w:lang w:val="en-US" w:eastAsia="en-US"/>
        </w:rPr>
        <w:t>m</w:t>
      </w:r>
      <w:r>
        <w:rPr>
          <w:lang w:val="en-US" w:eastAsia="en-US"/>
        </w:rPr>
        <w:t xml:space="preserve">) fixed </w:t>
      </w:r>
    </w:p>
    <w:p>
      <w:pPr>
        <w:pStyle w:val="CODE1"/>
        <w:rPr>
          <w:lang w:val="en-US" w:eastAsia="en-US"/>
        </w:rPr>
      </w:pPr>
      <w:r>
        <w:rPr>
          <w:rFonts w:eastAsia="Courier New"/>
          <w:lang w:val="en-US" w:eastAsia="en-US"/>
        </w:rPr>
        <w:t xml:space="preserve">     </w:t>
      </w:r>
      <w:r>
        <w:rPr>
          <w:b/>
          <w:lang w:val="en-US" w:eastAsia="en-US"/>
        </w:rPr>
        <w:t>if</w:t>
      </w:r>
      <w:r>
        <w:rPr>
          <w:lang w:val="en-US" w:eastAsia="en-US"/>
        </w:rPr>
        <w:t xml:space="preserve"> </w:t>
      </w:r>
      <w:r>
        <w:rPr>
          <w:b/>
          <w:lang w:val="en-US" w:eastAsia="en-US"/>
        </w:rPr>
        <w:t>m</w:t>
      </w:r>
      <w:r>
        <w:rPr>
          <w:lang w:val="en-US" w:eastAsia="en-US"/>
        </w:rPr>
        <w:t xml:space="preserve"> == pre(</w:t>
      </w:r>
      <w:r>
        <w:rPr>
          <w:b/>
          <w:lang w:val="en-US" w:eastAsia="en-US"/>
        </w:rPr>
        <w:t>m</w:t>
      </w:r>
      <w:r>
        <w:rPr>
          <w:lang w:val="en-US" w:eastAsia="en-US"/>
        </w:rPr>
        <w:t xml:space="preserve">) </w:t>
      </w:r>
      <w:r>
        <w:rPr>
          <w:b/>
          <w:lang w:val="en-US" w:eastAsia="en-US"/>
        </w:rPr>
        <w:t>then</w:t>
      </w:r>
      <w:r>
        <w:rPr>
          <w:lang w:val="en-US" w:eastAsia="en-US"/>
        </w:rPr>
        <w:t xml:space="preserve"> </w:t>
      </w:r>
      <w:r>
        <w:rPr>
          <w:b/>
          <w:lang w:val="en-US" w:eastAsia="en-US"/>
        </w:rPr>
        <w:t>break</w:t>
      </w:r>
    </w:p>
    <w:p>
      <w:pPr>
        <w:pStyle w:val="CODE1"/>
        <w:rPr>
          <w:lang w:val="en-US" w:eastAsia="en-US"/>
        </w:rPr>
      </w:pPr>
      <w:r>
        <w:rPr>
          <w:rFonts w:eastAsia="Courier New"/>
          <w:lang w:val="en-US" w:eastAsia="en-US"/>
        </w:rPr>
        <w:t xml:space="preserve">     </w:t>
      </w:r>
      <w:r>
        <w:rPr>
          <w:lang w:val="en-US" w:eastAsia="en-US"/>
        </w:rPr>
        <w:t>pre(</w:t>
      </w:r>
      <w:r>
        <w:rPr>
          <w:b/>
          <w:lang w:val="en-US" w:eastAsia="en-US"/>
        </w:rPr>
        <w:t>m</w:t>
      </w:r>
      <w:r>
        <w:rPr>
          <w:lang w:val="en-US" w:eastAsia="en-US"/>
        </w:rPr>
        <w:t xml:space="preserve">) := </w:t>
      </w:r>
      <w:r>
        <w:rPr>
          <w:b/>
          <w:lang w:val="en-US" w:eastAsia="en-US"/>
        </w:rPr>
        <w:t>m</w:t>
      </w:r>
    </w:p>
    <w:p>
      <w:pPr>
        <w:pStyle w:val="CODE1"/>
        <w:rPr>
          <w:lang w:val="en-US" w:eastAsia="en-US"/>
        </w:rPr>
      </w:pPr>
      <w:r>
        <w:rPr>
          <w:rFonts w:eastAsia="Courier New"/>
          <w:lang w:val="en-US" w:eastAsia="en-US"/>
        </w:rPr>
        <w:t xml:space="preserve">   </w:t>
      </w:r>
      <w:r>
        <w:rPr>
          <w:b/>
          <w:lang w:val="en-US" w:eastAsia="en-US"/>
        </w:rPr>
        <w:t>end</w:t>
      </w:r>
      <w:r>
        <w:rPr>
          <w:lang w:val="en-US" w:eastAsia="en-US"/>
        </w:rPr>
        <w:t xml:space="preserve"> </w:t>
      </w:r>
      <w:r>
        <w:rPr>
          <w:b/>
          <w:lang w:val="en-US" w:eastAsia="en-US"/>
        </w:rPr>
        <w:t>loop</w:t>
      </w:r>
    </w:p>
    <w:p>
      <w:pPr>
        <w:pStyle w:val="TextBody"/>
        <w:rPr/>
      </w:pPr>
      <w:r>
        <w:rPr/>
        <w:t xml:space="preserve">Solving (1) for the unknowns is non-trivial, because this set of equations contains not only Real, but also Boolean and Integer unknowns. Usually, in a first step these equations are sorted and in many cases the Boolean and Integer unknowns can be just computed by a forward evaluation sequence. In some cases, there remain systems of equations (e.g. for ideal diodes, Coulomb friction elements) and specialized algorithms have to be used to solve them. </w:t>
      </w:r>
    </w:p>
    <w:p>
      <w:pPr>
        <w:pStyle w:val="TextBodyIndent"/>
        <w:rPr/>
      </w:pPr>
      <w:r>
        <w:rPr/>
        <w:t xml:space="preserve">Due to the construction of the equations by "flattening" a Modelica model, the hybrid DAE (1) contains a huge number of sparse equations. Therefore, direct simulation of (1) requires sparse matrix methods. However, solving this initial set of equations directly with a numerical method is both unreliable and inefficient. One reason is that many Modelica models, like the mechanical ones, have a DAE index of 2 or 3, i.e., the overall number of states of the model is less than the sum of the states of the sub-components. In such a case, every direct numerical method has the difficulty that the numerical condition becomes worse, if the integrator step size is reduced and that a step size of zero leads to a singularity. Another problem is the handling of idealized elements, such as ideal diodes or Coulomb friction. These elements lead to mixed systems of equations having both Real and Boolean unknowns. Specialized algorithms are needed to solve such systems. </w:t>
      </w:r>
    </w:p>
    <w:p>
      <w:pPr>
        <w:pStyle w:val="TextBodyIndent"/>
        <w:rPr/>
      </w:pPr>
      <w:r>
        <w:rPr/>
        <w:t>To summarize, symbolic transformation techniques are needed to transform (1) in a set of equations which can be numerically solved reliably. Most important, the algorithm of Pantelides should to be applied to differentiate certain parts of the equations in order to reduce the index. Note, that also explicit integration methods, such as Runge-Kutta algorithms, can be used to solve (1c), after the index of (1c) has been reduced by the Pantelides algorithm: During continuous integration, the integrator provides x and t. Then, (1c) is a linear or nonlinear system of equations to compute the algebraic variables y and the state derivatives dx/dt and the model returns dx/dt to the integrator by solving these systems of equations. Often, (1c) is just a linear system of equations in these unknowns, so that the solution is straightforward. This procedure is especially useful for real-time simulation where usually explicit one-step methods are used.</w:t>
      </w:r>
    </w:p>
    <w:p>
      <w:pPr>
        <w:pStyle w:val="Appendix1"/>
        <w:numPr>
          <w:ilvl w:val="0"/>
          <w:numId w:val="40"/>
        </w:numPr>
        <w:ind w:left="0" w:hanging="0"/>
        <w:rPr/>
      </w:pPr>
      <w:r>
        <w:rPr/>
        <w:br/>
        <w:br/>
      </w:r>
      <w:bookmarkStart w:id="1022" w:name="__RefHeading___Toc394060927"/>
      <w:bookmarkStart w:id="1023" w:name="_Ref231147595"/>
      <w:bookmarkStart w:id="1024" w:name="_Ref231147521"/>
      <w:bookmarkStart w:id="1025" w:name="_Ref231147516"/>
      <w:bookmarkStart w:id="1026" w:name="_Ref231146783"/>
      <w:bookmarkEnd w:id="1022"/>
      <w:bookmarkEnd w:id="1023"/>
      <w:bookmarkEnd w:id="1024"/>
      <w:bookmarkEnd w:id="1025"/>
      <w:bookmarkEnd w:id="1026"/>
      <w:r>
        <w:rPr/>
        <w:t>Derivation of Stream Equations</w:t>
      </w:r>
    </w:p>
    <w:p>
      <w:pPr>
        <w:pStyle w:val="TextBody"/>
        <w:rPr/>
      </w:pPr>
      <w:r>
        <w:rPr>
          <w:lang w:eastAsia="sv-SE"/>
        </w:rPr>
        <w:t xml:space="preserve">This appendix contains a derivation of the equation for stream connectors from </w:t>
      </w:r>
      <w:r>
        <w:rPr>
          <w:rStyle w:val="Spchar1"/>
        </w:rPr>
        <w:fldChar w:fldCharType="begin"/>
      </w:r>
      <w:r>
        <w:instrText> REF _Ref231143495 \r \h </w:instrText>
      </w:r>
      <w:r>
        <w:fldChar w:fldCharType="separate"/>
      </w:r>
      <w:r>
        <w:t>Chapter 15</w:t>
      </w:r>
      <w:r>
        <w:fldChar w:fldCharType="end"/>
      </w:r>
      <w:r>
        <w:rPr>
          <w:lang w:eastAsia="sv-SE"/>
        </w:rPr>
        <w:t>.</w:t>
      </w:r>
    </w:p>
    <w:p>
      <w:pPr>
        <w:pStyle w:val="Appendix2"/>
        <w:numPr>
          <w:ilvl w:val="1"/>
          <w:numId w:val="40"/>
        </w:numPr>
        <w:rPr/>
      </w:pPr>
      <w:r>
        <w:rPr/>
        <w:t>Reasons for avoiding the actual mixing enthalpy in connector definitions</w:t>
      </w:r>
    </w:p>
    <w:p>
      <w:pPr>
        <w:pStyle w:val="TextBody"/>
        <w:rPr/>
      </w:pPr>
      <w:r>
        <w:rPr/>
        <w:t xml:space="preserve">Consider a connection set with </w:t>
      </w:r>
      <w:r>
        <w:rPr>
          <w:i/>
        </w:rPr>
        <w:t>n</w:t>
      </w:r>
      <w:r>
        <w:rPr/>
        <w:t xml:space="preserve"> connectors. The mixing enthalpy is defined by the mass balance</w:t>
      </w:r>
    </w:p>
    <w:p>
      <w:pPr>
        <w:pStyle w:val="TextBody"/>
        <w:spacing w:lineRule="auto" w:line="240"/>
        <w:rPr/>
      </w:pPr>
      <w:r>
        <w:rPr/>
      </w:r>
      <m:oMath xmlns:m="http://schemas.openxmlformats.org/officeDocument/2006/math">
        <m:r>
          <m:t xml:space="preserve"> </m:t>
        </m:r>
        <m:r>
          <w:rPr>
            <w:rFonts w:ascii="Cambria Math" w:hAnsi="Cambria Math"/>
          </w:rPr>
          <m:t xml:space="preserve">0</m:t>
        </m:r>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n</m:t>
            </m:r>
          </m:sub>
          <m:sup/>
          <m:e>
            <m:sSub>
              <m:e>
                <m:acc>
                  <m:accPr>
                    <m:chr m:val="˙"/>
                  </m:accPr>
                  <m:e>
                    <m:r>
                      <w:rPr>
                        <w:rFonts w:ascii="Cambria Math" w:hAnsi="Cambria Math"/>
                      </w:rPr>
                      <m:t xml:space="preserve">m</m:t>
                    </m:r>
                  </m:e>
                </m:acc>
              </m:e>
              <m:sub>
                <m:r>
                  <w:rPr>
                    <w:rFonts w:ascii="Cambria Math" w:hAnsi="Cambria Math"/>
                  </w:rPr>
                  <m:t xml:space="preserve">j</m:t>
                </m:r>
              </m:sub>
            </m:sSub>
          </m:e>
        </m:nary>
      </m:oMath>
    </w:p>
    <w:p>
      <w:pPr>
        <w:pStyle w:val="TextBody"/>
        <w:rPr/>
      </w:pPr>
      <w:r>
        <w:rPr/>
        <w:t>and the energy balance</w:t>
      </w:r>
    </w:p>
    <w:p>
      <w:pPr>
        <w:pStyle w:val="TextBody"/>
        <w:spacing w:lineRule="auto" w:line="240"/>
        <w:rPr/>
      </w:pPr>
      <w:r>
        <w:rPr/>
      </w:r>
      <m:oMath xmlns:m="http://schemas.openxmlformats.org/officeDocument/2006/math">
        <m:r>
          <m:t xml:space="preserve"> </m:t>
        </m:r>
        <m:r>
          <w:rPr>
            <w:rFonts w:ascii="Cambria Math" w:hAnsi="Cambria Math"/>
          </w:rPr>
          <m:t xml:space="preserve">0</m:t>
        </m:r>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n</m:t>
            </m:r>
          </m:sub>
          <m:sup/>
          <m:e>
            <m:sSub>
              <m:e>
                <m:acc>
                  <m:accPr>
                    <m:chr m:val="˙"/>
                  </m:accPr>
                  <m:e>
                    <m:r>
                      <w:rPr>
                        <w:rFonts w:ascii="Cambria Math" w:hAnsi="Cambria Math"/>
                      </w:rPr>
                      <m:t xml:space="preserve">H</m:t>
                    </m:r>
                  </m:e>
                </m:acc>
              </m:e>
              <m:sub>
                <m:r>
                  <w:rPr>
                    <w:rFonts w:ascii="Cambria Math" w:hAnsi="Cambria Math"/>
                  </w:rPr>
                  <m:t xml:space="preserve">j</m:t>
                </m:r>
              </m:sub>
            </m:sSub>
          </m:e>
        </m:nary>
      </m:oMath>
    </w:p>
    <w:p>
      <w:pPr>
        <w:pStyle w:val="TextBody"/>
        <w:rPr/>
      </w:pPr>
      <w:r>
        <w:rPr/>
        <w:t>with</w:t>
      </w:r>
    </w:p>
    <w:p>
      <w:pPr>
        <w:pStyle w:val="TextBody"/>
        <w:spacing w:lineRule="auto" w:line="240"/>
        <w:rPr/>
      </w:pPr>
      <w:r>
        <w:rPr/>
      </w:r>
      <m:oMath xmlns:m="http://schemas.openxmlformats.org/officeDocument/2006/math">
        <m:r>
          <m:t xml:space="preserve"> </m:t>
        </m:r>
        <m:sSub>
          <m:e>
            <m:acc>
              <m:accPr>
                <m:chr m:val="˙"/>
              </m:accPr>
              <m:e>
                <m:r>
                  <w:rPr>
                    <w:rFonts w:ascii="Cambria Math" w:hAnsi="Cambria Math"/>
                  </w:rPr>
                  <m:t xml:space="preserve">H</m:t>
                </m:r>
              </m:e>
            </m:acc>
          </m:e>
          <m:sub>
            <m:r>
              <w:rPr>
                <w:rFonts w:ascii="Cambria Math" w:hAnsi="Cambria Math"/>
              </w:rPr>
              <m:t xml:space="preserve">j</m:t>
            </m:r>
          </m:sub>
        </m:sSub>
        <m:r>
          <w:rPr>
            <w:rFonts w:ascii="Cambria Math" w:hAnsi="Cambria Math"/>
          </w:rPr>
          <m:t xml:space="preserve">=</m:t>
        </m:r>
        <m:acc>
          <m:accPr>
            <m:chr m:val="˙"/>
          </m:accPr>
          <m:e>
            <m:r>
              <w:rPr>
                <w:rFonts w:ascii="Cambria Math" w:hAnsi="Cambria Math"/>
              </w:rPr>
              <m:t xml:space="preserve">m</m:t>
            </m:r>
          </m:e>
        </m:acc>
        <m:r>
          <m:t xml:space="preserve"> </m:t>
        </m:r>
        <m:d>
          <m:dPr>
            <m:begChr m:val="{"/>
            <m:endChr m:val=""/>
          </m:dPr>
          <m:e>
            <m:m>
              <m:mr>
                <m:e>
                  <m:sSub>
                    <m:e>
                      <m:r>
                        <w:rPr>
                          <w:rFonts w:ascii="Cambria Math" w:hAnsi="Cambria Math"/>
                        </w:rPr>
                        <m:t xml:space="preserve">h</m:t>
                      </m:r>
                    </m:e>
                    <m:sub>
                      <m:r>
                        <m:rPr>
                          <m:lit/>
                          <m:nor/>
                        </m:rPr>
                        <w:rPr>
                          <w:rFonts w:ascii="Cambria Math" w:hAnsi="Cambria Math"/>
                        </w:rPr>
                        <m:t xml:space="preserve">mix</m:t>
                      </m:r>
                    </m:sub>
                  </m:sSub>
                </m:e>
                <m:e>
                  <m:r>
                    <m:rPr>
                      <m:lit/>
                      <m:nor/>
                    </m:rPr>
                    <w:rPr>
                      <w:rFonts w:ascii="Cambria Math" w:hAnsi="Cambria Math"/>
                    </w:rPr>
                    <m:t xml:space="preserve">if</m:t>
                  </m:r>
                  <m:r>
                    <m:t xml:space="preserve"> </m:t>
                  </m:r>
                  <m:sSub>
                    <m:e>
                      <m:acc>
                        <m:accPr>
                          <m:chr m:val="˙"/>
                        </m:accPr>
                        <m:e>
                          <m:r>
                            <w:rPr>
                              <w:rFonts w:ascii="Cambria Math" w:hAnsi="Cambria Math"/>
                            </w:rPr>
                            <m:t xml:space="preserve">m</m:t>
                          </m:r>
                        </m:e>
                      </m:acc>
                    </m:e>
                    <m:sub>
                      <m:r>
                        <w:rPr>
                          <w:rFonts w:ascii="Cambria Math" w:hAnsi="Cambria Math"/>
                        </w:rPr>
                        <m:t xml:space="preserve">j</m:t>
                      </m:r>
                    </m:sub>
                  </m:sSub>
                  <m:r>
                    <w:rPr>
                      <w:rFonts w:ascii="Cambria Math" w:hAnsi="Cambria Math"/>
                    </w:rPr>
                    <m:t xml:space="preserve">&gt;</m:t>
                  </m:r>
                  <m:r>
                    <w:rPr>
                      <w:rFonts w:ascii="Cambria Math" w:hAnsi="Cambria Math"/>
                    </w:rPr>
                    <m:t xml:space="preserve">0</m:t>
                  </m:r>
                </m:e>
              </m:mr>
              <m:mr>
                <m:e>
                  <m:sSub>
                    <m:e>
                      <m:r>
                        <w:rPr>
                          <w:rFonts w:ascii="Cambria Math" w:hAnsi="Cambria Math"/>
                        </w:rPr>
                        <m:t xml:space="preserve">h</m:t>
                      </m:r>
                    </m:e>
                    <m:sub>
                      <m:sSub>
                        <m:e>
                          <m:r>
                            <m:rPr>
                              <m:lit/>
                              <m:nor/>
                            </m:rPr>
                            <w:rPr>
                              <w:rFonts w:ascii="Cambria Math" w:hAnsi="Cambria Math"/>
                            </w:rPr>
                            <m:t xml:space="preserve">outflow</m:t>
                          </m:r>
                        </m:e>
                        <m:sub>
                          <m:r>
                            <w:rPr>
                              <w:rFonts w:ascii="Cambria Math" w:hAnsi="Cambria Math"/>
                            </w:rPr>
                            <m:t xml:space="preserve">j</m:t>
                          </m:r>
                        </m:sub>
                      </m:sSub>
                    </m:sub>
                  </m:sSub>
                </m:e>
                <m:e>
                  <m:r>
                    <m:rPr>
                      <m:lit/>
                      <m:nor/>
                    </m:rPr>
                    <w:rPr>
                      <w:rFonts w:ascii="Cambria Math" w:hAnsi="Cambria Math"/>
                    </w:rPr>
                    <m:t xml:space="preserve">if</m:t>
                  </m:r>
                  <m:r>
                    <m:t xml:space="preserve"> </m:t>
                  </m:r>
                  <m:sSub>
                    <m:e>
                      <m:acc>
                        <m:accPr>
                          <m:chr m:val="˙"/>
                        </m:accPr>
                        <m:e>
                          <m:r>
                            <w:rPr>
                              <w:rFonts w:ascii="Cambria Math" w:hAnsi="Cambria Math"/>
                            </w:rPr>
                            <m:t xml:space="preserve">m</m:t>
                          </m:r>
                        </m:e>
                      </m:acc>
                    </m:e>
                    <m:sub>
                      <m:r>
                        <w:rPr>
                          <w:rFonts w:ascii="Cambria Math" w:hAnsi="Cambria Math"/>
                        </w:rPr>
                        <m:t xml:space="preserve">j</m:t>
                      </m:r>
                    </m:sub>
                  </m:sSub>
                  <m:r>
                    <w:rPr>
                      <w:rFonts w:ascii="Cambria Math" w:hAnsi="Cambria Math"/>
                    </w:rPr>
                    <m:t xml:space="preserve">≤</m:t>
                  </m:r>
                  <m:r>
                    <w:rPr>
                      <w:rFonts w:ascii="Cambria Math" w:hAnsi="Cambria Math"/>
                    </w:rPr>
                    <m:t xml:space="preserve">0</m:t>
                  </m:r>
                </m:e>
              </m:mr>
            </m:m>
          </m:e>
        </m:d>
      </m:oMath>
    </w:p>
    <w:p>
      <w:pPr>
        <w:pStyle w:val="TextBody"/>
        <w:rPr/>
      </w:pPr>
      <w:r>
        <w:rPr/>
        <w:t xml:space="preserve">Herein, mass flow rates </w:t>
      </w:r>
      <w:r>
        <w:rPr/>
      </w:r>
      <m:oMath xmlns:m="http://schemas.openxmlformats.org/officeDocument/2006/math">
        <m:r>
          <m:t xml:space="preserve"> </m:t>
        </m:r>
        <m:sSub>
          <m:e>
            <m:acc>
              <m:accPr>
                <m:chr m:val="˙"/>
              </m:accPr>
              <m:e>
                <m:r>
                  <w:rPr>
                    <w:rFonts w:ascii="Cambria Math" w:hAnsi="Cambria Math"/>
                  </w:rPr>
                  <m:t xml:space="preserve">m</m:t>
                </m:r>
              </m:e>
            </m:acc>
          </m:e>
          <m:sub>
            <m:r>
              <w:rPr>
                <w:rFonts w:ascii="Cambria Math" w:hAnsi="Cambria Math"/>
              </w:rPr>
              <m:t xml:space="preserve">i</m:t>
            </m:r>
          </m:sub>
        </m:sSub>
      </m:oMath>
      <w:r>
        <w:rPr/>
        <w:t xml:space="preserve"> are positive when entering models (exiting the connection set). The specific enthalpy </w:t>
      </w:r>
      <w:r>
        <w:rPr/>
      </w:r>
      <m:oMath xmlns:m="http://schemas.openxmlformats.org/officeDocument/2006/math">
        <m:r>
          <m:t xml:space="preserve"> </m:t>
        </m:r>
        <m:sSub>
          <m:e>
            <m:r>
              <w:rPr>
                <w:rFonts w:ascii="Cambria Math" w:hAnsi="Cambria Math"/>
              </w:rPr>
              <m:t xml:space="preserve">h</m:t>
            </m:r>
          </m:e>
          <m:sub>
            <m:r>
              <m:rPr>
                <m:lit/>
                <m:nor/>
              </m:rPr>
              <w:rPr>
                <w:rFonts w:ascii="Cambria Math" w:hAnsi="Cambria Math"/>
              </w:rPr>
              <m:t xml:space="preserve">outflow</m:t>
            </m:r>
          </m:sub>
        </m:sSub>
      </m:oMath>
      <w:r>
        <w:rPr/>
        <w:t xml:space="preserve">  represents the specific enthalpy inside the component, close to the connector, for the case of outflow. Expressed with variables used in the balance equations we arrive at:</w:t>
      </w:r>
    </w:p>
    <w:p>
      <w:pPr>
        <w:pStyle w:val="TextBody"/>
        <w:spacing w:lineRule="auto" w:line="240"/>
        <w:rPr/>
      </w:pPr>
      <w:r>
        <w:rPr/>
      </w:r>
      <m:oMath xmlns:m="http://schemas.openxmlformats.org/officeDocument/2006/math">
        <m:r>
          <m:t xml:space="preserve"> </m:t>
        </m:r>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j</m:t>
            </m:r>
          </m:sub>
        </m:sSub>
        <m:r>
          <w:rPr>
            <w:rFonts w:ascii="Cambria Math" w:hAnsi="Cambria Math"/>
          </w:rPr>
          <m:t xml:space="preserve">=</m:t>
        </m:r>
        <m:d>
          <m:dPr>
            <m:begChr m:val="{"/>
            <m:endChr m:val=""/>
          </m:dPr>
          <m:e>
            <m:m>
              <m:mr>
                <m:e>
                  <m:f>
                    <m:num>
                      <m:sSub>
                        <m:e>
                          <m:acc>
                            <m:accPr>
                              <m:chr m:val="˙"/>
                            </m:accPr>
                            <m:e>
                              <m:r>
                                <w:rPr>
                                  <w:rFonts w:ascii="Cambria Math" w:hAnsi="Cambria Math"/>
                                </w:rPr>
                                <m:t xml:space="preserve">H</m:t>
                              </m:r>
                            </m:e>
                          </m:acc>
                        </m:e>
                        <m:sub>
                          <m:r>
                            <w:rPr>
                              <w:rFonts w:ascii="Cambria Math" w:hAnsi="Cambria Math"/>
                            </w:rPr>
                            <m:t xml:space="preserve">j</m:t>
                          </m:r>
                        </m:sub>
                      </m:sSub>
                    </m:num>
                    <m:den>
                      <m:sSub>
                        <m:e>
                          <m:acc>
                            <m:accPr>
                              <m:chr m:val="˙"/>
                            </m:accPr>
                            <m:e>
                              <m:r>
                                <w:rPr>
                                  <w:rFonts w:ascii="Cambria Math" w:hAnsi="Cambria Math"/>
                                </w:rPr>
                                <m:t xml:space="preserve">m</m:t>
                              </m:r>
                            </m:e>
                          </m:acc>
                        </m:e>
                        <m:sub>
                          <m:r>
                            <w:rPr>
                              <w:rFonts w:ascii="Cambria Math" w:hAnsi="Cambria Math"/>
                            </w:rPr>
                            <m:t xml:space="preserve">j</m:t>
                          </m:r>
                        </m:sub>
                      </m:sSub>
                    </m:den>
                  </m:f>
                </m:e>
                <m:e>
                  <m:r>
                    <m:rPr>
                      <m:lit/>
                      <m:nor/>
                    </m:rPr>
                    <w:rPr>
                      <w:rFonts w:ascii="Cambria Math" w:hAnsi="Cambria Math"/>
                    </w:rPr>
                    <m:t xml:space="preserve">if</m:t>
                  </m:r>
                  <m:r>
                    <m:t xml:space="preserve"> </m:t>
                  </m:r>
                  <m:sSub>
                    <m:e>
                      <m:acc>
                        <m:accPr>
                          <m:chr m:val="˙"/>
                        </m:accPr>
                        <m:e>
                          <m:r>
                            <w:rPr>
                              <w:rFonts w:ascii="Cambria Math" w:hAnsi="Cambria Math"/>
                            </w:rPr>
                            <m:t xml:space="preserve">m</m:t>
                          </m:r>
                        </m:e>
                      </m:acc>
                    </m:e>
                    <m:sub>
                      <m:r>
                        <w:rPr>
                          <w:rFonts w:ascii="Cambria Math" w:hAnsi="Cambria Math"/>
                        </w:rPr>
                        <m:t xml:space="preserve">j</m:t>
                      </m:r>
                    </m:sub>
                  </m:sSub>
                  <m:r>
                    <w:rPr>
                      <w:rFonts w:ascii="Cambria Math" w:hAnsi="Cambria Math"/>
                    </w:rPr>
                    <m:t xml:space="preserve">&lt;</m:t>
                  </m:r>
                  <m:r>
                    <w:rPr>
                      <w:rFonts w:ascii="Cambria Math" w:hAnsi="Cambria Math"/>
                    </w:rPr>
                    <m:t xml:space="preserve">0</m:t>
                  </m:r>
                </m:e>
              </m:mr>
              <m:mr>
                <m:e>
                  <m:r>
                    <m:rPr>
                      <m:lit/>
                      <m:nor/>
                    </m:rPr>
                    <w:rPr>
                      <w:rFonts w:ascii="Cambria Math" w:hAnsi="Cambria Math"/>
                    </w:rPr>
                    <m:t xml:space="preserve">arbitrary</m:t>
                  </m:r>
                </m:e>
                <m:e>
                  <m:r>
                    <m:rPr>
                      <m:lit/>
                      <m:nor/>
                    </m:rPr>
                    <w:rPr>
                      <w:rFonts w:ascii="Cambria Math" w:hAnsi="Cambria Math"/>
                    </w:rPr>
                    <m:t xml:space="preserve">if</m:t>
                  </m:r>
                  <m:r>
                    <m:t xml:space="preserve"> </m:t>
                  </m:r>
                  <m:sSub>
                    <m:e>
                      <m:acc>
                        <m:accPr>
                          <m:chr m:val="˙"/>
                        </m:accPr>
                        <m:e>
                          <m:r>
                            <w:rPr>
                              <w:rFonts w:ascii="Cambria Math" w:hAnsi="Cambria Math"/>
                            </w:rPr>
                            <m:t xml:space="preserve">m</m:t>
                          </m:r>
                        </m:e>
                      </m:acc>
                    </m:e>
                    <m:sub>
                      <m:r>
                        <w:rPr>
                          <w:rFonts w:ascii="Cambria Math" w:hAnsi="Cambria Math"/>
                        </w:rPr>
                        <m:t xml:space="preserve">j</m:t>
                      </m:r>
                    </m:sub>
                  </m:sSub>
                  <m:r>
                    <w:rPr>
                      <w:rFonts w:ascii="Cambria Math" w:hAnsi="Cambria Math"/>
                    </w:rPr>
                    <m:t xml:space="preserve">≥</m:t>
                  </m:r>
                  <m:r>
                    <w:rPr>
                      <w:rFonts w:ascii="Cambria Math" w:hAnsi="Cambria Math"/>
                    </w:rPr>
                    <m:t xml:space="preserve">0</m:t>
                  </m:r>
                </m:e>
              </m:mr>
            </m:m>
          </m:e>
        </m:d>
      </m:oMath>
    </w:p>
    <w:p>
      <w:pPr>
        <w:pStyle w:val="TextBody"/>
        <w:rPr/>
      </w:pPr>
      <w:r>
        <w:rPr/>
        <w:t>While these equations are suitable for device-oriented modeling, the straightforward usage of this definition leads to models with discontinuous residual equations, which violates the prerequisites of several solvers for nonlinear equation systems. This is the reason why the actual mixing enthalpy is not modelled directly in the model equations. The stream connectors provide a suitable alternative.</w:t>
      </w:r>
    </w:p>
    <w:p>
      <w:pPr>
        <w:pStyle w:val="TextBodyIndent"/>
        <w:spacing w:lineRule="auto" w:line="240"/>
        <w:rPr>
          <w:lang w:eastAsia="de-DE"/>
        </w:rPr>
      </w:pPr>
      <w:r>
        <w:rPr>
          <w:lang w:eastAsia="de-DE"/>
        </w:rPr>
        <mc:AlternateContent>
          <mc:Choice Requires="wpg">
            <w:drawing>
              <wp:inline distT="0" distB="0" distL="0" distR="0">
                <wp:extent cx="5795645" cy="2716530"/>
                <wp:effectExtent l="0" t="0" r="0" b="0"/>
                <wp:docPr id="50" name=""/>
                <a:graphic xmlns:a="http://schemas.openxmlformats.org/drawingml/2006/main">
                  <a:graphicData uri="http://schemas.microsoft.com/office/word/2010/wordprocessingGroup">
                    <wpg:wgp>
                      <wpg:cNvGrpSpPr/>
                      <wpg:grpSpPr>
                        <a:xfrm>
                          <a:off x="0" y="0"/>
                          <a:ext cx="5794920" cy="2715840"/>
                        </a:xfrm>
                      </wpg:grpSpPr>
                      <wps:wsp>
                        <wps:cNvSpPr/>
                        <wps:nvSpPr>
                          <wps:cNvPr id="38" name="Rectangle 1"/>
                          <wps:cNvSpPr/>
                        </wps:nvSpPr>
                        <wps:spPr>
                          <a:xfrm>
                            <a:off x="0" y="0"/>
                            <a:ext cx="5794920" cy="2715840"/>
                          </a:xfrm>
                          <a:prstGeom prst="rect">
                            <a:avLst/>
                          </a:prstGeom>
                          <a:noFill/>
                          <a:ln>
                            <a:noFill/>
                          </a:ln>
                        </wps:spPr>
                        <wps:bodyPr/>
                      </wps:wsp>
                      <pic:pic xmlns:pic="http://schemas.openxmlformats.org/drawingml/2006/picture">
                        <pic:nvPicPr>
                          <pic:cNvPr id="39" name="" descr=""/>
                          <pic:cNvPicPr/>
                        </pic:nvPicPr>
                        <pic:blipFill>
                          <a:blip r:embed="rId160"/>
                          <a:stretch/>
                        </pic:blipFill>
                        <pic:spPr>
                          <a:xfrm>
                            <a:off x="1518840" y="0"/>
                            <a:ext cx="2790360" cy="2485440"/>
                          </a:xfrm>
                          <a:prstGeom prst="rect">
                            <a:avLst/>
                          </a:prstGeom>
                          <a:ln>
                            <a:noFill/>
                          </a:ln>
                        </pic:spPr>
                      </pic:pic>
                      <wps:wsp>
                        <wps:cNvSpPr txBox="1"/>
                        <wps:spPr>
                          <a:xfrm>
                            <a:off x="128160" y="2418840"/>
                            <a:ext cx="5504040" cy="297360"/>
                          </a:xfrm>
                          <a:prstGeom prst="rect">
                            <a:avLst/>
                          </a:prstGeom>
                          <a:noFill/>
                          <a:ln>
                            <a:noFill/>
                          </a:ln>
                        </wps:spPr>
                        <wps:txbx>
                          <w:txbxContent>
                            <w:p>
                              <w:pPr>
                                <w:bidi w:val="0"/>
                                <w:spacing w:before="120" w:after="120" w:lineRule="auto" w:line="240"/>
                                <w:ind w:left="0" w:hanging="0"/>
                                <w:jc w:val="left"/>
                                <w:rPr/>
                              </w:pPr>
                              <w:r>
                                <w:rPr>
                                  <w:sz w:val="21"/>
                                  <w:szCs w:val="24"/>
                                  <w:rFonts w:ascii="Times New Roman" w:hAnsi="Times New Roman" w:eastAsia="Times New Roman" w:cs="Times New Roman"/>
                                  <w:color w:val="auto"/>
                                  <w:lang w:val="en-US" w:bidi="ar-SA"/>
                                </w:rPr>
                                <w:t>Figure 5</w:t>
                              </w:r>
                              <w:r>
                                <w:rPr>
                                  <w:sz w:val="21"/>
                                  <w:szCs w:val="24"/>
                                  <w:rFonts w:ascii="Times New Roman" w:hAnsi="Times New Roman" w:eastAsia="Times New Roman" w:cs="Times New Roman"/>
                                  <w:color w:val="auto"/>
                                  <w:lang w:bidi="ar-SA" w:val="en-US"/>
                                </w:rPr>
                                <w:t>: Exemplary connection set with three connected components and a common mixing enthalpy</w:t>
                              </w:r>
                            </w:p>
                            <w:p>
                              <w:pPr>
                                <w:bidi w:val="0"/>
                                <w:jc w:val="center"/>
                                <w:rPr/>
                              </w:pPr>
                              <w:r>
                                <w:rPr/>
                              </w:r>
                            </w:p>
                          </w:txbxContent>
                        </wps:txbx>
                        <wps:bodyPr wrap="square" lIns="25560" rIns="25560" tIns="25560" bIns="25560">
                          <a:noAutofit/>
                        </wps:bodyPr>
                      </wps:wsp>
                    </wpg:wgp>
                  </a:graphicData>
                </a:graphic>
              </wp:inline>
            </w:drawing>
          </mc:Choice>
          <mc:Fallback>
            <w:pict>
              <v:group id="shape_0" style="position:absolute;margin-left:0pt;margin-top:0pt;width:456.3pt;height:213.85pt" coordorigin="0,0" coordsize="9126,4277">
                <v:rect id="shape_0" stroked="f" style="position:absolute;left:0;top:0;width:9125;height:4276;mso-position-horizontal-relative:char">
                  <w10:wrap type="none"/>
                  <v:fill on="false" o:detectmouseclick="t"/>
                  <v:stroke color="#3465a4" joinstyle="round" endcap="flat"/>
                </v:rect>
                <v:rect id="shape_0" stroked="f" style="position:absolute;left:2392;top:0;width:4393;height:3913;mso-position-horizontal-relative:char">
                  <v:imagedata r:id="rId161" o:detectmouseclick="t"/>
                  <w10:wrap type="none"/>
                  <v:stroke color="#3465a4" joinstyle="round" endcap="flat"/>
                </v:rect>
                <v:shape id="shape_0" stroked="f" style="position:absolute;left:202;top:3809;width:8667;height:467;mso-position-horizontal-relative:char" type="shapetype_202">
                  <v:textbox>
                    <w:txbxContent>
                      <w:p>
                        <w:pPr>
                          <w:bidi w:val="0"/>
                          <w:spacing w:before="120" w:after="120" w:lineRule="auto" w:line="240"/>
                          <w:ind w:left="0" w:hanging="0"/>
                          <w:jc w:val="left"/>
                          <w:rPr/>
                        </w:pPr>
                        <w:r>
                          <w:rPr>
                            <w:sz w:val="21"/>
                            <w:szCs w:val="24"/>
                            <w:rFonts w:ascii="Times New Roman" w:hAnsi="Times New Roman" w:eastAsia="Times New Roman" w:cs="Times New Roman"/>
                            <w:color w:val="auto"/>
                            <w:lang w:val="en-US" w:bidi="ar-SA"/>
                          </w:rPr>
                          <w:t>Figure 5</w:t>
                        </w:r>
                        <w:r>
                          <w:rPr>
                            <w:sz w:val="21"/>
                            <w:szCs w:val="24"/>
                            <w:rFonts w:ascii="Times New Roman" w:hAnsi="Times New Roman" w:eastAsia="Times New Roman" w:cs="Times New Roman"/>
                            <w:color w:val="auto"/>
                            <w:lang w:bidi="ar-SA" w:val="en-US"/>
                          </w:rPr>
                          <w:t>: Exemplary connection set with three connected components and a common mixing enthalpy</w:t>
                        </w:r>
                      </w:p>
                      <w:p>
                        <w:pPr>
                          <w:bidi w:val="0"/>
                          <w:jc w:val="center"/>
                          <w:rPr/>
                        </w:pPr>
                        <w:r>
                          <w:rPr/>
                        </w:r>
                      </w:p>
                    </w:txbxContent>
                  </v:textbox>
                  <w10:wrap type="square"/>
                  <v:fill on="false" o:detectmouseclick="t"/>
                  <v:stroke color="#3465a4" joinstyle="round" endcap="flat"/>
                </v:shape>
              </v:group>
            </w:pict>
          </mc:Fallback>
        </mc:AlternateContent>
      </w:r>
    </w:p>
    <w:p>
      <w:pPr>
        <w:pStyle w:val="Appendix2"/>
        <w:numPr>
          <w:ilvl w:val="1"/>
          <w:numId w:val="40"/>
        </w:numPr>
        <w:rPr/>
      </w:pPr>
      <w:r>
        <w:rPr/>
        <w:t>Rationale for the formulation of the inStream() operator</w:t>
      </w:r>
    </w:p>
    <w:p>
      <w:pPr>
        <w:pStyle w:val="TextBody"/>
        <w:rPr/>
      </w:pPr>
      <w:r>
        <w:rPr/>
        <w:t>For simplicity, the derivation of the inStream() operator is shown at hand of 3 model components that are connected together. The case for N connections follows correspondingly.</w:t>
      </w:r>
    </w:p>
    <w:p>
      <w:pPr>
        <w:pStyle w:val="TextBody"/>
        <w:rPr/>
      </w:pPr>
      <w:r>
        <w:rPr/>
        <w:t>The energy and mass balance equations for the connection set for 3 components are (see above):</w:t>
      </w:r>
    </w:p>
    <w:p>
      <w:pPr>
        <w:pStyle w:val="TextBody"/>
        <w:spacing w:lineRule="auto" w:line="240"/>
        <w:rPr/>
      </w:pPr>
      <w:r>
        <w:rPr/>
      </w:r>
      <m:oMath xmlns:m="http://schemas.openxmlformats.org/officeDocument/2006/math">
        <m:eqArr>
          <m:e>
            <m:r>
              <w:rPr>
                <w:rFonts w:ascii="Cambria Math" w:hAnsi="Cambria Math"/>
              </w:rPr>
              <m:t xml:space="preserve">0</m:t>
            </m:r>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d>
              <m:dPr>
                <m:begChr m:val="{"/>
                <m:endChr m:val=""/>
              </m:dPr>
              <m:e>
                <m:m>
                  <m:mr>
                    <m:e>
                      <m:sSub>
                        <m:e>
                          <m:r>
                            <w:rPr>
                              <w:rFonts w:ascii="Cambria Math" w:hAnsi="Cambria Math"/>
                            </w:rPr>
                            <m:t xml:space="preserve">h</m:t>
                          </m:r>
                        </m:e>
                        <m:sub>
                          <m:r>
                            <m:rPr>
                              <m:lit/>
                              <m:nor/>
                            </m:rPr>
                            <w:rPr>
                              <w:rFonts w:ascii="Cambria Math" w:hAnsi="Cambria Math"/>
                            </w:rPr>
                            <m:t xml:space="preserve">mix</m:t>
                          </m:r>
                        </m:sub>
                      </m:sSub>
                    </m:e>
                    <m:e>
                      <m:r>
                        <m:rPr>
                          <m:lit/>
                          <m:nor/>
                        </m:rPr>
                        <w:rPr>
                          <w:rFonts w:ascii="Cambria Math" w:hAnsi="Cambria Math"/>
                        </w:rPr>
                        <m:t xml:space="preserve">if</m:t>
                      </m:r>
                      <m:r>
                        <m:t xml:space="preserve"> </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&gt;</m:t>
                      </m:r>
                      <m:r>
                        <w:rPr>
                          <w:rFonts w:ascii="Cambria Math" w:hAnsi="Cambria Math"/>
                        </w:rPr>
                        <m:t xml:space="preserve">0</m:t>
                      </m:r>
                    </m:e>
                  </m:mr>
                  <m:mr>
                    <m:e>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1</m:t>
                          </m:r>
                        </m:sub>
                      </m:sSub>
                    </m:e>
                    <m:e>
                      <m:r>
                        <m:rPr>
                          <m:lit/>
                          <m:nor/>
                        </m:rPr>
                        <w:rPr>
                          <w:rFonts w:ascii="Cambria Math" w:hAnsi="Cambria Math"/>
                        </w:rPr>
                        <m:t xml:space="preserve">if</m:t>
                      </m:r>
                      <m:r>
                        <m:t xml:space="preserve"> </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r>
                        <w:rPr>
                          <w:rFonts w:ascii="Cambria Math" w:hAnsi="Cambria Math"/>
                        </w:rPr>
                        <m:t xml:space="preserve">0</m:t>
                      </m:r>
                    </m:e>
                  </m:mr>
                </m:m>
              </m:e>
            </m:d>
          </m:e>
          <m:e>
            <m:r>
              <m:t xml:space="preserve"> </m:t>
            </m:r>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d>
              <m:dPr>
                <m:begChr m:val="{"/>
                <m:endChr m:val=""/>
              </m:dPr>
              <m:e>
                <m:m>
                  <m:mr>
                    <m:e>
                      <m:sSub>
                        <m:e>
                          <m:r>
                            <w:rPr>
                              <w:rFonts w:ascii="Cambria Math" w:hAnsi="Cambria Math"/>
                            </w:rPr>
                            <m:t xml:space="preserve">h</m:t>
                          </m:r>
                        </m:e>
                        <m:sub>
                          <m:r>
                            <m:rPr>
                              <m:lit/>
                              <m:nor/>
                            </m:rPr>
                            <w:rPr>
                              <w:rFonts w:ascii="Cambria Math" w:hAnsi="Cambria Math"/>
                            </w:rPr>
                            <m:t xml:space="preserve">mix</m:t>
                          </m:r>
                        </m:sub>
                      </m:sSub>
                    </m:e>
                    <m:e>
                      <m:r>
                        <m:rPr>
                          <m:lit/>
                          <m:nor/>
                        </m:rPr>
                        <w:rPr>
                          <w:rFonts w:ascii="Cambria Math" w:hAnsi="Cambria Math"/>
                        </w:rPr>
                        <m:t xml:space="preserve">if</m:t>
                      </m:r>
                      <m:r>
                        <m:t xml:space="preserve"> </m:t>
                      </m:r>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&gt;</m:t>
                      </m:r>
                      <m:r>
                        <w:rPr>
                          <w:rFonts w:ascii="Cambria Math" w:hAnsi="Cambria Math"/>
                        </w:rPr>
                        <m:t xml:space="preserve">0</m:t>
                      </m:r>
                    </m:e>
                  </m:mr>
                  <m:mr>
                    <m:e>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2</m:t>
                          </m:r>
                        </m:sub>
                      </m:sSub>
                    </m:e>
                    <m:e>
                      <m:r>
                        <m:rPr>
                          <m:lit/>
                          <m:nor/>
                        </m:rPr>
                        <w:rPr>
                          <w:rFonts w:ascii="Cambria Math" w:hAnsi="Cambria Math"/>
                        </w:rPr>
                        <m:t xml:space="preserve">if</m:t>
                      </m:r>
                      <m:r>
                        <m:t xml:space="preserve"> </m:t>
                      </m:r>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r>
                        <w:rPr>
                          <w:rFonts w:ascii="Cambria Math" w:hAnsi="Cambria Math"/>
                        </w:rPr>
                        <m:t xml:space="preserve">0</m:t>
                      </m:r>
                    </m:e>
                  </m:mr>
                </m:m>
              </m:e>
            </m:d>
          </m:e>
          <m:e>
            <m:r>
              <m:t xml:space="preserve"> </m:t>
            </m:r>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3</m:t>
                </m:r>
              </m:sub>
            </m:sSub>
            <m:r>
              <w:rPr>
                <w:rFonts w:ascii="Cambria Math" w:hAnsi="Cambria Math"/>
              </w:rPr>
              <m:t xml:space="preserve">⋅</m:t>
            </m:r>
            <m:d>
              <m:dPr>
                <m:begChr m:val="{"/>
                <m:endChr m:val=""/>
              </m:dPr>
              <m:e>
                <m:m>
                  <m:mr>
                    <m:e>
                      <m:sSub>
                        <m:e>
                          <m:r>
                            <w:rPr>
                              <w:rFonts w:ascii="Cambria Math" w:hAnsi="Cambria Math"/>
                            </w:rPr>
                            <m:t xml:space="preserve">h</m:t>
                          </m:r>
                        </m:e>
                        <m:sub>
                          <m:r>
                            <m:rPr>
                              <m:lit/>
                              <m:nor/>
                            </m:rPr>
                            <w:rPr>
                              <w:rFonts w:ascii="Cambria Math" w:hAnsi="Cambria Math"/>
                            </w:rPr>
                            <m:t xml:space="preserve">mix</m:t>
                          </m:r>
                        </m:sub>
                      </m:sSub>
                    </m:e>
                    <m:e>
                      <m:r>
                        <m:rPr>
                          <m:lit/>
                          <m:nor/>
                        </m:rPr>
                        <w:rPr>
                          <w:rFonts w:ascii="Cambria Math" w:hAnsi="Cambria Math"/>
                        </w:rPr>
                        <m:t xml:space="preserve">if</m:t>
                      </m:r>
                      <m:r>
                        <m:t xml:space="preserve"> </m:t>
                      </m:r>
                      <m:sSub>
                        <m:e>
                          <m:acc>
                            <m:accPr>
                              <m:chr m:val="˙"/>
                            </m:accPr>
                            <m:e>
                              <m:r>
                                <w:rPr>
                                  <w:rFonts w:ascii="Cambria Math" w:hAnsi="Cambria Math"/>
                                </w:rPr>
                                <m:t xml:space="preserve">m</m:t>
                              </m:r>
                            </m:e>
                          </m:acc>
                        </m:e>
                        <m:sub>
                          <m:r>
                            <w:rPr>
                              <w:rFonts w:ascii="Cambria Math" w:hAnsi="Cambria Math"/>
                            </w:rPr>
                            <m:t xml:space="preserve">3</m:t>
                          </m:r>
                        </m:sub>
                      </m:sSub>
                      <m:r>
                        <w:rPr>
                          <w:rFonts w:ascii="Cambria Math" w:hAnsi="Cambria Math"/>
                        </w:rPr>
                        <m:t xml:space="preserve">&gt;</m:t>
                      </m:r>
                      <m:r>
                        <w:rPr>
                          <w:rFonts w:ascii="Cambria Math" w:hAnsi="Cambria Math"/>
                        </w:rPr>
                        <m:t xml:space="preserve">0</m:t>
                      </m:r>
                    </m:e>
                  </m:mr>
                  <m:mr>
                    <m:e>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3</m:t>
                          </m:r>
                        </m:sub>
                      </m:sSub>
                    </m:e>
                    <m:e>
                      <m:r>
                        <m:rPr>
                          <m:lit/>
                          <m:nor/>
                        </m:rPr>
                        <w:rPr>
                          <w:rFonts w:ascii="Cambria Math" w:hAnsi="Cambria Math"/>
                        </w:rPr>
                        <m:t xml:space="preserve">if</m:t>
                      </m:r>
                      <m:r>
                        <m:t xml:space="preserve"> </m:t>
                      </m:r>
                      <m:sSub>
                        <m:e>
                          <m:acc>
                            <m:accPr>
                              <m:chr m:val="˙"/>
                            </m:accPr>
                            <m:e>
                              <m:r>
                                <w:rPr>
                                  <w:rFonts w:ascii="Cambria Math" w:hAnsi="Cambria Math"/>
                                </w:rPr>
                                <m:t xml:space="preserve">m</m:t>
                              </m:r>
                            </m:e>
                          </m:acc>
                        </m:e>
                        <m:sub>
                          <m:r>
                            <w:rPr>
                              <w:rFonts w:ascii="Cambria Math" w:hAnsi="Cambria Math"/>
                            </w:rPr>
                            <m:t xml:space="preserve">3</m:t>
                          </m:r>
                        </m:sub>
                      </m:sSub>
                      <m:r>
                        <w:rPr>
                          <w:rFonts w:ascii="Cambria Math" w:hAnsi="Cambria Math"/>
                        </w:rPr>
                        <m:t xml:space="preserve">≤</m:t>
                      </m:r>
                      <m:r>
                        <w:rPr>
                          <w:rFonts w:ascii="Cambria Math" w:hAnsi="Cambria Math"/>
                        </w:rPr>
                        <m:t xml:space="preserve">0</m:t>
                      </m:r>
                    </m:e>
                  </m:mr>
                </m:m>
              </m:e>
            </m:d>
          </m:e>
        </m:eqArr>
      </m:oMath>
      <w:r>
        <w:rPr/>
        <w:tab/>
        <w:tab/>
        <w:tab/>
        <w:tab/>
        <w:tab/>
        <w:tab/>
        <w:tab/>
        <w:t>(1a)</w:t>
      </w:r>
    </w:p>
    <w:p>
      <w:pPr>
        <w:pStyle w:val="TextBody"/>
        <w:spacing w:lineRule="auto" w:line="240"/>
        <w:rPr/>
      </w:pPr>
      <w:r>
        <w:rPr/>
      </w:r>
      <m:oMath xmlns:m="http://schemas.openxmlformats.org/officeDocument/2006/math">
        <m:r>
          <w:rPr>
            <w:rFonts w:ascii="Cambria Math" w:hAnsi="Cambria Math"/>
          </w:rPr>
          <m:t xml:space="preserve">0</m:t>
        </m:r>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3</m:t>
            </m:r>
          </m:sub>
        </m:sSub>
      </m:oMath>
      <w:r>
        <w:rPr/>
        <w:tab/>
        <w:tab/>
        <w:tab/>
        <w:tab/>
        <w:tab/>
        <w:tab/>
        <w:tab/>
        <w:tab/>
        <w:tab/>
        <w:t>(1b)</w:t>
      </w:r>
    </w:p>
    <w:p>
      <w:pPr>
        <w:pStyle w:val="TextBody"/>
        <w:rPr/>
      </w:pPr>
      <w:r>
        <w:rPr/>
        <w:t xml:space="preserve">The balance equations are implemented using a max() operator in place of the piecewise expressions, taking care of the different flow directions: </w:t>
      </w:r>
    </w:p>
    <w:p>
      <w:pPr>
        <w:pStyle w:val="TextBody"/>
        <w:spacing w:lineRule="auto" w:line="240"/>
        <w:rPr/>
      </w:pPr>
      <w:r>
        <w:rPr/>
      </w:r>
      <m:oMath xmlns:m="http://schemas.openxmlformats.org/officeDocument/2006/math">
        <m:eqArr>
          <m:e>
            <m:r>
              <w:rPr>
                <w:rFonts w:ascii="Cambria Math" w:hAnsi="Cambria Math"/>
              </w:rPr>
              <m:t xml:space="preserve">0</m:t>
            </m:r>
            <m:r>
              <w:rPr>
                <w:rFonts w:ascii="Cambria Math" w:hAnsi="Cambria Math"/>
              </w:rPr>
              <m:t xml:space="preserve">=</m:t>
            </m:r>
            <m:r>
              <m:rPr>
                <m:lit/>
                <m:nor/>
              </m:rPr>
              <w:rPr>
                <w:rFonts w:ascii="Cambria Math" w:hAnsi="Cambria Math"/>
              </w:rPr>
              <m:t xml:space="preserve">max</m:t>
            </m:r>
            <m:d>
              <m:dPr>
                <m:begChr m:val="("/>
                <m:endChr m:val=")"/>
              </m:dPr>
              <m:e>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mix</m:t>
                </m:r>
              </m:sub>
            </m:sSub>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1</m:t>
                </m:r>
              </m:sub>
            </m:sSub>
          </m:e>
          <m:e>
            <m:r>
              <m:t xml:space="preserve"> </m:t>
            </m:r>
            <m:r>
              <w:rPr>
                <w:rFonts w:ascii="Cambria Math" w:hAnsi="Cambria Math"/>
              </w:rPr>
              <m:t xml:space="preserve">+</m:t>
            </m:r>
            <m:r>
              <m:rPr>
                <m:lit/>
                <m:nor/>
              </m:rPr>
              <w:rPr>
                <w:rFonts w:ascii="Cambria Math" w:hAnsi="Cambria Math"/>
              </w:rPr>
              <m:t xml:space="preserve">max</m:t>
            </m:r>
            <m:d>
              <m:dPr>
                <m:begChr m:val="("/>
                <m:endChr m:val=")"/>
              </m:dPr>
              <m:e>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mix</m:t>
                </m:r>
              </m:sub>
            </m:sSub>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2</m:t>
                </m:r>
              </m:sub>
            </m:sSub>
          </m:e>
          <m:e>
            <m:r>
              <m:t xml:space="preserve"> </m:t>
            </m:r>
            <m:r>
              <w:rPr>
                <w:rFonts w:ascii="Cambria Math" w:hAnsi="Cambria Math"/>
              </w:rPr>
              <m:t xml:space="preserve">+</m:t>
            </m:r>
            <m:r>
              <m:rPr>
                <m:lit/>
                <m:nor/>
              </m:rPr>
              <w:rPr>
                <w:rFonts w:ascii="Cambria Math" w:hAnsi="Cambria Math"/>
              </w:rPr>
              <m:t xml:space="preserve">max</m:t>
            </m:r>
            <m:d>
              <m:dPr>
                <m:begChr m:val="("/>
                <m:endChr m:val=")"/>
              </m:dPr>
              <m:e>
                <m:sSub>
                  <m:e>
                    <m:acc>
                      <m:accPr>
                        <m:chr m:val="˙"/>
                      </m:accPr>
                      <m:e>
                        <m:r>
                          <w:rPr>
                            <w:rFonts w:ascii="Cambria Math" w:hAnsi="Cambria Math"/>
                          </w:rPr>
                          <m:t xml:space="preserve">m</m:t>
                        </m:r>
                      </m:e>
                    </m:acc>
                  </m:e>
                  <m:sub>
                    <m:r>
                      <w:rPr>
                        <w:rFonts w:ascii="Cambria Math" w:hAnsi="Cambria Math"/>
                      </w:rPr>
                      <m:t xml:space="preserve">3</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mix</m:t>
                </m:r>
              </m:sub>
            </m:sSub>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3</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3</m:t>
                </m:r>
              </m:sub>
            </m:sSub>
          </m:e>
        </m:eqArr>
      </m:oMath>
      <w:r>
        <w:rPr/>
        <w:tab/>
        <w:tab/>
        <w:tab/>
        <w:tab/>
        <w:tab/>
        <w:tab/>
        <w:t>(2a)</w:t>
      </w:r>
    </w:p>
    <w:p>
      <w:pPr>
        <w:pStyle w:val="TextBody"/>
        <w:spacing w:lineRule="auto" w:line="240"/>
        <w:rPr/>
      </w:pPr>
      <w:r>
        <w:rPr/>
      </w:r>
      <m:oMath xmlns:m="http://schemas.openxmlformats.org/officeDocument/2006/math">
        <m:eqArr>
          <m:e>
            <m:r>
              <w:rPr>
                <w:rFonts w:ascii="Cambria Math" w:hAnsi="Cambria Math"/>
              </w:rPr>
              <m:t xml:space="preserve">0</m:t>
            </m:r>
            <m:r>
              <w:rPr>
                <w:rFonts w:ascii="Cambria Math" w:hAnsi="Cambria Math"/>
              </w:rPr>
              <m:t xml:space="preserve">=</m:t>
            </m:r>
            <m:r>
              <m:rPr>
                <m:lit/>
                <m:nor/>
              </m:rPr>
              <w:rPr>
                <w:rFonts w:ascii="Cambria Math" w:hAnsi="Cambria Math"/>
              </w:rPr>
              <m:t xml:space="preserve">max</m:t>
            </m:r>
            <m:d>
              <m:dPr>
                <m:begChr m:val="("/>
                <m:endChr m:val=")"/>
              </m:dPr>
              <m:e>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r>
                  <w:rPr>
                    <w:rFonts w:ascii="Cambria Math" w:hAnsi="Cambria Math"/>
                  </w:rPr>
                  <m:t xml:space="preserve">0</m:t>
                </m:r>
              </m:e>
            </m:d>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r>
                  <w:rPr>
                    <w:rFonts w:ascii="Cambria Math" w:hAnsi="Cambria Math"/>
                  </w:rPr>
                  <m:t xml:space="preserve">0</m:t>
                </m:r>
              </m:e>
            </m:d>
          </m:e>
          <m:e>
            <m:r>
              <m:t xml:space="preserve"> </m:t>
            </m:r>
            <m:r>
              <w:rPr>
                <w:rFonts w:ascii="Cambria Math" w:hAnsi="Cambria Math"/>
              </w:rPr>
              <m:t xml:space="preserve">+</m:t>
            </m:r>
            <m:r>
              <m:rPr>
                <m:lit/>
                <m:nor/>
              </m:rPr>
              <w:rPr>
                <w:rFonts w:ascii="Cambria Math" w:hAnsi="Cambria Math"/>
              </w:rPr>
              <m:t xml:space="preserve">max</m:t>
            </m:r>
            <m:d>
              <m:dPr>
                <m:begChr m:val="("/>
                <m:endChr m:val=")"/>
              </m:dPr>
              <m:e>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r>
                  <w:rPr>
                    <w:rFonts w:ascii="Cambria Math" w:hAnsi="Cambria Math"/>
                  </w:rPr>
                  <m:t xml:space="preserve">0</m:t>
                </m:r>
              </m:e>
            </m:d>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r>
                  <w:rPr>
                    <w:rFonts w:ascii="Cambria Math" w:hAnsi="Cambria Math"/>
                  </w:rPr>
                  <m:t xml:space="preserve">0</m:t>
                </m:r>
              </m:e>
            </m:d>
          </m:e>
          <m:e>
            <m:r>
              <m:t xml:space="preserve"> </m:t>
            </m:r>
            <m:r>
              <w:rPr>
                <w:rFonts w:ascii="Cambria Math" w:hAnsi="Cambria Math"/>
              </w:rPr>
              <m:t xml:space="preserve">+</m:t>
            </m:r>
            <m:r>
              <m:rPr>
                <m:lit/>
                <m:nor/>
              </m:rPr>
              <w:rPr>
                <w:rFonts w:ascii="Cambria Math" w:hAnsi="Cambria Math"/>
              </w:rPr>
              <m:t xml:space="preserve">max</m:t>
            </m:r>
            <m:d>
              <m:dPr>
                <m:begChr m:val="("/>
                <m:endChr m:val=")"/>
              </m:dPr>
              <m:e>
                <m:sSub>
                  <m:e>
                    <m:acc>
                      <m:accPr>
                        <m:chr m:val="˙"/>
                      </m:accPr>
                      <m:e>
                        <m:r>
                          <w:rPr>
                            <w:rFonts w:ascii="Cambria Math" w:hAnsi="Cambria Math"/>
                          </w:rPr>
                          <m:t xml:space="preserve">m</m:t>
                        </m:r>
                      </m:e>
                    </m:acc>
                  </m:e>
                  <m:sub>
                    <m:r>
                      <w:rPr>
                        <w:rFonts w:ascii="Cambria Math" w:hAnsi="Cambria Math"/>
                      </w:rPr>
                      <m:t xml:space="preserve">3</m:t>
                    </m:r>
                  </m:sub>
                </m:sSub>
                <m:r>
                  <w:rPr>
                    <w:rFonts w:ascii="Cambria Math" w:hAnsi="Cambria Math"/>
                  </w:rPr>
                  <m:t xml:space="preserve">,</m:t>
                </m:r>
                <m:r>
                  <w:rPr>
                    <w:rFonts w:ascii="Cambria Math" w:hAnsi="Cambria Math"/>
                  </w:rPr>
                  <m:t xml:space="preserve">0</m:t>
                </m:r>
              </m:e>
            </m:d>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3</m:t>
                    </m:r>
                  </m:sub>
                </m:sSub>
                <m:r>
                  <w:rPr>
                    <w:rFonts w:ascii="Cambria Math" w:hAnsi="Cambria Math"/>
                  </w:rPr>
                  <m:t xml:space="preserve">,</m:t>
                </m:r>
                <m:r>
                  <w:rPr>
                    <w:rFonts w:ascii="Cambria Math" w:hAnsi="Cambria Math"/>
                  </w:rPr>
                  <m:t xml:space="preserve">0</m:t>
                </m:r>
              </m:e>
            </m:d>
          </m:e>
        </m:eqArr>
      </m:oMath>
      <w:r>
        <w:rPr/>
        <w:tab/>
        <w:tab/>
        <w:tab/>
        <w:tab/>
        <w:tab/>
        <w:tab/>
        <w:tab/>
        <w:t>(2b)</w:t>
      </w:r>
    </w:p>
    <w:p>
      <w:pPr>
        <w:pStyle w:val="TextBody"/>
        <w:rPr/>
      </w:pPr>
      <w:r>
        <w:rPr/>
        <w:t xml:space="preserve">Equation (2a) is solved for </w:t>
      </w:r>
      <w:r>
        <w:rPr/>
      </w:r>
      <m:oMath xmlns:m="http://schemas.openxmlformats.org/officeDocument/2006/math">
        <m:r>
          <m:t xml:space="preserve"> </m:t>
        </m:r>
        <m:sSub>
          <m:e>
            <m:r>
              <w:rPr>
                <w:rFonts w:ascii="Cambria Math" w:hAnsi="Cambria Math"/>
              </w:rPr>
              <m:t xml:space="preserve">h</m:t>
            </m:r>
          </m:e>
          <m:sub>
            <m:r>
              <m:rPr>
                <m:lit/>
                <m:nor/>
              </m:rPr>
              <w:rPr>
                <w:rFonts w:ascii="Cambria Math" w:hAnsi="Cambria Math"/>
              </w:rPr>
              <m:t xml:space="preserve">mix</m:t>
            </m:r>
          </m:sub>
        </m:sSub>
      </m:oMath>
    </w:p>
    <w:p>
      <w:pPr>
        <w:pStyle w:val="TextBody"/>
        <w:spacing w:lineRule="auto" w:line="240"/>
        <w:rPr/>
      </w:pPr>
      <w:r>
        <w:rPr/>
      </w:r>
      <m:oMath xmlns:m="http://schemas.openxmlformats.org/officeDocument/2006/math">
        <m:sSub>
          <m:e>
            <m:r>
              <w:rPr>
                <w:rFonts w:ascii="Cambria Math" w:hAnsi="Cambria Math"/>
              </w:rPr>
              <m:t xml:space="preserve">h</m:t>
            </m:r>
          </m:e>
          <m:sub>
            <m:r>
              <m:rPr>
                <m:lit/>
                <m:nor/>
              </m:rPr>
              <w:rPr>
                <w:rFonts w:ascii="Cambria Math" w:hAnsi="Cambria Math"/>
              </w:rPr>
              <m:t xml:space="preserve">mix</m:t>
            </m:r>
          </m:sub>
        </m:sSub>
        <m:r>
          <w:rPr>
            <w:rFonts w:ascii="Cambria Math" w:hAnsi="Cambria Math"/>
          </w:rPr>
          <m:t xml:space="preserve">=</m:t>
        </m:r>
        <m:f>
          <m:num>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1</m:t>
                </m:r>
              </m:sub>
            </m:sSub>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3</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3</m:t>
                </m:r>
              </m:sub>
            </m:sSub>
          </m:num>
          <m:den>
            <m:r>
              <m:rPr>
                <m:lit/>
                <m:nor/>
              </m:rPr>
              <w:rPr>
                <w:rFonts w:ascii="Cambria Math" w:hAnsi="Cambria Math"/>
              </w:rPr>
              <m:t xml:space="preserve">max</m:t>
            </m:r>
            <m:d>
              <m:dPr>
                <m:begChr m:val="("/>
                <m:endChr m:val=")"/>
              </m:dPr>
              <m:e>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r>
                  <w:rPr>
                    <w:rFonts w:ascii="Cambria Math" w:hAnsi="Cambria Math"/>
                  </w:rPr>
                  <m:t xml:space="preserve">0</m:t>
                </m:r>
              </m:e>
            </m:d>
            <m:r>
              <w:rPr>
                <w:rFonts w:ascii="Cambria Math" w:hAnsi="Cambria Math"/>
              </w:rPr>
              <m:t xml:space="preserve">+</m:t>
            </m:r>
            <m:r>
              <m:rPr>
                <m:lit/>
                <m:nor/>
              </m:rPr>
              <w:rPr>
                <w:rFonts w:ascii="Cambria Math" w:hAnsi="Cambria Math"/>
              </w:rPr>
              <m:t xml:space="preserve">max</m:t>
            </m:r>
            <m:d>
              <m:dPr>
                <m:begChr m:val="("/>
                <m:endChr m:val=")"/>
              </m:dPr>
              <m:e>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r>
                  <w:rPr>
                    <w:rFonts w:ascii="Cambria Math" w:hAnsi="Cambria Math"/>
                  </w:rPr>
                  <m:t xml:space="preserve">0</m:t>
                </m:r>
              </m:e>
            </m:d>
            <m:r>
              <w:rPr>
                <w:rFonts w:ascii="Cambria Math" w:hAnsi="Cambria Math"/>
              </w:rPr>
              <m:t xml:space="preserve">+</m:t>
            </m:r>
            <m:r>
              <m:rPr>
                <m:lit/>
                <m:nor/>
              </m:rPr>
              <w:rPr>
                <w:rFonts w:ascii="Cambria Math" w:hAnsi="Cambria Math"/>
              </w:rPr>
              <m:t xml:space="preserve">max</m:t>
            </m:r>
            <m:d>
              <m:dPr>
                <m:begChr m:val="("/>
                <m:endChr m:val=")"/>
              </m:dPr>
              <m:e>
                <m:sSub>
                  <m:e>
                    <m:acc>
                      <m:accPr>
                        <m:chr m:val="˙"/>
                      </m:accPr>
                      <m:e>
                        <m:r>
                          <w:rPr>
                            <w:rFonts w:ascii="Cambria Math" w:hAnsi="Cambria Math"/>
                          </w:rPr>
                          <m:t xml:space="preserve">m</m:t>
                        </m:r>
                      </m:e>
                    </m:acc>
                  </m:e>
                  <m:sub>
                    <m:r>
                      <w:rPr>
                        <w:rFonts w:ascii="Cambria Math" w:hAnsi="Cambria Math"/>
                      </w:rPr>
                      <m:t xml:space="preserve">3</m:t>
                    </m:r>
                  </m:sub>
                </m:sSub>
                <m:r>
                  <w:rPr>
                    <w:rFonts w:ascii="Cambria Math" w:hAnsi="Cambria Math"/>
                  </w:rPr>
                  <m:t xml:space="preserve">,</m:t>
                </m:r>
                <m:r>
                  <w:rPr>
                    <w:rFonts w:ascii="Cambria Math" w:hAnsi="Cambria Math"/>
                  </w:rPr>
                  <m:t xml:space="preserve">0</m:t>
                </m:r>
              </m:e>
            </m:d>
          </m:den>
        </m:f>
      </m:oMath>
    </w:p>
    <w:p>
      <w:pPr>
        <w:pStyle w:val="TextBody"/>
        <w:rPr/>
      </w:pPr>
      <w:r>
        <w:rPr/>
        <w:t>Using (2b), the denominator can be changed to:</w:t>
      </w:r>
    </w:p>
    <w:p>
      <w:pPr>
        <w:pStyle w:val="TextBody"/>
        <w:spacing w:lineRule="auto" w:line="240"/>
        <w:rPr/>
      </w:pPr>
      <w:r>
        <w:rPr/>
      </w:r>
      <m:oMath xmlns:m="http://schemas.openxmlformats.org/officeDocument/2006/math">
        <m:sSub>
          <m:e>
            <m:r>
              <w:rPr>
                <w:rFonts w:ascii="Cambria Math" w:hAnsi="Cambria Math"/>
              </w:rPr>
              <m:t xml:space="preserve">h</m:t>
            </m:r>
          </m:e>
          <m:sub>
            <m:r>
              <m:rPr>
                <m:lit/>
                <m:nor/>
              </m:rPr>
              <w:rPr>
                <w:rFonts w:ascii="Cambria Math" w:hAnsi="Cambria Math"/>
              </w:rPr>
              <m:t xml:space="preserve">mix</m:t>
            </m:r>
          </m:sub>
        </m:sSub>
        <m:r>
          <w:rPr>
            <w:rFonts w:ascii="Cambria Math" w:hAnsi="Cambria Math"/>
          </w:rPr>
          <m:t xml:space="preserve">=</m:t>
        </m:r>
        <m:f>
          <m:num>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1</m:t>
                </m:r>
              </m:sub>
            </m:sSub>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3</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3</m:t>
                </m:r>
              </m:sub>
            </m:sSub>
          </m:num>
          <m:den>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r>
                  <w:rPr>
                    <w:rFonts w:ascii="Cambria Math" w:hAnsi="Cambria Math"/>
                  </w:rPr>
                  <m:t xml:space="preserve">0</m:t>
                </m:r>
              </m:e>
            </m:d>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r>
                  <w:rPr>
                    <w:rFonts w:ascii="Cambria Math" w:hAnsi="Cambria Math"/>
                  </w:rPr>
                  <m:t xml:space="preserve">0</m:t>
                </m:r>
              </m:e>
            </m:d>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3</m:t>
                    </m:r>
                  </m:sub>
                </m:sSub>
                <m:r>
                  <w:rPr>
                    <w:rFonts w:ascii="Cambria Math" w:hAnsi="Cambria Math"/>
                  </w:rPr>
                  <m:t xml:space="preserve">,</m:t>
                </m:r>
                <m:r>
                  <w:rPr>
                    <w:rFonts w:ascii="Cambria Math" w:hAnsi="Cambria Math"/>
                  </w:rPr>
                  <m:t xml:space="preserve">0</m:t>
                </m:r>
              </m:e>
            </m:d>
          </m:den>
        </m:f>
      </m:oMath>
    </w:p>
    <w:p>
      <w:pPr>
        <w:pStyle w:val="TextBody"/>
        <w:rPr/>
      </w:pPr>
      <w:r>
        <w:rPr/>
        <w:t>Above it was shown that an equation of this type does not yield properly formulated model equations. In the streams concept we therefore decide to split the energy balance, which consists of different branches depending on the mass flow direction. Consequently, separate energy balances are the result; each valid for specific flow directions.</w:t>
      </w:r>
    </w:p>
    <w:p>
      <w:pPr>
        <w:pStyle w:val="TextBodyIndent"/>
        <w:spacing w:lineRule="auto" w:line="240"/>
        <w:rPr/>
      </w:pPr>
      <w:r>
        <w:rPr/>
        <w:t xml:space="preserve">In a model governing equations have to establish the specific enthalpy </w:t>
      </w:r>
      <w:r>
        <w:rPr/>
      </w:r>
      <m:oMath xmlns:m="http://schemas.openxmlformats.org/officeDocument/2006/math">
        <m:r>
          <m:t xml:space="preserve"> </m:t>
        </m:r>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i</m:t>
            </m:r>
          </m:sub>
        </m:sSub>
      </m:oMath>
      <w:r>
        <w:rPr/>
        <w:t xml:space="preserve"> of fluid leaving the model based on the specific enthalpy of fluid flowing into it. Whenever the mixing enthalpy is </w:t>
      </w:r>
      <w:r>
        <w:rPr>
          <w:i/>
        </w:rPr>
        <w:t>used</w:t>
      </w:r>
      <w:r>
        <w:rPr/>
        <w:t xml:space="preserve"> in a model it is therefore the mixing enthalpy under the assumption of fluid flowing into said model.</w:t>
      </w:r>
    </w:p>
    <w:p>
      <w:pPr>
        <w:pStyle w:val="TextBodyIndent"/>
        <w:spacing w:lineRule="auto" w:line="240"/>
        <w:rPr/>
      </w:pPr>
      <w:r>
        <w:rPr/>
        <w:t xml:space="preserve">We establish this quantity using a dedicated operator </w:t>
      </w:r>
      <w:r>
        <w:rPr/>
      </w:r>
      <m:oMath xmlns:m="http://schemas.openxmlformats.org/officeDocument/2006/math">
        <m:r>
          <m:rPr>
            <m:lit/>
            <m:nor/>
          </m:rPr>
          <w:rPr>
            <w:rFonts w:ascii="Cambria Math" w:hAnsi="Cambria Math"/>
          </w:rPr>
          <m:t xml:space="preserve">inStream</m:t>
        </m:r>
        <m:d>
          <m:dPr>
            <m:begChr m:val="("/>
            <m:endChr m:val=")"/>
          </m:dPr>
          <m:e>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i</m:t>
                </m:r>
              </m:sub>
            </m:sSub>
          </m:e>
        </m:d>
        <m:r>
          <w:rPr>
            <w:rFonts w:ascii="Cambria Math" w:hAnsi="Cambria Math"/>
          </w:rPr>
          <m:t xml:space="preserve">=</m:t>
        </m:r>
        <m:sSub>
          <m:e>
            <m:r>
              <w:rPr>
                <w:rFonts w:ascii="Cambria Math" w:hAnsi="Cambria Math"/>
              </w:rPr>
              <m:t xml:space="preserve">h</m:t>
            </m:r>
          </m:e>
          <m:sub>
            <m:r>
              <m:rPr>
                <m:lit/>
                <m:nor/>
              </m:rPr>
              <w:rPr>
                <w:rFonts w:ascii="Cambria Math" w:hAnsi="Cambria Math"/>
              </w:rPr>
              <m:t xml:space="preserve">mix</m:t>
            </m:r>
          </m:sub>
        </m:sSub>
        <m:d>
          <m:dPr>
            <m:begChr m:val="("/>
            <m:endChr m:val=")"/>
          </m:dPr>
          <m:e>
            <m:sSub>
              <m:e>
                <m:acc>
                  <m:accPr>
                    <m:chr m:val="˙"/>
                  </m:accPr>
                  <m:e>
                    <m:r>
                      <w:rPr>
                        <w:rFonts w:ascii="Cambria Math" w:hAnsi="Cambria Math"/>
                      </w:rPr>
                      <m:t xml:space="preserve">m</m:t>
                    </m:r>
                  </m:e>
                </m:acc>
              </m:e>
              <m:sub>
                <m:r>
                  <w:rPr>
                    <w:rFonts w:ascii="Cambria Math" w:hAnsi="Cambria Math"/>
                  </w:rPr>
                  <m:t xml:space="preserve">i</m:t>
                </m:r>
              </m:sub>
            </m:sSub>
            <m:r>
              <w:rPr>
                <w:rFonts w:ascii="Cambria Math" w:hAnsi="Cambria Math"/>
              </w:rPr>
              <m:t xml:space="preserve">≥</m:t>
            </m:r>
            <m:r>
              <w:rPr>
                <w:rFonts w:ascii="Cambria Math" w:hAnsi="Cambria Math"/>
              </w:rPr>
              <m:t xml:space="preserve">0</m:t>
            </m:r>
          </m:e>
        </m:d>
      </m:oMath>
      <w:r>
        <w:rPr/>
        <w:t xml:space="preserve">. This leads to three different incarnations of </w:t>
      </w:r>
      <w:r>
        <w:rPr/>
      </w:r>
      <m:oMath xmlns:m="http://schemas.openxmlformats.org/officeDocument/2006/math">
        <m:r>
          <m:t xml:space="preserve"> </m:t>
        </m:r>
        <m:sSub>
          <m:e>
            <m:r>
              <w:rPr>
                <w:rFonts w:ascii="Cambria Math" w:hAnsi="Cambria Math"/>
              </w:rPr>
              <m:t xml:space="preserve">h</m:t>
            </m:r>
          </m:e>
          <m:sub>
            <m:r>
              <m:rPr>
                <m:lit/>
                <m:nor/>
              </m:rPr>
              <w:rPr>
                <w:rFonts w:ascii="Cambria Math" w:hAnsi="Cambria Math"/>
              </w:rPr>
              <m:t xml:space="preserve">mix</m:t>
            </m:r>
          </m:sub>
        </m:sSub>
      </m:oMath>
      <w:r>
        <w:rPr/>
        <w:t xml:space="preserve"> (n in the general case). This is illustrated in the figure below. For the present example of three components in a connection set, this means the following.</w:t>
      </w:r>
    </w:p>
    <w:p>
      <w:pPr>
        <w:pStyle w:val="TextBody"/>
        <w:spacing w:lineRule="auto" w:line="240"/>
        <w:rPr/>
      </w:pPr>
      <w:r>
        <w:rPr/>
      </w:r>
      <m:oMath xmlns:m="http://schemas.openxmlformats.org/officeDocument/2006/math">
        <m:r>
          <m:rPr>
            <m:lit/>
            <m:nor/>
          </m:rPr>
          <w:rPr>
            <w:rFonts w:ascii="Cambria Math" w:hAnsi="Cambria Math"/>
          </w:rPr>
          <m:t xml:space="preserve">inStream</m:t>
        </m:r>
        <m:d>
          <m:dPr>
            <m:begChr m:val="("/>
            <m:endChr m:val=")"/>
          </m:dPr>
          <m:e>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1</m:t>
                </m:r>
              </m:sub>
            </m:sSub>
          </m:e>
        </m:d>
        <m:r>
          <w:rPr>
            <w:rFonts w:ascii="Cambria Math" w:hAnsi="Cambria Math"/>
          </w:rPr>
          <m:t xml:space="preserve">=</m:t>
        </m:r>
        <m:f>
          <m:num>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3</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3</m:t>
                </m:r>
              </m:sub>
            </m:sSub>
          </m:num>
          <m:den>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r>
                  <w:rPr>
                    <w:rFonts w:ascii="Cambria Math" w:hAnsi="Cambria Math"/>
                  </w:rPr>
                  <m:t xml:space="preserve">0</m:t>
                </m:r>
              </m:e>
            </m:d>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3</m:t>
                    </m:r>
                  </m:sub>
                </m:sSub>
                <m:r>
                  <w:rPr>
                    <w:rFonts w:ascii="Cambria Math" w:hAnsi="Cambria Math"/>
                  </w:rPr>
                  <m:t xml:space="preserve">,</m:t>
                </m:r>
                <m:r>
                  <w:rPr>
                    <w:rFonts w:ascii="Cambria Math" w:hAnsi="Cambria Math"/>
                  </w:rPr>
                  <m:t xml:space="preserve">0</m:t>
                </m:r>
              </m:e>
            </m:d>
          </m:den>
        </m:f>
      </m:oMath>
    </w:p>
    <w:p>
      <w:pPr>
        <w:pStyle w:val="TextBody"/>
        <w:spacing w:lineRule="auto" w:line="240"/>
        <w:rPr/>
      </w:pPr>
      <w:r>
        <w:rPr/>
      </w:r>
      <m:oMath xmlns:m="http://schemas.openxmlformats.org/officeDocument/2006/math">
        <m:r>
          <m:rPr>
            <m:lit/>
            <m:nor/>
          </m:rPr>
          <w:rPr>
            <w:rFonts w:ascii="Cambria Math" w:hAnsi="Cambria Math"/>
          </w:rPr>
          <m:t xml:space="preserve">inStream</m:t>
        </m:r>
        <m:d>
          <m:dPr>
            <m:begChr m:val="("/>
            <m:endChr m:val=")"/>
          </m:dPr>
          <m:e>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2</m:t>
                </m:r>
              </m:sub>
            </m:sSub>
          </m:e>
        </m:d>
        <m:r>
          <w:rPr>
            <w:rFonts w:ascii="Cambria Math" w:hAnsi="Cambria Math"/>
          </w:rPr>
          <m:t xml:space="preserve">=</m:t>
        </m:r>
        <m:f>
          <m:num>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1</m:t>
                </m:r>
              </m:sub>
            </m:sSub>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3</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3</m:t>
                </m:r>
              </m:sub>
            </m:sSub>
          </m:num>
          <m:den>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r>
                  <w:rPr>
                    <w:rFonts w:ascii="Cambria Math" w:hAnsi="Cambria Math"/>
                  </w:rPr>
                  <m:t xml:space="preserve">0</m:t>
                </m:r>
              </m:e>
            </m:d>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3</m:t>
                    </m:r>
                  </m:sub>
                </m:sSub>
                <m:r>
                  <w:rPr>
                    <w:rFonts w:ascii="Cambria Math" w:hAnsi="Cambria Math"/>
                  </w:rPr>
                  <m:t xml:space="preserve">,</m:t>
                </m:r>
                <m:r>
                  <w:rPr>
                    <w:rFonts w:ascii="Cambria Math" w:hAnsi="Cambria Math"/>
                  </w:rPr>
                  <m:t xml:space="preserve">0</m:t>
                </m:r>
              </m:e>
            </m:d>
          </m:den>
        </m:f>
      </m:oMath>
    </w:p>
    <w:p>
      <w:pPr>
        <w:pStyle w:val="TextBody"/>
        <w:spacing w:lineRule="auto" w:line="240"/>
        <w:rPr/>
      </w:pPr>
      <w:r>
        <w:rPr/>
      </w:r>
      <m:oMath xmlns:m="http://schemas.openxmlformats.org/officeDocument/2006/math">
        <m:r>
          <m:rPr>
            <m:lit/>
            <m:nor/>
          </m:rPr>
          <w:rPr>
            <w:rFonts w:ascii="Cambria Math" w:hAnsi="Cambria Math"/>
          </w:rPr>
          <m:t xml:space="preserve">inStream</m:t>
        </m:r>
        <m:d>
          <m:dPr>
            <m:begChr m:val="("/>
            <m:endChr m:val=")"/>
          </m:dPr>
          <m:e>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3</m:t>
                </m:r>
              </m:sub>
            </m:sSub>
          </m:e>
        </m:d>
        <m:r>
          <w:rPr>
            <w:rFonts w:ascii="Cambria Math" w:hAnsi="Cambria Math"/>
          </w:rPr>
          <m:t xml:space="preserve">=</m:t>
        </m:r>
        <m:f>
          <m:num>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1</m:t>
                </m:r>
              </m:sub>
            </m:sSub>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2</m:t>
                </m:r>
              </m:sub>
            </m:sSub>
          </m:num>
          <m:den>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r>
                  <w:rPr>
                    <w:rFonts w:ascii="Cambria Math" w:hAnsi="Cambria Math"/>
                  </w:rPr>
                  <m:t xml:space="preserve">0</m:t>
                </m:r>
              </m:e>
            </m:d>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r>
                  <w:rPr>
                    <w:rFonts w:ascii="Cambria Math" w:hAnsi="Cambria Math"/>
                  </w:rPr>
                  <m:t xml:space="preserve">0</m:t>
                </m:r>
              </m:e>
            </m:d>
          </m:den>
        </m:f>
      </m:oMath>
    </w:p>
    <w:p>
      <w:pPr>
        <w:pStyle w:val="TextBody"/>
        <w:spacing w:lineRule="auto" w:line="240"/>
        <w:rPr>
          <w:b/>
          <w:b/>
        </w:rPr>
      </w:pPr>
      <w:r>
        <w:rPr>
          <w:b/>
          <w:lang w:eastAsia="de-DE"/>
        </w:rPr>
        <mc:AlternateContent>
          <mc:Choice Requires="wpg">
            <w:drawing>
              <wp:inline distT="0" distB="0" distL="0" distR="0">
                <wp:extent cx="6120130" cy="3212465"/>
                <wp:effectExtent l="0" t="0" r="0" b="0"/>
                <wp:docPr id="51" name=""/>
                <a:graphic xmlns:a="http://schemas.openxmlformats.org/drawingml/2006/main">
                  <a:graphicData uri="http://schemas.microsoft.com/office/word/2010/wordprocessingGroup">
                    <wpg:wgp>
                      <wpg:cNvGrpSpPr/>
                      <wpg:grpSpPr>
                        <a:xfrm>
                          <a:off x="0" y="0"/>
                          <a:ext cx="6119640" cy="3211920"/>
                        </a:xfrm>
                      </wpg:grpSpPr>
                      <wps:wsp>
                        <wps:cNvSpPr/>
                        <wps:nvSpPr>
                          <wps:cNvPr id="40" name="Rectangle 1"/>
                          <wps:cNvSpPr/>
                        </wps:nvSpPr>
                        <wps:spPr>
                          <a:xfrm>
                            <a:off x="0" y="720"/>
                            <a:ext cx="6119640" cy="3211200"/>
                          </a:xfrm>
                          <a:prstGeom prst="rect">
                            <a:avLst/>
                          </a:prstGeom>
                          <a:noFill/>
                          <a:ln>
                            <a:noFill/>
                          </a:ln>
                        </wps:spPr>
                        <wps:bodyPr/>
                      </wps:wsp>
                      <pic:pic xmlns:pic="http://schemas.openxmlformats.org/drawingml/2006/picture">
                        <pic:nvPicPr>
                          <pic:cNvPr id="41" name="" descr=""/>
                          <pic:cNvPicPr/>
                        </pic:nvPicPr>
                        <pic:blipFill>
                          <a:blip r:embed="rId162"/>
                          <a:stretch/>
                        </pic:blipFill>
                        <pic:spPr>
                          <a:xfrm>
                            <a:off x="308520" y="0"/>
                            <a:ext cx="5551920" cy="3047400"/>
                          </a:xfrm>
                          <a:prstGeom prst="rect">
                            <a:avLst/>
                          </a:prstGeom>
                          <a:ln>
                            <a:noFill/>
                          </a:ln>
                        </pic:spPr>
                      </pic:pic>
                      <wps:wsp>
                        <wps:cNvSpPr txBox="1"/>
                        <wps:spPr>
                          <a:xfrm>
                            <a:off x="146520" y="2884680"/>
                            <a:ext cx="5933520" cy="325800"/>
                          </a:xfrm>
                          <a:prstGeom prst="rect">
                            <a:avLst/>
                          </a:prstGeom>
                          <a:noFill/>
                          <a:ln>
                            <a:noFill/>
                          </a:ln>
                        </wps:spPr>
                        <wps:txbx>
                          <w:txbxContent>
                            <w:p>
                              <w:pPr>
                                <w:bidi w:val="0"/>
                                <w:spacing w:before="120" w:after="120" w:lineRule="atLeast" w:line="240"/>
                                <w:ind w:left="284" w:hanging="0"/>
                                <w:jc w:val="center"/>
                                <w:rPr/>
                              </w:pPr>
                              <w:r>
                                <w:rPr>
                                  <w:sz w:val="21"/>
                                  <w:szCs w:val="24"/>
                                  <w:rFonts w:ascii="Times New Roman" w:hAnsi="Times New Roman" w:eastAsia="Times New Roman" w:cs="Times New Roman"/>
                                  <w:color w:val="auto"/>
                                  <w:lang w:val="en-US" w:bidi="ar-SA"/>
                                </w:rPr>
                                <w:t>Figure 6</w:t>
                              </w:r>
                              <w:r>
                                <w:rPr>
                                  <w:sz w:val="21"/>
                                  <w:szCs w:val="24"/>
                                  <w:rFonts w:ascii="Times New Roman" w:hAnsi="Times New Roman" w:eastAsia="Times New Roman" w:cs="Times New Roman"/>
                                  <w:color w:val="auto"/>
                                  <w:lang w:bidi="ar-SA" w:val="en-US"/>
                                </w:rPr>
                                <w:t>: Exemplary connection set with three connected components</w:t>
                              </w:r>
                            </w:p>
                            <w:p>
                              <w:pPr>
                                <w:bidi w:val="0"/>
                                <w:jc w:val="center"/>
                                <w:rPr/>
                              </w:pPr>
                              <w:r>
                                <w:rPr/>
                              </w:r>
                            </w:p>
                          </w:txbxContent>
                        </wps:txbx>
                        <wps:bodyPr wrap="square" lIns="25560" rIns="25560" tIns="25560" bIns="25560">
                          <a:noAutofit/>
                        </wps:bodyPr>
                      </wps:wsp>
                    </wpg:wgp>
                  </a:graphicData>
                </a:graphic>
              </wp:inline>
            </w:drawing>
          </mc:Choice>
          <mc:Fallback>
            <w:pict>
              <v:group id="shape_0" style="position:absolute;margin-left:0pt;margin-top:0pt;width:481.85pt;height:252.9pt" coordorigin="0,0" coordsize="9637,5058">
                <v:rect id="shape_0" stroked="f" style="position:absolute;left:0;top:1;width:9636;height:5056;mso-position-horizontal-relative:char">
                  <w10:wrap type="none"/>
                  <v:fill on="false" o:detectmouseclick="t"/>
                  <v:stroke color="#3465a4" joinstyle="round" endcap="flat"/>
                </v:rect>
                <v:rect id="shape_0" stroked="f" style="position:absolute;left:486;top:0;width:8742;height:4798;mso-position-horizontal-relative:char">
                  <v:imagedata r:id="rId163" o:detectmouseclick="t"/>
                  <w10:wrap type="none"/>
                  <v:stroke color="#3465a4" joinstyle="round" endcap="flat"/>
                </v:rect>
                <v:shape id="shape_0" stroked="f" style="position:absolute;left:231;top:4543;width:9343;height:512;mso-position-horizontal-relative:char" type="shapetype_202">
                  <v:textbox>
                    <w:txbxContent>
                      <w:p>
                        <w:pPr>
                          <w:bidi w:val="0"/>
                          <w:spacing w:before="120" w:after="120" w:lineRule="atLeast" w:line="240"/>
                          <w:ind w:left="284" w:hanging="0"/>
                          <w:jc w:val="center"/>
                          <w:rPr/>
                        </w:pPr>
                        <w:r>
                          <w:rPr>
                            <w:sz w:val="21"/>
                            <w:szCs w:val="24"/>
                            <w:rFonts w:ascii="Times New Roman" w:hAnsi="Times New Roman" w:eastAsia="Times New Roman" w:cs="Times New Roman"/>
                            <w:color w:val="auto"/>
                            <w:lang w:val="en-US" w:bidi="ar-SA"/>
                          </w:rPr>
                          <w:t>Figure 6</w:t>
                        </w:r>
                        <w:r>
                          <w:rPr>
                            <w:sz w:val="21"/>
                            <w:szCs w:val="24"/>
                            <w:rFonts w:ascii="Times New Roman" w:hAnsi="Times New Roman" w:eastAsia="Times New Roman" w:cs="Times New Roman"/>
                            <w:color w:val="auto"/>
                            <w:lang w:bidi="ar-SA" w:val="en-US"/>
                          </w:rPr>
                          <w:t>: Exemplary connection set with three connected components</w:t>
                        </w:r>
                      </w:p>
                      <w:p>
                        <w:pPr>
                          <w:bidi w:val="0"/>
                          <w:jc w:val="center"/>
                          <w:rPr/>
                        </w:pPr>
                        <w:r>
                          <w:rPr/>
                        </w:r>
                      </w:p>
                    </w:txbxContent>
                  </v:textbox>
                  <w10:wrap type="square"/>
                  <v:fill on="false" o:detectmouseclick="t"/>
                  <v:stroke color="#3465a4" joinstyle="round" endcap="flat"/>
                </v:shape>
              </v:group>
            </w:pict>
          </mc:Fallback>
        </mc:AlternateContent>
      </w:r>
    </w:p>
    <w:p>
      <w:pPr>
        <w:pStyle w:val="TextBody"/>
        <w:rPr/>
      </w:pPr>
      <w:r>
        <w:rPr/>
        <w:t xml:space="preserve">In the general case of a connection set with </w:t>
      </w:r>
      <w:r>
        <w:rPr>
          <w:i/>
        </w:rPr>
        <w:t>n</w:t>
      </w:r>
      <w:r>
        <w:rPr/>
        <w:t xml:space="preserve"> components, similar considerations lead to the following.</w:t>
      </w:r>
    </w:p>
    <w:p>
      <w:pPr>
        <w:pStyle w:val="TextBody"/>
        <w:spacing w:lineRule="auto" w:line="240"/>
        <w:rPr/>
      </w:pPr>
      <w:r>
        <w:rPr/>
      </w:r>
      <m:oMath xmlns:m="http://schemas.openxmlformats.org/officeDocument/2006/math">
        <m:r>
          <m:rPr>
            <m:lit/>
            <m:nor/>
          </m:rPr>
          <w:rPr>
            <w:rFonts w:ascii="Cambria Math" w:hAnsi="Cambria Math"/>
          </w:rPr>
          <m:t xml:space="preserve">inStream</m:t>
        </m:r>
        <m:d>
          <m:dPr>
            <m:begChr m:val="("/>
            <m:endChr m:val=")"/>
          </m:dPr>
          <m:e>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1</m:t>
                </m:r>
              </m:sub>
            </m:sSub>
          </m:e>
        </m:d>
        <m:r>
          <w:rPr>
            <w:rFonts w:ascii="Cambria Math" w:hAnsi="Cambria Math"/>
          </w:rPr>
          <m:t xml:space="preserve">=</m:t>
        </m:r>
        <m:f>
          <m:num>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i</m:t>
                </m:r>
              </m:sub>
              <m:sup/>
              <m:e>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j</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j</m:t>
                    </m:r>
                  </m:sub>
                </m:sSub>
              </m:e>
            </m:nary>
          </m:num>
          <m:den>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i</m:t>
                </m:r>
              </m:sub>
              <m:sup/>
              <m:e>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j</m:t>
                        </m:r>
                      </m:sub>
                    </m:sSub>
                    <m:r>
                      <w:rPr>
                        <w:rFonts w:ascii="Cambria Math" w:hAnsi="Cambria Math"/>
                      </w:rPr>
                      <m:t xml:space="preserve">,</m:t>
                    </m:r>
                    <m:r>
                      <w:rPr>
                        <w:rFonts w:ascii="Cambria Math" w:hAnsi="Cambria Math"/>
                      </w:rPr>
                      <m:t xml:space="preserve">0</m:t>
                    </m:r>
                  </m:e>
                </m:d>
              </m:e>
            </m:nary>
          </m:den>
        </m:f>
      </m:oMath>
    </w:p>
    <w:p>
      <w:pPr>
        <w:pStyle w:val="Appendix2"/>
        <w:numPr>
          <w:ilvl w:val="1"/>
          <w:numId w:val="40"/>
        </w:numPr>
        <w:rPr/>
      </w:pPr>
      <w:r>
        <w:rPr/>
        <w:t>Special cases covered by the inStream() operator definition</w:t>
      </w:r>
    </w:p>
    <w:p>
      <w:pPr>
        <w:pStyle w:val="Appendix3"/>
        <w:numPr>
          <w:ilvl w:val="2"/>
          <w:numId w:val="40"/>
        </w:numPr>
        <w:rPr/>
      </w:pPr>
      <w:r>
        <w:rPr/>
        <w:t>Stream connector is not connected (N=1):</w:t>
      </w:r>
    </w:p>
    <w:p>
      <w:pPr>
        <w:pStyle w:val="TextBody"/>
        <w:rPr/>
      </w:pPr>
      <w:r>
        <w:rPr/>
        <w:t xml:space="preserve">For this case, the return value of the </w:t>
      </w:r>
      <w:r>
        <w:rPr>
          <w:rStyle w:val="CODE"/>
        </w:rPr>
        <w:t>inStream</w:t>
      </w:r>
      <w:r>
        <w:rPr/>
        <w:t>() operator is arbitrary. Therefore, it is set to the outflow value.</w:t>
      </w:r>
    </w:p>
    <w:p>
      <w:pPr>
        <w:pStyle w:val="Appendix3"/>
        <w:numPr>
          <w:ilvl w:val="2"/>
          <w:numId w:val="40"/>
        </w:numPr>
        <w:rPr/>
      </w:pPr>
      <w:r>
        <w:rPr/>
        <w:t>Connection of 2 stream connectors, one to one connections (N=2):</w:t>
      </w:r>
    </w:p>
    <w:p>
      <w:pPr>
        <w:pStyle w:val="TextBody"/>
        <w:spacing w:lineRule="auto" w:line="240"/>
        <w:rPr/>
      </w:pPr>
      <w:r>
        <w:rPr/>
      </w:r>
      <m:oMath xmlns:m="http://schemas.openxmlformats.org/officeDocument/2006/math">
        <m:r>
          <m:rPr>
            <m:lit/>
            <m:nor/>
          </m:rPr>
          <w:rPr>
            <w:rFonts w:ascii="Cambria Math" w:hAnsi="Cambria Math"/>
          </w:rPr>
          <m:t xml:space="preserve">inStream</m:t>
        </m:r>
        <m:d>
          <m:dPr>
            <m:begChr m:val="("/>
            <m:endChr m:val=")"/>
          </m:dPr>
          <m:e>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1</m:t>
                </m:r>
              </m:sub>
            </m:sSub>
          </m:e>
        </m:d>
        <m:r>
          <w:rPr>
            <w:rFonts w:ascii="Cambria Math" w:hAnsi="Cambria Math"/>
          </w:rPr>
          <m:t xml:space="preserve">=</m:t>
        </m:r>
        <m:f>
          <m:num>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2</m:t>
                </m:r>
              </m:sub>
            </m:sSub>
          </m:num>
          <m:den>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r>
                  <w:rPr>
                    <w:rFonts w:ascii="Cambria Math" w:hAnsi="Cambria Math"/>
                  </w:rPr>
                  <m:t xml:space="preserve">0</m:t>
                </m:r>
              </m:e>
            </m:d>
          </m:den>
        </m:f>
        <m:r>
          <w:rPr>
            <w:rFonts w:ascii="Cambria Math" w:hAnsi="Cambria Math"/>
          </w:rPr>
          <m:t xml:space="preserve">=</m:t>
        </m:r>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2</m:t>
            </m:r>
          </m:sub>
        </m:sSub>
      </m:oMath>
    </w:p>
    <w:p>
      <w:pPr>
        <w:pStyle w:val="TextBody"/>
        <w:spacing w:lineRule="auto" w:line="240"/>
        <w:rPr/>
      </w:pPr>
      <w:r>
        <w:rPr/>
      </w:r>
      <m:oMath xmlns:m="http://schemas.openxmlformats.org/officeDocument/2006/math">
        <m:r>
          <m:rPr>
            <m:lit/>
            <m:nor/>
          </m:rPr>
          <w:rPr>
            <w:rFonts w:ascii="Cambria Math" w:hAnsi="Cambria Math"/>
          </w:rPr>
          <m:t xml:space="preserve">inStream</m:t>
        </m:r>
        <m:d>
          <m:dPr>
            <m:begChr m:val="("/>
            <m:endChr m:val=")"/>
          </m:dPr>
          <m:e>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2</m:t>
                </m:r>
              </m:sub>
            </m:sSub>
          </m:e>
        </m:d>
        <m:r>
          <w:rPr>
            <w:rFonts w:ascii="Cambria Math" w:hAnsi="Cambria Math"/>
          </w:rPr>
          <m:t xml:space="preserve">=</m:t>
        </m:r>
        <m:f>
          <m:num>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1</m:t>
                </m:r>
              </m:sub>
            </m:sSub>
          </m:num>
          <m:den>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r>
                  <w:rPr>
                    <w:rFonts w:ascii="Cambria Math" w:hAnsi="Cambria Math"/>
                  </w:rPr>
                  <m:t xml:space="preserve">0</m:t>
                </m:r>
              </m:e>
            </m:d>
          </m:den>
        </m:f>
        <m:r>
          <w:rPr>
            <w:rFonts w:ascii="Cambria Math" w:hAnsi="Cambria Math"/>
          </w:rPr>
          <m:t xml:space="preserve">=</m:t>
        </m:r>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1</m:t>
            </m:r>
          </m:sub>
        </m:sSub>
      </m:oMath>
    </w:p>
    <w:p>
      <w:pPr>
        <w:pStyle w:val="TextBody"/>
        <w:spacing w:lineRule="auto" w:line="240"/>
        <w:rPr/>
      </w:pPr>
      <w:r>
        <w:rPr/>
        <w:t xml:space="preserve">In this case, </w:t>
      </w:r>
      <w:r>
        <w:rPr>
          <w:rStyle w:val="CODE"/>
        </w:rPr>
        <w:t>inStream</w:t>
      </w:r>
      <w:r>
        <w:rPr/>
        <w:t xml:space="preserve">() is continuous (contrary to </w:t>
      </w:r>
      <w:r>
        <w:rPr/>
      </w:r>
      <m:oMath xmlns:m="http://schemas.openxmlformats.org/officeDocument/2006/math">
        <m:r>
          <m:t xml:space="preserve"> </m:t>
        </m:r>
        <m:sSub>
          <m:e>
            <m:r>
              <w:rPr>
                <w:rFonts w:ascii="Cambria Math" w:hAnsi="Cambria Math"/>
              </w:rPr>
              <m:t xml:space="preserve">h</m:t>
            </m:r>
          </m:e>
          <m:sub>
            <m:r>
              <m:rPr>
                <m:lit/>
                <m:nor/>
              </m:rPr>
              <w:rPr>
                <w:rFonts w:ascii="Cambria Math" w:hAnsi="Cambria Math"/>
              </w:rPr>
              <m:t xml:space="preserve">mix</m:t>
            </m:r>
          </m:sub>
        </m:sSub>
      </m:oMath>
      <w:r>
        <w:rPr/>
        <w:t>) and does not depend on flow rates. The latter result means that this transformation may remove nonlinear systems of equations, which requires that either simplifications of the form “a*b/a = b” must be provided, or that this case is treated directly.</w:t>
      </w:r>
    </w:p>
    <w:p>
      <w:pPr>
        <w:pStyle w:val="Appendix3"/>
        <w:numPr>
          <w:ilvl w:val="2"/>
          <w:numId w:val="40"/>
        </w:numPr>
        <w:rPr/>
      </w:pPr>
      <w:r>
        <w:rPr/>
        <w:t xml:space="preserve">Connection of 3 stream connectors where one mass flow rate is identical to zero (N=3 and </w:t>
      </w:r>
      <w:r>
        <w:rPr/>
      </w:r>
      <m:oMath xmlns:m="http://schemas.openxmlformats.org/officeDocument/2006/math">
        <m:r>
          <m:t xml:space="preserve"> </m:t>
        </m:r>
        <m:sSub>
          <m:e>
            <m:acc>
              <m:accPr>
                <m:chr m:val="˙"/>
              </m:accPr>
              <m:e>
                <m:r>
                  <w:rPr>
                    <w:rFonts w:ascii="Cambria Math" w:hAnsi="Cambria Math"/>
                  </w:rPr>
                  <m:t xml:space="preserve">m</m:t>
                </m:r>
              </m:e>
            </m:acc>
          </m:e>
          <m:sub>
            <m:r>
              <w:rPr>
                <w:rFonts w:ascii="Cambria Math" w:hAnsi="Cambria Math"/>
              </w:rPr>
              <m:t xml:space="preserve">3</m:t>
            </m:r>
          </m:sub>
        </m:sSub>
        <m:r>
          <w:rPr>
            <w:rFonts w:ascii="Cambria Math" w:hAnsi="Cambria Math"/>
          </w:rPr>
          <m:t xml:space="preserve">=</m:t>
        </m:r>
        <m:r>
          <w:rPr>
            <w:rFonts w:ascii="Cambria Math" w:hAnsi="Cambria Math"/>
          </w:rPr>
          <m:t xml:space="preserve">0</m:t>
        </m:r>
      </m:oMath>
      <w:r>
        <w:rPr/>
        <w:t>):</w:t>
      </w:r>
    </w:p>
    <w:p>
      <w:pPr>
        <w:pStyle w:val="TextBody"/>
        <w:rPr/>
      </w:pPr>
      <w:r>
        <w:rPr/>
        <w:t>This case occurs, when a one-port sensor (like a temperature sensor) is connected to two connected components. For the sensor, the min attribute of the mass flow rate has to be set to zero (no fluid exiting the component via this connector). The suggested implementation results in the following equations, and as indicated the last formula can be simplified further by using</w:t>
      </w:r>
      <w:r>
        <w:rPr/>
      </w:r>
      <m:oMath xmlns:m="http://schemas.openxmlformats.org/officeDocument/2006/math">
        <m:r>
          <m:t xml:space="preserve"> </m:t>
        </m:r>
        <m:sSub>
          <m:e>
            <m:acc>
              <m:accPr>
                <m:chr m:val="˙"/>
              </m:accPr>
              <m:e>
                <m:r>
                  <w:rPr>
                    <w:rFonts w:ascii="Cambria Math" w:hAnsi="Cambria Math"/>
                  </w:rPr>
                  <m:t xml:space="preserve">m</m:t>
                </m:r>
              </m:e>
            </m:acc>
          </m:e>
          <m:sub>
            <m:r>
              <w:rPr>
                <w:rFonts w:ascii="Cambria Math" w:hAnsi="Cambria Math"/>
              </w:rPr>
              <m:t xml:space="preserve">3</m:t>
            </m:r>
          </m:sub>
        </m:sSub>
        <m:r>
          <w:rPr>
            <w:rFonts w:ascii="Cambria Math" w:hAnsi="Cambria Math"/>
          </w:rPr>
          <m:t xml:space="preserve">=</m:t>
        </m:r>
        <m:r>
          <w:rPr>
            <w:rFonts w:ascii="Cambria Math" w:hAnsi="Cambria Math"/>
          </w:rPr>
          <m:t xml:space="preserve">0</m:t>
        </m:r>
      </m:oMath>
      <w:r>
        <w:rPr/>
        <w:t xml:space="preserve"> :</w:t>
      </w:r>
    </w:p>
    <w:p>
      <w:pPr>
        <w:pStyle w:val="TextBody"/>
        <w:spacing w:lineRule="auto" w:line="240"/>
        <w:rPr/>
      </w:pPr>
      <w:r>
        <w:rPr/>
      </w:r>
      <m:oMath xmlns:m="http://schemas.openxmlformats.org/officeDocument/2006/math">
        <m:r>
          <m:rPr>
            <m:lit/>
            <m:nor/>
          </m:rPr>
          <w:rPr>
            <w:rFonts w:ascii="Cambria Math" w:hAnsi="Cambria Math"/>
          </w:rPr>
          <m:t xml:space="preserve">inStream</m:t>
        </m:r>
        <m:d>
          <m:dPr>
            <m:begChr m:val="("/>
            <m:endChr m:val=")"/>
          </m:dPr>
          <m:e>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1</m:t>
                </m:r>
              </m:sub>
            </m:sSub>
          </m:e>
        </m:d>
        <m:r>
          <w:rPr>
            <w:rFonts w:ascii="Cambria Math" w:hAnsi="Cambria Math"/>
          </w:rPr>
          <m:t xml:space="preserve">=</m:t>
        </m:r>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2</m:t>
            </m:r>
          </m:sub>
        </m:sSub>
      </m:oMath>
    </w:p>
    <w:p>
      <w:pPr>
        <w:pStyle w:val="TextBody"/>
        <w:spacing w:lineRule="auto" w:line="240"/>
        <w:rPr/>
      </w:pPr>
      <w:r>
        <w:rPr/>
      </w:r>
      <m:oMath xmlns:m="http://schemas.openxmlformats.org/officeDocument/2006/math">
        <m:r>
          <m:rPr>
            <m:lit/>
            <m:nor/>
          </m:rPr>
          <w:rPr>
            <w:rFonts w:ascii="Cambria Math" w:hAnsi="Cambria Math"/>
          </w:rPr>
          <m:t xml:space="preserve">inStream</m:t>
        </m:r>
        <m:d>
          <m:dPr>
            <m:begChr m:val="("/>
            <m:endChr m:val=")"/>
          </m:dPr>
          <m:e>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2</m:t>
                </m:r>
              </m:sub>
            </m:sSub>
          </m:e>
        </m:d>
        <m:r>
          <w:rPr>
            <w:rFonts w:ascii="Cambria Math" w:hAnsi="Cambria Math"/>
          </w:rPr>
          <m:t xml:space="preserve">=</m:t>
        </m:r>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1</m:t>
            </m:r>
          </m:sub>
        </m:sSub>
      </m:oMath>
    </w:p>
    <w:p>
      <w:pPr>
        <w:pStyle w:val="TextBody"/>
        <w:spacing w:lineRule="auto" w:line="240"/>
        <w:rPr/>
      </w:pPr>
      <w:r>
        <w:rPr/>
      </w:r>
      <m:oMath xmlns:m="http://schemas.openxmlformats.org/officeDocument/2006/math">
        <m:eqArr>
          <m:e>
            <m:sSub>
              <m:e>
                <m:m>
                  <m:mr>
                    <m:e>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2</m:t>
                          </m:r>
                        </m:sub>
                      </m:sSub>
                    </m:e>
                    <m:e>
                      <m:r>
                        <m:rPr>
                          <m:lit/>
                          <m:nor/>
                        </m:rPr>
                        <w:rPr>
                          <w:rFonts w:ascii="Cambria Math" w:hAnsi="Cambria Math"/>
                        </w:rPr>
                        <m:t xml:space="preserve">if</m:t>
                      </m:r>
                      <m:r>
                        <m:t xml:space="preserve"> </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r>
                        <w:rPr>
                          <w:rFonts w:ascii="Cambria Math" w:hAnsi="Cambria Math"/>
                        </w:rPr>
                        <m:t xml:space="preserve">0</m:t>
                      </m:r>
                    </m:e>
                  </m:mr>
                  <m:mr>
                    <m:e>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1</m:t>
                          </m:r>
                        </m:sub>
                      </m:sSub>
                    </m:e>
                    <m:e>
                      <m:r>
                        <m:rPr>
                          <m:lit/>
                          <m:nor/>
                        </m:rPr>
                        <w:rPr>
                          <w:rFonts w:ascii="Cambria Math" w:hAnsi="Cambria Math"/>
                        </w:rPr>
                        <m:t xml:space="preserve">if</m:t>
                      </m:r>
                      <m:r>
                        <m:t xml:space="preserve"> </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&lt;</m:t>
                      </m:r>
                      <m:r>
                        <w:rPr>
                          <w:rFonts w:ascii="Cambria Math" w:hAnsi="Cambria Math"/>
                        </w:rPr>
                        <m:t xml:space="preserve">0</m:t>
                      </m:r>
                      <m:r>
                        <m:rPr>
                          <m:lit/>
                          <m:nor/>
                        </m:rPr>
                        <w:rPr>
                          <w:rFonts w:ascii="Cambria Math" w:hAnsi="Cambria Math"/>
                        </w:rPr>
                        <m:t xml:space="preserve">    and  {</m:t>
                      </m:r>
                      <m:acc>
                        <m:accPr>
                          <m:chr m:val="˙"/>
                        </m:accPr>
                        <m:e>
                          <m:r>
                            <w:rPr>
                              <w:rFonts w:ascii="Cambria Math" w:hAnsi="Cambria Math"/>
                            </w:rPr>
                            <m:t xml:space="preserve">m</m:t>
                          </m:r>
                        </m:e>
                      </m:acc>
                    </m:e>
                  </m:mr>
                </m:m>
              </m:e>
              <m:sub>
                <m:r>
                  <w:rPr>
                    <w:rFonts w:ascii="Cambria Math" w:hAnsi="Cambria Math"/>
                  </w:rPr>
                  <m:t xml:space="preserve">3</m:t>
                </m:r>
              </m:sub>
            </m:sSub>
            <m:r>
              <w:rPr>
                <w:rFonts w:ascii="Cambria Math" w:hAnsi="Cambria Math"/>
              </w:rPr>
              <m:t xml:space="preserve">=</m:t>
            </m:r>
            <m:r>
              <w:rPr>
                <w:rFonts w:ascii="Cambria Math" w:hAnsi="Cambria Math"/>
              </w:rPr>
              <m:t xml:space="preserve">0</m:t>
            </m:r>
            <m:r>
              <m:t xml:space="preserve"> </m:t>
            </m:r>
          </m:e>
          <m:e>
            <m:r>
              <m:rPr>
                <m:lit/>
                <m:nor/>
              </m:rPr>
              <w:rPr>
                <w:rFonts w:ascii="Cambria Math" w:hAnsi="Cambria Math"/>
              </w:rPr>
              <m:t xml:space="preserve">inStream</m:t>
            </m:r>
            <m:d>
              <m:dPr>
                <m:begChr m:val="("/>
                <m:endChr m:val=")"/>
              </m:dPr>
              <m:e>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3</m:t>
                    </m:r>
                  </m:sub>
                </m:sSub>
              </m:e>
            </m:d>
            <m:r>
              <w:rPr>
                <w:rFonts w:ascii="Cambria Math" w:hAnsi="Cambria Math"/>
              </w:rPr>
              <m:t xml:space="preserve">=</m:t>
            </m:r>
            <m:f>
              <m:num>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1</m:t>
                    </m:r>
                  </m:sub>
                </m:sSub>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2</m:t>
                    </m:r>
                  </m:sub>
                </m:sSub>
              </m:num>
              <m:den>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r>
                      <w:rPr>
                        <w:rFonts w:ascii="Cambria Math" w:hAnsi="Cambria Math"/>
                      </w:rPr>
                      <m:t xml:space="preserve">0</m:t>
                    </m:r>
                  </m:e>
                </m:d>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r>
                      <w:rPr>
                        <w:rFonts w:ascii="Cambria Math" w:hAnsi="Cambria Math"/>
                      </w:rPr>
                      <m:t xml:space="preserve">0</m:t>
                    </m:r>
                  </m:e>
                </m:d>
              </m:den>
            </m:f>
            <m:r>
              <w:rPr>
                <w:rFonts w:ascii="Cambria Math" w:hAnsi="Cambria Math"/>
              </w:rPr>
              <m:t xml:space="preserve">=</m:t>
            </m:r>
            <m:d>
              <m:dPr>
                <m:begChr m:val="{"/>
                <m:endChr m:val=""/>
              </m:dPr>
              <m:e/>
            </m:d>
          </m:e>
        </m:eqArr>
      </m:oMath>
    </w:p>
    <w:p>
      <w:pPr>
        <w:pStyle w:val="TextBodyIndent"/>
        <w:spacing w:lineRule="auto" w:line="240"/>
        <w:rPr>
          <w:lang w:eastAsia="de-DE"/>
        </w:rPr>
      </w:pPr>
      <w:r>
        <w:rPr>
          <w:lang w:eastAsia="de-DE"/>
        </w:rPr>
        <mc:AlternateContent>
          <mc:Choice Requires="wpg">
            <w:drawing>
              <wp:inline distT="0" distB="0" distL="0" distR="0">
                <wp:extent cx="6120130" cy="2421255"/>
                <wp:effectExtent l="0" t="0" r="0" b="0"/>
                <wp:docPr id="52" name=""/>
                <a:graphic xmlns:a="http://schemas.openxmlformats.org/drawingml/2006/main">
                  <a:graphicData uri="http://schemas.microsoft.com/office/word/2010/wordprocessingGroup">
                    <wpg:wgp>
                      <wpg:cNvGrpSpPr/>
                      <wpg:grpSpPr>
                        <a:xfrm>
                          <a:off x="0" y="0"/>
                          <a:ext cx="6119640" cy="2420640"/>
                        </a:xfrm>
                      </wpg:grpSpPr>
                      <wps:wsp>
                        <wps:cNvSpPr/>
                        <wps:nvSpPr>
                          <wps:cNvPr id="42" name="Rectangle 1"/>
                          <wps:cNvSpPr/>
                        </wps:nvSpPr>
                        <wps:spPr>
                          <a:xfrm>
                            <a:off x="0" y="0"/>
                            <a:ext cx="6119640" cy="2420640"/>
                          </a:xfrm>
                          <a:prstGeom prst="rect">
                            <a:avLst/>
                          </a:prstGeom>
                          <a:noFill/>
                          <a:ln>
                            <a:noFill/>
                          </a:ln>
                        </wps:spPr>
                        <wps:bodyPr/>
                      </wps:wsp>
                      <pic:pic xmlns:pic="http://schemas.openxmlformats.org/drawingml/2006/picture">
                        <pic:nvPicPr>
                          <pic:cNvPr id="43" name="Object 3" descr=""/>
                          <pic:cNvPicPr/>
                        </pic:nvPicPr>
                        <pic:blipFill>
                          <a:blip r:embed="rId164"/>
                          <a:stretch/>
                        </pic:blipFill>
                        <pic:spPr>
                          <a:xfrm>
                            <a:off x="308520" y="0"/>
                            <a:ext cx="5551920" cy="2104560"/>
                          </a:xfrm>
                          <a:prstGeom prst="rect">
                            <a:avLst/>
                          </a:prstGeom>
                          <a:ln>
                            <a:noFill/>
                          </a:ln>
                        </pic:spPr>
                      </pic:pic>
                      <wps:wsp>
                        <wps:cNvSpPr txBox="1"/>
                        <wps:spPr>
                          <a:xfrm>
                            <a:off x="175320" y="2045880"/>
                            <a:ext cx="5932800" cy="325800"/>
                          </a:xfrm>
                          <a:prstGeom prst="rect">
                            <a:avLst/>
                          </a:prstGeom>
                          <a:noFill/>
                          <a:ln>
                            <a:noFill/>
                          </a:ln>
                        </wps:spPr>
                        <wps:txbx>
                          <w:txbxContent>
                            <w:p>
                              <w:pPr>
                                <w:bidi w:val="0"/>
                                <w:spacing w:before="120" w:after="120" w:lineRule="atLeast" w:line="240"/>
                                <w:ind w:left="284" w:hanging="0"/>
                                <w:jc w:val="center"/>
                                <w:rPr/>
                              </w:pPr>
                              <w:r>
                                <w:rPr>
                                  <w:sz w:val="21"/>
                                  <w:szCs w:val="24"/>
                                  <w:rFonts w:ascii="Times New Roman" w:hAnsi="Times New Roman" w:eastAsia="Times New Roman" w:cs="Times New Roman"/>
                                  <w:color w:val="auto"/>
                                  <w:lang w:val="en-US" w:bidi="ar-SA"/>
                                </w:rPr>
                                <w:t>Figure 3: Example series connection of multiple models with stream connectors</w:t>
                              </w:r>
                            </w:p>
                            <w:p>
                              <w:pPr>
                                <w:bidi w:val="0"/>
                                <w:jc w:val="center"/>
                                <w:rPr/>
                              </w:pPr>
                              <w:r>
                                <w:rPr/>
                              </w:r>
                            </w:p>
                          </w:txbxContent>
                        </wps:txbx>
                        <wps:bodyPr wrap="square" lIns="25560" rIns="25560" tIns="25560" bIns="25560">
                          <a:noAutofit/>
                        </wps:bodyPr>
                      </wps:wsp>
                    </wpg:wgp>
                  </a:graphicData>
                </a:graphic>
              </wp:inline>
            </w:drawing>
          </mc:Choice>
          <mc:Fallback>
            <w:pict>
              <v:group id="shape_0" style="position:absolute;margin-left:0pt;margin-top:0pt;width:481.85pt;height:190.6pt" coordorigin="0,0" coordsize="9637,3812">
                <v:rect id="shape_0" stroked="f" style="position:absolute;left:0;top:0;width:9636;height:3811;mso-position-horizontal-relative:char">
                  <w10:wrap type="none"/>
                  <v:fill on="false" o:detectmouseclick="t"/>
                  <v:stroke color="#3465a4" joinstyle="round" endcap="flat"/>
                </v:rect>
                <v:rect id="shape_0" ID="Object 3" stroked="f" style="position:absolute;left:486;top:0;width:8742;height:3313;mso-position-horizontal-relative:char">
                  <v:imagedata r:id="rId165" o:detectmouseclick="t"/>
                  <w10:wrap type="none"/>
                  <v:stroke color="#3465a4" joinstyle="round" endcap="flat"/>
                </v:rect>
                <v:shape id="shape_0" stroked="f" style="position:absolute;left:276;top:3222;width:9342;height:512;mso-position-horizontal-relative:char" type="shapetype_202">
                  <v:textbox>
                    <w:txbxContent>
                      <w:p>
                        <w:pPr>
                          <w:bidi w:val="0"/>
                          <w:spacing w:before="120" w:after="120" w:lineRule="atLeast" w:line="240"/>
                          <w:ind w:left="284" w:hanging="0"/>
                          <w:jc w:val="center"/>
                          <w:rPr/>
                        </w:pPr>
                        <w:r>
                          <w:rPr>
                            <w:sz w:val="21"/>
                            <w:szCs w:val="24"/>
                            <w:rFonts w:ascii="Times New Roman" w:hAnsi="Times New Roman" w:eastAsia="Times New Roman" w:cs="Times New Roman"/>
                            <w:color w:val="auto"/>
                            <w:lang w:val="en-US" w:bidi="ar-SA"/>
                          </w:rPr>
                          <w:t>Figure 3: Example series connection of multiple models with stream connectors</w:t>
                        </w:r>
                      </w:p>
                      <w:p>
                        <w:pPr>
                          <w:bidi w:val="0"/>
                          <w:jc w:val="center"/>
                          <w:rPr/>
                        </w:pPr>
                        <w:r>
                          <w:rPr/>
                        </w:r>
                      </w:p>
                    </w:txbxContent>
                  </v:textbox>
                  <w10:wrap type="square"/>
                  <v:fill on="false" o:detectmouseclick="t"/>
                  <v:stroke color="#3465a4" joinstyle="round" endcap="flat"/>
                </v:shape>
              </v:group>
            </w:pict>
          </mc:Fallback>
        </mc:AlternateContent>
      </w:r>
    </w:p>
    <w:p>
      <w:pPr>
        <w:pStyle w:val="TextBody"/>
        <w:rPr/>
      </w:pPr>
      <w:r>
        <w:rPr/>
      </w:r>
    </w:p>
    <w:p>
      <w:pPr>
        <w:pStyle w:val="TextBody"/>
        <w:rPr/>
      </w:pPr>
      <w:r>
        <w:rPr/>
        <w:t xml:space="preserve">For the two components with finite mass flow rates (not the sensor), the properties discussed for two connected components still hold. The connection set equations reflect that the sensor does not any influence by discarding the flow rate of the latter. In several cases a non-linear equation system is removed by this transformation. However, </w:t>
      </w:r>
      <w:r>
        <w:rPr>
          <w:rStyle w:val="CODE"/>
        </w:rPr>
        <w:t>inStream</w:t>
      </w:r>
      <w:r>
        <w:rPr/>
        <w:t>(..) results in a discontinuous equation for the sensor, which is consistent with modeling the convective phenomena only. The discontinuous equation is uncritical, if the sensor variable is not used in a feedback loop with direct feedthrough, since the discontinuous equation is then not part of an algebraic loop. Otherwise, it is advisable to regularize or filter the sensor signal.</w:t>
      </w:r>
    </w:p>
    <w:p>
      <w:pPr>
        <w:pStyle w:val="Appendix3"/>
        <w:numPr>
          <w:ilvl w:val="2"/>
          <w:numId w:val="40"/>
        </w:numPr>
        <w:rPr/>
      </w:pPr>
      <w:r>
        <w:rPr/>
        <w:t xml:space="preserve">Connection of 3 stream connectors where two mass flow rates are positive </w:t>
        <w:br/>
        <w:t>(ideal splitting junction for uni-directional flow)</w:t>
      </w:r>
    </w:p>
    <w:p>
      <w:pPr>
        <w:pStyle w:val="TextBody"/>
        <w:rPr/>
      </w:pPr>
      <w:r>
        <w:rPr/>
        <w:t>If uni-directional flow is present and an ideal splitter is modelled, the required flow direction should be defined in the connector instance with the “</w:t>
      </w:r>
      <w:r>
        <w:rPr>
          <w:rStyle w:val="CODE"/>
        </w:rPr>
        <w:t>min</w:t>
      </w:r>
      <w:r>
        <w:rPr/>
        <w:t>” attribute (the “</w:t>
      </w:r>
      <w:r>
        <w:rPr>
          <w:rStyle w:val="CODE"/>
        </w:rPr>
        <w:t>max</w:t>
      </w:r>
      <w:r>
        <w:rPr/>
        <w:t>” attribute could be also defined, however it does not lead to simplifications):</w:t>
      </w:r>
    </w:p>
    <w:p>
      <w:pPr>
        <w:pStyle w:val="CODEF"/>
        <w:rPr/>
      </w:pPr>
      <w:r>
        <w:rPr>
          <w:b/>
        </w:rPr>
        <w:t>model</w:t>
      </w:r>
      <w:r>
        <w:rPr/>
        <w:t xml:space="preserve"> m2</w:t>
      </w:r>
    </w:p>
    <w:p>
      <w:pPr>
        <w:pStyle w:val="CODE1"/>
        <w:rPr/>
      </w:pPr>
      <w:r>
        <w:rPr>
          <w:rFonts w:eastAsia="Courier New"/>
          <w:lang w:val="en-US" w:eastAsia="en-US"/>
        </w:rPr>
        <w:t xml:space="preserve">   </w:t>
      </w:r>
      <w:r>
        <w:rPr>
          <w:lang w:val="en-US" w:eastAsia="en-US"/>
        </w:rPr>
        <w:t>Fluidport c(m_flow(</w:t>
      </w:r>
      <w:r>
        <w:rPr>
          <w:b/>
          <w:lang w:val="en-US" w:eastAsia="en-US"/>
        </w:rPr>
        <w:t>min</w:t>
      </w:r>
      <w:r>
        <w:rPr>
          <w:lang w:val="en-US" w:eastAsia="en-US"/>
        </w:rPr>
        <w:t>=0));</w:t>
      </w:r>
    </w:p>
    <w:p>
      <w:pPr>
        <w:pStyle w:val="CODE1"/>
        <w:rPr>
          <w:lang w:val="en-US" w:eastAsia="en-US"/>
        </w:rPr>
      </w:pPr>
      <w:r>
        <w:rPr>
          <w:rFonts w:eastAsia="Courier New"/>
          <w:lang w:val="en-US" w:eastAsia="en-US"/>
        </w:rPr>
        <w:t xml:space="preserve">   </w:t>
      </w:r>
      <w:r>
        <w:rPr>
          <w:lang w:val="en-US" w:eastAsia="en-US"/>
        </w:rPr>
        <w:t>...</w:t>
      </w:r>
    </w:p>
    <w:p>
      <w:pPr>
        <w:pStyle w:val="CODE1"/>
        <w:rPr/>
      </w:pPr>
      <w:r>
        <w:rPr>
          <w:b/>
          <w:lang w:val="en-US" w:eastAsia="en-US"/>
        </w:rPr>
        <w:t>end</w:t>
      </w:r>
      <w:r>
        <w:rPr>
          <w:lang w:val="en-US" w:eastAsia="en-US"/>
        </w:rPr>
        <w:t xml:space="preserve"> m2;</w:t>
      </w:r>
    </w:p>
    <w:p>
      <w:pPr>
        <w:pStyle w:val="TextBody"/>
        <w:rPr/>
      </w:pPr>
      <w:r>
        <w:rPr/>
        <w:t>Consider the case of</w:t>
      </w:r>
      <w:r>
        <w:rPr/>
      </w:r>
      <m:oMath xmlns:m="http://schemas.openxmlformats.org/officeDocument/2006/math">
        <m:r>
          <m:t xml:space="preserve"> </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&lt;</m:t>
        </m:r>
        <m:r>
          <w:rPr>
            <w:rFonts w:ascii="Cambria Math" w:hAnsi="Cambria Math"/>
          </w:rPr>
          <m:t xml:space="preserve">0</m:t>
        </m:r>
      </m:oMath>
      <w:r>
        <w:rPr/>
        <w:t xml:space="preserve"> and all other mass flow rates positive (with the min attribute set accordingly). Connecting </w:t>
      </w:r>
      <w:r>
        <w:rPr>
          <w:rStyle w:val="CODE"/>
        </w:rPr>
        <w:t>m1.c</w:t>
      </w:r>
      <w:r>
        <w:rPr/>
        <w:t xml:space="preserve"> with </w:t>
      </w:r>
      <w:r>
        <w:rPr>
          <w:rStyle w:val="CODE"/>
        </w:rPr>
        <w:t>m2.c</w:t>
      </w:r>
      <w:r>
        <w:rPr/>
        <w:t xml:space="preserve"> and </w:t>
      </w:r>
      <w:r>
        <w:rPr>
          <w:rStyle w:val="CODE"/>
        </w:rPr>
        <w:t>m3.c</w:t>
      </w:r>
      <w:r>
        <w:rPr/>
        <w:t xml:space="preserve">, such that </w:t>
      </w:r>
    </w:p>
    <w:p>
      <w:pPr>
        <w:pStyle w:val="CODEF"/>
        <w:rPr/>
      </w:pPr>
      <w:r>
        <w:rPr>
          <w:rStyle w:val="CODE"/>
        </w:rPr>
        <w:t>m2.c.m</w:t>
      </w:r>
      <w:r>
        <w:rPr>
          <w:rStyle w:val="CODE"/>
          <w:rFonts w:cs="Arial" w:ascii="Arial" w:hAnsi="Arial"/>
        </w:rPr>
        <w:t>_</w:t>
      </w:r>
      <w:r>
        <w:rPr>
          <w:rStyle w:val="CODE"/>
        </w:rPr>
        <w:t>flow.min = 0; // max(-m2.c.m_flow,0) = 0</w:t>
      </w:r>
    </w:p>
    <w:p>
      <w:pPr>
        <w:pStyle w:val="CODE1"/>
        <w:rPr/>
      </w:pPr>
      <w:r>
        <w:rPr>
          <w:rStyle w:val="CODE"/>
          <w:lang w:val="en-US" w:eastAsia="en-US"/>
        </w:rPr>
        <w:t>m3.c.m</w:t>
      </w:r>
      <w:r>
        <w:rPr>
          <w:rStyle w:val="CODE"/>
          <w:rFonts w:cs="Times New Roman" w:ascii="Times New Roman" w:hAnsi="Times New Roman"/>
          <w:lang w:val="en-US" w:eastAsia="en-US"/>
        </w:rPr>
        <w:t>_</w:t>
      </w:r>
      <w:r>
        <w:rPr>
          <w:rStyle w:val="CODE"/>
          <w:lang w:val="en-US" w:eastAsia="en-US"/>
        </w:rPr>
        <w:t>flow.min = 0; // max(-m3.c.m_flow,0) = 0</w:t>
      </w:r>
    </w:p>
    <w:p>
      <w:pPr>
        <w:pStyle w:val="TextBody"/>
        <w:rPr/>
      </w:pPr>
      <w:r>
        <w:rPr/>
        <w:t>results in the following equation:</w:t>
      </w:r>
    </w:p>
    <w:p>
      <w:pPr>
        <w:pStyle w:val="TextBody"/>
        <w:spacing w:lineRule="auto" w:line="240"/>
        <w:rPr/>
      </w:pPr>
      <w:r>
        <w:rPr/>
      </w:r>
      <m:oMath xmlns:m="http://schemas.openxmlformats.org/officeDocument/2006/math">
        <m:r>
          <m:rPr>
            <m:lit/>
            <m:nor/>
          </m:rPr>
          <w:rPr>
            <w:rFonts w:ascii="Cambria Math" w:hAnsi="Cambria Math"/>
          </w:rPr>
          <m:t xml:space="preserve">inStream</m:t>
        </m:r>
        <m:d>
          <m:dPr>
            <m:begChr m:val="("/>
            <m:endChr m:val=")"/>
          </m:dPr>
          <m:e>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1</m:t>
                </m:r>
              </m:sub>
            </m:sSub>
          </m:e>
        </m:d>
        <m:r>
          <w:rPr>
            <w:rFonts w:ascii="Cambria Math" w:hAnsi="Cambria Math"/>
          </w:rPr>
          <m:t xml:space="preserve">=</m:t>
        </m:r>
        <m:f>
          <m:num>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3</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3</m:t>
                </m:r>
              </m:sub>
            </m:sSub>
          </m:num>
          <m:den>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r>
                  <w:rPr>
                    <w:rFonts w:ascii="Cambria Math" w:hAnsi="Cambria Math"/>
                  </w:rPr>
                  <m:t xml:space="preserve">0</m:t>
                </m:r>
              </m:e>
            </m:d>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3</m:t>
                    </m:r>
                  </m:sub>
                </m:sSub>
                <m:r>
                  <w:rPr>
                    <w:rFonts w:ascii="Cambria Math" w:hAnsi="Cambria Math"/>
                  </w:rPr>
                  <m:t xml:space="preserve">,</m:t>
                </m:r>
                <m:r>
                  <w:rPr>
                    <w:rFonts w:ascii="Cambria Math" w:hAnsi="Cambria Math"/>
                  </w:rPr>
                  <m:t xml:space="preserve">0</m:t>
                </m:r>
              </m:e>
            </m:d>
          </m:den>
        </m:f>
        <m:r>
          <w:rPr>
            <w:rFonts w:ascii="Cambria Math" w:hAnsi="Cambria Math"/>
          </w:rPr>
          <m:t xml:space="preserve">=</m:t>
        </m:r>
        <m:f>
          <m:num>
            <m:r>
              <w:rPr>
                <w:rFonts w:ascii="Cambria Math" w:hAnsi="Cambria Math"/>
              </w:rPr>
              <m:t xml:space="preserve">0</m:t>
            </m:r>
          </m:num>
          <m:den>
            <m:r>
              <w:rPr>
                <w:rFonts w:ascii="Cambria Math" w:hAnsi="Cambria Math"/>
              </w:rPr>
              <m:t xml:space="preserve">0</m:t>
            </m:r>
          </m:den>
        </m:f>
      </m:oMath>
    </w:p>
    <w:p>
      <w:pPr>
        <w:pStyle w:val="TextBody"/>
        <w:rPr/>
      </w:pPr>
      <w:r>
        <w:rPr/>
        <w:t xml:space="preserve">The </w:t>
      </w:r>
      <w:r>
        <w:rPr>
          <w:rStyle w:val="CODE"/>
        </w:rPr>
        <w:t>inStream</w:t>
      </w:r>
      <w:r>
        <w:rPr/>
        <w:t xml:space="preserve">() operator cannot be evaluated for a connector, on which the mass flow rate has to be negative by definition. The reason is that the value is arbitrary, which is why it is defined as follows. </w:t>
      </w:r>
    </w:p>
    <w:p>
      <w:pPr>
        <w:pStyle w:val="TextBody"/>
        <w:spacing w:lineRule="auto" w:line="240"/>
        <w:rPr/>
      </w:pPr>
      <w:r>
        <w:rPr/>
      </w:r>
      <m:oMath xmlns:m="http://schemas.openxmlformats.org/officeDocument/2006/math">
        <m:r>
          <m:rPr>
            <m:lit/>
            <m:nor/>
          </m:rPr>
          <w:rPr>
            <w:rFonts w:ascii="Cambria Math" w:hAnsi="Cambria Math"/>
          </w:rPr>
          <m:t xml:space="preserve">inStream</m:t>
        </m:r>
        <m:d>
          <m:dPr>
            <m:begChr m:val="("/>
            <m:endChr m:val=")"/>
          </m:dPr>
          <m:e>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1</m:t>
                </m:r>
              </m:sub>
            </m:sSub>
          </m:e>
        </m:d>
        <m:r>
          <w:rPr>
            <w:rFonts w:ascii="Cambria Math" w:hAnsi="Cambria Math"/>
          </w:rPr>
          <m:t xml:space="preserve">:</m:t>
        </m:r>
        <m:r>
          <w:rPr>
            <w:rFonts w:ascii="Cambria Math" w:hAnsi="Cambria Math"/>
          </w:rPr>
          <m:t xml:space="preserve">=</m:t>
        </m:r>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1</m:t>
            </m:r>
          </m:sub>
        </m:sSub>
      </m:oMath>
    </w:p>
    <w:p>
      <w:pPr>
        <w:pStyle w:val="TextBody"/>
        <w:rPr/>
      </w:pPr>
      <w:r>
        <w:rPr/>
        <w:t>For the remaining connectors the inStream() operator reduces to a simple result.</w:t>
      </w:r>
    </w:p>
    <w:p>
      <w:pPr>
        <w:pStyle w:val="TextBody"/>
        <w:spacing w:lineRule="auto" w:line="240"/>
        <w:rPr/>
      </w:pPr>
      <w:r>
        <w:rPr/>
      </w:r>
      <m:oMath xmlns:m="http://schemas.openxmlformats.org/officeDocument/2006/math">
        <m:r>
          <m:rPr>
            <m:lit/>
            <m:nor/>
          </m:rPr>
          <w:rPr>
            <w:rFonts w:ascii="Cambria Math" w:hAnsi="Cambria Math"/>
          </w:rPr>
          <m:t xml:space="preserve">inStream</m:t>
        </m:r>
        <m:d>
          <m:dPr>
            <m:begChr m:val="("/>
            <m:endChr m:val=")"/>
          </m:dPr>
          <m:e>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2</m:t>
                </m:r>
              </m:sub>
            </m:sSub>
          </m:e>
        </m:d>
        <m:r>
          <w:rPr>
            <w:rFonts w:ascii="Cambria Math" w:hAnsi="Cambria Math"/>
          </w:rPr>
          <m:t xml:space="preserve">=</m:t>
        </m:r>
        <m:f>
          <m:num>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1</m:t>
                </m:r>
              </m:sub>
            </m:sSub>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3</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3</m:t>
                </m:r>
              </m:sub>
            </m:sSub>
          </m:num>
          <m:den>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r>
                  <w:rPr>
                    <w:rFonts w:ascii="Cambria Math" w:hAnsi="Cambria Math"/>
                  </w:rPr>
                  <m:t xml:space="preserve">0</m:t>
                </m:r>
              </m:e>
            </m:d>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3</m:t>
                    </m:r>
                  </m:sub>
                </m:sSub>
                <m:r>
                  <w:rPr>
                    <w:rFonts w:ascii="Cambria Math" w:hAnsi="Cambria Math"/>
                  </w:rPr>
                  <m:t xml:space="preserve">,</m:t>
                </m:r>
                <m:r>
                  <w:rPr>
                    <w:rFonts w:ascii="Cambria Math" w:hAnsi="Cambria Math"/>
                  </w:rPr>
                  <m:t xml:space="preserve">0</m:t>
                </m:r>
              </m:e>
            </m:d>
          </m:den>
        </m:f>
        <m:r>
          <w:rPr>
            <w:rFonts w:ascii="Cambria Math" w:hAnsi="Cambria Math"/>
          </w:rPr>
          <m:t xml:space="preserve">=</m:t>
        </m:r>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1</m:t>
            </m:r>
          </m:sub>
        </m:sSub>
      </m:oMath>
    </w:p>
    <w:p>
      <w:pPr>
        <w:pStyle w:val="TextBody"/>
        <w:spacing w:lineRule="auto" w:line="240"/>
        <w:rPr/>
      </w:pPr>
      <w:r>
        <w:rPr/>
      </w:r>
      <m:oMath xmlns:m="http://schemas.openxmlformats.org/officeDocument/2006/math">
        <m:r>
          <m:rPr>
            <m:lit/>
            <m:nor/>
          </m:rPr>
          <w:rPr>
            <w:rFonts w:ascii="Cambria Math" w:hAnsi="Cambria Math"/>
          </w:rPr>
          <m:t xml:space="preserve">inStream</m:t>
        </m:r>
        <m:d>
          <m:dPr>
            <m:begChr m:val="("/>
            <m:endChr m:val=")"/>
          </m:dPr>
          <m:e>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3</m:t>
                </m:r>
              </m:sub>
            </m:sSub>
          </m:e>
        </m:d>
        <m:r>
          <w:rPr>
            <w:rFonts w:ascii="Cambria Math" w:hAnsi="Cambria Math"/>
          </w:rPr>
          <m:t xml:space="preserve">=</m:t>
        </m:r>
        <m:f>
          <m:num>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1</m:t>
                </m:r>
              </m:sub>
            </m:sSub>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r>
                  <w:rPr>
                    <w:rFonts w:ascii="Cambria Math" w:hAnsi="Cambria Math"/>
                  </w:rPr>
                  <m:t xml:space="preserve">0</m:t>
                </m:r>
              </m:e>
            </m:d>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2</m:t>
                </m:r>
              </m:sub>
            </m:sSub>
          </m:num>
          <m:den>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1</m:t>
                    </m:r>
                  </m:sub>
                </m:sSub>
                <m:r>
                  <w:rPr>
                    <w:rFonts w:ascii="Cambria Math" w:hAnsi="Cambria Math"/>
                  </w:rPr>
                  <m:t xml:space="preserve">,</m:t>
                </m:r>
                <m:r>
                  <w:rPr>
                    <w:rFonts w:ascii="Cambria Math" w:hAnsi="Cambria Math"/>
                  </w:rPr>
                  <m:t xml:space="preserve">0</m:t>
                </m:r>
              </m:e>
            </m:d>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2</m:t>
                    </m:r>
                  </m:sub>
                </m:sSub>
                <m:r>
                  <w:rPr>
                    <w:rFonts w:ascii="Cambria Math" w:hAnsi="Cambria Math"/>
                  </w:rPr>
                  <m:t xml:space="preserve">,</m:t>
                </m:r>
                <m:r>
                  <w:rPr>
                    <w:rFonts w:ascii="Cambria Math" w:hAnsi="Cambria Math"/>
                  </w:rPr>
                  <m:t xml:space="preserve">0</m:t>
                </m:r>
              </m:e>
            </m:d>
          </m:den>
        </m:f>
        <m:r>
          <w:rPr>
            <w:rFonts w:ascii="Cambria Math" w:hAnsi="Cambria Math"/>
          </w:rPr>
          <m:t xml:space="preserve">=</m:t>
        </m:r>
        <m:sSub>
          <m:e>
            <m:r>
              <w:rPr>
                <w:rFonts w:ascii="Cambria Math" w:hAnsi="Cambria Math"/>
              </w:rPr>
              <m:t xml:space="preserve">h</m:t>
            </m:r>
          </m:e>
          <m:sub>
            <m:r>
              <m:rPr>
                <m:lit/>
                <m:nor/>
              </m:rPr>
              <w:rPr>
                <w:rFonts w:ascii="Cambria Math" w:hAnsi="Cambria Math"/>
              </w:rPr>
              <m:t xml:space="preserve">outflow</m:t>
            </m:r>
            <m:r>
              <w:rPr>
                <w:rFonts w:ascii="Cambria Math" w:hAnsi="Cambria Math"/>
              </w:rPr>
              <m:t xml:space="preserve">,</m:t>
            </m:r>
            <m:r>
              <w:rPr>
                <w:rFonts w:ascii="Cambria Math" w:hAnsi="Cambria Math"/>
              </w:rPr>
              <m:t xml:space="preserve">1</m:t>
            </m:r>
          </m:sub>
        </m:sSub>
      </m:oMath>
    </w:p>
    <w:p>
      <w:pPr>
        <w:pStyle w:val="TextBody"/>
        <w:rPr/>
      </w:pPr>
      <w:r>
        <w:rPr/>
        <w:t>Again, the previous non-linear algebraic system of equations is removed. This means that utilizing the information about uni-directional flow is very important.</w:t>
      </w:r>
    </w:p>
    <w:p>
      <w:pPr>
        <w:pStyle w:val="TextBody"/>
        <w:rPr/>
      </w:pPr>
      <w:r>
        <w:rPr/>
        <w:t xml:space="preserve">To summarize, if all mass flow rates are zero, the balance equations for stream variables (1) and for flows (2) are identically fulfilled. In such a case, any value of h_mix fulfills (1), i.e., a unique mathematical solution does not exist. This specification only requires that a solution fulfills the balance equations. Additionally, a recommendation is given to compute all unknowns in a unique way, by providing an explicit formula for the </w:t>
      </w:r>
      <w:r>
        <w:rPr>
          <w:rStyle w:val="CODE"/>
        </w:rPr>
        <w:t>inStream</w:t>
      </w:r>
      <w:r>
        <w:rPr>
          <w:rStyle w:val="Kommentarzeichen"/>
        </w:rPr>
        <w:t xml:space="preserve"> </w:t>
      </w:r>
      <w:r>
        <w:rPr/>
        <w:t xml:space="preserve"> operator. Due to the definition, that only flows where the corresponding “min” attribute is neither zero nor positive enter this formula, a meaningful physcial result is always obtained, even in case of zero mass flow rate. As a side effect, non-linear equation systems are automatically removed in special cases, like sensors or uni-directional flow, without any symbolic transformations (no equation must be analyzed; only the “</w:t>
      </w:r>
      <w:r>
        <w:rPr>
          <w:rStyle w:val="CODE"/>
        </w:rPr>
        <w:t>min</w:t>
      </w:r>
      <w:r>
        <w:rPr/>
        <w:t>”-attributes of the corresponding flow variables).</w:t>
      </w:r>
    </w:p>
    <w:p>
      <w:pPr>
        <w:sectPr>
          <w:headerReference w:type="even" r:id="rId166"/>
          <w:headerReference w:type="default" r:id="rId167"/>
          <w:headerReference w:type="first" r:id="rId168"/>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Style w:val="TextBodyIndent"/>
        <w:rPr/>
      </w:pPr>
      <w:r>
        <w:rPr/>
      </w:r>
    </w:p>
    <w:p>
      <w:pPr>
        <w:pStyle w:val="Appendix1"/>
        <w:numPr>
          <w:ilvl w:val="0"/>
          <w:numId w:val="40"/>
        </w:numPr>
        <w:ind w:left="0" w:hanging="0"/>
        <w:rPr/>
      </w:pPr>
      <w:r>
        <w:rPr/>
        <w:br/>
        <w:br/>
      </w:r>
      <w:bookmarkStart w:id="1027" w:name="__RefHeading___Toc394060928"/>
      <w:bookmarkStart w:id="1028" w:name="_Ref176499454"/>
      <w:bookmarkEnd w:id="1027"/>
      <w:bookmarkEnd w:id="1028"/>
      <w:r>
        <w:rPr/>
        <w:t>Modelica Revision History</w:t>
      </w:r>
    </w:p>
    <w:p>
      <w:pPr>
        <w:pStyle w:val="TextBody"/>
        <w:rPr/>
      </w:pPr>
      <w:r>
        <w:rPr/>
        <w:t xml:space="preserve">This appendix describes the history of the Modelica Language Design, and its contributors. The current version of this document is available from </w:t>
      </w:r>
      <w:hyperlink r:id="rId169">
        <w:r>
          <w:rPr>
            <w:rStyle w:val="InternetLink"/>
            <w:rFonts w:cs="Courier New" w:ascii="Courier New" w:hAnsi="Courier New"/>
            <w:sz w:val="19"/>
          </w:rPr>
          <w:t>https://www.modelica.org/documents</w:t>
        </w:r>
      </w:hyperlink>
      <w:r>
        <w:rPr/>
        <w:t>.</w:t>
      </w:r>
    </w:p>
    <w:p>
      <w:pPr>
        <w:pStyle w:val="Appendix2"/>
        <w:numPr>
          <w:ilvl w:val="1"/>
          <w:numId w:val="40"/>
        </w:numPr>
        <w:rPr/>
      </w:pPr>
      <w:bookmarkStart w:id="1029" w:name="_Ref325730849"/>
      <w:r>
        <w:rPr/>
        <w:t>Modelica 3.3 Revision 1</w:t>
      </w:r>
    </w:p>
    <w:p>
      <w:pPr>
        <w:pStyle w:val="TextBody"/>
        <w:rPr>
          <w:lang w:eastAsia="sv-SE"/>
        </w:rPr>
      </w:pPr>
      <w:r>
        <w:rPr>
          <w:lang w:eastAsia="sv-SE"/>
        </w:rPr>
        <w:t>Modelica 3.3 Revision 1 was released July 11, 2014. The Modelica 3.3 Revision 1 specification was edited by Hans Olsson.</w:t>
      </w:r>
    </w:p>
    <w:p>
      <w:pPr>
        <w:pStyle w:val="Appendix3"/>
        <w:numPr>
          <w:ilvl w:val="2"/>
          <w:numId w:val="40"/>
        </w:numPr>
        <w:rPr/>
      </w:pPr>
      <w:r>
        <w:rPr/>
        <w:t>Main changes in Modelica 3.3 Revision 1</w:t>
      </w:r>
    </w:p>
    <w:p>
      <w:pPr>
        <w:pStyle w:val="TextBody"/>
        <w:rPr/>
      </w:pPr>
      <w:r>
        <w:rPr/>
        <w:t>The changes made in Modelica 3.2 Revision 2 are included, and in addition the following improvements were made:</w:t>
      </w:r>
    </w:p>
    <w:p>
      <w:pPr>
        <w:pStyle w:val="TextBodyIndent"/>
        <w:numPr>
          <w:ilvl w:val="0"/>
          <w:numId w:val="30"/>
        </w:numPr>
        <w:rPr/>
      </w:pPr>
      <w:r>
        <w:rPr/>
        <w:t xml:space="preserve">Clarified that String-operator cannot use positional arguments, section </w:t>
      </w:r>
      <w:r>
        <w:rPr/>
        <w:fldChar w:fldCharType="begin"/>
      </w:r>
      <w:r>
        <w:instrText> REF _Ref136667362 \r \h </w:instrText>
      </w:r>
      <w:r>
        <w:fldChar w:fldCharType="separate"/>
      </w:r>
      <w:r>
        <w:t>3.7.1</w:t>
      </w:r>
      <w:r>
        <w:fldChar w:fldCharType="end"/>
      </w:r>
      <w:r>
        <w:rPr/>
        <w:t xml:space="preserve">. Ticket </w:t>
      </w:r>
      <w:hyperlink r:id="rId170">
        <w:r>
          <w:rPr>
            <w:rStyle w:val="InternetLink"/>
          </w:rPr>
          <w:t>#1468</w:t>
        </w:r>
      </w:hyperlink>
      <w:r>
        <w:rPr/>
        <w:t>.</w:t>
      </w:r>
    </w:p>
    <w:p>
      <w:pPr>
        <w:pStyle w:val="TextBodyIndent"/>
        <w:numPr>
          <w:ilvl w:val="0"/>
          <w:numId w:val="30"/>
        </w:numPr>
        <w:rPr/>
      </w:pPr>
      <w:r>
        <w:rPr/>
        <w:t xml:space="preserve">Corrected size of enumeration, sections </w:t>
      </w:r>
      <w:r>
        <w:rPr/>
        <w:fldChar w:fldCharType="begin"/>
      </w:r>
      <w:r>
        <w:instrText> REF _Ref136667362 \r \h </w:instrText>
      </w:r>
      <w:r>
        <w:fldChar w:fldCharType="separate"/>
      </w:r>
      <w:r>
        <w:t>3.7.1</w:t>
      </w:r>
      <w:r>
        <w:fldChar w:fldCharType="end"/>
      </w:r>
      <w:r>
        <w:rPr/>
        <w:t xml:space="preserve"> and </w:t>
      </w:r>
      <w:r>
        <w:rPr/>
        <w:fldChar w:fldCharType="begin"/>
      </w:r>
      <w:r>
        <w:instrText> REF _Ref137543954 \r \h </w:instrText>
      </w:r>
      <w:r>
        <w:fldChar w:fldCharType="separate"/>
      </w:r>
      <w:r>
        <w:t>4.8.5.2</w:t>
      </w:r>
      <w:r>
        <w:fldChar w:fldCharType="end"/>
      </w:r>
      <w:r>
        <w:rPr/>
        <w:t xml:space="preserve">. Ticket </w:t>
      </w:r>
      <w:hyperlink r:id="rId171">
        <w:r>
          <w:rPr>
            <w:rStyle w:val="InternetLink"/>
          </w:rPr>
          <w:t>#1369</w:t>
        </w:r>
      </w:hyperlink>
      <w:r>
        <w:rPr/>
        <w:t>.</w:t>
      </w:r>
    </w:p>
    <w:p>
      <w:pPr>
        <w:pStyle w:val="TextBodyIndent"/>
        <w:numPr>
          <w:ilvl w:val="0"/>
          <w:numId w:val="30"/>
        </w:numPr>
        <w:rPr/>
      </w:pPr>
      <w:r>
        <w:rPr/>
        <w:t xml:space="preserve">Clarified spatialDistribution, section </w:t>
      </w:r>
      <w:r>
        <w:rPr/>
        <w:fldChar w:fldCharType="begin"/>
      </w:r>
      <w:r>
        <w:instrText> REF _Ref390808711 \r \h </w:instrText>
      </w:r>
      <w:r>
        <w:fldChar w:fldCharType="separate"/>
      </w:r>
      <w:r>
        <w:t>3.7.1.2</w:t>
      </w:r>
      <w:r>
        <w:fldChar w:fldCharType="end"/>
      </w:r>
      <w:r>
        <w:rPr/>
        <w:t xml:space="preserve">. Ticket </w:t>
      </w:r>
      <w:hyperlink r:id="rId172">
        <w:r>
          <w:rPr>
            <w:rStyle w:val="InternetLink"/>
          </w:rPr>
          <w:t>#1510</w:t>
        </w:r>
      </w:hyperlink>
      <w:r>
        <w:rPr/>
        <w:t>.</w:t>
      </w:r>
    </w:p>
    <w:p>
      <w:pPr>
        <w:pStyle w:val="TextBodyIndent"/>
        <w:numPr>
          <w:ilvl w:val="0"/>
          <w:numId w:val="30"/>
        </w:numPr>
        <w:rPr/>
      </w:pPr>
      <w:r>
        <w:rPr/>
        <w:t xml:space="preserve">Restricted cardinality to give a clear definition, section </w:t>
      </w:r>
      <w:r>
        <w:rPr/>
        <w:fldChar w:fldCharType="begin"/>
      </w:r>
      <w:r>
        <w:instrText> REF _Ref383248852 \r \h </w:instrText>
      </w:r>
      <w:r>
        <w:fldChar w:fldCharType="separate"/>
      </w:r>
      <w:r>
        <w:t>3.7.2.3</w:t>
      </w:r>
      <w:r>
        <w:fldChar w:fldCharType="end"/>
      </w:r>
      <w:r>
        <w:rPr/>
        <w:t xml:space="preserve">. Ticket </w:t>
      </w:r>
      <w:hyperlink r:id="rId173">
        <w:r>
          <w:rPr>
            <w:rStyle w:val="InternetLink"/>
          </w:rPr>
          <w:t>#1409</w:t>
        </w:r>
      </w:hyperlink>
      <w:r>
        <w:rPr/>
        <w:t>.</w:t>
      </w:r>
    </w:p>
    <w:p>
      <w:pPr>
        <w:pStyle w:val="TextBodyIndent"/>
        <w:numPr>
          <w:ilvl w:val="0"/>
          <w:numId w:val="30"/>
        </w:numPr>
        <w:rPr/>
      </w:pPr>
      <w:r>
        <w:rPr/>
        <w:t xml:space="preserve">Clarified which constants need a value, section </w:t>
      </w:r>
      <w:r>
        <w:rPr/>
        <w:fldChar w:fldCharType="begin"/>
      </w:r>
      <w:r>
        <w:instrText> REF _Ref370294481 \r \h </w:instrText>
      </w:r>
      <w:r>
        <w:fldChar w:fldCharType="separate"/>
      </w:r>
      <w:r>
        <w:t>3.8.1</w:t>
      </w:r>
      <w:r>
        <w:fldChar w:fldCharType="end"/>
      </w:r>
      <w:r>
        <w:rPr/>
        <w:t xml:space="preserve">. Ticket </w:t>
      </w:r>
      <w:hyperlink r:id="rId174">
        <w:r>
          <w:rPr>
            <w:rStyle w:val="InternetLink"/>
          </w:rPr>
          <w:t>#1220</w:t>
        </w:r>
      </w:hyperlink>
      <w:r>
        <w:rPr/>
        <w:t>.</w:t>
      </w:r>
    </w:p>
    <w:p>
      <w:pPr>
        <w:pStyle w:val="TextBodyIndent"/>
        <w:numPr>
          <w:ilvl w:val="0"/>
          <w:numId w:val="30"/>
        </w:numPr>
        <w:rPr/>
      </w:pPr>
      <w:r>
        <w:rPr/>
        <w:t xml:space="preserve">Clarified type prefixes rules, section </w:t>
      </w:r>
      <w:r>
        <w:rPr/>
        <w:fldChar w:fldCharType="begin"/>
      </w:r>
      <w:r>
        <w:instrText> REF _Ref370294541 \r \h </w:instrText>
      </w:r>
      <w:r>
        <w:fldChar w:fldCharType="separate"/>
      </w:r>
      <w:r>
        <w:t>4.4.2.2</w:t>
      </w:r>
      <w:r>
        <w:fldChar w:fldCharType="end"/>
      </w:r>
      <w:r>
        <w:rPr/>
        <w:t xml:space="preserve">. Tickets </w:t>
      </w:r>
      <w:hyperlink r:id="rId175">
        <w:r>
          <w:rPr>
            <w:rStyle w:val="InternetLink"/>
          </w:rPr>
          <w:t>#1196</w:t>
        </w:r>
      </w:hyperlink>
      <w:r>
        <w:rPr/>
        <w:t xml:space="preserve">, </w:t>
      </w:r>
      <w:hyperlink r:id="rId176">
        <w:r>
          <w:rPr>
            <w:rStyle w:val="InternetLink"/>
          </w:rPr>
          <w:t>#1221</w:t>
        </w:r>
      </w:hyperlink>
      <w:r>
        <w:rPr/>
        <w:t xml:space="preserve">, </w:t>
      </w:r>
      <w:hyperlink r:id="rId177">
        <w:r>
          <w:rPr>
            <w:rStyle w:val="InternetLink"/>
          </w:rPr>
          <w:t>#1301</w:t>
        </w:r>
      </w:hyperlink>
      <w:r>
        <w:rPr/>
        <w:t>.</w:t>
      </w:r>
    </w:p>
    <w:p>
      <w:pPr>
        <w:pStyle w:val="TextBodyIndent"/>
        <w:numPr>
          <w:ilvl w:val="0"/>
          <w:numId w:val="30"/>
        </w:numPr>
        <w:rPr/>
      </w:pPr>
      <w:r>
        <w:rPr/>
        <w:t xml:space="preserve">Added exception for cyclic parameter bindings (already used in MSL), section </w:t>
      </w:r>
      <w:r>
        <w:rPr/>
        <w:fldChar w:fldCharType="begin"/>
      </w:r>
      <w:r>
        <w:instrText> REF _Ref373853419 \r \h </w:instrText>
      </w:r>
      <w:r>
        <w:fldChar w:fldCharType="separate"/>
      </w:r>
      <w:r>
        <w:t>4.4.3</w:t>
      </w:r>
      <w:r>
        <w:fldChar w:fldCharType="end"/>
      </w:r>
      <w:r>
        <w:rPr/>
        <w:t xml:space="preserve">. Ticket </w:t>
      </w:r>
      <w:hyperlink r:id="rId178">
        <w:r>
          <w:rPr>
            <w:rStyle w:val="InternetLink"/>
          </w:rPr>
          <w:t>#1320</w:t>
        </w:r>
      </w:hyperlink>
      <w:r>
        <w:rPr/>
        <w:t>.</w:t>
      </w:r>
    </w:p>
    <w:p>
      <w:pPr>
        <w:pStyle w:val="TextBodyIndent"/>
        <w:numPr>
          <w:ilvl w:val="0"/>
          <w:numId w:val="30"/>
        </w:numPr>
        <w:rPr/>
      </w:pPr>
      <w:r>
        <w:rPr/>
        <w:t xml:space="preserve">Added example for use of conditional components, section </w:t>
      </w:r>
      <w:r>
        <w:rPr/>
        <w:fldChar w:fldCharType="begin"/>
      </w:r>
      <w:r>
        <w:instrText> REF _Ref370294603 \r \h </w:instrText>
      </w:r>
      <w:r>
        <w:fldChar w:fldCharType="separate"/>
      </w:r>
      <w:r>
        <w:t>4.4.5</w:t>
      </w:r>
      <w:r>
        <w:fldChar w:fldCharType="end"/>
      </w:r>
      <w:r>
        <w:rPr/>
        <w:t xml:space="preserve">. Ticket </w:t>
      </w:r>
      <w:hyperlink r:id="rId179">
        <w:r>
          <w:rPr>
            <w:rStyle w:val="InternetLink"/>
          </w:rPr>
          <w:t>#1227</w:t>
        </w:r>
      </w:hyperlink>
      <w:r>
        <w:rPr/>
        <w:t>.</w:t>
      </w:r>
    </w:p>
    <w:p>
      <w:pPr>
        <w:pStyle w:val="TextBodyIndent"/>
        <w:numPr>
          <w:ilvl w:val="0"/>
          <w:numId w:val="30"/>
        </w:numPr>
        <w:rPr/>
      </w:pPr>
      <w:r>
        <w:rPr/>
        <w:t xml:space="preserve">Corrected annotation-grammar, section 4.5. Ticket </w:t>
      </w:r>
      <w:hyperlink r:id="rId180">
        <w:r>
          <w:rPr>
            <w:rStyle w:val="InternetLink"/>
          </w:rPr>
          <w:t>#1378</w:t>
        </w:r>
      </w:hyperlink>
      <w:r>
        <w:rPr/>
        <w:t>.</w:t>
      </w:r>
    </w:p>
    <w:p>
      <w:pPr>
        <w:pStyle w:val="TextBodyIndent"/>
        <w:numPr>
          <w:ilvl w:val="0"/>
          <w:numId w:val="30"/>
        </w:numPr>
        <w:rPr/>
      </w:pPr>
      <w:r>
        <w:rPr/>
        <w:t xml:space="preserve">Corrected duplicated class-definition grammar, section </w:t>
      </w:r>
      <w:r>
        <w:rPr/>
        <w:fldChar w:fldCharType="begin"/>
      </w:r>
      <w:r>
        <w:instrText> REF _Ref146418533 \r \h </w:instrText>
      </w:r>
      <w:r>
        <w:fldChar w:fldCharType="separate"/>
      </w:r>
      <w:r>
        <w:t>4.5</w:t>
      </w:r>
      <w:r>
        <w:fldChar w:fldCharType="end"/>
      </w:r>
      <w:r>
        <w:rPr/>
        <w:t xml:space="preserve">. Ticket </w:t>
      </w:r>
      <w:hyperlink r:id="rId181">
        <w:r>
          <w:rPr>
            <w:rStyle w:val="InternetLink"/>
          </w:rPr>
          <w:t>#1388</w:t>
        </w:r>
      </w:hyperlink>
      <w:r>
        <w:rPr/>
        <w:t>.</w:t>
      </w:r>
    </w:p>
    <w:p>
      <w:pPr>
        <w:pStyle w:val="TextBodyIndent"/>
        <w:numPr>
          <w:ilvl w:val="0"/>
          <w:numId w:val="30"/>
        </w:numPr>
        <w:rPr/>
      </w:pPr>
      <w:r>
        <w:rPr/>
        <w:t xml:space="preserve">Clarified short class definition, section </w:t>
      </w:r>
      <w:r>
        <w:rPr/>
        <w:fldChar w:fldCharType="begin"/>
      </w:r>
      <w:r>
        <w:instrText> REF _Ref137559416 \r \h </w:instrText>
      </w:r>
      <w:r>
        <w:fldChar w:fldCharType="separate"/>
      </w:r>
      <w:r>
        <w:t>4.5.1</w:t>
      </w:r>
      <w:r>
        <w:fldChar w:fldCharType="end"/>
      </w:r>
      <w:r>
        <w:rPr/>
        <w:t xml:space="preserve">. Ticket </w:t>
      </w:r>
      <w:hyperlink r:id="rId182">
        <w:r>
          <w:rPr>
            <w:rStyle w:val="InternetLink"/>
          </w:rPr>
          <w:t>#527</w:t>
        </w:r>
      </w:hyperlink>
      <w:r>
        <w:rPr/>
        <w:t>.</w:t>
      </w:r>
    </w:p>
    <w:p>
      <w:pPr>
        <w:pStyle w:val="TextBodyIndent"/>
        <w:numPr>
          <w:ilvl w:val="0"/>
          <w:numId w:val="30"/>
        </w:numPr>
        <w:rPr/>
      </w:pPr>
      <w:r>
        <w:rPr/>
        <w:t xml:space="preserve">Removed unusable variant for operator and operator function, section </w:t>
      </w:r>
      <w:r>
        <w:rPr/>
        <w:fldChar w:fldCharType="begin"/>
      </w:r>
      <w:r>
        <w:instrText> REF _Ref524179701 \r \h </w:instrText>
      </w:r>
      <w:r>
        <w:fldChar w:fldCharType="separate"/>
      </w:r>
      <w:r>
        <w:t>4.6</w:t>
      </w:r>
      <w:r>
        <w:fldChar w:fldCharType="end"/>
      </w:r>
      <w:r>
        <w:rPr/>
        <w:t xml:space="preserve">. Ticket </w:t>
      </w:r>
      <w:hyperlink r:id="rId183">
        <w:r>
          <w:rPr>
            <w:rStyle w:val="InternetLink"/>
          </w:rPr>
          <w:t>#1459</w:t>
        </w:r>
      </w:hyperlink>
      <w:r>
        <w:rPr/>
        <w:t xml:space="preserve">, </w:t>
      </w:r>
      <w:hyperlink r:id="rId184">
        <w:r>
          <w:rPr>
            <w:rStyle w:val="InternetLink"/>
          </w:rPr>
          <w:t>#1497</w:t>
        </w:r>
      </w:hyperlink>
      <w:r>
        <w:rPr/>
        <w:t>.</w:t>
      </w:r>
    </w:p>
    <w:p>
      <w:pPr>
        <w:pStyle w:val="TextBodyIndent"/>
        <w:numPr>
          <w:ilvl w:val="0"/>
          <w:numId w:val="30"/>
        </w:numPr>
        <w:rPr/>
      </w:pPr>
      <w:r>
        <w:rPr/>
        <w:t xml:space="preserve">Added definition of AssertionLevel, section </w:t>
      </w:r>
      <w:r>
        <w:rPr/>
        <w:fldChar w:fldCharType="begin"/>
      </w:r>
      <w:r>
        <w:instrText> REF _Ref370224397 \r \h </w:instrText>
      </w:r>
      <w:r>
        <w:fldChar w:fldCharType="separate"/>
      </w:r>
      <w:r>
        <w:t>4.8.8.3</w:t>
      </w:r>
      <w:r>
        <w:fldChar w:fldCharType="end"/>
      </w:r>
      <w:r>
        <w:rPr/>
        <w:t xml:space="preserve">. ticket </w:t>
      </w:r>
      <w:hyperlink r:id="rId185">
        <w:r>
          <w:rPr>
            <w:rStyle w:val="InternetLink"/>
          </w:rPr>
          <w:t>#962</w:t>
        </w:r>
      </w:hyperlink>
      <w:r>
        <w:rPr/>
        <w:t>.</w:t>
      </w:r>
    </w:p>
    <w:p>
      <w:pPr>
        <w:pStyle w:val="TextBodyIndent"/>
        <w:numPr>
          <w:ilvl w:val="0"/>
          <w:numId w:val="30"/>
        </w:numPr>
        <w:rPr>
          <w:color w:val="0000FF"/>
        </w:rPr>
      </w:pPr>
      <w:r>
        <w:rPr/>
        <w:t xml:space="preserve">Corrected typos at end of loops in examples, sections </w:t>
      </w:r>
      <w:r>
        <w:rPr/>
        <w:fldChar w:fldCharType="begin"/>
      </w:r>
      <w:r>
        <w:instrText> REF _Ref136864255 \r \h </w:instrText>
      </w:r>
      <w:r>
        <w:fldChar w:fldCharType="separate"/>
      </w:r>
      <w:r>
        <w:t>4.8.5</w:t>
      </w:r>
      <w:r>
        <w:fldChar w:fldCharType="end"/>
      </w:r>
      <w:r>
        <w:rPr/>
        <w:t xml:space="preserve"> and </w:t>
      </w:r>
      <w:r>
        <w:rPr/>
        <w:fldChar w:fldCharType="begin"/>
      </w:r>
      <w:r>
        <w:instrText> REF _Ref370222113 \r \h </w:instrText>
      </w:r>
      <w:r>
        <w:fldChar w:fldCharType="separate"/>
      </w:r>
      <w:r>
        <w:t>8.3.2.1</w:t>
      </w:r>
      <w:r>
        <w:fldChar w:fldCharType="end"/>
      </w:r>
      <w:r>
        <w:rPr/>
        <w:t xml:space="preserve">. Ticket </w:t>
      </w:r>
      <w:hyperlink r:id="rId186">
        <w:r>
          <w:rPr>
            <w:rStyle w:val="InternetLink"/>
          </w:rPr>
          <w:t>#902</w:t>
        </w:r>
      </w:hyperlink>
    </w:p>
    <w:p>
      <w:pPr>
        <w:pStyle w:val="TextBodyIndent"/>
        <w:numPr>
          <w:ilvl w:val="0"/>
          <w:numId w:val="30"/>
        </w:numPr>
        <w:rPr/>
      </w:pPr>
      <w:r>
        <w:rPr/>
        <w:t xml:space="preserve">Clarified temporary flattening, section </w:t>
      </w:r>
      <w:r>
        <w:rPr/>
        <w:fldChar w:fldCharType="begin"/>
      </w:r>
      <w:r>
        <w:instrText> REF _Ref373764374 \r \h </w:instrText>
      </w:r>
      <w:r>
        <w:fldChar w:fldCharType="separate"/>
      </w:r>
      <w:r>
        <w:t>5.3.2</w:t>
      </w:r>
      <w:r>
        <w:fldChar w:fldCharType="end"/>
      </w:r>
      <w:r>
        <w:rPr/>
        <w:t xml:space="preserve">. Ticket </w:t>
      </w:r>
      <w:hyperlink r:id="rId187">
        <w:r>
          <w:rPr>
            <w:rStyle w:val="InternetLink"/>
          </w:rPr>
          <w:t>#1327</w:t>
        </w:r>
      </w:hyperlink>
      <w:r>
        <w:rPr/>
        <w:t>.</w:t>
      </w:r>
    </w:p>
    <w:p>
      <w:pPr>
        <w:pStyle w:val="TextBodyIndent"/>
        <w:numPr>
          <w:ilvl w:val="0"/>
          <w:numId w:val="30"/>
        </w:numPr>
        <w:rPr/>
      </w:pPr>
      <w:r>
        <w:rPr/>
        <w:t xml:space="preserve">Added definition of modification equations, section </w:t>
      </w:r>
      <w:r>
        <w:rPr/>
        <w:fldChar w:fldCharType="begin"/>
      </w:r>
      <w:r>
        <w:instrText> REF _Ref136773726 \r \h </w:instrText>
      </w:r>
      <w:r>
        <w:fldChar w:fldCharType="separate"/>
      </w:r>
      <w:r>
        <w:t>7.2</w:t>
      </w:r>
      <w:r>
        <w:fldChar w:fldCharType="end"/>
      </w:r>
      <w:r>
        <w:rPr/>
        <w:t xml:space="preserve">. Ticket </w:t>
      </w:r>
      <w:hyperlink r:id="rId188">
        <w:r>
          <w:rPr>
            <w:rStyle w:val="InternetLink"/>
          </w:rPr>
          <w:t>#959</w:t>
        </w:r>
      </w:hyperlink>
      <w:r>
        <w:rPr/>
        <w:t>.</w:t>
      </w:r>
    </w:p>
    <w:p>
      <w:pPr>
        <w:pStyle w:val="TextBodyIndent"/>
        <w:numPr>
          <w:ilvl w:val="0"/>
          <w:numId w:val="30"/>
        </w:numPr>
        <w:rPr/>
      </w:pPr>
      <w:r>
        <w:rPr/>
        <w:t xml:space="preserve">Clarified modifiers for array elements, section </w:t>
      </w:r>
      <w:r>
        <w:rPr/>
        <w:fldChar w:fldCharType="begin"/>
      </w:r>
      <w:r>
        <w:instrText> REF _Ref373923344 \r \h </w:instrText>
      </w:r>
      <w:r>
        <w:fldChar w:fldCharType="separate"/>
      </w:r>
      <w:r>
        <w:t>7.2.5</w:t>
      </w:r>
      <w:r>
        <w:fldChar w:fldCharType="end"/>
      </w:r>
      <w:r>
        <w:rPr/>
        <w:t xml:space="preserve">. Ticket </w:t>
      </w:r>
      <w:hyperlink r:id="rId189">
        <w:r>
          <w:rPr>
            <w:rStyle w:val="InternetLink"/>
          </w:rPr>
          <w:t>#1324</w:t>
        </w:r>
      </w:hyperlink>
      <w:r>
        <w:rPr/>
        <w:t>.</w:t>
      </w:r>
    </w:p>
    <w:p>
      <w:pPr>
        <w:pStyle w:val="TextBodyIndent"/>
        <w:numPr>
          <w:ilvl w:val="0"/>
          <w:numId w:val="30"/>
        </w:numPr>
        <w:rPr/>
      </w:pPr>
      <w:r>
        <w:rPr/>
        <w:t xml:space="preserve">Corrected example for final element modification, section </w:t>
      </w:r>
      <w:r>
        <w:rPr/>
        <w:fldChar w:fldCharType="begin"/>
      </w:r>
      <w:r>
        <w:instrText> REF _Ref370296826 \r \h </w:instrText>
      </w:r>
      <w:r>
        <w:fldChar w:fldCharType="separate"/>
      </w:r>
      <w:r>
        <w:t>7.2.6</w:t>
      </w:r>
      <w:r>
        <w:fldChar w:fldCharType="end"/>
      </w:r>
      <w:r>
        <w:rPr/>
        <w:t xml:space="preserve">. Ticket </w:t>
      </w:r>
      <w:hyperlink r:id="rId190">
        <w:r>
          <w:rPr>
            <w:rStyle w:val="InternetLink"/>
          </w:rPr>
          <w:t>#1326</w:t>
        </w:r>
      </w:hyperlink>
      <w:r>
        <w:rPr/>
        <w:t>.</w:t>
      </w:r>
    </w:p>
    <w:p>
      <w:pPr>
        <w:pStyle w:val="TextBodyIndent"/>
        <w:numPr>
          <w:ilvl w:val="0"/>
          <w:numId w:val="30"/>
        </w:numPr>
        <w:rPr/>
      </w:pPr>
      <w:r>
        <w:rPr/>
        <w:t xml:space="preserve">Corrected duplicated class-definition grammar, section </w:t>
      </w:r>
      <w:r>
        <w:rPr/>
        <w:fldChar w:fldCharType="begin"/>
      </w:r>
      <w:r>
        <w:instrText> REF _Ref176780282 \r \h </w:instrText>
      </w:r>
      <w:r>
        <w:fldChar w:fldCharType="separate"/>
      </w:r>
      <w:r>
        <w:t>7.3.1</w:t>
      </w:r>
      <w:r>
        <w:fldChar w:fldCharType="end"/>
      </w:r>
      <w:r>
        <w:rPr/>
        <w:t xml:space="preserve">. Ticket </w:t>
      </w:r>
      <w:hyperlink r:id="rId191">
        <w:r>
          <w:rPr>
            <w:rStyle w:val="InternetLink"/>
          </w:rPr>
          <w:t>#1388</w:t>
        </w:r>
      </w:hyperlink>
      <w:r>
        <w:rPr/>
        <w:t>.</w:t>
      </w:r>
    </w:p>
    <w:p>
      <w:pPr>
        <w:pStyle w:val="TextBodyIndent"/>
        <w:numPr>
          <w:ilvl w:val="0"/>
          <w:numId w:val="30"/>
        </w:numPr>
        <w:rPr/>
      </w:pPr>
      <w:r>
        <w:rPr/>
        <w:t xml:space="preserve">Clarified when redeclare can be used with the same type and rules for redeclaring array types, section </w:t>
      </w:r>
      <w:r>
        <w:rPr/>
        <w:fldChar w:fldCharType="begin"/>
      </w:r>
      <w:r>
        <w:instrText> REF _Ref370294773 \r \h </w:instrText>
      </w:r>
      <w:r>
        <w:fldChar w:fldCharType="separate"/>
      </w:r>
      <w:r>
        <w:t>7.3.3</w:t>
      </w:r>
      <w:r>
        <w:fldChar w:fldCharType="end"/>
      </w:r>
      <w:r>
        <w:rPr/>
        <w:t xml:space="preserve">. Tickets </w:t>
      </w:r>
      <w:hyperlink r:id="rId192">
        <w:r>
          <w:rPr>
            <w:rStyle w:val="InternetLink"/>
          </w:rPr>
          <w:t>#1252</w:t>
        </w:r>
      </w:hyperlink>
      <w:r>
        <w:rPr/>
        <w:t xml:space="preserve">, </w:t>
      </w:r>
      <w:hyperlink r:id="rId193">
        <w:r>
          <w:rPr>
            <w:rStyle w:val="InternetLink"/>
          </w:rPr>
          <w:t>#1281</w:t>
        </w:r>
      </w:hyperlink>
      <w:r>
        <w:rPr/>
        <w:t>.</w:t>
      </w:r>
    </w:p>
    <w:p>
      <w:pPr>
        <w:pStyle w:val="TextBodyIndent"/>
        <w:numPr>
          <w:ilvl w:val="0"/>
          <w:numId w:val="30"/>
        </w:numPr>
        <w:rPr/>
      </w:pPr>
      <w:r>
        <w:rPr/>
        <w:t xml:space="preserve">Clarified default for annotation choicesAllMatching, section </w:t>
      </w:r>
      <w:r>
        <w:rPr/>
        <w:fldChar w:fldCharType="begin"/>
      </w:r>
      <w:r>
        <w:instrText> REF _Ref383243301 \r \h </w:instrText>
      </w:r>
      <w:r>
        <w:fldChar w:fldCharType="separate"/>
      </w:r>
      <w:r>
        <w:t>7.3.4</w:t>
      </w:r>
      <w:r>
        <w:fldChar w:fldCharType="end"/>
      </w:r>
      <w:r>
        <w:rPr/>
        <w:t xml:space="preserve">. Ticket </w:t>
      </w:r>
      <w:hyperlink r:id="rId194">
        <w:r>
          <w:rPr>
            <w:rStyle w:val="InternetLink"/>
          </w:rPr>
          <w:t>#1391</w:t>
        </w:r>
      </w:hyperlink>
      <w:r>
        <w:rPr/>
        <w:t>.</w:t>
      </w:r>
    </w:p>
    <w:p>
      <w:pPr>
        <w:pStyle w:val="TextBodyIndent"/>
        <w:numPr>
          <w:ilvl w:val="0"/>
          <w:numId w:val="30"/>
        </w:numPr>
        <w:rPr/>
      </w:pPr>
      <w:r>
        <w:rPr/>
        <w:t xml:space="preserve">Forbid when-statements in initial equation/algorithm (they would in most cases not be active; leading to confusion), sections </w:t>
      </w:r>
      <w:r>
        <w:rPr/>
        <w:fldChar w:fldCharType="begin"/>
      </w:r>
      <w:r>
        <w:instrText> REF _Ref370296748 \r \h </w:instrText>
      </w:r>
      <w:r>
        <w:fldChar w:fldCharType="separate"/>
      </w:r>
      <w:r>
        <w:t>8.3.5.2</w:t>
      </w:r>
      <w:r>
        <w:fldChar w:fldCharType="end"/>
      </w:r>
      <w:r>
        <w:rPr/>
        <w:t xml:space="preserve"> and </w:t>
      </w:r>
      <w:r>
        <w:rPr/>
        <w:fldChar w:fldCharType="begin"/>
      </w:r>
      <w:r>
        <w:instrText> REF _Ref370296766 \r \h </w:instrText>
      </w:r>
      <w:r>
        <w:fldChar w:fldCharType="separate"/>
      </w:r>
      <w:r>
        <w:t>11.2.7.1</w:t>
      </w:r>
      <w:r>
        <w:fldChar w:fldCharType="end"/>
      </w:r>
      <w:r>
        <w:rPr/>
        <w:t xml:space="preserve">. Ticket </w:t>
      </w:r>
      <w:hyperlink r:id="rId195">
        <w:r>
          <w:rPr>
            <w:rStyle w:val="InternetLink"/>
          </w:rPr>
          <w:t>#1288</w:t>
        </w:r>
      </w:hyperlink>
      <w:r>
        <w:rPr/>
        <w:t>.</w:t>
      </w:r>
    </w:p>
    <w:p>
      <w:pPr>
        <w:pStyle w:val="TextBodyIndent"/>
        <w:numPr>
          <w:ilvl w:val="0"/>
          <w:numId w:val="30"/>
        </w:numPr>
        <w:rPr/>
      </w:pPr>
      <w:r>
        <w:rPr/>
        <w:t xml:space="preserve">Clarified reinit during initialization, sections </w:t>
      </w:r>
      <w:r>
        <w:rPr/>
        <w:fldChar w:fldCharType="begin"/>
      </w:r>
      <w:r>
        <w:instrText> REF _Ref52060200 \r \h </w:instrText>
      </w:r>
      <w:r>
        <w:fldChar w:fldCharType="separate"/>
      </w:r>
      <w:r>
        <w:t>8.3.6</w:t>
      </w:r>
      <w:r>
        <w:fldChar w:fldCharType="end"/>
      </w:r>
      <w:r>
        <w:rPr/>
        <w:fldChar w:fldCharType="begin"/>
      </w:r>
      <w:r>
        <w:instrText> REF _Ref136773756 \r \h </w:instrText>
      </w:r>
      <w:r>
        <w:fldChar w:fldCharType="separate"/>
      </w:r>
      <w:r>
        <w:t>8.6</w:t>
      </w:r>
      <w:r>
        <w:fldChar w:fldCharType="end"/>
      </w:r>
      <w:r>
        <w:rPr/>
        <w:t xml:space="preserve">. Ticket </w:t>
      </w:r>
      <w:hyperlink r:id="rId196">
        <w:r>
          <w:rPr>
            <w:rStyle w:val="InternetLink"/>
          </w:rPr>
          <w:t>#1372</w:t>
        </w:r>
      </w:hyperlink>
      <w:r>
        <w:rPr/>
        <w:t>.</w:t>
      </w:r>
    </w:p>
    <w:p>
      <w:pPr>
        <w:pStyle w:val="TextBodyIndent"/>
        <w:numPr>
          <w:ilvl w:val="0"/>
          <w:numId w:val="30"/>
        </w:numPr>
        <w:rPr/>
      </w:pPr>
      <w:r>
        <w:rPr/>
        <w:t xml:space="preserve">Clarified using start-values as guess-values; section </w:t>
      </w:r>
      <w:r>
        <w:rPr/>
        <w:fldChar w:fldCharType="begin"/>
      </w:r>
      <w:r>
        <w:instrText> REF _Ref136773756 \r \h </w:instrText>
      </w:r>
      <w:r>
        <w:fldChar w:fldCharType="separate"/>
      </w:r>
      <w:r>
        <w:t>8.6</w:t>
      </w:r>
      <w:r>
        <w:fldChar w:fldCharType="end"/>
      </w:r>
      <w:r>
        <w:rPr/>
        <w:t xml:space="preserve">. Tickets </w:t>
      </w:r>
      <w:hyperlink r:id="rId197">
        <w:r>
          <w:rPr>
            <w:rStyle w:val="InternetLink"/>
          </w:rPr>
          <w:t>#1133</w:t>
        </w:r>
      </w:hyperlink>
      <w:r>
        <w:rPr/>
        <w:t xml:space="preserve">, </w:t>
      </w:r>
      <w:hyperlink r:id="rId198">
        <w:r>
          <w:rPr>
            <w:rStyle w:val="InternetLink"/>
          </w:rPr>
          <w:t>#1246</w:t>
        </w:r>
      </w:hyperlink>
      <w:r>
        <w:rPr/>
        <w:t>.</w:t>
      </w:r>
    </w:p>
    <w:p>
      <w:pPr>
        <w:pStyle w:val="TextBodyIndent"/>
        <w:numPr>
          <w:ilvl w:val="0"/>
          <w:numId w:val="30"/>
        </w:numPr>
        <w:rPr/>
      </w:pPr>
      <w:r>
        <w:rPr/>
        <w:t xml:space="preserve">Clarified allowed use of variables in expandable connectors; section </w:t>
      </w:r>
      <w:r>
        <w:rPr/>
        <w:fldChar w:fldCharType="begin"/>
      </w:r>
      <w:r>
        <w:instrText> REF _Ref370301898 \r \h </w:instrText>
      </w:r>
      <w:r>
        <w:fldChar w:fldCharType="separate"/>
      </w:r>
      <w:r>
        <w:t>9.1.3</w:t>
      </w:r>
      <w:r>
        <w:fldChar w:fldCharType="end"/>
      </w:r>
      <w:r>
        <w:rPr/>
        <w:t xml:space="preserve">. Ticket </w:t>
      </w:r>
      <w:hyperlink r:id="rId199">
        <w:r>
          <w:rPr>
            <w:rStyle w:val="InternetLink"/>
          </w:rPr>
          <w:t>#1279</w:t>
        </w:r>
      </w:hyperlink>
      <w:r>
        <w:rPr/>
        <w:t>.</w:t>
      </w:r>
    </w:p>
    <w:p>
      <w:pPr>
        <w:pStyle w:val="TextBodyIndent"/>
        <w:numPr>
          <w:ilvl w:val="0"/>
          <w:numId w:val="30"/>
        </w:numPr>
        <w:rPr/>
      </w:pPr>
      <w:r>
        <w:rPr/>
        <w:t xml:space="preserve">Clarified causality for expandable connectors; section </w:t>
      </w:r>
      <w:r>
        <w:rPr/>
        <w:fldChar w:fldCharType="begin"/>
      </w:r>
      <w:r>
        <w:instrText> REF _Ref370299814 \r \h </w:instrText>
      </w:r>
      <w:r>
        <w:fldChar w:fldCharType="separate"/>
      </w:r>
      <w:r>
        <w:t>9.1.3</w:t>
      </w:r>
      <w:r>
        <w:fldChar w:fldCharType="end"/>
      </w:r>
      <w:r>
        <w:rPr/>
        <w:t xml:space="preserve">. Ticket </w:t>
      </w:r>
      <w:hyperlink r:id="rId200">
        <w:r>
          <w:rPr>
            <w:rStyle w:val="InternetLink"/>
          </w:rPr>
          <w:t>#1305</w:t>
        </w:r>
      </w:hyperlink>
      <w:r>
        <w:rPr/>
        <w:t>.</w:t>
      </w:r>
    </w:p>
    <w:p>
      <w:pPr>
        <w:pStyle w:val="TextBodyIndent"/>
        <w:numPr>
          <w:ilvl w:val="0"/>
          <w:numId w:val="30"/>
        </w:numPr>
        <w:rPr/>
      </w:pPr>
      <w:r>
        <w:rPr/>
        <w:t xml:space="preserve">Clarified expandable connectors in general; section </w:t>
      </w:r>
      <w:r>
        <w:rPr/>
        <w:fldChar w:fldCharType="begin"/>
      </w:r>
      <w:r>
        <w:instrText> REF _Ref370299814 \r \h </w:instrText>
      </w:r>
      <w:r>
        <w:fldChar w:fldCharType="separate"/>
      </w:r>
      <w:r>
        <w:t>9.1.3</w:t>
      </w:r>
      <w:r>
        <w:fldChar w:fldCharType="end"/>
      </w:r>
      <w:r>
        <w:rPr/>
        <w:t xml:space="preserve">. Ticket </w:t>
      </w:r>
      <w:hyperlink r:id="rId201">
        <w:r>
          <w:rPr>
            <w:rStyle w:val="InternetLink"/>
          </w:rPr>
          <w:t>#1330</w:t>
        </w:r>
      </w:hyperlink>
      <w:r>
        <w:rPr/>
        <w:t>.</w:t>
      </w:r>
    </w:p>
    <w:p>
      <w:pPr>
        <w:pStyle w:val="TextBodyIndent"/>
        <w:numPr>
          <w:ilvl w:val="0"/>
          <w:numId w:val="30"/>
        </w:numPr>
        <w:rPr/>
      </w:pPr>
      <w:r>
        <w:rPr/>
        <w:t xml:space="preserve">Clarified connection matching, section </w:t>
      </w:r>
      <w:r>
        <w:rPr/>
        <w:fldChar w:fldCharType="begin"/>
      </w:r>
      <w:r>
        <w:instrText> REF _Ref137561308 \r \h </w:instrText>
      </w:r>
      <w:r>
        <w:fldChar w:fldCharType="separate"/>
      </w:r>
      <w:r>
        <w:t>9.3</w:t>
      </w:r>
      <w:r>
        <w:fldChar w:fldCharType="end"/>
      </w:r>
      <w:r>
        <w:rPr/>
        <w:t xml:space="preserve">. Ticket </w:t>
      </w:r>
      <w:hyperlink r:id="rId202">
        <w:r>
          <w:rPr>
            <w:rStyle w:val="InternetLink"/>
          </w:rPr>
          <w:t>#884</w:t>
        </w:r>
      </w:hyperlink>
      <w:r>
        <w:rPr/>
        <w:t>.</w:t>
      </w:r>
    </w:p>
    <w:p>
      <w:pPr>
        <w:pStyle w:val="TextBodyIndent"/>
        <w:numPr>
          <w:ilvl w:val="0"/>
          <w:numId w:val="30"/>
        </w:numPr>
        <w:rPr/>
      </w:pPr>
      <w:r>
        <w:rPr/>
        <w:t xml:space="preserve">Added quantity checks for connectors (MSL already relies on this check); section </w:t>
      </w:r>
      <w:r>
        <w:rPr/>
        <w:fldChar w:fldCharType="begin"/>
      </w:r>
      <w:r>
        <w:instrText> REF _Ref137561308 \r \h </w:instrText>
      </w:r>
      <w:r>
        <w:fldChar w:fldCharType="separate"/>
      </w:r>
      <w:r>
        <w:t>9.3</w:t>
      </w:r>
      <w:r>
        <w:fldChar w:fldCharType="end"/>
      </w:r>
      <w:r>
        <w:rPr/>
        <w:t xml:space="preserve">. Ticket </w:t>
      </w:r>
      <w:hyperlink r:id="rId203">
        <w:r>
          <w:rPr>
            <w:rStyle w:val="InternetLink"/>
          </w:rPr>
          <w:t>#1284</w:t>
        </w:r>
      </w:hyperlink>
      <w:r>
        <w:rPr/>
        <w:t>.</w:t>
      </w:r>
    </w:p>
    <w:p>
      <w:pPr>
        <w:pStyle w:val="TextBodyIndent"/>
        <w:numPr>
          <w:ilvl w:val="0"/>
          <w:numId w:val="30"/>
        </w:numPr>
        <w:rPr/>
      </w:pPr>
      <w:r>
        <w:rPr/>
        <w:t xml:space="preserve">Clarified arrays with non-Integer dimensions, section </w:t>
      </w:r>
      <w:r>
        <w:rPr/>
        <w:fldChar w:fldCharType="begin"/>
      </w:r>
      <w:r>
        <w:instrText> REF _Ref390808846 \r \h </w:instrText>
      </w:r>
      <w:r>
        <w:fldChar w:fldCharType="separate"/>
      </w:r>
      <w:r>
        <w:t>10.1</w:t>
      </w:r>
      <w:r>
        <w:fldChar w:fldCharType="end"/>
      </w:r>
      <w:r>
        <w:rPr/>
        <w:t xml:space="preserve">. Ticket </w:t>
      </w:r>
      <w:hyperlink r:id="rId204">
        <w:r>
          <w:rPr>
            <w:rStyle w:val="InternetLink"/>
          </w:rPr>
          <w:t>#1501</w:t>
        </w:r>
      </w:hyperlink>
      <w:r>
        <w:rPr/>
        <w:t>.</w:t>
      </w:r>
    </w:p>
    <w:p>
      <w:pPr>
        <w:pStyle w:val="TextBodyIndent"/>
        <w:numPr>
          <w:ilvl w:val="0"/>
          <w:numId w:val="30"/>
        </w:numPr>
        <w:rPr/>
      </w:pPr>
      <w:r>
        <w:rPr/>
        <w:t xml:space="preserve">Clarified that ndims is allow for a scalar, section </w:t>
      </w:r>
      <w:r>
        <w:rPr/>
        <w:fldChar w:fldCharType="begin"/>
      </w:r>
      <w:r>
        <w:instrText> REF _Ref373765009 \r \h </w:instrText>
      </w:r>
      <w:r>
        <w:fldChar w:fldCharType="separate"/>
      </w:r>
      <w:r>
        <w:t>10.3.1</w:t>
      </w:r>
      <w:r>
        <w:fldChar w:fldCharType="end"/>
      </w:r>
      <w:r>
        <w:rPr/>
        <w:t xml:space="preserve">. Ticket </w:t>
      </w:r>
      <w:hyperlink r:id="rId205">
        <w:r>
          <w:rPr>
            <w:rStyle w:val="InternetLink"/>
          </w:rPr>
          <w:t>#1303</w:t>
        </w:r>
      </w:hyperlink>
      <w:r>
        <w:rPr/>
        <w:t>.</w:t>
      </w:r>
    </w:p>
    <w:p>
      <w:pPr>
        <w:pStyle w:val="TextBodyIndent"/>
        <w:numPr>
          <w:ilvl w:val="0"/>
          <w:numId w:val="30"/>
        </w:numPr>
        <w:rPr/>
      </w:pPr>
      <w:r>
        <w:rPr/>
        <w:t xml:space="preserve">Clarified number of arguments for zeros, ones, fill, section </w:t>
      </w:r>
      <w:r>
        <w:rPr/>
        <w:fldChar w:fldCharType="begin"/>
      </w:r>
      <w:r>
        <w:instrText> REF _Ref373923059 \r \h </w:instrText>
      </w:r>
      <w:r>
        <w:fldChar w:fldCharType="separate"/>
      </w:r>
      <w:r>
        <w:t>10.3.3</w:t>
      </w:r>
      <w:r>
        <w:fldChar w:fldCharType="end"/>
      </w:r>
      <w:r>
        <w:rPr/>
        <w:t xml:space="preserve">. Ticket </w:t>
      </w:r>
      <w:hyperlink r:id="rId206">
        <w:r>
          <w:rPr>
            <w:rStyle w:val="InternetLink"/>
          </w:rPr>
          <w:t>#1351</w:t>
        </w:r>
      </w:hyperlink>
      <w:r>
        <w:rPr/>
        <w:t>.</w:t>
      </w:r>
    </w:p>
    <w:p>
      <w:pPr>
        <w:pStyle w:val="TextBodyIndent"/>
        <w:numPr>
          <w:ilvl w:val="0"/>
          <w:numId w:val="30"/>
        </w:numPr>
        <w:rPr/>
      </w:pPr>
      <w:r>
        <w:rPr/>
        <w:t xml:space="preserve">Clarified min/max, section </w:t>
      </w:r>
      <w:r>
        <w:rPr/>
        <w:fldChar w:fldCharType="begin"/>
      </w:r>
      <w:r>
        <w:instrText> REF _Ref370224445 \r \h </w:instrText>
      </w:r>
      <w:r>
        <w:fldChar w:fldCharType="separate"/>
      </w:r>
      <w:r>
        <w:t>10.3.4</w:t>
      </w:r>
      <w:r>
        <w:fldChar w:fldCharType="end"/>
      </w:r>
      <w:r>
        <w:rPr/>
        <w:t xml:space="preserve">. Ticket </w:t>
      </w:r>
      <w:hyperlink r:id="rId207">
        <w:r>
          <w:rPr>
            <w:rStyle w:val="InternetLink"/>
          </w:rPr>
          <w:t>#1036</w:t>
        </w:r>
      </w:hyperlink>
      <w:r>
        <w:rPr/>
        <w:t>.</w:t>
      </w:r>
    </w:p>
    <w:p>
      <w:pPr>
        <w:pStyle w:val="TextBodyIndent"/>
        <w:numPr>
          <w:ilvl w:val="0"/>
          <w:numId w:val="30"/>
        </w:numPr>
        <w:rPr/>
      </w:pPr>
      <w:r>
        <w:rPr/>
        <w:t xml:space="preserve">Clarified array expressions using iterations allow non-simple types, section </w:t>
      </w:r>
      <w:r>
        <w:rPr/>
        <w:fldChar w:fldCharType="begin"/>
      </w:r>
      <w:r>
        <w:instrText> REF _Ref390845463 \r \h </w:instrText>
      </w:r>
      <w:r>
        <w:fldChar w:fldCharType="separate"/>
      </w:r>
      <w:r>
        <w:t>10.4.1</w:t>
      </w:r>
      <w:r>
        <w:fldChar w:fldCharType="end"/>
      </w:r>
      <w:r>
        <w:rPr/>
        <w:t xml:space="preserve">. Ticket </w:t>
      </w:r>
      <w:hyperlink r:id="rId208">
        <w:r>
          <w:rPr>
            <w:rStyle w:val="InternetLink"/>
          </w:rPr>
          <w:t>#1521</w:t>
        </w:r>
      </w:hyperlink>
      <w:r>
        <w:rPr/>
        <w:t>.</w:t>
      </w:r>
    </w:p>
    <w:p>
      <w:pPr>
        <w:pStyle w:val="TextBodyIndent"/>
        <w:numPr>
          <w:ilvl w:val="0"/>
          <w:numId w:val="30"/>
        </w:numPr>
        <w:rPr/>
      </w:pPr>
      <w:r>
        <w:rPr/>
        <w:t xml:space="preserve">Clarified arrays with non-Integer dimensions, section </w:t>
      </w:r>
      <w:r>
        <w:rPr/>
        <w:fldChar w:fldCharType="begin"/>
      </w:r>
      <w:r>
        <w:instrText> REF _Ref390808881 \r \h </w:instrText>
      </w:r>
      <w:r>
        <w:fldChar w:fldCharType="separate"/>
      </w:r>
      <w:r>
        <w:t>10.5.1</w:t>
      </w:r>
      <w:r>
        <w:fldChar w:fldCharType="end"/>
      </w:r>
      <w:r>
        <w:rPr/>
        <w:t xml:space="preserve">. Ticket </w:t>
      </w:r>
      <w:hyperlink r:id="rId209">
        <w:r>
          <w:rPr>
            <w:rStyle w:val="InternetLink"/>
          </w:rPr>
          <w:t>#1463</w:t>
        </w:r>
      </w:hyperlink>
      <w:r>
        <w:rPr/>
        <w:t>.</w:t>
      </w:r>
    </w:p>
    <w:p>
      <w:pPr>
        <w:pStyle w:val="TextBodyIndent"/>
        <w:numPr>
          <w:ilvl w:val="0"/>
          <w:numId w:val="30"/>
        </w:numPr>
        <w:rPr/>
      </w:pPr>
      <w:r>
        <w:rPr/>
        <w:t xml:space="preserve">Clarified calling function as specialized class, section </w:t>
      </w:r>
      <w:r>
        <w:rPr/>
        <w:fldChar w:fldCharType="begin"/>
      </w:r>
      <w:r>
        <w:instrText> REF _Ref136592848 \r \h </w:instrText>
      </w:r>
      <w:r>
        <w:fldChar w:fldCharType="separate"/>
      </w:r>
      <w:r>
        <w:t>12.2</w:t>
      </w:r>
      <w:r>
        <w:fldChar w:fldCharType="end"/>
      </w:r>
      <w:r>
        <w:rPr/>
        <w:t xml:space="preserve">. Ticket </w:t>
      </w:r>
      <w:hyperlink r:id="rId210">
        <w:r>
          <w:rPr>
            <w:rStyle w:val="InternetLink"/>
          </w:rPr>
          <w:t>#1362</w:t>
        </w:r>
      </w:hyperlink>
      <w:r>
        <w:rPr/>
        <w:t>.</w:t>
      </w:r>
    </w:p>
    <w:p>
      <w:pPr>
        <w:pStyle w:val="TextBodyIndent"/>
        <w:numPr>
          <w:ilvl w:val="0"/>
          <w:numId w:val="30"/>
        </w:numPr>
        <w:rPr/>
      </w:pPr>
      <w:r>
        <w:rPr/>
        <w:t xml:space="preserve">Clarified default values in functions depending on other inputs, section </w:t>
      </w:r>
      <w:r>
        <w:rPr/>
        <w:fldChar w:fldCharType="begin"/>
      </w:r>
      <w:r>
        <w:instrText> REF _Ref383250235 \r \h </w:instrText>
      </w:r>
      <w:r>
        <w:fldChar w:fldCharType="separate"/>
      </w:r>
      <w:r>
        <w:t>12.4.1</w:t>
      </w:r>
      <w:r>
        <w:fldChar w:fldCharType="end"/>
      </w:r>
      <w:r>
        <w:rPr/>
        <w:t xml:space="preserve">. Ticket </w:t>
      </w:r>
      <w:hyperlink r:id="rId211">
        <w:r>
          <w:rPr>
            <w:rStyle w:val="InternetLink"/>
          </w:rPr>
          <w:t>#1346</w:t>
        </w:r>
      </w:hyperlink>
      <w:r>
        <w:rPr/>
        <w:t>.</w:t>
      </w:r>
    </w:p>
    <w:p>
      <w:pPr>
        <w:pStyle w:val="TextBodyIndent"/>
        <w:numPr>
          <w:ilvl w:val="0"/>
          <w:numId w:val="30"/>
        </w:numPr>
        <w:rPr/>
      </w:pPr>
      <w:r>
        <w:rPr/>
        <w:t xml:space="preserve">Corrected syntax error in example, section </w:t>
      </w:r>
      <w:r>
        <w:rPr/>
        <w:fldChar w:fldCharType="begin"/>
      </w:r>
      <w:r>
        <w:instrText> REF _Ref256065499 \r \h </w:instrText>
      </w:r>
      <w:r>
        <w:fldChar w:fldCharType="separate"/>
      </w:r>
      <w:r>
        <w:t>12.4.2.1</w:t>
      </w:r>
      <w:r>
        <w:fldChar w:fldCharType="end"/>
      </w:r>
      <w:r>
        <w:rPr/>
        <w:t xml:space="preserve">. Ticket </w:t>
      </w:r>
      <w:hyperlink r:id="rId212">
        <w:r>
          <w:rPr>
            <w:rStyle w:val="InternetLink"/>
          </w:rPr>
          <w:t>#1338</w:t>
        </w:r>
      </w:hyperlink>
      <w:r>
        <w:rPr/>
        <w:t>.</w:t>
      </w:r>
    </w:p>
    <w:p>
      <w:pPr>
        <w:pStyle w:val="TextBodyIndent"/>
        <w:numPr>
          <w:ilvl w:val="0"/>
          <w:numId w:val="30"/>
        </w:numPr>
        <w:rPr/>
      </w:pPr>
      <w:r>
        <w:rPr/>
        <w:t xml:space="preserve">Clarified annotations on external functions, section </w:t>
      </w:r>
      <w:r>
        <w:rPr/>
        <w:fldChar w:fldCharType="begin"/>
      </w:r>
      <w:r>
        <w:instrText> REF _Ref136763381 \r \h </w:instrText>
      </w:r>
      <w:r>
        <w:fldChar w:fldCharType="separate"/>
      </w:r>
      <w:r>
        <w:t>12.9</w:t>
      </w:r>
      <w:r>
        <w:fldChar w:fldCharType="end"/>
      </w:r>
      <w:r>
        <w:rPr/>
        <w:t xml:space="preserve">. Ticket </w:t>
      </w:r>
      <w:hyperlink r:id="rId213">
        <w:r>
          <w:rPr>
            <w:rStyle w:val="InternetLink"/>
          </w:rPr>
          <w:t>#660</w:t>
        </w:r>
      </w:hyperlink>
      <w:r>
        <w:rPr/>
        <w:t>.</w:t>
      </w:r>
    </w:p>
    <w:p>
      <w:pPr>
        <w:pStyle w:val="TextBodyIndent"/>
        <w:numPr>
          <w:ilvl w:val="0"/>
          <w:numId w:val="30"/>
        </w:numPr>
        <w:rPr/>
      </w:pPr>
      <w:r>
        <w:rPr/>
        <w:t xml:space="preserve">Add possibility for sending arrays in records to external functions, section </w:t>
      </w:r>
      <w:r>
        <w:rPr/>
        <w:fldChar w:fldCharType="begin"/>
      </w:r>
      <w:r>
        <w:instrText> REF _Ref136763381 \r \h </w:instrText>
      </w:r>
      <w:r>
        <w:fldChar w:fldCharType="separate"/>
      </w:r>
      <w:r>
        <w:t>12.9</w:t>
      </w:r>
      <w:r>
        <w:fldChar w:fldCharType="end"/>
      </w:r>
      <w:r>
        <w:rPr/>
        <w:t xml:space="preserve">. Ticket </w:t>
      </w:r>
      <w:hyperlink r:id="rId214">
        <w:r>
          <w:rPr>
            <w:rStyle w:val="InternetLink"/>
          </w:rPr>
          <w:t>#351</w:t>
        </w:r>
      </w:hyperlink>
      <w:r>
        <w:rPr/>
        <w:t>.</w:t>
      </w:r>
    </w:p>
    <w:p>
      <w:pPr>
        <w:pStyle w:val="TextBodyIndent"/>
        <w:numPr>
          <w:ilvl w:val="0"/>
          <w:numId w:val="30"/>
        </w:numPr>
        <w:rPr/>
      </w:pPr>
      <w:r>
        <w:rPr/>
        <w:t xml:space="preserve">Corrected spelling to FORTRAN 77, section </w:t>
      </w:r>
      <w:r>
        <w:rPr/>
        <w:fldChar w:fldCharType="begin"/>
      </w:r>
      <w:r>
        <w:instrText> REF _Ref370303625 \r \h </w:instrText>
      </w:r>
      <w:r>
        <w:fldChar w:fldCharType="separate"/>
      </w:r>
      <w:r>
        <w:t>12.9.3</w:t>
      </w:r>
      <w:r>
        <w:fldChar w:fldCharType="end"/>
      </w:r>
      <w:r>
        <w:rPr/>
        <w:t xml:space="preserve">. Ticket </w:t>
      </w:r>
      <w:hyperlink r:id="rId215">
        <w:r>
          <w:rPr>
            <w:rStyle w:val="InternetLink"/>
          </w:rPr>
          <w:t>#1278</w:t>
        </w:r>
      </w:hyperlink>
      <w:r>
        <w:rPr/>
        <w:t>.</w:t>
      </w:r>
    </w:p>
    <w:p>
      <w:pPr>
        <w:pStyle w:val="TextBodyIndent"/>
        <w:numPr>
          <w:ilvl w:val="0"/>
          <w:numId w:val="30"/>
        </w:numPr>
        <w:rPr/>
      </w:pPr>
      <w:r>
        <w:rPr/>
        <w:t xml:space="preserve">Clarified default directories, section </w:t>
      </w:r>
      <w:r>
        <w:rPr/>
        <w:fldChar w:fldCharType="begin"/>
      </w:r>
      <w:r>
        <w:instrText> REF _Ref137635524 \r \h </w:instrText>
      </w:r>
      <w:r>
        <w:fldChar w:fldCharType="separate"/>
      </w:r>
      <w:r>
        <w:t>12.9.4</w:t>
      </w:r>
      <w:r>
        <w:fldChar w:fldCharType="end"/>
      </w:r>
      <w:r>
        <w:rPr/>
        <w:t xml:space="preserve">. Ticket </w:t>
      </w:r>
      <w:hyperlink r:id="rId216">
        <w:r>
          <w:rPr>
            <w:rStyle w:val="InternetLink"/>
          </w:rPr>
          <w:t>#1456</w:t>
        </w:r>
      </w:hyperlink>
      <w:r>
        <w:rPr/>
        <w:t>.</w:t>
      </w:r>
    </w:p>
    <w:p>
      <w:pPr>
        <w:pStyle w:val="TextBodyIndent"/>
        <w:numPr>
          <w:ilvl w:val="0"/>
          <w:numId w:val="30"/>
        </w:numPr>
        <w:rPr/>
      </w:pPr>
      <w:r>
        <w:rPr/>
        <w:t xml:space="preserve">Clarified constructing/destructing external objects, section </w:t>
      </w:r>
      <w:r>
        <w:rPr/>
        <w:fldChar w:fldCharType="begin"/>
      </w:r>
      <w:r>
        <w:instrText> REF _Ref390809019 \r \h </w:instrText>
      </w:r>
      <w:r>
        <w:fldChar w:fldCharType="separate"/>
      </w:r>
      <w:r>
        <w:t>12.9.7</w:t>
      </w:r>
      <w:r>
        <w:fldChar w:fldCharType="end"/>
      </w:r>
      <w:r>
        <w:rPr/>
        <w:t xml:space="preserve">. Ticket </w:t>
      </w:r>
      <w:hyperlink r:id="rId217">
        <w:r>
          <w:rPr>
            <w:rStyle w:val="InternetLink"/>
          </w:rPr>
          <w:t>#1518</w:t>
        </w:r>
      </w:hyperlink>
      <w:r>
        <w:rPr/>
        <w:t>.</w:t>
      </w:r>
    </w:p>
    <w:p>
      <w:pPr>
        <w:pStyle w:val="TextBodyIndent"/>
        <w:numPr>
          <w:ilvl w:val="0"/>
          <w:numId w:val="30"/>
        </w:numPr>
        <w:rPr/>
      </w:pPr>
      <w:r>
        <w:rPr/>
        <w:t xml:space="preserve">Clarified encapsulation requirement for operator record, </w:t>
      </w:r>
      <w:r>
        <w:rPr/>
        <w:fldChar w:fldCharType="begin"/>
      </w:r>
      <w:r>
        <w:instrText> REF _Ref256000481 \r \h </w:instrText>
      </w:r>
      <w:r>
        <w:fldChar w:fldCharType="separate"/>
      </w:r>
      <w:r>
        <w:t>Chapter 14</w:t>
      </w:r>
      <w:r>
        <w:fldChar w:fldCharType="end"/>
      </w:r>
      <w:r>
        <w:rPr/>
        <w:t xml:space="preserve">. Ticket </w:t>
      </w:r>
      <w:hyperlink r:id="rId218">
        <w:r>
          <w:rPr>
            <w:rStyle w:val="InternetLink"/>
          </w:rPr>
          <w:t>#1254</w:t>
        </w:r>
      </w:hyperlink>
      <w:r>
        <w:rPr/>
        <w:t>.</w:t>
      </w:r>
    </w:p>
    <w:p>
      <w:pPr>
        <w:pStyle w:val="TextBodyIndent"/>
        <w:numPr>
          <w:ilvl w:val="0"/>
          <w:numId w:val="30"/>
        </w:numPr>
        <w:rPr/>
      </w:pPr>
      <w:r>
        <w:rPr/>
        <w:t xml:space="preserve">Clarified operator record: arrays, priority, and zero result, section </w:t>
      </w:r>
      <w:r>
        <w:rPr/>
        <w:fldChar w:fldCharType="begin"/>
      </w:r>
      <w:r>
        <w:instrText> REF _Ref390809075 \r \h </w:instrText>
      </w:r>
      <w:r>
        <w:fldChar w:fldCharType="separate"/>
      </w:r>
      <w:r>
        <w:t>14.4</w:t>
      </w:r>
      <w:r>
        <w:fldChar w:fldCharType="end"/>
      </w:r>
      <w:r>
        <w:rPr/>
        <w:t xml:space="preserve">. Tickets </w:t>
      </w:r>
      <w:hyperlink r:id="rId219">
        <w:r>
          <w:rPr>
            <w:rStyle w:val="InternetLink"/>
          </w:rPr>
          <w:t>#1469</w:t>
        </w:r>
      </w:hyperlink>
      <w:r>
        <w:rPr/>
        <w:t xml:space="preserve">, </w:t>
      </w:r>
      <w:hyperlink r:id="rId220">
        <w:r>
          <w:rPr>
            <w:rStyle w:val="InternetLink"/>
          </w:rPr>
          <w:t>#1476</w:t>
        </w:r>
      </w:hyperlink>
      <w:r>
        <w:rPr/>
        <w:t xml:space="preserve">, </w:t>
      </w:r>
      <w:hyperlink r:id="rId221">
        <w:r>
          <w:rPr>
            <w:rStyle w:val="InternetLink"/>
          </w:rPr>
          <w:t>#1481</w:t>
        </w:r>
      </w:hyperlink>
      <w:r>
        <w:rPr/>
        <w:t>.</w:t>
      </w:r>
    </w:p>
    <w:p>
      <w:pPr>
        <w:pStyle w:val="TextBodyIndent"/>
        <w:numPr>
          <w:ilvl w:val="0"/>
          <w:numId w:val="30"/>
        </w:numPr>
        <w:rPr/>
      </w:pPr>
      <w:r>
        <w:rPr/>
        <w:t xml:space="preserve">Added element wise operations for operator record, section </w:t>
      </w:r>
      <w:r>
        <w:rPr/>
        <w:fldChar w:fldCharType="begin"/>
      </w:r>
      <w:r>
        <w:instrText> REF _Ref390809145 \r \h </w:instrText>
      </w:r>
      <w:r>
        <w:fldChar w:fldCharType="separate"/>
      </w:r>
      <w:r>
        <w:t>14.4</w:t>
      </w:r>
      <w:r>
        <w:fldChar w:fldCharType="end"/>
      </w:r>
      <w:r>
        <w:rPr/>
        <w:t xml:space="preserve">. Ticket </w:t>
      </w:r>
      <w:hyperlink r:id="rId222">
        <w:r>
          <w:rPr>
            <w:rStyle w:val="InternetLink"/>
          </w:rPr>
          <w:t>#1455</w:t>
        </w:r>
      </w:hyperlink>
      <w:r>
        <w:rPr/>
        <w:t>.</w:t>
      </w:r>
    </w:p>
    <w:p>
      <w:pPr>
        <w:pStyle w:val="TextBodyIndent"/>
        <w:numPr>
          <w:ilvl w:val="0"/>
          <w:numId w:val="30"/>
        </w:numPr>
        <w:rPr/>
      </w:pPr>
      <w:r>
        <w:rPr/>
        <w:t xml:space="preserve">Improved formulation, section </w:t>
      </w:r>
      <w:r>
        <w:rPr/>
        <w:fldChar w:fldCharType="begin"/>
      </w:r>
      <w:r>
        <w:instrText> REF _Ref323138548 \r \h </w:instrText>
      </w:r>
      <w:r>
        <w:fldChar w:fldCharType="separate"/>
      </w:r>
      <w:r>
        <w:t>16.3</w:t>
      </w:r>
      <w:r>
        <w:fldChar w:fldCharType="end"/>
      </w:r>
      <w:r>
        <w:rPr/>
        <w:t xml:space="preserve">. Ticket </w:t>
      </w:r>
      <w:hyperlink r:id="rId223">
        <w:r>
          <w:rPr>
            <w:rStyle w:val="InternetLink"/>
          </w:rPr>
          <w:t>#1362</w:t>
        </w:r>
      </w:hyperlink>
      <w:r>
        <w:rPr/>
        <w:t>.</w:t>
      </w:r>
    </w:p>
    <w:p>
      <w:pPr>
        <w:pStyle w:val="TextBodyIndent"/>
        <w:numPr>
          <w:ilvl w:val="0"/>
          <w:numId w:val="30"/>
        </w:numPr>
        <w:rPr/>
      </w:pPr>
      <w:r>
        <w:rPr/>
        <w:t xml:space="preserve">Clarified why noClock exists; section </w:t>
      </w:r>
      <w:r>
        <w:rPr/>
        <w:fldChar w:fldCharType="begin"/>
      </w:r>
      <w:r>
        <w:instrText> REF _Ref324089433 \r \h </w:instrText>
      </w:r>
      <w:r>
        <w:fldChar w:fldCharType="separate"/>
      </w:r>
      <w:r>
        <w:t>16.5.2</w:t>
      </w:r>
      <w:r>
        <w:fldChar w:fldCharType="end"/>
      </w:r>
      <w:r>
        <w:rPr/>
        <w:t xml:space="preserve">. Ticket </w:t>
      </w:r>
      <w:hyperlink r:id="rId224">
        <w:r>
          <w:rPr>
            <w:rStyle w:val="InternetLink"/>
          </w:rPr>
          <w:t>#1094</w:t>
        </w:r>
      </w:hyperlink>
      <w:r>
        <w:rPr/>
        <w:t>.</w:t>
      </w:r>
    </w:p>
    <w:p>
      <w:pPr>
        <w:pStyle w:val="TextBodyIndent"/>
        <w:numPr>
          <w:ilvl w:val="0"/>
          <w:numId w:val="30"/>
        </w:numPr>
        <w:rPr/>
      </w:pPr>
      <w:r>
        <w:rPr/>
        <w:t xml:space="preserve">Added initial conditions to solver methods for clocked discretized continuous-time partitions; section </w:t>
      </w:r>
      <w:r>
        <w:rPr/>
        <w:fldChar w:fldCharType="begin"/>
      </w:r>
      <w:r>
        <w:instrText> REF _Ref323444826 \r \h </w:instrText>
      </w:r>
      <w:r>
        <w:fldChar w:fldCharType="separate"/>
      </w:r>
      <w:r>
        <w:t>16.8.2</w:t>
      </w:r>
      <w:r>
        <w:fldChar w:fldCharType="end"/>
      </w:r>
      <w:r>
        <w:rPr/>
        <w:t xml:space="preserve">. Ticket </w:t>
      </w:r>
      <w:hyperlink r:id="rId225">
        <w:r>
          <w:rPr>
            <w:rStyle w:val="InternetLink"/>
          </w:rPr>
          <w:t>#1379</w:t>
        </w:r>
      </w:hyperlink>
      <w:r>
        <w:rPr/>
        <w:t>.</w:t>
      </w:r>
    </w:p>
    <w:p>
      <w:pPr>
        <w:pStyle w:val="TextBodyIndent"/>
        <w:numPr>
          <w:ilvl w:val="0"/>
          <w:numId w:val="30"/>
        </w:numPr>
        <w:rPr/>
      </w:pPr>
      <w:r>
        <w:rPr/>
        <w:t xml:space="preserve">Added requirement that priorities must be unique for statechart transitions (the restriction was present in original description and is necessary to ensure deterministic behavior), section </w:t>
      </w:r>
      <w:r>
        <w:rPr/>
        <w:fldChar w:fldCharType="begin"/>
      </w:r>
      <w:r>
        <w:instrText> REF _Ref370222160 \r \h </w:instrText>
      </w:r>
      <w:r>
        <w:fldChar w:fldCharType="separate"/>
      </w:r>
      <w:r>
        <w:t>17.3</w:t>
      </w:r>
      <w:r>
        <w:fldChar w:fldCharType="end"/>
      </w:r>
      <w:r>
        <w:rPr/>
        <w:t xml:space="preserve">. Ticket </w:t>
      </w:r>
      <w:hyperlink r:id="rId226">
        <w:r>
          <w:rPr>
            <w:rStyle w:val="InternetLink"/>
          </w:rPr>
          <w:t>#853</w:t>
        </w:r>
      </w:hyperlink>
      <w:r>
        <w:rPr/>
        <w:t>.</w:t>
      </w:r>
    </w:p>
    <w:p>
      <w:pPr>
        <w:pStyle w:val="TextBodyIndent"/>
        <w:numPr>
          <w:ilvl w:val="0"/>
          <w:numId w:val="30"/>
        </w:numPr>
        <w:rPr/>
      </w:pPr>
      <w:r>
        <w:rPr/>
        <w:t xml:space="preserve">Corrected syntax in Line definition, section </w:t>
      </w:r>
      <w:r>
        <w:rPr/>
        <w:fldChar w:fldCharType="begin"/>
      </w:r>
      <w:r>
        <w:instrText> REF _Ref390809219 \r \h </w:instrText>
      </w:r>
      <w:r>
        <w:fldChar w:fldCharType="separate"/>
      </w:r>
      <w:r>
        <w:t>18.6.5.1</w:t>
      </w:r>
      <w:r>
        <w:fldChar w:fldCharType="end"/>
      </w:r>
      <w:r>
        <w:rPr/>
        <w:t xml:space="preserve">. Ticket </w:t>
      </w:r>
      <w:hyperlink r:id="rId227">
        <w:r>
          <w:rPr>
            <w:rStyle w:val="InternetLink"/>
          </w:rPr>
          <w:t>#1464</w:t>
        </w:r>
      </w:hyperlink>
      <w:r>
        <w:rPr/>
        <w:t>.</w:t>
      </w:r>
    </w:p>
    <w:p>
      <w:pPr>
        <w:pStyle w:val="TextBodyIndent"/>
        <w:numPr>
          <w:ilvl w:val="0"/>
          <w:numId w:val="30"/>
        </w:numPr>
        <w:rPr/>
      </w:pPr>
      <w:r>
        <w:rPr/>
        <w:t xml:space="preserve">Corrected connectorSizing description, section </w:t>
      </w:r>
      <w:r>
        <w:rPr/>
        <w:fldChar w:fldCharType="begin"/>
      </w:r>
      <w:r>
        <w:instrText> REF _Ref383243440 \r \h </w:instrText>
      </w:r>
      <w:r>
        <w:fldChar w:fldCharType="separate"/>
      </w:r>
      <w:r>
        <w:t>18.7</w:t>
      </w:r>
      <w:r>
        <w:fldChar w:fldCharType="end"/>
      </w:r>
      <w:r>
        <w:rPr/>
        <w:t xml:space="preserve">. Ticket </w:t>
      </w:r>
      <w:hyperlink r:id="rId228">
        <w:r>
          <w:rPr>
            <w:rStyle w:val="InternetLink"/>
          </w:rPr>
          <w:t>#1441</w:t>
        </w:r>
      </w:hyperlink>
      <w:r>
        <w:rPr/>
        <w:t>.</w:t>
      </w:r>
    </w:p>
    <w:p>
      <w:pPr>
        <w:pStyle w:val="TextBodyIndent"/>
        <w:numPr>
          <w:ilvl w:val="0"/>
          <w:numId w:val="30"/>
        </w:numPr>
        <w:rPr/>
      </w:pPr>
      <w:r>
        <w:rPr/>
        <w:t xml:space="preserve">Corrected license example, section </w:t>
      </w:r>
      <w:r>
        <w:rPr/>
        <w:fldChar w:fldCharType="begin"/>
      </w:r>
      <w:r>
        <w:instrText> REF _Ref370224634 \r \h </w:instrText>
      </w:r>
      <w:r>
        <w:fldChar w:fldCharType="separate"/>
      </w:r>
      <w:r>
        <w:t>18.9.2</w:t>
      </w:r>
      <w:r>
        <w:fldChar w:fldCharType="end"/>
      </w:r>
      <w:r>
        <w:rPr/>
        <w:t xml:space="preserve">. Ticket </w:t>
      </w:r>
      <w:hyperlink r:id="rId229">
        <w:r>
          <w:rPr>
            <w:rStyle w:val="InternetLink"/>
          </w:rPr>
          <w:t>#1127</w:t>
        </w:r>
      </w:hyperlink>
      <w:r>
        <w:rPr/>
        <w:t>.</w:t>
      </w:r>
    </w:p>
    <w:p>
      <w:pPr>
        <w:pStyle w:val="TextBodyIndent"/>
        <w:numPr>
          <w:ilvl w:val="0"/>
          <w:numId w:val="30"/>
        </w:numPr>
        <w:rPr/>
      </w:pPr>
      <w:r>
        <w:rPr/>
        <w:t xml:space="preserve">Clarified names of productions in grammar, section </w:t>
      </w:r>
      <w:r>
        <w:rPr/>
        <w:fldChar w:fldCharType="begin"/>
      </w:r>
      <w:r>
        <w:instrText> REF _Ref370303972 \r \h </w:instrText>
      </w:r>
      <w:r>
        <w:fldChar w:fldCharType="separate"/>
      </w:r>
      <w:r>
        <w:t>B.1</w:t>
      </w:r>
      <w:r>
        <w:fldChar w:fldCharType="end"/>
      </w:r>
      <w:r>
        <w:rPr/>
        <w:t xml:space="preserve">. Ticket </w:t>
      </w:r>
      <w:hyperlink r:id="rId230">
        <w:r>
          <w:rPr>
            <w:rStyle w:val="InternetLink"/>
          </w:rPr>
          <w:t>#713</w:t>
        </w:r>
      </w:hyperlink>
      <w:r>
        <w:rPr/>
        <w:t>.</w:t>
      </w:r>
    </w:p>
    <w:p>
      <w:pPr>
        <w:pStyle w:val="TextBodyIndent"/>
        <w:numPr>
          <w:ilvl w:val="0"/>
          <w:numId w:val="30"/>
        </w:numPr>
        <w:rPr/>
      </w:pPr>
      <w:r>
        <w:rPr/>
        <w:t xml:space="preserve">Modified grammar use consistent style for import_list, section </w:t>
      </w:r>
      <w:r>
        <w:rPr/>
        <w:fldChar w:fldCharType="begin"/>
      </w:r>
      <w:r>
        <w:instrText> REF _Ref373857146 \r \h </w:instrText>
      </w:r>
      <w:r>
        <w:fldChar w:fldCharType="separate"/>
      </w:r>
      <w:r>
        <w:t>B.2.2</w:t>
      </w:r>
      <w:r>
        <w:fldChar w:fldCharType="end"/>
      </w:r>
      <w:r>
        <w:rPr/>
        <w:t xml:space="preserve">. Ticket </w:t>
      </w:r>
      <w:hyperlink r:id="rId231">
        <w:r>
          <w:rPr>
            <w:rStyle w:val="InternetLink"/>
          </w:rPr>
          <w:t>#1374</w:t>
        </w:r>
      </w:hyperlink>
      <w:r>
        <w:rPr/>
        <w:t>.</w:t>
      </w:r>
    </w:p>
    <w:p>
      <w:pPr>
        <w:pStyle w:val="Appendix3"/>
        <w:numPr>
          <w:ilvl w:val="2"/>
          <w:numId w:val="40"/>
        </w:numPr>
        <w:rPr/>
      </w:pPr>
      <w:r>
        <w:rPr/>
        <w:t>Contributors to the Modelica Language, Version 3.3 Revision 1</w:t>
      </w:r>
    </w:p>
    <w:p>
      <w:pPr>
        <w:pStyle w:val="TextBody"/>
        <w:rPr/>
      </w:pPr>
      <w:r>
        <w:rPr/>
        <w:t>The following members of the Modelica Association contributed to the Modelica 3.3 Revision 1 and/or Modelica 3.2 Revision 2 specification (alphabetical list):</w:t>
      </w:r>
    </w:p>
    <w:p>
      <w:pPr>
        <w:pStyle w:val="TextBody"/>
        <w:tabs>
          <w:tab w:val="left" w:pos="720" w:leader="none"/>
        </w:tabs>
        <w:ind w:left="720" w:hanging="0"/>
        <w:rPr/>
      </w:pPr>
      <w:r>
        <w:rPr/>
        <w:t>Peter Aronsson, MathCore AB, Linköping, Sweden</w:t>
      </w:r>
    </w:p>
    <w:p>
      <w:pPr>
        <w:pStyle w:val="TextBody"/>
        <w:tabs>
          <w:tab w:val="left" w:pos="720" w:leader="none"/>
        </w:tabs>
        <w:spacing w:before="0" w:after="0"/>
        <w:ind w:left="720" w:hanging="0"/>
        <w:jc w:val="left"/>
        <w:rPr/>
      </w:pPr>
      <w:r>
        <w:rPr/>
        <w:t>Peter Fritzson, PELAB, Linköping University, Linköping, Sweden</w:t>
      </w:r>
    </w:p>
    <w:p>
      <w:pPr>
        <w:pStyle w:val="TextBody"/>
        <w:tabs>
          <w:tab w:val="left" w:pos="720" w:leader="none"/>
        </w:tabs>
        <w:spacing w:before="0" w:after="0"/>
        <w:ind w:left="720" w:hanging="0"/>
        <w:jc w:val="left"/>
        <w:rPr/>
      </w:pPr>
      <w:r>
        <w:rPr/>
        <w:t>Hilding Elmqvist, Dassault Systèmes, Lund, Sweden</w:t>
      </w:r>
    </w:p>
    <w:p>
      <w:pPr>
        <w:pStyle w:val="TextBody"/>
        <w:tabs>
          <w:tab w:val="left" w:pos="720" w:leader="none"/>
        </w:tabs>
        <w:spacing w:before="0" w:after="0"/>
        <w:ind w:left="720" w:hanging="0"/>
        <w:jc w:val="left"/>
        <w:rPr/>
      </w:pPr>
      <w:r>
        <w:rPr/>
        <w:t>Christoph Höger, Technical University of Berlin, Berlin, Germany</w:t>
      </w:r>
    </w:p>
    <w:p>
      <w:pPr>
        <w:pStyle w:val="TextBody"/>
        <w:tabs>
          <w:tab w:val="left" w:pos="720" w:leader="none"/>
        </w:tabs>
        <w:spacing w:before="0" w:after="0"/>
        <w:ind w:left="720" w:hanging="0"/>
        <w:jc w:val="left"/>
        <w:rPr>
          <w:lang w:val="de-DE"/>
        </w:rPr>
      </w:pPr>
      <w:r>
        <w:rPr>
          <w:lang w:val="de-DE"/>
        </w:rPr>
        <w:t>Gerd Kurzbach, ITI GmbH, Dresden, Germany</w:t>
      </w:r>
    </w:p>
    <w:p>
      <w:pPr>
        <w:pStyle w:val="TextBody"/>
        <w:tabs>
          <w:tab w:val="left" w:pos="720" w:leader="none"/>
        </w:tabs>
        <w:spacing w:before="0" w:after="0"/>
        <w:ind w:left="720" w:hanging="0"/>
        <w:jc w:val="left"/>
        <w:rPr>
          <w:lang w:val="de-DE"/>
        </w:rPr>
      </w:pPr>
      <w:r>
        <w:rPr>
          <w:lang w:val="de-DE"/>
        </w:rPr>
        <w:t>Jesper Mattsson, Modelon AB, Lund, Sweden</w:t>
      </w:r>
    </w:p>
    <w:p>
      <w:pPr>
        <w:pStyle w:val="TextBody"/>
        <w:tabs>
          <w:tab w:val="left" w:pos="720" w:leader="none"/>
        </w:tabs>
        <w:spacing w:before="0" w:after="0"/>
        <w:ind w:left="720" w:hanging="0"/>
        <w:jc w:val="left"/>
        <w:rPr/>
      </w:pPr>
      <w:r>
        <w:rPr/>
        <w:t>Hans Olsson, Dassault Systèmes, Lund, Sweden</w:t>
        <w:br/>
        <w:t>Martin Otter, DLR, Oberpfaffenhofen, Germany</w:t>
      </w:r>
    </w:p>
    <w:p>
      <w:pPr>
        <w:pStyle w:val="TextBody"/>
        <w:tabs>
          <w:tab w:val="left" w:pos="720" w:leader="none"/>
        </w:tabs>
        <w:spacing w:before="0" w:after="0"/>
        <w:ind w:left="720" w:hanging="0"/>
        <w:jc w:val="left"/>
        <w:rPr/>
      </w:pPr>
      <w:r>
        <w:rPr/>
        <w:t>Adrian Pop, Linköping University, Linköping, Sweden</w:t>
      </w:r>
    </w:p>
    <w:p>
      <w:pPr>
        <w:pStyle w:val="TextBody"/>
        <w:tabs>
          <w:tab w:val="left" w:pos="720" w:leader="none"/>
        </w:tabs>
        <w:spacing w:before="0" w:after="0"/>
        <w:ind w:left="720" w:hanging="0"/>
        <w:rPr/>
      </w:pPr>
      <w:r>
        <w:rPr/>
        <w:t>Elena Shmoylova, Maplesoft, Waterloo, Canada</w:t>
      </w:r>
    </w:p>
    <w:p>
      <w:pPr>
        <w:pStyle w:val="TextBodyIndent"/>
        <w:ind w:firstLine="720"/>
        <w:rPr/>
      </w:pPr>
      <w:r>
        <w:rPr/>
        <w:t>Martin Sjölund, PELAB, Linköping University, Linköping, Sweden</w:t>
      </w:r>
    </w:p>
    <w:p>
      <w:pPr>
        <w:pStyle w:val="TextBodyIndent"/>
        <w:ind w:firstLine="720"/>
        <w:rPr/>
      </w:pPr>
      <w:r>
        <w:rPr>
          <w:lang w:val="de-DE"/>
        </w:rPr>
        <w:t>Stefan Vork</w:t>
      </w:r>
      <w:r>
        <w:rPr/>
        <w:t>oetter, Maplesoft, Waterloo, Canada</w:t>
      </w:r>
    </w:p>
    <w:p>
      <w:pPr>
        <w:pStyle w:val="Appendix2"/>
        <w:numPr>
          <w:ilvl w:val="1"/>
          <w:numId w:val="40"/>
        </w:numPr>
        <w:rPr/>
      </w:pPr>
      <w:bookmarkStart w:id="1030" w:name="_Ref325730849"/>
      <w:bookmarkEnd w:id="1030"/>
      <w:r>
        <w:rPr/>
        <w:t>Modelica 3.3</w:t>
      </w:r>
    </w:p>
    <w:p>
      <w:pPr>
        <w:pStyle w:val="TextBody"/>
        <w:rPr>
          <w:lang w:eastAsia="sv-SE"/>
        </w:rPr>
      </w:pPr>
      <w:r>
        <w:rPr>
          <w:lang w:eastAsia="sv-SE"/>
        </w:rPr>
        <w:t>Modelica 3.3 was released on May 9, 2012. The Modelica 3.3 specification was edited by Hans Olsson, Hilding Elmqvist and Martin Otter.</w:t>
      </w:r>
    </w:p>
    <w:p>
      <w:pPr>
        <w:pStyle w:val="Appendix3"/>
        <w:numPr>
          <w:ilvl w:val="2"/>
          <w:numId w:val="40"/>
        </w:numPr>
        <w:rPr/>
      </w:pPr>
      <w:r>
        <w:rPr/>
        <w:t>Main changes in Modelica 3.3</w:t>
      </w:r>
    </w:p>
    <w:p>
      <w:pPr>
        <w:pStyle w:val="TextBodyIndent"/>
        <w:ind w:hanging="0"/>
        <w:rPr/>
      </w:pPr>
      <w:r>
        <w:rPr/>
        <w:t xml:space="preserve">The following </w:t>
      </w:r>
      <w:r>
        <w:rPr>
          <w:b/>
          <w:bCs/>
        </w:rPr>
        <w:t>backward compatibl</w:t>
      </w:r>
      <w:r>
        <w:rPr>
          <w:b/>
        </w:rPr>
        <w:t>e extensions</w:t>
      </w:r>
      <w:r>
        <w:rPr/>
        <w:t xml:space="preserve"> have been introduced with Modelica 3.3:</w:t>
      </w:r>
    </w:p>
    <w:p>
      <w:pPr>
        <w:pStyle w:val="BulletItemFirst"/>
        <w:numPr>
          <w:ilvl w:val="0"/>
          <w:numId w:val="39"/>
        </w:numPr>
        <w:rPr/>
      </w:pPr>
      <w:r>
        <w:rPr/>
        <w:t xml:space="preserve">Language elements for describing synchronous behavior suited for implementation of control systems, </w:t>
      </w:r>
      <w:r>
        <w:rPr>
          <w:color w:val="3333FF"/>
        </w:rPr>
        <w:fldChar w:fldCharType="begin"/>
      </w:r>
      <w:r>
        <w:instrText> REF _Ref324281866 \n \h </w:instrText>
      </w:r>
      <w:r>
        <w:fldChar w:fldCharType="separate"/>
      </w:r>
      <w:r>
        <w:t>Chapter 16</w:t>
      </w:r>
      <w:r>
        <w:fldChar w:fldCharType="end"/>
      </w:r>
      <w:r>
        <w:rPr/>
        <w:t xml:space="preserve">. </w:t>
      </w:r>
    </w:p>
    <w:p>
      <w:pPr>
        <w:pStyle w:val="BulletItem"/>
        <w:numPr>
          <w:ilvl w:val="0"/>
          <w:numId w:val="39"/>
        </w:numPr>
        <w:rPr/>
      </w:pPr>
      <w:r>
        <w:rPr/>
        <w:t xml:space="preserve">Language elements to define synchronous state machines, </w:t>
      </w:r>
      <w:r>
        <w:rPr>
          <w:color w:val="3333FF"/>
        </w:rPr>
        <w:fldChar w:fldCharType="begin"/>
      </w:r>
      <w:r>
        <w:instrText> REF _Ref324281936 \n \h </w:instrText>
      </w:r>
      <w:r>
        <w:fldChar w:fldCharType="separate"/>
      </w:r>
      <w:r>
        <w:t>Chapter 17</w:t>
      </w:r>
      <w:r>
        <w:fldChar w:fldCharType="end"/>
      </w:r>
      <w:r>
        <w:rPr/>
        <w:t>.</w:t>
      </w:r>
    </w:p>
    <w:p>
      <w:pPr>
        <w:pStyle w:val="BulletItem"/>
        <w:numPr>
          <w:ilvl w:val="0"/>
          <w:numId w:val="39"/>
        </w:numPr>
        <w:rPr/>
      </w:pPr>
      <w:r>
        <w:rPr/>
        <w:t xml:space="preserve">The spatialDistribution function for special one-dimensional flow problems, section </w:t>
      </w:r>
      <w:r>
        <w:rPr/>
        <w:fldChar w:fldCharType="begin"/>
      </w:r>
      <w:r>
        <w:instrText> REF _Ref323029336 \r \h </w:instrText>
      </w:r>
      <w:r>
        <w:fldChar w:fldCharType="separate"/>
      </w:r>
      <w:r>
        <w:t>3.7.2.2</w:t>
      </w:r>
      <w:r>
        <w:fldChar w:fldCharType="end"/>
      </w:r>
      <w:r>
        <w:rPr/>
        <w:t>.</w:t>
      </w:r>
    </w:p>
    <w:p>
      <w:pPr>
        <w:pStyle w:val="BulletItem"/>
        <w:numPr>
          <w:ilvl w:val="0"/>
          <w:numId w:val="39"/>
        </w:numPr>
        <w:rPr/>
      </w:pPr>
      <w:r>
        <w:rPr/>
        <w:t xml:space="preserve">The getInstanceName function for diagnostic messages, section </w:t>
      </w:r>
      <w:r>
        <w:rPr>
          <w:color w:val="3333FF"/>
        </w:rPr>
        <w:fldChar w:fldCharType="begin"/>
      </w:r>
      <w:r>
        <w:instrText> REF _Ref323109880 \r \h </w:instrText>
      </w:r>
      <w:r>
        <w:fldChar w:fldCharType="separate"/>
      </w:r>
      <w:r>
        <w:t>3.7.2.6</w:t>
      </w:r>
      <w:r>
        <w:fldChar w:fldCharType="end"/>
      </w:r>
      <w:r>
        <w:rPr>
          <w:color w:val="3333FF"/>
        </w:rPr>
        <w:t>.</w:t>
      </w:r>
    </w:p>
    <w:p>
      <w:pPr>
        <w:pStyle w:val="BulletItem"/>
        <w:numPr>
          <w:ilvl w:val="0"/>
          <w:numId w:val="39"/>
        </w:numPr>
        <w:rPr/>
      </w:pPr>
      <w:r>
        <w:rPr/>
        <w:t xml:space="preserve">Possible to call a function through an instance name, section </w:t>
      </w:r>
      <w:r>
        <w:rPr>
          <w:color w:val="3333FF"/>
        </w:rPr>
        <w:fldChar w:fldCharType="begin"/>
      </w:r>
      <w:r>
        <w:instrText> REF _Ref323123225 \r \h </w:instrText>
      </w:r>
      <w:r>
        <w:fldChar w:fldCharType="separate"/>
      </w:r>
      <w:r>
        <w:t>5.3.2</w:t>
      </w:r>
      <w:r>
        <w:fldChar w:fldCharType="end"/>
      </w:r>
      <w:r>
        <w:rPr/>
        <w:t>.</w:t>
      </w:r>
    </w:p>
    <w:p>
      <w:pPr>
        <w:pStyle w:val="BulletItem"/>
        <w:numPr>
          <w:ilvl w:val="0"/>
          <w:numId w:val="39"/>
        </w:numPr>
        <w:rPr/>
      </w:pPr>
      <w:r>
        <w:rPr/>
        <w:t xml:space="preserve">Can use the start-value for a parameter to give a non-zero default that should be changed, section </w:t>
      </w:r>
      <w:r>
        <w:rPr>
          <w:color w:val="3333FF"/>
        </w:rPr>
        <w:fldChar w:fldCharType="begin"/>
      </w:r>
      <w:r>
        <w:instrText> REF _Ref136773756 \r \h </w:instrText>
      </w:r>
      <w:r>
        <w:fldChar w:fldCharType="separate"/>
      </w:r>
      <w:r>
        <w:t>8.6</w:t>
      </w:r>
      <w:r>
        <w:fldChar w:fldCharType="end"/>
      </w:r>
      <w:r>
        <w:rPr/>
        <w:t>.</w:t>
      </w:r>
    </w:p>
    <w:p>
      <w:pPr>
        <w:pStyle w:val="BulletItem"/>
        <w:numPr>
          <w:ilvl w:val="0"/>
          <w:numId w:val="39"/>
        </w:numPr>
        <w:rPr/>
      </w:pPr>
      <w:r>
        <w:rPr/>
        <w:t xml:space="preserve">A recommened procedure for priority between initial values have been added, section </w:t>
      </w:r>
      <w:r>
        <w:rPr>
          <w:color w:val="3333FF"/>
        </w:rPr>
        <w:fldChar w:fldCharType="begin"/>
      </w:r>
      <w:r>
        <w:instrText> REF _Ref304973308 \r \h </w:instrText>
      </w:r>
      <w:r>
        <w:fldChar w:fldCharType="separate"/>
      </w:r>
      <w:r>
        <w:t>8.6.2</w:t>
      </w:r>
      <w:r>
        <w:fldChar w:fldCharType="end"/>
      </w:r>
      <w:r>
        <w:rPr/>
        <w:t>.</w:t>
      </w:r>
    </w:p>
    <w:p>
      <w:pPr>
        <w:pStyle w:val="BulletItem"/>
        <w:numPr>
          <w:ilvl w:val="0"/>
          <w:numId w:val="39"/>
        </w:numPr>
        <w:rPr/>
      </w:pPr>
      <w:r>
        <w:rPr/>
        <w:t xml:space="preserve">Functions can be defined without algorithm-section, section </w:t>
      </w:r>
      <w:r>
        <w:rPr>
          <w:color w:val="3333FF"/>
        </w:rPr>
        <w:fldChar w:fldCharType="begin"/>
      </w:r>
      <w:r>
        <w:instrText> REF _Ref136592848 \r \h </w:instrText>
      </w:r>
      <w:r>
        <w:fldChar w:fldCharType="separate"/>
      </w:r>
      <w:r>
        <w:t>12.2</w:t>
      </w:r>
      <w:r>
        <w:fldChar w:fldCharType="end"/>
      </w:r>
      <w:r>
        <w:rPr/>
        <w:t>.</w:t>
      </w:r>
    </w:p>
    <w:p>
      <w:pPr>
        <w:pStyle w:val="BulletItem"/>
        <w:numPr>
          <w:ilvl w:val="0"/>
          <w:numId w:val="39"/>
        </w:numPr>
        <w:rPr/>
      </w:pPr>
      <w:r>
        <w:rPr/>
        <w:t xml:space="preserve">Functions can be marked as pure or impure with specified semantics, section </w:t>
      </w:r>
      <w:r>
        <w:rPr>
          <w:color w:val="3333FF"/>
        </w:rPr>
        <w:fldChar w:fldCharType="begin"/>
      </w:r>
      <w:r>
        <w:instrText> REF _Ref136593325 \r \h </w:instrText>
      </w:r>
      <w:r>
        <w:fldChar w:fldCharType="separate"/>
      </w:r>
      <w:r>
        <w:t>12.3</w:t>
      </w:r>
      <w:r>
        <w:fldChar w:fldCharType="end"/>
      </w:r>
      <w:r>
        <w:rPr/>
        <w:t>.</w:t>
      </w:r>
    </w:p>
    <w:p>
      <w:pPr>
        <w:pStyle w:val="BulletItem"/>
        <w:numPr>
          <w:ilvl w:val="0"/>
          <w:numId w:val="39"/>
        </w:numPr>
        <w:rPr/>
      </w:pPr>
      <w:r>
        <w:rPr/>
        <w:t xml:space="preserve">The rules for ExternalObject have been clarified, section </w:t>
      </w:r>
      <w:r>
        <w:rPr>
          <w:color w:val="3333FF"/>
        </w:rPr>
        <w:fldChar w:fldCharType="begin"/>
      </w:r>
      <w:r>
        <w:instrText> REF _Ref323116836 \r \h </w:instrText>
      </w:r>
      <w:r>
        <w:fldChar w:fldCharType="separate"/>
      </w:r>
      <w:r>
        <w:t>12.9.7</w:t>
      </w:r>
      <w:r>
        <w:fldChar w:fldCharType="end"/>
      </w:r>
      <w:r>
        <w:rPr/>
        <w:t xml:space="preserve"> and </w:t>
      </w:r>
      <w:r>
        <w:rPr>
          <w:color w:val="3333FF"/>
        </w:rPr>
        <w:fldChar w:fldCharType="begin"/>
      </w:r>
      <w:r>
        <w:instrText> REF _Ref323116908 \r \h </w:instrText>
      </w:r>
      <w:r>
        <w:fldChar w:fldCharType="separate"/>
      </w:r>
      <w:r>
        <w:t>Chapter 6</w:t>
      </w:r>
      <w:r>
        <w:fldChar w:fldCharType="end"/>
      </w:r>
      <w:r>
        <w:rPr/>
        <w:t>.</w:t>
      </w:r>
    </w:p>
    <w:p>
      <w:pPr>
        <w:pStyle w:val="BulletItem"/>
        <w:numPr>
          <w:ilvl w:val="0"/>
          <w:numId w:val="39"/>
        </w:numPr>
        <w:rPr/>
      </w:pPr>
      <w:r>
        <w:rPr/>
        <w:t xml:space="preserve">Multiple definition import, section </w:t>
      </w:r>
      <w:r>
        <w:rPr>
          <w:color w:val="3333FF"/>
        </w:rPr>
        <w:fldChar w:fldCharType="begin"/>
      </w:r>
      <w:r>
        <w:instrText> REF _Ref9915077 \r \h </w:instrText>
      </w:r>
      <w:r>
        <w:fldChar w:fldCharType="separate"/>
      </w:r>
      <w:r>
        <w:t>13.2.1</w:t>
      </w:r>
      <w:r>
        <w:fldChar w:fldCharType="end"/>
      </w:r>
      <w:r>
        <w:rPr/>
        <w:t>.</w:t>
      </w:r>
    </w:p>
    <w:p>
      <w:pPr>
        <w:pStyle w:val="BulletItem"/>
        <w:numPr>
          <w:ilvl w:val="0"/>
          <w:numId w:val="39"/>
        </w:numPr>
        <w:rPr/>
      </w:pPr>
      <w:r>
        <w:rPr/>
        <w:t>Additional annotations allowing:</w:t>
      </w:r>
    </w:p>
    <w:p>
      <w:pPr>
        <w:pStyle w:val="BulletItem"/>
        <w:numPr>
          <w:ilvl w:val="1"/>
          <w:numId w:val="39"/>
        </w:numPr>
        <w:tabs>
          <w:tab w:val="left" w:pos="1148" w:leader="none"/>
        </w:tabs>
        <w:ind w:left="1134" w:hanging="414"/>
        <w:rPr/>
      </w:pPr>
      <w:r>
        <w:rPr/>
        <w:t xml:space="preserve">Functions to generate events, section </w:t>
      </w:r>
      <w:r>
        <w:rPr>
          <w:color w:val="3333FF"/>
        </w:rPr>
        <w:fldChar w:fldCharType="begin"/>
      </w:r>
      <w:r>
        <w:instrText> REF _Ref323112521 \r \h </w:instrText>
      </w:r>
      <w:r>
        <w:fldChar w:fldCharType="separate"/>
      </w:r>
      <w:r>
        <w:t>18.3</w:t>
      </w:r>
      <w:r>
        <w:fldChar w:fldCharType="end"/>
      </w:r>
      <w:r>
        <w:rPr/>
        <w:t>.</w:t>
      </w:r>
    </w:p>
    <w:p>
      <w:pPr>
        <w:pStyle w:val="BulletItem"/>
        <w:numPr>
          <w:ilvl w:val="1"/>
          <w:numId w:val="39"/>
        </w:numPr>
        <w:tabs>
          <w:tab w:val="left" w:pos="1148" w:leader="none"/>
        </w:tabs>
        <w:ind w:left="1134" w:hanging="414"/>
        <w:rPr/>
      </w:pPr>
      <w:r>
        <w:rPr/>
        <w:t xml:space="preserve">Experiments to specify a time-resolution of simulation result, section </w:t>
      </w:r>
      <w:r>
        <w:rPr>
          <w:color w:val="3333FF"/>
        </w:rPr>
        <w:fldChar w:fldCharType="begin"/>
      </w:r>
      <w:r>
        <w:instrText> REF _Ref323112514 \r \h </w:instrText>
      </w:r>
      <w:r>
        <w:fldChar w:fldCharType="separate"/>
      </w:r>
      <w:r>
        <w:t>18.4</w:t>
      </w:r>
      <w:r>
        <w:fldChar w:fldCharType="end"/>
      </w:r>
      <w:r>
        <w:rPr/>
        <w:t>.</w:t>
      </w:r>
    </w:p>
    <w:p>
      <w:pPr>
        <w:pStyle w:val="BulletItem"/>
        <w:numPr>
          <w:ilvl w:val="1"/>
          <w:numId w:val="39"/>
        </w:numPr>
        <w:tabs>
          <w:tab w:val="left" w:pos="1148" w:leader="none"/>
        </w:tabs>
        <w:ind w:left="1134" w:hanging="414"/>
        <w:rPr/>
      </w:pPr>
      <w:r>
        <w:rPr/>
        <w:t xml:space="preserve">Single instance of class, section </w:t>
      </w:r>
      <w:r>
        <w:rPr>
          <w:color w:val="3333FF"/>
        </w:rPr>
        <w:fldChar w:fldCharType="begin"/>
      </w:r>
      <w:r>
        <w:instrText> REF _Ref324259994 \r \h </w:instrText>
      </w:r>
      <w:r>
        <w:fldChar w:fldCharType="separate"/>
      </w:r>
      <w:r>
        <w:t>18.5</w:t>
      </w:r>
      <w:r>
        <w:fldChar w:fldCharType="end"/>
      </w:r>
      <w:r>
        <w:rPr/>
        <w:t>.</w:t>
      </w:r>
    </w:p>
    <w:p>
      <w:pPr>
        <w:pStyle w:val="BulletItem"/>
        <w:numPr>
          <w:ilvl w:val="1"/>
          <w:numId w:val="39"/>
        </w:numPr>
        <w:tabs>
          <w:tab w:val="left" w:pos="1148" w:leader="none"/>
        </w:tabs>
        <w:ind w:left="1134" w:hanging="414"/>
        <w:rPr/>
      </w:pPr>
      <w:r>
        <w:rPr/>
        <w:t xml:space="preserve">Text in the diagram layer can use a macro syntax, section </w:t>
      </w:r>
      <w:r>
        <w:rPr>
          <w:color w:val="3333FF"/>
        </w:rPr>
        <w:fldChar w:fldCharType="begin"/>
      </w:r>
      <w:r>
        <w:instrText> REF _Ref323124051 \r \h </w:instrText>
      </w:r>
      <w:r>
        <w:fldChar w:fldCharType="separate"/>
      </w:r>
      <w:r>
        <w:t>18.6.5.5</w:t>
      </w:r>
      <w:r>
        <w:fldChar w:fldCharType="end"/>
      </w:r>
      <w:r>
        <w:rPr/>
        <w:t>.</w:t>
      </w:r>
    </w:p>
    <w:p>
      <w:pPr>
        <w:pStyle w:val="BulletItem"/>
        <w:numPr>
          <w:ilvl w:val="1"/>
          <w:numId w:val="39"/>
        </w:numPr>
        <w:tabs>
          <w:tab w:val="left" w:pos="1148" w:leader="none"/>
        </w:tabs>
        <w:ind w:left="1134" w:hanging="414"/>
        <w:rPr/>
      </w:pPr>
      <w:r>
        <w:rPr/>
        <w:t xml:space="preserve">Color selection dialog for parameters, section </w:t>
      </w:r>
      <w:r>
        <w:rPr>
          <w:color w:val="3333FF"/>
        </w:rPr>
        <w:fldChar w:fldCharType="begin"/>
      </w:r>
      <w:r>
        <w:instrText> REF _Ref323112539 \r \h </w:instrText>
      </w:r>
      <w:r>
        <w:fldChar w:fldCharType="separate"/>
      </w:r>
      <w:r>
        <w:t>18.7</w:t>
      </w:r>
      <w:r>
        <w:fldChar w:fldCharType="end"/>
      </w:r>
      <w:r>
        <w:rPr/>
        <w:t>.</w:t>
      </w:r>
    </w:p>
    <w:p>
      <w:pPr>
        <w:pStyle w:val="BulletItem"/>
        <w:numPr>
          <w:ilvl w:val="1"/>
          <w:numId w:val="39"/>
        </w:numPr>
        <w:tabs>
          <w:tab w:val="left" w:pos="1148" w:leader="none"/>
        </w:tabs>
        <w:ind w:left="1134" w:hanging="414"/>
        <w:rPr/>
      </w:pPr>
      <w:r>
        <w:rPr/>
        <w:t xml:space="preserve">Conversion to specify a set of versions to convert with one script, section </w:t>
      </w:r>
      <w:r>
        <w:rPr>
          <w:color w:val="3333FF"/>
        </w:rPr>
        <w:fldChar w:fldCharType="begin"/>
      </w:r>
      <w:r>
        <w:instrText> REF _Ref323112559 \r \h </w:instrText>
      </w:r>
      <w:r>
        <w:fldChar w:fldCharType="separate"/>
      </w:r>
      <w:r>
        <w:t>18.8.2</w:t>
      </w:r>
      <w:r>
        <w:fldChar w:fldCharType="end"/>
      </w:r>
      <w:r>
        <w:rPr/>
        <w:t>.</w:t>
      </w:r>
    </w:p>
    <w:p>
      <w:pPr>
        <w:pStyle w:val="BulletItem"/>
        <w:numPr>
          <w:ilvl w:val="1"/>
          <w:numId w:val="39"/>
        </w:numPr>
        <w:tabs>
          <w:tab w:val="left" w:pos="1148" w:leader="none"/>
        </w:tabs>
        <w:ind w:left="1134" w:hanging="414"/>
        <w:rPr/>
      </w:pPr>
      <w:r>
        <w:rPr/>
        <w:t xml:space="preserve">Licensed libraries to define the set of allowed operations (including binary/source export), section </w:t>
      </w:r>
      <w:r>
        <w:rPr>
          <w:color w:val="3333FF"/>
        </w:rPr>
        <w:fldChar w:fldCharType="begin"/>
      </w:r>
      <w:r>
        <w:instrText> REF _Ref323112574 \r \h </w:instrText>
      </w:r>
      <w:r>
        <w:fldChar w:fldCharType="separate"/>
      </w:r>
      <w:r>
        <w:t>18.9.2</w:t>
      </w:r>
      <w:r>
        <w:fldChar w:fldCharType="end"/>
      </w:r>
      <w:r>
        <w:rPr/>
        <w:t>.</w:t>
      </w:r>
    </w:p>
    <w:p>
      <w:pPr>
        <w:pStyle w:val="TextBody"/>
        <w:spacing w:before="240" w:after="0"/>
        <w:rPr/>
      </w:pPr>
      <w:r>
        <w:rPr/>
        <w:t xml:space="preserve">The following </w:t>
      </w:r>
      <w:r>
        <w:rPr>
          <w:b/>
        </w:rPr>
        <w:t>changes</w:t>
      </w:r>
      <w:r>
        <w:rPr/>
        <w:t xml:space="preserve"> in Modelica 3.3 are </w:t>
      </w:r>
      <w:r>
        <w:rPr>
          <w:b/>
        </w:rPr>
        <w:t>not</w:t>
      </w:r>
      <w:r>
        <w:rPr/>
        <w:t xml:space="preserve"> </w:t>
      </w:r>
      <w:r>
        <w:rPr>
          <w:b/>
          <w:bCs/>
        </w:rPr>
        <w:t>backwards compatible</w:t>
      </w:r>
      <w:r>
        <w:rPr/>
        <w:t>:</w:t>
      </w:r>
    </w:p>
    <w:p>
      <w:pPr>
        <w:pStyle w:val="BulletItemFirst"/>
        <w:numPr>
          <w:ilvl w:val="0"/>
          <w:numId w:val="47"/>
        </w:numPr>
        <w:jc w:val="left"/>
        <w:rPr/>
      </w:pPr>
      <w:r>
        <w:rPr/>
        <w:t xml:space="preserve">Chapter 16 “Mapping of Models to Execution Environments” from Modelica 3.2 has been removed (a more powerful functionality is instead provided with the new </w:t>
      </w:r>
      <w:r>
        <w:rPr>
          <w:color w:val="3333FF"/>
        </w:rPr>
        <w:fldChar w:fldCharType="begin"/>
      </w:r>
      <w:r>
        <w:instrText> REF _Ref324281866 \n \h </w:instrText>
      </w:r>
      <w:r>
        <w:fldChar w:fldCharType="separate"/>
      </w:r>
      <w:r>
        <w:t>Chapter 16</w:t>
      </w:r>
      <w:r>
        <w:fldChar w:fldCharType="end"/>
      </w:r>
      <w:r>
        <w:rPr>
          <w:color w:val="3333FF"/>
        </w:rPr>
        <w:t xml:space="preserve"> </w:t>
      </w:r>
      <w:r>
        <w:rPr/>
        <w:t>and</w:t>
      </w:r>
      <w:r>
        <w:rPr>
          <w:color w:val="3333FF"/>
        </w:rPr>
        <w:t xml:space="preserve"> </w:t>
      </w:r>
      <w:r>
        <w:rPr>
          <w:color w:val="3333FF"/>
        </w:rPr>
        <w:fldChar w:fldCharType="begin"/>
      </w:r>
      <w:r>
        <w:instrText> REF _Ref324281936 \n \h </w:instrText>
      </w:r>
      <w:r>
        <w:fldChar w:fldCharType="separate"/>
      </w:r>
      <w:r>
        <w:t>Chapter 17</w:t>
      </w:r>
      <w:r>
        <w:fldChar w:fldCharType="end"/>
      </w:r>
      <w:r>
        <w:rPr/>
        <w:t>). Since, no released tools has yet supported the previous Chapter 16, this not backwards compatible change is uncritical.</w:t>
      </w:r>
    </w:p>
    <w:p>
      <w:pPr>
        <w:pStyle w:val="BulletItemFirst"/>
        <w:numPr>
          <w:ilvl w:val="0"/>
          <w:numId w:val="47"/>
        </w:numPr>
        <w:jc w:val="left"/>
        <w:rPr/>
      </w:pPr>
      <w:r>
        <w:rPr/>
        <w:t xml:space="preserve">The new </w:t>
      </w:r>
      <w:r>
        <w:rPr>
          <w:rStyle w:val="CODE"/>
        </w:rPr>
        <w:t>spatialDistribution</w:t>
      </w:r>
      <w:r>
        <w:rPr/>
        <w:t xml:space="preserve"> and </w:t>
      </w:r>
      <w:r>
        <w:rPr>
          <w:rStyle w:val="CODE"/>
        </w:rPr>
        <w:t>getInstanceName</w:t>
      </w:r>
      <w:r>
        <w:rPr/>
        <w:t xml:space="preserve"> functions could cause problems if another function with that name was already used.</w:t>
      </w:r>
    </w:p>
    <w:p>
      <w:pPr>
        <w:pStyle w:val="BulletItem"/>
        <w:numPr>
          <w:ilvl w:val="0"/>
          <w:numId w:val="39"/>
        </w:numPr>
        <w:rPr/>
      </w:pPr>
      <w:r>
        <w:rPr/>
        <w:t xml:space="preserve">Conditional physical connectors must be connected if enabled, section </w:t>
      </w:r>
      <w:r>
        <w:rPr>
          <w:color w:val="3333FF"/>
        </w:rPr>
        <w:fldChar w:fldCharType="begin"/>
      </w:r>
      <w:r>
        <w:instrText> REF _Ref323306189 \r \h </w:instrText>
      </w:r>
      <w:r>
        <w:fldChar w:fldCharType="separate"/>
      </w:r>
      <w:r>
        <w:t>4.4.5</w:t>
      </w:r>
      <w:r>
        <w:fldChar w:fldCharType="end"/>
      </w:r>
      <w:r>
        <w:rPr/>
        <w:t xml:space="preserve"> and section </w:t>
      </w:r>
      <w:r>
        <w:rPr>
          <w:color w:val="3333FF"/>
        </w:rPr>
        <w:fldChar w:fldCharType="begin"/>
      </w:r>
      <w:r>
        <w:instrText> REF _Ref137561308 \r \h </w:instrText>
      </w:r>
      <w:r>
        <w:fldChar w:fldCharType="separate"/>
      </w:r>
      <w:r>
        <w:t>9.3</w:t>
      </w:r>
      <w:r>
        <w:fldChar w:fldCharType="end"/>
      </w:r>
      <w:r>
        <w:rPr/>
        <w:t>. In almost all cases they have to be connected to generate correct result, and it is not possible to check that they are connected in the models</w:t>
      </w:r>
    </w:p>
    <w:p>
      <w:pPr>
        <w:pStyle w:val="Appendix3"/>
        <w:numPr>
          <w:ilvl w:val="2"/>
          <w:numId w:val="40"/>
        </w:numPr>
        <w:rPr/>
      </w:pPr>
      <w:r>
        <w:rPr/>
        <w:t>Contributors to Modelica 3.3</w:t>
      </w:r>
    </w:p>
    <w:p>
      <w:pPr>
        <w:pStyle w:val="TextBody"/>
        <w:rPr/>
      </w:pPr>
      <w:r>
        <w:rPr/>
        <w:t xml:space="preserve">The language elements for describing synchronous behavior, </w:t>
      </w:r>
      <w:r>
        <w:rPr>
          <w:color w:val="3333FF"/>
        </w:rPr>
        <w:fldChar w:fldCharType="begin"/>
      </w:r>
      <w:r>
        <w:instrText> REF _Ref324281866 \n \h </w:instrText>
      </w:r>
      <w:r>
        <w:fldChar w:fldCharType="separate"/>
      </w:r>
      <w:r>
        <w:t>Chapter 16</w:t>
      </w:r>
      <w:r>
        <w:fldChar w:fldCharType="end"/>
      </w:r>
      <w:r>
        <w:rPr/>
        <w:t>, was mainly developed by Hilding Elmqvist, Martin Otter, and Sven Erik Mattsson. Hilding Elmqvist wrote a detailed tutorial. Sven Erik Mattsson developed a test implementation of the language elements and the needed new algorithms. Based on the prototype, tests and feedback have been provided by Martin Otter and Bernhard Thiele.</w:t>
      </w:r>
    </w:p>
    <w:p>
      <w:pPr>
        <w:pStyle w:val="TextBody"/>
        <w:rPr/>
      </w:pPr>
      <w:r>
        <w:rPr/>
        <w:t xml:space="preserve">The language elements to define synchronous state machines, </w:t>
      </w:r>
      <w:r>
        <w:rPr>
          <w:color w:val="3333FF"/>
        </w:rPr>
        <w:fldChar w:fldCharType="begin"/>
      </w:r>
      <w:r>
        <w:instrText> REF _Ref324281936 \n \h </w:instrText>
      </w:r>
      <w:r>
        <w:fldChar w:fldCharType="separate"/>
      </w:r>
      <w:r>
        <w:t>Chapter 17</w:t>
      </w:r>
      <w:r>
        <w:fldChar w:fldCharType="end"/>
      </w:r>
      <w:r>
        <w:rPr/>
        <w:t>, was mainly developed by Hilding Elmqvist with contributions from Francois Dupont, Sven Erik Mattsson and Fabien Gaucher. Hilding Elmqvist wrote a tutorial. Sven Erik Mattsson and Carl-Fredrik Abelson developed a test implementation. Based on the prototype, tests and feedback have been provided by Alain Thura, Emmanuel Ledinot, Claire Campan, and Martin Malmheden.</w:t>
      </w:r>
    </w:p>
    <w:p>
      <w:pPr>
        <w:pStyle w:val="TextBody"/>
        <w:rPr/>
      </w:pPr>
      <w:r>
        <w:rPr/>
        <w:t>The spatialDistribution operator was initiated by Hubertus Tummescheit, based on an operator of Dymola, and with contributions from Hans Olsson.</w:t>
      </w:r>
    </w:p>
    <w:p>
      <w:pPr>
        <w:pStyle w:val="TextBody"/>
        <w:rPr/>
      </w:pPr>
      <w:r>
        <w:rPr/>
        <w:t>The improved definition of pure and impure functions and the enhanced import statement was proposed by Peter Fritzson.</w:t>
      </w:r>
    </w:p>
    <w:p>
      <w:pPr>
        <w:pStyle w:val="TextBody"/>
        <w:rPr/>
      </w:pPr>
      <w:r>
        <w:rPr/>
        <w:t>The various smaller language improvements based on submitted tickets have been developed by a group headed by Hans Olsson and with group members Peter Fritzson, Christoph Höger, Gerd Kurzbach, Jesper Mattsson, Martin Sjölund, and Stefan Vorkoetter.</w:t>
      </w:r>
    </w:p>
    <w:p>
      <w:pPr>
        <w:pStyle w:val="TextBody"/>
        <w:rPr/>
      </w:pPr>
      <w:r>
        <w:rPr/>
        <w:t>The following members of the Modelica Association participated at design meetings and contributed to the Modelica 3.3 specification:</w:t>
      </w:r>
    </w:p>
    <w:p>
      <w:pPr>
        <w:pStyle w:val="TextBody"/>
        <w:tabs>
          <w:tab w:val="left" w:pos="720" w:leader="none"/>
          <w:tab w:val="left" w:pos="6675" w:leader="none"/>
        </w:tabs>
        <w:ind w:left="720" w:hanging="0"/>
        <w:rPr/>
      </w:pPr>
      <w:r>
        <w:rPr/>
        <w:t>Johan Åkesson, Lund University and Modelon AB, Lund, Sweden</w:t>
        <w:tab/>
      </w:r>
    </w:p>
    <w:p>
      <w:pPr>
        <w:pStyle w:val="TextBody"/>
        <w:tabs>
          <w:tab w:val="left" w:pos="720" w:leader="none"/>
        </w:tabs>
        <w:spacing w:before="0" w:after="0"/>
        <w:ind w:left="720" w:hanging="0"/>
        <w:rPr/>
      </w:pPr>
      <w:r>
        <w:rPr/>
        <w:t>Peter Aronsson, MathCore AB, Linköping, Sweden</w:t>
      </w:r>
    </w:p>
    <w:p>
      <w:pPr>
        <w:pStyle w:val="TextBody"/>
        <w:tabs>
          <w:tab w:val="left" w:pos="720" w:leader="none"/>
        </w:tabs>
        <w:spacing w:before="0" w:after="0"/>
        <w:ind w:left="720" w:hanging="0"/>
        <w:jc w:val="left"/>
        <w:rPr/>
      </w:pPr>
      <w:r>
        <w:rPr/>
        <w:t>Ingrid Bausch-Gall, BAUSCH-GALL GmbH, Munich, Germany</w:t>
        <w:br/>
        <w:t>Volker Beuter, Kämmerer AG, Germany</w:t>
      </w:r>
    </w:p>
    <w:p>
      <w:pPr>
        <w:pStyle w:val="TextBody"/>
        <w:tabs>
          <w:tab w:val="left" w:pos="720" w:leader="none"/>
        </w:tabs>
        <w:spacing w:before="0" w:after="0"/>
        <w:ind w:left="720" w:hanging="0"/>
        <w:jc w:val="left"/>
        <w:rPr/>
      </w:pPr>
      <w:r>
        <w:rPr/>
        <w:t>Torsten Blochwitz, ITI GmbH, Dresden, Germany</w:t>
        <w:br/>
        <w:t>David Broman, PELAB, Linköping University, Sweden</w:t>
      </w:r>
    </w:p>
    <w:p>
      <w:pPr>
        <w:pStyle w:val="TextBody"/>
        <w:tabs>
          <w:tab w:val="left" w:pos="720" w:leader="none"/>
        </w:tabs>
        <w:spacing w:before="0" w:after="0"/>
        <w:ind w:left="720" w:hanging="0"/>
        <w:jc w:val="left"/>
        <w:rPr/>
      </w:pPr>
      <w:r>
        <w:rPr/>
        <w:t>Dag Brück, Dassault Systèmes, Lund, Sweden</w:t>
      </w:r>
    </w:p>
    <w:p>
      <w:pPr>
        <w:pStyle w:val="TextBody"/>
        <w:tabs>
          <w:tab w:val="left" w:pos="720" w:leader="none"/>
        </w:tabs>
        <w:spacing w:before="0" w:after="0"/>
        <w:ind w:left="720" w:hanging="0"/>
        <w:jc w:val="left"/>
        <w:rPr/>
      </w:pPr>
      <w:r>
        <w:rPr/>
        <w:t>Francesco Casella, Politecnico di Milano, Milano, Italy</w:t>
        <w:br/>
        <w:t>Christoph Clauss, Fraunhofer, Dresden, Germany</w:t>
        <w:br/>
        <w:t>Mike Dempsey, Claytex Services Limited, Leamington Spa, U.K.</w:t>
      </w:r>
    </w:p>
    <w:p>
      <w:pPr>
        <w:pStyle w:val="TextBody"/>
        <w:tabs>
          <w:tab w:val="left" w:pos="720" w:leader="none"/>
        </w:tabs>
        <w:spacing w:before="0" w:after="0"/>
        <w:ind w:left="720" w:hanging="0"/>
        <w:jc w:val="left"/>
        <w:rPr/>
      </w:pPr>
      <w:r>
        <w:rPr/>
        <w:t>Karin Dietl, TU Hamburg-Harburg, Germany</w:t>
      </w:r>
    </w:p>
    <w:p>
      <w:pPr>
        <w:pStyle w:val="TextBody"/>
        <w:tabs>
          <w:tab w:val="left" w:pos="720" w:leader="none"/>
        </w:tabs>
        <w:spacing w:before="0" w:after="0"/>
        <w:ind w:left="720" w:hanging="0"/>
        <w:jc w:val="left"/>
        <w:rPr/>
      </w:pPr>
      <w:r>
        <w:rPr/>
        <w:t>Francois Dupont, Dassault Systèmes, Brest, France</w:t>
        <w:br/>
        <w:t>Jonas Eborn, Modelon, Lund, Sweden</w:t>
      </w:r>
    </w:p>
    <w:p>
      <w:pPr>
        <w:pStyle w:val="TextBody"/>
        <w:tabs>
          <w:tab w:val="left" w:pos="720" w:leader="none"/>
        </w:tabs>
        <w:spacing w:before="0" w:after="0"/>
        <w:ind w:left="720" w:hanging="0"/>
        <w:jc w:val="left"/>
        <w:rPr/>
      </w:pPr>
      <w:r>
        <w:rPr/>
        <w:t xml:space="preserve">Hilding Elmqvist, Dassault Systèmes, Lund, Sweden </w:t>
        <w:br/>
        <w:t>Guilioano Fontanella, AIT, Vienna, Austria</w:t>
        <w:br/>
        <w:t>Rüdiger Franke, ABB Power Generation, Mannheim, Germany</w:t>
      </w:r>
    </w:p>
    <w:p>
      <w:pPr>
        <w:pStyle w:val="TextBody"/>
        <w:tabs>
          <w:tab w:val="left" w:pos="720" w:leader="none"/>
        </w:tabs>
        <w:spacing w:before="0" w:after="0"/>
        <w:ind w:left="720" w:hanging="0"/>
        <w:jc w:val="left"/>
        <w:rPr/>
      </w:pPr>
      <w:r>
        <w:rPr/>
        <w:t>Peter Fritzson, PELAB, Linköping University, Sweden</w:t>
        <w:br/>
        <w:t>Sébastien Furic, LMS International, Roanne. France</w:t>
        <w:br/>
        <w:t>Leo Gall, BAUSCH-GALL Gmbh, Munich, Germany</w:t>
      </w:r>
    </w:p>
    <w:p>
      <w:pPr>
        <w:pStyle w:val="TextBodyIndent"/>
        <w:tabs>
          <w:tab w:val="left" w:pos="720" w:leader="none"/>
        </w:tabs>
        <w:ind w:left="720" w:hanging="0"/>
        <w:jc w:val="left"/>
        <w:rPr/>
      </w:pPr>
      <w:r>
        <w:rPr/>
        <w:t>Peter Harman, deltatheta uk limited, U.K.</w:t>
      </w:r>
    </w:p>
    <w:p>
      <w:pPr>
        <w:pStyle w:val="TextBody"/>
        <w:tabs>
          <w:tab w:val="left" w:pos="720" w:leader="none"/>
        </w:tabs>
        <w:spacing w:before="0" w:after="0"/>
        <w:ind w:left="720" w:hanging="0"/>
        <w:jc w:val="left"/>
        <w:rPr/>
      </w:pPr>
      <w:r>
        <w:rPr/>
        <w:t>Anton Haumer, AIT, Vienna, Austria</w:t>
        <w:br/>
        <w:t>Dan Henriksson, Dassault Systèmes, Lund, Sweden</w:t>
        <w:br/>
        <w:t>Christoph Höger, TU Berlin, Berlin, Germany</w:t>
        <w:br/>
        <w:t>Christian Kral, AIT, Vienna, Austria</w:t>
        <w:br/>
        <w:t>Gerd Kurzbach, ITI GmbH, Dresden, Germany</w:t>
      </w:r>
    </w:p>
    <w:p>
      <w:pPr>
        <w:pStyle w:val="TextBody"/>
        <w:tabs>
          <w:tab w:val="left" w:pos="720" w:leader="none"/>
        </w:tabs>
        <w:spacing w:before="0" w:after="0"/>
        <w:ind w:left="720" w:hanging="0"/>
        <w:jc w:val="left"/>
        <w:rPr/>
      </w:pPr>
      <w:r>
        <w:rPr/>
        <w:t>Kilian Link, Siemens AB, Erlangen, Germany</w:t>
        <w:br/>
        <w:t>Krisitin Majetta, Fraunhofer, Dresden, Germany</w:t>
        <w:br/>
        <w:t>Martin Malmheden, Dassault Systèmes, Velicy, France</w:t>
        <w:br/>
        <w:t>Jesper Mattsson, Modelon, Lund, Sweden</w:t>
      </w:r>
    </w:p>
    <w:p>
      <w:pPr>
        <w:pStyle w:val="TextBody"/>
        <w:tabs>
          <w:tab w:val="left" w:pos="720" w:leader="none"/>
        </w:tabs>
        <w:spacing w:before="0" w:after="0"/>
        <w:ind w:left="720" w:hanging="0"/>
        <w:jc w:val="left"/>
        <w:rPr/>
      </w:pPr>
      <w:r>
        <w:rPr/>
        <w:t>Sven Erik Mattsson, Dassault Systèmes, Lund, Sweden</w:t>
        <w:br/>
        <w:t>Eric Neuber, ITI GmbH, Dresden, Germany</w:t>
        <w:br/>
        <w:t>Ramine Nikoukhah, Altair, France</w:t>
      </w:r>
    </w:p>
    <w:p>
      <w:pPr>
        <w:pStyle w:val="TextBody"/>
        <w:tabs>
          <w:tab w:val="left" w:pos="720" w:leader="none"/>
        </w:tabs>
        <w:spacing w:before="0" w:after="0"/>
        <w:ind w:left="720" w:hanging="0"/>
        <w:jc w:val="left"/>
        <w:rPr/>
      </w:pPr>
      <w:r>
        <w:rPr/>
        <w:t>Hans Olsson, Dassault Systèmes, Lund, Sweden</w:t>
      </w:r>
    </w:p>
    <w:p>
      <w:pPr>
        <w:pStyle w:val="TextBody"/>
        <w:tabs>
          <w:tab w:val="left" w:pos="720" w:leader="none"/>
        </w:tabs>
        <w:spacing w:before="0" w:after="0"/>
        <w:ind w:left="720" w:hanging="0"/>
        <w:jc w:val="left"/>
        <w:rPr/>
      </w:pPr>
      <w:r>
        <w:rPr/>
        <w:t>Martin Otter, DLR-RM (German Aerospace Center), Oberpfaffenhofen, Germany</w:t>
        <w:br/>
        <w:t>Peter Pepper, Fraunhofer FIRST, Berlin, Germany</w:t>
      </w:r>
    </w:p>
    <w:p>
      <w:pPr>
        <w:pStyle w:val="TextBody"/>
        <w:tabs>
          <w:tab w:val="left" w:pos="720" w:leader="none"/>
        </w:tabs>
        <w:spacing w:before="0" w:after="0"/>
        <w:ind w:left="720" w:hanging="0"/>
        <w:jc w:val="left"/>
        <w:rPr/>
      </w:pPr>
      <w:r>
        <w:rPr/>
        <w:t>Adrian Pop, Linköping University, Linköping, Sweden</w:t>
      </w:r>
    </w:p>
    <w:p>
      <w:pPr>
        <w:pStyle w:val="TextBody"/>
        <w:tabs>
          <w:tab w:val="left" w:pos="720" w:leader="none"/>
        </w:tabs>
        <w:spacing w:before="0" w:after="0"/>
        <w:ind w:left="720" w:hanging="0"/>
        <w:jc w:val="left"/>
        <w:rPr/>
      </w:pPr>
      <w:r>
        <w:rPr/>
        <w:t>Olena Rogovchenko, PELAB, Linköping, Sweden</w:t>
        <w:br/>
        <w:t>Stefan-Alexander Schneider, BMW, Munich, Germany</w:t>
      </w:r>
    </w:p>
    <w:p>
      <w:pPr>
        <w:pStyle w:val="TextBody"/>
        <w:tabs>
          <w:tab w:val="left" w:pos="720" w:leader="none"/>
        </w:tabs>
        <w:spacing w:before="0" w:after="0"/>
        <w:ind w:left="720" w:hanging="0"/>
        <w:jc w:val="left"/>
        <w:rPr/>
      </w:pPr>
      <w:r>
        <w:rPr/>
        <w:t>Michael Sielemann, German Aerospace Center, Oberpfaffenhofen, Germany</w:t>
        <w:br/>
        <w:t>Martin Sjölund, PELAB; Linköping, Sweden</w:t>
        <w:br/>
        <w:t>Kristian Stavåker, PELAB, Linköping, Sweden</w:t>
      </w:r>
    </w:p>
    <w:p>
      <w:pPr>
        <w:pStyle w:val="TextBody"/>
        <w:tabs>
          <w:tab w:val="left" w:pos="720" w:leader="none"/>
        </w:tabs>
        <w:spacing w:before="0" w:after="0"/>
        <w:ind w:left="720" w:hanging="0"/>
        <w:jc w:val="left"/>
        <w:rPr/>
      </w:pPr>
      <w:r>
        <w:rPr/>
        <w:t>Bernhard Thiele, DLR-RM (German Aerospace Center), Oberpfaffenhofen, Germany</w:t>
        <w:br/>
        <w:t>Eric Thomas, Dassault Aviation, Paris, France</w:t>
      </w:r>
    </w:p>
    <w:p>
      <w:pPr>
        <w:pStyle w:val="TextBody"/>
        <w:tabs>
          <w:tab w:val="left" w:pos="720" w:leader="none"/>
        </w:tabs>
        <w:spacing w:before="0" w:after="0"/>
        <w:ind w:left="720" w:hanging="0"/>
        <w:jc w:val="left"/>
        <w:rPr/>
      </w:pPr>
      <w:r>
        <w:rPr/>
        <w:t>Michael Tiller, Dassault Systèmes, Velicy, France</w:t>
      </w:r>
    </w:p>
    <w:p>
      <w:pPr>
        <w:pStyle w:val="TextBody"/>
        <w:tabs>
          <w:tab w:val="left" w:pos="720" w:leader="none"/>
        </w:tabs>
        <w:spacing w:before="0" w:after="0"/>
        <w:ind w:left="720" w:hanging="0"/>
        <w:jc w:val="left"/>
        <w:rPr/>
      </w:pPr>
      <w:r>
        <w:rPr/>
        <w:t>Hubertus Tummescheit, Modelon AB, Lund, Sweden</w:t>
        <w:br/>
        <w:t>Andreas Uhlig, ITI, Dresden Germany</w:t>
        <w:br/>
        <w:t>Vladimir Vukovic, AIT, Vienna, Germany</w:t>
      </w:r>
    </w:p>
    <w:p>
      <w:pPr>
        <w:pStyle w:val="TextBody"/>
        <w:tabs>
          <w:tab w:val="left" w:pos="720" w:leader="none"/>
        </w:tabs>
        <w:spacing w:before="0" w:after="0"/>
        <w:ind w:left="720" w:hanging="0"/>
        <w:jc w:val="left"/>
        <w:rPr/>
      </w:pPr>
      <w:r>
        <w:rPr/>
        <w:t>Stefan Vorkoetter, Maplesoft, Waterloo, Canada</w:t>
        <w:br/>
        <w:t>Daniel Weil, Dassault Systèmes, Grenoble, France</w:t>
      </w:r>
    </w:p>
    <w:p>
      <w:pPr>
        <w:pStyle w:val="TextBody"/>
        <w:tabs>
          <w:tab w:val="left" w:pos="720" w:leader="none"/>
        </w:tabs>
        <w:spacing w:before="0" w:after="0"/>
        <w:ind w:left="720" w:hanging="0"/>
        <w:jc w:val="left"/>
        <w:rPr/>
      </w:pPr>
      <w:r>
        <w:rPr/>
        <w:t>Hans-Jürg Wiesmann, ABB Switzerland, Corporate Research, Baden, Switzerland</w:t>
      </w:r>
    </w:p>
    <w:p>
      <w:pPr>
        <w:pStyle w:val="TextBody"/>
        <w:tabs>
          <w:tab w:val="left" w:pos="720" w:leader="none"/>
        </w:tabs>
        <w:spacing w:before="0" w:after="0"/>
        <w:ind w:left="720" w:hanging="0"/>
        <w:jc w:val="left"/>
        <w:rPr/>
      </w:pPr>
      <w:r>
        <w:rPr/>
        <w:t>Dietmar Winkler, Telemark University College, Porsgrunn, Norway</w:t>
        <w:br/>
        <w:t>Stefan Wischhusen, XRG Simulation, Hamburg, Germany</w:t>
        <w:br/>
        <w:t>Dirk Zimmer, DLR-RM (German Aerospace Center), Oberpfaffenhofen, Germany</w:t>
      </w:r>
    </w:p>
    <w:p>
      <w:pPr>
        <w:pStyle w:val="Appendix3"/>
        <w:numPr>
          <w:ilvl w:val="2"/>
          <w:numId w:val="40"/>
        </w:numPr>
        <w:rPr/>
      </w:pPr>
      <w:r>
        <w:rPr/>
        <w:t>Acknowledgments</w:t>
      </w:r>
    </w:p>
    <w:p>
      <w:pPr>
        <w:pStyle w:val="TextBody"/>
        <w:jc w:val="left"/>
        <w:rPr/>
      </w:pPr>
      <w:r>
        <w:rPr/>
        <w:t>For the design of the synchronous language elements (</w:t>
      </w:r>
      <w:r>
        <w:rPr>
          <w:color w:val="3333FF"/>
        </w:rPr>
        <w:fldChar w:fldCharType="begin"/>
      </w:r>
      <w:r>
        <w:instrText> REF _Ref325737807 \n \h </w:instrText>
      </w:r>
      <w:r>
        <w:fldChar w:fldCharType="separate"/>
      </w:r>
      <w:r>
        <w:t>Chapter 16</w:t>
      </w:r>
      <w:r>
        <w:fldChar w:fldCharType="end"/>
      </w:r>
      <w:r>
        <w:rPr/>
        <w:t>) and synchronous state machines (</w:t>
      </w:r>
      <w:r>
        <w:rPr>
          <w:color w:val="3333FF"/>
        </w:rPr>
        <w:fldChar w:fldCharType="begin"/>
      </w:r>
      <w:r>
        <w:instrText> REF _Ref325737830 \n \h </w:instrText>
      </w:r>
      <w:r>
        <w:fldChar w:fldCharType="separate"/>
      </w:r>
      <w:r>
        <w:t>Chapter 17</w:t>
      </w:r>
      <w:r>
        <w:fldChar w:fldCharType="end"/>
      </w:r>
      <w:r>
        <w:rPr/>
        <w:t>), and for the understanding of fine details of synchronous languages, especially from Lucid Synchrone, very helpful discussions with</w:t>
      </w:r>
    </w:p>
    <w:p>
      <w:pPr>
        <w:pStyle w:val="TextBody"/>
        <w:tabs>
          <w:tab w:val="left" w:pos="720" w:leader="none"/>
        </w:tabs>
        <w:ind w:left="720" w:hanging="0"/>
        <w:jc w:val="left"/>
        <w:rPr/>
      </w:pPr>
      <w:r>
        <w:rPr/>
        <w:t>Albert Benveniste, IRISA/INRIA, Rennes, France</w:t>
        <w:br/>
        <w:t>Marc Pouzet, Laboratoire d'Informatique de l'ENS, Paris</w:t>
        <w:br/>
        <w:t>Benoit Caillaud, IRISA, Rennes, France</w:t>
        <w:br/>
        <w:t>Timothy Bourke, INRIA, Rennes, France</w:t>
      </w:r>
    </w:p>
    <w:p>
      <w:pPr>
        <w:pStyle w:val="TextBody"/>
        <w:rPr/>
      </w:pPr>
      <w:r>
        <w:rPr/>
        <w:t>are appreciated.</w:t>
      </w:r>
    </w:p>
    <w:p>
      <w:pPr>
        <w:pStyle w:val="Appendix2"/>
        <w:numPr>
          <w:ilvl w:val="1"/>
          <w:numId w:val="40"/>
        </w:numPr>
        <w:rPr/>
      </w:pPr>
      <w:r>
        <w:rPr/>
        <w:t>Modelica 3.2 Revision 2</w:t>
      </w:r>
    </w:p>
    <w:p>
      <w:pPr>
        <w:pStyle w:val="TextBody"/>
        <w:rPr>
          <w:lang w:eastAsia="sv-SE"/>
        </w:rPr>
      </w:pPr>
      <w:r>
        <w:rPr>
          <w:lang w:eastAsia="sv-SE"/>
        </w:rPr>
        <w:t xml:space="preserve">Modelica 3.2 Revision 2 was released 2013. The Modelica 3.2 Revision 2 specification was edited by Hans Olsson and Martin Otter. </w:t>
      </w:r>
    </w:p>
    <w:p>
      <w:pPr>
        <w:pStyle w:val="Appendix3"/>
        <w:numPr>
          <w:ilvl w:val="2"/>
          <w:numId w:val="40"/>
        </w:numPr>
        <w:rPr/>
      </w:pPr>
      <w:r>
        <w:rPr/>
        <w:t>Main changes in Modelica 3.2 Revision 2</w:t>
      </w:r>
    </w:p>
    <w:p>
      <w:pPr>
        <w:pStyle w:val="TextBody"/>
        <w:rPr/>
      </w:pPr>
      <w:r>
        <w:rPr/>
        <w:t xml:space="preserve">The Modelica language was slightly adapted (in a backwards compatible way – except as listed below) in order that </w:t>
      </w:r>
      <w:r>
        <w:rPr>
          <w:lang w:eastAsia="sv-SE"/>
        </w:rPr>
        <w:t>the Modelica Standard Library (MSL) version 3.2.1 is fully compliant to Modelica Language 3.2 Revision 2. This required the following improvements compared to 3.2 Revision 1:</w:t>
      </w:r>
    </w:p>
    <w:p>
      <w:pPr>
        <w:pStyle w:val="BulletItemFirst"/>
        <w:numPr>
          <w:ilvl w:val="0"/>
          <w:numId w:val="47"/>
        </w:numPr>
        <w:spacing w:before="60" w:after="0"/>
        <w:ind w:left="522" w:hanging="238"/>
        <w:jc w:val="left"/>
        <w:rPr/>
      </w:pPr>
      <w:r>
        <w:rPr/>
        <w:t xml:space="preserve">Possible to call a function through an instance name, section </w:t>
      </w:r>
      <w:r>
        <w:rPr/>
        <w:fldChar w:fldCharType="begin"/>
      </w:r>
      <w:r>
        <w:instrText> REF _Ref391386084 \r \h </w:instrText>
      </w:r>
      <w:r>
        <w:fldChar w:fldCharType="separate"/>
      </w:r>
      <w:r>
        <w:t>5.3.2</w:t>
      </w:r>
      <w:r>
        <w:fldChar w:fldCharType="end"/>
      </w:r>
      <w:r>
        <w:rPr/>
        <w:tab/>
        <w:t>(used in MSL 3.2 to compute the gravity acceleration in Modelica.Mechanics.MultiBody.World; this feature was also introduced in Modelica Language version 3.3 in May 2012).</w:t>
      </w:r>
    </w:p>
    <w:p>
      <w:pPr>
        <w:pStyle w:val="BulletItemFirst"/>
        <w:numPr>
          <w:ilvl w:val="0"/>
          <w:numId w:val="47"/>
        </w:numPr>
        <w:spacing w:before="60" w:after="0"/>
        <w:ind w:left="522" w:hanging="238"/>
        <w:jc w:val="left"/>
        <w:rPr/>
      </w:pPr>
      <w:r>
        <w:rPr/>
        <w:t xml:space="preserve">New built-in operator Connections.rooted(A.R) to inquire whether an overdetermined type or record instance A.R in a call to Connections.branch(A.R,B.R) is closer to the root of the spanning tree than B.R, section </w:t>
      </w:r>
      <w:r>
        <w:rPr>
          <w:color w:val="3333FF"/>
        </w:rPr>
        <w:fldChar w:fldCharType="begin"/>
      </w:r>
      <w:r>
        <w:instrText> REF _Ref164831294 \n \h </w:instrText>
      </w:r>
      <w:r>
        <w:fldChar w:fldCharType="separate"/>
      </w:r>
      <w:r>
        <w:t>9.4.1</w:t>
      </w:r>
      <w:r>
        <w:fldChar w:fldCharType="end"/>
      </w:r>
      <w:r>
        <w:rPr/>
        <w:t xml:space="preserve"> (used in MSL 3.2 to avoid algebraic loops in several components such as in Modelica.Mechanics.MultiBody.Joints.Revolute).</w:t>
      </w:r>
    </w:p>
    <w:p>
      <w:pPr>
        <w:pStyle w:val="BulletItem"/>
        <w:numPr>
          <w:ilvl w:val="0"/>
          <w:numId w:val="39"/>
        </w:numPr>
        <w:spacing w:before="60" w:after="0"/>
        <w:ind w:left="522" w:hanging="238"/>
        <w:jc w:val="left"/>
        <w:rPr/>
      </w:pPr>
      <w:r>
        <w:rPr/>
        <w:t xml:space="preserve">Several new annotations where vendor-specific variants were used in MSL 3.2; sections </w:t>
      </w:r>
      <w:r>
        <w:rPr>
          <w:color w:val="3333FF"/>
        </w:rPr>
        <w:fldChar w:fldCharType="begin"/>
      </w:r>
      <w:r>
        <w:instrText> REF _Ref370219208 \r \h </w:instrText>
      </w:r>
      <w:r>
        <w:fldChar w:fldCharType="separate"/>
      </w:r>
      <w:r>
        <w:t>7.3.4</w:t>
      </w:r>
      <w:r>
        <w:fldChar w:fldCharType="end"/>
      </w:r>
      <w:r>
        <w:rPr/>
        <w:t xml:space="preserve">, </w:t>
      </w:r>
      <w:r>
        <w:rPr/>
        <w:fldChar w:fldCharType="begin"/>
      </w:r>
      <w:r>
        <w:instrText> REF _Ref176703786 \r \h </w:instrText>
      </w:r>
      <w:r>
        <w:fldChar w:fldCharType="separate"/>
      </w:r>
      <w:r>
        <w:t>18.2</w:t>
      </w:r>
      <w:r>
        <w:fldChar w:fldCharType="end"/>
      </w:r>
      <w:r>
        <w:rPr/>
        <w:t xml:space="preserve">, </w:t>
      </w:r>
      <w:r>
        <w:rPr>
          <w:color w:val="3333FF"/>
        </w:rPr>
        <w:fldChar w:fldCharType="begin"/>
      </w:r>
      <w:r>
        <w:instrText> REF _Ref370219250 \r \h </w:instrText>
      </w:r>
      <w:r>
        <w:fldChar w:fldCharType="separate"/>
      </w:r>
      <w:r>
        <w:t>18.3</w:t>
      </w:r>
      <w:r>
        <w:fldChar w:fldCharType="end"/>
      </w:r>
      <w:r>
        <w:rPr/>
        <w:t xml:space="preserve">, </w:t>
      </w:r>
      <w:r>
        <w:rPr/>
        <w:fldChar w:fldCharType="begin"/>
      </w:r>
      <w:r>
        <w:instrText> REF _Ref370219260 \r \h </w:instrText>
      </w:r>
      <w:r>
        <w:fldChar w:fldCharType="separate"/>
      </w:r>
      <w:r>
        <w:t>18.4</w:t>
      </w:r>
      <w:r>
        <w:fldChar w:fldCharType="end"/>
      </w:r>
      <w:r>
        <w:rPr/>
        <w:t xml:space="preserve">, </w:t>
      </w:r>
      <w:r>
        <w:rPr/>
        <w:fldChar w:fldCharType="begin"/>
      </w:r>
      <w:r>
        <w:instrText> REF _Ref370219306 \r \h </w:instrText>
      </w:r>
      <w:r>
        <w:fldChar w:fldCharType="separate"/>
      </w:r>
      <w:r>
        <w:t>18.6.4</w:t>
      </w:r>
      <w:r>
        <w:fldChar w:fldCharType="end"/>
      </w:r>
      <w:r>
        <w:rPr/>
        <w:t xml:space="preserve">, and </w:t>
      </w:r>
      <w:r>
        <w:rPr/>
        <w:fldChar w:fldCharType="begin"/>
      </w:r>
      <w:r>
        <w:instrText> REF _Ref370219322 \r \h </w:instrText>
      </w:r>
      <w:r>
        <w:fldChar w:fldCharType="separate"/>
      </w:r>
      <w:r>
        <w:t>18.7</w:t>
      </w:r>
      <w:r>
        <w:fldChar w:fldCharType="end"/>
      </w:r>
      <w:r>
        <w:rPr/>
        <w:t>.</w:t>
      </w:r>
    </w:p>
    <w:p>
      <w:pPr>
        <w:pStyle w:val="TextBodyIndent"/>
        <w:numPr>
          <w:ilvl w:val="0"/>
          <w:numId w:val="39"/>
        </w:numPr>
        <w:spacing w:before="60" w:after="0"/>
        <w:ind w:left="522" w:hanging="238"/>
        <w:jc w:val="left"/>
        <w:rPr/>
      </w:pPr>
      <w:r>
        <w:rPr/>
        <w:t xml:space="preserve">Specified that Evaluate can also occur in types, since this is used in MSL and important for performance; section </w:t>
      </w:r>
      <w:r>
        <w:rPr/>
        <w:fldChar w:fldCharType="begin"/>
      </w:r>
      <w:r>
        <w:instrText> REF _Ref370219355 \r \h </w:instrText>
      </w:r>
      <w:r>
        <w:fldChar w:fldCharType="separate"/>
      </w:r>
      <w:r>
        <w:t>18.3</w:t>
      </w:r>
      <w:r>
        <w:fldChar w:fldCharType="end"/>
      </w:r>
      <w:r>
        <w:rPr/>
        <w:t xml:space="preserve">. Ticket </w:t>
      </w:r>
      <w:hyperlink r:id="rId232">
        <w:r>
          <w:rPr>
            <w:rStyle w:val="InternetLink"/>
          </w:rPr>
          <w:t>#925</w:t>
        </w:r>
      </w:hyperlink>
      <w:r>
        <w:rPr/>
        <w:t>.</w:t>
      </w:r>
    </w:p>
    <w:p>
      <w:pPr>
        <w:pStyle w:val="TextBodyIndent"/>
        <w:numPr>
          <w:ilvl w:val="0"/>
          <w:numId w:val="39"/>
        </w:numPr>
        <w:spacing w:before="60" w:after="0"/>
        <w:ind w:left="522" w:hanging="238"/>
        <w:jc w:val="left"/>
        <w:rPr/>
      </w:pPr>
      <w:r>
        <w:rPr/>
        <w:t xml:space="preserve">Macros in graphical text items, section </w:t>
      </w:r>
      <w:r>
        <w:rPr>
          <w:color w:val="3333FF"/>
        </w:rPr>
        <w:fldChar w:fldCharType="begin"/>
      </w:r>
      <w:r>
        <w:instrText> REF _Ref370219367 \r \h </w:instrText>
      </w:r>
      <w:r>
        <w:fldChar w:fldCharType="separate"/>
      </w:r>
      <w:r>
        <w:t>18.6.5.5</w:t>
      </w:r>
      <w:r>
        <w:fldChar w:fldCharType="end"/>
      </w:r>
      <w:r>
        <w:rPr/>
        <w:t xml:space="preserve">. Ticket </w:t>
      </w:r>
      <w:hyperlink r:id="rId233">
        <w:r>
          <w:rPr>
            <w:rStyle w:val="InternetLink"/>
          </w:rPr>
          <w:t>#659</w:t>
        </w:r>
      </w:hyperlink>
      <w:r>
        <w:rPr/>
        <w:t>. (This feature was also introduced in Modelica Language version 3.3.)</w:t>
      </w:r>
    </w:p>
    <w:p>
      <w:pPr>
        <w:pStyle w:val="TextBodyIndent"/>
        <w:numPr>
          <w:ilvl w:val="0"/>
          <w:numId w:val="39"/>
        </w:numPr>
        <w:spacing w:before="60" w:after="0"/>
        <w:ind w:left="522" w:hanging="238"/>
        <w:jc w:val="left"/>
        <w:rPr/>
      </w:pPr>
      <w:r>
        <w:rPr/>
        <w:t xml:space="preserve">Initial equations are discrete – used in MSL for initialization of pre-variables, section </w:t>
      </w:r>
      <w:r>
        <w:rPr>
          <w:color w:val="3333FF"/>
        </w:rPr>
        <w:fldChar w:fldCharType="begin"/>
      </w:r>
      <w:r>
        <w:instrText> REF _Ref370219384 \r \h </w:instrText>
      </w:r>
      <w:r>
        <w:fldChar w:fldCharType="separate"/>
      </w:r>
      <w:r>
        <w:t>3.8.3</w:t>
      </w:r>
      <w:r>
        <w:fldChar w:fldCharType="end"/>
      </w:r>
      <w:r>
        <w:rPr/>
        <w:t xml:space="preserve">. Ticket </w:t>
      </w:r>
      <w:hyperlink r:id="rId234">
        <w:r>
          <w:rPr>
            <w:rStyle w:val="InternetLink"/>
          </w:rPr>
          <w:t>#853</w:t>
        </w:r>
      </w:hyperlink>
      <w:r>
        <w:rPr/>
        <w:t>.</w:t>
      </w:r>
    </w:p>
    <w:p>
      <w:pPr>
        <w:pStyle w:val="TextBodyIndent"/>
        <w:numPr>
          <w:ilvl w:val="0"/>
          <w:numId w:val="39"/>
        </w:numPr>
        <w:spacing w:before="60" w:after="0"/>
        <w:ind w:left="522" w:hanging="238"/>
        <w:jc w:val="left"/>
        <w:rPr/>
      </w:pPr>
      <w:r>
        <w:rPr/>
        <w:t xml:space="preserve">Updated noDerivative to be consistent with MSL, section </w:t>
      </w:r>
      <w:r>
        <w:rPr>
          <w:color w:val="3333FF"/>
        </w:rPr>
        <w:fldChar w:fldCharType="begin"/>
      </w:r>
      <w:r>
        <w:instrText> REF _Ref137629103 \r \h </w:instrText>
      </w:r>
      <w:r>
        <w:fldChar w:fldCharType="separate"/>
      </w:r>
      <w:r>
        <w:t>12.7.1</w:t>
      </w:r>
      <w:r>
        <w:fldChar w:fldCharType="end"/>
      </w:r>
      <w:r>
        <w:rPr/>
        <w:t xml:space="preserve">. This is an incompatibility – but the other variant was not used. Ticket </w:t>
      </w:r>
      <w:hyperlink r:id="rId235">
        <w:r>
          <w:rPr>
            <w:rStyle w:val="InternetLink"/>
          </w:rPr>
          <w:t>#1035</w:t>
        </w:r>
      </w:hyperlink>
      <w:r>
        <w:rPr/>
        <w:t>.</w:t>
      </w:r>
    </w:p>
    <w:p>
      <w:pPr>
        <w:pStyle w:val="TextBodyIndent"/>
        <w:numPr>
          <w:ilvl w:val="0"/>
          <w:numId w:val="39"/>
        </w:numPr>
        <w:spacing w:before="60" w:after="0"/>
        <w:ind w:left="522" w:hanging="238"/>
        <w:jc w:val="left"/>
        <w:rPr/>
      </w:pPr>
      <w:r>
        <w:rPr/>
        <w:t xml:space="preserve">Clarified handling of component with missingInnerMessage; section </w:t>
      </w:r>
      <w:r>
        <w:rPr>
          <w:color w:val="3333FF"/>
        </w:rPr>
        <w:fldChar w:fldCharType="begin"/>
      </w:r>
      <w:r>
        <w:instrText> REF _Ref370219417 \r \h </w:instrText>
      </w:r>
      <w:r>
        <w:fldChar w:fldCharType="separate"/>
      </w:r>
      <w:r>
        <w:t>18.7</w:t>
      </w:r>
      <w:r>
        <w:fldChar w:fldCharType="end"/>
      </w:r>
      <w:r>
        <w:rPr/>
        <w:t xml:space="preserve">. Ticket </w:t>
      </w:r>
      <w:hyperlink r:id="rId236">
        <w:r>
          <w:rPr>
            <w:rStyle w:val="InternetLink"/>
          </w:rPr>
          <w:t>#891</w:t>
        </w:r>
      </w:hyperlink>
      <w:r>
        <w:rPr/>
        <w:t>.</w:t>
      </w:r>
    </w:p>
    <w:p>
      <w:pPr>
        <w:pStyle w:val="TextBodyIndent"/>
        <w:numPr>
          <w:ilvl w:val="0"/>
          <w:numId w:val="39"/>
        </w:numPr>
        <w:spacing w:before="60" w:after="0"/>
        <w:ind w:left="522" w:hanging="238"/>
        <w:jc w:val="left"/>
        <w:rPr/>
      </w:pPr>
      <w:r>
        <w:rPr/>
        <w:t>Clarified definition of protected; section</w:t>
      </w:r>
      <w:r>
        <w:rPr>
          <w:color w:val="3333FF"/>
        </w:rPr>
        <w:t xml:space="preserve"> </w:t>
      </w:r>
      <w:r>
        <w:rPr>
          <w:color w:val="3333FF"/>
        </w:rPr>
        <w:fldChar w:fldCharType="begin"/>
      </w:r>
      <w:r>
        <w:instrText> REF _Ref391385789 \r \h </w:instrText>
      </w:r>
      <w:r>
        <w:fldChar w:fldCharType="separate"/>
      </w:r>
      <w:r>
        <w:t>4.1</w:t>
      </w:r>
      <w:r>
        <w:fldChar w:fldCharType="end"/>
      </w:r>
      <w:r>
        <w:rPr/>
        <w:t xml:space="preserve">. Ticket </w:t>
      </w:r>
      <w:hyperlink r:id="rId237">
        <w:r>
          <w:rPr>
            <w:rStyle w:val="InternetLink"/>
          </w:rPr>
          <w:t>#975</w:t>
        </w:r>
      </w:hyperlink>
      <w:r>
        <w:rPr/>
        <w:t xml:space="preserve">, </w:t>
      </w:r>
      <w:hyperlink r:id="rId238">
        <w:r>
          <w:rPr>
            <w:rStyle w:val="InternetLink"/>
          </w:rPr>
          <w:t>#1123</w:t>
        </w:r>
      </w:hyperlink>
      <w:r>
        <w:rPr/>
        <w:t>.</w:t>
      </w:r>
    </w:p>
    <w:p>
      <w:pPr>
        <w:pStyle w:val="BulletItem"/>
        <w:numPr>
          <w:ilvl w:val="0"/>
          <w:numId w:val="0"/>
        </w:numPr>
        <w:ind w:left="284" w:hanging="0"/>
        <w:rPr/>
      </w:pPr>
      <w:r>
        <w:rPr/>
      </w:r>
    </w:p>
    <w:p>
      <w:pPr>
        <w:pStyle w:val="TextBody"/>
        <w:rPr/>
      </w:pPr>
      <w:r>
        <w:rPr/>
        <w:t xml:space="preserve"> </w:t>
      </w:r>
      <w:r>
        <w:rPr/>
        <w:t>In addition several issues with the specification text were corrected:</w:t>
      </w:r>
    </w:p>
    <w:p>
      <w:pPr>
        <w:pStyle w:val="TextBodyIndent"/>
        <w:numPr>
          <w:ilvl w:val="0"/>
          <w:numId w:val="57"/>
        </w:numPr>
        <w:spacing w:before="60" w:after="0"/>
        <w:ind w:left="641" w:hanging="357"/>
        <w:jc w:val="left"/>
        <w:rPr/>
      </w:pPr>
      <w:r>
        <w:rPr/>
        <w:t xml:space="preserve">Clarified an unclear sequence regarding functions as input arguments in section </w:t>
      </w:r>
      <w:r>
        <w:rPr>
          <w:color w:val="3333FF"/>
        </w:rPr>
        <w:fldChar w:fldCharType="begin"/>
      </w:r>
      <w:r>
        <w:instrText> REF _Ref370219448 \r \h </w:instrText>
      </w:r>
      <w:r>
        <w:fldChar w:fldCharType="separate"/>
      </w:r>
      <w:r>
        <w:t>4.4.2.2</w:t>
      </w:r>
      <w:r>
        <w:fldChar w:fldCharType="end"/>
      </w:r>
      <w:r>
        <w:rPr/>
        <w:t xml:space="preserve">. Ticket </w:t>
      </w:r>
      <w:hyperlink r:id="rId239">
        <w:r>
          <w:rPr>
            <w:rStyle w:val="InternetLink"/>
          </w:rPr>
          <w:t>#1182</w:t>
        </w:r>
      </w:hyperlink>
      <w:r>
        <w:rPr/>
        <w:t>.</w:t>
      </w:r>
    </w:p>
    <w:p>
      <w:pPr>
        <w:pStyle w:val="TextBodyIndent"/>
        <w:numPr>
          <w:ilvl w:val="0"/>
          <w:numId w:val="57"/>
        </w:numPr>
        <w:spacing w:before="60" w:after="0"/>
        <w:ind w:left="641" w:hanging="357"/>
        <w:jc w:val="left"/>
        <w:rPr/>
      </w:pPr>
      <w:r>
        <w:rPr/>
        <w:t xml:space="preserve">Clarified allowed binding equations for redeclarations, section </w:t>
      </w:r>
      <w:r>
        <w:rPr/>
        <w:fldChar w:fldCharType="begin"/>
      </w:r>
      <w:r>
        <w:instrText> REF _Ref232240249 \r \h </w:instrText>
      </w:r>
      <w:r>
        <w:fldChar w:fldCharType="separate"/>
      </w:r>
      <w:r>
        <w:t>4.7</w:t>
      </w:r>
      <w:r>
        <w:fldChar w:fldCharType="end"/>
      </w:r>
      <w:r>
        <w:rPr/>
        <w:t xml:space="preserve">. Ticket </w:t>
      </w:r>
      <w:hyperlink w:anchor="1111">
        <w:r>
          <w:rPr>
            <w:rStyle w:val="InternetLink"/>
          </w:rPr>
          <w:t>#1111</w:t>
        </w:r>
      </w:hyperlink>
      <w:r>
        <w:rPr/>
        <w:t>.</w:t>
      </w:r>
    </w:p>
    <w:p>
      <w:pPr>
        <w:pStyle w:val="TextBodyIndent"/>
        <w:numPr>
          <w:ilvl w:val="0"/>
          <w:numId w:val="57"/>
        </w:numPr>
        <w:spacing w:before="60" w:after="0"/>
        <w:ind w:left="641" w:hanging="357"/>
        <w:jc w:val="left"/>
        <w:rPr/>
      </w:pPr>
      <w:r>
        <w:rPr/>
        <w:t xml:space="preserve">Unspecified enumerations now have defined semantics, section </w:t>
      </w:r>
      <w:r>
        <w:rPr/>
        <w:fldChar w:fldCharType="begin"/>
      </w:r>
      <w:r>
        <w:instrText> REF _Ref349740783 \r \h </w:instrText>
      </w:r>
      <w:r>
        <w:fldChar w:fldCharType="separate"/>
      </w:r>
      <w:r>
        <w:t>4.8.5.3</w:t>
      </w:r>
      <w:r>
        <w:fldChar w:fldCharType="end"/>
      </w:r>
      <w:r>
        <w:rPr/>
        <w:t xml:space="preserve">. Ticket </w:t>
      </w:r>
      <w:hyperlink r:id="rId240">
        <w:r>
          <w:rPr>
            <w:rStyle w:val="InternetLink"/>
          </w:rPr>
          <w:t>#834</w:t>
        </w:r>
      </w:hyperlink>
      <w:r>
        <w:rPr/>
        <w:t>.</w:t>
      </w:r>
    </w:p>
    <w:p>
      <w:pPr>
        <w:pStyle w:val="TextBodyIndent"/>
        <w:numPr>
          <w:ilvl w:val="0"/>
          <w:numId w:val="57"/>
        </w:numPr>
        <w:spacing w:before="60" w:after="0"/>
        <w:ind w:left="641" w:hanging="357"/>
        <w:jc w:val="left"/>
        <w:rPr/>
      </w:pPr>
      <w:r>
        <w:rPr/>
        <w:t xml:space="preserve">Transitively non-Replaceable, section </w:t>
      </w:r>
      <w:r>
        <w:rPr>
          <w:color w:val="3333FF"/>
        </w:rPr>
        <w:fldChar w:fldCharType="begin"/>
      </w:r>
      <w:r>
        <w:instrText> REF _Ref176343582 \r \h </w:instrText>
      </w:r>
      <w:r>
        <w:fldChar w:fldCharType="separate"/>
      </w:r>
      <w:r>
        <w:t>6.2.1</w:t>
      </w:r>
      <w:r>
        <w:fldChar w:fldCharType="end"/>
      </w:r>
      <w:r>
        <w:rPr/>
        <w:t xml:space="preserve">. Ticket </w:t>
      </w:r>
      <w:hyperlink r:id="rId241">
        <w:r>
          <w:rPr>
            <w:rStyle w:val="InternetLink"/>
          </w:rPr>
          <w:t>#854</w:t>
        </w:r>
      </w:hyperlink>
      <w:r>
        <w:rPr/>
        <w:t>.</w:t>
      </w:r>
    </w:p>
    <w:p>
      <w:pPr>
        <w:pStyle w:val="TextBodyIndent"/>
        <w:numPr>
          <w:ilvl w:val="0"/>
          <w:numId w:val="57"/>
        </w:numPr>
        <w:spacing w:before="60" w:after="0"/>
        <w:ind w:left="641" w:hanging="357"/>
        <w:jc w:val="left"/>
        <w:rPr/>
      </w:pPr>
      <w:r>
        <w:rPr/>
        <w:t xml:space="preserve">Modification text improved to not refer to inherited class, section </w:t>
      </w:r>
      <w:r>
        <w:rPr/>
        <w:fldChar w:fldCharType="begin"/>
      </w:r>
      <w:r>
        <w:instrText> REF _Ref136773726 \r \h </w:instrText>
      </w:r>
      <w:r>
        <w:fldChar w:fldCharType="separate"/>
      </w:r>
      <w:r>
        <w:t>7.2</w:t>
      </w:r>
      <w:r>
        <w:fldChar w:fldCharType="end"/>
      </w:r>
      <w:r>
        <w:rPr/>
        <w:t xml:space="preserve">. Ticket </w:t>
      </w:r>
      <w:hyperlink r:id="rId242">
        <w:r>
          <w:rPr>
            <w:rStyle w:val="InternetLink"/>
          </w:rPr>
          <w:t>#1042</w:t>
        </w:r>
      </w:hyperlink>
      <w:r>
        <w:rPr/>
        <w:t>.</w:t>
      </w:r>
    </w:p>
    <w:p>
      <w:pPr>
        <w:pStyle w:val="TextBodyIndent"/>
        <w:numPr>
          <w:ilvl w:val="0"/>
          <w:numId w:val="57"/>
        </w:numPr>
        <w:spacing w:before="60" w:after="0"/>
        <w:ind w:left="641" w:hanging="357"/>
        <w:jc w:val="left"/>
        <w:rPr/>
      </w:pPr>
      <w:r>
        <w:rPr/>
        <w:t xml:space="preserve">Precedence for modifiers on constraining-clause clarified, section </w:t>
      </w:r>
      <w:r>
        <w:rPr/>
        <w:fldChar w:fldCharType="begin"/>
      </w:r>
      <w:r>
        <w:instrText> REF _Ref370219532 \r \h </w:instrText>
      </w:r>
      <w:r>
        <w:fldChar w:fldCharType="separate"/>
      </w:r>
      <w:r>
        <w:t>7.3.2</w:t>
      </w:r>
      <w:r>
        <w:fldChar w:fldCharType="end"/>
      </w:r>
      <w:r>
        <w:rPr/>
        <w:t xml:space="preserve">. Ticket </w:t>
      </w:r>
      <w:hyperlink r:id="rId243">
        <w:r>
          <w:rPr>
            <w:rStyle w:val="InternetLink"/>
          </w:rPr>
          <w:t>#1128</w:t>
        </w:r>
      </w:hyperlink>
      <w:r>
        <w:rPr/>
        <w:t>.</w:t>
      </w:r>
    </w:p>
    <w:p>
      <w:pPr>
        <w:pStyle w:val="TextBodyIndent"/>
        <w:numPr>
          <w:ilvl w:val="0"/>
          <w:numId w:val="57"/>
        </w:numPr>
        <w:spacing w:before="60" w:after="0"/>
        <w:ind w:left="641" w:hanging="357"/>
        <w:jc w:val="left"/>
        <w:rPr/>
      </w:pPr>
      <w:r>
        <w:rPr/>
        <w:t xml:space="preserve">Clarified arrays for constraining type, </w:t>
      </w:r>
      <w:r>
        <w:rPr/>
        <w:fldChar w:fldCharType="begin"/>
      </w:r>
      <w:r>
        <w:instrText> REF _Ref370219541 \r \h </w:instrText>
      </w:r>
      <w:r>
        <w:fldChar w:fldCharType="separate"/>
      </w:r>
      <w:r>
        <w:t>7.3.2</w:t>
      </w:r>
      <w:r>
        <w:fldChar w:fldCharType="end"/>
      </w:r>
      <w:r>
        <w:rPr/>
        <w:t xml:space="preserve">. Ticket </w:t>
      </w:r>
      <w:hyperlink r:id="rId244">
        <w:r>
          <w:rPr>
            <w:rStyle w:val="InternetLink"/>
          </w:rPr>
          <w:t>#1148</w:t>
        </w:r>
      </w:hyperlink>
      <w:r>
        <w:rPr/>
        <w:t>.</w:t>
      </w:r>
    </w:p>
    <w:p>
      <w:pPr>
        <w:pStyle w:val="TextBodyIndent"/>
        <w:numPr>
          <w:ilvl w:val="0"/>
          <w:numId w:val="57"/>
        </w:numPr>
        <w:spacing w:before="60" w:after="0"/>
        <w:ind w:left="641" w:hanging="357"/>
        <w:jc w:val="left"/>
        <w:rPr/>
      </w:pPr>
      <w:r>
        <w:rPr/>
        <w:t>Avoid all forms of connections depending on connections, section</w:t>
      </w:r>
      <w:r>
        <w:rPr>
          <w:color w:val="3333FF"/>
        </w:rPr>
        <w:t xml:space="preserve"> </w:t>
      </w:r>
      <w:r>
        <w:rPr>
          <w:color w:val="3333FF"/>
        </w:rPr>
        <w:fldChar w:fldCharType="begin"/>
      </w:r>
      <w:r>
        <w:instrText> REF _Ref370219557 \r \h </w:instrText>
      </w:r>
      <w:r>
        <w:fldChar w:fldCharType="separate"/>
      </w:r>
      <w:r>
        <w:t>8.3.3</w:t>
      </w:r>
      <w:r>
        <w:fldChar w:fldCharType="end"/>
      </w:r>
      <w:r>
        <w:rPr>
          <w:color w:val="3333FF"/>
        </w:rPr>
        <w:t xml:space="preserve">. </w:t>
      </w:r>
      <w:r>
        <w:rPr/>
        <w:t xml:space="preserve">Ticket </w:t>
      </w:r>
      <w:hyperlink r:id="rId245">
        <w:r>
          <w:rPr>
            <w:rStyle w:val="InternetLink"/>
          </w:rPr>
          <w:t>#828</w:t>
        </w:r>
      </w:hyperlink>
      <w:r>
        <w:rPr/>
        <w:t>.</w:t>
      </w:r>
    </w:p>
    <w:p>
      <w:pPr>
        <w:pStyle w:val="TextBodyIndent"/>
        <w:numPr>
          <w:ilvl w:val="0"/>
          <w:numId w:val="57"/>
        </w:numPr>
        <w:spacing w:before="60" w:after="0"/>
        <w:ind w:left="641" w:hanging="357"/>
        <w:jc w:val="left"/>
        <w:rPr/>
      </w:pPr>
      <w:r>
        <w:rPr/>
        <w:t xml:space="preserve">Clarified equation count for if-equations, section </w:t>
      </w:r>
      <w:r>
        <w:rPr/>
        <w:fldChar w:fldCharType="begin"/>
      </w:r>
      <w:r>
        <w:instrText> REF _Ref52055118 \r \h </w:instrText>
      </w:r>
      <w:r>
        <w:fldChar w:fldCharType="separate"/>
      </w:r>
      <w:r>
        <w:t>8.3.4</w:t>
      </w:r>
      <w:r>
        <w:fldChar w:fldCharType="end"/>
      </w:r>
      <w:r>
        <w:rPr/>
        <w:t xml:space="preserve">. Ticket </w:t>
      </w:r>
      <w:hyperlink r:id="rId246">
        <w:r>
          <w:rPr>
            <w:rStyle w:val="InternetLink"/>
          </w:rPr>
          <w:t>#888</w:t>
        </w:r>
      </w:hyperlink>
      <w:r>
        <w:rPr/>
        <w:t>.</w:t>
      </w:r>
    </w:p>
    <w:p>
      <w:pPr>
        <w:pStyle w:val="TextBodyIndent"/>
        <w:numPr>
          <w:ilvl w:val="0"/>
          <w:numId w:val="57"/>
        </w:numPr>
        <w:spacing w:before="60" w:after="0"/>
        <w:ind w:left="641" w:hanging="357"/>
        <w:jc w:val="left"/>
        <w:rPr/>
      </w:pPr>
      <w:r>
        <w:rPr/>
        <w:t xml:space="preserve">Complete definition of reinit, section </w:t>
      </w:r>
      <w:r>
        <w:rPr/>
        <w:fldChar w:fldCharType="begin"/>
      </w:r>
      <w:r>
        <w:instrText> REF _Ref52060200 \r \h </w:instrText>
      </w:r>
      <w:r>
        <w:fldChar w:fldCharType="separate"/>
      </w:r>
      <w:r>
        <w:t>8.3.6</w:t>
      </w:r>
      <w:r>
        <w:fldChar w:fldCharType="end"/>
      </w:r>
      <w:r>
        <w:rPr/>
        <w:t xml:space="preserve">. Ticket </w:t>
      </w:r>
      <w:hyperlink r:id="rId247">
        <w:r>
          <w:rPr>
            <w:rStyle w:val="InternetLink"/>
          </w:rPr>
          <w:t>#578</w:t>
        </w:r>
      </w:hyperlink>
      <w:r>
        <w:rPr/>
        <w:t>. This forbids reinit in algorithms – but it was previously not well-defined.</w:t>
      </w:r>
    </w:p>
    <w:p>
      <w:pPr>
        <w:pStyle w:val="TextBodyIndent"/>
        <w:numPr>
          <w:ilvl w:val="0"/>
          <w:numId w:val="57"/>
        </w:numPr>
        <w:spacing w:before="60" w:after="0"/>
        <w:ind w:left="641" w:hanging="357"/>
        <w:jc w:val="left"/>
        <w:rPr/>
      </w:pPr>
      <w:r>
        <w:rPr/>
        <w:t xml:space="preserve">Clarified initializaton of pre(vc) for a non-discrete (that is continuous-time) Real variable vc, section </w:t>
      </w:r>
      <w:r>
        <w:rPr>
          <w:color w:val="3333FF"/>
        </w:rPr>
        <w:fldChar w:fldCharType="begin"/>
      </w:r>
      <w:r>
        <w:instrText> REF _Ref136773756 \r \h </w:instrText>
      </w:r>
      <w:r>
        <w:fldChar w:fldCharType="separate"/>
      </w:r>
      <w:r>
        <w:t>8.6</w:t>
      </w:r>
      <w:r>
        <w:fldChar w:fldCharType="end"/>
      </w:r>
      <w:r>
        <w:rPr/>
        <w:t xml:space="preserve">. Ticket </w:t>
      </w:r>
      <w:hyperlink r:id="rId248">
        <w:r>
          <w:rPr>
            <w:rStyle w:val="InternetLink"/>
          </w:rPr>
          <w:t>#1195</w:t>
        </w:r>
      </w:hyperlink>
      <w:r>
        <w:rPr/>
        <w:t>.</w:t>
      </w:r>
    </w:p>
    <w:p>
      <w:pPr>
        <w:pStyle w:val="TextBodyIndent"/>
        <w:numPr>
          <w:ilvl w:val="0"/>
          <w:numId w:val="57"/>
        </w:numPr>
        <w:spacing w:before="60" w:after="0"/>
        <w:ind w:left="641" w:hanging="357"/>
        <w:jc w:val="left"/>
        <w:rPr/>
      </w:pPr>
      <w:r>
        <w:rPr/>
        <w:t xml:space="preserve">Only one way of handling arrays of connectors is now defined, </w:t>
      </w:r>
      <w:r>
        <w:rPr/>
        <w:fldChar w:fldCharType="begin"/>
      </w:r>
      <w:r>
        <w:instrText> REF _Ref370219603 \r \h </w:instrText>
      </w:r>
      <w:r>
        <w:fldChar w:fldCharType="separate"/>
      </w:r>
      <w:r>
        <w:t>Chapter 9</w:t>
      </w:r>
      <w:r>
        <w:fldChar w:fldCharType="end"/>
      </w:r>
      <w:r>
        <w:rPr/>
        <w:t xml:space="preserve">. Ticket </w:t>
      </w:r>
      <w:hyperlink r:id="rId249">
        <w:r>
          <w:rPr>
            <w:rStyle w:val="InternetLink"/>
          </w:rPr>
          <w:t>#757</w:t>
        </w:r>
      </w:hyperlink>
      <w:r>
        <w:rPr/>
        <w:t>.</w:t>
      </w:r>
    </w:p>
    <w:p>
      <w:pPr>
        <w:pStyle w:val="TextBodyIndent"/>
        <w:numPr>
          <w:ilvl w:val="0"/>
          <w:numId w:val="57"/>
        </w:numPr>
        <w:spacing w:before="60" w:after="0"/>
        <w:ind w:left="641" w:hanging="357"/>
        <w:jc w:val="left"/>
        <w:rPr/>
      </w:pPr>
      <w:r>
        <w:rPr/>
        <w:t xml:space="preserve">Example now use correct sine-source, section </w:t>
      </w:r>
      <w:r>
        <w:rPr/>
        <w:fldChar w:fldCharType="begin"/>
      </w:r>
      <w:r>
        <w:instrText> REF _Ref136773963 \r \h </w:instrText>
      </w:r>
      <w:r>
        <w:fldChar w:fldCharType="separate"/>
      </w:r>
      <w:r>
        <w:t>9.1</w:t>
      </w:r>
      <w:r>
        <w:fldChar w:fldCharType="end"/>
      </w:r>
      <w:r>
        <w:rPr/>
        <w:t xml:space="preserve">. Ticket </w:t>
      </w:r>
      <w:hyperlink r:id="rId250">
        <w:r>
          <w:rPr>
            <w:rStyle w:val="InternetLink"/>
          </w:rPr>
          <w:t>#750</w:t>
        </w:r>
      </w:hyperlink>
      <w:r>
        <w:rPr/>
        <w:t>.</w:t>
      </w:r>
    </w:p>
    <w:p>
      <w:pPr>
        <w:pStyle w:val="TextBodyIndent"/>
        <w:numPr>
          <w:ilvl w:val="0"/>
          <w:numId w:val="57"/>
        </w:numPr>
        <w:spacing w:before="60" w:after="0"/>
        <w:ind w:left="641" w:hanging="357"/>
        <w:jc w:val="left"/>
        <w:rPr/>
      </w:pPr>
      <w:r>
        <w:rPr/>
        <w:t xml:space="preserve">Restricted parameters in connectors, section </w:t>
      </w:r>
      <w:r>
        <w:rPr/>
        <w:fldChar w:fldCharType="begin"/>
      </w:r>
      <w:r>
        <w:instrText> REF _Ref137561308 \r \h </w:instrText>
      </w:r>
      <w:r>
        <w:fldChar w:fldCharType="separate"/>
      </w:r>
      <w:r>
        <w:t>9.3</w:t>
      </w:r>
      <w:r>
        <w:fldChar w:fldCharType="end"/>
      </w:r>
      <w:r>
        <w:rPr/>
        <w:t xml:space="preserve">. Ticket </w:t>
      </w:r>
      <w:hyperlink r:id="rId251">
        <w:r>
          <w:rPr>
            <w:rStyle w:val="InternetLink"/>
          </w:rPr>
          <w:t>#768</w:t>
        </w:r>
      </w:hyperlink>
      <w:r>
        <w:rPr/>
        <w:t>.</w:t>
      </w:r>
    </w:p>
    <w:p>
      <w:pPr>
        <w:pStyle w:val="TextBodyIndent"/>
        <w:numPr>
          <w:ilvl w:val="0"/>
          <w:numId w:val="57"/>
        </w:numPr>
        <w:spacing w:before="60" w:after="0"/>
        <w:ind w:left="641" w:hanging="357"/>
        <w:jc w:val="left"/>
        <w:rPr/>
      </w:pPr>
      <w:r>
        <w:rPr/>
        <w:t xml:space="preserve">Clarified type restrictions for some operators, section </w:t>
      </w:r>
      <w:r>
        <w:rPr/>
        <w:fldChar w:fldCharType="begin"/>
      </w:r>
      <w:r>
        <w:instrText> REF _Ref370219638 \r \h </w:instrText>
      </w:r>
      <w:r>
        <w:fldChar w:fldCharType="separate"/>
      </w:r>
      <w:r>
        <w:t>10.3.4</w:t>
      </w:r>
      <w:r>
        <w:fldChar w:fldCharType="end"/>
      </w:r>
      <w:r>
        <w:rPr/>
        <w:t xml:space="preserve">, </w:t>
      </w:r>
      <w:r>
        <w:rPr>
          <w:color w:val="3333FF"/>
        </w:rPr>
        <w:fldChar w:fldCharType="begin"/>
      </w:r>
      <w:r>
        <w:instrText> REF _Ref137561557 \r \h </w:instrText>
      </w:r>
      <w:r>
        <w:fldChar w:fldCharType="separate"/>
      </w:r>
      <w:r>
        <w:t>10.3.5</w:t>
      </w:r>
      <w:r>
        <w:fldChar w:fldCharType="end"/>
      </w:r>
      <w:r>
        <w:rPr/>
        <w:t xml:space="preserve">. Ticket </w:t>
      </w:r>
      <w:hyperlink r:id="rId252">
        <w:r>
          <w:rPr>
            <w:rStyle w:val="InternetLink"/>
          </w:rPr>
          <w:t>#622</w:t>
        </w:r>
      </w:hyperlink>
      <w:r>
        <w:rPr/>
        <w:t>.</w:t>
      </w:r>
    </w:p>
    <w:p>
      <w:pPr>
        <w:pStyle w:val="TextBodyIndent"/>
        <w:numPr>
          <w:ilvl w:val="0"/>
          <w:numId w:val="57"/>
        </w:numPr>
        <w:spacing w:before="60" w:after="0"/>
        <w:ind w:left="641" w:hanging="357"/>
        <w:jc w:val="left"/>
        <w:rPr/>
      </w:pPr>
      <w:r>
        <w:rPr/>
        <w:t>Clarified that if at least one array element is used on the left hand side of the assignment operator in an algorithm section, then the complete array is initialized in this section, section</w:t>
      </w:r>
      <w:r>
        <w:rPr>
          <w:color w:val="3333FF"/>
        </w:rPr>
        <w:t xml:space="preserve"> </w:t>
      </w:r>
      <w:r>
        <w:rPr>
          <w:color w:val="3333FF"/>
        </w:rPr>
        <w:fldChar w:fldCharType="begin"/>
      </w:r>
      <w:r>
        <w:instrText> REF _Ref231152596 \r \h </w:instrText>
      </w:r>
      <w:r>
        <w:fldChar w:fldCharType="separate"/>
      </w:r>
      <w:r>
        <w:t>11.1.2</w:t>
      </w:r>
      <w:r>
        <w:fldChar w:fldCharType="end"/>
      </w:r>
      <w:r>
        <w:rPr>
          <w:color w:val="3333FF"/>
        </w:rPr>
        <w:t xml:space="preserve">. </w:t>
      </w:r>
      <w:r>
        <w:rPr/>
        <w:t xml:space="preserve">Ticket </w:t>
      </w:r>
      <w:hyperlink r:id="rId253">
        <w:r>
          <w:rPr>
            <w:rStyle w:val="InternetLink"/>
          </w:rPr>
          <w:t>#1190</w:t>
        </w:r>
      </w:hyperlink>
      <w:r>
        <w:rPr/>
        <w:t>.</w:t>
      </w:r>
    </w:p>
    <w:p>
      <w:pPr>
        <w:pStyle w:val="TextBodyIndent"/>
        <w:numPr>
          <w:ilvl w:val="0"/>
          <w:numId w:val="57"/>
        </w:numPr>
        <w:spacing w:before="60" w:after="0"/>
        <w:ind w:left="641" w:hanging="357"/>
        <w:jc w:val="left"/>
        <w:rPr/>
      </w:pPr>
      <w:r>
        <w:rPr/>
        <w:t xml:space="preserve">Record constructor corrected to not refer to keywords that should not occur, section </w:t>
      </w:r>
      <w:r>
        <w:rPr/>
        <w:fldChar w:fldCharType="begin"/>
      </w:r>
      <w:r>
        <w:instrText> REF _Ref137541646 \r \h </w:instrText>
      </w:r>
      <w:r>
        <w:fldChar w:fldCharType="separate"/>
      </w:r>
      <w:r>
        <w:t>12.6</w:t>
      </w:r>
      <w:r>
        <w:fldChar w:fldCharType="end"/>
      </w:r>
      <w:r>
        <w:rPr/>
        <w:t xml:space="preserve">. Ticket </w:t>
      </w:r>
      <w:hyperlink r:id="rId254">
        <w:r>
          <w:rPr>
            <w:rStyle w:val="InternetLink"/>
          </w:rPr>
          <w:t>#907</w:t>
        </w:r>
      </w:hyperlink>
      <w:r>
        <w:rPr/>
        <w:t>.</w:t>
      </w:r>
    </w:p>
    <w:p>
      <w:pPr>
        <w:pStyle w:val="TextBodyIndent"/>
        <w:numPr>
          <w:ilvl w:val="0"/>
          <w:numId w:val="57"/>
        </w:numPr>
        <w:spacing w:before="60" w:after="0"/>
        <w:ind w:left="641" w:hanging="357"/>
        <w:jc w:val="left"/>
        <w:rPr/>
      </w:pPr>
      <w:r>
        <w:rPr/>
        <w:t xml:space="preserve">External storage of classes, sections </w:t>
      </w:r>
      <w:r>
        <w:rPr/>
        <w:fldChar w:fldCharType="begin"/>
      </w:r>
      <w:r>
        <w:instrText> REF _Ref370219711 \r \h </w:instrText>
      </w:r>
      <w:r>
        <w:fldChar w:fldCharType="separate"/>
      </w:r>
      <w:r>
        <w:t>13.2.2.2</w:t>
      </w:r>
      <w:r>
        <w:fldChar w:fldCharType="end"/>
      </w:r>
      <w:r>
        <w:rPr/>
        <w:t xml:space="preserve">, </w:t>
      </w:r>
      <w:r>
        <w:rPr/>
        <w:fldChar w:fldCharType="begin"/>
      </w:r>
      <w:r>
        <w:instrText> REF _Ref370219721 \r \h </w:instrText>
      </w:r>
      <w:r>
        <w:fldChar w:fldCharType="separate"/>
      </w:r>
      <w:r>
        <w:t>13.2.2.3</w:t>
      </w:r>
      <w:r>
        <w:fldChar w:fldCharType="end"/>
      </w:r>
      <w:r>
        <w:rPr/>
        <w:t xml:space="preserve"> and</w:t>
      </w:r>
      <w:r>
        <w:rPr>
          <w:color w:val="3333FF"/>
        </w:rPr>
        <w:t xml:space="preserve"> </w:t>
      </w:r>
      <w:r>
        <w:rPr>
          <w:color w:val="3333FF"/>
        </w:rPr>
        <w:fldChar w:fldCharType="begin"/>
      </w:r>
      <w:r>
        <w:instrText> REF _Ref370219742 \r \h </w:instrText>
      </w:r>
      <w:r>
        <w:fldChar w:fldCharType="separate"/>
      </w:r>
      <w:r>
        <w:t>18.8.3</w:t>
      </w:r>
      <w:r>
        <w:fldChar w:fldCharType="end"/>
      </w:r>
      <w:r>
        <w:rPr/>
        <w:t xml:space="preserve">. Tickets </w:t>
      </w:r>
      <w:hyperlink r:id="rId255">
        <w:r>
          <w:rPr>
            <w:rStyle w:val="InternetLink"/>
          </w:rPr>
          <w:t>#1019</w:t>
        </w:r>
      </w:hyperlink>
      <w:r>
        <w:rPr/>
        <w:t xml:space="preserve">, </w:t>
      </w:r>
      <w:hyperlink r:id="rId256">
        <w:r>
          <w:rPr>
            <w:rStyle w:val="InternetLink"/>
          </w:rPr>
          <w:t>#892</w:t>
        </w:r>
      </w:hyperlink>
      <w:r>
        <w:rPr/>
        <w:t xml:space="preserve">, </w:t>
      </w:r>
      <w:hyperlink r:id="rId257">
        <w:r>
          <w:rPr>
            <w:rStyle w:val="InternetLink"/>
          </w:rPr>
          <w:t>#887</w:t>
        </w:r>
      </w:hyperlink>
      <w:r>
        <w:rPr/>
        <w:t>.</w:t>
      </w:r>
    </w:p>
    <w:p>
      <w:pPr>
        <w:pStyle w:val="TextBodyIndent"/>
        <w:numPr>
          <w:ilvl w:val="0"/>
          <w:numId w:val="57"/>
        </w:numPr>
        <w:spacing w:before="60" w:after="0"/>
        <w:ind w:left="641" w:hanging="357"/>
        <w:jc w:val="left"/>
        <w:rPr/>
      </w:pPr>
      <w:r>
        <w:rPr/>
        <w:t>Added example and explanation for inheritance restriction on operator record; section</w:t>
      </w:r>
      <w:r>
        <w:rPr>
          <w:color w:val="3333FF"/>
        </w:rPr>
        <w:t xml:space="preserve"> </w:t>
      </w:r>
      <w:r>
        <w:rPr>
          <w:color w:val="3333FF"/>
        </w:rPr>
        <w:fldChar w:fldCharType="begin"/>
      </w:r>
      <w:r>
        <w:instrText> REF _Ref370219763 \r \h </w:instrText>
      </w:r>
      <w:r>
        <w:fldChar w:fldCharType="separate"/>
      </w:r>
      <w:r>
        <w:t>14.6</w:t>
      </w:r>
      <w:r>
        <w:fldChar w:fldCharType="end"/>
      </w:r>
      <w:r>
        <w:rPr/>
        <w:t xml:space="preserve">. Ticket </w:t>
      </w:r>
      <w:hyperlink r:id="rId258">
        <w:r>
          <w:rPr>
            <w:rStyle w:val="InternetLink"/>
          </w:rPr>
          <w:t>#1065</w:t>
        </w:r>
      </w:hyperlink>
      <w:r>
        <w:rPr/>
        <w:t>.</w:t>
      </w:r>
    </w:p>
    <w:p>
      <w:pPr>
        <w:pStyle w:val="TextBodyIndent"/>
        <w:numPr>
          <w:ilvl w:val="0"/>
          <w:numId w:val="57"/>
        </w:numPr>
        <w:spacing w:before="60" w:after="0"/>
        <w:ind w:left="641" w:hanging="357"/>
        <w:jc w:val="left"/>
        <w:rPr/>
      </w:pPr>
      <w:r>
        <w:rPr/>
        <w:t xml:space="preserve">Chapter “Mapping of Models to Execution Environments” was removed; this change was already decided for Modelica 3.3 and no tool had released an implementation of this feature. Ticket </w:t>
      </w:r>
      <w:hyperlink r:id="rId259">
        <w:r>
          <w:rPr>
            <w:rStyle w:val="InternetLink"/>
          </w:rPr>
          <w:t>#1015</w:t>
        </w:r>
      </w:hyperlink>
      <w:r>
        <w:rPr/>
        <w:t>.</w:t>
      </w:r>
    </w:p>
    <w:p>
      <w:pPr>
        <w:pStyle w:val="TextBodyIndent"/>
        <w:numPr>
          <w:ilvl w:val="0"/>
          <w:numId w:val="57"/>
        </w:numPr>
        <w:spacing w:before="60" w:after="0"/>
        <w:ind w:left="641" w:hanging="357"/>
        <w:jc w:val="left"/>
        <w:rPr/>
      </w:pPr>
      <w:r>
        <w:rPr/>
        <w:t>Corrected license-example in section</w:t>
      </w:r>
      <w:r>
        <w:rPr>
          <w:color w:val="3333FF"/>
        </w:rPr>
        <w:t xml:space="preserve"> </w:t>
      </w:r>
      <w:r>
        <w:rPr>
          <w:color w:val="3333FF"/>
        </w:rPr>
        <w:fldChar w:fldCharType="begin"/>
      </w:r>
      <w:r>
        <w:instrText> REF _Ref370219800 \r \h </w:instrText>
      </w:r>
      <w:r>
        <w:fldChar w:fldCharType="separate"/>
      </w:r>
      <w:r>
        <w:t>18.9.2</w:t>
      </w:r>
      <w:r>
        <w:fldChar w:fldCharType="end"/>
      </w:r>
      <w:r>
        <w:rPr/>
        <w:t xml:space="preserve">. Ticket </w:t>
      </w:r>
      <w:hyperlink r:id="rId260">
        <w:r>
          <w:rPr>
            <w:rStyle w:val="InternetLink"/>
          </w:rPr>
          <w:t>#1127</w:t>
        </w:r>
      </w:hyperlink>
      <w:r>
        <w:rPr/>
        <w:t>.</w:t>
      </w:r>
    </w:p>
    <w:p>
      <w:pPr>
        <w:pStyle w:val="TextBodyIndent"/>
        <w:numPr>
          <w:ilvl w:val="0"/>
          <w:numId w:val="57"/>
        </w:numPr>
        <w:spacing w:before="60" w:after="0"/>
        <w:ind w:left="641" w:hanging="357"/>
        <w:jc w:val="left"/>
        <w:rPr/>
      </w:pPr>
      <w:r>
        <w:rPr/>
        <w:t>Grammar was internally restructured for short_class_definition, section</w:t>
      </w:r>
      <w:r>
        <w:rPr>
          <w:color w:val="3333FF"/>
        </w:rPr>
        <w:t xml:space="preserve"> </w:t>
      </w:r>
      <w:r>
        <w:rPr>
          <w:color w:val="3333FF"/>
        </w:rPr>
        <w:fldChar w:fldCharType="begin"/>
      </w:r>
      <w:r>
        <w:instrText> REF _Ref146418533 \r \h </w:instrText>
      </w:r>
      <w:r>
        <w:fldChar w:fldCharType="separate"/>
      </w:r>
      <w:r>
        <w:t>4.5</w:t>
      </w:r>
      <w:r>
        <w:fldChar w:fldCharType="end"/>
      </w:r>
      <w:r>
        <w:rPr/>
        <w:t xml:space="preserve">, </w:t>
      </w:r>
      <w:r>
        <w:rPr/>
        <w:fldChar w:fldCharType="begin"/>
      </w:r>
      <w:r>
        <w:instrText> REF _Ref370219839 \r \h </w:instrText>
      </w:r>
      <w:r>
        <w:fldChar w:fldCharType="separate"/>
      </w:r>
      <w:r>
        <w:t>B.2.2</w:t>
      </w:r>
      <w:r>
        <w:fldChar w:fldCharType="end"/>
      </w:r>
      <w:r>
        <w:rPr/>
        <w:t xml:space="preserve">. Ticket </w:t>
      </w:r>
      <w:hyperlink r:id="rId261">
        <w:r>
          <w:rPr>
            <w:rStyle w:val="InternetLink"/>
          </w:rPr>
          <w:t>#1140</w:t>
        </w:r>
      </w:hyperlink>
      <w:r>
        <w:rPr/>
        <w:t>.</w:t>
      </w:r>
    </w:p>
    <w:p>
      <w:pPr>
        <w:pStyle w:val="Appendix3"/>
        <w:numPr>
          <w:ilvl w:val="2"/>
          <w:numId w:val="40"/>
        </w:numPr>
        <w:rPr/>
      </w:pPr>
      <w:r>
        <w:rPr/>
        <w:t>Contributors to the Modelica Language, Version 3.2 Revision 2</w:t>
      </w:r>
    </w:p>
    <w:p>
      <w:pPr>
        <w:pStyle w:val="TextBody"/>
        <w:rPr/>
      </w:pPr>
      <w:r>
        <w:rPr/>
        <w:t>The following members of the Modelica Association contributed to the Modelica 3.2 Revision 2 specification (alphabetical list):</w:t>
      </w:r>
    </w:p>
    <w:p>
      <w:pPr>
        <w:pStyle w:val="TextBody"/>
        <w:tabs>
          <w:tab w:val="left" w:pos="720" w:leader="none"/>
        </w:tabs>
        <w:ind w:left="720" w:hanging="0"/>
        <w:rPr/>
      </w:pPr>
      <w:r>
        <w:rPr/>
        <w:t>Peter Aronsson, MathCore AB, Linköping, Sweden</w:t>
      </w:r>
    </w:p>
    <w:p>
      <w:pPr>
        <w:pStyle w:val="TextBody"/>
        <w:tabs>
          <w:tab w:val="left" w:pos="720" w:leader="none"/>
        </w:tabs>
        <w:spacing w:before="0" w:after="0"/>
        <w:ind w:left="720" w:hanging="0"/>
        <w:jc w:val="left"/>
        <w:rPr/>
      </w:pPr>
      <w:r>
        <w:rPr/>
        <w:t>Peter Fritzson, PELAB, Linköping University, Linköping, Sweden</w:t>
      </w:r>
    </w:p>
    <w:p>
      <w:pPr>
        <w:pStyle w:val="TextBody"/>
        <w:tabs>
          <w:tab w:val="left" w:pos="720" w:leader="none"/>
        </w:tabs>
        <w:spacing w:before="0" w:after="0"/>
        <w:ind w:left="720" w:hanging="0"/>
        <w:jc w:val="left"/>
        <w:rPr/>
      </w:pPr>
      <w:r>
        <w:rPr/>
        <w:t>Hilding Elmqvist, Dassault Systèmes, Lund, Sweden</w:t>
      </w:r>
    </w:p>
    <w:p>
      <w:pPr>
        <w:pStyle w:val="TextBody"/>
        <w:tabs>
          <w:tab w:val="left" w:pos="720" w:leader="none"/>
        </w:tabs>
        <w:spacing w:before="0" w:after="0"/>
        <w:ind w:left="720" w:hanging="0"/>
        <w:jc w:val="left"/>
        <w:rPr/>
      </w:pPr>
      <w:r>
        <w:rPr/>
        <w:t>Christoph Höger, Technical University of Berlin, Berlin, Germany</w:t>
      </w:r>
    </w:p>
    <w:p>
      <w:pPr>
        <w:pStyle w:val="TextBody"/>
        <w:tabs>
          <w:tab w:val="left" w:pos="720" w:leader="none"/>
        </w:tabs>
        <w:spacing w:before="0" w:after="0"/>
        <w:ind w:left="720" w:hanging="0"/>
        <w:jc w:val="left"/>
        <w:rPr>
          <w:lang w:val="de-DE"/>
        </w:rPr>
      </w:pPr>
      <w:r>
        <w:rPr>
          <w:lang w:val="de-DE"/>
        </w:rPr>
        <w:t>Gerd Kurzbach, ITI GmbH, Dresden, Germany</w:t>
      </w:r>
    </w:p>
    <w:p>
      <w:pPr>
        <w:pStyle w:val="TextBody"/>
        <w:tabs>
          <w:tab w:val="left" w:pos="720" w:leader="none"/>
        </w:tabs>
        <w:spacing w:before="0" w:after="0"/>
        <w:ind w:left="720" w:hanging="0"/>
        <w:jc w:val="left"/>
        <w:rPr>
          <w:lang w:val="de-DE"/>
        </w:rPr>
      </w:pPr>
      <w:r>
        <w:rPr>
          <w:lang w:val="de-DE"/>
        </w:rPr>
        <w:t>Jesper Mattsson, Modelon AB, Lund, Sweden</w:t>
      </w:r>
    </w:p>
    <w:p>
      <w:pPr>
        <w:pStyle w:val="TextBody"/>
        <w:tabs>
          <w:tab w:val="left" w:pos="720" w:leader="none"/>
        </w:tabs>
        <w:spacing w:before="0" w:after="0"/>
        <w:ind w:left="720" w:hanging="0"/>
        <w:jc w:val="left"/>
        <w:rPr/>
      </w:pPr>
      <w:r>
        <w:rPr/>
        <w:t>Hans Olsson, Dassault Systèmes, Lund, Sweden</w:t>
        <w:br/>
        <w:t>Martin Otter, DLR, Oberpfaffenhofen, Germany</w:t>
      </w:r>
    </w:p>
    <w:p>
      <w:pPr>
        <w:pStyle w:val="TextBody"/>
        <w:tabs>
          <w:tab w:val="left" w:pos="720" w:leader="none"/>
        </w:tabs>
        <w:spacing w:before="0" w:after="0"/>
        <w:ind w:left="720" w:hanging="0"/>
        <w:jc w:val="left"/>
        <w:rPr/>
      </w:pPr>
      <w:r>
        <w:rPr/>
        <w:t>Adrian Pop, Linköping University, Linköping, Sweden</w:t>
      </w:r>
    </w:p>
    <w:p>
      <w:pPr>
        <w:pStyle w:val="TextBody"/>
        <w:tabs>
          <w:tab w:val="left" w:pos="720" w:leader="none"/>
        </w:tabs>
        <w:spacing w:before="0" w:after="0"/>
        <w:ind w:left="720" w:hanging="0"/>
        <w:rPr/>
      </w:pPr>
      <w:r>
        <w:rPr/>
        <w:t>Elena Shmoylova, Maplesoft, Waterloo, Canada</w:t>
      </w:r>
    </w:p>
    <w:p>
      <w:pPr>
        <w:pStyle w:val="TextBodyIndent"/>
        <w:ind w:firstLine="720"/>
        <w:rPr/>
      </w:pPr>
      <w:r>
        <w:rPr/>
        <w:t>Martin Sjölund, PELAB, Linköping University, Linköping, Sweden</w:t>
      </w:r>
    </w:p>
    <w:p>
      <w:pPr>
        <w:pStyle w:val="TextBodyIndent"/>
        <w:ind w:firstLine="720"/>
        <w:rPr/>
      </w:pPr>
      <w:r>
        <w:rPr>
          <w:lang w:val="de-DE"/>
        </w:rPr>
        <w:t>Stefan Vork</w:t>
      </w:r>
      <w:r>
        <w:rPr/>
        <w:t>oetter, Maplesoft, Waterloo, Canada</w:t>
      </w:r>
    </w:p>
    <w:p>
      <w:pPr>
        <w:pStyle w:val="Appendix2"/>
        <w:numPr>
          <w:ilvl w:val="1"/>
          <w:numId w:val="40"/>
        </w:numPr>
        <w:rPr/>
      </w:pPr>
      <w:r>
        <w:rPr/>
        <w:t>Modelica 3.2 Revision 1</w:t>
      </w:r>
    </w:p>
    <w:p>
      <w:pPr>
        <w:pStyle w:val="TextBody"/>
        <w:rPr>
          <w:lang w:eastAsia="sv-SE"/>
        </w:rPr>
      </w:pPr>
      <w:r>
        <w:rPr>
          <w:lang w:eastAsia="sv-SE"/>
        </w:rPr>
        <w:t>Modelica 3.2 Revision 1 was released on Feb. 29, 2012. The Modelica 3.2 Revision 1 specification was edited by Hans Olsson and Peter Fritzson.</w:t>
      </w:r>
    </w:p>
    <w:p>
      <w:pPr>
        <w:pStyle w:val="Appendix3"/>
        <w:numPr>
          <w:ilvl w:val="2"/>
          <w:numId w:val="40"/>
        </w:numPr>
        <w:rPr/>
      </w:pPr>
      <w:r>
        <w:rPr/>
        <w:t>Main changes in Modelica 3.2 Revision 1</w:t>
      </w:r>
    </w:p>
    <w:p>
      <w:pPr>
        <w:pStyle w:val="TextBody"/>
        <w:rPr/>
      </w:pPr>
      <w:r>
        <w:rPr/>
        <w:t>The Modelica language was not changed with respect to the previous version 3.2. Only issues with the specification text have been fixed. In particular:</w:t>
      </w:r>
    </w:p>
    <w:p>
      <w:pPr>
        <w:pStyle w:val="BulletItemFirst"/>
        <w:numPr>
          <w:ilvl w:val="0"/>
          <w:numId w:val="47"/>
        </w:numPr>
        <w:jc w:val="left"/>
        <w:rPr/>
      </w:pPr>
      <w:r>
        <w:rPr/>
        <w:t>Corrected typos and improved formatting.</w:t>
      </w:r>
    </w:p>
    <w:p>
      <w:pPr>
        <w:pStyle w:val="BulletItemFirst"/>
        <w:numPr>
          <w:ilvl w:val="0"/>
          <w:numId w:val="47"/>
        </w:numPr>
        <w:jc w:val="left"/>
        <w:rPr/>
      </w:pPr>
      <w:r>
        <w:rPr/>
        <w:t>Section 2.2 Comments:</w:t>
        <w:br/>
        <w:t>There are 2 and not 3 kinds of comments and comments are treated as white space character.</w:t>
        <w:br/>
        <w:t>Added definition of white space character.</w:t>
      </w:r>
    </w:p>
    <w:p>
      <w:pPr>
        <w:pStyle w:val="BulletItemFirst"/>
        <w:numPr>
          <w:ilvl w:val="0"/>
          <w:numId w:val="47"/>
        </w:numPr>
        <w:jc w:val="left"/>
        <w:rPr/>
      </w:pPr>
      <w:r>
        <w:rPr/>
        <w:t>Section 2.3.1 Identifiers:</w:t>
        <w:br/>
        <w:t>The single quotes are part of the identifier, e.g., 'x'.</w:t>
      </w:r>
    </w:p>
    <w:p>
      <w:pPr>
        <w:pStyle w:val="BulletItemFirst"/>
        <w:numPr>
          <w:ilvl w:val="0"/>
          <w:numId w:val="47"/>
        </w:numPr>
        <w:jc w:val="left"/>
        <w:rPr/>
      </w:pPr>
      <w:r>
        <w:rPr/>
        <w:t>Section 3.6.7 Built-in Variable time:</w:t>
        <w:br/>
        <w:t>Variable "time" is only available in models and blocks and not in the other classes.</w:t>
      </w:r>
    </w:p>
    <w:p>
      <w:pPr>
        <w:pStyle w:val="BulletItemFirst"/>
        <w:numPr>
          <w:ilvl w:val="0"/>
          <w:numId w:val="47"/>
        </w:numPr>
        <w:jc w:val="left"/>
        <w:rPr/>
      </w:pPr>
      <w:r>
        <w:rPr/>
        <w:t>Section 3.7.1.2 Built-in Mathematical Functions</w:t>
        <w:br/>
        <w:t>Definition of "atan2" corrected.</w:t>
      </w:r>
    </w:p>
    <w:p>
      <w:pPr>
        <w:pStyle w:val="BulletItemFirst"/>
        <w:numPr>
          <w:ilvl w:val="0"/>
          <w:numId w:val="47"/>
        </w:numPr>
        <w:jc w:val="left"/>
        <w:rPr/>
      </w:pPr>
      <w:r>
        <w:rPr/>
        <w:t>Section 3.7.2 Special Purpose Operators</w:t>
        <w:br/>
        <w:t>Included definition of inStream and actualStream operators from Chapter 15.</w:t>
      </w:r>
    </w:p>
    <w:p>
      <w:pPr>
        <w:pStyle w:val="BulletItemFirst"/>
        <w:numPr>
          <w:ilvl w:val="0"/>
          <w:numId w:val="47"/>
        </w:numPr>
        <w:jc w:val="left"/>
        <w:rPr/>
      </w:pPr>
      <w:r>
        <w:rPr/>
        <w:t>Section 3.7.3 Event-Related Operators</w:t>
        <w:br/>
        <w:t>Clarified, that the first argument of "smooth" is a scalar.</w:t>
        <w:br/>
        <w:t>Improved the definition of "reinit".</w:t>
      </w:r>
    </w:p>
    <w:p>
      <w:pPr>
        <w:pStyle w:val="BulletItemFirst"/>
        <w:numPr>
          <w:ilvl w:val="0"/>
          <w:numId w:val="47"/>
        </w:numPr>
        <w:jc w:val="left"/>
        <w:rPr/>
      </w:pPr>
      <w:r>
        <w:rPr/>
        <w:t>Section 3.8.3 Discrete-Time Expressions</w:t>
        <w:br/>
        <w:t>Improved definition of ordered relations (&gt;,&lt;,&gt;=,&lt;=).</w:t>
      </w:r>
    </w:p>
    <w:p>
      <w:pPr>
        <w:pStyle w:val="BulletItemFirst"/>
        <w:numPr>
          <w:ilvl w:val="0"/>
          <w:numId w:val="47"/>
        </w:numPr>
        <w:jc w:val="left"/>
        <w:rPr/>
      </w:pPr>
      <w:r>
        <w:rPr/>
        <w:t>Section 4.4.5 Conditional Component Declaration</w:t>
        <w:br/>
        <w:t>Clarified redeclaration of a component.</w:t>
      </w:r>
    </w:p>
    <w:p>
      <w:pPr>
        <w:pStyle w:val="BulletItemFirst"/>
        <w:numPr>
          <w:ilvl w:val="0"/>
          <w:numId w:val="47"/>
        </w:numPr>
        <w:jc w:val="left"/>
        <w:rPr/>
      </w:pPr>
      <w:r>
        <w:rPr/>
        <w:t>Section 4.6 Specialized Classes</w:t>
        <w:br/>
        <w:t>Clarified that "stream" cannot be used in a record.</w:t>
        <w:br/>
        <w:t>Clarified restrictions on elements in a "connector".</w:t>
        <w:br/>
        <w:t>Errors in example of operator record Complex corrected.</w:t>
      </w:r>
    </w:p>
    <w:p>
      <w:pPr>
        <w:pStyle w:val="BulletItemFirst"/>
        <w:numPr>
          <w:ilvl w:val="0"/>
          <w:numId w:val="47"/>
        </w:numPr>
        <w:jc w:val="left"/>
        <w:rPr/>
      </w:pPr>
      <w:r>
        <w:rPr/>
        <w:t>Section 4.8.5 Enumeration Types</w:t>
        <w:br/>
        <w:t>Error in example corrected.</w:t>
      </w:r>
    </w:p>
    <w:p>
      <w:pPr>
        <w:pStyle w:val="BulletItemFirst"/>
        <w:numPr>
          <w:ilvl w:val="0"/>
          <w:numId w:val="47"/>
        </w:numPr>
        <w:jc w:val="left"/>
        <w:rPr/>
      </w:pPr>
      <w:r>
        <w:rPr/>
        <w:t>Section 5.5 Simulataneous Inner/Outer Declarations</w:t>
        <w:br/>
        <w:t>Clarified inner/outer declarations.</w:t>
      </w:r>
    </w:p>
    <w:p>
      <w:pPr>
        <w:pStyle w:val="BulletItemFirst"/>
        <w:numPr>
          <w:ilvl w:val="0"/>
          <w:numId w:val="47"/>
        </w:numPr>
        <w:jc w:val="left"/>
        <w:rPr/>
      </w:pPr>
      <w:r>
        <w:rPr/>
        <w:t>Section 7.1 Inheritance</w:t>
        <w:br/>
        <w:t>Clarified that the elements of a flattened base class are added at the place of the extends clause.</w:t>
        <w:br/>
        <w:t>Equations of the flattened base class that are syntactically equivalent to equations in the flattened enclosing class are deprecated.</w:t>
      </w:r>
    </w:p>
    <w:p>
      <w:pPr>
        <w:pStyle w:val="BulletItemFirst"/>
        <w:numPr>
          <w:ilvl w:val="0"/>
          <w:numId w:val="47"/>
        </w:numPr>
        <w:jc w:val="left"/>
        <w:rPr/>
      </w:pPr>
      <w:r>
        <w:rPr/>
        <w:t>Section 7.2 Modifications</w:t>
        <w:br/>
        <w:t>Element modifiers are no longer part of language, reference grammar instead of duplicating it.</w:t>
      </w:r>
    </w:p>
    <w:p>
      <w:pPr>
        <w:pStyle w:val="BulletItemFirst"/>
        <w:numPr>
          <w:ilvl w:val="0"/>
          <w:numId w:val="47"/>
        </w:numPr>
        <w:jc w:val="left"/>
        <w:rPr/>
      </w:pPr>
      <w:r>
        <w:rPr/>
        <w:t>Section 7.3 Redeclaration</w:t>
        <w:br/>
        <w:t>Improved redeclarations definition and moved an example from 7.3.1 at the right place.</w:t>
      </w:r>
    </w:p>
    <w:p>
      <w:pPr>
        <w:pStyle w:val="BulletItemFirst"/>
        <w:numPr>
          <w:ilvl w:val="0"/>
          <w:numId w:val="47"/>
        </w:numPr>
        <w:jc w:val="left"/>
        <w:rPr/>
      </w:pPr>
      <w:r>
        <w:rPr/>
        <w:t>Section 8.3.6 reinit</w:t>
        <w:br/>
        <w:t>Improved reinit definition.</w:t>
      </w:r>
    </w:p>
    <w:p>
      <w:pPr>
        <w:pStyle w:val="BulletItemFirst"/>
        <w:numPr>
          <w:ilvl w:val="0"/>
          <w:numId w:val="47"/>
        </w:numPr>
        <w:jc w:val="left"/>
        <w:rPr/>
      </w:pPr>
      <w:r>
        <w:rPr/>
        <w:t>Section 8.6 Initialization</w:t>
        <w:br/>
        <w:t>Clarified that initial() can only be used in a restricted form as condition in a when-clause.</w:t>
      </w:r>
    </w:p>
    <w:p>
      <w:pPr>
        <w:pStyle w:val="BulletItemFirst"/>
        <w:numPr>
          <w:ilvl w:val="0"/>
          <w:numId w:val="47"/>
        </w:numPr>
        <w:jc w:val="left"/>
        <w:rPr/>
      </w:pPr>
      <w:r>
        <w:rPr/>
        <w:t>Section 10.3.4.1 Reduction Expressions</w:t>
        <w:br/>
        <w:t>Improved definition</w:t>
      </w:r>
    </w:p>
    <w:p>
      <w:pPr>
        <w:pStyle w:val="BulletItemFirst"/>
        <w:numPr>
          <w:ilvl w:val="0"/>
          <w:numId w:val="47"/>
        </w:numPr>
        <w:jc w:val="left"/>
        <w:rPr/>
      </w:pPr>
      <w:r>
        <w:rPr/>
        <w:t>Section 11.2.2.2 Types as iteration ranges</w:t>
        <w:br/>
        <w:t>Newly introduced section to improve the definition of iteration ranges</w:t>
      </w:r>
    </w:p>
    <w:p>
      <w:pPr>
        <w:pStyle w:val="BulletItemFirst"/>
        <w:numPr>
          <w:ilvl w:val="0"/>
          <w:numId w:val="47"/>
        </w:numPr>
        <w:jc w:val="left"/>
        <w:rPr/>
      </w:pPr>
      <w:r>
        <w:rPr/>
        <w:t>Section 12.2 Function</w:t>
        <w:br/>
        <w:t>Added missing restrictions that model, block, inner, outer cannot be used in a function.</w:t>
      </w:r>
    </w:p>
    <w:p>
      <w:pPr>
        <w:pStyle w:val="BulletItemFirst"/>
        <w:numPr>
          <w:ilvl w:val="0"/>
          <w:numId w:val="47"/>
        </w:numPr>
        <w:jc w:val="left"/>
        <w:rPr/>
      </w:pPr>
      <w:r>
        <w:rPr/>
        <w:t>Section 12.4.1 Positional or Named Input Arguments of Functions</w:t>
        <w:br/>
        <w:t>Corrected formal syntax of a function call</w:t>
      </w:r>
    </w:p>
    <w:p>
      <w:pPr>
        <w:pStyle w:val="BulletItemFirst"/>
        <w:numPr>
          <w:ilvl w:val="0"/>
          <w:numId w:val="47"/>
        </w:numPr>
        <w:jc w:val="left"/>
        <w:rPr/>
      </w:pPr>
      <w:r>
        <w:rPr/>
        <w:t>Section 12.4.4 Initialization and Declaration Assignments of Components in Functions</w:t>
        <w:br/>
        <w:t>Added the restriction of acylic bindings.</w:t>
      </w:r>
    </w:p>
    <w:p>
      <w:pPr>
        <w:pStyle w:val="BulletItemFirst"/>
        <w:numPr>
          <w:ilvl w:val="0"/>
          <w:numId w:val="47"/>
        </w:numPr>
        <w:jc w:val="left"/>
        <w:rPr/>
      </w:pPr>
      <w:r>
        <w:rPr/>
        <w:t>Section 2.9.1.4 Records</w:t>
        <w:br/>
        <w:t>Mapping of arrays in records to C-structs is removed.</w:t>
      </w:r>
    </w:p>
    <w:p>
      <w:pPr>
        <w:pStyle w:val="BulletItemFirst"/>
        <w:numPr>
          <w:ilvl w:val="0"/>
          <w:numId w:val="47"/>
        </w:numPr>
        <w:jc w:val="left"/>
        <w:rPr/>
      </w:pPr>
      <w:r>
        <w:rPr/>
        <w:t>Section 17.5.5.6 Bitmap</w:t>
        <w:br/>
        <w:t>Defined flipping more precisely.</w:t>
      </w:r>
    </w:p>
    <w:p>
      <w:pPr>
        <w:pStyle w:val="BulletItemFirst"/>
        <w:numPr>
          <w:ilvl w:val="0"/>
          <w:numId w:val="47"/>
        </w:numPr>
        <w:jc w:val="left"/>
        <w:rPr/>
      </w:pPr>
      <w:r>
        <w:rPr/>
        <w:t>Appendix B.1 Lexical conventions</w:t>
        <w:br/>
        <w:t>More precisely defined whitespace and comments.</w:t>
      </w:r>
    </w:p>
    <w:p>
      <w:pPr>
        <w:pStyle w:val="BulletItemFirst"/>
        <w:numPr>
          <w:ilvl w:val="0"/>
          <w:numId w:val="47"/>
        </w:numPr>
        <w:jc w:val="left"/>
        <w:rPr/>
      </w:pPr>
      <w:r>
        <w:rPr/>
        <w:t>Appendix B2 Grammar</w:t>
        <w:br/>
        <w:t>Improved/corrected grammar definition</w:t>
      </w:r>
    </w:p>
    <w:p>
      <w:pPr>
        <w:pStyle w:val="Appendix3"/>
        <w:numPr>
          <w:ilvl w:val="2"/>
          <w:numId w:val="40"/>
        </w:numPr>
        <w:rPr/>
      </w:pPr>
      <w:r>
        <w:rPr/>
        <w:t>Contributors to the Modelica Language, Version 3.2 Revision 1</w:t>
      </w:r>
    </w:p>
    <w:p>
      <w:pPr>
        <w:pStyle w:val="TextBody"/>
        <w:rPr/>
      </w:pPr>
      <w:r>
        <w:rPr/>
        <w:t>The following members of the Modelica Association contributed to the Modelica 3.2 Revision 1 specification (alphabetical list):</w:t>
      </w:r>
    </w:p>
    <w:p>
      <w:pPr>
        <w:pStyle w:val="TextBody"/>
        <w:tabs>
          <w:tab w:val="left" w:pos="720" w:leader="none"/>
        </w:tabs>
        <w:ind w:left="720" w:hanging="0"/>
        <w:rPr/>
      </w:pPr>
      <w:r>
        <w:rPr/>
        <w:t>Peter Aronsson, MathCore AB, Linköping, Sweden</w:t>
      </w:r>
    </w:p>
    <w:p>
      <w:pPr>
        <w:pStyle w:val="TextBody"/>
        <w:tabs>
          <w:tab w:val="left" w:pos="720" w:leader="none"/>
        </w:tabs>
        <w:spacing w:before="0" w:after="0"/>
        <w:ind w:left="720" w:hanging="0"/>
        <w:jc w:val="left"/>
        <w:rPr/>
      </w:pPr>
      <w:r>
        <w:rPr/>
        <w:t>Peter Fritzson, PELAB, Linköping University, Linköping, Sweden</w:t>
        <w:br/>
        <w:t>Christoph Höger, Technical University of Berlin, Berlin, Germany</w:t>
      </w:r>
    </w:p>
    <w:p>
      <w:pPr>
        <w:pStyle w:val="TextBody"/>
        <w:tabs>
          <w:tab w:val="left" w:pos="720" w:leader="none"/>
        </w:tabs>
        <w:spacing w:before="0" w:after="0"/>
        <w:ind w:left="720" w:hanging="0"/>
        <w:jc w:val="left"/>
        <w:rPr/>
      </w:pPr>
      <w:r>
        <w:rPr/>
        <w:t>Gerd Kurzbach, ITI GmbH, Dresden, Germany</w:t>
        <w:br/>
        <w:t>Jesper Mattsson, Modelon AB, Lund, Sweden</w:t>
      </w:r>
    </w:p>
    <w:p>
      <w:pPr>
        <w:pStyle w:val="TextBody"/>
        <w:tabs>
          <w:tab w:val="left" w:pos="720" w:leader="none"/>
        </w:tabs>
        <w:spacing w:before="0" w:after="0"/>
        <w:ind w:left="720" w:hanging="0"/>
        <w:jc w:val="left"/>
        <w:rPr/>
      </w:pPr>
      <w:r>
        <w:rPr/>
        <w:t>Hans Olsson, Dassault Systèmes, Lund, Sweden</w:t>
      </w:r>
    </w:p>
    <w:p>
      <w:pPr>
        <w:pStyle w:val="TextBody"/>
        <w:tabs>
          <w:tab w:val="left" w:pos="720" w:leader="none"/>
        </w:tabs>
        <w:spacing w:before="0" w:after="0"/>
        <w:ind w:left="720" w:hanging="0"/>
        <w:jc w:val="left"/>
        <w:rPr/>
      </w:pPr>
      <w:r>
        <w:rPr/>
        <w:t>Adrian Pop, Linköping University, Linköping, Sweden</w:t>
      </w:r>
    </w:p>
    <w:p>
      <w:pPr>
        <w:pStyle w:val="TextBodyIndent"/>
        <w:ind w:firstLine="720"/>
        <w:rPr/>
      </w:pPr>
      <w:r>
        <w:rPr/>
        <w:t>Martin Sjölund, PELAB, Linköping University, Linköping, Sweden</w:t>
      </w:r>
    </w:p>
    <w:p>
      <w:pPr>
        <w:pStyle w:val="TextBodyIndent"/>
        <w:ind w:firstLine="720"/>
        <w:rPr/>
      </w:pPr>
      <w:r>
        <w:rPr/>
        <w:t>Stefan Vorkoetter, Maplesoft, Waterloo, Canada</w:t>
      </w:r>
    </w:p>
    <w:p>
      <w:pPr>
        <w:pStyle w:val="TextBodyIndent"/>
        <w:rPr>
          <w:lang w:eastAsia="sv-SE"/>
        </w:rPr>
      </w:pPr>
      <w:r>
        <w:rPr>
          <w:lang w:eastAsia="sv-SE"/>
        </w:rPr>
      </w:r>
    </w:p>
    <w:p>
      <w:pPr>
        <w:pStyle w:val="Appendix2"/>
        <w:numPr>
          <w:ilvl w:val="1"/>
          <w:numId w:val="40"/>
        </w:numPr>
        <w:rPr/>
      </w:pPr>
      <w:r>
        <w:rPr/>
        <w:t>Modelica 3.2</w:t>
      </w:r>
    </w:p>
    <w:p>
      <w:pPr>
        <w:pStyle w:val="TextBody"/>
        <w:rPr/>
      </w:pPr>
      <w:r>
        <w:rPr/>
        <w:t xml:space="preserve">Modelica 3.2 was released on March 24, 2010. The Modelica 3.2 specification was edited by Hans Olsson, Martin Otter and others. </w:t>
      </w:r>
    </w:p>
    <w:p>
      <w:pPr>
        <w:pStyle w:val="Appendix3"/>
        <w:numPr>
          <w:ilvl w:val="2"/>
          <w:numId w:val="40"/>
        </w:numPr>
        <w:rPr/>
      </w:pPr>
      <w:bookmarkStart w:id="1031" w:name="_Ref256332251"/>
      <w:bookmarkEnd w:id="1031"/>
      <w:r>
        <w:rPr/>
        <w:t>Main changes in Modelica 3.2</w:t>
      </w:r>
    </w:p>
    <w:p>
      <w:pPr>
        <w:pStyle w:val="TextBody"/>
        <w:rPr/>
      </w:pPr>
      <w:r>
        <w:rPr/>
        <w:t xml:space="preserve">The following </w:t>
      </w:r>
      <w:r>
        <w:rPr>
          <w:b/>
          <w:bCs/>
        </w:rPr>
        <w:t>backward compatibl</w:t>
      </w:r>
      <w:r>
        <w:rPr>
          <w:b/>
        </w:rPr>
        <w:t>e extensions</w:t>
      </w:r>
      <w:r>
        <w:rPr/>
        <w:t xml:space="preserve"> have been introduced with Modelica 3.2:</w:t>
      </w:r>
    </w:p>
    <w:p>
      <w:pPr>
        <w:pStyle w:val="BulletItemFirst"/>
        <w:numPr>
          <w:ilvl w:val="0"/>
          <w:numId w:val="39"/>
        </w:numPr>
        <w:rPr/>
      </w:pPr>
      <w:r>
        <w:rPr/>
        <w:t xml:space="preserve">Homotopy function for making it easier to solve initialization problems (see Section </w:t>
      </w:r>
      <w:r>
        <w:rPr/>
        <w:fldChar w:fldCharType="begin"/>
      </w:r>
      <w:r>
        <w:instrText> REF _Ref137628528 \r \h </w:instrText>
      </w:r>
      <w:r>
        <w:fldChar w:fldCharType="separate"/>
      </w:r>
      <w:r>
        <w:t>3.7.2</w:t>
      </w:r>
      <w:r>
        <w:fldChar w:fldCharType="end"/>
      </w:r>
      <w:r>
        <w:rPr/>
        <w:t>).</w:t>
      </w:r>
    </w:p>
    <w:p>
      <w:pPr>
        <w:pStyle w:val="BulletItem"/>
        <w:numPr>
          <w:ilvl w:val="0"/>
          <w:numId w:val="39"/>
        </w:numPr>
        <w:rPr/>
      </w:pPr>
      <w:r>
        <w:rPr/>
        <w:t xml:space="preserve">Functions as formal inputs to functions (see new section </w:t>
      </w:r>
      <w:r>
        <w:rPr/>
        <w:fldChar w:fldCharType="begin"/>
      </w:r>
      <w:r>
        <w:instrText> REF _Ref256065930 \r \h </w:instrText>
      </w:r>
      <w:r>
        <w:fldChar w:fldCharType="separate"/>
      </w:r>
      <w:r>
        <w:t>12.4.2</w:t>
      </w:r>
      <w:r>
        <w:fldChar w:fldCharType="end"/>
      </w:r>
      <w:r>
        <w:rPr/>
        <w:t>).</w:t>
      </w:r>
    </w:p>
    <w:p>
      <w:pPr>
        <w:pStyle w:val="BulletItem"/>
        <w:numPr>
          <w:ilvl w:val="0"/>
          <w:numId w:val="39"/>
        </w:numPr>
        <w:rPr/>
      </w:pPr>
      <w:r>
        <w:rPr/>
        <w:t xml:space="preserve">Overloaded operators have been refined (see </w:t>
      </w:r>
      <w:r>
        <w:rPr/>
        <w:fldChar w:fldCharType="begin"/>
      </w:r>
      <w:r>
        <w:instrText> REF _Ref256000481 \r \h </w:instrText>
      </w:r>
      <w:r>
        <w:fldChar w:fldCharType="separate"/>
      </w:r>
      <w:r>
        <w:t>Chapter 14</w:t>
      </w:r>
      <w:r>
        <w:fldChar w:fldCharType="end"/>
      </w:r>
      <w:r>
        <w:rPr/>
        <w:t>):</w:t>
      </w:r>
    </w:p>
    <w:p>
      <w:pPr>
        <w:pStyle w:val="BulletItem"/>
        <w:numPr>
          <w:ilvl w:val="1"/>
          <w:numId w:val="39"/>
        </w:numPr>
        <w:tabs>
          <w:tab w:val="left" w:pos="1080" w:leader="none"/>
        </w:tabs>
        <w:ind w:left="1080" w:hanging="360"/>
        <w:rPr/>
      </w:pPr>
      <w:r>
        <w:rPr/>
        <w:t>A new specialized class “</w:t>
      </w:r>
      <w:r>
        <w:rPr>
          <w:rStyle w:val="CODE"/>
        </w:rPr>
        <w:t>operator record</w:t>
      </w:r>
      <w:r>
        <w:rPr/>
        <w:t>” is introduced – with specialized typing rules (the type is identified by the class name; all other Modelica classes have a structural type system where the type is only defined by the public elements). Overloaded operators can only be defined inside an “</w:t>
      </w:r>
      <w:r>
        <w:rPr>
          <w:rStyle w:val="CODE"/>
        </w:rPr>
        <w:t>operator record</w:t>
      </w:r>
      <w:r>
        <w:rPr/>
        <w:t>”. This change fixes a flaw in Modelica 3.1, since the look-up of overloaded operators is performed by the record class name.</w:t>
      </w:r>
    </w:p>
    <w:p>
      <w:pPr>
        <w:pStyle w:val="BulletItem"/>
        <w:numPr>
          <w:ilvl w:val="1"/>
          <w:numId w:val="39"/>
        </w:numPr>
        <w:tabs>
          <w:tab w:val="left" w:pos="1080" w:leader="none"/>
        </w:tabs>
        <w:ind w:left="1080" w:hanging="360"/>
        <w:rPr/>
      </w:pPr>
      <w:r>
        <w:rPr/>
        <w:t>Inheritance of an “operator record” is allowed if defined via a short class definition. This removes a restriction of operator overloading in Modelica 3.1, e.g., to define derived classes with units for the record elements, like deriving ComplexVoltage from Complex.</w:t>
      </w:r>
    </w:p>
    <w:p>
      <w:pPr>
        <w:pStyle w:val="BulletItem"/>
        <w:numPr>
          <w:ilvl w:val="1"/>
          <w:numId w:val="39"/>
        </w:numPr>
        <w:tabs>
          <w:tab w:val="left" w:pos="1080" w:leader="none"/>
        </w:tabs>
        <w:ind w:left="1080" w:hanging="360"/>
        <w:rPr/>
      </w:pPr>
      <w:r>
        <w:rPr/>
        <w:t>New overloaded element ‘0’ in order that operator record classes can be used as flow variables in connectors.</w:t>
      </w:r>
    </w:p>
    <w:p>
      <w:pPr>
        <w:pStyle w:val="BulletItem"/>
        <w:numPr>
          <w:ilvl w:val="0"/>
          <w:numId w:val="39"/>
        </w:numPr>
        <w:rPr/>
      </w:pPr>
      <w:r>
        <w:rPr/>
        <w:t xml:space="preserve">Unicode support in description strings, strings in annotations and in comments in order to improve Modelica, e.g., for Arabian, Asian or Indian users (see grammar changes in section </w:t>
      </w:r>
      <w:r>
        <w:rPr/>
        <w:fldChar w:fldCharType="begin"/>
      </w:r>
      <w:r>
        <w:instrText> REF _Ref256322351 \r \h </w:instrText>
      </w:r>
      <w:r>
        <w:fldChar w:fldCharType="separate"/>
      </w:r>
      <w:r>
        <w:t>B.1</w:t>
      </w:r>
      <w:r>
        <w:fldChar w:fldCharType="end"/>
      </w:r>
      <w:r>
        <w:rPr/>
        <w:t xml:space="preserve">). Modelica files are UTF-8 encoded, and can start with the UTF-8 encoded byte order mark (0xef 0xbb 0xbf) to indicate that it may contain UTF-8 characters; this is treated as white-space in the grammar (see Section </w:t>
      </w:r>
      <w:r>
        <w:rPr>
          <w:rStyle w:val="Spchar1"/>
        </w:rPr>
        <w:fldChar w:fldCharType="begin"/>
      </w:r>
      <w:r>
        <w:instrText> REF _Ref256427139 \r \h </w:instrText>
      </w:r>
      <w:r>
        <w:fldChar w:fldCharType="separate"/>
      </w:r>
      <w:r>
        <w:t>13.2.2.2</w:t>
      </w:r>
      <w:r>
        <w:fldChar w:fldCharType="end"/>
      </w:r>
      <w:r>
        <w:rPr/>
        <w:t>).</w:t>
      </w:r>
    </w:p>
    <w:p>
      <w:pPr>
        <w:pStyle w:val="BulletItem"/>
        <w:numPr>
          <w:ilvl w:val="0"/>
          <w:numId w:val="39"/>
        </w:numPr>
        <w:rPr/>
      </w:pPr>
      <w:r>
        <w:rPr/>
        <w:t>Constants can once again be modified unless declared final – as this is already used in packages.</w:t>
        <w:tab/>
        <w:t xml:space="preserve">(see Section </w:t>
      </w:r>
      <w:r>
        <w:rPr/>
        <w:fldChar w:fldCharType="begin"/>
      </w:r>
      <w:r>
        <w:instrText> REF _Ref256427054 \r \h </w:instrText>
      </w:r>
      <w:r>
        <w:fldChar w:fldCharType="separate"/>
      </w:r>
      <w:r>
        <w:t>3.8.1</w:t>
      </w:r>
      <w:r>
        <w:fldChar w:fldCharType="end"/>
      </w:r>
      <w:r>
        <w:rPr/>
        <w:t>).</w:t>
      </w:r>
    </w:p>
    <w:p>
      <w:pPr>
        <w:pStyle w:val="BulletItem"/>
        <w:numPr>
          <w:ilvl w:val="0"/>
          <w:numId w:val="39"/>
        </w:numPr>
        <w:rPr/>
      </w:pPr>
      <w:r>
        <w:rPr/>
        <w:t xml:space="preserve">Global name lookup has been introduced (e.g. “.Modelica.Constants.pi”), see Section </w:t>
      </w:r>
      <w:r>
        <w:rPr/>
        <w:fldChar w:fldCharType="begin"/>
      </w:r>
      <w:r>
        <w:instrText> REF _Ref257133527 \r \h </w:instrText>
      </w:r>
      <w:r>
        <w:fldChar w:fldCharType="separate"/>
      </w:r>
      <w:r>
        <w:t>5.3.3</w:t>
      </w:r>
      <w:r>
        <w:fldChar w:fldCharType="end"/>
      </w:r>
      <w:r>
        <w:rPr/>
        <w:t>.</w:t>
      </w:r>
    </w:p>
    <w:p>
      <w:pPr>
        <w:pStyle w:val="BulletItem"/>
        <w:numPr>
          <w:ilvl w:val="0"/>
          <w:numId w:val="39"/>
        </w:numPr>
        <w:rPr/>
      </w:pPr>
      <w:r>
        <w:rPr/>
        <w:t xml:space="preserve">New C-functions </w:t>
      </w:r>
      <w:r>
        <w:rPr>
          <w:rStyle w:val="CODE"/>
        </w:rPr>
        <w:t>ModelicaVFormatMessage</w:t>
      </w:r>
      <w:r>
        <w:rPr/>
        <w:t xml:space="preserve"> and </w:t>
      </w:r>
      <w:r>
        <w:rPr>
          <w:rStyle w:val="CODE"/>
        </w:rPr>
        <w:t>ModelicaVFormatError</w:t>
      </w:r>
      <w:r>
        <w:rPr/>
        <w:t xml:space="preserve">, to simplify message formatting in external functions (see Section </w:t>
      </w:r>
      <w:r>
        <w:rPr/>
        <w:fldChar w:fldCharType="begin"/>
      </w:r>
      <w:r>
        <w:instrText> REF _Ref256324146 \r \h </w:instrText>
      </w:r>
      <w:r>
        <w:fldChar w:fldCharType="separate"/>
      </w:r>
      <w:r>
        <w:t>12.9.6</w:t>
      </w:r>
      <w:r>
        <w:fldChar w:fldCharType="end"/>
      </w:r>
      <w:r>
        <w:rPr/>
        <w:t>)</w:t>
      </w:r>
    </w:p>
    <w:p>
      <w:pPr>
        <w:pStyle w:val="BulletItem"/>
        <w:numPr>
          <w:ilvl w:val="0"/>
          <w:numId w:val="39"/>
        </w:numPr>
        <w:rPr/>
      </w:pPr>
      <w:r>
        <w:rPr/>
        <w:t>Additional annotations allowing:</w:t>
      </w:r>
    </w:p>
    <w:p>
      <w:pPr>
        <w:pStyle w:val="TextBodyIndent"/>
        <w:numPr>
          <w:ilvl w:val="1"/>
          <w:numId w:val="61"/>
        </w:numPr>
        <w:rPr/>
      </w:pPr>
      <w:r>
        <w:rPr/>
        <w:t>Inclusion of C-header and object library files in packages and referencing them with URIs.</w:t>
        <w:tab/>
        <w:t xml:space="preserve">(new annotations </w:t>
      </w:r>
      <w:r>
        <w:rPr>
          <w:rStyle w:val="CODE"/>
        </w:rPr>
        <w:t>IncludeDirectory</w:t>
      </w:r>
      <w:r>
        <w:rPr/>
        <w:t xml:space="preserve">, </w:t>
      </w:r>
      <w:r>
        <w:rPr>
          <w:rStyle w:val="CODE"/>
        </w:rPr>
        <w:t>LibraryDirectory</w:t>
      </w:r>
      <w:r>
        <w:rPr/>
        <w:t xml:space="preserve">, and standardized platform names like </w:t>
      </w:r>
      <w:r>
        <w:rPr>
          <w:rStyle w:val="CODE"/>
        </w:rPr>
        <w:t>win32</w:t>
      </w:r>
      <w:r>
        <w:rPr/>
        <w:t xml:space="preserve">; see Section </w:t>
      </w:r>
      <w:r>
        <w:rPr/>
        <w:fldChar w:fldCharType="begin"/>
      </w:r>
      <w:r>
        <w:instrText> REF _Ref137635524 \r \h </w:instrText>
      </w:r>
      <w:r>
        <w:fldChar w:fldCharType="separate"/>
      </w:r>
      <w:r>
        <w:t>12.9.4</w:t>
      </w:r>
      <w:r>
        <w:fldChar w:fldCharType="end"/>
      </w:r>
      <w:r>
        <w:rPr/>
        <w:t>; resolves ticket #297).</w:t>
      </w:r>
    </w:p>
    <w:p>
      <w:pPr>
        <w:pStyle w:val="TextBodyIndent"/>
        <w:numPr>
          <w:ilvl w:val="1"/>
          <w:numId w:val="61"/>
        </w:numPr>
        <w:rPr/>
      </w:pPr>
      <w:r>
        <w:rPr/>
        <w:t xml:space="preserve">Images in parameter dialogs (new annotation </w:t>
      </w:r>
      <w:r>
        <w:rPr>
          <w:rStyle w:val="CODE"/>
        </w:rPr>
        <w:t>groupImage</w:t>
      </w:r>
      <w:r>
        <w:rPr/>
        <w:t xml:space="preserve">; see Section </w:t>
      </w:r>
      <w:r>
        <w:rPr/>
        <w:fldChar w:fldCharType="begin"/>
      </w:r>
      <w:r>
        <w:instrText> REF _Ref256320716 \r \h </w:instrText>
      </w:r>
      <w:r>
        <w:fldChar w:fldCharType="separate"/>
      </w:r>
      <w:r>
        <w:t>18.7</w:t>
      </w:r>
      <w:r>
        <w:fldChar w:fldCharType="end"/>
      </w:r>
      <w:r>
        <w:rPr/>
        <w:t>).</w:t>
      </w:r>
    </w:p>
    <w:p>
      <w:pPr>
        <w:pStyle w:val="TextBodyIndent"/>
        <w:numPr>
          <w:ilvl w:val="1"/>
          <w:numId w:val="61"/>
        </w:numPr>
        <w:rPr/>
      </w:pPr>
      <w:r>
        <w:rPr/>
        <w:t>Start and fixed attributes for variables in parameter dialogs</w:t>
        <w:tab/>
        <w:t xml:space="preserve">(new annotation </w:t>
      </w:r>
      <w:r>
        <w:rPr>
          <w:rStyle w:val="CODE"/>
        </w:rPr>
        <w:t>showStartAttribute</w:t>
      </w:r>
      <w:r>
        <w:rPr/>
        <w:t xml:space="preserve">; see Section </w:t>
      </w:r>
      <w:r>
        <w:rPr/>
        <w:fldChar w:fldCharType="begin"/>
      </w:r>
      <w:r>
        <w:instrText> REF _Ref256320716 \r \h </w:instrText>
      </w:r>
      <w:r>
        <w:fldChar w:fldCharType="separate"/>
      </w:r>
      <w:r>
        <w:t>18.7</w:t>
      </w:r>
      <w:r>
        <w:fldChar w:fldCharType="end"/>
      </w:r>
      <w:r>
        <w:rPr/>
        <w:t>).</w:t>
      </w:r>
    </w:p>
    <w:p>
      <w:pPr>
        <w:pStyle w:val="TextBodyIndent"/>
        <w:numPr>
          <w:ilvl w:val="1"/>
          <w:numId w:val="61"/>
        </w:numPr>
        <w:rPr/>
      </w:pPr>
      <w:r>
        <w:rPr/>
        <w:t>Access control for packages to protect intelectual property.</w:t>
        <w:tab/>
        <w:t xml:space="preserve"> </w:t>
        <w:br/>
        <w:t xml:space="preserve">(new annotations </w:t>
      </w:r>
      <w:r>
        <w:rPr>
          <w:rStyle w:val="CODE"/>
        </w:rPr>
        <w:t xml:space="preserve">Protection, </w:t>
      </w:r>
      <w:r>
        <w:rPr/>
        <w:t xml:space="preserve">and </w:t>
      </w:r>
      <w:r>
        <w:rPr>
          <w:rStyle w:val="CODE"/>
        </w:rPr>
        <w:t>License</w:t>
      </w:r>
      <w:r>
        <w:rPr/>
        <w:t xml:space="preserve">; see new section </w:t>
      </w:r>
      <w:r>
        <w:rPr/>
        <w:fldChar w:fldCharType="begin"/>
      </w:r>
      <w:r>
        <w:instrText> REF _Ref256320598 \r \h </w:instrText>
      </w:r>
      <w:r>
        <w:fldChar w:fldCharType="separate"/>
      </w:r>
      <w:r>
        <w:t>18.9</w:t>
      </w:r>
      <w:r>
        <w:fldChar w:fldCharType="end"/>
      </w:r>
      <w:r>
        <w:rPr/>
        <w:t>).</w:t>
      </w:r>
    </w:p>
    <w:p>
      <w:pPr>
        <w:pStyle w:val="TextBody"/>
        <w:spacing w:before="240" w:after="0"/>
        <w:rPr/>
      </w:pPr>
      <w:r>
        <w:rPr/>
        <w:t xml:space="preserve">The following </w:t>
      </w:r>
      <w:r>
        <w:rPr>
          <w:b/>
        </w:rPr>
        <w:t>changes</w:t>
      </w:r>
      <w:r>
        <w:rPr/>
        <w:t xml:space="preserve"> in Modelica 3.2 are </w:t>
      </w:r>
      <w:r>
        <w:rPr>
          <w:b/>
        </w:rPr>
        <w:t>not</w:t>
      </w:r>
      <w:r>
        <w:rPr/>
        <w:t xml:space="preserve"> </w:t>
      </w:r>
      <w:r>
        <w:rPr>
          <w:b/>
          <w:bCs/>
        </w:rPr>
        <w:t>backwards compatible</w:t>
      </w:r>
      <w:r>
        <w:rPr/>
        <w:t>:</w:t>
      </w:r>
    </w:p>
    <w:p>
      <w:pPr>
        <w:pStyle w:val="BulletItemFirst"/>
        <w:numPr>
          <w:ilvl w:val="0"/>
          <w:numId w:val="39"/>
        </w:numPr>
        <w:rPr/>
      </w:pPr>
      <w:r>
        <w:rPr/>
        <w:t>The new built-in operator name “</w:t>
      </w:r>
      <w:r>
        <w:rPr>
          <w:rStyle w:val="CODE"/>
        </w:rPr>
        <w:t>homotopy</w:t>
      </w:r>
      <w:r>
        <w:rPr/>
        <w:t>”. In rare cases this might give name clashes in existing models.</w:t>
      </w:r>
    </w:p>
    <w:p>
      <w:pPr>
        <w:pStyle w:val="BulletItem"/>
        <w:numPr>
          <w:ilvl w:val="0"/>
          <w:numId w:val="39"/>
        </w:numPr>
        <w:rPr/>
      </w:pPr>
      <w:r>
        <w:rPr/>
        <w:t>Records with overloaded operations must be declared as “</w:t>
      </w:r>
      <w:r>
        <w:rPr>
          <w:rStyle w:val="CODE"/>
        </w:rPr>
        <w:t>operator record</w:t>
      </w:r>
      <w:r>
        <w:rPr/>
        <w:t>” instead of as “</w:t>
      </w:r>
      <w:r>
        <w:rPr>
          <w:rStyle w:val="CODE"/>
        </w:rPr>
        <w:t>record</w:t>
      </w:r>
      <w:r>
        <w:rPr/>
        <w:t>”. This is uncritical because tools that already support operator overloading will support the Modelica 3.1 form still for some time.</w:t>
      </w:r>
    </w:p>
    <w:p>
      <w:pPr>
        <w:pStyle w:val="Appendix3"/>
        <w:numPr>
          <w:ilvl w:val="2"/>
          <w:numId w:val="40"/>
        </w:numPr>
        <w:rPr/>
      </w:pPr>
      <w:r>
        <w:rPr/>
        <w:t>Contributors to the Modelica Language, Version 3.2</w:t>
      </w:r>
    </w:p>
    <w:p>
      <w:pPr>
        <w:pStyle w:val="TextBody"/>
        <w:rPr/>
      </w:pPr>
      <w:r>
        <w:rPr/>
        <w:t>The initial version of “functions as formal inputs to functions” was proposed by Peter Fritzson.</w:t>
      </w:r>
    </w:p>
    <w:p>
      <w:pPr>
        <w:pStyle w:val="TextBodyIndent"/>
        <w:rPr/>
      </w:pPr>
      <w:r>
        <w:rPr/>
        <w:t>The definition of header-files and object-libraries with the “IncludeDirectory” and “LibraryDirectory” annotations was mainly developed by Hans Olsson.</w:t>
      </w:r>
    </w:p>
    <w:p>
      <w:pPr>
        <w:pStyle w:val="TextBodyIndent"/>
        <w:rPr/>
      </w:pPr>
      <w:r>
        <w:rPr/>
        <w:t>The Protection annotation used for access control is an improved version of existing annotations from Dymola. The License annotation was mainly developed by Dag Brück with improvements from Magnus Gäfvert.</w:t>
      </w:r>
    </w:p>
    <w:p>
      <w:pPr>
        <w:pStyle w:val="TextBodyIndent"/>
        <w:rPr/>
      </w:pPr>
      <w:r>
        <w:rPr/>
        <w:t>The flaw in the operator overloading concept was detected by Sébastien Furic. He also proposed the basic fix, by using a nominal type system for records with overloaded operations.</w:t>
      </w:r>
    </w:p>
    <w:p>
      <w:pPr>
        <w:pStyle w:val="TextBodyIndent"/>
        <w:rPr/>
      </w:pPr>
      <w:r>
        <w:rPr/>
        <w:t>The global name lookup was proposed by Stefan Vorkoetter.</w:t>
      </w:r>
    </w:p>
    <w:p>
      <w:pPr>
        <w:pStyle w:val="TextBodyIndent"/>
        <w:rPr/>
      </w:pPr>
      <w:r>
        <w:rPr/>
        <w:t>The support for Unicode was initiated by Rui Gao and Hoyoun Kim.</w:t>
        <w:tab/>
        <w:t>The "homotopy" operator was proposed by Martin Otter, Michael Sielemann and Francesco Casella. Michael Sielemann demonstrated with benchmark problems that non-linear solvers are not able to solve reliably initialization problems and that the homotopy operator is therefore needed. He provided a prototype implementation of the homotopy-operator and demonstrated its use on a vehicle dynamics example. Utilizing the prototype implementation, Francesco Casella demonstrated with a model of a thermal power plant with 390 iteration variables of the initialization problem, that an appropriate usage of the homotopy operator allows to reliably initialize the system without providing guess values for the iteration variables. This was a strong indication that the homotopy operator will indeed improve initialization in Modelica significantly.</w:t>
      </w:r>
    </w:p>
    <w:p>
      <w:pPr>
        <w:pStyle w:val="TextBody"/>
        <w:rPr/>
      </w:pPr>
      <w:r>
        <w:rPr/>
        <w:t>The following members of the Modelica Association participated at design meetings and contributed to the Modelica 3.2 specification:</w:t>
      </w:r>
    </w:p>
    <w:p>
      <w:pPr>
        <w:pStyle w:val="TextBody"/>
        <w:tabs>
          <w:tab w:val="left" w:pos="720" w:leader="none"/>
          <w:tab w:val="left" w:pos="6675" w:leader="none"/>
        </w:tabs>
        <w:ind w:left="720" w:hanging="0"/>
        <w:rPr/>
      </w:pPr>
      <w:r>
        <w:rPr/>
        <w:t>Johan Åkesson, Lund University and Modelon AB, Lund, Sweden</w:t>
        <w:tab/>
      </w:r>
    </w:p>
    <w:p>
      <w:pPr>
        <w:pStyle w:val="TextBody"/>
        <w:tabs>
          <w:tab w:val="left" w:pos="720" w:leader="none"/>
        </w:tabs>
        <w:spacing w:before="0" w:after="0"/>
        <w:ind w:left="720" w:hanging="0"/>
        <w:rPr/>
      </w:pPr>
      <w:r>
        <w:rPr/>
        <w:t>Peter Aronsson, MathCore AB, Linköping, Sweden</w:t>
      </w:r>
    </w:p>
    <w:p>
      <w:pPr>
        <w:pStyle w:val="TextBody"/>
        <w:tabs>
          <w:tab w:val="left" w:pos="720" w:leader="none"/>
        </w:tabs>
        <w:spacing w:before="0" w:after="0"/>
        <w:ind w:left="720" w:hanging="0"/>
        <w:rPr/>
      </w:pPr>
      <w:r>
        <w:rPr/>
        <w:t>Bernhard Bachmann, University of Applied Sciences, Bielefeld, Germany</w:t>
      </w:r>
    </w:p>
    <w:p>
      <w:pPr>
        <w:pStyle w:val="TextBody"/>
        <w:tabs>
          <w:tab w:val="left" w:pos="720" w:leader="none"/>
        </w:tabs>
        <w:spacing w:before="0" w:after="0"/>
        <w:ind w:left="720" w:hanging="0"/>
        <w:jc w:val="left"/>
        <w:rPr/>
      </w:pPr>
      <w:r>
        <w:rPr/>
        <w:t>Jonathan Beck, Dassault Systèmes, Paris, France</w:t>
      </w:r>
    </w:p>
    <w:p>
      <w:pPr>
        <w:pStyle w:val="TextBody"/>
        <w:tabs>
          <w:tab w:val="left" w:pos="720" w:leader="none"/>
        </w:tabs>
        <w:spacing w:before="0" w:after="0"/>
        <w:ind w:left="720" w:hanging="0"/>
        <w:jc w:val="left"/>
        <w:rPr/>
      </w:pPr>
      <w:r>
        <w:rPr/>
        <w:t>Torsten Blochwitz, ITI GmbH, Dresden, Germany</w:t>
        <w:br/>
        <w:t>David Broman, PELAB, Linköping University, Sweden</w:t>
      </w:r>
    </w:p>
    <w:p>
      <w:pPr>
        <w:pStyle w:val="TextBody"/>
        <w:tabs>
          <w:tab w:val="left" w:pos="720" w:leader="none"/>
        </w:tabs>
        <w:spacing w:before="0" w:after="0"/>
        <w:ind w:left="720" w:hanging="0"/>
        <w:jc w:val="left"/>
        <w:rPr/>
      </w:pPr>
      <w:r>
        <w:rPr/>
        <w:t>Dag Brück, Dassault Systèmes, Lund, Sweden</w:t>
      </w:r>
    </w:p>
    <w:p>
      <w:pPr>
        <w:pStyle w:val="TextBody"/>
        <w:tabs>
          <w:tab w:val="left" w:pos="720" w:leader="none"/>
        </w:tabs>
        <w:spacing w:before="0" w:after="0"/>
        <w:ind w:left="720" w:hanging="0"/>
        <w:jc w:val="left"/>
        <w:rPr/>
      </w:pPr>
      <w:r>
        <w:rPr/>
        <w:t>Francesco Casella, Politecnico di Milano, Milano, Italy</w:t>
        <w:br/>
        <w:t>Mike Dempsey, Claytex Services Limited, Leamington Spa, U.K.</w:t>
      </w:r>
    </w:p>
    <w:p>
      <w:pPr>
        <w:pStyle w:val="TextBody"/>
        <w:tabs>
          <w:tab w:val="left" w:pos="720" w:leader="none"/>
        </w:tabs>
        <w:spacing w:before="0" w:after="0"/>
        <w:ind w:left="720" w:hanging="0"/>
        <w:jc w:val="left"/>
        <w:rPr/>
      </w:pPr>
      <w:r>
        <w:rPr/>
        <w:t>Karin Dietl, TU Hamburg-Harburg, Germany</w:t>
      </w:r>
    </w:p>
    <w:p>
      <w:pPr>
        <w:pStyle w:val="TextBody"/>
        <w:tabs>
          <w:tab w:val="left" w:pos="720" w:leader="none"/>
        </w:tabs>
        <w:spacing w:before="0" w:after="0"/>
        <w:ind w:left="720" w:hanging="0"/>
        <w:jc w:val="left"/>
        <w:rPr/>
      </w:pPr>
      <w:r>
        <w:rPr/>
        <w:t>Filippo Donida, Politecnico di Milano, Milano, Italy</w:t>
      </w:r>
    </w:p>
    <w:p>
      <w:pPr>
        <w:pStyle w:val="TextBody"/>
        <w:tabs>
          <w:tab w:val="left" w:pos="720" w:leader="none"/>
        </w:tabs>
        <w:spacing w:before="0" w:after="0"/>
        <w:ind w:left="720" w:hanging="0"/>
        <w:jc w:val="left"/>
        <w:rPr/>
      </w:pPr>
      <w:r>
        <w:rPr/>
        <w:t xml:space="preserve">Hilding Elmqvist, Dassault Systèmes, Lund, Sweden </w:t>
      </w:r>
    </w:p>
    <w:p>
      <w:pPr>
        <w:pStyle w:val="TextBody"/>
        <w:tabs>
          <w:tab w:val="left" w:pos="720" w:leader="none"/>
        </w:tabs>
        <w:spacing w:before="0" w:after="0"/>
        <w:ind w:left="720" w:hanging="0"/>
        <w:jc w:val="left"/>
        <w:rPr/>
      </w:pPr>
      <w:r>
        <w:rPr/>
        <w:t>Peter Fritzson, PELAB, Linköping University, Sweden</w:t>
        <w:br/>
        <w:t>Sébastien Furic, LMS International, Roanne. France</w:t>
      </w:r>
    </w:p>
    <w:p>
      <w:pPr>
        <w:pStyle w:val="TextBodyIndent"/>
        <w:tabs>
          <w:tab w:val="left" w:pos="720" w:leader="none"/>
        </w:tabs>
        <w:ind w:left="720" w:hanging="0"/>
        <w:jc w:val="left"/>
        <w:rPr/>
      </w:pPr>
      <w:r>
        <w:rPr/>
        <w:t>Manuel Gräber, TU Braunschweig, Germany</w:t>
      </w:r>
    </w:p>
    <w:p>
      <w:pPr>
        <w:pStyle w:val="TextBodyIndent"/>
        <w:tabs>
          <w:tab w:val="left" w:pos="720" w:leader="none"/>
        </w:tabs>
        <w:ind w:left="720" w:hanging="0"/>
        <w:jc w:val="left"/>
        <w:rPr/>
      </w:pPr>
      <w:r>
        <w:rPr/>
        <w:t>Peter Harman, deltatheta uk limited, U.K.</w:t>
      </w:r>
    </w:p>
    <w:p>
      <w:pPr>
        <w:pStyle w:val="TextBody"/>
        <w:tabs>
          <w:tab w:val="left" w:pos="720" w:leader="none"/>
        </w:tabs>
        <w:spacing w:before="0" w:after="0"/>
        <w:ind w:left="720" w:hanging="0"/>
        <w:jc w:val="left"/>
        <w:rPr/>
      </w:pPr>
      <w:r>
        <w:rPr/>
        <w:t>Anton Haumer, AIT, Vienna, Austria</w:t>
        <w:br/>
        <w:t>Carsten Heinrich, Institut für Luft- und Kältetechnik, Dresden, Germany</w:t>
      </w:r>
    </w:p>
    <w:p>
      <w:pPr>
        <w:pStyle w:val="TextBody"/>
        <w:tabs>
          <w:tab w:val="left" w:pos="720" w:leader="none"/>
        </w:tabs>
        <w:spacing w:before="0" w:after="0"/>
        <w:ind w:left="720" w:hanging="0"/>
        <w:jc w:val="left"/>
        <w:rPr/>
      </w:pPr>
      <w:r>
        <w:rPr/>
        <w:t>Dan Henriksson, Dassault Systèmes, Lund, Sweden</w:t>
        <w:br/>
        <w:t>Fredrik Karlsson, PELAB, Linköping University, Sweden</w:t>
      </w:r>
    </w:p>
    <w:p>
      <w:pPr>
        <w:pStyle w:val="TextBody"/>
        <w:tabs>
          <w:tab w:val="left" w:pos="720" w:leader="none"/>
        </w:tabs>
        <w:spacing w:before="0" w:after="0"/>
        <w:ind w:left="720" w:hanging="0"/>
        <w:jc w:val="left"/>
        <w:rPr/>
      </w:pPr>
      <w:r>
        <w:rPr/>
        <w:t>Christian Kral, AIT, Vienna, Austria</w:t>
        <w:br/>
        <w:t>Imke Krüger, TU Hamburg-Harburg, Hamburg, Germany</w:t>
      </w:r>
    </w:p>
    <w:p>
      <w:pPr>
        <w:pStyle w:val="TextBody"/>
        <w:tabs>
          <w:tab w:val="left" w:pos="720" w:leader="none"/>
        </w:tabs>
        <w:spacing w:before="0" w:after="0"/>
        <w:ind w:left="720" w:hanging="0"/>
        <w:jc w:val="left"/>
        <w:rPr/>
      </w:pPr>
      <w:r>
        <w:rPr/>
        <w:t>Gerd Kurzbach, ITI GmbH, Dresden, Germany</w:t>
      </w:r>
    </w:p>
    <w:p>
      <w:pPr>
        <w:pStyle w:val="TextBody"/>
        <w:tabs>
          <w:tab w:val="left" w:pos="720" w:leader="none"/>
        </w:tabs>
        <w:spacing w:before="0" w:after="0"/>
        <w:ind w:left="720" w:hanging="0"/>
        <w:jc w:val="left"/>
        <w:rPr/>
      </w:pPr>
      <w:r>
        <w:rPr/>
        <w:t>Kilian Link, Siemens AB, Erlangen, Germany</w:t>
      </w:r>
    </w:p>
    <w:p>
      <w:pPr>
        <w:pStyle w:val="TextBody"/>
        <w:tabs>
          <w:tab w:val="left" w:pos="720" w:leader="none"/>
        </w:tabs>
        <w:spacing w:before="0" w:after="0"/>
        <w:ind w:left="720" w:hanging="0"/>
        <w:jc w:val="left"/>
        <w:rPr/>
      </w:pPr>
      <w:r>
        <w:rPr/>
        <w:t>Sven Erik Mattsson, Dassault Systèmes, Lund, Sweden</w:t>
        <w:br/>
        <w:t>Eric Neuber, ITI GmbH, Dresden, Germany</w:t>
      </w:r>
    </w:p>
    <w:p>
      <w:pPr>
        <w:pStyle w:val="TextBody"/>
        <w:tabs>
          <w:tab w:val="left" w:pos="720" w:leader="none"/>
        </w:tabs>
        <w:spacing w:before="0" w:after="0"/>
        <w:ind w:left="720" w:hanging="0"/>
        <w:jc w:val="left"/>
        <w:rPr/>
      </w:pPr>
      <w:r>
        <w:rPr/>
        <w:t>Hans Olsson, Dassault Systèmes, Lund, Sweden</w:t>
      </w:r>
    </w:p>
    <w:p>
      <w:pPr>
        <w:pStyle w:val="TextBody"/>
        <w:tabs>
          <w:tab w:val="left" w:pos="720" w:leader="none"/>
        </w:tabs>
        <w:spacing w:before="0" w:after="0"/>
        <w:ind w:left="720" w:hanging="0"/>
        <w:jc w:val="left"/>
        <w:rPr/>
      </w:pPr>
      <w:r>
        <w:rPr/>
        <w:t>Martin Otter, German Aerospace Center, Oberpfaffenhofen, Germany</w:t>
      </w:r>
    </w:p>
    <w:p>
      <w:pPr>
        <w:pStyle w:val="TextBody"/>
        <w:tabs>
          <w:tab w:val="left" w:pos="720" w:leader="none"/>
        </w:tabs>
        <w:spacing w:before="0" w:after="0"/>
        <w:ind w:left="720" w:hanging="0"/>
        <w:jc w:val="left"/>
        <w:rPr/>
      </w:pPr>
      <w:r>
        <w:rPr/>
        <w:t>Adrian Pop, Linköping University, Linköping, Sweden</w:t>
      </w:r>
    </w:p>
    <w:p>
      <w:pPr>
        <w:pStyle w:val="TextBody"/>
        <w:tabs>
          <w:tab w:val="left" w:pos="720" w:leader="none"/>
        </w:tabs>
        <w:spacing w:before="0" w:after="0"/>
        <w:ind w:left="720" w:hanging="0"/>
        <w:jc w:val="left"/>
        <w:rPr/>
      </w:pPr>
      <w:r>
        <w:rPr/>
        <w:t>Katrin Prölß, Modelon AB, Lund, Sweden</w:t>
      </w:r>
    </w:p>
    <w:p>
      <w:pPr>
        <w:pStyle w:val="TextBody"/>
        <w:tabs>
          <w:tab w:val="left" w:pos="720" w:leader="none"/>
        </w:tabs>
        <w:spacing w:before="0" w:after="0"/>
        <w:ind w:left="720" w:hanging="0"/>
        <w:jc w:val="left"/>
        <w:rPr/>
      </w:pPr>
      <w:r>
        <w:rPr/>
        <w:t>Michael Sielemann, German Aerospace Center, Oberpfaffenhofen, Germany</w:t>
      </w:r>
    </w:p>
    <w:p>
      <w:pPr>
        <w:pStyle w:val="TextBody"/>
        <w:tabs>
          <w:tab w:val="left" w:pos="720" w:leader="none"/>
        </w:tabs>
        <w:spacing w:before="0" w:after="0"/>
        <w:ind w:left="720" w:hanging="0"/>
        <w:jc w:val="left"/>
        <w:rPr/>
      </w:pPr>
      <w:r>
        <w:rPr/>
        <w:t>Bernhard Thiele, German Aerospace Center, Oberpfaffenhofen, Germany</w:t>
        <w:br/>
        <w:t>Thorben Vahlenkamp, XRG Simulation, Hamburg, Germany</w:t>
        <w:br/>
        <w:t>Eric Thomas, Dassault Aviation, Paris, France</w:t>
      </w:r>
    </w:p>
    <w:p>
      <w:pPr>
        <w:pStyle w:val="TextBody"/>
        <w:tabs>
          <w:tab w:val="left" w:pos="720" w:leader="none"/>
        </w:tabs>
        <w:spacing w:before="0" w:after="0"/>
        <w:ind w:left="720" w:hanging="0"/>
        <w:jc w:val="left"/>
        <w:rPr/>
      </w:pPr>
      <w:r>
        <w:rPr/>
        <w:t>Michael Tiller, Emmeskay, Plymouth, MI, U.S.A</w:t>
      </w:r>
    </w:p>
    <w:p>
      <w:pPr>
        <w:pStyle w:val="TextBody"/>
        <w:tabs>
          <w:tab w:val="left" w:pos="720" w:leader="none"/>
        </w:tabs>
        <w:spacing w:before="0" w:after="0"/>
        <w:ind w:left="720" w:hanging="0"/>
        <w:jc w:val="left"/>
        <w:rPr/>
      </w:pPr>
      <w:r>
        <w:rPr/>
        <w:t>Hubertus Tummescheit, Modelon AB, Lund, Sweden</w:t>
      </w:r>
    </w:p>
    <w:p>
      <w:pPr>
        <w:pStyle w:val="TextBody"/>
        <w:tabs>
          <w:tab w:val="left" w:pos="720" w:leader="none"/>
        </w:tabs>
        <w:spacing w:before="0" w:after="0"/>
        <w:ind w:left="720" w:hanging="0"/>
        <w:jc w:val="left"/>
        <w:rPr>
          <w:sz w:val="22"/>
          <w:szCs w:val="22"/>
        </w:rPr>
      </w:pPr>
      <w:r>
        <w:rPr>
          <w:sz w:val="22"/>
          <w:szCs w:val="22"/>
        </w:rPr>
        <w:t>Stefan Vorkoetter, Maplesoft, Waterloo, Canada</w:t>
      </w:r>
    </w:p>
    <w:p>
      <w:pPr>
        <w:pStyle w:val="TextBody"/>
        <w:tabs>
          <w:tab w:val="left" w:pos="720" w:leader="none"/>
        </w:tabs>
        <w:spacing w:before="0" w:after="0"/>
        <w:ind w:left="720" w:hanging="0"/>
        <w:jc w:val="left"/>
        <w:rPr/>
      </w:pPr>
      <w:r>
        <w:rPr/>
        <w:t>Hans-Jürg Wiesmann, ABB Switzerland, Corporate Research, Baden, Switzerland</w:t>
      </w:r>
    </w:p>
    <w:p>
      <w:pPr>
        <w:pStyle w:val="TextBody"/>
        <w:tabs>
          <w:tab w:val="left" w:pos="720" w:leader="none"/>
        </w:tabs>
        <w:spacing w:before="0" w:after="0"/>
        <w:ind w:left="720" w:hanging="0"/>
        <w:jc w:val="left"/>
        <w:rPr/>
      </w:pPr>
      <w:r>
        <w:rPr/>
        <w:t>Dietmar Winkler, Telemark University College, Porsgrunn, Norway</w:t>
      </w:r>
    </w:p>
    <w:p>
      <w:pPr>
        <w:pStyle w:val="Appendix3"/>
        <w:numPr>
          <w:ilvl w:val="2"/>
          <w:numId w:val="40"/>
        </w:numPr>
        <w:rPr/>
      </w:pPr>
      <w:r>
        <w:rPr/>
        <w:t>Acknowledgments</w:t>
      </w:r>
    </w:p>
    <w:p>
      <w:pPr>
        <w:pStyle w:val="TextBody"/>
        <w:jc w:val="left"/>
        <w:rPr/>
      </w:pPr>
      <w:r>
        <w:rPr/>
        <w:t>Partial financial support for the development of Modelica 3.2 by the following funding agencies has been received:</w:t>
      </w:r>
    </w:p>
    <w:p>
      <w:pPr>
        <w:pStyle w:val="TextBodyIndent"/>
        <w:numPr>
          <w:ilvl w:val="0"/>
          <w:numId w:val="19"/>
        </w:numPr>
        <w:spacing w:before="120" w:after="0"/>
        <w:jc w:val="left"/>
        <w:rPr/>
      </w:pPr>
      <w:r>
        <w:rPr/>
        <w:t>The German Ministry BMBF has partially funded DLR, Fraunhofer and Siemens (BMBF Förderkennzeichen: 01IS07022F) within the ITEA2 project EUROSYSLIB (</w:t>
      </w:r>
      <w:hyperlink r:id="rId262">
        <w:r>
          <w:rPr>
            <w:rStyle w:val="InternetLink"/>
          </w:rPr>
          <w:t>http://www.eurosyslib.com</w:t>
        </w:r>
      </w:hyperlink>
      <w:r>
        <w:rPr/>
        <w:t>).</w:t>
      </w:r>
    </w:p>
    <w:p>
      <w:pPr>
        <w:pStyle w:val="TextBodyIndent"/>
        <w:numPr>
          <w:ilvl w:val="0"/>
          <w:numId w:val="19"/>
        </w:numPr>
        <w:spacing w:before="120" w:after="0"/>
        <w:jc w:val="left"/>
        <w:rPr/>
      </w:pPr>
      <w:r>
        <w:rPr/>
        <w:t>The German Ministry BMBF has partially funded ITI GmbH (BMBF Förderkennzeichen: 01IS08002K), and the Swedish funding agency VINNOVA has partially funded Dynasim (2008-02291), within the ITEA2 project MODELISAR (</w:t>
      </w:r>
      <w:hyperlink r:id="rId263">
        <w:r>
          <w:rPr>
            <w:rStyle w:val="InternetLink"/>
          </w:rPr>
          <w:t>http://www.itea2.org/public/project_leaflets/MODELISAR_profile_oct-08.pdf</w:t>
        </w:r>
      </w:hyperlink>
      <w:r>
        <w:rPr/>
        <w:t>).</w:t>
      </w:r>
    </w:p>
    <w:p>
      <w:pPr>
        <w:pStyle w:val="TextBodyIndent"/>
        <w:numPr>
          <w:ilvl w:val="0"/>
          <w:numId w:val="19"/>
        </w:numPr>
        <w:spacing w:before="120" w:after="0"/>
        <w:jc w:val="left"/>
        <w:rPr/>
      </w:pPr>
      <w:r>
        <w:rPr/>
        <w:t>The Swedish funding agency VINNOVA has partially funded Linköping University (PELAB) within the ITEA2 project OPENPROD (http://www.openprod.org).</w:t>
      </w:r>
    </w:p>
    <w:p>
      <w:pPr>
        <w:pStyle w:val="TextBodyIndent"/>
        <w:numPr>
          <w:ilvl w:val="0"/>
          <w:numId w:val="19"/>
        </w:numPr>
        <w:spacing w:before="120" w:after="0"/>
        <w:jc w:val="left"/>
        <w:rPr/>
      </w:pPr>
      <w:r>
        <w:rPr/>
        <w:t>The Swedish Research Council has partially funded Linköping University (PELAB) within the project “High-Level Debugging of Equation-Based System Modeling &amp; Simulation Languages”.</w:t>
      </w:r>
    </w:p>
    <w:p>
      <w:pPr>
        <w:pStyle w:val="TextBodyIndent"/>
        <w:numPr>
          <w:ilvl w:val="0"/>
          <w:numId w:val="19"/>
        </w:numPr>
        <w:spacing w:before="120" w:after="0"/>
        <w:jc w:val="left"/>
        <w:rPr/>
      </w:pPr>
      <w:r>
        <w:rPr/>
        <w:t>The German Ministry BMBF has partially funded FH Bielefeld (BMBF Förderkennzeichen: 01IS09029C) within the ITEA2 project OPENPROD (</w:t>
      </w:r>
      <w:hyperlink r:id="rId264">
        <w:r>
          <w:rPr>
            <w:rStyle w:val="InternetLink"/>
          </w:rPr>
          <w:t>http://www.openprod.org</w:t>
        </w:r>
      </w:hyperlink>
      <w:r>
        <w:rPr/>
        <w:t>).</w:t>
      </w:r>
    </w:p>
    <w:p>
      <w:pPr>
        <w:pStyle w:val="Appendix2"/>
        <w:numPr>
          <w:ilvl w:val="1"/>
          <w:numId w:val="40"/>
        </w:numPr>
        <w:rPr/>
      </w:pPr>
      <w:r>
        <w:rPr/>
        <w:t>Modelica 3.1</w:t>
      </w:r>
    </w:p>
    <w:p>
      <w:pPr>
        <w:pStyle w:val="TextBody"/>
        <w:rPr>
          <w:lang w:eastAsia="sv-SE"/>
        </w:rPr>
      </w:pPr>
      <w:r>
        <w:rPr/>
        <w:t>Modelica 3.1 was released on May 27, 2009. The Modelica 3.1 specification was edited by Francesco Casella, Rüdiger Franke, Hans Olsson, Martin Otter, and Michael Sielemann.</w:t>
      </w:r>
    </w:p>
    <w:p>
      <w:pPr>
        <w:pStyle w:val="Appendix3"/>
        <w:numPr>
          <w:ilvl w:val="2"/>
          <w:numId w:val="40"/>
        </w:numPr>
        <w:rPr/>
      </w:pPr>
      <w:r>
        <w:rPr/>
        <w:t>Main changes in Modelica 3.1</w:t>
      </w:r>
    </w:p>
    <w:p>
      <w:pPr>
        <w:pStyle w:val="TextBody"/>
        <w:spacing w:before="240" w:after="0"/>
        <w:rPr/>
      </w:pPr>
      <w:r>
        <w:rPr/>
        <w:t xml:space="preserve">The following </w:t>
      </w:r>
      <w:r>
        <w:rPr>
          <w:b/>
          <w:bCs/>
        </w:rPr>
        <w:t>backward compatibl</w:t>
      </w:r>
      <w:r>
        <w:rPr>
          <w:b/>
        </w:rPr>
        <w:t>e extensions</w:t>
      </w:r>
      <w:r>
        <w:rPr/>
        <w:t xml:space="preserve"> have been introduced with Modelica 3.1:</w:t>
      </w:r>
    </w:p>
    <w:p>
      <w:pPr>
        <w:pStyle w:val="TextBodyIndent"/>
        <w:numPr>
          <w:ilvl w:val="0"/>
          <w:numId w:val="53"/>
        </w:numPr>
        <w:rPr/>
      </w:pPr>
      <w:r>
        <w:rPr/>
        <w:t>Overloading of operators like ‘+’ or ‘*’ to allow convenient usage of user-defined data structures like complex numbers, polynomials, transfer functions. Usually, only scalar operations for one data type need to be overloaded. All other needed operations, like operations between different data types or on arrays of the new data type, can be automatically constructed by the tool.</w:t>
      </w:r>
    </w:p>
    <w:p>
      <w:pPr>
        <w:pStyle w:val="TextBodyIndent"/>
        <w:numPr>
          <w:ilvl w:val="0"/>
          <w:numId w:val="53"/>
        </w:numPr>
        <w:rPr/>
      </w:pPr>
      <w:r>
        <w:rPr/>
        <w:t>Stream connector concept to ensure efficient and reliable simulation of fluid systems.</w:t>
      </w:r>
    </w:p>
    <w:p>
      <w:pPr>
        <w:pStyle w:val="TextBodyIndent"/>
        <w:numPr>
          <w:ilvl w:val="0"/>
          <w:numId w:val="53"/>
        </w:numPr>
        <w:rPr/>
      </w:pPr>
      <w:r>
        <w:rPr/>
        <w:t>Partitioning models in parts and mapping these parts to execution environments. This allows convenient definition of, e.g., Model-in-the-Loop, Software-in-the-Loop, Hardware-in-the-Loop Simulation, from the same “logical” system, by inheriting from the logical system and setting configuration options.</w:t>
      </w:r>
    </w:p>
    <w:p>
      <w:pPr>
        <w:pStyle w:val="TextBodyIndent"/>
        <w:numPr>
          <w:ilvl w:val="0"/>
          <w:numId w:val="53"/>
        </w:numPr>
        <w:rPr/>
      </w:pPr>
      <w:r>
        <w:rPr/>
        <w:t>Arrays in buses (expandable connector) are much better supported. Furthermore, variables declared in an expandable connector need not to be referenced in the model and are then not available in the simulation model.</w:t>
      </w:r>
    </w:p>
    <w:p>
      <w:pPr>
        <w:pStyle w:val="TextBodyIndent"/>
        <w:numPr>
          <w:ilvl w:val="0"/>
          <w:numId w:val="53"/>
        </w:numPr>
        <w:rPr/>
      </w:pPr>
      <w:r>
        <w:rPr/>
        <w:t>The order of classes stored in separate files can be given.</w:t>
      </w:r>
    </w:p>
    <w:p>
      <w:pPr>
        <w:pStyle w:val="TextBodyIndent"/>
        <w:numPr>
          <w:ilvl w:val="0"/>
          <w:numId w:val="53"/>
        </w:numPr>
        <w:rPr/>
      </w:pPr>
      <w:r>
        <w:rPr/>
        <w:t>A restriction of balanced models was removed, so that modifiers to connector and record instances can be used and are considered for the equation count. This allows, e.g., a much easier implementation of the support connector of the Modelica.Mechanics.Rotational/Translational libraries.</w:t>
      </w:r>
    </w:p>
    <w:p>
      <w:pPr>
        <w:pStyle w:val="TextBodyIndent"/>
        <w:numPr>
          <w:ilvl w:val="0"/>
          <w:numId w:val="53"/>
        </w:numPr>
        <w:rPr/>
      </w:pPr>
      <w:r>
        <w:rPr/>
        <w:t xml:space="preserve">A tool that uses missingInnerMessage to give information may also automatically use the corresponding </w:t>
      </w:r>
      <w:r>
        <w:rPr>
          <w:rStyle w:val="CODE"/>
        </w:rPr>
        <w:t>inner</w:t>
      </w:r>
      <w:r>
        <w:rPr/>
        <w:t>-component.</w:t>
      </w:r>
    </w:p>
    <w:p>
      <w:pPr>
        <w:pStyle w:val="TextBodyIndent"/>
        <w:numPr>
          <w:ilvl w:val="0"/>
          <w:numId w:val="53"/>
        </w:numPr>
        <w:rPr/>
      </w:pPr>
      <w:r>
        <w:rPr/>
        <w:t>URIs can be used for links in html-documentation and for the Bitmap annotation (such as: “modelica://Modelica.Mechanics/C.jpg” for image “C.jpg” that is stored in the directory of package Modelica.Mechanics). This allows to store resources in a package on persistent storage and to reference resources via package and resource names.</w:t>
      </w:r>
    </w:p>
    <w:p>
      <w:pPr>
        <w:pStyle w:val="TextBodyIndent"/>
        <w:numPr>
          <w:ilvl w:val="0"/>
          <w:numId w:val="53"/>
        </w:numPr>
        <w:rPr/>
      </w:pPr>
      <w:r>
        <w:rPr>
          <w:i/>
        </w:rPr>
        <w:t>Annotation</w:t>
      </w:r>
      <w:r>
        <w:rPr/>
        <w:t xml:space="preserve"> “connectorSizing” to automatically enlarge a vector of connectors and connect to a free element of this vector when a connection line is drawn. This allows to improve the user convenience, especially for state machine and fluid models.</w:t>
      </w:r>
    </w:p>
    <w:p>
      <w:pPr>
        <w:pStyle w:val="TextBodyIndent"/>
        <w:numPr>
          <w:ilvl w:val="0"/>
          <w:numId w:val="53"/>
        </w:numPr>
        <w:rPr/>
      </w:pPr>
      <w:r>
        <w:rPr>
          <w:i/>
        </w:rPr>
        <w:t>Annotation</w:t>
      </w:r>
      <w:r>
        <w:rPr/>
        <w:t xml:space="preserve"> “inverse” to define inverses of functions. This allows a tool to solve non-linear algebraic loops by using the user-provided inverse function.</w:t>
      </w:r>
    </w:p>
    <w:p>
      <w:pPr>
        <w:pStyle w:val="TextBodyIndent"/>
        <w:numPr>
          <w:ilvl w:val="0"/>
          <w:numId w:val="53"/>
        </w:numPr>
        <w:rPr/>
      </w:pPr>
      <w:r>
        <w:rPr>
          <w:i/>
        </w:rPr>
        <w:t>Annotations</w:t>
      </w:r>
      <w:r>
        <w:rPr/>
        <w:t xml:space="preserve"> “versionDate”, “versionBuild”, “dateModified”, “revisionId” to improve version handling. For example, this allows handling of maintenance (bug-fix) releases and gives a library developer the possibility to state that a particular “build” is needed for a used library.</w:t>
      </w:r>
    </w:p>
    <w:p>
      <w:pPr>
        <w:pStyle w:val="TextBodyIndent"/>
        <w:ind w:hanging="0"/>
        <w:rPr/>
      </w:pPr>
      <w:r>
        <w:rPr/>
      </w:r>
    </w:p>
    <w:p>
      <w:pPr>
        <w:pStyle w:val="TextBody"/>
        <w:rPr/>
      </w:pPr>
      <w:r>
        <w:rPr/>
        <w:t xml:space="preserve">The following </w:t>
      </w:r>
      <w:r>
        <w:rPr>
          <w:b/>
          <w:bCs/>
        </w:rPr>
        <w:t>defects</w:t>
      </w:r>
      <w:r>
        <w:rPr/>
        <w:t xml:space="preserve"> have been </w:t>
      </w:r>
      <w:r>
        <w:rPr>
          <w:b/>
          <w:bCs/>
        </w:rPr>
        <w:t>fixed</w:t>
      </w:r>
      <w:r>
        <w:rPr/>
        <w:t xml:space="preserve"> in the Modelica specification:</w:t>
      </w:r>
    </w:p>
    <w:p>
      <w:pPr>
        <w:pStyle w:val="TextBodyIndent"/>
        <w:numPr>
          <w:ilvl w:val="0"/>
          <w:numId w:val="53"/>
        </w:numPr>
        <w:rPr/>
      </w:pPr>
      <w:r>
        <w:rPr/>
        <w:t>Modifier with subscripts were previously allowed, but not clearly defined, not implemented in many tools, and not used in libraries. They were thus removed.</w:t>
      </w:r>
    </w:p>
    <w:p>
      <w:pPr>
        <w:pStyle w:val="TextBodyIndent"/>
        <w:numPr>
          <w:ilvl w:val="0"/>
          <w:numId w:val="53"/>
        </w:numPr>
        <w:rPr/>
      </w:pPr>
      <w:r>
        <w:rPr/>
        <w:t xml:space="preserve">Modelica keywords (section </w:t>
      </w:r>
      <w:r>
        <w:rPr>
          <w:rStyle w:val="Spchar1"/>
        </w:rPr>
        <w:fldChar w:fldCharType="begin"/>
      </w:r>
      <w:r>
        <w:instrText> REF _Ref231152641 \r \h </w:instrText>
      </w:r>
      <w:r>
        <w:fldChar w:fldCharType="separate"/>
      </w:r>
      <w:r>
        <w:t>2.3.3</w:t>
      </w:r>
      <w:r>
        <w:fldChar w:fldCharType="end"/>
      </w:r>
      <w:r>
        <w:rPr/>
        <w:t>) updated.</w:t>
      </w:r>
    </w:p>
    <w:p>
      <w:pPr>
        <w:pStyle w:val="TextBodyIndent"/>
        <w:numPr>
          <w:ilvl w:val="0"/>
          <w:numId w:val="53"/>
        </w:numPr>
        <w:jc w:val="left"/>
        <w:rPr/>
      </w:pPr>
      <w:r>
        <w:rPr/>
        <w:t>Clarification: Exponentiation and array range operator are non-associative</w:t>
        <w:br/>
        <w:t>(x^y^z or a:b:c:d:e:f are not allowed; parentheses are required)</w:t>
      </w:r>
    </w:p>
    <w:p>
      <w:pPr>
        <w:pStyle w:val="TextBodyIndent"/>
        <w:numPr>
          <w:ilvl w:val="0"/>
          <w:numId w:val="53"/>
        </w:numPr>
        <w:rPr/>
      </w:pPr>
      <w:r>
        <w:rPr/>
        <w:t xml:space="preserve">Clarification: Restrictions on combining base classes (section </w:t>
      </w:r>
      <w:r>
        <w:rPr>
          <w:rStyle w:val="Spchar1"/>
        </w:rPr>
        <w:fldChar w:fldCharType="begin"/>
      </w:r>
      <w:r>
        <w:instrText> REF _Ref199591422 \r \h </w:instrText>
      </w:r>
      <w:r>
        <w:fldChar w:fldCharType="separate"/>
      </w:r>
      <w:r>
        <w:t>4.5.2</w:t>
      </w:r>
      <w:r>
        <w:fldChar w:fldCharType="end"/>
      </w:r>
      <w:r>
        <w:rPr/>
        <w:t>).</w:t>
      </w:r>
    </w:p>
    <w:p>
      <w:pPr>
        <w:pStyle w:val="TextBodyIndent"/>
        <w:numPr>
          <w:ilvl w:val="0"/>
          <w:numId w:val="53"/>
        </w:numPr>
        <w:rPr/>
      </w:pPr>
      <w:r>
        <w:rPr/>
        <w:t xml:space="preserve">Clarification: Execution of an algorithm (new section </w:t>
      </w:r>
      <w:r>
        <w:rPr>
          <w:rStyle w:val="Spchar1"/>
        </w:rPr>
        <w:fldChar w:fldCharType="begin"/>
      </w:r>
      <w:r>
        <w:instrText> REF _Ref231152596 \r \h </w:instrText>
      </w:r>
      <w:r>
        <w:fldChar w:fldCharType="separate"/>
      </w:r>
      <w:r>
        <w:t>11.1.2</w:t>
      </w:r>
      <w:r>
        <w:fldChar w:fldCharType="end"/>
      </w:r>
      <w:r>
        <w:rPr/>
        <w:t>).</w:t>
      </w:r>
    </w:p>
    <w:p>
      <w:pPr>
        <w:pStyle w:val="TextBodyIndent"/>
        <w:numPr>
          <w:ilvl w:val="0"/>
          <w:numId w:val="53"/>
        </w:numPr>
        <w:rPr/>
      </w:pPr>
      <w:r>
        <w:rPr/>
        <w:t>The default type for arrays sent to external functions has been clarified.</w:t>
      </w:r>
    </w:p>
    <w:p>
      <w:pPr>
        <w:pStyle w:val="TextBodyIndent"/>
        <w:numPr>
          <w:ilvl w:val="0"/>
          <w:numId w:val="53"/>
        </w:numPr>
        <w:rPr/>
      </w:pPr>
      <w:r>
        <w:rPr/>
        <w:t>The “iconTransformation” defaults to the (diagram) “transformation”, as was originally the intention.</w:t>
      </w:r>
    </w:p>
    <w:p>
      <w:pPr>
        <w:pStyle w:val="TextBodyIndent"/>
        <w:numPr>
          <w:ilvl w:val="0"/>
          <w:numId w:val="53"/>
        </w:numPr>
        <w:rPr/>
      </w:pPr>
      <w:r>
        <w:rPr/>
        <w:t>The Connection set section was rewritten:</w:t>
      </w:r>
    </w:p>
    <w:p>
      <w:pPr>
        <w:pStyle w:val="TextBodyIndent"/>
        <w:numPr>
          <w:ilvl w:val="1"/>
          <w:numId w:val="53"/>
        </w:numPr>
        <w:rPr/>
      </w:pPr>
      <w:r>
        <w:rPr/>
        <w:t>Connection set is clearly defined including examples.</w:t>
      </w:r>
    </w:p>
    <w:p>
      <w:pPr>
        <w:pStyle w:val="TextBodyIndent"/>
        <w:numPr>
          <w:ilvl w:val="1"/>
          <w:numId w:val="53"/>
        </w:numPr>
        <w:rPr/>
      </w:pPr>
      <w:r>
        <w:rPr/>
        <w:t xml:space="preserve">The handling of connections involving </w:t>
      </w:r>
      <w:r>
        <w:rPr>
          <w:rStyle w:val="CODE"/>
        </w:rPr>
        <w:t>outer</w:t>
      </w:r>
      <w:r>
        <w:rPr/>
        <w:t xml:space="preserve"> components was rewritten to ensure that models that seem to have the same connection structure generate the same equations from the connect equations. Previously a connection between an </w:t>
      </w:r>
      <w:r>
        <w:rPr>
          <w:rStyle w:val="CODE"/>
        </w:rPr>
        <w:t>outer</w:t>
      </w:r>
      <w:r>
        <w:rPr/>
        <w:t xml:space="preserve"> component and an outside connector would move the connection upwards.  The implication of this movement was unclear: if it turned the connector into an inside connector (as was likely the intention) it would prohibit default-connection of this normal connector leading to counter-intuitive results; and otherwise it would have no impact.</w:t>
      </w:r>
    </w:p>
    <w:p>
      <w:pPr>
        <w:pStyle w:val="TextBodyIndent"/>
        <w:numPr>
          <w:ilvl w:val="0"/>
          <w:numId w:val="53"/>
        </w:numPr>
        <w:rPr/>
      </w:pPr>
      <w:r>
        <w:rPr/>
        <w:t>Example of using fields was corrected.</w:t>
      </w:r>
    </w:p>
    <w:p>
      <w:pPr>
        <w:pStyle w:val="TextBodyIndent"/>
        <w:numPr>
          <w:ilvl w:val="0"/>
          <w:numId w:val="53"/>
        </w:numPr>
        <w:rPr/>
      </w:pPr>
      <w:r>
        <w:rPr/>
        <w:t>Example with MatrixGain was corrected.</w:t>
      </w:r>
    </w:p>
    <w:p>
      <w:pPr>
        <w:pStyle w:val="TextBodyIndent"/>
        <w:numPr>
          <w:ilvl w:val="0"/>
          <w:numId w:val="53"/>
        </w:numPr>
        <w:rPr/>
      </w:pPr>
      <w:r>
        <w:rPr/>
        <w:t>Ambiguous annotations after external-declarations were corrected (as already used).</w:t>
      </w:r>
    </w:p>
    <w:p>
      <w:pPr>
        <w:pStyle w:val="TextBodyIndent"/>
        <w:numPr>
          <w:ilvl w:val="0"/>
          <w:numId w:val="53"/>
        </w:numPr>
        <w:rPr/>
      </w:pPr>
      <w:r>
        <w:rPr/>
        <w:t>The reinit-operator can be used multiple times in one algorithm, and the semantics clarified.</w:t>
      </w:r>
    </w:p>
    <w:p>
      <w:pPr>
        <w:pStyle w:val="TextBodyIndent"/>
        <w:numPr>
          <w:ilvl w:val="0"/>
          <w:numId w:val="53"/>
        </w:numPr>
        <w:rPr/>
      </w:pPr>
      <w:r>
        <w:rPr/>
        <w:t>Made clearer that acyclic parameters also hold for one parameter equation.</w:t>
      </w:r>
    </w:p>
    <w:p>
      <w:pPr>
        <w:pStyle w:val="TextBodyIndent"/>
        <w:numPr>
          <w:ilvl w:val="0"/>
          <w:numId w:val="53"/>
        </w:numPr>
        <w:rPr/>
      </w:pPr>
      <w:r>
        <w:rPr/>
        <w:t>Changed in the text “attributes” to “prefix”, if a prefix is meant.</w:t>
      </w:r>
    </w:p>
    <w:p>
      <w:pPr>
        <w:pStyle w:val="TextBody"/>
        <w:spacing w:before="240" w:after="0"/>
        <w:rPr/>
      </w:pPr>
      <w:r>
        <w:rPr/>
        <w:t xml:space="preserve">The following </w:t>
      </w:r>
      <w:r>
        <w:rPr>
          <w:b/>
        </w:rPr>
        <w:t>changes</w:t>
      </w:r>
      <w:r>
        <w:rPr/>
        <w:t xml:space="preserve"> in Modelica 3.1 are not </w:t>
      </w:r>
      <w:r>
        <w:rPr>
          <w:b/>
          <w:bCs/>
        </w:rPr>
        <w:t>backwards compatible</w:t>
      </w:r>
      <w:r>
        <w:rPr/>
        <w:t>:</w:t>
      </w:r>
    </w:p>
    <w:p>
      <w:pPr>
        <w:pStyle w:val="TextBodyIndent"/>
        <w:numPr>
          <w:ilvl w:val="0"/>
          <w:numId w:val="53"/>
        </w:numPr>
        <w:rPr/>
      </w:pPr>
      <w:r>
        <w:rPr/>
        <w:t>A class-level annotation can only be placed before the end-statement. This is uncritical because tools can easily fix incorrect models (ignore this new rule when reading a model and use this rule when storing the model).</w:t>
      </w:r>
    </w:p>
    <w:p>
      <w:pPr>
        <w:pStyle w:val="TextBodyIndent"/>
        <w:numPr>
          <w:ilvl w:val="0"/>
          <w:numId w:val="53"/>
        </w:numPr>
        <w:rPr/>
      </w:pPr>
      <w:r>
        <w:rPr/>
        <w:t>New Modelica keywords “stream” and “operator”, a new built-in package “Subtask” and new-built-in operators “inStream” and “actualStream” have been introduced. In rare cases this might give name clashes in existing models.</w:t>
      </w:r>
    </w:p>
    <w:p>
      <w:pPr>
        <w:pStyle w:val="TextBodyIndent"/>
        <w:numPr>
          <w:ilvl w:val="0"/>
          <w:numId w:val="53"/>
        </w:numPr>
        <w:rPr/>
      </w:pPr>
      <w:r>
        <w:rPr/>
        <w:t>Modifiers on declared variables in expandable connectors are no longer allowed. This should be uncritical, because expandable connectors are usually used for signal buses where the signal is communicated to the bus from a block with a connect equation.</w:t>
      </w:r>
    </w:p>
    <w:p>
      <w:pPr>
        <w:pStyle w:val="Appendix3"/>
        <w:numPr>
          <w:ilvl w:val="2"/>
          <w:numId w:val="40"/>
        </w:numPr>
        <w:rPr/>
      </w:pPr>
      <w:r>
        <w:rPr/>
        <w:t>Contributors to the Modelica Language, Version 3.1</w:t>
      </w:r>
    </w:p>
    <w:p>
      <w:pPr>
        <w:pStyle w:val="TextBody"/>
        <w:rPr/>
      </w:pPr>
      <w:r>
        <w:rPr/>
        <w:t>The concept of operator overloading was developed by Hans Olsson, based on work of Dag Brück, Peter Fritzson, and Martin Otter.</w:t>
      </w:r>
    </w:p>
    <w:p>
      <w:pPr>
        <w:pStyle w:val="TextBodyIndent"/>
        <w:rPr/>
      </w:pPr>
      <w:r>
        <w:rPr/>
        <w:t>The streams concept was developed by Rüdiger Franke based on work from Francesco Casella and with contributions especially from Hilding Elmqvist, Sven Erik Mattson, Hans Olsson, Martin Otter and Michael Sielemann.</w:t>
      </w:r>
    </w:p>
    <w:p>
      <w:pPr>
        <w:pStyle w:val="TextBodyIndent"/>
        <w:rPr/>
      </w:pPr>
      <w:r>
        <w:rPr/>
        <w:t>The concept to map models to execution environments was developed by Hilding Elmqvist, Dan Henriksson, Martin Otter, Bernhard Thiele and Sven Erik Mattson.</w:t>
      </w:r>
    </w:p>
    <w:p>
      <w:pPr>
        <w:pStyle w:val="TextBody"/>
        <w:rPr/>
      </w:pPr>
      <w:r>
        <w:rPr/>
        <w:t>The following members of the Modelica Association participated at design meetings and contributed to the Modelica 3.1 specification:</w:t>
      </w:r>
    </w:p>
    <w:p>
      <w:pPr>
        <w:pStyle w:val="TextBody"/>
        <w:tabs>
          <w:tab w:val="left" w:pos="720" w:leader="none"/>
        </w:tabs>
        <w:ind w:left="720" w:hanging="0"/>
        <w:rPr/>
      </w:pPr>
      <w:r>
        <w:rPr/>
        <w:t>Johan Akesson, Lund University and Modelon AB, Lund, Sweden</w:t>
      </w:r>
    </w:p>
    <w:p>
      <w:pPr>
        <w:pStyle w:val="TextBody"/>
        <w:tabs>
          <w:tab w:val="left" w:pos="720" w:leader="none"/>
        </w:tabs>
        <w:spacing w:before="0" w:after="0"/>
        <w:ind w:left="720" w:hanging="0"/>
        <w:rPr/>
      </w:pPr>
      <w:r>
        <w:rPr/>
        <w:t>Johan Andreasson, Modelon AB, Lund, Sweden</w:t>
      </w:r>
    </w:p>
    <w:p>
      <w:pPr>
        <w:pStyle w:val="TextBody"/>
        <w:tabs>
          <w:tab w:val="left" w:pos="720" w:leader="none"/>
        </w:tabs>
        <w:spacing w:before="0" w:after="0"/>
        <w:ind w:left="720" w:hanging="0"/>
        <w:rPr/>
      </w:pPr>
      <w:r>
        <w:rPr/>
        <w:t>Peter Aronsson, MathCore AB, Linköping, Sweden</w:t>
      </w:r>
    </w:p>
    <w:p>
      <w:pPr>
        <w:pStyle w:val="TextBody"/>
        <w:tabs>
          <w:tab w:val="left" w:pos="720" w:leader="none"/>
        </w:tabs>
        <w:spacing w:before="0" w:after="0"/>
        <w:ind w:left="720" w:hanging="0"/>
        <w:rPr/>
      </w:pPr>
      <w:r>
        <w:rPr/>
        <w:t>Bernhard Bachmann , University of Applied Sciences, Bielefeld, Germany</w:t>
      </w:r>
    </w:p>
    <w:p>
      <w:pPr>
        <w:pStyle w:val="TextBody"/>
        <w:tabs>
          <w:tab w:val="left" w:pos="720" w:leader="none"/>
        </w:tabs>
        <w:spacing w:before="0" w:after="0"/>
        <w:ind w:left="720" w:hanging="0"/>
        <w:rPr/>
      </w:pPr>
      <w:r>
        <w:rPr/>
        <w:t>Torsten Blochwitz, ITI GmbH, Dresden, Germany</w:t>
      </w:r>
    </w:p>
    <w:p>
      <w:pPr>
        <w:pStyle w:val="TextBody"/>
        <w:tabs>
          <w:tab w:val="left" w:pos="720" w:leader="none"/>
        </w:tabs>
        <w:spacing w:before="0" w:after="0"/>
        <w:ind w:left="720" w:hanging="0"/>
        <w:rPr/>
      </w:pPr>
      <w:r>
        <w:rPr/>
        <w:t>David Broman, Linköping University, Linköping, Sweden</w:t>
      </w:r>
    </w:p>
    <w:p>
      <w:pPr>
        <w:pStyle w:val="TextBody"/>
        <w:tabs>
          <w:tab w:val="left" w:pos="720" w:leader="none"/>
        </w:tabs>
        <w:spacing w:before="0" w:after="0"/>
        <w:ind w:left="720" w:hanging="0"/>
        <w:rPr/>
      </w:pPr>
      <w:r>
        <w:rPr/>
        <w:t>Dag Brück, Dynasim, Lund, Sweden</w:t>
      </w:r>
    </w:p>
    <w:p>
      <w:pPr>
        <w:pStyle w:val="TextBody"/>
        <w:tabs>
          <w:tab w:val="left" w:pos="720" w:leader="none"/>
        </w:tabs>
        <w:spacing w:before="0" w:after="0"/>
        <w:ind w:left="720" w:hanging="0"/>
        <w:jc w:val="left"/>
        <w:rPr/>
      </w:pPr>
      <w:r>
        <w:rPr/>
        <w:t>Francesco Casella, Politecnico di Milano, Milano, Italy</w:t>
      </w:r>
    </w:p>
    <w:p>
      <w:pPr>
        <w:pStyle w:val="TextBody"/>
        <w:tabs>
          <w:tab w:val="left" w:pos="720" w:leader="none"/>
        </w:tabs>
        <w:spacing w:before="0" w:after="0"/>
        <w:ind w:left="720" w:hanging="0"/>
        <w:jc w:val="left"/>
        <w:rPr/>
      </w:pPr>
      <w:r>
        <w:rPr/>
        <w:t>Christoph Clauß, Fraunhofer Institute for Integrated Circuits, Dresden, Germany</w:t>
      </w:r>
    </w:p>
    <w:p>
      <w:pPr>
        <w:pStyle w:val="TextBody"/>
        <w:tabs>
          <w:tab w:val="left" w:pos="720" w:leader="none"/>
        </w:tabs>
        <w:spacing w:before="0" w:after="0"/>
        <w:ind w:left="720" w:hanging="0"/>
        <w:jc w:val="left"/>
        <w:rPr/>
      </w:pPr>
      <w:r>
        <w:rPr/>
        <w:t>Karin Dietl, TU Hamburg-Harburg, Germany</w:t>
      </w:r>
    </w:p>
    <w:p>
      <w:pPr>
        <w:pStyle w:val="TextBody"/>
        <w:tabs>
          <w:tab w:val="left" w:pos="720" w:leader="none"/>
        </w:tabs>
        <w:spacing w:before="0" w:after="0"/>
        <w:ind w:left="720" w:hanging="0"/>
        <w:jc w:val="left"/>
        <w:rPr/>
      </w:pPr>
      <w:r>
        <w:rPr/>
        <w:t>Filippo Donida, Politecnico di Milano, Milano, Italy</w:t>
      </w:r>
    </w:p>
    <w:p>
      <w:pPr>
        <w:pStyle w:val="TextBody"/>
        <w:tabs>
          <w:tab w:val="left" w:pos="720" w:leader="none"/>
        </w:tabs>
        <w:spacing w:before="0" w:after="0"/>
        <w:ind w:left="720" w:hanging="0"/>
        <w:jc w:val="left"/>
        <w:rPr/>
      </w:pPr>
      <w:r>
        <w:rPr/>
        <w:t>Thomas Doumenc, Dassault Systèmes, Paris, France</w:t>
      </w:r>
    </w:p>
    <w:p>
      <w:pPr>
        <w:pStyle w:val="TextBody"/>
        <w:tabs>
          <w:tab w:val="left" w:pos="720" w:leader="none"/>
        </w:tabs>
        <w:spacing w:before="0" w:after="0"/>
        <w:ind w:left="720" w:hanging="0"/>
        <w:jc w:val="left"/>
        <w:rPr/>
      </w:pPr>
      <w:r>
        <w:rPr/>
        <w:t>Jonas Eborn, Modelon AB, Lund, Sweden</w:t>
      </w:r>
    </w:p>
    <w:p>
      <w:pPr>
        <w:pStyle w:val="TextBody"/>
        <w:tabs>
          <w:tab w:val="left" w:pos="720" w:leader="none"/>
        </w:tabs>
        <w:spacing w:before="0" w:after="0"/>
        <w:ind w:left="720" w:hanging="0"/>
        <w:jc w:val="left"/>
        <w:rPr/>
      </w:pPr>
      <w:r>
        <w:rPr/>
        <w:t xml:space="preserve">Hilding Elmqvist, Dynasim, Lund, Sweden </w:t>
      </w:r>
    </w:p>
    <w:p>
      <w:pPr>
        <w:pStyle w:val="TextBody"/>
        <w:tabs>
          <w:tab w:val="left" w:pos="720" w:leader="none"/>
        </w:tabs>
        <w:spacing w:before="0" w:after="0"/>
        <w:ind w:left="720" w:hanging="0"/>
        <w:jc w:val="left"/>
        <w:rPr/>
      </w:pPr>
      <w:r>
        <w:rPr/>
        <w:t>Rüdiger Franke, ABB Power Generation, Mannheim, Germany</w:t>
      </w:r>
    </w:p>
    <w:p>
      <w:pPr>
        <w:pStyle w:val="TextBody"/>
        <w:tabs>
          <w:tab w:val="left" w:pos="720" w:leader="none"/>
        </w:tabs>
        <w:spacing w:before="0" w:after="0"/>
        <w:ind w:left="720" w:hanging="0"/>
        <w:jc w:val="left"/>
        <w:rPr/>
      </w:pPr>
      <w:r>
        <w:rPr/>
        <w:t>Peter Fritzson, Linköping University, Sweden</w:t>
      </w:r>
    </w:p>
    <w:p>
      <w:pPr>
        <w:pStyle w:val="TextBodyIndent"/>
        <w:tabs>
          <w:tab w:val="left" w:pos="720" w:leader="none"/>
        </w:tabs>
        <w:ind w:left="720" w:hanging="0"/>
        <w:rPr/>
      </w:pPr>
      <w:r>
        <w:rPr/>
        <w:t>Magnus Gäfvert, Modelon AB, Lund, Sweden</w:t>
      </w:r>
    </w:p>
    <w:p>
      <w:pPr>
        <w:pStyle w:val="TextBodyIndent"/>
        <w:tabs>
          <w:tab w:val="left" w:pos="720" w:leader="none"/>
        </w:tabs>
        <w:ind w:left="720" w:hanging="0"/>
        <w:rPr/>
      </w:pPr>
      <w:r>
        <w:rPr/>
        <w:t>Manuel Gräber, TU Braunschweig, Germany</w:t>
      </w:r>
    </w:p>
    <w:p>
      <w:pPr>
        <w:pStyle w:val="TextBody"/>
        <w:tabs>
          <w:tab w:val="left" w:pos="720" w:leader="none"/>
        </w:tabs>
        <w:spacing w:before="0" w:after="0"/>
        <w:ind w:left="720" w:hanging="0"/>
        <w:jc w:val="left"/>
        <w:rPr/>
      </w:pPr>
      <w:r>
        <w:rPr/>
        <w:t>Anton Haumer, Technical Consulting &amp; Electrical Engineering, St.Andrae-Woerdern, Austria</w:t>
        <w:br/>
        <w:t>Carsten Heinrich, Institut für Luft- und Kältetechnik, Dresden, Germany</w:t>
      </w:r>
    </w:p>
    <w:p>
      <w:pPr>
        <w:pStyle w:val="TextBody"/>
        <w:tabs>
          <w:tab w:val="left" w:pos="720" w:leader="none"/>
        </w:tabs>
        <w:spacing w:before="0" w:after="0"/>
        <w:ind w:left="720" w:hanging="0"/>
        <w:jc w:val="left"/>
        <w:rPr/>
      </w:pPr>
      <w:r>
        <w:rPr/>
        <w:t>Dan Henriksson, Dynasim, Lund, Sweden</w:t>
      </w:r>
    </w:p>
    <w:p>
      <w:pPr>
        <w:pStyle w:val="TextBody"/>
        <w:tabs>
          <w:tab w:val="left" w:pos="720" w:leader="none"/>
        </w:tabs>
        <w:spacing w:before="0" w:after="0"/>
        <w:ind w:left="720" w:hanging="0"/>
        <w:rPr/>
      </w:pPr>
      <w:r>
        <w:rPr/>
        <w:t>Roland Kossel, TLK Thermo GmbH, Braunschweig, Germany</w:t>
      </w:r>
    </w:p>
    <w:p>
      <w:pPr>
        <w:pStyle w:val="TextBody"/>
        <w:tabs>
          <w:tab w:val="left" w:pos="720" w:leader="none"/>
        </w:tabs>
        <w:spacing w:before="0" w:after="0"/>
        <w:ind w:left="720" w:hanging="0"/>
        <w:rPr/>
      </w:pPr>
      <w:r>
        <w:rPr/>
        <w:t>Christian Kral, arsenal research, Vienna, Austria</w:t>
      </w:r>
    </w:p>
    <w:p>
      <w:pPr>
        <w:pStyle w:val="TextBody"/>
        <w:tabs>
          <w:tab w:val="left" w:pos="720" w:leader="none"/>
        </w:tabs>
        <w:spacing w:before="0" w:after="0"/>
        <w:ind w:left="720" w:hanging="0"/>
        <w:rPr/>
      </w:pPr>
      <w:r>
        <w:rPr/>
        <w:t>Gerd Kurzbach, ITI GmbH, Dresden, Germany</w:t>
      </w:r>
    </w:p>
    <w:p>
      <w:pPr>
        <w:pStyle w:val="TextBody"/>
        <w:tabs>
          <w:tab w:val="left" w:pos="720" w:leader="none"/>
        </w:tabs>
        <w:spacing w:before="0" w:after="0"/>
        <w:ind w:left="720" w:hanging="0"/>
        <w:rPr/>
      </w:pPr>
      <w:r>
        <w:rPr/>
        <w:t>Kilian Link, Siemens AB, Erlangen, Germany</w:t>
      </w:r>
    </w:p>
    <w:p>
      <w:pPr>
        <w:pStyle w:val="TextBody"/>
        <w:tabs>
          <w:tab w:val="left" w:pos="720" w:leader="none"/>
        </w:tabs>
        <w:spacing w:before="0" w:after="0"/>
        <w:ind w:left="720" w:hanging="0"/>
        <w:rPr/>
      </w:pPr>
      <w:r>
        <w:rPr/>
        <w:t>Sven Erik Mattsson, Dynasim, Lund, Sweden</w:t>
      </w:r>
    </w:p>
    <w:p>
      <w:pPr>
        <w:pStyle w:val="TextBody"/>
        <w:tabs>
          <w:tab w:val="left" w:pos="720" w:leader="none"/>
        </w:tabs>
        <w:spacing w:before="0" w:after="0"/>
        <w:ind w:left="720" w:hanging="0"/>
        <w:rPr/>
      </w:pPr>
      <w:r>
        <w:rPr/>
        <w:t>Ramine Nikoukhah, INRIA, Paris, France</w:t>
      </w:r>
    </w:p>
    <w:p>
      <w:pPr>
        <w:pStyle w:val="TextBody"/>
        <w:tabs>
          <w:tab w:val="left" w:pos="720" w:leader="none"/>
        </w:tabs>
        <w:spacing w:before="0" w:after="0"/>
        <w:ind w:left="720" w:hanging="0"/>
        <w:rPr/>
      </w:pPr>
      <w:r>
        <w:rPr/>
        <w:t>Hans Olsson, Dynasim, Lund, Sweden</w:t>
      </w:r>
    </w:p>
    <w:p>
      <w:pPr>
        <w:pStyle w:val="TextBody"/>
        <w:tabs>
          <w:tab w:val="left" w:pos="720" w:leader="none"/>
        </w:tabs>
        <w:spacing w:before="0" w:after="0"/>
        <w:ind w:left="720" w:hanging="0"/>
        <w:rPr/>
      </w:pPr>
      <w:r>
        <w:rPr/>
        <w:t>Martin Otter, German Aerospace Center, Oberpfaffenhofen, Germany</w:t>
      </w:r>
    </w:p>
    <w:p>
      <w:pPr>
        <w:pStyle w:val="TextBody"/>
        <w:tabs>
          <w:tab w:val="left" w:pos="720" w:leader="none"/>
        </w:tabs>
        <w:spacing w:before="0" w:after="0"/>
        <w:ind w:left="720" w:hanging="0"/>
        <w:rPr/>
      </w:pPr>
      <w:r>
        <w:rPr/>
        <w:t>Adrian Pop, Linköping University, Linköping, Sweden</w:t>
      </w:r>
    </w:p>
    <w:p>
      <w:pPr>
        <w:pStyle w:val="TextBody"/>
        <w:tabs>
          <w:tab w:val="left" w:pos="720" w:leader="none"/>
        </w:tabs>
        <w:spacing w:before="0" w:after="0"/>
        <w:ind w:left="720" w:hanging="0"/>
        <w:rPr/>
      </w:pPr>
      <w:r>
        <w:rPr/>
        <w:t>Katrin Prölß, Technical University Hamburg-Harburg, Germany</w:t>
      </w:r>
    </w:p>
    <w:p>
      <w:pPr>
        <w:pStyle w:val="TextBody"/>
        <w:tabs>
          <w:tab w:val="left" w:pos="720" w:leader="none"/>
        </w:tabs>
        <w:spacing w:before="0" w:after="0"/>
        <w:ind w:left="720" w:hanging="0"/>
        <w:rPr/>
      </w:pPr>
      <w:r>
        <w:rPr/>
        <w:t>Christoph Richter, TU Braunschweig, Germany</w:t>
      </w:r>
    </w:p>
    <w:p>
      <w:pPr>
        <w:pStyle w:val="TextBody"/>
        <w:tabs>
          <w:tab w:val="left" w:pos="720" w:leader="none"/>
        </w:tabs>
        <w:spacing w:before="0" w:after="0"/>
        <w:ind w:left="720" w:hanging="0"/>
        <w:rPr/>
      </w:pPr>
      <w:r>
        <w:rPr/>
        <w:t>Michael Sielemann, German Aerospace Center, Oberpfaffenhofen, Germany</w:t>
      </w:r>
    </w:p>
    <w:p>
      <w:pPr>
        <w:pStyle w:val="TextBody"/>
        <w:tabs>
          <w:tab w:val="left" w:pos="720" w:leader="none"/>
        </w:tabs>
        <w:spacing w:before="0" w:after="0"/>
        <w:ind w:left="720" w:hanging="0"/>
        <w:rPr/>
      </w:pPr>
      <w:r>
        <w:rPr/>
        <w:t>Bernhard Thiele, German Aerospace Center, Oberpfaffenhofen, Germany</w:t>
      </w:r>
    </w:p>
    <w:p>
      <w:pPr>
        <w:pStyle w:val="TextBody"/>
        <w:tabs>
          <w:tab w:val="left" w:pos="720" w:leader="none"/>
        </w:tabs>
        <w:spacing w:before="0" w:after="0"/>
        <w:ind w:left="720" w:hanging="0"/>
        <w:rPr/>
      </w:pPr>
      <w:r>
        <w:rPr/>
        <w:t>Michael Tiller, Ford Motor Company/Emmeskay, Dearborn/Plymouth, MI, U.S.A</w:t>
      </w:r>
    </w:p>
    <w:p>
      <w:pPr>
        <w:pStyle w:val="TextBody"/>
        <w:tabs>
          <w:tab w:val="left" w:pos="720" w:leader="none"/>
        </w:tabs>
        <w:spacing w:before="0" w:after="0"/>
        <w:ind w:left="720" w:hanging="0"/>
        <w:rPr/>
      </w:pPr>
      <w:r>
        <w:rPr/>
        <w:t>Hubertus Tummescheit, Modelon AB, Lund, Sweden</w:t>
      </w:r>
    </w:p>
    <w:p>
      <w:pPr>
        <w:pStyle w:val="TextBody"/>
        <w:tabs>
          <w:tab w:val="left" w:pos="720" w:leader="none"/>
        </w:tabs>
        <w:spacing w:before="0" w:after="0"/>
        <w:ind w:left="720" w:hanging="0"/>
        <w:rPr>
          <w:sz w:val="22"/>
          <w:szCs w:val="22"/>
        </w:rPr>
      </w:pPr>
      <w:r>
        <w:rPr>
          <w:sz w:val="22"/>
          <w:szCs w:val="22"/>
        </w:rPr>
        <w:t>Stefan Vorkoetter, Maplesoft, Waterloo, Canada</w:t>
      </w:r>
    </w:p>
    <w:p>
      <w:pPr>
        <w:pStyle w:val="TextBody"/>
        <w:tabs>
          <w:tab w:val="left" w:pos="720" w:leader="none"/>
        </w:tabs>
        <w:spacing w:before="0" w:after="0"/>
        <w:ind w:left="720" w:hanging="0"/>
        <w:rPr/>
      </w:pPr>
      <w:r>
        <w:rPr/>
        <w:t>Hans-Jürg Wiesmann, ABB Switzerland, Corporate Research, Baden, Switzerland</w:t>
      </w:r>
    </w:p>
    <w:p>
      <w:pPr>
        <w:pStyle w:val="TextBody"/>
        <w:tabs>
          <w:tab w:val="left" w:pos="720" w:leader="none"/>
        </w:tabs>
        <w:spacing w:before="0" w:after="0"/>
        <w:ind w:left="720" w:hanging="0"/>
        <w:rPr/>
      </w:pPr>
      <w:r>
        <w:rPr/>
        <w:t>Dietmar Winkler, TU Berlin, Germany</w:t>
      </w:r>
    </w:p>
    <w:p>
      <w:pPr>
        <w:pStyle w:val="Appendix3"/>
        <w:numPr>
          <w:ilvl w:val="2"/>
          <w:numId w:val="40"/>
        </w:numPr>
        <w:rPr/>
      </w:pPr>
      <w:r>
        <w:rPr/>
        <w:t>Acknowledgments</w:t>
      </w:r>
    </w:p>
    <w:p>
      <w:pPr>
        <w:pStyle w:val="TextBody"/>
        <w:jc w:val="left"/>
        <w:rPr/>
      </w:pPr>
      <w:r>
        <w:rPr/>
        <w:t>Partial financial support for the development of Modelica 3.1 by the following funding agencies has been received:</w:t>
      </w:r>
    </w:p>
    <w:p>
      <w:pPr>
        <w:pStyle w:val="TextBodyIndent"/>
        <w:numPr>
          <w:ilvl w:val="0"/>
          <w:numId w:val="19"/>
        </w:numPr>
        <w:spacing w:before="120" w:after="0"/>
        <w:jc w:val="left"/>
        <w:rPr/>
      </w:pPr>
      <w:r>
        <w:rPr/>
        <w:t>The German Ministry BMBF has partially funded ABB, DLR, Fraunhofer and Siemens (BMBF Förderkennzeichen: 01IS07022F) within the ITEA2 project EUROSYSLIB (</w:t>
      </w:r>
      <w:hyperlink r:id="rId265">
        <w:r>
          <w:rPr>
            <w:rStyle w:val="InternetLink"/>
          </w:rPr>
          <w:t>http://www.itea2.org/public/project_leaflets/EUROSYSLIB_profile_oct-07.pdf</w:t>
        </w:r>
      </w:hyperlink>
      <w:r>
        <w:rPr/>
        <w:t>).</w:t>
      </w:r>
    </w:p>
    <w:p>
      <w:pPr>
        <w:pStyle w:val="TextBodyIndent"/>
        <w:numPr>
          <w:ilvl w:val="0"/>
          <w:numId w:val="19"/>
        </w:numPr>
        <w:spacing w:before="120" w:after="0"/>
        <w:jc w:val="left"/>
        <w:rPr/>
      </w:pPr>
      <w:r>
        <w:rPr/>
        <w:t>The German Ministry BMBF has partially funded ITI GmbH (BMBF Förderkennzeichen: 01IS08002K), and the Swedish funding agency VINNOVA has partially funded Dynasim (2008-02291), within the ITEA2 project MODELISAR (</w:t>
      </w:r>
      <w:hyperlink r:id="rId266">
        <w:r>
          <w:rPr>
            <w:rStyle w:val="InternetLink"/>
          </w:rPr>
          <w:t>http://www.itea2.org/public/project_leaflets/MODELISAR_profile_oct-08.pdf</w:t>
        </w:r>
      </w:hyperlink>
      <w:r>
        <w:rPr/>
        <w:t>).</w:t>
      </w:r>
    </w:p>
    <w:p>
      <w:pPr>
        <w:pStyle w:val="TextBodyIndent"/>
        <w:numPr>
          <w:ilvl w:val="0"/>
          <w:numId w:val="19"/>
        </w:numPr>
        <w:spacing w:before="120" w:after="0"/>
        <w:jc w:val="left"/>
        <w:rPr/>
      </w:pPr>
      <w:r>
        <w:rPr/>
        <w:t>The Swedish funding agency VINNOVA has partially funded Linköping University (PELAB) within the project “Safe and Secure Modeling and Simulation”.</w:t>
      </w:r>
    </w:p>
    <w:p>
      <w:pPr>
        <w:pStyle w:val="TextBodyIndent"/>
        <w:numPr>
          <w:ilvl w:val="0"/>
          <w:numId w:val="19"/>
        </w:numPr>
        <w:spacing w:before="120" w:after="0"/>
        <w:jc w:val="left"/>
        <w:rPr/>
      </w:pPr>
      <w:r>
        <w:rPr/>
        <w:t>The Swedish funding agency VR has partially funded Linköping University (PELAB) within the project “High-Level Debugging of Equation-Based System Modeling &amp; Simulation Languages”.</w:t>
      </w:r>
    </w:p>
    <w:p>
      <w:pPr>
        <w:pStyle w:val="TextBodyIndent"/>
        <w:jc w:val="left"/>
        <w:rPr/>
      </w:pPr>
      <w:r>
        <w:rPr/>
      </w:r>
    </w:p>
    <w:p>
      <w:pPr>
        <w:pStyle w:val="Appendix2"/>
        <w:numPr>
          <w:ilvl w:val="1"/>
          <w:numId w:val="40"/>
        </w:numPr>
        <w:rPr/>
      </w:pPr>
      <w:bookmarkStart w:id="1032" w:name="OLE_LINK48"/>
      <w:bookmarkStart w:id="1033" w:name="OLE_LINK47"/>
      <w:bookmarkEnd w:id="1032"/>
      <w:bookmarkEnd w:id="1033"/>
      <w:r>
        <w:rPr/>
        <w:t>Modelica 3.0</w:t>
      </w:r>
    </w:p>
    <w:p>
      <w:pPr>
        <w:pStyle w:val="TextBody"/>
        <w:rPr/>
      </w:pPr>
      <w:r>
        <w:rPr/>
        <w:t>Modelica 3.0 was released Sept. 5, 2007. The Modelica 3.0 specification was edited by Peter Fritzson, Hans Olsson, and Martin Otter.</w:t>
      </w:r>
    </w:p>
    <w:p>
      <w:pPr>
        <w:pStyle w:val="Appendix3"/>
        <w:numPr>
          <w:ilvl w:val="2"/>
          <w:numId w:val="40"/>
        </w:numPr>
        <w:rPr/>
      </w:pPr>
      <w:bookmarkStart w:id="1034" w:name="OLE_LINK48"/>
      <w:bookmarkStart w:id="1035" w:name="OLE_LINK47"/>
      <w:bookmarkEnd w:id="1034"/>
      <w:bookmarkEnd w:id="1035"/>
      <w:r>
        <w:rPr/>
        <w:t>Contributors to the Modelica Language, Version 3.0</w:t>
      </w:r>
    </w:p>
    <w:p>
      <w:pPr>
        <w:pStyle w:val="TextBody"/>
        <w:rPr/>
      </w:pPr>
      <w:bookmarkStart w:id="1036" w:name="OLE_LINK20"/>
      <w:bookmarkStart w:id="1037" w:name="OLE_LINK19"/>
      <w:r>
        <w:rPr/>
        <w:t xml:space="preserve">The Modelica 3.0 specification was newly structured and written by Peter Fritzson using text from the previous specification </w:t>
      </w:r>
      <w:bookmarkEnd w:id="1036"/>
      <w:bookmarkEnd w:id="1037"/>
      <w:r>
        <w:rPr/>
        <w:t>and also adding new explanatory text. This draft specification was afterwards improved by members of the Modelica Association.</w:t>
      </w:r>
    </w:p>
    <w:p>
      <w:pPr>
        <w:pStyle w:val="TextBodyIndent"/>
        <w:rPr/>
      </w:pPr>
      <w:r>
        <w:rPr/>
        <w:t xml:space="preserve">The concept of “balanced models” (which is the major change of the language) was developed by Hans Olsson with contributions from Martin Otter, Hilding Elmqvist, and Sven Erik Mattsson. The original inspiration was from Mike Tiller. </w:t>
      </w:r>
    </w:p>
    <w:p>
      <w:pPr>
        <w:pStyle w:val="TextBodyIndent"/>
        <w:rPr/>
      </w:pPr>
      <w:r>
        <w:rPr/>
        <w:t xml:space="preserve">This goes together with making the type interface and sub-typing cleaner and stricter (the new </w:t>
      </w:r>
      <w:r>
        <w:rPr/>
        <w:fldChar w:fldCharType="begin"/>
      </w:r>
      <w:r>
        <w:instrText> REF _Ref257125161 \r \h </w:instrText>
      </w:r>
      <w:r>
        <w:fldChar w:fldCharType="separate"/>
      </w:r>
      <w:r>
        <w:t>Chapter 6</w:t>
      </w:r>
      <w:r>
        <w:fldChar w:fldCharType="end"/>
      </w:r>
      <w:r>
        <w:rPr/>
        <w:t>). This concept fixes flaws of the language that have been pointed out by Sébastien Furic.</w:t>
      </w:r>
    </w:p>
    <w:p>
      <w:pPr>
        <w:pStyle w:val="TextBodyIndent"/>
        <w:rPr/>
      </w:pPr>
      <w:r>
        <w:rPr/>
        <w:t>The graphical annotations have been redesigned and improved by Daniel Hedberg, Erik Areskog, Dag Brück, and Hilding Elmqvist with contributions from Peter Aronsson and Gerd  Kurzbach.</w:t>
      </w:r>
    </w:p>
    <w:p>
      <w:pPr>
        <w:pStyle w:val="TextBody"/>
        <w:rPr/>
      </w:pPr>
      <w:r>
        <w:rPr/>
        <w:t>The following members of the Modelica Association participated at design meetings and contributed to the Modelica 3.0 specification:</w:t>
      </w:r>
    </w:p>
    <w:p>
      <w:pPr>
        <w:pStyle w:val="TextBody"/>
        <w:ind w:left="720" w:hanging="0"/>
        <w:rPr/>
      </w:pPr>
      <w:r>
        <w:rPr/>
        <w:t>Peter Aronsson, MathCore AB, Linköping, Sweden</w:t>
      </w:r>
    </w:p>
    <w:p>
      <w:pPr>
        <w:pStyle w:val="TextBody"/>
        <w:spacing w:before="0" w:after="0"/>
        <w:ind w:left="720" w:hanging="0"/>
        <w:rPr/>
      </w:pPr>
      <w:r>
        <w:rPr/>
        <w:t>Bernhard Bachmann , University of Applied Sciences, Bielefeld, Germany</w:t>
      </w:r>
    </w:p>
    <w:p>
      <w:pPr>
        <w:pStyle w:val="TextBody"/>
        <w:spacing w:before="0" w:after="0"/>
        <w:ind w:left="720" w:hanging="0"/>
        <w:rPr/>
      </w:pPr>
      <w:r>
        <w:rPr/>
        <w:t>John Batteh, Ford Motor Company, Dearborn, MI, U.S.A.</w:t>
      </w:r>
    </w:p>
    <w:p>
      <w:pPr>
        <w:pStyle w:val="TextBody"/>
        <w:spacing w:before="0" w:after="0"/>
        <w:ind w:left="720" w:hanging="0"/>
        <w:rPr/>
      </w:pPr>
      <w:r>
        <w:rPr/>
        <w:t>David Broman, Linköping University, Linköping, Sweden</w:t>
      </w:r>
    </w:p>
    <w:p>
      <w:pPr>
        <w:pStyle w:val="TextBody"/>
        <w:spacing w:before="0" w:after="0"/>
        <w:ind w:left="720" w:hanging="0"/>
        <w:rPr/>
      </w:pPr>
      <w:r>
        <w:rPr/>
        <w:t>Peter Bunus, Linköping University, Linköping, Sweden</w:t>
      </w:r>
    </w:p>
    <w:p>
      <w:pPr>
        <w:pStyle w:val="TextBody"/>
        <w:spacing w:before="0" w:after="0"/>
        <w:ind w:left="720" w:hanging="0"/>
        <w:rPr/>
      </w:pPr>
      <w:r>
        <w:rPr/>
        <w:t>Dag Brück, Dynasim, Lund, Sweden</w:t>
      </w:r>
    </w:p>
    <w:p>
      <w:pPr>
        <w:pStyle w:val="TextBody"/>
        <w:spacing w:before="0" w:after="0"/>
        <w:ind w:left="720" w:hanging="0"/>
        <w:jc w:val="left"/>
        <w:rPr/>
      </w:pPr>
      <w:r>
        <w:rPr/>
        <w:t>Francesco Casella, Politecnico di Milano, Milano, Italy</w:t>
      </w:r>
    </w:p>
    <w:p>
      <w:pPr>
        <w:pStyle w:val="TextBody"/>
        <w:spacing w:before="0" w:after="0"/>
        <w:ind w:left="720" w:hanging="0"/>
        <w:jc w:val="left"/>
        <w:rPr/>
      </w:pPr>
      <w:r>
        <w:rPr/>
        <w:t>Christoph Clauß, Fraunhofer Institute for Integrated Circuits, Dresden, Germany</w:t>
      </w:r>
    </w:p>
    <w:p>
      <w:pPr>
        <w:pStyle w:val="TextBody"/>
        <w:spacing w:before="0" w:after="0"/>
        <w:ind w:left="720" w:hanging="0"/>
        <w:jc w:val="left"/>
        <w:rPr/>
      </w:pPr>
      <w:r>
        <w:rPr/>
        <w:t>Thomas Doumenc, Dassault Systèmes, Paris, France</w:t>
      </w:r>
    </w:p>
    <w:p>
      <w:pPr>
        <w:pStyle w:val="TextBody"/>
        <w:spacing w:before="0" w:after="0"/>
        <w:ind w:left="720" w:hanging="0"/>
        <w:jc w:val="left"/>
        <w:rPr/>
      </w:pPr>
      <w:r>
        <w:rPr/>
        <w:t>Jonas Eborn, Modelon AB, Lund, Sweden</w:t>
      </w:r>
    </w:p>
    <w:p>
      <w:pPr>
        <w:pStyle w:val="TextBody"/>
        <w:spacing w:before="0" w:after="0"/>
        <w:ind w:left="720" w:hanging="0"/>
        <w:jc w:val="left"/>
        <w:rPr/>
      </w:pPr>
      <w:r>
        <w:rPr/>
        <w:t xml:space="preserve">Hilding Elmqvist, Dynasim, Lund, Sweden </w:t>
      </w:r>
    </w:p>
    <w:p>
      <w:pPr>
        <w:pStyle w:val="TextBody"/>
        <w:spacing w:before="0" w:after="0"/>
        <w:ind w:left="720" w:hanging="0"/>
        <w:jc w:val="left"/>
        <w:rPr/>
      </w:pPr>
      <w:r>
        <w:rPr/>
        <w:t>Rüdiger Franke, ABB Corporate Research, Ladenburg, Germany</w:t>
      </w:r>
    </w:p>
    <w:p>
      <w:pPr>
        <w:pStyle w:val="TextBody"/>
        <w:spacing w:before="0" w:after="0"/>
        <w:ind w:left="720" w:hanging="0"/>
        <w:jc w:val="left"/>
        <w:rPr/>
      </w:pPr>
      <w:r>
        <w:rPr/>
        <w:t>Peter Fritzson, Linköping University, Sweden</w:t>
      </w:r>
    </w:p>
    <w:p>
      <w:pPr>
        <w:pStyle w:val="TextBody"/>
        <w:spacing w:before="0" w:after="0"/>
        <w:ind w:left="720" w:hanging="0"/>
        <w:jc w:val="left"/>
        <w:rPr/>
      </w:pPr>
      <w:r>
        <w:rPr/>
        <w:t>Sebastien Furic, Imagine, Roanne, France</w:t>
      </w:r>
    </w:p>
    <w:p>
      <w:pPr>
        <w:pStyle w:val="TextBody"/>
        <w:spacing w:before="0" w:after="0"/>
        <w:ind w:left="720" w:hanging="0"/>
        <w:jc w:val="left"/>
        <w:rPr/>
      </w:pPr>
      <w:r>
        <w:rPr/>
        <w:t>Anton Haumer, Technical Consulting &amp; Electrical Engineering, St.Andrae-Woerdern, Austria</w:t>
      </w:r>
    </w:p>
    <w:p>
      <w:pPr>
        <w:pStyle w:val="TextBody"/>
        <w:spacing w:before="0" w:after="0"/>
        <w:ind w:left="720" w:hanging="0"/>
        <w:jc w:val="left"/>
        <w:rPr/>
      </w:pPr>
      <w:r>
        <w:rPr/>
        <w:t>Daniel Hedberg, MathCore AB, Linköping, Sweden</w:t>
      </w:r>
    </w:p>
    <w:p>
      <w:pPr>
        <w:pStyle w:val="TextBody"/>
        <w:spacing w:before="0" w:after="0"/>
        <w:ind w:left="720" w:hanging="0"/>
        <w:jc w:val="left"/>
        <w:rPr/>
      </w:pPr>
      <w:r>
        <w:rPr/>
        <w:t>Carsten Heinrich, Institut für Luft- und Kältetechnik gGmbH, Dresden, Germany</w:t>
      </w:r>
    </w:p>
    <w:p>
      <w:pPr>
        <w:pStyle w:val="TextBody"/>
        <w:spacing w:before="0" w:after="0"/>
        <w:ind w:left="720" w:hanging="0"/>
        <w:jc w:val="left"/>
        <w:rPr/>
      </w:pPr>
      <w:r>
        <w:rPr/>
        <w:t>Olof Johansson, Linköping University, Linköping, Sweden</w:t>
      </w:r>
    </w:p>
    <w:p>
      <w:pPr>
        <w:pStyle w:val="TextBody"/>
        <w:spacing w:before="0" w:after="0"/>
        <w:ind w:left="720" w:hanging="0"/>
        <w:jc w:val="left"/>
        <w:rPr/>
      </w:pPr>
      <w:r>
        <w:rPr/>
        <w:t>Christian Kral, arsenal research, Vienna, Austria</w:t>
      </w:r>
    </w:p>
    <w:p>
      <w:pPr>
        <w:pStyle w:val="TextBody"/>
        <w:spacing w:before="0" w:after="0"/>
        <w:ind w:left="720" w:hanging="0"/>
        <w:rPr/>
      </w:pPr>
      <w:r>
        <w:rPr/>
        <w:t>Roland Kossel, TLK Thermo GmbH, Braunschweig, Germany</w:t>
      </w:r>
    </w:p>
    <w:p>
      <w:pPr>
        <w:pStyle w:val="TextBody"/>
        <w:spacing w:before="0" w:after="0"/>
        <w:ind w:left="720" w:hanging="0"/>
        <w:rPr/>
      </w:pPr>
      <w:r>
        <w:rPr/>
        <w:t>Gerd Kurzbach, ITI GmbH, Dresden, Germany</w:t>
      </w:r>
    </w:p>
    <w:p>
      <w:pPr>
        <w:pStyle w:val="TextBody"/>
        <w:spacing w:before="0" w:after="0"/>
        <w:ind w:left="720" w:hanging="0"/>
        <w:rPr/>
      </w:pPr>
      <w:r>
        <w:rPr/>
        <w:t>Christian Kral, arsenal research, Vienna, Austria</w:t>
      </w:r>
    </w:p>
    <w:p>
      <w:pPr>
        <w:pStyle w:val="TextBody"/>
        <w:spacing w:before="0" w:after="0"/>
        <w:ind w:left="720" w:hanging="0"/>
        <w:rPr/>
      </w:pPr>
      <w:r>
        <w:rPr/>
        <w:t>Kilian Link, Siemens AB, Erlangen, Germany</w:t>
      </w:r>
    </w:p>
    <w:p>
      <w:pPr>
        <w:pStyle w:val="TextBody"/>
        <w:spacing w:before="0" w:after="0"/>
        <w:ind w:left="720" w:hanging="0"/>
        <w:rPr/>
      </w:pPr>
      <w:r>
        <w:rPr/>
        <w:t>José Diaz Lopez, Dynasim AB, Lund, Sweden</w:t>
      </w:r>
    </w:p>
    <w:p>
      <w:pPr>
        <w:pStyle w:val="TextBody"/>
        <w:spacing w:before="0" w:after="0"/>
        <w:ind w:left="720" w:hanging="0"/>
        <w:rPr/>
      </w:pPr>
      <w:r>
        <w:rPr/>
        <w:t>Karin Lund, Fachhochschule Ulm, Germany</w:t>
      </w:r>
    </w:p>
    <w:p>
      <w:pPr>
        <w:pStyle w:val="TextBody"/>
        <w:spacing w:before="0" w:after="0"/>
        <w:ind w:left="720" w:hanging="0"/>
        <w:rPr/>
      </w:pPr>
      <w:r>
        <w:rPr/>
        <w:t>Håkan Lundvall, Linköping University, Linköping, Sweden</w:t>
      </w:r>
    </w:p>
    <w:p>
      <w:pPr>
        <w:pStyle w:val="TextBody"/>
        <w:spacing w:before="0" w:after="0"/>
        <w:ind w:left="720" w:hanging="0"/>
        <w:rPr/>
      </w:pPr>
      <w:r>
        <w:rPr/>
        <w:t>Ludwig Marvan,  VA TECH ELIN EBG Elektronik GmbH &amp; Co, Vienna, Austria</w:t>
      </w:r>
    </w:p>
    <w:p>
      <w:pPr>
        <w:pStyle w:val="TextBody"/>
        <w:spacing w:before="0" w:after="0"/>
        <w:ind w:left="720" w:hanging="0"/>
        <w:rPr/>
      </w:pPr>
      <w:r>
        <w:rPr/>
        <w:t>Sven Erik Mattsson, Dynasim, Lund, Sweden</w:t>
      </w:r>
    </w:p>
    <w:p>
      <w:pPr>
        <w:pStyle w:val="TextBody"/>
        <w:spacing w:before="0" w:after="0"/>
        <w:ind w:left="720" w:hanging="0"/>
        <w:rPr/>
      </w:pPr>
      <w:r>
        <w:rPr/>
        <w:t>Jakob Mauss, Qtronic GmbH, Berlin, Germany</w:t>
      </w:r>
    </w:p>
    <w:p>
      <w:pPr>
        <w:pStyle w:val="TextBody"/>
        <w:spacing w:before="0" w:after="0"/>
        <w:ind w:left="720" w:hanging="0"/>
        <w:rPr/>
      </w:pPr>
      <w:r>
        <w:rPr/>
        <w:t>Chuck Newman, Ford Motor Company, Dearborn, MI, U.S.A.</w:t>
      </w:r>
    </w:p>
    <w:p>
      <w:pPr>
        <w:pStyle w:val="TextBody"/>
        <w:spacing w:before="0" w:after="0"/>
        <w:ind w:left="720" w:hanging="0"/>
        <w:rPr/>
      </w:pPr>
      <w:r>
        <w:rPr/>
        <w:t>Kaj Nyström, Linköping University, Linköping, Sweden</w:t>
      </w:r>
    </w:p>
    <w:p>
      <w:pPr>
        <w:pStyle w:val="TextBody"/>
        <w:spacing w:before="0" w:after="0"/>
        <w:ind w:left="720" w:hanging="0"/>
        <w:rPr/>
      </w:pPr>
      <w:r>
        <w:rPr/>
        <w:t>Hans Olsson, Dynasim, Lund, Sweden</w:t>
      </w:r>
    </w:p>
    <w:p>
      <w:pPr>
        <w:pStyle w:val="TextBody"/>
        <w:spacing w:before="0" w:after="0"/>
        <w:ind w:left="720" w:hanging="0"/>
        <w:rPr/>
      </w:pPr>
      <w:r>
        <w:rPr/>
        <w:t>Martin Otter, German Aerospace Center, Oberpfaffenhofen, Germany</w:t>
      </w:r>
    </w:p>
    <w:p>
      <w:pPr>
        <w:pStyle w:val="TextBody"/>
        <w:spacing w:before="0" w:after="0"/>
        <w:ind w:left="720" w:hanging="0"/>
        <w:rPr/>
      </w:pPr>
      <w:r>
        <w:rPr/>
        <w:t>Markus Plainer, Arsenal Research, Vienna, Austria</w:t>
      </w:r>
    </w:p>
    <w:p>
      <w:pPr>
        <w:pStyle w:val="TextBody"/>
        <w:spacing w:before="0" w:after="0"/>
        <w:ind w:left="720" w:hanging="0"/>
        <w:rPr/>
      </w:pPr>
      <w:r>
        <w:rPr/>
        <w:t>Adrian Pop, Linköping University, Linköping, Sweden</w:t>
      </w:r>
    </w:p>
    <w:p>
      <w:pPr>
        <w:pStyle w:val="TextBody"/>
        <w:spacing w:before="0" w:after="0"/>
        <w:ind w:left="720" w:hanging="0"/>
        <w:rPr/>
      </w:pPr>
      <w:r>
        <w:rPr/>
        <w:t>Katrin Prölß, Technical University Hamburg-Harburg, Germany</w:t>
      </w:r>
    </w:p>
    <w:p>
      <w:pPr>
        <w:pStyle w:val="TextBody"/>
        <w:spacing w:before="0" w:after="0"/>
        <w:ind w:left="720" w:hanging="0"/>
        <w:rPr/>
      </w:pPr>
      <w:r>
        <w:rPr/>
        <w:t>Christoph Richter, Technical University of Braunschweig, Braunschweig, Germany</w:t>
      </w:r>
    </w:p>
    <w:p>
      <w:pPr>
        <w:pStyle w:val="TextBody"/>
        <w:spacing w:before="0" w:after="0"/>
        <w:ind w:left="720" w:hanging="0"/>
        <w:rPr/>
      </w:pPr>
      <w:r>
        <w:rPr/>
        <w:t>Anders Sandholm, Linköping University, Linköping, Sweden</w:t>
      </w:r>
    </w:p>
    <w:p>
      <w:pPr>
        <w:pStyle w:val="TextBody"/>
        <w:spacing w:before="0" w:after="0"/>
        <w:ind w:left="720" w:hanging="0"/>
        <w:rPr/>
      </w:pPr>
      <w:r>
        <w:rPr/>
        <w:t>Christian Schweiger, German Aerospace Center, Oberpfaffenhofen, Germany</w:t>
      </w:r>
    </w:p>
    <w:p>
      <w:pPr>
        <w:pStyle w:val="TextBody"/>
        <w:spacing w:before="0" w:after="0"/>
        <w:ind w:left="720" w:hanging="0"/>
        <w:rPr/>
      </w:pPr>
      <w:r>
        <w:rPr/>
        <w:t>Michael Tiller, Ford Motor Company/Emmeskay, Dearborn, MI, U.S.A</w:t>
      </w:r>
    </w:p>
    <w:p>
      <w:pPr>
        <w:pStyle w:val="TextBody"/>
        <w:spacing w:before="0" w:after="0"/>
        <w:ind w:left="720" w:hanging="0"/>
        <w:rPr/>
      </w:pPr>
      <w:r>
        <w:rPr/>
        <w:t>Hubertus Tummescheit, Modelon AB, Lund, Sweden</w:t>
      </w:r>
    </w:p>
    <w:p>
      <w:pPr>
        <w:pStyle w:val="TextBody"/>
        <w:spacing w:before="0" w:after="0"/>
        <w:ind w:left="720" w:hanging="0"/>
        <w:rPr/>
      </w:pPr>
      <w:r>
        <w:rPr/>
        <w:t>Hans-Jürg Wiesmann, ABB Switzerland Ltd.,Corporate Research, Baden, Switzerland</w:t>
      </w:r>
    </w:p>
    <w:p>
      <w:pPr>
        <w:pStyle w:val="Appendix3"/>
        <w:numPr>
          <w:ilvl w:val="2"/>
          <w:numId w:val="40"/>
        </w:numPr>
        <w:rPr/>
      </w:pPr>
      <w:r>
        <w:rPr/>
        <w:t>Main Changes in Modelica 3.0</w:t>
      </w:r>
    </w:p>
    <w:p>
      <w:pPr>
        <w:pStyle w:val="TextBody"/>
        <w:rPr/>
      </w:pPr>
      <w:r>
        <w:rPr/>
        <w:t xml:space="preserve">Modelica 3.0 is a “clean-up” version of the Modelica language. For example, the specification is newly written to define the language in a better way, errors in the language are fixed, unclear or undefined items are more precisely described, and mild restrictions are introduced into the language in order that a Modelica translator can much earlier and more precisely detect modeling errors. Automated conversion of models to Modelica 3.0 is possible. Furthermore, a tool can potentially handle much larger models. </w:t>
      </w:r>
    </w:p>
    <w:p>
      <w:pPr>
        <w:pStyle w:val="TextBodyIndent"/>
        <w:rPr/>
      </w:pPr>
      <w:r>
        <w:rPr/>
        <w:t>This Modelica version is for the first time (slightly) not backward compatible to previous versions (all previous versions have been backward compatible with exception of tiny issues as newly introduced keywords). As a result, e.g., “unsafe” models of previous Modelica versions are no longer valid. It is expected that Modelica tool vendors provide (semi-) automatic mechanisms for conversion of models and libraries.</w:t>
      </w:r>
    </w:p>
    <w:p>
      <w:pPr>
        <w:pStyle w:val="TextBody"/>
        <w:rPr/>
      </w:pPr>
      <w:r>
        <w:rPr/>
        <w:t xml:space="preserve">The following main changes in Modelica 3.0 are </w:t>
      </w:r>
      <w:r>
        <w:rPr>
          <w:b/>
          <w:bCs/>
        </w:rPr>
        <w:t>not backwards compatible</w:t>
      </w:r>
      <w:r>
        <w:rPr/>
        <w:t>:</w:t>
      </w:r>
    </w:p>
    <w:p>
      <w:pPr>
        <w:pStyle w:val="BulletItemFirst"/>
        <w:numPr>
          <w:ilvl w:val="0"/>
          <w:numId w:val="39"/>
        </w:numPr>
        <w:rPr/>
      </w:pPr>
      <w:r>
        <w:rPr/>
        <w:t xml:space="preserve">Restrictions to connectors (see Section </w:t>
      </w:r>
      <w:r>
        <w:rPr>
          <w:rStyle w:val="Spchar1"/>
        </w:rPr>
        <w:fldChar w:fldCharType="begin"/>
      </w:r>
      <w:r>
        <w:instrText> REF _Ref137561308 \r \h </w:instrText>
      </w:r>
      <w:r>
        <w:fldChar w:fldCharType="separate"/>
      </w:r>
      <w:r>
        <w:t>9.3</w:t>
      </w:r>
      <w:r>
        <w:fldChar w:fldCharType="end"/>
      </w:r>
      <w:r>
        <w:rPr/>
        <w:t>): For each non-partial connector class the number of flow variables shall be equal to the number of variables that are neither parameter, constant, input, output, nor flow. For example, the following connector is illegal in Modelica 3</w:t>
      </w:r>
      <w:r>
        <w:rPr>
          <w:rStyle w:val="CODE"/>
        </w:rPr>
        <w:t>:</w:t>
        <w:tab/>
        <w:t xml:space="preserve">   </w:t>
      </w:r>
      <w:r>
        <w:rPr>
          <w:rStyle w:val="CODE"/>
          <w:b/>
          <w:bCs/>
        </w:rPr>
        <w:t>connector</w:t>
      </w:r>
      <w:r>
        <w:rPr>
          <w:rStyle w:val="CODE"/>
        </w:rPr>
        <w:t xml:space="preserve"> notValid // illegal connector</w:t>
        <w:tab/>
        <w:t xml:space="preserve">      Real r1;</w:t>
        <w:tab/>
        <w:t xml:space="preserve">      Real r2;</w:t>
        <w:tab/>
        <w:t xml:space="preserve">      </w:t>
      </w:r>
      <w:r>
        <w:rPr>
          <w:rStyle w:val="CODE"/>
          <w:b/>
          <w:bCs/>
        </w:rPr>
        <w:t>flow</w:t>
      </w:r>
      <w:r>
        <w:rPr>
          <w:rStyle w:val="CODE"/>
        </w:rPr>
        <w:t xml:space="preserve"> Real r3;</w:t>
        <w:tab/>
        <w:t xml:space="preserve">   </w:t>
      </w:r>
      <w:r>
        <w:rPr>
          <w:rStyle w:val="CODE"/>
          <w:b/>
          <w:bCs/>
        </w:rPr>
        <w:t>end</w:t>
      </w:r>
      <w:r>
        <w:rPr>
          <w:rStyle w:val="CODE"/>
        </w:rPr>
        <w:t xml:space="preserve"> notValid;</w:t>
        <w:tab/>
      </w:r>
    </w:p>
    <w:p>
      <w:pPr>
        <w:pStyle w:val="BulletItem"/>
        <w:numPr>
          <w:ilvl w:val="0"/>
          <w:numId w:val="39"/>
        </w:numPr>
        <w:rPr/>
      </w:pPr>
      <w:r>
        <w:rPr/>
        <w:t>In a non-partial model or block, all non-connector inputs of model or block components must have binding equations.</w:t>
      </w:r>
    </w:p>
    <w:p>
      <w:pPr>
        <w:pStyle w:val="BulletItem"/>
        <w:numPr>
          <w:ilvl w:val="0"/>
          <w:numId w:val="39"/>
        </w:numPr>
        <w:rPr/>
      </w:pPr>
      <w:r>
        <w:rPr/>
        <w:t xml:space="preserve">A component declared with the </w:t>
      </w:r>
      <w:r>
        <w:rPr>
          <w:rStyle w:val="CODE"/>
        </w:rPr>
        <w:t>inner</w:t>
      </w:r>
      <w:r>
        <w:rPr/>
        <w:t xml:space="preserve"> or </w:t>
      </w:r>
      <w:r>
        <w:rPr>
          <w:rStyle w:val="CODE"/>
        </w:rPr>
        <w:t>outer</w:t>
      </w:r>
      <w:r>
        <w:rPr/>
        <w:t xml:space="preserve"> prefix shall not be of a class having top-level public connectors containing inputs.</w:t>
      </w:r>
    </w:p>
    <w:p>
      <w:pPr>
        <w:pStyle w:val="BulletItem"/>
        <w:numPr>
          <w:ilvl w:val="0"/>
          <w:numId w:val="39"/>
        </w:numPr>
        <w:rPr/>
      </w:pPr>
      <w:r>
        <w:rPr/>
        <w:t>Modifiers for components shall only contain redeclarations of replaceable elements and binding equations for parameters, constants, inputs and variables having a default binding equation.</w:t>
      </w:r>
    </w:p>
    <w:p>
      <w:pPr>
        <w:pStyle w:val="BulletItem"/>
        <w:numPr>
          <w:ilvl w:val="0"/>
          <w:numId w:val="39"/>
        </w:numPr>
        <w:rPr/>
      </w:pPr>
      <w:r>
        <w:rPr/>
        <w:t>All non-partial model and block classes must be locally balanced (see Section</w:t>
      </w:r>
      <w:r>
        <w:rPr>
          <w:rStyle w:val="Spchar1"/>
        </w:rPr>
        <w:t xml:space="preserve"> </w:t>
      </w:r>
      <w:r>
        <w:rPr>
          <w:rStyle w:val="Spchar1"/>
        </w:rPr>
        <w:fldChar w:fldCharType="begin"/>
      </w:r>
      <w:r>
        <w:instrText> REF _Ref232240249 \r \h </w:instrText>
      </w:r>
      <w:r>
        <w:fldChar w:fldCharType="separate"/>
      </w:r>
      <w:r>
        <w:t>4.7</w:t>
      </w:r>
      <w:r>
        <w:fldChar w:fldCharType="end"/>
      </w:r>
      <w:r>
        <w:rPr/>
        <w:t>).</w:t>
      </w:r>
      <w:r>
        <w:rPr>
          <w:b/>
          <w:bCs/>
        </w:rPr>
        <w:t xml:space="preserve"> </w:t>
      </w:r>
      <w:r>
        <w:rPr/>
        <w:t>This means that the local number of unknowns equals the local equation size. Together with other restrictions, this leads to the strong property that a simulation model is always globally balanced (i.e., the number of unknowns is equal to the number of equations).</w:t>
      </w:r>
    </w:p>
    <w:p>
      <w:pPr>
        <w:pStyle w:val="BulletItem"/>
        <w:numPr>
          <w:ilvl w:val="0"/>
          <w:numId w:val="39"/>
        </w:numPr>
        <w:rPr/>
      </w:pPr>
      <w:r>
        <w:rPr/>
        <w:t xml:space="preserve">Prefixes </w:t>
      </w:r>
      <w:r>
        <w:rPr>
          <w:rStyle w:val="CODE"/>
        </w:rPr>
        <w:t>input</w:t>
      </w:r>
      <w:r>
        <w:rPr/>
        <w:t xml:space="preserve">, </w:t>
      </w:r>
      <w:r>
        <w:rPr>
          <w:rStyle w:val="CODE"/>
        </w:rPr>
        <w:t>output</w:t>
      </w:r>
      <w:r>
        <w:rPr/>
        <w:t xml:space="preserve">, </w:t>
      </w:r>
      <w:r>
        <w:rPr>
          <w:rStyle w:val="CODE"/>
        </w:rPr>
        <w:t>inner</w:t>
      </w:r>
      <w:r>
        <w:rPr/>
        <w:t xml:space="preserve">, </w:t>
      </w:r>
      <w:r>
        <w:rPr>
          <w:rStyle w:val="CODE"/>
        </w:rPr>
        <w:t>outer</w:t>
      </w:r>
      <w:r>
        <w:rPr/>
        <w:t xml:space="preserve">, </w:t>
      </w:r>
      <w:r>
        <w:rPr>
          <w:rStyle w:val="CODE"/>
        </w:rPr>
        <w:t>flow</w:t>
      </w:r>
      <w:r>
        <w:rPr/>
        <w:t xml:space="preserve"> are not allowed in a record</w:t>
      </w:r>
    </w:p>
    <w:p>
      <w:pPr>
        <w:pStyle w:val="BulletItem"/>
        <w:numPr>
          <w:ilvl w:val="0"/>
          <w:numId w:val="39"/>
        </w:numPr>
        <w:rPr/>
      </w:pPr>
      <w:r>
        <w:rPr/>
        <w:t>The built-in operators “</w:t>
      </w:r>
      <w:r>
        <w:rPr>
          <w:rStyle w:val="CODE"/>
        </w:rPr>
        <w:t>abs</w:t>
      </w:r>
      <w:r>
        <w:rPr/>
        <w:t>(...)” and “</w:t>
      </w:r>
      <w:r>
        <w:rPr>
          <w:rStyle w:val="CODE"/>
        </w:rPr>
        <w:t>sign</w:t>
      </w:r>
      <w:r>
        <w:rPr/>
        <w:t xml:space="preserve">(...)” do no longer generate events but are implicitly defined with a </w:t>
      </w:r>
      <w:r>
        <w:rPr>
          <w:rStyle w:val="CODE"/>
        </w:rPr>
        <w:t>noEvent</w:t>
      </w:r>
      <w:r>
        <w:rPr/>
        <w:t>(...) operator.</w:t>
      </w:r>
    </w:p>
    <w:p>
      <w:pPr>
        <w:pStyle w:val="BulletItem"/>
        <w:numPr>
          <w:ilvl w:val="0"/>
          <w:numId w:val="39"/>
        </w:numPr>
        <w:rPr/>
      </w:pPr>
      <w:r>
        <w:rPr/>
        <w:t xml:space="preserve">The constraining clause of a replaceable class or component is changed from keyword </w:t>
      </w:r>
      <w:r>
        <w:rPr>
          <w:rStyle w:val="CODE"/>
        </w:rPr>
        <w:t>extends</w:t>
      </w:r>
      <w:r>
        <w:rPr/>
        <w:t xml:space="preserve"> to the new keyword </w:t>
      </w:r>
      <w:r>
        <w:rPr>
          <w:rStyle w:val="CODE"/>
        </w:rPr>
        <w:t>constrainedby</w:t>
      </w:r>
      <w:r>
        <w:rPr/>
        <w:t xml:space="preserve"> (since the </w:t>
      </w:r>
      <w:r>
        <w:rPr>
          <w:rStyle w:val="CODE"/>
        </w:rPr>
        <w:t>extends</w:t>
      </w:r>
      <w:r>
        <w:rPr/>
        <w:t xml:space="preserve"> keyword could lead to the wrong impression that the redeclared model must inherit from the constraining class, but this is not the case).</w:t>
      </w:r>
    </w:p>
    <w:p>
      <w:pPr>
        <w:pStyle w:val="BulletItem"/>
        <w:numPr>
          <w:ilvl w:val="0"/>
          <w:numId w:val="39"/>
        </w:numPr>
        <w:rPr/>
      </w:pPr>
      <w:r>
        <w:rPr/>
        <w:t xml:space="preserve">The </w:t>
      </w:r>
      <w:r>
        <w:rPr>
          <w:rStyle w:val="CODE"/>
        </w:rPr>
        <w:t>isPresent</w:t>
      </w:r>
      <w:r>
        <w:rPr/>
        <w:t>(...) construct, which was not implemented in tools, was removed.</w:t>
      </w:r>
    </w:p>
    <w:p>
      <w:pPr>
        <w:pStyle w:val="TextBody"/>
        <w:spacing w:before="240" w:after="0"/>
        <w:rPr/>
      </w:pPr>
      <w:r>
        <w:rPr/>
        <w:t xml:space="preserve">The following changes in the Modelica 3.0 graphical annotations are also </w:t>
      </w:r>
      <w:r>
        <w:rPr>
          <w:b/>
        </w:rPr>
        <w:t>not backwards compatible:</w:t>
      </w:r>
    </w:p>
    <w:p>
      <w:pPr>
        <w:pStyle w:val="BulletItem"/>
        <w:numPr>
          <w:ilvl w:val="0"/>
          <w:numId w:val="39"/>
        </w:numPr>
        <w:spacing w:before="120" w:after="0"/>
        <w:rPr/>
      </w:pPr>
      <w:r>
        <w:rPr/>
        <w:t>Changed the definition of icon placement (record Transformation), so that the actual coordinates of the icon of a model instance are defined in the class where the instance is defined and no longer in the class where the icon is defined (this was a flaw in the Modelica 2.0 graphical annotations).</w:t>
      </w:r>
    </w:p>
    <w:p>
      <w:pPr>
        <w:pStyle w:val="BulletItem"/>
        <w:numPr>
          <w:ilvl w:val="0"/>
          <w:numId w:val="39"/>
        </w:numPr>
        <w:rPr/>
      </w:pPr>
      <w:r>
        <w:rPr/>
        <w:t>Improved the definition of the rotation of a graphical primitive.</w:t>
      </w:r>
    </w:p>
    <w:p>
      <w:pPr>
        <w:pStyle w:val="BulletItem"/>
        <w:numPr>
          <w:ilvl w:val="0"/>
          <w:numId w:val="39"/>
        </w:numPr>
        <w:rPr/>
      </w:pPr>
      <w:r>
        <w:rPr/>
        <w:t xml:space="preserve">Change </w:t>
      </w:r>
      <w:r>
        <w:rPr>
          <w:rStyle w:val="CODE"/>
        </w:rPr>
        <w:t>fontSize</w:t>
      </w:r>
      <w:r>
        <w:rPr/>
        <w:t xml:space="preserve"> unit from </w:t>
      </w:r>
      <w:r>
        <w:rPr>
          <w:rStyle w:val="CODE"/>
        </w:rPr>
        <w:t>DrawingUnit</w:t>
      </w:r>
      <w:r>
        <w:rPr/>
        <w:t xml:space="preserve"> to </w:t>
      </w:r>
      <w:r>
        <w:rPr>
          <w:rStyle w:val="CODE"/>
        </w:rPr>
        <w:t>pt</w:t>
      </w:r>
      <w:r>
        <w:rPr/>
        <w:t xml:space="preserve"> (since this is the usual unit for fonts).</w:t>
      </w:r>
    </w:p>
    <w:p>
      <w:pPr>
        <w:pStyle w:val="TextBody"/>
        <w:spacing w:before="240" w:after="0"/>
        <w:rPr/>
      </w:pPr>
      <w:r>
        <w:rPr/>
        <w:t xml:space="preserve">The following main changes in Modelica 3.0 are </w:t>
      </w:r>
      <w:r>
        <w:rPr>
          <w:b/>
          <w:bCs/>
        </w:rPr>
        <w:t>backwards compatible</w:t>
      </w:r>
      <w:r>
        <w:rPr/>
        <w:t>:</w:t>
      </w:r>
    </w:p>
    <w:p>
      <w:pPr>
        <w:pStyle w:val="BulletItemFirst"/>
        <w:numPr>
          <w:ilvl w:val="0"/>
          <w:numId w:val="39"/>
        </w:numPr>
        <w:rPr/>
      </w:pPr>
      <w:r>
        <w:rPr/>
        <w:t xml:space="preserve">New element-wise operators: </w:t>
      </w:r>
      <w:r>
        <w:rPr>
          <w:rStyle w:val="CODE"/>
        </w:rPr>
        <w:t>.+</w:t>
      </w:r>
      <w:r>
        <w:rPr/>
        <w:t xml:space="preserve">, </w:t>
      </w:r>
      <w:r>
        <w:rPr>
          <w:rStyle w:val="CODE"/>
        </w:rPr>
        <w:t>.-</w:t>
      </w:r>
      <w:r>
        <w:rPr/>
        <w:t>,</w:t>
      </w:r>
      <w:r>
        <w:rPr>
          <w:rStyle w:val="CODE"/>
        </w:rPr>
        <w:t xml:space="preserve"> .*</w:t>
      </w:r>
      <w:r>
        <w:rPr/>
        <w:t xml:space="preserve">, </w:t>
      </w:r>
      <w:r>
        <w:rPr>
          <w:rStyle w:val="CODE"/>
        </w:rPr>
        <w:t>./</w:t>
      </w:r>
      <w:r>
        <w:rPr/>
        <w:t xml:space="preserve">, </w:t>
      </w:r>
      <w:r>
        <w:rPr>
          <w:rStyle w:val="CODE"/>
        </w:rPr>
        <w:t>.^</w:t>
      </w:r>
      <w:r>
        <w:rPr/>
        <w:t>.</w:t>
      </w:r>
    </w:p>
    <w:p>
      <w:pPr>
        <w:pStyle w:val="BulletItem"/>
        <w:numPr>
          <w:ilvl w:val="0"/>
          <w:numId w:val="39"/>
        </w:numPr>
        <w:rPr/>
      </w:pPr>
      <w:r>
        <w:rPr/>
        <w:t xml:space="preserve">A third argument </w:t>
      </w:r>
      <w:r>
        <w:rPr>
          <w:rStyle w:val="CODE"/>
        </w:rPr>
        <w:t>AssertionLevel</w:t>
      </w:r>
      <w:r>
        <w:rPr/>
        <w:t xml:space="preserve"> to built-in function </w:t>
      </w:r>
      <w:r>
        <w:rPr>
          <w:rStyle w:val="CODE"/>
        </w:rPr>
        <w:t>assert(</w:t>
      </w:r>
      <w:r>
        <w:rPr/>
        <w:t>...</w:t>
      </w:r>
      <w:r>
        <w:rPr>
          <w:rStyle w:val="CODE"/>
        </w:rPr>
        <w:t>)</w:t>
      </w:r>
      <w:r>
        <w:rPr/>
        <w:t xml:space="preserve"> in order that warnings can optionally be defined.</w:t>
      </w:r>
    </w:p>
    <w:p>
      <w:pPr>
        <w:pStyle w:val="BulletItem"/>
        <w:numPr>
          <w:ilvl w:val="0"/>
          <w:numId w:val="39"/>
        </w:numPr>
        <w:rPr/>
      </w:pPr>
      <w:r>
        <w:rPr/>
        <w:t xml:space="preserve">New annotations section </w:t>
      </w:r>
      <w:r>
        <w:rPr>
          <w:rStyle w:val="Spchar1"/>
        </w:rPr>
        <w:fldChar w:fldCharType="begin"/>
      </w:r>
      <w:r>
        <w:instrText> REF _Ref176667362 \r \h </w:instrText>
      </w:r>
      <w:r>
        <w:fldChar w:fldCharType="separate"/>
      </w:r>
      <w:r>
        <w:t>18.1</w:t>
      </w:r>
      <w:r>
        <w:fldChar w:fldCharType="end"/>
      </w:r>
      <w:r>
        <w:rPr/>
        <w:t xml:space="preserve"> “Vendor-Specific Annotations”:</w:t>
        <w:tab/>
        <w:t xml:space="preserve">In this section it is precisely defined how vendor-specific annotations should be marked. Any tool shall save files with all standard annotations (defined in </w:t>
      </w:r>
      <w:r>
        <w:rPr>
          <w:rStyle w:val="Spchar1"/>
        </w:rPr>
        <w:fldChar w:fldCharType="begin"/>
      </w:r>
      <w:r>
        <w:instrText> REF _Ref136666441 \r \h </w:instrText>
      </w:r>
      <w:r>
        <w:fldChar w:fldCharType="separate"/>
      </w:r>
      <w:r>
        <w:t>Chapter 18</w:t>
      </w:r>
      <w:r>
        <w:fldChar w:fldCharType="end"/>
      </w:r>
      <w:r>
        <w:rPr/>
        <w:t>) and all vendor-specific annotations intact. The advantage is that a typo in non-vendor annotations can now be detected and marked as an error, whereas in previous versions this had to be ignored.</w:t>
        <w:tab/>
      </w:r>
    </w:p>
    <w:p>
      <w:pPr>
        <w:pStyle w:val="BulletItem"/>
        <w:numPr>
          <w:ilvl w:val="0"/>
          <w:numId w:val="39"/>
        </w:numPr>
        <w:jc w:val="left"/>
        <w:rPr/>
      </w:pPr>
      <w:r>
        <w:rPr/>
        <w:t xml:space="preserve">New annotation in section </w:t>
      </w:r>
      <w:r>
        <w:rPr>
          <w:rStyle w:val="Spchar1"/>
        </w:rPr>
        <w:fldChar w:fldCharType="begin"/>
      </w:r>
      <w:r>
        <w:instrText> REF _Ref176703786 \r \h </w:instrText>
      </w:r>
      <w:r>
        <w:fldChar w:fldCharType="separate"/>
      </w:r>
      <w:r>
        <w:t>18.2</w:t>
      </w:r>
      <w:r>
        <w:fldChar w:fldCharType="end"/>
      </w:r>
      <w:r>
        <w:rPr/>
        <w:t xml:space="preserve"> “Annotations for Documentation”:</w:t>
        <w:br/>
        <w:t xml:space="preserve">  </w:t>
      </w:r>
      <w:r>
        <w:rPr>
          <w:rStyle w:val="CODE"/>
        </w:rPr>
        <w:t xml:space="preserve"> preferredView = info, diagram</w:t>
      </w:r>
      <w:r>
        <w:rPr/>
        <w:t xml:space="preserve"> or </w:t>
      </w:r>
      <w:r>
        <w:rPr>
          <w:rStyle w:val="CODE"/>
        </w:rPr>
        <w:t>text</w:t>
      </w:r>
    </w:p>
    <w:p>
      <w:pPr>
        <w:pStyle w:val="BulletItem"/>
        <w:numPr>
          <w:ilvl w:val="0"/>
          <w:numId w:val="39"/>
        </w:numPr>
        <w:jc w:val="left"/>
        <w:rPr/>
      </w:pPr>
      <w:r>
        <w:rPr/>
        <w:t xml:space="preserve">New annotations section </w:t>
      </w:r>
      <w:r>
        <w:rPr>
          <w:rStyle w:val="Spchar1"/>
        </w:rPr>
        <w:fldChar w:fldCharType="begin"/>
      </w:r>
      <w:r>
        <w:instrText> REF _Ref231151848 \r \h </w:instrText>
      </w:r>
      <w:r>
        <w:fldChar w:fldCharType="separate"/>
      </w:r>
      <w:r>
        <w:t>18.3</w:t>
      </w:r>
      <w:r>
        <w:fldChar w:fldCharType="end"/>
      </w:r>
      <w:r>
        <w:rPr/>
        <w:t xml:space="preserve"> “Annotations for Code Generation”:</w:t>
        <w:tab/>
        <w:t xml:space="preserve">   </w:t>
      </w:r>
      <w:r>
        <w:rPr>
          <w:rStyle w:val="CODE"/>
        </w:rPr>
        <w:t>Evaluate, HideResult, Inline, LateInline, smoothOrder</w:t>
      </w:r>
    </w:p>
    <w:p>
      <w:pPr>
        <w:pStyle w:val="BulletItem"/>
        <w:numPr>
          <w:ilvl w:val="0"/>
          <w:numId w:val="39"/>
        </w:numPr>
        <w:jc w:val="left"/>
        <w:rPr/>
      </w:pPr>
      <w:r>
        <w:rPr/>
        <w:t xml:space="preserve">New annotation section </w:t>
      </w:r>
      <w:r>
        <w:rPr>
          <w:rStyle w:val="Spchar1"/>
        </w:rPr>
        <w:fldChar w:fldCharType="begin"/>
      </w:r>
      <w:r>
        <w:instrText> REF _Ref176703845 \r \h </w:instrText>
      </w:r>
      <w:r>
        <w:fldChar w:fldCharType="separate"/>
      </w:r>
      <w:r>
        <w:t>18.4</w:t>
      </w:r>
      <w:r>
        <w:fldChar w:fldCharType="end"/>
      </w:r>
      <w:r>
        <w:rPr/>
        <w:t xml:space="preserve"> “Annotations for Simulation Experiments”:</w:t>
        <w:tab/>
        <w:t xml:space="preserve">  </w:t>
      </w:r>
      <w:r>
        <w:rPr>
          <w:rStyle w:val="CODE"/>
        </w:rPr>
        <w:t xml:space="preserve"> StartTime, StopTime, Tolerance</w:t>
      </w:r>
      <w:r>
        <w:rPr/>
        <w:t xml:space="preserve"> to define important parameters of an experiment setup.</w:t>
      </w:r>
    </w:p>
    <w:p>
      <w:pPr>
        <w:pStyle w:val="BulletItem"/>
        <w:numPr>
          <w:ilvl w:val="0"/>
          <w:numId w:val="39"/>
        </w:numPr>
        <w:jc w:val="left"/>
        <w:rPr/>
      </w:pPr>
      <w:r>
        <w:rPr/>
        <w:t xml:space="preserve">New annotations for graphical annotations in section </w:t>
      </w:r>
      <w:r>
        <w:rPr>
          <w:rStyle w:val="Spchar1"/>
        </w:rPr>
        <w:fldChar w:fldCharType="begin"/>
      </w:r>
      <w:r>
        <w:instrText> REF _Ref176704279 \r \h </w:instrText>
      </w:r>
      <w:r>
        <w:fldChar w:fldCharType="separate"/>
      </w:r>
      <w:r>
        <w:t>18.6</w:t>
      </w:r>
      <w:r>
        <w:fldChar w:fldCharType="end"/>
      </w:r>
      <w:r>
        <w:rPr/>
        <w:t>:</w:t>
        <w:br/>
        <w:t xml:space="preserve">New attribute </w:t>
      </w:r>
      <w:r>
        <w:rPr>
          <w:rStyle w:val="CODE"/>
        </w:rPr>
        <w:t>Smooth = enumeration(None, Bezier)</w:t>
      </w:r>
      <w:r>
        <w:rPr/>
        <w:t xml:space="preserve"> for graphical objects and connection lines (Bezier defines a Bezier spline).</w:t>
        <w:br/>
        <w:t xml:space="preserve">New attribute </w:t>
      </w:r>
      <w:r>
        <w:rPr>
          <w:rStyle w:val="CODE"/>
        </w:rPr>
        <w:t>visible</w:t>
      </w:r>
      <w:r>
        <w:rPr/>
        <w:t xml:space="preserve"> in  </w:t>
      </w:r>
      <w:r>
        <w:rPr>
          <w:rStyle w:val="CODE"/>
        </w:rPr>
        <w:t>record Placement</w:t>
      </w:r>
      <w:r>
        <w:rPr/>
        <w:t xml:space="preserve"> allows to make a graphical annotation invisible (e.g. after inheritance). </w:t>
        <w:br/>
        <w:t xml:space="preserve">New attributes </w:t>
      </w:r>
      <w:r>
        <w:rPr>
          <w:rStyle w:val="CODE"/>
        </w:rPr>
        <w:t>startAngle</w:t>
      </w:r>
      <w:r>
        <w:rPr/>
        <w:t xml:space="preserve">, </w:t>
      </w:r>
      <w:r>
        <w:rPr>
          <w:rStyle w:val="CODE"/>
        </w:rPr>
        <w:t>endAngle</w:t>
      </w:r>
      <w:r>
        <w:rPr/>
        <w:t xml:space="preserve"> in</w:t>
      </w:r>
      <w:r>
        <w:rPr>
          <w:rStyle w:val="CODE"/>
        </w:rPr>
        <w:t xml:space="preserve"> record ellipse</w:t>
      </w:r>
      <w:r>
        <w:rPr/>
        <w:t xml:space="preserve"> to define part of an ellipse.</w:t>
        <w:br/>
        <w:t xml:space="preserve">New layer specific annotations </w:t>
      </w:r>
      <w:r>
        <w:rPr>
          <w:rStyle w:val="CODE"/>
        </w:rPr>
        <w:t>IconMap</w:t>
      </w:r>
      <w:r>
        <w:rPr/>
        <w:t xml:space="preserve"> and </w:t>
      </w:r>
      <w:r>
        <w:rPr>
          <w:rStyle w:val="CODE"/>
        </w:rPr>
        <w:t>DiagramMap</w:t>
      </w:r>
      <w:r>
        <w:rPr/>
        <w:t xml:space="preserve"> for extends.</w:t>
        <w:br/>
        <w:t xml:space="preserve">New attribute </w:t>
      </w:r>
      <w:r>
        <w:rPr>
          <w:rStyle w:val="CODE"/>
        </w:rPr>
        <w:t>horizontalAlignment</w:t>
      </w:r>
      <w:r>
        <w:rPr/>
        <w:t xml:space="preserve"> to the </w:t>
      </w:r>
      <w:r>
        <w:rPr>
          <w:rStyle w:val="CODE"/>
        </w:rPr>
        <w:t xml:space="preserve">Text record </w:t>
      </w:r>
      <w:r>
        <w:rPr/>
        <w:t>to define the horizontal alignment of text.</w:t>
      </w:r>
    </w:p>
    <w:p>
      <w:pPr>
        <w:pStyle w:val="BulletItem"/>
        <w:numPr>
          <w:ilvl w:val="0"/>
          <w:numId w:val="39"/>
        </w:numPr>
        <w:jc w:val="left"/>
        <w:rPr/>
      </w:pPr>
      <w:r>
        <w:rPr/>
        <w:t xml:space="preserve">New annotations for schematic animation and interactive user input in section </w:t>
      </w:r>
      <w:r>
        <w:rPr>
          <w:rStyle w:val="Spchar1"/>
        </w:rPr>
        <w:fldChar w:fldCharType="begin"/>
      </w:r>
      <w:r>
        <w:instrText> REF _Ref176704279 \r \h </w:instrText>
      </w:r>
      <w:r>
        <w:fldChar w:fldCharType="separate"/>
      </w:r>
      <w:r>
        <w:t>18.6</w:t>
      </w:r>
      <w:r>
        <w:fldChar w:fldCharType="end"/>
      </w:r>
      <w:r>
        <w:rPr/>
        <w:t>:</w:t>
        <w:tab/>
      </w:r>
      <w:r>
        <w:rPr>
          <w:rStyle w:val="CODE"/>
        </w:rPr>
        <w:t>DynamicSelect</w:t>
      </w:r>
      <w:r>
        <w:rPr/>
        <w:t>(..) to modify annotation literals by the actual values of variables.</w:t>
        <w:tab/>
      </w:r>
      <w:r>
        <w:rPr>
          <w:rStyle w:val="CODE"/>
        </w:rPr>
        <w:t>OnMouseDownSetBoolean</w:t>
      </w:r>
      <w:r>
        <w:rPr/>
        <w:t xml:space="preserve">, </w:t>
      </w:r>
      <w:r>
        <w:rPr>
          <w:rStyle w:val="CODE"/>
        </w:rPr>
        <w:t>OnMouseUpSetBoolean</w:t>
      </w:r>
      <w:r>
        <w:rPr/>
        <w:t xml:space="preserve">, </w:t>
      </w:r>
      <w:r>
        <w:rPr>
          <w:rStyle w:val="CODE"/>
        </w:rPr>
        <w:t>OnMouseMoveXSetReal</w:t>
      </w:r>
      <w:r>
        <w:rPr/>
        <w:t xml:space="preserve">, </w:t>
      </w:r>
      <w:r>
        <w:rPr>
          <w:rStyle w:val="CODE"/>
        </w:rPr>
        <w:t>OnMouseMoveYSetReal</w:t>
      </w:r>
      <w:r>
        <w:rPr/>
        <w:t xml:space="preserve">, </w:t>
      </w:r>
      <w:r>
        <w:rPr>
          <w:rStyle w:val="CODE"/>
        </w:rPr>
        <w:t>OnMouseDownEditReal</w:t>
      </w:r>
      <w:r>
        <w:rPr/>
        <w:t xml:space="preserve">, </w:t>
      </w:r>
      <w:r>
        <w:rPr>
          <w:rStyle w:val="CODE"/>
        </w:rPr>
        <w:t>OnMouseDownEditString</w:t>
      </w:r>
      <w:r>
        <w:rPr/>
        <w:t xml:space="preserve"> to interactively set the variable of a class during simulation.</w:t>
        <w:br/>
      </w:r>
    </w:p>
    <w:p>
      <w:pPr>
        <w:pStyle w:val="TextBody"/>
        <w:rPr/>
      </w:pPr>
      <w:r>
        <w:rPr/>
        <w:t xml:space="preserve">The following </w:t>
      </w:r>
      <w:r>
        <w:rPr>
          <w:b/>
          <w:bCs/>
        </w:rPr>
        <w:t>errors</w:t>
      </w:r>
      <w:r>
        <w:rPr/>
        <w:t xml:space="preserve"> have been </w:t>
      </w:r>
      <w:r>
        <w:rPr>
          <w:b/>
          <w:bCs/>
        </w:rPr>
        <w:t>fixed</w:t>
      </w:r>
      <w:r>
        <w:rPr/>
        <w:t xml:space="preserve"> in the Modelica specification:</w:t>
      </w:r>
    </w:p>
    <w:p>
      <w:pPr>
        <w:pStyle w:val="BulletItemFirst"/>
        <w:numPr>
          <w:ilvl w:val="0"/>
          <w:numId w:val="39"/>
        </w:numPr>
        <w:rPr/>
      </w:pPr>
      <w:r>
        <w:rPr/>
        <w:t xml:space="preserve">Syntax rule for a function call (e.g., according to the grammar in Modelica 2.2 a function call of the form </w:t>
      </w:r>
      <w:r>
        <w:rPr>
          <w:rStyle w:val="CODE"/>
        </w:rPr>
        <w:t>Modelica.Math.Matrices.eig(</w:t>
      </w:r>
      <w:r>
        <w:rPr/>
        <w:t>...</w:t>
      </w:r>
      <w:r>
        <w:rPr>
          <w:rStyle w:val="CODE"/>
        </w:rPr>
        <w:t>)</w:t>
      </w:r>
      <w:r>
        <w:rPr/>
        <w:t xml:space="preserve"> was invalid because the function name could not have “</w:t>
      </w:r>
      <w:r>
        <w:rPr>
          <w:rStyle w:val="CODE"/>
        </w:rPr>
        <w:t>.</w:t>
      </w:r>
      <w:r>
        <w:rPr/>
        <w:t>”. However, all Modelica tools supported the desired “full Modelica name” also for function calls).</w:t>
      </w:r>
    </w:p>
    <w:p>
      <w:pPr>
        <w:pStyle w:val="Appendix2"/>
        <w:numPr>
          <w:ilvl w:val="1"/>
          <w:numId w:val="40"/>
        </w:numPr>
        <w:rPr/>
      </w:pPr>
      <w:r>
        <w:rPr/>
        <w:t>Modelica 2.2</w:t>
      </w:r>
    </w:p>
    <w:p>
      <w:pPr>
        <w:pStyle w:val="TextBody"/>
        <w:rPr/>
      </w:pPr>
      <w:r>
        <w:rPr/>
        <w:t>Modelica 2.2 was released February 2, 2005. The Modelica 2.2 specification was edited by Hans Olsson, Michael Tiller and Martin Otter.</w:t>
      </w:r>
    </w:p>
    <w:p>
      <w:pPr>
        <w:pStyle w:val="Appendix3"/>
        <w:numPr>
          <w:ilvl w:val="2"/>
          <w:numId w:val="40"/>
        </w:numPr>
        <w:rPr/>
      </w:pPr>
      <w:r>
        <w:rPr/>
        <w:t>Contributors to the Modelica Language, Version 2.2</w:t>
      </w:r>
    </w:p>
    <w:p>
      <w:pPr>
        <w:pStyle w:val="TextBody"/>
        <w:rPr/>
      </w:pPr>
      <w:r>
        <w:rPr/>
        <w:t>Bernhard Bachmann , University of Applied Sciences, Bielefeld, Germany</w:t>
      </w:r>
    </w:p>
    <w:p>
      <w:pPr>
        <w:pStyle w:val="TextBody"/>
        <w:spacing w:before="0" w:after="0"/>
        <w:rPr/>
      </w:pPr>
      <w:r>
        <w:rPr/>
        <w:t>John Batteh, Ford Motor Company, Dearborn, MI, U.S.A.</w:t>
      </w:r>
    </w:p>
    <w:p>
      <w:pPr>
        <w:pStyle w:val="TextBody"/>
        <w:spacing w:before="0" w:after="0"/>
        <w:rPr/>
      </w:pPr>
      <w:r>
        <w:rPr/>
        <w:t>Dag Brück, Dynasim, Lund, Sweden</w:t>
      </w:r>
    </w:p>
    <w:p>
      <w:pPr>
        <w:pStyle w:val="TextBody"/>
        <w:spacing w:before="0" w:after="0"/>
        <w:rPr/>
      </w:pPr>
      <w:r>
        <w:rPr/>
        <w:t>Francesco Casella, Politecnico di Milano, Milano, Italy</w:t>
      </w:r>
    </w:p>
    <w:p>
      <w:pPr>
        <w:pStyle w:val="TextBody"/>
        <w:spacing w:before="0" w:after="0"/>
        <w:rPr/>
      </w:pPr>
      <w:r>
        <w:rPr/>
        <w:t>Christoph Clauß, Fraunhofer Institute for Integrated Circuits, Dresden, Germany</w:t>
      </w:r>
    </w:p>
    <w:p>
      <w:pPr>
        <w:pStyle w:val="TextBody"/>
        <w:spacing w:before="0" w:after="0"/>
        <w:rPr/>
      </w:pPr>
      <w:r>
        <w:rPr/>
        <w:t>Jonas Eborn, Modelon AB, Lund, Sweden</w:t>
      </w:r>
    </w:p>
    <w:p>
      <w:pPr>
        <w:pStyle w:val="TextBody"/>
        <w:spacing w:before="0" w:after="0"/>
        <w:rPr/>
      </w:pPr>
      <w:r>
        <w:rPr/>
        <w:t xml:space="preserve">Hilding Elmqvist, Dynasim, Lund, Sweden </w:t>
      </w:r>
    </w:p>
    <w:p>
      <w:pPr>
        <w:pStyle w:val="TextBody"/>
        <w:spacing w:before="0" w:after="0"/>
        <w:rPr/>
      </w:pPr>
      <w:r>
        <w:rPr/>
        <w:t>Rüdiger Franke, ABB Corporate Research, Ladenburg, Germany</w:t>
      </w:r>
    </w:p>
    <w:p>
      <w:pPr>
        <w:pStyle w:val="TextBody"/>
        <w:spacing w:before="0" w:after="0"/>
        <w:rPr/>
      </w:pPr>
      <w:r>
        <w:rPr/>
        <w:t>Peter Fritzson, Linköping University, Sweden</w:t>
      </w:r>
    </w:p>
    <w:p>
      <w:pPr>
        <w:pStyle w:val="TextBody"/>
        <w:spacing w:before="0" w:after="0"/>
        <w:rPr/>
      </w:pPr>
      <w:r>
        <w:rPr/>
        <w:t>Anton Haumer, Technical Consulting &amp; Electrical Engineering, St.Andrae-Woerdern, Austria</w:t>
      </w:r>
    </w:p>
    <w:p>
      <w:pPr>
        <w:pStyle w:val="TextBody"/>
        <w:spacing w:before="0" w:after="0"/>
        <w:rPr/>
      </w:pPr>
      <w:r>
        <w:rPr/>
        <w:t>Christian Kral, arsenal research, Vienna, Austria</w:t>
      </w:r>
    </w:p>
    <w:p>
      <w:pPr>
        <w:pStyle w:val="TextBody"/>
        <w:spacing w:before="0" w:after="0"/>
        <w:rPr/>
      </w:pPr>
      <w:r>
        <w:rPr/>
        <w:t>Sven Erik Mattsson, Dynasim, Lund, Sweden</w:t>
      </w:r>
    </w:p>
    <w:p>
      <w:pPr>
        <w:pStyle w:val="TextBody"/>
        <w:spacing w:before="0" w:after="0"/>
        <w:rPr/>
      </w:pPr>
      <w:r>
        <w:rPr/>
        <w:t>Chuck Newman, Ford Motor Company, Dearborn, MI, U.S.A.</w:t>
      </w:r>
    </w:p>
    <w:p>
      <w:pPr>
        <w:pStyle w:val="TextBody"/>
        <w:spacing w:before="0" w:after="0"/>
        <w:rPr/>
      </w:pPr>
      <w:r>
        <w:rPr/>
        <w:t>Hans Olsson, Dynasim, Lund, Sweden</w:t>
      </w:r>
    </w:p>
    <w:p>
      <w:pPr>
        <w:pStyle w:val="TextBody"/>
        <w:spacing w:before="0" w:after="0"/>
        <w:rPr/>
      </w:pPr>
      <w:r>
        <w:rPr/>
        <w:t>Martin Otter, German Aerospace Center, Oberpfaffenhofen, Germany</w:t>
      </w:r>
    </w:p>
    <w:p>
      <w:pPr>
        <w:pStyle w:val="TextBody"/>
        <w:spacing w:before="0" w:after="0"/>
        <w:rPr/>
      </w:pPr>
      <w:r>
        <w:rPr/>
        <w:t>Markus Plainer, Arsenal Research, Vienna, Austria</w:t>
      </w:r>
    </w:p>
    <w:p>
      <w:pPr>
        <w:pStyle w:val="TextBody"/>
        <w:spacing w:before="0" w:after="0"/>
        <w:rPr/>
      </w:pPr>
      <w:r>
        <w:rPr/>
        <w:t>Adrian Pop, Linköping University, Sweden</w:t>
      </w:r>
    </w:p>
    <w:p>
      <w:pPr>
        <w:pStyle w:val="TextBody"/>
        <w:spacing w:before="0" w:after="0"/>
        <w:rPr/>
      </w:pPr>
      <w:r>
        <w:rPr/>
        <w:t>Katrin Prölß, Technical University Hamburg-Harburg, Germany</w:t>
      </w:r>
    </w:p>
    <w:p>
      <w:pPr>
        <w:pStyle w:val="TextBody"/>
        <w:spacing w:before="0" w:after="0"/>
        <w:rPr/>
      </w:pPr>
      <w:r>
        <w:rPr/>
        <w:t>André Schneider, Fraunhofer Institute for Integrated Circuits, Dresden, Germany</w:t>
      </w:r>
    </w:p>
    <w:p>
      <w:pPr>
        <w:pStyle w:val="TextBody"/>
        <w:spacing w:before="0" w:after="0"/>
        <w:rPr/>
      </w:pPr>
      <w:r>
        <w:rPr/>
        <w:t>Christian Schweiger, German Aerospace Center, Oberpfaffenhofen, Germany</w:t>
      </w:r>
    </w:p>
    <w:p>
      <w:pPr>
        <w:pStyle w:val="TextBody"/>
        <w:spacing w:before="0" w:after="0"/>
        <w:rPr/>
      </w:pPr>
      <w:r>
        <w:rPr/>
        <w:t>Michael Tiller, Ford Motor Company, Dearborn, MI, U.S.A.</w:t>
      </w:r>
    </w:p>
    <w:p>
      <w:pPr>
        <w:pStyle w:val="TextBody"/>
        <w:spacing w:before="0" w:after="0"/>
        <w:rPr/>
      </w:pPr>
      <w:r>
        <w:rPr/>
        <w:t>Hubertus Tummescheit, Modelon AB, Lund, Sweden</w:t>
      </w:r>
    </w:p>
    <w:p>
      <w:pPr>
        <w:pStyle w:val="TextBody"/>
        <w:spacing w:before="0" w:after="0"/>
        <w:rPr/>
      </w:pPr>
      <w:r>
        <w:rPr/>
        <w:t>Hans-Jürg Wiesmann, ABB Switzerland Ltd.,Corporate Research, Baden, Switzerland</w:t>
      </w:r>
    </w:p>
    <w:p>
      <w:pPr>
        <w:pStyle w:val="Appendix3"/>
        <w:numPr>
          <w:ilvl w:val="2"/>
          <w:numId w:val="40"/>
        </w:numPr>
        <w:rPr/>
      </w:pPr>
      <w:r>
        <w:rPr/>
        <w:t>Main Changes in Modelica 2.2</w:t>
      </w:r>
    </w:p>
    <w:p>
      <w:pPr>
        <w:pStyle w:val="TextBody"/>
        <w:rPr/>
      </w:pPr>
      <w:r>
        <w:rPr/>
        <w:t>The main changes in Modelica 2.2 are:</w:t>
      </w:r>
    </w:p>
    <w:p>
      <w:pPr>
        <w:pStyle w:val="BulletItemFirst"/>
        <w:numPr>
          <w:ilvl w:val="0"/>
          <w:numId w:val="39"/>
        </w:numPr>
        <w:rPr/>
      </w:pPr>
      <w:r>
        <w:rPr/>
        <w:t xml:space="preserve">Conditional component declarations to ignore component declarations depending on a parameter expression. Connection equations that reference a component that is no longer present, are ignored. </w:t>
      </w:r>
    </w:p>
    <w:p>
      <w:pPr>
        <w:pStyle w:val="BulletItem"/>
        <w:numPr>
          <w:ilvl w:val="0"/>
          <w:numId w:val="39"/>
        </w:numPr>
        <w:spacing w:before="40" w:after="0"/>
        <w:rPr/>
      </w:pPr>
      <w:r>
        <w:rPr/>
        <w:t xml:space="preserve">In redeclarations some parts of the original declaration are automatically inherited by the new declaration. This is intended to make it easier to write declarations by not having to repeat common parts of the declarations, and does in particular apply to attributes that must be identical. </w:t>
      </w:r>
    </w:p>
    <w:p>
      <w:pPr>
        <w:pStyle w:val="BulletItem"/>
        <w:numPr>
          <w:ilvl w:val="0"/>
          <w:numId w:val="39"/>
        </w:numPr>
        <w:spacing w:before="40" w:after="0"/>
        <w:rPr/>
      </w:pPr>
      <w:r>
        <w:rPr/>
        <w:t xml:space="preserve">Recursive </w:t>
      </w:r>
      <w:r>
        <w:rPr>
          <w:rStyle w:val="CODE"/>
        </w:rPr>
        <w:t>inner</w:t>
      </w:r>
      <w:r>
        <w:rPr/>
        <w:t>/</w:t>
      </w:r>
      <w:r>
        <w:rPr>
          <w:rStyle w:val="CODE"/>
        </w:rPr>
        <w:t>outer</w:t>
      </w:r>
      <w:r>
        <w:rPr/>
        <w:t xml:space="preserve"> definitions to define hierarchically structured </w:t>
      </w:r>
      <w:r>
        <w:rPr>
          <w:rStyle w:val="CODE"/>
        </w:rPr>
        <w:t>inner</w:t>
      </w:r>
      <w:r>
        <w:rPr/>
        <w:t>/</w:t>
      </w:r>
      <w:r>
        <w:rPr>
          <w:rStyle w:val="CODE"/>
        </w:rPr>
        <w:t>outer</w:t>
      </w:r>
      <w:r>
        <w:rPr/>
        <w:t xml:space="preserve"> declarations that can communicate with each other: An element declared with both the prefixes </w:t>
      </w:r>
      <w:r>
        <w:rPr>
          <w:rStyle w:val="CODE"/>
        </w:rPr>
        <w:t>inner</w:t>
      </w:r>
      <w:r>
        <w:rPr/>
        <w:t xml:space="preserve"> and </w:t>
      </w:r>
      <w:r>
        <w:rPr>
          <w:rStyle w:val="CODE"/>
        </w:rPr>
        <w:t>outer</w:t>
      </w:r>
      <w:r>
        <w:rPr/>
        <w:t xml:space="preserve"> conceptually introduces two declarations with the same name, one that follows the rules for </w:t>
      </w:r>
      <w:r>
        <w:rPr>
          <w:rStyle w:val="CODE"/>
        </w:rPr>
        <w:t>inner</w:t>
      </w:r>
      <w:r>
        <w:rPr/>
        <w:t xml:space="preserve"> and another that follows the rules for </w:t>
      </w:r>
      <w:r>
        <w:rPr>
          <w:rStyle w:val="CODE"/>
        </w:rPr>
        <w:t>outer</w:t>
      </w:r>
      <w:r>
        <w:rPr/>
        <w:t>.</w:t>
      </w:r>
    </w:p>
    <w:p>
      <w:pPr>
        <w:pStyle w:val="BulletItem"/>
        <w:numPr>
          <w:ilvl w:val="0"/>
          <w:numId w:val="39"/>
        </w:numPr>
        <w:spacing w:before="40" w:after="0"/>
        <w:rPr/>
      </w:pPr>
      <w:r>
        <w:rPr/>
        <w:t>A non-input array component declared in a function with a dimension size specified by colon(:) and no declaration assignment, can change size in the function in a simple and convenient way.</w:t>
      </w:r>
    </w:p>
    <w:p>
      <w:pPr>
        <w:pStyle w:val="BulletItem"/>
        <w:numPr>
          <w:ilvl w:val="0"/>
          <w:numId w:val="39"/>
        </w:numPr>
        <w:spacing w:before="40" w:after="0"/>
        <w:rPr/>
      </w:pPr>
      <w:r>
        <w:rPr/>
        <w:t>A new type of connector, called “</w:t>
      </w:r>
      <w:r>
        <w:rPr>
          <w:rStyle w:val="CODE"/>
        </w:rPr>
        <w:t>expandable connector</w:t>
      </w:r>
      <w:r>
        <w:rPr/>
        <w:t>” was introduced. This connector has less strict requirements about name matching of connected connectors and can be used conveniently in situations that required replaceable connectors previously. One main application area is to construct signal buses of complex systems.</w:t>
      </w:r>
    </w:p>
    <w:p>
      <w:pPr>
        <w:pStyle w:val="BulletItem"/>
        <w:numPr>
          <w:ilvl w:val="0"/>
          <w:numId w:val="39"/>
        </w:numPr>
        <w:spacing w:before="40" w:after="0"/>
        <w:rPr/>
      </w:pPr>
      <w:r>
        <w:rPr/>
        <w:t xml:space="preserve">The derivative operator </w:t>
      </w:r>
      <w:r>
        <w:rPr>
          <w:rStyle w:val="CODE"/>
        </w:rPr>
        <w:t>der(expr)</w:t>
      </w:r>
      <w:r>
        <w:rPr/>
        <w:t xml:space="preserve"> may have an expression as argument and not only a variable name as previously, e.g., </w:t>
      </w:r>
      <w:r>
        <w:rPr>
          <w:rStyle w:val="CODE"/>
        </w:rPr>
        <w:t>der(m*h)</w:t>
      </w:r>
      <w:r>
        <w:rPr/>
        <w:t xml:space="preserve"> is interpreted as </w:t>
      </w:r>
      <w:r>
        <w:rPr>
          <w:rStyle w:val="CODE"/>
        </w:rPr>
        <w:t>der(m)*h + m*der(h)</w:t>
      </w:r>
      <w:r>
        <w:rPr/>
        <w:t>.</w:t>
      </w:r>
    </w:p>
    <w:p>
      <w:pPr>
        <w:pStyle w:val="BulletItem"/>
        <w:numPr>
          <w:ilvl w:val="0"/>
          <w:numId w:val="39"/>
        </w:numPr>
        <w:spacing w:before="40" w:after="0"/>
        <w:rPr/>
      </w:pPr>
      <w:r>
        <w:rPr/>
        <w:t>A function can be defined as partial derivative of another function, e.g.:</w:t>
      </w:r>
    </w:p>
    <w:p>
      <w:pPr>
        <w:pStyle w:val="BulletItem"/>
        <w:numPr>
          <w:ilvl w:val="0"/>
          <w:numId w:val="39"/>
        </w:numPr>
        <w:spacing w:before="40" w:after="0"/>
        <w:rPr/>
      </w:pPr>
      <w:r>
        <w:rPr/>
        <w:t>”</w:t>
      </w:r>
      <w:r>
        <w:rPr>
          <w:rStyle w:val="CODE"/>
        </w:rPr>
        <w:t>function Gibbs_T = der(Gibbs,T)</w:t>
      </w:r>
      <w:r>
        <w:rPr/>
        <w:t>” is a function that computes the partial derivative of function Gibbs with respect to its input argument T.</w:t>
      </w:r>
    </w:p>
    <w:p>
      <w:pPr>
        <w:pStyle w:val="BulletItem"/>
        <w:numPr>
          <w:ilvl w:val="0"/>
          <w:numId w:val="39"/>
        </w:numPr>
        <w:spacing w:before="40" w:after="0"/>
        <w:rPr/>
      </w:pPr>
      <w:r>
        <w:rPr/>
        <w:t xml:space="preserve">External functions may have the new attribute </w:t>
      </w:r>
      <w:r>
        <w:rPr>
          <w:rStyle w:val="CODE"/>
        </w:rPr>
        <w:t>"builtin"</w:t>
      </w:r>
      <w:r>
        <w:rPr/>
        <w:t>, additionally to “</w:t>
      </w:r>
      <w:r>
        <w:rPr>
          <w:rStyle w:val="CODE"/>
        </w:rPr>
        <w:t>C</w:t>
      </w:r>
      <w:r>
        <w:rPr/>
        <w:t>” or ”</w:t>
      </w:r>
      <w:r>
        <w:rPr>
          <w:rStyle w:val="CODE"/>
        </w:rPr>
        <w:t>FORTRAN 77</w:t>
      </w:r>
      <w:r>
        <w:rPr/>
        <w:t xml:space="preserve">”. The </w:t>
      </w:r>
      <w:r>
        <w:rPr>
          <w:rStyle w:val="CODE"/>
        </w:rPr>
        <w:t>"builtin"</w:t>
      </w:r>
      <w:r>
        <w:rPr/>
        <w:t xml:space="preserve"> specification is only used for functions that are defined to be built-in in the Modelica language. The external-function call mechanism for </w:t>
      </w:r>
      <w:r>
        <w:rPr>
          <w:rStyle w:val="CODE"/>
        </w:rPr>
        <w:t>"builtin"</w:t>
      </w:r>
      <w:r>
        <w:rPr/>
        <w:t xml:space="preserve"> functions is implementation-defined.</w:t>
      </w:r>
    </w:p>
    <w:p>
      <w:pPr>
        <w:pStyle w:val="TextBody"/>
        <w:rPr/>
      </w:pPr>
      <w:r>
        <w:rPr/>
        <w:t>The language changes are backward compatible.</w:t>
      </w:r>
    </w:p>
    <w:p>
      <w:pPr>
        <w:pStyle w:val="Appendix2"/>
        <w:numPr>
          <w:ilvl w:val="1"/>
          <w:numId w:val="40"/>
        </w:numPr>
        <w:rPr/>
      </w:pPr>
      <w:r>
        <w:rPr/>
        <w:t>Modelica 2.1</w:t>
      </w:r>
    </w:p>
    <w:p>
      <w:pPr>
        <w:pStyle w:val="TextBody"/>
        <w:rPr/>
      </w:pPr>
      <w:r>
        <w:rPr/>
        <w:t>Modelica 2.1 was released January 30, 2004. The Modelica 2.1 specification was edited by Hans Olsson and Martin Otter.</w:t>
      </w:r>
    </w:p>
    <w:p>
      <w:pPr>
        <w:pStyle w:val="Appendix3"/>
        <w:numPr>
          <w:ilvl w:val="2"/>
          <w:numId w:val="40"/>
        </w:numPr>
        <w:rPr/>
      </w:pPr>
      <w:r>
        <w:rPr/>
        <w:t>Contributors to the Modelica Language, Version 2.1</w:t>
      </w:r>
    </w:p>
    <w:p>
      <w:pPr>
        <w:pStyle w:val="TextBody"/>
        <w:rPr/>
      </w:pPr>
      <w:r>
        <w:rPr/>
        <w:t>Mikael Adlers, MathCore, Linköping, Sweden</w:t>
      </w:r>
    </w:p>
    <w:p>
      <w:pPr>
        <w:pStyle w:val="TextBody"/>
        <w:spacing w:before="0" w:after="0"/>
        <w:rPr/>
      </w:pPr>
      <w:r>
        <w:rPr/>
        <w:t>Peter Aronsson, Linköping University, Sweden</w:t>
      </w:r>
    </w:p>
    <w:p>
      <w:pPr>
        <w:pStyle w:val="TextBody"/>
        <w:spacing w:before="0" w:after="0"/>
        <w:rPr/>
      </w:pPr>
      <w:r>
        <w:rPr/>
        <w:t>Bernhard Bachmann , University of Applied Sciences, Bielefeld, Germany</w:t>
      </w:r>
    </w:p>
    <w:p>
      <w:pPr>
        <w:pStyle w:val="TextBody"/>
        <w:spacing w:before="0" w:after="0"/>
        <w:rPr/>
      </w:pPr>
      <w:r>
        <w:rPr/>
        <w:t>Peter Bunus, Linköping University, Sweden</w:t>
      </w:r>
    </w:p>
    <w:p>
      <w:pPr>
        <w:pStyle w:val="TextBody"/>
        <w:spacing w:before="0" w:after="0"/>
        <w:rPr/>
      </w:pPr>
      <w:r>
        <w:rPr/>
        <w:t>Jonas Eborn, United Technologies Research Center, Hartford, U.S.A.</w:t>
      </w:r>
    </w:p>
    <w:p>
      <w:pPr>
        <w:pStyle w:val="TextBody"/>
        <w:spacing w:before="0" w:after="0"/>
        <w:rPr/>
      </w:pPr>
      <w:r>
        <w:rPr/>
        <w:t xml:space="preserve">Hilding Elmqvist, Dynasim, Lund, Sweden </w:t>
      </w:r>
    </w:p>
    <w:p>
      <w:pPr>
        <w:pStyle w:val="TextBody"/>
        <w:spacing w:before="0" w:after="0"/>
        <w:rPr/>
      </w:pPr>
      <w:r>
        <w:rPr/>
        <w:t>Rüdiger Franke, ABB Corporate Research, Ladenburg, Germany</w:t>
      </w:r>
    </w:p>
    <w:p>
      <w:pPr>
        <w:pStyle w:val="TextBody"/>
        <w:spacing w:before="0" w:after="0"/>
        <w:rPr/>
      </w:pPr>
      <w:r>
        <w:rPr/>
        <w:t>Peter Fritzson, Linköping University, Sweden</w:t>
      </w:r>
    </w:p>
    <w:p>
      <w:pPr>
        <w:pStyle w:val="TextBody"/>
        <w:spacing w:before="0" w:after="0"/>
        <w:rPr/>
      </w:pPr>
      <w:r>
        <w:rPr/>
        <w:t>Anton Haumer, Technical Consulting &amp; Electrical Engineering, St.Andrae-Woerdern, Austria</w:t>
      </w:r>
    </w:p>
    <w:p>
      <w:pPr>
        <w:pStyle w:val="TextBody"/>
        <w:spacing w:before="0" w:after="0"/>
        <w:rPr/>
      </w:pPr>
      <w:r>
        <w:rPr/>
        <w:t>Olof Johansson, Linköping University, Sweden</w:t>
      </w:r>
    </w:p>
    <w:p>
      <w:pPr>
        <w:pStyle w:val="TextBody"/>
        <w:spacing w:before="0" w:after="0"/>
        <w:rPr/>
      </w:pPr>
      <w:r>
        <w:rPr/>
        <w:t>Karin Lunde, R.O.S.E. Informatik GmbH, Heidenheim, Germany</w:t>
      </w:r>
    </w:p>
    <w:p>
      <w:pPr>
        <w:pStyle w:val="TextBody"/>
        <w:spacing w:before="0" w:after="0"/>
        <w:rPr/>
      </w:pPr>
      <w:r>
        <w:rPr/>
        <w:t>Sven Erik Mattsson, Dynasim, Lund, Sweden</w:t>
      </w:r>
    </w:p>
    <w:p>
      <w:pPr>
        <w:pStyle w:val="TextBody"/>
        <w:spacing w:before="0" w:after="0"/>
        <w:rPr/>
      </w:pPr>
      <w:r>
        <w:rPr/>
        <w:t>Hans Olsson, Dynasim, Lund, Sweden</w:t>
      </w:r>
    </w:p>
    <w:p>
      <w:pPr>
        <w:pStyle w:val="TextBody"/>
        <w:spacing w:before="0" w:after="0"/>
        <w:rPr/>
      </w:pPr>
      <w:r>
        <w:rPr/>
        <w:t>Martin Otter, German Aerospace Center, Oberpfaffenhofen, Germany</w:t>
      </w:r>
    </w:p>
    <w:p>
      <w:pPr>
        <w:pStyle w:val="TextBody"/>
        <w:spacing w:before="0" w:after="0"/>
        <w:rPr/>
      </w:pPr>
      <w:r>
        <w:rPr/>
        <w:t>Levon Saldamli, Linköping University, Sweden</w:t>
      </w:r>
    </w:p>
    <w:p>
      <w:pPr>
        <w:pStyle w:val="TextBody"/>
        <w:spacing w:before="0" w:after="0"/>
        <w:rPr/>
      </w:pPr>
      <w:r>
        <w:rPr/>
        <w:t>Christian Schweiger, German Aerospace Center, Oberpfaffenhofen, Germany</w:t>
      </w:r>
    </w:p>
    <w:p>
      <w:pPr>
        <w:pStyle w:val="TextBody"/>
        <w:spacing w:before="0" w:after="0"/>
        <w:rPr/>
      </w:pPr>
      <w:r>
        <w:rPr/>
        <w:t>Michael Tiller, Ford Motor Company, Dearborn, MI, U.S.A.</w:t>
      </w:r>
    </w:p>
    <w:p>
      <w:pPr>
        <w:pStyle w:val="TextBody"/>
        <w:spacing w:before="0" w:after="0"/>
        <w:rPr/>
      </w:pPr>
      <w:r>
        <w:rPr/>
        <w:t>Hubertus Tummescheit, United Technologies Research Center, Hartford, U.S.A.</w:t>
      </w:r>
    </w:p>
    <w:p>
      <w:pPr>
        <w:pStyle w:val="TextBody"/>
        <w:spacing w:before="0" w:after="0"/>
        <w:rPr/>
      </w:pPr>
      <w:r>
        <w:rPr/>
        <w:t>Hans-Jürg Wiesmann, ABB Switzerland Ltd.,Corporate Research, Baden, Switzerland</w:t>
      </w:r>
    </w:p>
    <w:p>
      <w:pPr>
        <w:pStyle w:val="Appendix3"/>
        <w:numPr>
          <w:ilvl w:val="2"/>
          <w:numId w:val="40"/>
        </w:numPr>
        <w:rPr/>
      </w:pPr>
      <w:r>
        <w:rPr/>
        <w:t>Main Changes in Modelica 2.1</w:t>
      </w:r>
    </w:p>
    <w:p>
      <w:pPr>
        <w:pStyle w:val="TextBody"/>
        <w:rPr/>
      </w:pPr>
      <w:r>
        <w:rPr/>
        <w:t>The main changes in Modelica 2.1 are:</w:t>
      </w:r>
    </w:p>
    <w:p>
      <w:pPr>
        <w:pStyle w:val="BulletItemFirst"/>
        <w:numPr>
          <w:ilvl w:val="0"/>
          <w:numId w:val="39"/>
        </w:numPr>
        <w:rPr/>
      </w:pPr>
      <w:r>
        <w:rPr/>
        <w:t xml:space="preserve">Arrays and array indices of Enumerations (needed, e.g., in the </w:t>
      </w:r>
      <w:r>
        <w:rPr>
          <w:rStyle w:val="CODE"/>
        </w:rPr>
        <w:t>Electrical.Digital</w:t>
      </w:r>
      <w:r>
        <w:rPr/>
        <w:t xml:space="preserve"> library currently under development).</w:t>
      </w:r>
    </w:p>
    <w:p>
      <w:pPr>
        <w:pStyle w:val="BulletItem"/>
        <w:numPr>
          <w:ilvl w:val="0"/>
          <w:numId w:val="39"/>
        </w:numPr>
        <w:spacing w:before="40" w:after="0"/>
        <w:rPr/>
      </w:pPr>
      <w:r>
        <w:rPr/>
        <w:t>Connections into hierarchical connectors (needed, e.g., for convenient implementation of buses).</w:t>
      </w:r>
    </w:p>
    <w:p>
      <w:pPr>
        <w:pStyle w:val="BulletItem"/>
        <w:numPr>
          <w:ilvl w:val="0"/>
          <w:numId w:val="39"/>
        </w:numPr>
        <w:spacing w:before="40" w:after="0"/>
        <w:rPr/>
      </w:pPr>
      <w:r>
        <w:rPr/>
        <w:t xml:space="preserve">Optional output arguments of Modelica functions. The presence of actual input and/or output arguments can be inquired with the new built-in function </w:t>
      </w:r>
      <w:r>
        <w:rPr>
          <w:rStyle w:val="CODE"/>
        </w:rPr>
        <w:t>isPresent(..)</w:t>
      </w:r>
      <w:r>
        <w:rPr/>
        <w:t xml:space="preserve">. The previous built-in function and attribute </w:t>
      </w:r>
      <w:r>
        <w:rPr>
          <w:rStyle w:val="CODE"/>
        </w:rPr>
        <w:t>enable</w:t>
      </w:r>
      <w:r>
        <w:rPr/>
        <w:t xml:space="preserve"> was removed.</w:t>
      </w:r>
    </w:p>
    <w:p>
      <w:pPr>
        <w:pStyle w:val="BulletItem"/>
        <w:numPr>
          <w:ilvl w:val="0"/>
          <w:numId w:val="39"/>
        </w:numPr>
        <w:spacing w:before="40" w:after="0"/>
        <w:rPr/>
      </w:pPr>
      <w:r>
        <w:rPr/>
        <w:t>Making the default constraining type more useful by inheriting the base constraining type automatically to modifications.</w:t>
      </w:r>
    </w:p>
    <w:p>
      <w:pPr>
        <w:pStyle w:val="BulletItem"/>
        <w:numPr>
          <w:ilvl w:val="0"/>
          <w:numId w:val="39"/>
        </w:numPr>
        <w:spacing w:before="40" w:after="0"/>
        <w:rPr/>
      </w:pPr>
      <w:r>
        <w:rPr/>
        <w:t>Enhanced redeclaration as needed, e.g., in the Modelica.Media library under development (e.g. “</w:t>
      </w:r>
      <w:r>
        <w:rPr>
          <w:rStyle w:val="CODE"/>
        </w:rPr>
        <w:t>redeclare model name</w:t>
      </w:r>
      <w:r>
        <w:rPr/>
        <w:t>” or “</w:t>
      </w:r>
      <w:r>
        <w:rPr>
          <w:rStyle w:val="CODE"/>
        </w:rPr>
        <w:t>model extends name (&lt;modifications&gt;)</w:t>
      </w:r>
      <w:r>
        <w:rPr/>
        <w:t>”).</w:t>
      </w:r>
    </w:p>
    <w:p>
      <w:pPr>
        <w:pStyle w:val="BulletItem"/>
        <w:numPr>
          <w:ilvl w:val="0"/>
          <w:numId w:val="39"/>
        </w:numPr>
        <w:spacing w:before="40" w:after="0"/>
        <w:rPr/>
      </w:pPr>
      <w:r>
        <w:rPr/>
        <w:t xml:space="preserve">Handling of overdetermined connectors (needed, e.g., for multi-body systems and electrical power systems) including the new built-in package </w:t>
      </w:r>
      <w:r>
        <w:rPr>
          <w:rStyle w:val="CODE"/>
        </w:rPr>
        <w:t>Connections</w:t>
      </w:r>
      <w:r>
        <w:rPr/>
        <w:t xml:space="preserve"> with operators </w:t>
      </w:r>
      <w:r>
        <w:rPr>
          <w:rStyle w:val="CODE"/>
        </w:rPr>
        <w:t>Connections.branch</w:t>
      </w:r>
      <w:r>
        <w:rPr/>
        <w:t xml:space="preserve">, </w:t>
      </w:r>
      <w:r>
        <w:rPr>
          <w:rStyle w:val="CODE"/>
        </w:rPr>
        <w:t>Connections.root</w:t>
      </w:r>
      <w:r>
        <w:rPr/>
        <w:t xml:space="preserve">, </w:t>
      </w:r>
      <w:r>
        <w:rPr>
          <w:rStyle w:val="CODE"/>
        </w:rPr>
        <w:t>Connections.potentialRoot</w:t>
      </w:r>
      <w:r>
        <w:rPr/>
        <w:t xml:space="preserve">, </w:t>
      </w:r>
      <w:r>
        <w:rPr>
          <w:rStyle w:val="CODE"/>
        </w:rPr>
        <w:t>Connections.isRoot</w:t>
      </w:r>
      <w:r>
        <w:rPr/>
        <w:t>.</w:t>
      </w:r>
    </w:p>
    <w:p>
      <w:pPr>
        <w:pStyle w:val="BulletItem"/>
        <w:numPr>
          <w:ilvl w:val="0"/>
          <w:numId w:val="39"/>
        </w:numPr>
        <w:spacing w:before="40" w:after="0"/>
        <w:rPr/>
      </w:pPr>
      <w:r>
        <w:rPr/>
        <w:t xml:space="preserve">Statement </w:t>
      </w:r>
      <w:r>
        <w:rPr>
          <w:rStyle w:val="CODE"/>
        </w:rPr>
        <w:t>break</w:t>
      </w:r>
      <w:r>
        <w:rPr/>
        <w:t xml:space="preserve"> in the while loop of an algorithm section.</w:t>
      </w:r>
    </w:p>
    <w:p>
      <w:pPr>
        <w:pStyle w:val="BulletItem"/>
        <w:numPr>
          <w:ilvl w:val="0"/>
          <w:numId w:val="39"/>
        </w:numPr>
        <w:spacing w:before="40" w:after="0"/>
        <w:rPr/>
      </w:pPr>
      <w:r>
        <w:rPr/>
        <w:t xml:space="preserve">Statement </w:t>
      </w:r>
      <w:r>
        <w:rPr>
          <w:rStyle w:val="CODE"/>
        </w:rPr>
        <w:t>return</w:t>
      </w:r>
      <w:r>
        <w:rPr/>
        <w:t xml:space="preserve"> in a Modelica function.</w:t>
      </w:r>
    </w:p>
    <w:p>
      <w:pPr>
        <w:pStyle w:val="BulletItem"/>
        <w:numPr>
          <w:ilvl w:val="0"/>
          <w:numId w:val="39"/>
        </w:numPr>
        <w:spacing w:before="40" w:after="0"/>
        <w:rPr/>
      </w:pPr>
      <w:r>
        <w:rPr/>
        <w:t xml:space="preserve">Built-in function </w:t>
      </w:r>
      <w:r>
        <w:rPr>
          <w:rStyle w:val="CODE"/>
        </w:rPr>
        <w:t>String(..)</w:t>
      </w:r>
      <w:r>
        <w:rPr/>
        <w:t xml:space="preserve"> to provide a string representation of </w:t>
      </w:r>
      <w:r>
        <w:rPr>
          <w:rStyle w:val="CODE"/>
        </w:rPr>
        <w:t>Boolean</w:t>
      </w:r>
      <w:r>
        <w:rPr/>
        <w:t xml:space="preserve">, </w:t>
      </w:r>
      <w:r>
        <w:rPr>
          <w:rStyle w:val="CODE"/>
        </w:rPr>
        <w:t>Integer</w:t>
      </w:r>
      <w:r>
        <w:rPr/>
        <w:t xml:space="preserve">, </w:t>
      </w:r>
      <w:r>
        <w:rPr>
          <w:rStyle w:val="CODE"/>
        </w:rPr>
        <w:t>Real</w:t>
      </w:r>
      <w:r>
        <w:rPr/>
        <w:t xml:space="preserve"> and</w:t>
      </w:r>
      <w:r>
        <w:rPr>
          <w:rStyle w:val="CODE"/>
        </w:rPr>
        <w:t xml:space="preserve"> Enumeration</w:t>
      </w:r>
      <w:r>
        <w:rPr/>
        <w:t xml:space="preserve"> types.</w:t>
      </w:r>
    </w:p>
    <w:p>
      <w:pPr>
        <w:pStyle w:val="BulletItem"/>
        <w:numPr>
          <w:ilvl w:val="0"/>
          <w:numId w:val="39"/>
        </w:numPr>
        <w:spacing w:before="40" w:after="0"/>
        <w:rPr/>
      </w:pPr>
      <w:r>
        <w:rPr/>
        <w:t xml:space="preserve">Built-in function </w:t>
      </w:r>
      <w:r>
        <w:rPr>
          <w:rStyle w:val="CODE"/>
        </w:rPr>
        <w:t>Integer(..)</w:t>
      </w:r>
      <w:r>
        <w:rPr/>
        <w:t xml:space="preserve"> to provide the </w:t>
      </w:r>
      <w:r>
        <w:rPr>
          <w:rStyle w:val="CODE"/>
        </w:rPr>
        <w:t>Integer</w:t>
      </w:r>
      <w:r>
        <w:rPr/>
        <w:t xml:space="preserve"> representation of an </w:t>
      </w:r>
      <w:r>
        <w:rPr>
          <w:rStyle w:val="CODE"/>
        </w:rPr>
        <w:t>Enumeration</w:t>
      </w:r>
      <w:r>
        <w:rPr/>
        <w:t xml:space="preserve"> type.</w:t>
      </w:r>
    </w:p>
    <w:p>
      <w:pPr>
        <w:pStyle w:val="BulletItem"/>
        <w:numPr>
          <w:ilvl w:val="0"/>
          <w:numId w:val="39"/>
        </w:numPr>
        <w:spacing w:before="40" w:after="0"/>
        <w:rPr/>
      </w:pPr>
      <w:r>
        <w:rPr/>
        <w:t>Built-in function</w:t>
      </w:r>
      <w:r>
        <w:rPr>
          <w:rStyle w:val="CODE"/>
        </w:rPr>
        <w:t xml:space="preserve"> semiLinear(..)</w:t>
      </w:r>
      <w:r>
        <w:rPr/>
        <w:t xml:space="preserve"> to define a characteristics with two slopes and a set of rules for symbolic transformations, especially when the function becomes underdetermined (this function is used in the Modelica Fluid library under development to define reversing flow in a mathematically clean way).</w:t>
      </w:r>
    </w:p>
    <w:p>
      <w:pPr>
        <w:pStyle w:val="BulletItem"/>
        <w:numPr>
          <w:ilvl w:val="0"/>
          <w:numId w:val="39"/>
        </w:numPr>
        <w:spacing w:before="40" w:after="0"/>
        <w:rPr/>
      </w:pPr>
      <w:r>
        <w:rPr/>
        <w:t xml:space="preserve">More general identifiers by having any character in single quotes, e.g. </w:t>
      </w:r>
      <w:r>
        <w:rPr>
          <w:rStyle w:val="CODE"/>
        </w:rPr>
        <w:t>′+′</w:t>
      </w:r>
      <w:r>
        <w:rPr/>
        <w:t xml:space="preserve"> or ′123.456#1′ are valid identifiers. </w:t>
      </w:r>
      <w:r>
        <w:rPr>
          <w:rStyle w:val="CODE"/>
        </w:rPr>
        <w:t>′x′</w:t>
      </w:r>
      <w:r>
        <w:rPr/>
        <w:t xml:space="preserve"> and </w:t>
      </w:r>
      <w:r>
        <w:rPr>
          <w:rStyle w:val="CODE"/>
        </w:rPr>
        <w:t>x</w:t>
      </w:r>
      <w:r>
        <w:rPr/>
        <w:t xml:space="preserve"> are different identifiers. This is useful for a direct mapping of product identifiers to model names and for having the usual symbols for digital electrical signals as enumerations (such as </w:t>
      </w:r>
      <w:r>
        <w:rPr>
          <w:rStyle w:val="CODE"/>
        </w:rPr>
        <w:t>′+′</w:t>
      </w:r>
      <w:r>
        <w:rPr/>
        <w:t>,</w:t>
      </w:r>
      <w:r>
        <w:rPr>
          <w:rStyle w:val="CODE"/>
        </w:rPr>
        <w:t xml:space="preserve"> ′-′</w:t>
      </w:r>
      <w:r>
        <w:rPr/>
        <w:t>,</w:t>
      </w:r>
      <w:r>
        <w:rPr>
          <w:rStyle w:val="CODE"/>
        </w:rPr>
        <w:t xml:space="preserve"> ′0′</w:t>
      </w:r>
      <w:r>
        <w:rPr/>
        <w:t>,</w:t>
      </w:r>
      <w:r>
        <w:rPr>
          <w:rStyle w:val="CODE"/>
        </w:rPr>
        <w:t xml:space="preserve"> ′1′</w:t>
      </w:r>
      <w:r>
        <w:rPr/>
        <w:t>).</w:t>
      </w:r>
    </w:p>
    <w:p>
      <w:pPr>
        <w:pStyle w:val="BulletItem"/>
        <w:numPr>
          <w:ilvl w:val="0"/>
          <w:numId w:val="39"/>
        </w:numPr>
        <w:spacing w:before="40" w:after="0"/>
        <w:rPr/>
      </w:pPr>
      <w:r>
        <w:rPr/>
        <w:t xml:space="preserve">New annotations: </w:t>
      </w:r>
    </w:p>
    <w:p>
      <w:pPr>
        <w:pStyle w:val="TextBody"/>
        <w:spacing w:before="0" w:after="0"/>
        <w:ind w:left="652" w:hanging="0"/>
        <w:rPr/>
      </w:pPr>
      <w:r>
        <w:rPr/>
        <w:t>- For version handling of libraries and models (</w:t>
      </w:r>
      <w:r>
        <w:rPr>
          <w:rStyle w:val="CODE"/>
        </w:rPr>
        <w:t>version</w:t>
      </w:r>
      <w:r>
        <w:rPr/>
        <w:t xml:space="preserve">, </w:t>
      </w:r>
      <w:r>
        <w:rPr>
          <w:rStyle w:val="CODE"/>
        </w:rPr>
        <w:t>uses</w:t>
      </w:r>
      <w:r>
        <w:rPr/>
        <w:t xml:space="preserve">, </w:t>
      </w:r>
      <w:r>
        <w:rPr>
          <w:rStyle w:val="CODE"/>
        </w:rPr>
        <w:t>conversion</w:t>
      </w:r>
      <w:r>
        <w:rPr/>
        <w:t xml:space="preserve">), </w:t>
      </w:r>
    </w:p>
    <w:p>
      <w:pPr>
        <w:pStyle w:val="TextBody"/>
        <w:spacing w:before="0" w:after="0"/>
        <w:ind w:left="652" w:hanging="0"/>
        <w:rPr/>
      </w:pPr>
      <w:r>
        <w:rPr/>
        <w:t>- for revision logging (</w:t>
      </w:r>
      <w:r>
        <w:rPr>
          <w:rStyle w:val="CODE"/>
        </w:rPr>
        <w:t>revisions</w:t>
      </w:r>
      <w:r>
        <w:rPr/>
        <w:t xml:space="preserve">), </w:t>
      </w:r>
    </w:p>
    <w:p>
      <w:pPr>
        <w:pStyle w:val="TextBody"/>
        <w:spacing w:before="0" w:after="0"/>
        <w:ind w:left="652" w:hanging="0"/>
        <w:rPr/>
      </w:pPr>
      <w:r>
        <w:rPr/>
        <w:t xml:space="preserve">- for using a Modelica name as link in a HTML documentation text,  </w:t>
      </w:r>
    </w:p>
    <w:p>
      <w:pPr>
        <w:pStyle w:val="TextBody"/>
        <w:spacing w:before="0" w:after="0"/>
        <w:ind w:left="765" w:hanging="113"/>
        <w:jc w:val="left"/>
        <w:rPr/>
      </w:pPr>
      <w:r>
        <w:rPr/>
        <w:t>- for convenient “</w:t>
      </w:r>
      <w:r>
        <w:rPr>
          <w:rStyle w:val="CODE"/>
        </w:rPr>
        <w:t>inner</w:t>
      </w:r>
      <w:r>
        <w:rPr/>
        <w:t>” declaration in a GUI (</w:t>
      </w:r>
      <w:r>
        <w:rPr>
          <w:rStyle w:val="CODE"/>
        </w:rPr>
        <w:t>defaultComponentName</w:t>
      </w:r>
      <w:r>
        <w:rPr/>
        <w:t xml:space="preserve">, </w:t>
      </w:r>
      <w:r>
        <w:rPr>
          <w:rStyle w:val="CODE"/>
        </w:rPr>
        <w:t>defaultComponentPrefixes</w:t>
      </w:r>
      <w:r>
        <w:rPr/>
        <w:t>),</w:t>
      </w:r>
    </w:p>
    <w:p>
      <w:pPr>
        <w:pStyle w:val="TextBody"/>
        <w:spacing w:before="0" w:after="0"/>
        <w:ind w:left="652" w:hanging="0"/>
        <w:rPr/>
      </w:pPr>
      <w:r>
        <w:rPr/>
        <w:t>- for parameter menu structuring (</w:t>
      </w:r>
      <w:r>
        <w:rPr>
          <w:rStyle w:val="CODE"/>
        </w:rPr>
        <w:t>Dialog</w:t>
      </w:r>
      <w:r>
        <w:rPr/>
        <w:t xml:space="preserve">, </w:t>
      </w:r>
      <w:r>
        <w:rPr>
          <w:rStyle w:val="CODE"/>
        </w:rPr>
        <w:t>enable</w:t>
      </w:r>
      <w:r>
        <w:rPr/>
        <w:t xml:space="preserve">, </w:t>
      </w:r>
      <w:r>
        <w:rPr>
          <w:rStyle w:val="CODE"/>
        </w:rPr>
        <w:t>tab</w:t>
      </w:r>
      <w:r>
        <w:rPr/>
        <w:t xml:space="preserve">, </w:t>
      </w:r>
      <w:r>
        <w:rPr>
          <w:rStyle w:val="CODE"/>
        </w:rPr>
        <w:t>group</w:t>
      </w:r>
      <w:r>
        <w:rPr/>
        <w:t>), and</w:t>
      </w:r>
    </w:p>
    <w:p>
      <w:pPr>
        <w:pStyle w:val="TextBody"/>
        <w:spacing w:before="0" w:after="0"/>
        <w:ind w:left="652" w:hanging="0"/>
        <w:rPr/>
      </w:pPr>
      <w:r>
        <w:rPr/>
        <w:t>- for library specific error messages (</w:t>
      </w:r>
      <w:r>
        <w:rPr>
          <w:rStyle w:val="CODE"/>
        </w:rPr>
        <w:t>missingInnerMessage</w:t>
      </w:r>
      <w:r>
        <w:rPr/>
        <w:t xml:space="preserve">, </w:t>
      </w:r>
      <w:r>
        <w:rPr>
          <w:rStyle w:val="CODE"/>
        </w:rPr>
        <w:t>unassignedMessage</w:t>
      </w:r>
      <w:r>
        <w:rPr/>
        <w:t>).</w:t>
      </w:r>
    </w:p>
    <w:p>
      <w:pPr>
        <w:pStyle w:val="TextBody"/>
        <w:rPr/>
      </w:pPr>
      <w:r>
        <w:rPr/>
        <w:t>Fixing some minor errors in the grammar and semantic specification.</w:t>
      </w:r>
    </w:p>
    <w:p>
      <w:pPr>
        <w:pStyle w:val="TextBody"/>
        <w:rPr/>
      </w:pPr>
      <w:r>
        <w:rPr/>
        <w:t xml:space="preserve">The language changes are backward compatible, except for the introduction of the new keywords break and return, the new built-in package Connections and the removing of built-in function and attribute </w:t>
      </w:r>
      <w:r>
        <w:rPr>
          <w:rStyle w:val="CODE"/>
        </w:rPr>
        <w:t>enable</w:t>
      </w:r>
      <w:r>
        <w:rPr/>
        <w:t>.</w:t>
      </w:r>
    </w:p>
    <w:p>
      <w:pPr>
        <w:pStyle w:val="TextBody"/>
        <w:rPr/>
      </w:pPr>
      <w:r>
        <w:rPr/>
      </w:r>
    </w:p>
    <w:p>
      <w:pPr>
        <w:pStyle w:val="Appendix2"/>
        <w:numPr>
          <w:ilvl w:val="1"/>
          <w:numId w:val="40"/>
        </w:numPr>
        <w:rPr/>
      </w:pPr>
      <w:r>
        <w:rPr/>
        <w:t>Modelica 2.0</w:t>
      </w:r>
    </w:p>
    <w:p>
      <w:pPr>
        <w:pStyle w:val="TextBody"/>
        <w:rPr/>
      </w:pPr>
      <w:r>
        <w:rPr/>
        <w:t>Modelica 2.0 was released January, 30 2002, and the draft was released on December 18 in 2001. The Modelica 2.0 specification was edited by Hans Olsson. Modelica is a registered trademark owned by the Modelica Association since November 2001.</w:t>
      </w:r>
    </w:p>
    <w:p>
      <w:pPr>
        <w:pStyle w:val="Appendix3"/>
        <w:numPr>
          <w:ilvl w:val="2"/>
          <w:numId w:val="40"/>
        </w:numPr>
        <w:rPr/>
      </w:pPr>
      <w:r>
        <w:rPr/>
        <w:t>Contributors to the Modelica Language, Version 2.0</w:t>
      </w:r>
    </w:p>
    <w:p>
      <w:pPr>
        <w:pStyle w:val="TextBody"/>
        <w:rPr/>
      </w:pPr>
      <w:r>
        <w:rPr/>
        <w:t>Peter Aronsson, Linköping University, Sweden</w:t>
      </w:r>
    </w:p>
    <w:p>
      <w:pPr>
        <w:pStyle w:val="TextBody"/>
        <w:spacing w:before="0" w:after="0"/>
        <w:rPr/>
      </w:pPr>
      <w:r>
        <w:rPr/>
        <w:t>Bernhard Bachmann , University of Applied Sciences, Bielefeld</w:t>
      </w:r>
    </w:p>
    <w:p>
      <w:pPr>
        <w:pStyle w:val="TextBody"/>
        <w:spacing w:before="0" w:after="0"/>
        <w:rPr/>
      </w:pPr>
      <w:r>
        <w:rPr/>
        <w:t>Peter Beater, University of Paderborn, Germany</w:t>
      </w:r>
    </w:p>
    <w:p>
      <w:pPr>
        <w:pStyle w:val="TextBody"/>
        <w:spacing w:before="0" w:after="0"/>
        <w:rPr/>
      </w:pPr>
      <w:r>
        <w:rPr/>
        <w:t>Dag Brück, Dynasim, Lund, Sweden</w:t>
      </w:r>
    </w:p>
    <w:p>
      <w:pPr>
        <w:pStyle w:val="TextBody"/>
        <w:spacing w:before="0" w:after="0"/>
        <w:rPr/>
      </w:pPr>
      <w:r>
        <w:rPr/>
        <w:t>Peter Bunus, Linköping University, Sweden</w:t>
      </w:r>
    </w:p>
    <w:p>
      <w:pPr>
        <w:pStyle w:val="TextBody"/>
        <w:spacing w:before="0" w:after="0"/>
        <w:rPr/>
      </w:pPr>
      <w:r>
        <w:rPr/>
        <w:t xml:space="preserve">Hilding Elmqvist, Dynasim, Lund, Sweden </w:t>
      </w:r>
    </w:p>
    <w:p>
      <w:pPr>
        <w:pStyle w:val="TextBody"/>
        <w:spacing w:before="0" w:after="0"/>
        <w:rPr/>
      </w:pPr>
      <w:r>
        <w:rPr/>
        <w:t>Vadim Engelson, Linköping University, Sweden</w:t>
      </w:r>
    </w:p>
    <w:p>
      <w:pPr>
        <w:pStyle w:val="TextBody"/>
        <w:spacing w:before="0" w:after="0"/>
        <w:rPr/>
      </w:pPr>
      <w:r>
        <w:rPr/>
        <w:t>Peter Fritzson, Linköping University, Sweden</w:t>
      </w:r>
    </w:p>
    <w:p>
      <w:pPr>
        <w:pStyle w:val="TextBody"/>
        <w:spacing w:before="0" w:after="0"/>
        <w:rPr/>
      </w:pPr>
      <w:r>
        <w:rPr/>
        <w:t>Rüdiger Franke, ABB Corporate Research, Ladenburg</w:t>
      </w:r>
    </w:p>
    <w:p>
      <w:pPr>
        <w:pStyle w:val="TextBody"/>
        <w:spacing w:before="0" w:after="0"/>
        <w:rPr/>
      </w:pPr>
      <w:r>
        <w:rPr/>
        <w:t>Pavel Grozman, Equa, Stockholm, Sweden</w:t>
      </w:r>
    </w:p>
    <w:p>
      <w:pPr>
        <w:pStyle w:val="TextBody"/>
        <w:spacing w:before="0" w:after="0"/>
        <w:rPr/>
      </w:pPr>
      <w:r>
        <w:rPr/>
        <w:t>Johan Gunnarsson, MathCore, Linköping</w:t>
      </w:r>
    </w:p>
    <w:p>
      <w:pPr>
        <w:pStyle w:val="TextBody"/>
        <w:spacing w:before="0" w:after="0"/>
        <w:rPr/>
      </w:pPr>
      <w:r>
        <w:rPr/>
        <w:t>Mats Jirstrand, MathCore, Linköping</w:t>
      </w:r>
    </w:p>
    <w:p>
      <w:pPr>
        <w:pStyle w:val="TextBody"/>
        <w:spacing w:before="0" w:after="0"/>
        <w:rPr/>
      </w:pPr>
      <w:r>
        <w:rPr/>
        <w:t>Sven Erik Mattsson, Dynasim, Lund, Sweden</w:t>
      </w:r>
    </w:p>
    <w:p>
      <w:pPr>
        <w:pStyle w:val="TextBody"/>
        <w:spacing w:before="0" w:after="0"/>
        <w:rPr/>
      </w:pPr>
      <w:r>
        <w:rPr/>
        <w:t>Hans Olsson, Dynasim, Lund, Sweden</w:t>
      </w:r>
    </w:p>
    <w:p>
      <w:pPr>
        <w:pStyle w:val="TextBody"/>
        <w:spacing w:before="0" w:after="0"/>
        <w:rPr/>
      </w:pPr>
      <w:r>
        <w:rPr/>
        <w:t>Martin Otter, German Aerospace Center, Oberpfaffenhofen, Germany</w:t>
      </w:r>
    </w:p>
    <w:p>
      <w:pPr>
        <w:pStyle w:val="TextBody"/>
        <w:spacing w:before="0" w:after="0"/>
        <w:rPr/>
      </w:pPr>
      <w:r>
        <w:rPr/>
        <w:t>Levon Saldamli, Linköping University, Sweden</w:t>
      </w:r>
    </w:p>
    <w:p>
      <w:pPr>
        <w:pStyle w:val="TextBody"/>
        <w:spacing w:before="0" w:after="0"/>
        <w:rPr/>
      </w:pPr>
      <w:r>
        <w:rPr/>
        <w:t>Michael Tiller, Ford Motor Company, Dearborn, MI, U.S.A.</w:t>
      </w:r>
    </w:p>
    <w:p>
      <w:pPr>
        <w:pStyle w:val="TextBody"/>
        <w:spacing w:before="0" w:after="0"/>
        <w:rPr/>
      </w:pPr>
      <w:r>
        <w:rPr/>
        <w:t>Hubertus Tummescheit, Lund Institute of Technology, Sweden</w:t>
      </w:r>
    </w:p>
    <w:p>
      <w:pPr>
        <w:pStyle w:val="TextBody"/>
        <w:spacing w:before="0" w:after="0"/>
        <w:rPr/>
      </w:pPr>
      <w:r>
        <w:rPr/>
        <w:t>Hans-Jürg Wiesmann, ABB Switzerland Ltd.,Corporate Research, Baden, Switzerland</w:t>
      </w:r>
    </w:p>
    <w:p>
      <w:pPr>
        <w:pStyle w:val="Appendix3"/>
        <w:numPr>
          <w:ilvl w:val="2"/>
          <w:numId w:val="40"/>
        </w:numPr>
        <w:rPr/>
      </w:pPr>
      <w:r>
        <w:rPr/>
        <w:t>Main Changes in Modelica 2.0</w:t>
      </w:r>
    </w:p>
    <w:p>
      <w:pPr>
        <w:pStyle w:val="TextBody"/>
        <w:rPr/>
      </w:pPr>
      <w:r>
        <w:rPr/>
        <w:t>A detailed description of the enhancements introduced by Modelica 2.0 is given in the papers</w:t>
      </w:r>
    </w:p>
    <w:p>
      <w:pPr>
        <w:pStyle w:val="BulletItemFirst"/>
        <w:numPr>
          <w:ilvl w:val="0"/>
          <w:numId w:val="39"/>
        </w:numPr>
        <w:rPr/>
      </w:pPr>
      <w:r>
        <w:rPr/>
        <w:t xml:space="preserve">M. Otter, H. Olsson: New Features in Modelica 2.0. 2nd International Modelica Conference, March 18-19, DLR Oberpfaffenhofen, Proceedings, pp. 7.1 - 7.12, 2002. This paper can be downloaded from http://www.Modelica.org/Conference2002/ papers/p01_Otter.pdf </w:t>
      </w:r>
    </w:p>
    <w:p>
      <w:pPr>
        <w:pStyle w:val="BulletItem"/>
        <w:numPr>
          <w:ilvl w:val="0"/>
          <w:numId w:val="39"/>
        </w:numPr>
        <w:spacing w:before="40" w:after="0"/>
        <w:jc w:val="left"/>
        <w:rPr/>
      </w:pPr>
      <w:r>
        <w:rPr/>
        <w:t>Mattsson S. E., Elmqvist H., Otter M., and Olsson H.: Initialization of Hybrid Differential-Algebraic Equations in Modelica 2.0. 2nd International Modelica Conference, March 18-19, DLR Oberpfaffenhofen, Proceedings, pp. 9 - 15, 2002. This paper can be downloaded from http://www.Modelica.org/Conference2002/papers/p02_Mattsson.pdf</w:t>
      </w:r>
    </w:p>
    <w:p>
      <w:pPr>
        <w:pStyle w:val="TextBody"/>
        <w:rPr/>
      </w:pPr>
      <w:r>
        <w:rPr/>
        <w:t>The main changes in Modelica 2.0 are:</w:t>
      </w:r>
    </w:p>
    <w:p>
      <w:pPr>
        <w:pStyle w:val="BulletItemFirst"/>
        <w:numPr>
          <w:ilvl w:val="0"/>
          <w:numId w:val="39"/>
        </w:numPr>
        <w:rPr/>
      </w:pPr>
      <w:r>
        <w:rPr/>
        <w:t>Full specification of initialization in order to compute consistent initial values of all variables appearing in a model before performing an operation, such as simulation or linearization.</w:t>
      </w:r>
    </w:p>
    <w:p>
      <w:pPr>
        <w:pStyle w:val="BulletItem"/>
        <w:numPr>
          <w:ilvl w:val="0"/>
          <w:numId w:val="39"/>
        </w:numPr>
        <w:spacing w:before="40" w:after="0"/>
        <w:rPr/>
      </w:pPr>
      <w:r>
        <w:rPr/>
        <w:t>Specified the graphical appearance of Modelica object diagrams, thereby ensuring portability of model topology information and improving the previous informal graphical description, e.g., with separate icon and diagram positions.</w:t>
      </w:r>
    </w:p>
    <w:p>
      <w:pPr>
        <w:pStyle w:val="BulletItem"/>
        <w:numPr>
          <w:ilvl w:val="0"/>
          <w:numId w:val="39"/>
        </w:numPr>
        <w:spacing w:before="40" w:after="0"/>
        <w:rPr/>
      </w:pPr>
      <w:r>
        <w:rPr/>
        <w:t>Enumeration types to allow the definition of options and properties in an understandable, safe and efficient way.</w:t>
      </w:r>
    </w:p>
    <w:p>
      <w:pPr>
        <w:pStyle w:val="BulletItem"/>
        <w:numPr>
          <w:ilvl w:val="0"/>
          <w:numId w:val="39"/>
        </w:numPr>
        <w:spacing w:before="40" w:after="0"/>
        <w:rPr/>
      </w:pPr>
      <w:r>
        <w:rPr/>
        <w:t>Support for (optional) explicit preference in state-selection in order that a modeler can incorporate application specific knowledge to guide the solution process, e.g., for real-time simulation.</w:t>
      </w:r>
    </w:p>
    <w:p>
      <w:pPr>
        <w:pStyle w:val="BulletItem"/>
        <w:numPr>
          <w:ilvl w:val="0"/>
          <w:numId w:val="39"/>
        </w:numPr>
        <w:spacing w:before="40" w:after="0"/>
        <w:rPr/>
      </w:pPr>
      <w:r>
        <w:rPr/>
        <w:t xml:space="preserve">Iterators in array constructors and reduction operators, to support more powerful expressions, especially in declarations, in order to avoid inconvenient and less efficient local function definitions. </w:t>
      </w:r>
    </w:p>
    <w:p>
      <w:pPr>
        <w:pStyle w:val="BulletItem"/>
        <w:numPr>
          <w:ilvl w:val="0"/>
          <w:numId w:val="39"/>
        </w:numPr>
        <w:spacing w:before="40" w:after="0"/>
        <w:rPr/>
      </w:pPr>
      <w:r>
        <w:rPr/>
        <w:t>Support for generic formulation of blocks applicable to both scalar and vector connectors, connection of (automatically) vectorized blocks, and simpler input/output connectors. This allows significant simplifications of the input/output block library of Modelica, e.g., since only scalar versions of all blocks have to be provided. Furthermore, new library components can be incorporated more easily.</w:t>
      </w:r>
    </w:p>
    <w:p>
      <w:pPr>
        <w:pStyle w:val="BulletItem"/>
        <w:numPr>
          <w:ilvl w:val="0"/>
          <w:numId w:val="39"/>
        </w:numPr>
        <w:spacing w:before="40" w:after="0"/>
        <w:rPr/>
      </w:pPr>
      <w:r>
        <w:rPr/>
        <w:t>Record constructor to allow, e.g., the construction of data sheet libraries.</w:t>
      </w:r>
    </w:p>
    <w:p>
      <w:pPr>
        <w:pStyle w:val="BulletItem"/>
        <w:numPr>
          <w:ilvl w:val="0"/>
          <w:numId w:val="39"/>
        </w:numPr>
        <w:spacing w:before="40" w:after="0"/>
        <w:rPr/>
      </w:pPr>
      <w:r>
        <w:rPr/>
        <w:t>Functions with mixed positional and named arguments. Optional results and default arguments make the same function fit for beginners and expert users.</w:t>
      </w:r>
    </w:p>
    <w:p>
      <w:pPr>
        <w:pStyle w:val="BulletItem"/>
        <w:numPr>
          <w:ilvl w:val="0"/>
          <w:numId w:val="39"/>
        </w:numPr>
        <w:spacing w:before="40" w:after="0"/>
        <w:rPr/>
      </w:pPr>
      <w:r>
        <w:rPr/>
        <w:t>Additional utilities for external C-functions that are interfaced to Modelica models, especially supporting external functions returning strings and external functions with internal memory (e.g., to interface user-defined tables, property databases, sparse matrix handling, hardware interfaces).</w:t>
      </w:r>
    </w:p>
    <w:p>
      <w:pPr>
        <w:pStyle w:val="BulletItem"/>
        <w:numPr>
          <w:ilvl w:val="0"/>
          <w:numId w:val="39"/>
        </w:numPr>
        <w:spacing w:before="40" w:after="0"/>
        <w:rPr/>
      </w:pPr>
      <w:r>
        <w:rPr/>
        <w:t>Added an index, and specification of some basic constructs that had  previously not formally be defined, such as while-clauses, if-clauses.</w:t>
      </w:r>
    </w:p>
    <w:p>
      <w:pPr>
        <w:pStyle w:val="TextBody"/>
        <w:rPr/>
      </w:pPr>
      <w:r>
        <w:rPr/>
        <w:t>The language changes are backward compatible, except for the introduction of the new keyword enumeration and the removal of the operator analysisType(). The library change of the block library which will become available soon requires changes in user-models.</w:t>
      </w:r>
    </w:p>
    <w:p>
      <w:pPr>
        <w:pStyle w:val="Appendix2"/>
        <w:numPr>
          <w:ilvl w:val="1"/>
          <w:numId w:val="40"/>
        </w:numPr>
        <w:rPr/>
      </w:pPr>
      <w:r>
        <w:rPr/>
        <w:t>Modelica 1.4</w:t>
      </w:r>
    </w:p>
    <w:p>
      <w:pPr>
        <w:pStyle w:val="TextBody"/>
        <w:rPr/>
      </w:pPr>
      <w:r>
        <w:rPr/>
        <w:t>Modelica 1.4 was released December 15, 2000. The Modelica Association was formed in Feb. 5, 2000 and is now responsible for the design of the Modelica language. The Modelica 1.4 specification was edited by Hans Olsson and Dag Brück.</w:t>
      </w:r>
    </w:p>
    <w:p>
      <w:pPr>
        <w:pStyle w:val="Appendix3"/>
        <w:numPr>
          <w:ilvl w:val="2"/>
          <w:numId w:val="40"/>
        </w:numPr>
        <w:rPr/>
      </w:pPr>
      <w:r>
        <w:rPr/>
        <w:t>Contributors to the Modelica Language, Version 1.4</w:t>
      </w:r>
    </w:p>
    <w:p>
      <w:pPr>
        <w:pStyle w:val="TextBody"/>
        <w:rPr/>
      </w:pPr>
      <w:r>
        <w:rPr/>
        <w:t>Bernhard Bachmann, Fachhochschule Bielefeld, Germany</w:t>
      </w:r>
    </w:p>
    <w:p>
      <w:pPr>
        <w:pStyle w:val="TextBody"/>
        <w:spacing w:before="0" w:after="0"/>
        <w:rPr/>
      </w:pPr>
      <w:r>
        <w:rPr/>
        <w:t>Peter Bunus, MathCore, Linköping, Sweden</w:t>
      </w:r>
    </w:p>
    <w:p>
      <w:pPr>
        <w:pStyle w:val="TextBody"/>
        <w:spacing w:before="0" w:after="0"/>
        <w:rPr/>
      </w:pPr>
      <w:r>
        <w:rPr/>
        <w:t>Dag Brück, Dynasim, Lund, Sweden</w:t>
      </w:r>
    </w:p>
    <w:p>
      <w:pPr>
        <w:pStyle w:val="TextBody"/>
        <w:spacing w:before="0" w:after="0"/>
        <w:rPr/>
      </w:pPr>
      <w:r>
        <w:rPr/>
        <w:t>Hilding Elmqvist, Dynasim, Lund, Sweden</w:t>
      </w:r>
    </w:p>
    <w:p>
      <w:pPr>
        <w:pStyle w:val="TextBody"/>
        <w:spacing w:before="0" w:after="0"/>
        <w:rPr/>
      </w:pPr>
      <w:r>
        <w:rPr/>
        <w:t>Vadim Engelson, Linköping University, Sweden</w:t>
      </w:r>
    </w:p>
    <w:p>
      <w:pPr>
        <w:pStyle w:val="TextBody"/>
        <w:spacing w:before="0" w:after="0"/>
        <w:rPr/>
      </w:pPr>
      <w:r>
        <w:rPr/>
        <w:t>Jorge Ferreira, University of Aveiro, Portugal</w:t>
      </w:r>
    </w:p>
    <w:p>
      <w:pPr>
        <w:pStyle w:val="TextBody"/>
        <w:spacing w:before="0" w:after="0"/>
        <w:rPr/>
      </w:pPr>
      <w:r>
        <w:rPr/>
        <w:t>Peter Fritzson, Linköping University, Linköping, Sweden</w:t>
      </w:r>
    </w:p>
    <w:p>
      <w:pPr>
        <w:pStyle w:val="TextBody"/>
        <w:spacing w:before="0" w:after="0"/>
        <w:rPr/>
      </w:pPr>
      <w:r>
        <w:rPr/>
        <w:t>Pavel Grozman, Equa, Stockholm, Sweden</w:t>
      </w:r>
    </w:p>
    <w:p>
      <w:pPr>
        <w:pStyle w:val="TextBody"/>
        <w:spacing w:before="0" w:after="0"/>
        <w:rPr/>
      </w:pPr>
      <w:r>
        <w:rPr/>
        <w:t>Johan Gunnarsson, MathCore, Linköping, Sweden</w:t>
      </w:r>
    </w:p>
    <w:p>
      <w:pPr>
        <w:pStyle w:val="TextBody"/>
        <w:spacing w:before="0" w:after="0"/>
        <w:rPr/>
      </w:pPr>
      <w:r>
        <w:rPr/>
        <w:t>Mats Jirstrand, MathCore, Linköping, Sweden</w:t>
      </w:r>
    </w:p>
    <w:p>
      <w:pPr>
        <w:pStyle w:val="TextBody"/>
        <w:spacing w:before="0" w:after="0"/>
        <w:rPr/>
      </w:pPr>
      <w:r>
        <w:rPr/>
        <w:t>Clemens Klein-Robbenhaar, Germany</w:t>
      </w:r>
    </w:p>
    <w:p>
      <w:pPr>
        <w:pStyle w:val="TextBody"/>
        <w:spacing w:before="0" w:after="0"/>
        <w:rPr/>
      </w:pPr>
      <w:r>
        <w:rPr/>
        <w:t>Pontus Lidman, MathCore, Linköping, Sweden</w:t>
      </w:r>
    </w:p>
    <w:p>
      <w:pPr>
        <w:pStyle w:val="TextBody"/>
        <w:spacing w:before="0" w:after="0"/>
        <w:rPr/>
      </w:pPr>
      <w:r>
        <w:rPr/>
        <w:t>Sven Erik Mattsson, Dynasim, Lund, Sweden</w:t>
      </w:r>
    </w:p>
    <w:p>
      <w:pPr>
        <w:pStyle w:val="TextBody"/>
        <w:spacing w:before="0" w:after="0"/>
        <w:rPr/>
      </w:pPr>
      <w:r>
        <w:rPr/>
        <w:t>Hans Olsson, Dynasim, Lund, Sweden</w:t>
      </w:r>
    </w:p>
    <w:p>
      <w:pPr>
        <w:pStyle w:val="TextBody"/>
        <w:spacing w:before="0" w:after="0"/>
        <w:rPr/>
      </w:pPr>
      <w:r>
        <w:rPr/>
        <w:t>Martin Otter, German Aerospace Center, Oberpfaffenhofen, Germany</w:t>
      </w:r>
    </w:p>
    <w:p>
      <w:pPr>
        <w:pStyle w:val="TextBody"/>
        <w:spacing w:before="0" w:after="0"/>
        <w:rPr/>
      </w:pPr>
      <w:r>
        <w:rPr/>
        <w:t>Tommy Persson, Linköping University, Sweden</w:t>
      </w:r>
    </w:p>
    <w:p>
      <w:pPr>
        <w:pStyle w:val="TextBody"/>
        <w:spacing w:before="0" w:after="0"/>
        <w:rPr/>
      </w:pPr>
      <w:r>
        <w:rPr/>
        <w:t xml:space="preserve">Levon Saldamli, Linköping University, Sweden </w:t>
      </w:r>
    </w:p>
    <w:p>
      <w:pPr>
        <w:pStyle w:val="TextBody"/>
        <w:spacing w:before="0" w:after="0"/>
        <w:rPr/>
      </w:pPr>
      <w:r>
        <w:rPr/>
        <w:t>André Schneider, Fraunhofer Institute for Integrated Circuits, Dresden, Germany</w:t>
      </w:r>
    </w:p>
    <w:p>
      <w:pPr>
        <w:pStyle w:val="TextBody"/>
        <w:spacing w:before="0" w:after="0"/>
        <w:rPr/>
      </w:pPr>
      <w:r>
        <w:rPr/>
        <w:t>Michael Tiller, Ford Motor Company, Dearborn, MI, U.S.A.</w:t>
      </w:r>
    </w:p>
    <w:p>
      <w:pPr>
        <w:pStyle w:val="TextBody"/>
        <w:spacing w:before="0" w:after="0"/>
        <w:rPr/>
      </w:pPr>
      <w:r>
        <w:rPr/>
        <w:t>Hubertus Tummescheit, Lund Institute of Technology, Sweden</w:t>
      </w:r>
    </w:p>
    <w:p>
      <w:pPr>
        <w:pStyle w:val="TextBody"/>
        <w:spacing w:before="0" w:after="0"/>
        <w:rPr/>
      </w:pPr>
      <w:r>
        <w:rPr/>
        <w:t>Hans-Jürg Wiesmann, ABB Corporate Research Ltd., Baden, Switzerland</w:t>
      </w:r>
    </w:p>
    <w:p>
      <w:pPr>
        <w:pStyle w:val="Appendix3"/>
        <w:numPr>
          <w:ilvl w:val="2"/>
          <w:numId w:val="40"/>
        </w:numPr>
        <w:rPr/>
      </w:pPr>
      <w:r>
        <w:rPr/>
        <w:t>Contributors to the Modelica Standard Library</w:t>
      </w:r>
    </w:p>
    <w:p>
      <w:pPr>
        <w:pStyle w:val="TextBody"/>
        <w:spacing w:before="0" w:after="0"/>
        <w:rPr/>
      </w:pPr>
      <w:r>
        <w:rPr/>
        <w:t>Peter Beater, University of Paderborn, Germany</w:t>
      </w:r>
    </w:p>
    <w:p>
      <w:pPr>
        <w:pStyle w:val="TextBody"/>
        <w:spacing w:before="0" w:after="0"/>
        <w:rPr/>
      </w:pPr>
      <w:r>
        <w:rPr/>
        <w:t>Christoph Clauß, Fraunhofer Institute for Integrated Circuits, Dresden, Germany</w:t>
      </w:r>
    </w:p>
    <w:p>
      <w:pPr>
        <w:pStyle w:val="TextBody"/>
        <w:spacing w:before="0" w:after="0"/>
        <w:rPr/>
      </w:pPr>
      <w:r>
        <w:rPr/>
        <w:t>Martin Otter, German Aerospace Center, Oberpfaffenhofen, Germany</w:t>
      </w:r>
    </w:p>
    <w:p>
      <w:pPr>
        <w:pStyle w:val="TextBody"/>
        <w:spacing w:before="0" w:after="0"/>
        <w:rPr/>
      </w:pPr>
      <w:r>
        <w:rPr/>
        <w:t>André Schneider, Fraunhofer Institute for Integrated Circuits, Dresden, Germany</w:t>
      </w:r>
    </w:p>
    <w:p>
      <w:pPr>
        <w:pStyle w:val="TextBody"/>
        <w:spacing w:before="0" w:after="0"/>
        <w:rPr/>
      </w:pPr>
      <w:r>
        <w:rPr/>
        <w:t>Hubertus Tummescheit, Lund Institute of Technology, Sweden</w:t>
      </w:r>
    </w:p>
    <w:p>
      <w:pPr>
        <w:pStyle w:val="Appendix3"/>
        <w:numPr>
          <w:ilvl w:val="2"/>
          <w:numId w:val="40"/>
        </w:numPr>
        <w:rPr/>
      </w:pPr>
      <w:r>
        <w:rPr/>
        <w:t>Main Changes in Modelica 1.4</w:t>
      </w:r>
    </w:p>
    <w:p>
      <w:pPr>
        <w:pStyle w:val="BulletItemFirst"/>
        <w:numPr>
          <w:ilvl w:val="0"/>
          <w:numId w:val="39"/>
        </w:numPr>
        <w:rPr/>
      </w:pPr>
      <w:r>
        <w:rPr/>
        <w:t>Removed declare-before-use rule. This simplifies graphical user environments, because there exists no order of declarations when components are graphically composed together.</w:t>
      </w:r>
    </w:p>
    <w:p>
      <w:pPr>
        <w:pStyle w:val="BulletItem"/>
        <w:numPr>
          <w:ilvl w:val="0"/>
          <w:numId w:val="39"/>
        </w:numPr>
        <w:spacing w:before="40" w:after="0"/>
        <w:rPr/>
      </w:pPr>
      <w:r>
        <w:rPr/>
        <w:t xml:space="preserve">Refined package concept by introducing encapsulated classes and import mechanism. Encapsulated classes can be seen as "self-contained units": When copying or moving an encapsulated class, at most the import statements in this class have to be changed. </w:t>
      </w:r>
    </w:p>
    <w:p>
      <w:pPr>
        <w:pStyle w:val="BulletItem"/>
        <w:numPr>
          <w:ilvl w:val="0"/>
          <w:numId w:val="39"/>
        </w:numPr>
        <w:spacing w:before="40" w:after="0"/>
        <w:rPr/>
      </w:pPr>
      <w:r>
        <w:rPr/>
        <w:t xml:space="preserve">Refined when-clause: The </w:t>
      </w:r>
      <w:r>
        <w:rPr>
          <w:rStyle w:val="CODE"/>
        </w:rPr>
        <w:t>nondiscrete</w:t>
      </w:r>
      <w:r>
        <w:rPr/>
        <w:t xml:space="preserve"> keyword is removed, equations in when-clauses must have a unique variable name on left hand side variable and the exact mapping of when-clauses to equations is defined. As a result, when-clauses are now precisely defined without referring to a sorting algorithm and it is possible to handle algebraic loops between when-clauses with different conditions and between when-clauses and the continuous-time part of a model. The discrete keyword is now optional, simplifying the library development because only one type of connector is needed and not several types which do contain or do not contain the discrete prefix on variables. Additionally, when-clauses in algorithm sections may have elsewhen-clauses which simplifies the definition of priorities between when-clauses. </w:t>
      </w:r>
    </w:p>
    <w:p>
      <w:pPr>
        <w:pStyle w:val="BulletItem"/>
        <w:numPr>
          <w:ilvl w:val="0"/>
          <w:numId w:val="39"/>
        </w:numPr>
        <w:spacing w:before="40" w:after="0"/>
        <w:rPr/>
      </w:pPr>
      <w:r>
        <w:rPr/>
        <w:t>For replaceable declarations: allowed constraining clauses, and annotations listing suitable redeclarations. This allows a graphical user environment to automatically build menus with meaningful choices.</w:t>
      </w:r>
    </w:p>
    <w:p>
      <w:pPr>
        <w:pStyle w:val="BulletItem"/>
        <w:numPr>
          <w:ilvl w:val="0"/>
          <w:numId w:val="39"/>
        </w:numPr>
        <w:spacing w:before="40" w:after="0"/>
        <w:rPr/>
      </w:pPr>
      <w:r>
        <w:rPr/>
        <w:t>Functions can specify their derivative. This allows, e.g.,  the application of the Pantelides algorithm to reduce the index of a DAE also for external functions.</w:t>
      </w:r>
    </w:p>
    <w:p>
      <w:pPr>
        <w:pStyle w:val="BulletItem"/>
        <w:numPr>
          <w:ilvl w:val="0"/>
          <w:numId w:val="39"/>
        </w:numPr>
        <w:spacing w:before="40" w:after="0"/>
        <w:rPr/>
      </w:pPr>
      <w:r>
        <w:rPr/>
        <w:t>New built-in operator "rem" (remainder) and the built-in operators div, mod, ceil, floor, integer, previously only allowed to be used in when-clauses can now be used everywhere, because state events are automatically generated when the result value of one of these operator changes discontinuously.</w:t>
      </w:r>
    </w:p>
    <w:p>
      <w:pPr>
        <w:pStyle w:val="BulletItem"/>
        <w:numPr>
          <w:ilvl w:val="0"/>
          <w:numId w:val="39"/>
        </w:numPr>
        <w:spacing w:before="40" w:after="0"/>
        <w:rPr/>
      </w:pPr>
      <w:r>
        <w:rPr/>
        <w:t>Quantity attribute also for base types Boolean, Integer, String (and not only for Real), in order to allow abstracted variables to refer to physical quantities (e.g. Boolean i(quantity="Current") is true if current is flowing and is false if no current is flowing).</w:t>
      </w:r>
    </w:p>
    <w:p>
      <w:pPr>
        <w:pStyle w:val="BulletItem"/>
        <w:numPr>
          <w:ilvl w:val="0"/>
          <w:numId w:val="39"/>
        </w:numPr>
        <w:spacing w:before="40" w:after="0"/>
        <w:rPr/>
      </w:pPr>
      <w:r>
        <w:rPr>
          <w:rStyle w:val="CODE"/>
        </w:rPr>
        <w:t>final</w:t>
      </w:r>
      <w:r>
        <w:rPr/>
        <w:t xml:space="preserve"> keyword also allowed in declaration, to prevent modification. Example:</w:t>
      </w:r>
    </w:p>
    <w:p>
      <w:pPr>
        <w:pStyle w:val="CODE1"/>
        <w:ind w:left="510" w:hanging="0"/>
        <w:rPr/>
      </w:pPr>
      <w:r>
        <w:rPr>
          <w:rFonts w:eastAsia="Courier New"/>
          <w:lang w:val="en-US" w:eastAsia="en-US"/>
        </w:rPr>
        <w:t xml:space="preserve">   </w:t>
      </w:r>
      <w:r>
        <w:rPr>
          <w:b/>
          <w:lang w:val="en-US" w:eastAsia="en-US"/>
        </w:rPr>
        <w:t>model</w:t>
      </w:r>
      <w:r>
        <w:rPr>
          <w:lang w:val="en-US" w:eastAsia="en-US"/>
        </w:rPr>
        <w:t xml:space="preserve"> A </w:t>
      </w:r>
    </w:p>
    <w:p>
      <w:pPr>
        <w:pStyle w:val="CODE1"/>
        <w:ind w:left="510" w:hanging="0"/>
        <w:rPr>
          <w:lang w:val="en-US" w:eastAsia="en-US"/>
        </w:rPr>
      </w:pPr>
      <w:r>
        <w:rPr>
          <w:rFonts w:eastAsia="Courier New"/>
          <w:lang w:val="en-US" w:eastAsia="en-US"/>
        </w:rPr>
        <w:t xml:space="preserve">     </w:t>
      </w:r>
      <w:r>
        <w:rPr>
          <w:lang w:val="en-US" w:eastAsia="en-US"/>
        </w:rPr>
        <w:t>Real x[:];</w:t>
      </w:r>
    </w:p>
    <w:p>
      <w:pPr>
        <w:pStyle w:val="CODE1"/>
        <w:ind w:left="510" w:hanging="0"/>
        <w:rPr/>
      </w:pPr>
      <w:r>
        <w:rPr>
          <w:rFonts w:eastAsia="Courier New"/>
          <w:lang w:val="en-US" w:eastAsia="en-US"/>
        </w:rPr>
        <w:t xml:space="preserve">     </w:t>
      </w:r>
      <w:r>
        <w:rPr>
          <w:b/>
          <w:lang w:val="en-US" w:eastAsia="en-US"/>
        </w:rPr>
        <w:t>final</w:t>
      </w:r>
      <w:r>
        <w:rPr>
          <w:lang w:val="en-US" w:eastAsia="en-US"/>
        </w:rPr>
        <w:t xml:space="preserve"> Integer n=size(x,1);</w:t>
      </w:r>
    </w:p>
    <w:p>
      <w:pPr>
        <w:pStyle w:val="CODE1"/>
        <w:ind w:left="510" w:hanging="0"/>
        <w:rPr/>
      </w:pPr>
      <w:r>
        <w:rPr>
          <w:rFonts w:eastAsia="Courier New"/>
          <w:lang w:val="en-US" w:eastAsia="en-US"/>
        </w:rPr>
        <w:t xml:space="preserve">   </w:t>
      </w:r>
      <w:r>
        <w:rPr>
          <w:b/>
          <w:lang w:val="en-US" w:eastAsia="en-US"/>
        </w:rPr>
        <w:t>end</w:t>
      </w:r>
      <w:r>
        <w:rPr>
          <w:lang w:val="en-US" w:eastAsia="en-US"/>
        </w:rPr>
        <w:t xml:space="preserve"> A;</w:t>
      </w:r>
    </w:p>
    <w:p>
      <w:pPr>
        <w:pStyle w:val="BulletItem"/>
        <w:numPr>
          <w:ilvl w:val="0"/>
          <w:numId w:val="39"/>
        </w:numPr>
        <w:spacing w:before="40" w:after="0"/>
        <w:rPr/>
      </w:pPr>
      <w:r>
        <w:rPr/>
        <w:t xml:space="preserve">Several minor enhancements, such as usage of dot-notation in modifications </w:t>
        <w:tab/>
        <w:t>(e.g.: "</w:t>
      </w:r>
      <w:r>
        <w:rPr>
          <w:rStyle w:val="CODE"/>
        </w:rPr>
        <w:t>A x(B.C=1,B.D=2)</w:t>
      </w:r>
      <w:r>
        <w:rPr/>
        <w:t>" is the same as "</w:t>
      </w:r>
      <w:r>
        <w:rPr>
          <w:rStyle w:val="CODE"/>
        </w:rPr>
        <w:t>A x(B(C=1,D=2));</w:t>
      </w:r>
      <w:r>
        <w:rPr/>
        <w:t>").</w:t>
      </w:r>
    </w:p>
    <w:p>
      <w:pPr>
        <w:pStyle w:val="BulletItem"/>
        <w:numPr>
          <w:ilvl w:val="0"/>
          <w:numId w:val="39"/>
        </w:numPr>
        <w:spacing w:before="40" w:after="0"/>
        <w:rPr/>
      </w:pPr>
      <w:r>
        <w:rPr/>
        <w:t>Internally restructured specification.</w:t>
      </w:r>
    </w:p>
    <w:p>
      <w:pPr>
        <w:pStyle w:val="TextBody"/>
        <w:rPr/>
      </w:pPr>
      <w:r>
        <w:rPr/>
        <w:t>Modelica 1.4 is backwards compatible with Modelica 1.3, with the exception of (1) some exotic cases where different results are achieved with the removed "declare-before-use-rule" and the previous declaration order, (2) when-clauses in equations sections, which use the general form "expr1 = expr2" (now only "v=expr" is allowed + some special cases for functions), (3) some exotic cases where a when-clause may be no longer evaluated at the initial time, because the initialization of the when-condition is now defined in a more meaningful way (before Modelica 1.4, every condition in a when-clause has a "previous" value of false), and (4) models containing the nondiscrete keyword which was removed.</w:t>
      </w:r>
    </w:p>
    <w:p>
      <w:pPr>
        <w:pStyle w:val="Appendix2"/>
        <w:numPr>
          <w:ilvl w:val="1"/>
          <w:numId w:val="40"/>
        </w:numPr>
        <w:rPr/>
      </w:pPr>
      <w:r>
        <w:rPr/>
        <w:t>Modelica 1.3 and Older Versions.</w:t>
      </w:r>
    </w:p>
    <w:p>
      <w:pPr>
        <w:pStyle w:val="TextBody"/>
        <w:rPr/>
      </w:pPr>
      <w:r>
        <w:rPr/>
        <w:t>Modelica 1.3 was released December 15, 1999.</w:t>
      </w:r>
    </w:p>
    <w:p>
      <w:pPr>
        <w:pStyle w:val="Appendix3"/>
        <w:numPr>
          <w:ilvl w:val="2"/>
          <w:numId w:val="40"/>
        </w:numPr>
        <w:rPr/>
      </w:pPr>
      <w:r>
        <w:rPr/>
        <w:t>Contributors up to Modelica 1.3</w:t>
      </w:r>
    </w:p>
    <w:p>
      <w:pPr>
        <w:pStyle w:val="TextBody"/>
        <w:rPr/>
      </w:pPr>
      <w:r>
        <w:rPr/>
        <w:t>The following list contributors and their affiliations at the time when Modelica 1.3 was released.</w:t>
      </w:r>
    </w:p>
    <w:p>
      <w:pPr>
        <w:pStyle w:val="TextBody"/>
        <w:rPr/>
      </w:pPr>
      <w:r>
        <w:rPr/>
        <w:t>Hilding Elmqvist, Dynasim AB, Lund, Sweden</w:t>
      </w:r>
    </w:p>
    <w:p>
      <w:pPr>
        <w:pStyle w:val="TextBody"/>
        <w:rPr/>
      </w:pPr>
      <w:r>
        <w:rPr/>
        <w:t>Bernhard Bachmann, ABB Corporate Research Center Heidelberg</w:t>
      </w:r>
    </w:p>
    <w:p>
      <w:pPr>
        <w:pStyle w:val="TextBody"/>
        <w:spacing w:before="0" w:after="0"/>
        <w:rPr/>
      </w:pPr>
      <w:r>
        <w:rPr/>
        <w:t xml:space="preserve">Francois Boudaud, Gaz de France, Paris, France </w:t>
      </w:r>
    </w:p>
    <w:p>
      <w:pPr>
        <w:pStyle w:val="TextBody"/>
        <w:spacing w:before="0" w:after="0"/>
        <w:rPr/>
      </w:pPr>
      <w:r>
        <w:rPr/>
        <w:t>Jan Broenink, University of Twente, Enschede, Netherlands</w:t>
      </w:r>
    </w:p>
    <w:p>
      <w:pPr>
        <w:pStyle w:val="TextBody"/>
        <w:spacing w:before="0" w:after="0"/>
        <w:rPr/>
      </w:pPr>
      <w:r>
        <w:rPr/>
        <w:t xml:space="preserve">Dag Brück, Dynasim AB, Lund, Sweden </w:t>
      </w:r>
    </w:p>
    <w:p>
      <w:pPr>
        <w:pStyle w:val="TextBody"/>
        <w:spacing w:before="0" w:after="0"/>
        <w:rPr/>
      </w:pPr>
      <w:r>
        <w:rPr/>
        <w:t>Thilo Ernst, GMD FIRST, Berlin, Germany</w:t>
      </w:r>
    </w:p>
    <w:p>
      <w:pPr>
        <w:pStyle w:val="TextBody"/>
        <w:spacing w:before="0" w:after="0"/>
        <w:rPr/>
      </w:pPr>
      <w:r>
        <w:rPr/>
        <w:t>Ruediger Franke, ABB Network Partner Ltd. Baden, Switzerland</w:t>
      </w:r>
    </w:p>
    <w:p>
      <w:pPr>
        <w:pStyle w:val="TextBody"/>
        <w:spacing w:before="0" w:after="0"/>
        <w:rPr/>
      </w:pPr>
      <w:r>
        <w:rPr/>
        <w:t>Peter Fritzson, Linköping University, Sweden</w:t>
      </w:r>
    </w:p>
    <w:p>
      <w:pPr>
        <w:pStyle w:val="TextBody"/>
        <w:spacing w:before="0" w:after="0"/>
        <w:rPr/>
      </w:pPr>
      <w:r>
        <w:rPr/>
        <w:t>Alexandre Jeandel, Gaz de France, Paris, France</w:t>
      </w:r>
    </w:p>
    <w:p>
      <w:pPr>
        <w:pStyle w:val="TextBody"/>
        <w:spacing w:before="0" w:after="0"/>
        <w:rPr/>
      </w:pPr>
      <w:r>
        <w:rPr/>
        <w:t xml:space="preserve">Pavel Grozman, Bris Data AB, Stockholm, Sweden </w:t>
      </w:r>
    </w:p>
    <w:p>
      <w:pPr>
        <w:pStyle w:val="TextBody"/>
        <w:spacing w:before="0" w:after="0"/>
        <w:rPr/>
      </w:pPr>
      <w:r>
        <w:rPr/>
        <w:t>Kaj Juslin, VTT, Espoo, Finland</w:t>
      </w:r>
    </w:p>
    <w:p>
      <w:pPr>
        <w:pStyle w:val="TextBody"/>
        <w:spacing w:before="0" w:after="0"/>
        <w:rPr/>
      </w:pPr>
      <w:r>
        <w:rPr/>
        <w:t>David Kågedal, Linköping University, Sweden</w:t>
      </w:r>
    </w:p>
    <w:p>
      <w:pPr>
        <w:pStyle w:val="TextBody"/>
        <w:spacing w:before="0" w:after="0"/>
        <w:rPr/>
      </w:pPr>
      <w:r>
        <w:rPr/>
        <w:t>Mattias Klose, Technical University of Berlin, Germany</w:t>
      </w:r>
    </w:p>
    <w:p>
      <w:pPr>
        <w:pStyle w:val="TextBody"/>
        <w:spacing w:before="0" w:after="0"/>
        <w:rPr/>
      </w:pPr>
      <w:r>
        <w:rPr/>
        <w:t>Nathalie Loubere, Gaz de France, Paris, France</w:t>
      </w:r>
    </w:p>
    <w:p>
      <w:pPr>
        <w:pStyle w:val="TextBody"/>
        <w:spacing w:before="0" w:after="0"/>
        <w:rPr/>
      </w:pPr>
      <w:r>
        <w:rPr/>
        <w:t>Sven-Erik Mattsson, Dynasim AB, Lund, Sweden</w:t>
      </w:r>
    </w:p>
    <w:p>
      <w:pPr>
        <w:pStyle w:val="TextBody"/>
        <w:spacing w:before="0" w:after="0"/>
        <w:rPr/>
      </w:pPr>
      <w:r>
        <w:rPr/>
        <w:t>Peter J. Mosterman, DLR Oberpfaffenhofen, Germany</w:t>
      </w:r>
    </w:p>
    <w:p>
      <w:pPr>
        <w:pStyle w:val="TextBody"/>
        <w:spacing w:before="0" w:after="0"/>
        <w:rPr/>
      </w:pPr>
      <w:r>
        <w:rPr/>
        <w:t>Henrik Nilsson, Linköping University, Sweden</w:t>
      </w:r>
    </w:p>
    <w:p>
      <w:pPr>
        <w:pStyle w:val="TextBody"/>
        <w:spacing w:before="0" w:after="0"/>
        <w:rPr/>
      </w:pPr>
      <w:r>
        <w:rPr/>
        <w:t>Hans Olsson, , Dynasim AB, Lund, Sweden</w:t>
      </w:r>
    </w:p>
    <w:p>
      <w:pPr>
        <w:pStyle w:val="TextBody"/>
        <w:spacing w:before="0" w:after="0"/>
        <w:rPr/>
      </w:pPr>
      <w:r>
        <w:rPr/>
        <w:t>Martin Otter, DLR Oberpfaffenhofen, Germany</w:t>
      </w:r>
    </w:p>
    <w:p>
      <w:pPr>
        <w:pStyle w:val="TextBody"/>
        <w:spacing w:before="0" w:after="0"/>
        <w:rPr/>
      </w:pPr>
      <w:r>
        <w:rPr/>
        <w:t xml:space="preserve">Per Sahlin, Bris Data AB, Stockholm, Sweden </w:t>
      </w:r>
    </w:p>
    <w:p>
      <w:pPr>
        <w:pStyle w:val="TextBody"/>
        <w:spacing w:before="0" w:after="0"/>
        <w:rPr/>
      </w:pPr>
      <w:r>
        <w:rPr/>
        <w:t>Andrée Schneider, Fraunhofer Institute for Integrated Circuits, Dresden, Germany</w:t>
      </w:r>
    </w:p>
    <w:p>
      <w:pPr>
        <w:pStyle w:val="TextBody"/>
        <w:spacing w:before="0" w:after="0"/>
        <w:rPr/>
      </w:pPr>
      <w:r>
        <w:rPr/>
        <w:t>Michael Tiller, Ford Motor Company, Dearborn, MI, U.S.A.</w:t>
      </w:r>
    </w:p>
    <w:p>
      <w:pPr>
        <w:pStyle w:val="TextBody"/>
        <w:spacing w:before="0" w:after="0"/>
        <w:rPr/>
      </w:pPr>
      <w:r>
        <w:rPr/>
        <w:t>Hubertus Tummescheit, Lund Institute of Technology, Sweden</w:t>
      </w:r>
    </w:p>
    <w:p>
      <w:pPr>
        <w:pStyle w:val="TextBody"/>
        <w:spacing w:before="0" w:after="0"/>
        <w:rPr/>
      </w:pPr>
      <w:r>
        <w:rPr/>
        <w:t>Hans Vangheluwe, University of Gent, Belgium</w:t>
      </w:r>
    </w:p>
    <w:p>
      <w:pPr>
        <w:pStyle w:val="Appendix3"/>
        <w:numPr>
          <w:ilvl w:val="2"/>
          <w:numId w:val="40"/>
        </w:numPr>
        <w:rPr/>
      </w:pPr>
      <w:r>
        <w:rPr/>
        <w:t>Main Changes in Modelica 1.3</w:t>
      </w:r>
    </w:p>
    <w:p>
      <w:pPr>
        <w:pStyle w:val="TextBody"/>
        <w:rPr/>
      </w:pPr>
      <w:r>
        <w:rPr/>
        <w:t>Modelica 1.3 was released December 15, 1999.</w:t>
      </w:r>
    </w:p>
    <w:p>
      <w:pPr>
        <w:pStyle w:val="BulletItemFirst"/>
        <w:numPr>
          <w:ilvl w:val="0"/>
          <w:numId w:val="39"/>
        </w:numPr>
        <w:rPr/>
      </w:pPr>
      <w:r>
        <w:rPr/>
        <w:t xml:space="preserve">Defined connection semantics for </w:t>
      </w:r>
      <w:r>
        <w:rPr>
          <w:rStyle w:val="CODE"/>
        </w:rPr>
        <w:t>inner</w:t>
      </w:r>
      <w:r>
        <w:rPr/>
        <w:t>/</w:t>
      </w:r>
      <w:r>
        <w:rPr>
          <w:rStyle w:val="CODE"/>
        </w:rPr>
        <w:t>outer</w:t>
      </w:r>
      <w:r>
        <w:rPr/>
        <w:t xml:space="preserve"> connectors.</w:t>
      </w:r>
    </w:p>
    <w:p>
      <w:pPr>
        <w:pStyle w:val="BulletItem"/>
        <w:numPr>
          <w:ilvl w:val="0"/>
          <w:numId w:val="39"/>
        </w:numPr>
        <w:spacing w:before="40" w:after="0"/>
        <w:rPr/>
      </w:pPr>
      <w:r>
        <w:rPr/>
        <w:t>Defined semantics for protected element.</w:t>
      </w:r>
    </w:p>
    <w:p>
      <w:pPr>
        <w:pStyle w:val="BulletItem"/>
        <w:numPr>
          <w:ilvl w:val="0"/>
          <w:numId w:val="39"/>
        </w:numPr>
        <w:spacing w:before="40" w:after="0"/>
        <w:rPr/>
      </w:pPr>
      <w:r>
        <w:rPr/>
        <w:t>Defined that least variable variability prefix wins.</w:t>
      </w:r>
    </w:p>
    <w:p>
      <w:pPr>
        <w:pStyle w:val="BulletItem"/>
        <w:numPr>
          <w:ilvl w:val="0"/>
          <w:numId w:val="39"/>
        </w:numPr>
        <w:spacing w:before="40" w:after="0"/>
        <w:rPr/>
      </w:pPr>
      <w:r>
        <w:rPr/>
        <w:t>Improved semantic definition of array expressions.</w:t>
      </w:r>
    </w:p>
    <w:p>
      <w:pPr>
        <w:pStyle w:val="BulletItem"/>
        <w:numPr>
          <w:ilvl w:val="0"/>
          <w:numId w:val="39"/>
        </w:numPr>
        <w:spacing w:before="40" w:after="0"/>
        <w:rPr/>
      </w:pPr>
      <w:r>
        <w:rPr/>
        <w:t>Defined scope of for-loop variables.</w:t>
      </w:r>
    </w:p>
    <w:p>
      <w:pPr>
        <w:pStyle w:val="Appendix3"/>
        <w:numPr>
          <w:ilvl w:val="2"/>
          <w:numId w:val="40"/>
        </w:numPr>
        <w:rPr/>
      </w:pPr>
      <w:r>
        <w:rPr/>
        <w:t>Main Changes in Modelica 1.2</w:t>
      </w:r>
    </w:p>
    <w:p>
      <w:pPr>
        <w:pStyle w:val="TextBody"/>
        <w:rPr/>
      </w:pPr>
      <w:r>
        <w:rPr/>
        <w:t>Modelica 1.2 was released June 15, 1999.</w:t>
      </w:r>
    </w:p>
    <w:p>
      <w:pPr>
        <w:pStyle w:val="BulletItemFirst"/>
        <w:numPr>
          <w:ilvl w:val="0"/>
          <w:numId w:val="39"/>
        </w:numPr>
        <w:rPr/>
      </w:pPr>
      <w:r>
        <w:rPr/>
        <w:t>Changed the external function interface to give greater flexibility.</w:t>
      </w:r>
    </w:p>
    <w:p>
      <w:pPr>
        <w:pStyle w:val="BulletItem"/>
        <w:numPr>
          <w:ilvl w:val="0"/>
          <w:numId w:val="39"/>
        </w:numPr>
        <w:spacing w:before="40" w:after="0"/>
        <w:rPr/>
      </w:pPr>
      <w:r>
        <w:rPr/>
        <w:t xml:space="preserve">Introduced </w:t>
      </w:r>
      <w:r>
        <w:rPr>
          <w:rStyle w:val="CODE"/>
          <w:b/>
        </w:rPr>
        <w:t>inner</w:t>
      </w:r>
      <w:r>
        <w:rPr/>
        <w:t>/</w:t>
      </w:r>
      <w:r>
        <w:rPr>
          <w:rStyle w:val="CODE"/>
          <w:b/>
        </w:rPr>
        <w:t>outer</w:t>
      </w:r>
      <w:r>
        <w:rPr/>
        <w:t xml:space="preserve"> for dynamic types.</w:t>
      </w:r>
    </w:p>
    <w:p>
      <w:pPr>
        <w:pStyle w:val="BulletItem"/>
        <w:numPr>
          <w:ilvl w:val="0"/>
          <w:numId w:val="39"/>
        </w:numPr>
        <w:spacing w:before="40" w:after="0"/>
        <w:rPr/>
      </w:pPr>
      <w:r>
        <w:rPr/>
        <w:t xml:space="preserve">Redefined </w:t>
      </w:r>
      <w:r>
        <w:rPr>
          <w:rStyle w:val="CODE"/>
          <w:b/>
        </w:rPr>
        <w:t>final</w:t>
      </w:r>
      <w:r>
        <w:rPr/>
        <w:t xml:space="preserve"> keyword to only restrict further modification.</w:t>
      </w:r>
    </w:p>
    <w:p>
      <w:pPr>
        <w:pStyle w:val="BulletItem"/>
        <w:numPr>
          <w:ilvl w:val="0"/>
          <w:numId w:val="39"/>
        </w:numPr>
        <w:spacing w:before="40" w:after="0"/>
        <w:rPr/>
      </w:pPr>
      <w:r>
        <w:rPr/>
        <w:t>Restricted redeclaration to replaceable elements.</w:t>
      </w:r>
    </w:p>
    <w:p>
      <w:pPr>
        <w:pStyle w:val="BulletItem"/>
        <w:numPr>
          <w:ilvl w:val="0"/>
          <w:numId w:val="39"/>
        </w:numPr>
        <w:spacing w:before="40" w:after="0"/>
        <w:rPr/>
      </w:pPr>
      <w:r>
        <w:rPr/>
        <w:t>Defined semantics for if-clauses.</w:t>
      </w:r>
    </w:p>
    <w:p>
      <w:pPr>
        <w:pStyle w:val="BulletItem"/>
        <w:numPr>
          <w:ilvl w:val="0"/>
          <w:numId w:val="39"/>
        </w:numPr>
        <w:spacing w:before="40" w:after="0"/>
        <w:rPr/>
      </w:pPr>
      <w:r>
        <w:rPr/>
        <w:t>Defined allowed code optimizations.</w:t>
      </w:r>
    </w:p>
    <w:p>
      <w:pPr>
        <w:pStyle w:val="BulletItem"/>
        <w:numPr>
          <w:ilvl w:val="0"/>
          <w:numId w:val="39"/>
        </w:numPr>
        <w:spacing w:before="40" w:after="0"/>
        <w:rPr/>
      </w:pPr>
      <w:r>
        <w:rPr/>
        <w:t>Refined the semantics of event-handling.</w:t>
      </w:r>
    </w:p>
    <w:p>
      <w:pPr>
        <w:pStyle w:val="BulletItem"/>
        <w:numPr>
          <w:ilvl w:val="0"/>
          <w:numId w:val="39"/>
        </w:numPr>
        <w:spacing w:before="40" w:after="0"/>
        <w:rPr/>
      </w:pPr>
      <w:r>
        <w:rPr/>
        <w:t xml:space="preserve">Introduced </w:t>
      </w:r>
      <w:r>
        <w:rPr>
          <w:rStyle w:val="CODE"/>
        </w:rPr>
        <w:t>fixed</w:t>
      </w:r>
      <w:r>
        <w:rPr/>
        <w:t xml:space="preserve"> and </w:t>
      </w:r>
      <w:r>
        <w:rPr>
          <w:rStyle w:val="CODE"/>
        </w:rPr>
        <w:t>nominal</w:t>
      </w:r>
      <w:r>
        <w:rPr/>
        <w:t xml:space="preserve"> attributes.</w:t>
      </w:r>
    </w:p>
    <w:p>
      <w:pPr>
        <w:pStyle w:val="BulletItem"/>
        <w:numPr>
          <w:ilvl w:val="0"/>
          <w:numId w:val="39"/>
        </w:numPr>
        <w:spacing w:before="40" w:after="0"/>
        <w:rPr/>
      </w:pPr>
      <w:r>
        <w:rPr/>
        <w:t xml:space="preserve">Introduced </w:t>
      </w:r>
      <w:r>
        <w:rPr>
          <w:rStyle w:val="CODE"/>
        </w:rPr>
        <w:t>terminate</w:t>
      </w:r>
      <w:r>
        <w:rPr/>
        <w:t xml:space="preserve"> and </w:t>
      </w:r>
      <w:r>
        <w:rPr>
          <w:rStyle w:val="CODE"/>
        </w:rPr>
        <w:t>analysisType</w:t>
      </w:r>
      <w:r>
        <w:rPr/>
        <w:t>.</w:t>
      </w:r>
    </w:p>
    <w:p>
      <w:pPr>
        <w:pStyle w:val="Appendix3"/>
        <w:numPr>
          <w:ilvl w:val="2"/>
          <w:numId w:val="40"/>
        </w:numPr>
        <w:rPr/>
      </w:pPr>
      <w:r>
        <w:rPr/>
        <w:t>Main Changes in Modelica 1.1</w:t>
      </w:r>
    </w:p>
    <w:p>
      <w:pPr>
        <w:pStyle w:val="TextBody"/>
        <w:rPr/>
      </w:pPr>
      <w:r>
        <w:rPr/>
        <w:t>Modelica 1.1 was released in December 1998.</w:t>
      </w:r>
    </w:p>
    <w:p>
      <w:pPr>
        <w:pStyle w:val="TextBody"/>
        <w:rPr/>
      </w:pPr>
      <w:r>
        <w:rPr/>
        <w:t>Major changes:</w:t>
      </w:r>
    </w:p>
    <w:p>
      <w:pPr>
        <w:pStyle w:val="BulletItemFirst"/>
        <w:numPr>
          <w:ilvl w:val="0"/>
          <w:numId w:val="39"/>
        </w:numPr>
        <w:rPr/>
      </w:pPr>
      <w:r>
        <w:rPr/>
        <w:t>Specification as a separate document from the rationale.</w:t>
      </w:r>
    </w:p>
    <w:p>
      <w:pPr>
        <w:pStyle w:val="BulletItem"/>
        <w:numPr>
          <w:ilvl w:val="0"/>
          <w:numId w:val="39"/>
        </w:numPr>
        <w:spacing w:before="40" w:after="0"/>
        <w:rPr/>
      </w:pPr>
      <w:r>
        <w:rPr/>
        <w:t>Introduced prefixes discrete and nondiscrete.</w:t>
      </w:r>
    </w:p>
    <w:p>
      <w:pPr>
        <w:pStyle w:val="BulletItem"/>
        <w:numPr>
          <w:ilvl w:val="0"/>
          <w:numId w:val="39"/>
        </w:numPr>
        <w:spacing w:before="40" w:after="0"/>
        <w:rPr/>
      </w:pPr>
      <w:r>
        <w:rPr/>
        <w:t>Introduced pre and when.</w:t>
      </w:r>
    </w:p>
    <w:p>
      <w:pPr>
        <w:pStyle w:val="BulletItem"/>
        <w:numPr>
          <w:ilvl w:val="0"/>
          <w:numId w:val="39"/>
        </w:numPr>
        <w:spacing w:before="40" w:after="0"/>
        <w:rPr/>
      </w:pPr>
      <w:r>
        <w:rPr/>
        <w:t>Defined semantics for array expressions.</w:t>
      </w:r>
    </w:p>
    <w:p>
      <w:pPr>
        <w:pStyle w:val="BulletItem"/>
        <w:numPr>
          <w:ilvl w:val="0"/>
          <w:numId w:val="39"/>
        </w:numPr>
        <w:spacing w:before="40" w:after="0"/>
        <w:rPr/>
      </w:pPr>
      <w:r>
        <w:rPr/>
        <w:t>Introduced built-in functions and operators (only connect was present in Modelica 1.0).</w:t>
      </w:r>
    </w:p>
    <w:p>
      <w:pPr>
        <w:pStyle w:val="Appendix3"/>
        <w:numPr>
          <w:ilvl w:val="2"/>
          <w:numId w:val="40"/>
        </w:numPr>
        <w:rPr/>
      </w:pPr>
      <w:r>
        <w:rPr/>
        <w:t>Modelica 1.0</w:t>
      </w:r>
    </w:p>
    <w:p>
      <w:pPr>
        <w:pStyle w:val="TextBody"/>
        <w:rPr/>
      </w:pPr>
      <w:r>
        <w:rPr/>
        <w:t>Modelica 1, the first version of Modelica, was released in September 1997, and had the language specification as a short appendix to the rationale.</w:t>
      </w:r>
    </w:p>
    <w:p>
      <w:pPr>
        <w:pStyle w:val="Appendix1"/>
        <w:numPr>
          <w:ilvl w:val="0"/>
          <w:numId w:val="40"/>
        </w:numPr>
        <w:ind w:left="0" w:hanging="0"/>
        <w:rPr/>
      </w:pPr>
      <w:bookmarkStart w:id="1038" w:name="__RefHeading___Toc394060929"/>
      <w:bookmarkEnd w:id="1038"/>
      <w:r>
        <w:rPr/>
        <w:t>Literature</w:t>
      </w:r>
    </w:p>
    <w:p>
      <w:pPr>
        <w:pStyle w:val="Reference1"/>
        <w:spacing w:lineRule="exact" w:line="260"/>
        <w:ind w:left="482" w:hanging="482"/>
        <w:jc w:val="left"/>
        <w:rPr>
          <w:lang w:val="en-US" w:eastAsia="zxx" w:bidi="zxx"/>
        </w:rPr>
      </w:pPr>
      <w:bookmarkStart w:id="1039" w:name="_Ref188586276"/>
      <w:bookmarkStart w:id="1040" w:name="_Ref181595972"/>
      <w:r>
        <w:rPr>
          <w:lang w:val="en-US" w:eastAsia="sv-SE"/>
        </w:rPr>
        <w:t xml:space="preserve">Benveniste A., Caspi P., Edwards S.A., Halbwachs N., Le Guernic P., and Simone R. (2003): </w:t>
      </w:r>
      <w:r>
        <w:rPr>
          <w:b/>
          <w:lang w:val="en-US" w:eastAsia="sv-SE"/>
        </w:rPr>
        <w:t>The Synchronous Languages Twelve Years Later</w:t>
      </w:r>
      <w:r>
        <w:rPr>
          <w:lang w:val="en-US" w:eastAsia="sv-SE"/>
        </w:rPr>
        <w:t xml:space="preserve">. Proc. of the IEEE, Vol., 91, No. 1. </w:t>
      </w:r>
      <w:hyperlink r:id="rId267">
        <w:r>
          <w:rPr>
            <w:rStyle w:val="InternetLink"/>
            <w:lang w:val="en-US" w:eastAsia="sv-SE"/>
          </w:rPr>
          <w:t>www.irisa.fr/distribcom/</w:t>
          <w:softHyphen/>
          <w:t>benveniste/pub/synch_ProcIEEE_2002.pdf</w:t>
        </w:r>
      </w:hyperlink>
    </w:p>
    <w:p>
      <w:pPr>
        <w:pStyle w:val="Reference1"/>
        <w:spacing w:lineRule="exact" w:line="260"/>
        <w:ind w:left="482" w:hanging="482"/>
        <w:jc w:val="left"/>
        <w:rPr>
          <w:lang w:val="en-US" w:eastAsia="zxx" w:bidi="zxx"/>
        </w:rPr>
      </w:pPr>
      <w:r>
        <w:rPr>
          <w:lang w:val="en-US" w:eastAsia="zxx" w:bidi="zxx"/>
        </w:rPr>
        <w:t xml:space="preserve">Colaco J.-L., and Pouzet M. (2003): </w:t>
      </w:r>
      <w:r>
        <w:rPr>
          <w:b/>
          <w:lang w:val="en-US" w:eastAsia="zxx" w:bidi="zxx"/>
        </w:rPr>
        <w:t>Clocks as First Class Abstract Types</w:t>
      </w:r>
      <w:r>
        <w:rPr>
          <w:lang w:val="en-US" w:eastAsia="zxx" w:bidi="zxx"/>
        </w:rPr>
        <w:t>. In Third International Conference on Embedded Software (EMSOFT'03), Philadelphia, Pennsylvania, USA, October 2003.</w:t>
        <w:br/>
      </w:r>
      <w:hyperlink r:id="rId268">
        <w:r>
          <w:rPr>
            <w:rStyle w:val="InternetLink"/>
            <w:lang w:val="en-US" w:eastAsia="zxx" w:bidi="zxx"/>
          </w:rPr>
          <w:t>http://www.di.ens.fr/~pouzet/lucid-synchrone/papers/emsoft03.ps.gz</w:t>
        </w:r>
      </w:hyperlink>
    </w:p>
    <w:p>
      <w:pPr>
        <w:pStyle w:val="Reference1"/>
        <w:spacing w:lineRule="exact" w:line="260"/>
        <w:ind w:left="482" w:hanging="482"/>
        <w:jc w:val="left"/>
        <w:rPr>
          <w:lang w:val="en-US" w:eastAsia="zxx" w:bidi="zxx"/>
        </w:rPr>
      </w:pPr>
      <w:r>
        <w:rPr>
          <w:lang w:val="en-US" w:eastAsia="zxx" w:bidi="zxx"/>
        </w:rPr>
        <w:t xml:space="preserve">Elmqvist H., Otter M. and Cellier F.E. (1995): </w:t>
      </w:r>
      <w:r>
        <w:rPr>
          <w:b/>
          <w:lang w:val="en-US" w:eastAsia="zxx" w:bidi="zxx"/>
        </w:rPr>
        <w:t>Inline Integration: A New Mixed Symbolic/Numeric Approach for Solving Differential-Algebraic Equation Systems</w:t>
      </w:r>
      <w:r>
        <w:rPr>
          <w:lang w:val="en-US" w:eastAsia="zxx" w:bidi="zxx"/>
        </w:rPr>
        <w:t xml:space="preserve">. Keynote Address, Proceedings ESM'95, European Simulation Multiconference, Prague, Czech Republic, June 5-8, 1995, pp. xxiii-xxxiv. </w:t>
      </w:r>
      <w:hyperlink r:id="rId269">
        <w:r>
          <w:rPr>
            <w:rStyle w:val="InternetLink"/>
            <w:lang w:val="en-US" w:eastAsia="zxx" w:bidi="zxx"/>
          </w:rPr>
          <w:t>http://citeseerx.ist.psu.edu/viewdoc/download;jsessionid=6E666F4221CFED902DCA7BDF8DC51AB6?doi=10.1.1.127.3787&amp;rep=rep1&amp;type=pdf</w:t>
        </w:r>
      </w:hyperlink>
    </w:p>
    <w:p>
      <w:pPr>
        <w:pStyle w:val="Reference1"/>
        <w:spacing w:lineRule="exact" w:line="260"/>
        <w:ind w:left="482" w:hanging="482"/>
        <w:jc w:val="left"/>
        <w:rPr>
          <w:lang w:val="en-US" w:eastAsia="zxx" w:bidi="zxx"/>
        </w:rPr>
      </w:pPr>
      <w:r>
        <w:rPr>
          <w:lang w:val="en-US" w:eastAsia="zxx" w:bidi="zxx"/>
        </w:rPr>
        <w:t>Forget J., F. Boniol, D. Lesens, C. Pagetti (2008):</w:t>
      </w:r>
      <w:r>
        <w:rPr>
          <w:b/>
          <w:lang w:val="en-US" w:eastAsia="zxx" w:bidi="zxx"/>
        </w:rPr>
        <w:t xml:space="preserve"> A Multi-Periodic Synchronous Data-Flow Language</w:t>
      </w:r>
      <w:r>
        <w:rPr>
          <w:lang w:val="en-US" w:eastAsia="zxx" w:bidi="zxx"/>
        </w:rPr>
        <w:t xml:space="preserve">. </w:t>
      </w:r>
      <w:bookmarkEnd w:id="1039"/>
      <w:bookmarkEnd w:id="1040"/>
      <w:r>
        <w:rPr>
          <w:lang w:val="en-US" w:eastAsia="zxx" w:bidi="zxx"/>
        </w:rPr>
        <w:t>In 11</w:t>
      </w:r>
      <w:r>
        <w:rPr>
          <w:vertAlign w:val="superscript"/>
          <w:lang w:val="en-US" w:eastAsia="zxx" w:bidi="zxx"/>
        </w:rPr>
        <w:t>th</w:t>
      </w:r>
      <w:r>
        <w:rPr>
          <w:lang w:val="en-US" w:eastAsia="zxx" w:bidi="zxx"/>
        </w:rPr>
        <w:t xml:space="preserve"> IEEE High Assurance Systems Engineering Symposium (HASE'08), Dec. 3-5 2008, Nanjing, China, pp. 251-260. </w:t>
      </w:r>
      <w:hyperlink r:id="rId270">
        <w:r>
          <w:rPr>
            <w:rStyle w:val="InternetLink"/>
            <w:lang w:val="en-US" w:eastAsia="zxx" w:bidi="zxx"/>
          </w:rPr>
          <w:t>http://ieeexplore.ieee.org/xpl/articleDetails.jsp?reload=true&amp;arnumber=4708883&amp;contentType=Conference+Publications</w:t>
        </w:r>
      </w:hyperlink>
    </w:p>
    <w:p>
      <w:pPr>
        <w:pStyle w:val="Reference1"/>
        <w:spacing w:lineRule="exact" w:line="260"/>
        <w:ind w:left="482" w:hanging="482"/>
        <w:jc w:val="left"/>
        <w:rPr>
          <w:lang w:val="en-US" w:eastAsia="en-US"/>
        </w:rPr>
      </w:pPr>
      <w:bookmarkStart w:id="1041" w:name="_Ref188552035"/>
      <w:bookmarkStart w:id="1042" w:name="_Ref181521006"/>
      <w:r>
        <w:rPr>
          <w:lang w:val="en-US" w:eastAsia="zxx" w:bidi="zxx"/>
        </w:rPr>
        <w:t>Harel, D. (1987):</w:t>
      </w:r>
      <w:r>
        <w:rPr>
          <w:b/>
          <w:lang w:val="en-US" w:eastAsia="zxx" w:bidi="zxx"/>
        </w:rPr>
        <w:t xml:space="preserve"> </w:t>
      </w:r>
      <w:r>
        <w:rPr>
          <w:b/>
          <w:iCs/>
          <w:lang w:val="en-US" w:eastAsia="zxx" w:bidi="zxx"/>
        </w:rPr>
        <w:t>Statecharts: A Visual Formalism for Complex Systems</w:t>
      </w:r>
      <w:r>
        <w:rPr>
          <w:i/>
          <w:iCs/>
          <w:lang w:val="en-US" w:eastAsia="zxx" w:bidi="zxx"/>
        </w:rPr>
        <w:t>.</w:t>
      </w:r>
      <w:r>
        <w:rPr>
          <w:lang w:val="en-US" w:eastAsia="zxx" w:bidi="zxx"/>
        </w:rPr>
        <w:t xml:space="preserve"> Science of Computer Programming 8, 231-274. Department of Applied Mathematics, The Weizmann Institute of Science, Rehovot, Israel.</w:t>
      </w:r>
      <w:bookmarkEnd w:id="1042"/>
      <w:r>
        <w:rPr>
          <w:lang w:val="en-US" w:eastAsia="en-US"/>
        </w:rPr>
        <w:t xml:space="preserve"> </w:t>
      </w:r>
      <w:hyperlink r:id="rId271">
        <w:bookmarkEnd w:id="1041"/>
        <w:r>
          <w:rPr>
            <w:rStyle w:val="InternetLink"/>
            <w:lang w:val="en-US" w:eastAsia="en-US"/>
          </w:rPr>
          <w:t>www.inf.ed.ac.uk/teaching/courses/seoc1/</w:t>
          <w:softHyphen/>
          <w:t>2005_2006/resources/statecharts.pdf</w:t>
        </w:r>
      </w:hyperlink>
    </w:p>
    <w:p>
      <w:pPr>
        <w:pStyle w:val="Reference1"/>
        <w:spacing w:lineRule="exact" w:line="260"/>
        <w:ind w:left="482" w:hanging="482"/>
        <w:jc w:val="left"/>
        <w:rPr>
          <w:lang w:val="en-US" w:eastAsia="en-US"/>
        </w:rPr>
      </w:pPr>
      <w:r>
        <w:rPr>
          <w:lang w:val="en-US" w:eastAsia="en-US"/>
        </w:rPr>
        <w:t xml:space="preserve">Looye G., Thümmel M., Kurze M., Otter M., and Bals J. (2005): </w:t>
      </w:r>
      <w:r>
        <w:rPr>
          <w:b/>
          <w:lang w:val="en-US" w:eastAsia="en-US"/>
        </w:rPr>
        <w:t>Nonlinear Inverse Models for Control</w:t>
      </w:r>
      <w:r>
        <w:rPr>
          <w:lang w:val="en-US" w:eastAsia="en-US"/>
        </w:rPr>
        <w:t>. Proceedings of 4</w:t>
      </w:r>
      <w:r>
        <w:rPr>
          <w:vertAlign w:val="superscript"/>
          <w:lang w:val="en-US" w:eastAsia="en-US"/>
        </w:rPr>
        <w:t>th</w:t>
      </w:r>
      <w:r>
        <w:rPr>
          <w:lang w:val="en-US" w:eastAsia="en-US"/>
        </w:rPr>
        <w:t xml:space="preserve"> International Modelica Conference, ed. G. Schmitz, Hamburg, March 7-8.</w:t>
        <w:br/>
      </w:r>
      <w:hyperlink r:id="rId272">
        <w:r>
          <w:rPr>
            <w:rStyle w:val="InternetLink"/>
            <w:lang w:val="en-US" w:eastAsia="en-US"/>
          </w:rPr>
          <w:t>https://www.modelica.org/events/Conference2005/online_proceedings/Session3/Session3c3.pdf</w:t>
        </w:r>
      </w:hyperlink>
    </w:p>
    <w:p>
      <w:pPr>
        <w:pStyle w:val="Reference1"/>
        <w:spacing w:lineRule="exact" w:line="260"/>
        <w:ind w:left="482" w:hanging="482"/>
        <w:jc w:val="left"/>
        <w:rPr>
          <w:lang w:val="en-US" w:eastAsia="en-US"/>
        </w:rPr>
      </w:pPr>
      <w:r>
        <w:rPr>
          <w:lang w:val="en-US" w:eastAsia="en-US"/>
        </w:rPr>
        <w:t xml:space="preserve">Pouzet M. (2006): </w:t>
      </w:r>
      <w:r>
        <w:rPr>
          <w:b/>
          <w:lang w:val="en-US" w:eastAsia="en-US"/>
        </w:rPr>
        <w:t>Lucid Synchrone, Version 3.0, Tutorial and Reference Manual</w:t>
      </w:r>
      <w:r>
        <w:rPr>
          <w:lang w:val="en-US" w:eastAsia="en-US"/>
        </w:rPr>
        <w:t>.</w:t>
        <w:br/>
      </w:r>
      <w:hyperlink r:id="rId273">
        <w:r>
          <w:rPr>
            <w:rStyle w:val="InternetLink"/>
            <w:lang w:val="en-US" w:eastAsia="en-US"/>
          </w:rPr>
          <w:t>http://www.di.ens.fr/~pouzet/lucid-synchrone/</w:t>
        </w:r>
      </w:hyperlink>
    </w:p>
    <w:p>
      <w:pPr>
        <w:pStyle w:val="TextBodyIndent"/>
        <w:rPr>
          <w:lang w:val="en-US" w:eastAsia="en-US"/>
        </w:rPr>
      </w:pPr>
      <w:r>
        <w:rPr>
          <w:lang w:val="en-US" w:eastAsia="en-US"/>
        </w:rPr>
      </w:r>
      <w:r>
        <w:br w:type="page"/>
      </w:r>
    </w:p>
    <w:p>
      <w:pPr>
        <w:pStyle w:val="TextBodyIndent"/>
        <w:rPr/>
      </w:pPr>
      <w:r>
        <w:rPr/>
      </w:r>
    </w:p>
    <w:p>
      <w:pPr>
        <w:pStyle w:val="TextBodyIndent"/>
        <w:rPr/>
      </w:pPr>
      <w:r>
        <w:rPr/>
      </w:r>
    </w:p>
    <w:p>
      <w:pPr>
        <w:pStyle w:val="Heading0"/>
        <w:spacing w:before="920" w:after="240"/>
        <w:rPr/>
      </w:pPr>
      <w:bookmarkStart w:id="1043" w:name="__RefHeading___Toc394060930"/>
      <w:bookmarkEnd w:id="1043"/>
      <w:r>
        <w:rPr/>
        <w:t>Index</w:t>
      </w:r>
    </w:p>
    <w:p>
      <w:pPr>
        <w:sectPr>
          <w:footnotePr>
            <w:numFmt w:val="decimal"/>
          </w:footnotePr>
          <w:type w:val="continuous"/>
          <w:pgSz w:w="11906" w:h="16838"/>
          <w:pgMar w:left="1134" w:right="1134" w:header="765" w:top="1332" w:footer="0" w:bottom="1616" w:gutter="0"/>
          <w:cols w:num="3" w:equalWidth="false" w:sep="false">
            <w:col w:w="2841" w:space="708"/>
            <w:col w:w="2539" w:space="708"/>
            <w:col w:w="2841"/>
          </w:cols>
          <w:formProt w:val="false"/>
          <w:textDirection w:val="lrTb"/>
          <w:docGrid w:type="default" w:linePitch="360" w:charSpace="0"/>
        </w:sectPr>
        <w:pStyle w:val="TextBodyIndent"/>
        <w:numPr>
          <w:ilvl w:val="0"/>
          <w:numId w:val="0"/>
        </w:numPr>
        <w:ind w:firstLine="284"/>
        <w:rPr>
          <w:lang w:val="en" w:eastAsia="en"/>
        </w:rPr>
      </w:pPr>
      <w:r>
        <w:fldChar w:fldCharType="begin"/>
      </w:r>
      <w:r>
        <w:instrText> INDEX \c "3" \z "1033" </w:instrText>
      </w:r>
      <w:r>
        <w:fldChar w:fldCharType="separate"/>
      </w:r>
      <w:r>
        <w:rPr>
          <w:lang w:val="en" w:eastAsia="en"/>
        </w:rPr>
      </w:r>
      <w:r>
        <w:fldChar w:fldCharType="end"/>
      </w:r>
    </w:p>
    <w:p>
      <w:pPr>
        <w:sectPr>
          <w:headerReference w:type="even" r:id="rId274"/>
          <w:headerReference w:type="default" r:id="rId275"/>
          <w:headerReference w:type="first" r:id="rId276"/>
          <w:footnotePr>
            <w:numFmt w:val="decimal"/>
          </w:footnotePr>
          <w:type w:val="nextPage"/>
          <w:pgSz w:w="11906" w:h="16838"/>
          <w:pgMar w:left="1134" w:right="1134" w:header="765" w:top="1332" w:footer="0" w:bottom="1616" w:gutter="0"/>
          <w:pgNumType w:fmt="decimal"/>
          <w:formProt w:val="false"/>
          <w:titlePg/>
          <w:textDirection w:val="lrTb"/>
          <w:docGrid w:type="default" w:linePitch="360" w:charSpace="0"/>
        </w:sectPr>
      </w:pPr>
    </w:p>
    <w:p>
      <w:pPr>
        <w:pStyle w:val="Index1"/>
        <w:tabs>
          <w:tab w:val="right" w:pos="2722" w:leader="dot"/>
          <w:tab w:val="right" w:pos="2956" w:leader="dot"/>
        </w:tabs>
        <w:rPr>
          <w:lang w:val="en-US" w:eastAsia="en"/>
        </w:rPr>
      </w:pPr>
      <w:r>
        <w:rPr>
          <w:lang w:val="en-US" w:eastAsia="en"/>
        </w:rPr>
        <w:t>abs, 20</w:t>
      </w:r>
    </w:p>
    <w:p>
      <w:pPr>
        <w:pStyle w:val="Index1"/>
        <w:tabs>
          <w:tab w:val="right" w:pos="2722" w:leader="dot"/>
          <w:tab w:val="right" w:pos="2956" w:leader="dot"/>
        </w:tabs>
        <w:rPr>
          <w:lang w:val="en-US" w:eastAsia="en"/>
        </w:rPr>
      </w:pPr>
      <w:r>
        <w:rPr>
          <w:lang w:val="en-US" w:eastAsia="en"/>
        </w:rPr>
        <w:t>access control, 33</w:t>
      </w:r>
    </w:p>
    <w:p>
      <w:pPr>
        <w:pStyle w:val="Index1"/>
        <w:tabs>
          <w:tab w:val="right" w:pos="2722" w:leader="dot"/>
          <w:tab w:val="right" w:pos="2956" w:leader="dot"/>
        </w:tabs>
        <w:rPr>
          <w:lang w:val="en-US" w:eastAsia="en"/>
        </w:rPr>
      </w:pPr>
      <w:r>
        <w:rPr>
          <w:lang w:val="en-US" w:eastAsia="en"/>
        </w:rPr>
        <w:t>access operator, 19</w:t>
      </w:r>
    </w:p>
    <w:p>
      <w:pPr>
        <w:pStyle w:val="Index1"/>
        <w:tabs>
          <w:tab w:val="right" w:pos="2722" w:leader="dot"/>
          <w:tab w:val="right" w:pos="2956" w:leader="dot"/>
        </w:tabs>
        <w:rPr>
          <w:lang w:val="en-US" w:eastAsia="en"/>
        </w:rPr>
      </w:pPr>
      <w:r>
        <w:rPr>
          <w:lang w:val="en-US" w:eastAsia="en"/>
        </w:rPr>
        <w:t>acos, 22</w:t>
      </w:r>
    </w:p>
    <w:p>
      <w:pPr>
        <w:pStyle w:val="Index1"/>
        <w:tabs>
          <w:tab w:val="right" w:pos="2722" w:leader="dot"/>
          <w:tab w:val="right" w:pos="2956" w:leader="dot"/>
        </w:tabs>
        <w:rPr/>
      </w:pPr>
      <w:r>
        <w:rPr>
          <w:lang w:val="en" w:eastAsia="en"/>
        </w:rPr>
        <w:t>activeState</w:t>
      </w:r>
      <w:r>
        <w:rPr>
          <w:lang w:val="en-US" w:eastAsia="en"/>
        </w:rPr>
        <w:t>, 210</w:t>
      </w:r>
    </w:p>
    <w:p>
      <w:pPr>
        <w:pStyle w:val="Index1"/>
        <w:tabs>
          <w:tab w:val="right" w:pos="2722" w:leader="dot"/>
          <w:tab w:val="right" w:pos="2956" w:leader="dot"/>
        </w:tabs>
        <w:rPr>
          <w:lang w:val="en-US" w:eastAsia="en"/>
        </w:rPr>
      </w:pPr>
      <w:r>
        <w:rPr>
          <w:lang w:val="en-US" w:eastAsia="en"/>
        </w:rPr>
        <w:t>actualStream, 23, 187</w:t>
      </w:r>
    </w:p>
    <w:p>
      <w:pPr>
        <w:pStyle w:val="Index1"/>
        <w:tabs>
          <w:tab w:val="right" w:pos="2722" w:leader="dot"/>
          <w:tab w:val="right" w:pos="2956" w:leader="dot"/>
        </w:tabs>
        <w:rPr>
          <w:lang w:val="en-US" w:eastAsia="en"/>
        </w:rPr>
      </w:pPr>
      <w:r>
        <w:rPr>
          <w:lang w:val="en-US" w:eastAsia="en"/>
        </w:rPr>
        <w:t>algorithm sections, 131</w:t>
      </w:r>
    </w:p>
    <w:p>
      <w:pPr>
        <w:pStyle w:val="Index1"/>
        <w:tabs>
          <w:tab w:val="right" w:pos="2722" w:leader="dot"/>
          <w:tab w:val="right" w:pos="2956" w:leader="dot"/>
        </w:tabs>
        <w:rPr>
          <w:lang w:val="en-US" w:eastAsia="en"/>
        </w:rPr>
      </w:pPr>
      <w:r>
        <w:rPr>
          <w:lang w:val="en-US" w:eastAsia="en"/>
        </w:rPr>
        <w:t>algorithms, 131</w:t>
      </w:r>
    </w:p>
    <w:p>
      <w:pPr>
        <w:pStyle w:val="Index1"/>
        <w:tabs>
          <w:tab w:val="right" w:pos="2722" w:leader="dot"/>
          <w:tab w:val="right" w:pos="2956" w:leader="dot"/>
        </w:tabs>
        <w:rPr>
          <w:lang w:val="en-US" w:eastAsia="en"/>
        </w:rPr>
      </w:pPr>
      <w:r>
        <w:rPr>
          <w:lang w:val="en-US" w:eastAsia="en"/>
        </w:rPr>
        <w:t>and, 16, 17</w:t>
      </w:r>
    </w:p>
    <w:p>
      <w:pPr>
        <w:pStyle w:val="Index1"/>
        <w:tabs>
          <w:tab w:val="right" w:pos="2722" w:leader="dot"/>
          <w:tab w:val="right" w:pos="2956" w:leader="dot"/>
        </w:tabs>
        <w:rPr>
          <w:lang w:val="en-US" w:eastAsia="en"/>
        </w:rPr>
      </w:pPr>
      <w:r>
        <w:rPr>
          <w:lang w:val="en-US" w:eastAsia="en"/>
        </w:rPr>
        <w:t>annotation, 12</w:t>
      </w:r>
    </w:p>
    <w:p>
      <w:pPr>
        <w:pStyle w:val="Index2"/>
        <w:tabs>
          <w:tab w:val="right" w:pos="2722" w:leader="dot"/>
          <w:tab w:val="right" w:pos="2956" w:leader="dot"/>
        </w:tabs>
        <w:rPr>
          <w:lang w:val="en-US" w:eastAsia="en"/>
        </w:rPr>
      </w:pPr>
      <w:r>
        <w:rPr>
          <w:lang w:val="en-US" w:eastAsia="en"/>
        </w:rPr>
        <w:t>function, 244</w:t>
      </w:r>
    </w:p>
    <w:p>
      <w:pPr>
        <w:pStyle w:val="Index1"/>
        <w:tabs>
          <w:tab w:val="right" w:pos="2722" w:leader="dot"/>
          <w:tab w:val="right" w:pos="2956" w:leader="dot"/>
        </w:tabs>
        <w:rPr>
          <w:lang w:val="en-US" w:eastAsia="en"/>
        </w:rPr>
      </w:pPr>
      <w:r>
        <w:rPr>
          <w:lang w:val="en-US" w:eastAsia="en"/>
        </w:rPr>
        <w:t>annotations</w:t>
      </w:r>
    </w:p>
    <w:p>
      <w:pPr>
        <w:pStyle w:val="Index2"/>
        <w:tabs>
          <w:tab w:val="right" w:pos="2722" w:leader="dot"/>
          <w:tab w:val="right" w:pos="2956" w:leader="dot"/>
        </w:tabs>
        <w:rPr>
          <w:lang w:val="en-US" w:eastAsia="en"/>
        </w:rPr>
      </w:pPr>
      <w:r>
        <w:rPr>
          <w:lang w:val="en-US" w:eastAsia="en"/>
        </w:rPr>
        <w:t>Evaluate, 222</w:t>
      </w:r>
    </w:p>
    <w:p>
      <w:pPr>
        <w:pStyle w:val="Index2"/>
        <w:tabs>
          <w:tab w:val="right" w:pos="2722" w:leader="dot"/>
          <w:tab w:val="right" w:pos="2956" w:leader="dot"/>
        </w:tabs>
        <w:rPr>
          <w:lang w:val="en-US" w:eastAsia="en"/>
        </w:rPr>
      </w:pPr>
      <w:r>
        <w:rPr>
          <w:lang w:val="en-US" w:eastAsia="en"/>
        </w:rPr>
        <w:t>experiment, 224</w:t>
      </w:r>
    </w:p>
    <w:p>
      <w:pPr>
        <w:pStyle w:val="Index2"/>
        <w:tabs>
          <w:tab w:val="right" w:pos="2722" w:leader="dot"/>
          <w:tab w:val="right" w:pos="2956" w:leader="dot"/>
        </w:tabs>
        <w:rPr>
          <w:lang w:val="en-US" w:eastAsia="en"/>
        </w:rPr>
      </w:pPr>
      <w:r>
        <w:rPr>
          <w:lang w:val="en-US" w:eastAsia="en"/>
        </w:rPr>
        <w:t>function derivative, 244</w:t>
      </w:r>
    </w:p>
    <w:p>
      <w:pPr>
        <w:pStyle w:val="Index2"/>
        <w:tabs>
          <w:tab w:val="right" w:pos="2722" w:leader="dot"/>
          <w:tab w:val="right" w:pos="2956" w:leader="dot"/>
        </w:tabs>
        <w:rPr>
          <w:lang w:val="en-US" w:eastAsia="en"/>
        </w:rPr>
      </w:pPr>
      <w:r>
        <w:rPr>
          <w:lang w:val="en-US" w:eastAsia="en"/>
        </w:rPr>
        <w:t>GenerateEvents, 223</w:t>
      </w:r>
    </w:p>
    <w:p>
      <w:pPr>
        <w:pStyle w:val="Index2"/>
        <w:tabs>
          <w:tab w:val="right" w:pos="2722" w:leader="dot"/>
          <w:tab w:val="right" w:pos="2956" w:leader="dot"/>
        </w:tabs>
        <w:rPr>
          <w:lang w:val="en-US" w:eastAsia="en"/>
        </w:rPr>
      </w:pPr>
      <w:r>
        <w:rPr>
          <w:lang w:val="en-US" w:eastAsia="en"/>
        </w:rPr>
        <w:t>HideResult, 222</w:t>
      </w:r>
    </w:p>
    <w:p>
      <w:pPr>
        <w:pStyle w:val="Index2"/>
        <w:tabs>
          <w:tab w:val="right" w:pos="2722" w:leader="dot"/>
          <w:tab w:val="right" w:pos="2956" w:leader="dot"/>
        </w:tabs>
        <w:rPr>
          <w:lang w:val="en-US" w:eastAsia="en"/>
        </w:rPr>
      </w:pPr>
      <w:r>
        <w:rPr>
          <w:lang w:val="en-US" w:eastAsia="en"/>
        </w:rPr>
        <w:t>Inline, 223</w:t>
      </w:r>
    </w:p>
    <w:p>
      <w:pPr>
        <w:pStyle w:val="Index2"/>
        <w:tabs>
          <w:tab w:val="right" w:pos="2722" w:leader="dot"/>
          <w:tab w:val="right" w:pos="2956" w:leader="dot"/>
        </w:tabs>
        <w:rPr>
          <w:lang w:val="en-US" w:eastAsia="en"/>
        </w:rPr>
      </w:pPr>
      <w:r>
        <w:rPr>
          <w:lang w:val="en-US" w:eastAsia="en"/>
        </w:rPr>
        <w:t>LateInline, 223</w:t>
      </w:r>
    </w:p>
    <w:p>
      <w:pPr>
        <w:pStyle w:val="Index1"/>
        <w:tabs>
          <w:tab w:val="right" w:pos="2722" w:leader="dot"/>
          <w:tab w:val="right" w:pos="2956" w:leader="dot"/>
        </w:tabs>
        <w:rPr>
          <w:lang w:val="en-US" w:eastAsia="en"/>
        </w:rPr>
      </w:pPr>
      <w:r>
        <w:rPr>
          <w:lang w:val="en-US" w:eastAsia="en"/>
        </w:rPr>
        <w:t>arithmetic operators, 17</w:t>
      </w:r>
    </w:p>
    <w:p>
      <w:pPr>
        <w:pStyle w:val="Index1"/>
        <w:tabs>
          <w:tab w:val="right" w:pos="2722" w:leader="dot"/>
          <w:tab w:val="right" w:pos="2956" w:leader="dot"/>
        </w:tabs>
        <w:rPr>
          <w:lang w:val="en-US" w:eastAsia="en"/>
        </w:rPr>
      </w:pPr>
      <w:r>
        <w:rPr>
          <w:lang w:val="en-US" w:eastAsia="en"/>
        </w:rPr>
        <w:t>array, 115, 117, 118, 148</w:t>
      </w:r>
    </w:p>
    <w:p>
      <w:pPr>
        <w:pStyle w:val="Index2"/>
        <w:tabs>
          <w:tab w:val="right" w:pos="2722" w:leader="dot"/>
          <w:tab w:val="right" w:pos="2956" w:leader="dot"/>
        </w:tabs>
        <w:rPr>
          <w:lang w:val="en-US" w:eastAsia="en"/>
        </w:rPr>
      </w:pPr>
      <w:r>
        <w:rPr>
          <w:lang w:val="en-US" w:eastAsia="en"/>
        </w:rPr>
        <w:t>dimension, 118</w:t>
      </w:r>
    </w:p>
    <w:p>
      <w:pPr>
        <w:pStyle w:val="Index2"/>
        <w:tabs>
          <w:tab w:val="right" w:pos="2722" w:leader="dot"/>
          <w:tab w:val="right" w:pos="2956" w:leader="dot"/>
        </w:tabs>
        <w:rPr>
          <w:lang w:val="en-US" w:eastAsia="en"/>
        </w:rPr>
      </w:pPr>
      <w:r>
        <w:rPr>
          <w:lang w:val="en-US" w:eastAsia="en"/>
        </w:rPr>
        <w:t>indexing with boolean values, 125</w:t>
      </w:r>
    </w:p>
    <w:p>
      <w:pPr>
        <w:pStyle w:val="Index2"/>
        <w:tabs>
          <w:tab w:val="right" w:pos="2722" w:leader="dot"/>
          <w:tab w:val="right" w:pos="2956" w:leader="dot"/>
        </w:tabs>
        <w:rPr>
          <w:lang w:val="en-US" w:eastAsia="en"/>
        </w:rPr>
      </w:pPr>
      <w:r>
        <w:rPr>
          <w:lang w:val="en-US" w:eastAsia="en"/>
        </w:rPr>
        <w:t>indexing with enumeration values, 125</w:t>
      </w:r>
    </w:p>
    <w:p>
      <w:pPr>
        <w:pStyle w:val="Index2"/>
        <w:tabs>
          <w:tab w:val="right" w:pos="2722" w:leader="dot"/>
          <w:tab w:val="right" w:pos="2956" w:leader="dot"/>
        </w:tabs>
        <w:rPr>
          <w:lang w:val="en-US" w:eastAsia="en"/>
        </w:rPr>
      </w:pPr>
      <w:r>
        <w:rPr>
          <w:lang w:val="en-US" w:eastAsia="en"/>
        </w:rPr>
        <w:t>reduction, 119</w:t>
      </w:r>
    </w:p>
    <w:p>
      <w:pPr>
        <w:pStyle w:val="Index1"/>
        <w:tabs>
          <w:tab w:val="right" w:pos="2722" w:leader="dot"/>
          <w:tab w:val="right" w:pos="2956" w:leader="dot"/>
        </w:tabs>
        <w:rPr>
          <w:lang w:val="en-US" w:eastAsia="en"/>
        </w:rPr>
      </w:pPr>
      <w:r>
        <w:rPr>
          <w:lang w:val="en-US" w:eastAsia="en"/>
        </w:rPr>
        <w:t>array dimension</w:t>
      </w:r>
    </w:p>
    <w:p>
      <w:pPr>
        <w:pStyle w:val="Index2"/>
        <w:tabs>
          <w:tab w:val="right" w:pos="2722" w:leader="dot"/>
          <w:tab w:val="right" w:pos="2956" w:leader="dot"/>
        </w:tabs>
        <w:rPr>
          <w:lang w:val="en-US" w:eastAsia="en"/>
        </w:rPr>
      </w:pPr>
      <w:r>
        <w:rPr>
          <w:lang w:val="en-US" w:eastAsia="en"/>
        </w:rPr>
        <w:t>index bounds, 117</w:t>
      </w:r>
    </w:p>
    <w:p>
      <w:pPr>
        <w:pStyle w:val="Index1"/>
        <w:tabs>
          <w:tab w:val="right" w:pos="2722" w:leader="dot"/>
          <w:tab w:val="right" w:pos="2956" w:leader="dot"/>
        </w:tabs>
        <w:rPr>
          <w:lang w:val="en-US" w:eastAsia="en"/>
        </w:rPr>
      </w:pPr>
      <w:r>
        <w:rPr>
          <w:lang w:val="en-US" w:eastAsia="en"/>
        </w:rPr>
        <w:t>asin, 22</w:t>
      </w:r>
    </w:p>
    <w:p>
      <w:pPr>
        <w:pStyle w:val="Index1"/>
        <w:tabs>
          <w:tab w:val="right" w:pos="2722" w:leader="dot"/>
          <w:tab w:val="right" w:pos="2956" w:leader="dot"/>
        </w:tabs>
        <w:rPr>
          <w:lang w:val="en-US" w:eastAsia="en"/>
        </w:rPr>
      </w:pPr>
      <w:r>
        <w:rPr>
          <w:lang w:val="en-US" w:eastAsia="en"/>
        </w:rPr>
        <w:t>assert function, 12, 91, 138</w:t>
      </w:r>
    </w:p>
    <w:p>
      <w:pPr>
        <w:pStyle w:val="Index1"/>
        <w:tabs>
          <w:tab w:val="right" w:pos="2722" w:leader="dot"/>
          <w:tab w:val="right" w:pos="2956" w:leader="dot"/>
        </w:tabs>
        <w:rPr>
          <w:lang w:val="en-US" w:eastAsia="en"/>
        </w:rPr>
      </w:pPr>
      <w:r>
        <w:rPr>
          <w:lang w:val="en-US" w:eastAsia="en"/>
        </w:rPr>
        <w:t>assignment, 132</w:t>
      </w:r>
    </w:p>
    <w:p>
      <w:pPr>
        <w:pStyle w:val="Index1"/>
        <w:tabs>
          <w:tab w:val="right" w:pos="2722" w:leader="dot"/>
          <w:tab w:val="right" w:pos="2956" w:leader="dot"/>
        </w:tabs>
        <w:rPr>
          <w:lang w:val="en-US" w:eastAsia="en"/>
        </w:rPr>
      </w:pPr>
      <w:r>
        <w:rPr>
          <w:lang w:val="en-US" w:eastAsia="en"/>
        </w:rPr>
        <w:t>atan, 22</w:t>
      </w:r>
    </w:p>
    <w:p>
      <w:pPr>
        <w:pStyle w:val="Index1"/>
        <w:tabs>
          <w:tab w:val="right" w:pos="2722" w:leader="dot"/>
          <w:tab w:val="right" w:pos="2956" w:leader="dot"/>
        </w:tabs>
        <w:rPr>
          <w:lang w:val="en-US" w:eastAsia="en"/>
        </w:rPr>
      </w:pPr>
      <w:r>
        <w:rPr>
          <w:lang w:val="en-US" w:eastAsia="en"/>
        </w:rPr>
        <w:t>atan2, 22</w:t>
      </w:r>
    </w:p>
    <w:p>
      <w:pPr>
        <w:pStyle w:val="Index1"/>
        <w:tabs>
          <w:tab w:val="right" w:pos="2722" w:leader="dot"/>
          <w:tab w:val="right" w:pos="2956" w:leader="dot"/>
        </w:tabs>
        <w:rPr/>
      </w:pPr>
      <w:r>
        <w:rPr>
          <w:lang w:val="en" w:eastAsia="en"/>
        </w:rPr>
        <w:t>backSample</w:t>
      </w:r>
      <w:r>
        <w:rPr>
          <w:lang w:val="en-US" w:eastAsia="en"/>
        </w:rPr>
        <w:t>, 198</w:t>
      </w:r>
    </w:p>
    <w:p>
      <w:pPr>
        <w:pStyle w:val="Index1"/>
        <w:tabs>
          <w:tab w:val="right" w:pos="2722" w:leader="dot"/>
          <w:tab w:val="right" w:pos="2956" w:leader="dot"/>
        </w:tabs>
        <w:rPr>
          <w:lang w:val="en-US" w:eastAsia="en"/>
        </w:rPr>
      </w:pPr>
      <w:r>
        <w:rPr>
          <w:lang w:val="en-US" w:eastAsia="en"/>
        </w:rPr>
        <w:t>balammodel</w:t>
      </w:r>
    </w:p>
    <w:p>
      <w:pPr>
        <w:pStyle w:val="Index2"/>
        <w:tabs>
          <w:tab w:val="right" w:pos="2722" w:leader="dot"/>
          <w:tab w:val="right" w:pos="2956" w:leader="dot"/>
        </w:tabs>
        <w:rPr>
          <w:lang w:val="en-US" w:eastAsia="en"/>
        </w:rPr>
      </w:pPr>
      <w:r>
        <w:rPr>
          <w:lang w:val="en-US" w:eastAsia="en"/>
        </w:rPr>
        <w:t>balanced, 44</w:t>
      </w:r>
    </w:p>
    <w:p>
      <w:pPr>
        <w:pStyle w:val="Index1"/>
        <w:tabs>
          <w:tab w:val="right" w:pos="2722" w:leader="dot"/>
          <w:tab w:val="right" w:pos="2956" w:leader="dot"/>
        </w:tabs>
        <w:rPr>
          <w:lang w:val="en-US" w:eastAsia="en"/>
        </w:rPr>
      </w:pPr>
      <w:r>
        <w:rPr>
          <w:lang w:val="en-US" w:eastAsia="en"/>
        </w:rPr>
        <w:t>balanced models, 44</w:t>
      </w:r>
    </w:p>
    <w:p>
      <w:pPr>
        <w:pStyle w:val="Index1"/>
        <w:tabs>
          <w:tab w:val="right" w:pos="2722" w:leader="dot"/>
          <w:tab w:val="right" w:pos="2956" w:leader="dot"/>
        </w:tabs>
        <w:rPr>
          <w:lang w:val="en-US" w:eastAsia="en"/>
        </w:rPr>
      </w:pPr>
      <w:r>
        <w:rPr>
          <w:lang w:val="en-US" w:eastAsia="en"/>
        </w:rPr>
        <w:t>Base clock partition, 192</w:t>
      </w:r>
    </w:p>
    <w:p>
      <w:pPr>
        <w:pStyle w:val="Index1"/>
        <w:tabs>
          <w:tab w:val="right" w:pos="2722" w:leader="dot"/>
          <w:tab w:val="right" w:pos="2956" w:leader="dot"/>
        </w:tabs>
        <w:rPr>
          <w:lang w:val="en-US" w:eastAsia="en"/>
        </w:rPr>
      </w:pPr>
      <w:r>
        <w:rPr>
          <w:lang w:val="en-US" w:eastAsia="en"/>
        </w:rPr>
        <w:t>Base Clock Partitioning, 200</w:t>
      </w:r>
    </w:p>
    <w:p>
      <w:pPr>
        <w:pStyle w:val="Index1"/>
        <w:tabs>
          <w:tab w:val="right" w:pos="2722" w:leader="dot"/>
          <w:tab w:val="right" w:pos="2956" w:leader="dot"/>
        </w:tabs>
        <w:rPr>
          <w:lang w:val="en-US" w:eastAsia="en"/>
        </w:rPr>
      </w:pPr>
      <w:r>
        <w:rPr>
          <w:lang w:val="en-US" w:eastAsia="en"/>
        </w:rPr>
        <w:t>block, 12</w:t>
      </w:r>
    </w:p>
    <w:p>
      <w:pPr>
        <w:pStyle w:val="Index2"/>
        <w:tabs>
          <w:tab w:val="right" w:pos="2722" w:leader="dot"/>
          <w:tab w:val="right" w:pos="2956" w:leader="dot"/>
        </w:tabs>
        <w:rPr/>
      </w:pPr>
      <w:r>
        <w:rPr>
          <w:rFonts w:cs="Courier New"/>
          <w:lang w:val="en-US" w:eastAsia="en"/>
        </w:rPr>
        <w:t>specialized class</w:t>
      </w:r>
      <w:r>
        <w:rPr>
          <w:lang w:val="en-US" w:eastAsia="en"/>
        </w:rPr>
        <w:t>, 43</w:t>
      </w:r>
    </w:p>
    <w:p>
      <w:pPr>
        <w:pStyle w:val="Index1"/>
        <w:tabs>
          <w:tab w:val="right" w:pos="2722" w:leader="dot"/>
          <w:tab w:val="right" w:pos="2956" w:leader="dot"/>
        </w:tabs>
        <w:rPr>
          <w:lang w:val="en-US" w:eastAsia="en"/>
        </w:rPr>
      </w:pPr>
      <w:r>
        <w:rPr>
          <w:lang w:val="en-US" w:eastAsia="en"/>
        </w:rPr>
        <w:t>Boolean, 13, 51</w:t>
      </w:r>
    </w:p>
    <w:p>
      <w:pPr>
        <w:pStyle w:val="Index1"/>
        <w:tabs>
          <w:tab w:val="right" w:pos="2722" w:leader="dot"/>
          <w:tab w:val="right" w:pos="2956" w:leader="dot"/>
        </w:tabs>
        <w:rPr>
          <w:lang w:val="en-US" w:eastAsia="en"/>
        </w:rPr>
      </w:pPr>
      <w:r>
        <w:rPr>
          <w:lang w:val="en-US" w:eastAsia="en"/>
        </w:rPr>
        <w:t>break, 135</w:t>
      </w:r>
    </w:p>
    <w:p>
      <w:pPr>
        <w:pStyle w:val="Index1"/>
        <w:tabs>
          <w:tab w:val="right" w:pos="2722" w:leader="dot"/>
          <w:tab w:val="right" w:pos="2956" w:leader="dot"/>
        </w:tabs>
        <w:rPr>
          <w:lang w:val="en-US" w:eastAsia="en"/>
        </w:rPr>
      </w:pPr>
      <w:r>
        <w:rPr>
          <w:lang w:val="en-US" w:eastAsia="en"/>
        </w:rPr>
        <w:t>built-in</w:t>
      </w:r>
    </w:p>
    <w:p>
      <w:pPr>
        <w:pStyle w:val="Index2"/>
        <w:tabs>
          <w:tab w:val="right" w:pos="2722" w:leader="dot"/>
          <w:tab w:val="right" w:pos="2956" w:leader="dot"/>
        </w:tabs>
        <w:rPr>
          <w:lang w:val="en-US" w:eastAsia="en"/>
        </w:rPr>
      </w:pPr>
      <w:r>
        <w:rPr>
          <w:lang w:val="en-US" w:eastAsia="en"/>
        </w:rPr>
        <w:t>array functions, 117</w:t>
      </w:r>
    </w:p>
    <w:p>
      <w:pPr>
        <w:pStyle w:val="Index2"/>
        <w:tabs>
          <w:tab w:val="right" w:pos="2722" w:leader="dot"/>
          <w:tab w:val="right" w:pos="2956" w:leader="dot"/>
        </w:tabs>
        <w:rPr>
          <w:lang w:val="en-US" w:eastAsia="en"/>
        </w:rPr>
      </w:pPr>
      <w:r>
        <w:rPr>
          <w:lang w:val="en-US" w:eastAsia="en"/>
        </w:rPr>
        <w:t>functions, 149</w:t>
      </w:r>
    </w:p>
    <w:p>
      <w:pPr>
        <w:pStyle w:val="Index2"/>
        <w:tabs>
          <w:tab w:val="right" w:pos="2722" w:leader="dot"/>
          <w:tab w:val="right" w:pos="2956" w:leader="dot"/>
        </w:tabs>
        <w:rPr>
          <w:lang w:val="en-US" w:eastAsia="en"/>
        </w:rPr>
      </w:pPr>
      <w:r>
        <w:rPr>
          <w:lang w:val="en-US" w:eastAsia="en"/>
        </w:rPr>
        <w:t>operators, 15</w:t>
      </w:r>
    </w:p>
    <w:p>
      <w:pPr>
        <w:pStyle w:val="Index2"/>
        <w:tabs>
          <w:tab w:val="right" w:pos="2722" w:leader="dot"/>
          <w:tab w:val="right" w:pos="2956" w:leader="dot"/>
        </w:tabs>
        <w:rPr>
          <w:lang w:val="en-US" w:eastAsia="en"/>
        </w:rPr>
      </w:pPr>
      <w:r>
        <w:rPr>
          <w:lang w:val="en-US" w:eastAsia="en"/>
        </w:rPr>
        <w:t>time variable, 19</w:t>
      </w:r>
    </w:p>
    <w:p>
      <w:pPr>
        <w:pStyle w:val="Index2"/>
        <w:tabs>
          <w:tab w:val="right" w:pos="2722" w:leader="dot"/>
          <w:tab w:val="right" w:pos="2956" w:leader="dot"/>
        </w:tabs>
        <w:rPr>
          <w:lang w:val="en-US" w:eastAsia="en"/>
        </w:rPr>
      </w:pPr>
      <w:r>
        <w:rPr>
          <w:lang w:val="en-US" w:eastAsia="en"/>
        </w:rPr>
        <w:t>types, 15, 33, 62</w:t>
      </w:r>
    </w:p>
    <w:p>
      <w:pPr>
        <w:pStyle w:val="Index1"/>
        <w:tabs>
          <w:tab w:val="right" w:pos="2722" w:leader="dot"/>
          <w:tab w:val="right" w:pos="2956" w:leader="dot"/>
        </w:tabs>
        <w:rPr>
          <w:lang w:val="en-US" w:eastAsia="en"/>
        </w:rPr>
      </w:pPr>
      <w:r>
        <w:rPr>
          <w:lang w:val="en-US" w:eastAsia="en"/>
        </w:rPr>
        <w:t>cardinality, 22, 141</w:t>
      </w:r>
    </w:p>
    <w:p>
      <w:pPr>
        <w:pStyle w:val="Index1"/>
        <w:tabs>
          <w:tab w:val="right" w:pos="2722" w:leader="dot"/>
          <w:tab w:val="right" w:pos="2956" w:leader="dot"/>
        </w:tabs>
        <w:rPr>
          <w:lang w:val="en-US" w:eastAsia="en"/>
        </w:rPr>
      </w:pPr>
      <w:r>
        <w:rPr>
          <w:lang w:val="en-US" w:eastAsia="en"/>
        </w:rPr>
        <w:t>ceil, 21</w:t>
      </w:r>
    </w:p>
    <w:p>
      <w:pPr>
        <w:pStyle w:val="Index1"/>
        <w:tabs>
          <w:tab w:val="right" w:pos="2722" w:leader="dot"/>
          <w:tab w:val="right" w:pos="2956" w:leader="dot"/>
        </w:tabs>
        <w:rPr>
          <w:lang w:val="en-US" w:eastAsia="en"/>
        </w:rPr>
      </w:pPr>
      <w:r>
        <w:rPr>
          <w:lang w:val="en-US" w:eastAsia="en"/>
        </w:rPr>
        <w:t>change, 30</w:t>
      </w:r>
    </w:p>
    <w:p>
      <w:pPr>
        <w:pStyle w:val="Index1"/>
        <w:tabs>
          <w:tab w:val="right" w:pos="2722" w:leader="dot"/>
          <w:tab w:val="right" w:pos="2956" w:leader="dot"/>
        </w:tabs>
        <w:rPr>
          <w:lang w:val="en-US" w:eastAsia="en"/>
        </w:rPr>
      </w:pPr>
      <w:r>
        <w:rPr>
          <w:lang w:val="en-US" w:eastAsia="en"/>
        </w:rPr>
        <w:t>change function, 141</w:t>
      </w:r>
    </w:p>
    <w:p>
      <w:pPr>
        <w:pStyle w:val="Index1"/>
        <w:tabs>
          <w:tab w:val="right" w:pos="2722" w:leader="dot"/>
          <w:tab w:val="right" w:pos="2956" w:leader="dot"/>
        </w:tabs>
        <w:rPr>
          <w:lang w:val="en-US" w:eastAsia="en"/>
        </w:rPr>
      </w:pPr>
      <w:r>
        <w:rPr>
          <w:lang w:val="en-US" w:eastAsia="en"/>
        </w:rPr>
        <w:t>character set, 11</w:t>
      </w:r>
    </w:p>
    <w:p>
      <w:pPr>
        <w:pStyle w:val="Index1"/>
        <w:tabs>
          <w:tab w:val="right" w:pos="2722" w:leader="dot"/>
          <w:tab w:val="right" w:pos="2956" w:leader="dot"/>
        </w:tabs>
        <w:rPr>
          <w:lang w:val="en-US" w:eastAsia="en"/>
        </w:rPr>
      </w:pPr>
      <w:r>
        <w:rPr>
          <w:lang w:val="en-US" w:eastAsia="en"/>
        </w:rPr>
        <w:t>class</w:t>
      </w:r>
    </w:p>
    <w:p>
      <w:pPr>
        <w:pStyle w:val="Index2"/>
        <w:tabs>
          <w:tab w:val="right" w:pos="2722" w:leader="dot"/>
          <w:tab w:val="right" w:pos="2956" w:leader="dot"/>
        </w:tabs>
        <w:rPr>
          <w:lang w:val="en-US" w:eastAsia="en"/>
        </w:rPr>
      </w:pPr>
      <w:r>
        <w:rPr>
          <w:lang w:val="en-US" w:eastAsia="en"/>
        </w:rPr>
        <w:t>base class restrictions, 72</w:t>
      </w:r>
    </w:p>
    <w:p>
      <w:pPr>
        <w:pStyle w:val="Index2"/>
        <w:tabs>
          <w:tab w:val="right" w:pos="2722" w:leader="dot"/>
          <w:tab w:val="right" w:pos="2956" w:leader="dot"/>
        </w:tabs>
        <w:rPr>
          <w:lang w:val="en-US" w:eastAsia="en"/>
        </w:rPr>
      </w:pPr>
      <w:r>
        <w:rPr>
          <w:lang w:val="en-US" w:eastAsia="en"/>
        </w:rPr>
        <w:t>declaration, 39</w:t>
      </w:r>
    </w:p>
    <w:p>
      <w:pPr>
        <w:pStyle w:val="Index2"/>
        <w:tabs>
          <w:tab w:val="right" w:pos="2722" w:leader="dot"/>
          <w:tab w:val="right" w:pos="2956" w:leader="dot"/>
        </w:tabs>
        <w:rPr>
          <w:lang w:val="en-US" w:eastAsia="en"/>
        </w:rPr>
      </w:pPr>
      <w:r>
        <w:rPr>
          <w:lang w:val="en-US" w:eastAsia="en"/>
        </w:rPr>
        <w:t>definition, 33</w:t>
      </w:r>
    </w:p>
    <w:p>
      <w:pPr>
        <w:pStyle w:val="Index2"/>
        <w:tabs>
          <w:tab w:val="right" w:pos="2722" w:leader="dot"/>
          <w:tab w:val="right" w:pos="2956" w:leader="dot"/>
        </w:tabs>
        <w:rPr>
          <w:lang w:val="en-US" w:eastAsia="en"/>
        </w:rPr>
      </w:pPr>
      <w:r>
        <w:rPr>
          <w:lang w:val="en-US" w:eastAsia="en"/>
        </w:rPr>
        <w:t>enclosing, 55</w:t>
      </w:r>
    </w:p>
    <w:p>
      <w:pPr>
        <w:pStyle w:val="Index2"/>
        <w:tabs>
          <w:tab w:val="right" w:pos="2722" w:leader="dot"/>
          <w:tab w:val="right" w:pos="2956" w:leader="dot"/>
        </w:tabs>
        <w:rPr>
          <w:lang w:val="en-US" w:eastAsia="en"/>
        </w:rPr>
      </w:pPr>
      <w:r>
        <w:rPr>
          <w:lang w:val="en-US" w:eastAsia="en"/>
        </w:rPr>
        <w:t>nested, 42</w:t>
      </w:r>
    </w:p>
    <w:p>
      <w:pPr>
        <w:pStyle w:val="Index2"/>
        <w:tabs>
          <w:tab w:val="right" w:pos="2722" w:leader="dot"/>
          <w:tab w:val="right" w:pos="2956" w:leader="dot"/>
        </w:tabs>
        <w:rPr>
          <w:lang w:val="en-US" w:eastAsia="en"/>
        </w:rPr>
      </w:pPr>
      <w:r>
        <w:rPr>
          <w:lang w:val="en-US" w:eastAsia="en"/>
        </w:rPr>
        <w:t>restricted and enhanced, 42</w:t>
      </w:r>
    </w:p>
    <w:p>
      <w:pPr>
        <w:pStyle w:val="Index2"/>
        <w:tabs>
          <w:tab w:val="right" w:pos="2722" w:leader="dot"/>
          <w:tab w:val="right" w:pos="2956" w:leader="dot"/>
        </w:tabs>
        <w:rPr>
          <w:lang w:val="en-US" w:eastAsia="en"/>
        </w:rPr>
      </w:pPr>
      <w:r>
        <w:rPr>
          <w:lang w:val="en-US" w:eastAsia="en"/>
        </w:rPr>
        <w:t>short definition, 40</w:t>
      </w:r>
    </w:p>
    <w:p>
      <w:pPr>
        <w:pStyle w:val="Index2"/>
        <w:tabs>
          <w:tab w:val="right" w:pos="2722" w:leader="dot"/>
          <w:tab w:val="right" w:pos="2956" w:leader="dot"/>
        </w:tabs>
        <w:rPr>
          <w:lang w:val="en-US" w:eastAsia="en"/>
        </w:rPr>
      </w:pPr>
      <w:r>
        <w:rPr>
          <w:lang w:val="en-US" w:eastAsia="en"/>
        </w:rPr>
        <w:t>specialized, 42</w:t>
      </w:r>
    </w:p>
    <w:p>
      <w:pPr>
        <w:pStyle w:val="Index1"/>
        <w:tabs>
          <w:tab w:val="right" w:pos="2722" w:leader="dot"/>
          <w:tab w:val="right" w:pos="2956" w:leader="dot"/>
        </w:tabs>
        <w:rPr/>
      </w:pPr>
      <w:r>
        <w:rPr>
          <w:i/>
          <w:iCs/>
          <w:lang w:val="en-US" w:eastAsia="en"/>
        </w:rPr>
        <w:t>class extends</w:t>
      </w:r>
      <w:r>
        <w:rPr>
          <w:lang w:val="en-US" w:eastAsia="en"/>
        </w:rPr>
        <w:t>, 64, 79</w:t>
      </w:r>
    </w:p>
    <w:p>
      <w:pPr>
        <w:pStyle w:val="Index1"/>
        <w:tabs>
          <w:tab w:val="right" w:pos="2722" w:leader="dot"/>
          <w:tab w:val="right" w:pos="2956" w:leader="dot"/>
        </w:tabs>
        <w:rPr>
          <w:lang w:val="en-US" w:eastAsia="en"/>
        </w:rPr>
      </w:pPr>
      <w:r>
        <w:rPr>
          <w:lang w:val="en-US" w:eastAsia="en"/>
        </w:rPr>
        <w:t>class type, 64</w:t>
      </w:r>
    </w:p>
    <w:p>
      <w:pPr>
        <w:pStyle w:val="Index1"/>
        <w:tabs>
          <w:tab w:val="right" w:pos="2722" w:leader="dot"/>
          <w:tab w:val="right" w:pos="2956" w:leader="dot"/>
        </w:tabs>
        <w:rPr>
          <w:lang w:val="en-US" w:eastAsia="en"/>
        </w:rPr>
      </w:pPr>
      <w:r>
        <w:rPr>
          <w:lang w:val="en" w:eastAsia="en"/>
        </w:rPr>
        <w:t>clocks</w:t>
      </w:r>
    </w:p>
    <w:p>
      <w:pPr>
        <w:pStyle w:val="Index2"/>
        <w:tabs>
          <w:tab w:val="right" w:pos="2722" w:leader="dot"/>
          <w:tab w:val="right" w:pos="2956" w:leader="dot"/>
        </w:tabs>
        <w:rPr/>
      </w:pPr>
      <w:r>
        <w:rPr>
          <w:lang w:val="en" w:eastAsia="en"/>
        </w:rPr>
        <w:t>backSample</w:t>
      </w:r>
      <w:r>
        <w:rPr>
          <w:lang w:val="en-US" w:eastAsia="en"/>
        </w:rPr>
        <w:t>, 198</w:t>
      </w:r>
    </w:p>
    <w:p>
      <w:pPr>
        <w:pStyle w:val="Index2"/>
        <w:tabs>
          <w:tab w:val="right" w:pos="2722" w:leader="dot"/>
          <w:tab w:val="right" w:pos="2956" w:leader="dot"/>
        </w:tabs>
        <w:rPr/>
      </w:pPr>
      <w:r>
        <w:rPr>
          <w:lang w:val="en" w:eastAsia="en"/>
        </w:rPr>
        <w:t>base-clock partition</w:t>
      </w:r>
      <w:r>
        <w:rPr>
          <w:lang w:val="en-US" w:eastAsia="en"/>
        </w:rPr>
        <w:t>, 192</w:t>
      </w:r>
    </w:p>
    <w:p>
      <w:pPr>
        <w:pStyle w:val="Index2"/>
        <w:tabs>
          <w:tab w:val="right" w:pos="2722" w:leader="dot"/>
          <w:tab w:val="right" w:pos="2956" w:leader="dot"/>
        </w:tabs>
        <w:rPr/>
      </w:pPr>
      <w:r>
        <w:rPr>
          <w:lang w:val="en" w:eastAsia="en"/>
        </w:rPr>
        <w:t>clock partitioning</w:t>
      </w:r>
      <w:r>
        <w:rPr>
          <w:lang w:val="en-US" w:eastAsia="en"/>
        </w:rPr>
        <w:t>, 200</w:t>
      </w:r>
    </w:p>
    <w:p>
      <w:pPr>
        <w:pStyle w:val="Index2"/>
        <w:tabs>
          <w:tab w:val="right" w:pos="2722" w:leader="dot"/>
          <w:tab w:val="right" w:pos="2956" w:leader="dot"/>
        </w:tabs>
        <w:rPr/>
      </w:pPr>
      <w:r>
        <w:rPr>
          <w:lang w:val="en" w:eastAsia="en"/>
        </w:rPr>
        <w:t>constructors</w:t>
      </w:r>
      <w:r>
        <w:rPr>
          <w:lang w:val="en-US" w:eastAsia="en"/>
        </w:rPr>
        <w:t>, 194</w:t>
      </w:r>
    </w:p>
    <w:p>
      <w:pPr>
        <w:pStyle w:val="Index2"/>
        <w:tabs>
          <w:tab w:val="right" w:pos="2722" w:leader="dot"/>
          <w:tab w:val="right" w:pos="2956" w:leader="dot"/>
        </w:tabs>
        <w:rPr/>
      </w:pPr>
      <w:r>
        <w:rPr>
          <w:lang w:val="en" w:eastAsia="en"/>
        </w:rPr>
        <w:t>discretized continuous-time</w:t>
      </w:r>
      <w:r>
        <w:rPr>
          <w:lang w:val="en-US" w:eastAsia="en"/>
        </w:rPr>
        <w:t>, 203</w:t>
      </w:r>
    </w:p>
    <w:p>
      <w:pPr>
        <w:pStyle w:val="Index2"/>
        <w:tabs>
          <w:tab w:val="right" w:pos="2722" w:leader="dot"/>
          <w:tab w:val="right" w:pos="2956" w:leader="dot"/>
        </w:tabs>
        <w:rPr/>
      </w:pPr>
      <w:r>
        <w:rPr>
          <w:lang w:val="en" w:eastAsia="en"/>
        </w:rPr>
        <w:t>hold</w:t>
      </w:r>
      <w:r>
        <w:rPr>
          <w:lang w:val="en-US" w:eastAsia="en"/>
        </w:rPr>
        <w:t>, 196</w:t>
      </w:r>
    </w:p>
    <w:p>
      <w:pPr>
        <w:pStyle w:val="Index2"/>
        <w:tabs>
          <w:tab w:val="right" w:pos="2722" w:leader="dot"/>
          <w:tab w:val="right" w:pos="2956" w:leader="dot"/>
        </w:tabs>
        <w:rPr/>
      </w:pPr>
      <w:r>
        <w:rPr>
          <w:lang w:val="en" w:eastAsia="en"/>
        </w:rPr>
        <w:t>interval</w:t>
      </w:r>
      <w:r>
        <w:rPr>
          <w:lang w:val="en-US" w:eastAsia="en"/>
        </w:rPr>
        <w:t>, 206</w:t>
      </w:r>
    </w:p>
    <w:p>
      <w:pPr>
        <w:pStyle w:val="Index2"/>
        <w:tabs>
          <w:tab w:val="right" w:pos="2722" w:leader="dot"/>
          <w:tab w:val="right" w:pos="2956" w:leader="dot"/>
        </w:tabs>
        <w:rPr/>
      </w:pPr>
      <w:r>
        <w:rPr>
          <w:lang w:val="en" w:eastAsia="en"/>
        </w:rPr>
        <w:t>noClock</w:t>
      </w:r>
      <w:r>
        <w:rPr>
          <w:lang w:val="en-US" w:eastAsia="en"/>
        </w:rPr>
        <w:t>, 199</w:t>
      </w:r>
    </w:p>
    <w:p>
      <w:pPr>
        <w:pStyle w:val="Index2"/>
        <w:tabs>
          <w:tab w:val="right" w:pos="2722" w:leader="dot"/>
          <w:tab w:val="right" w:pos="2956" w:leader="dot"/>
        </w:tabs>
        <w:rPr/>
      </w:pPr>
      <w:r>
        <w:rPr>
          <w:lang w:val="en" w:eastAsia="en"/>
        </w:rPr>
        <w:t>sample</w:t>
      </w:r>
      <w:r>
        <w:rPr>
          <w:lang w:val="en-US" w:eastAsia="en"/>
        </w:rPr>
        <w:t>, 196</w:t>
      </w:r>
    </w:p>
    <w:p>
      <w:pPr>
        <w:pStyle w:val="Index2"/>
        <w:tabs>
          <w:tab w:val="right" w:pos="2722" w:leader="dot"/>
          <w:tab w:val="right" w:pos="2956" w:leader="dot"/>
        </w:tabs>
        <w:rPr/>
      </w:pPr>
      <w:r>
        <w:rPr>
          <w:lang w:val="en" w:eastAsia="en"/>
        </w:rPr>
        <w:t>shiftSample</w:t>
      </w:r>
      <w:r>
        <w:rPr>
          <w:lang w:val="en-US" w:eastAsia="en"/>
        </w:rPr>
        <w:t>, 198</w:t>
      </w:r>
    </w:p>
    <w:p>
      <w:pPr>
        <w:pStyle w:val="Index2"/>
        <w:tabs>
          <w:tab w:val="right" w:pos="2722" w:leader="dot"/>
          <w:tab w:val="right" w:pos="2956" w:leader="dot"/>
        </w:tabs>
        <w:rPr/>
      </w:pPr>
      <w:r>
        <w:rPr>
          <w:lang w:val="en" w:eastAsia="en"/>
        </w:rPr>
        <w:t>solver methods</w:t>
      </w:r>
      <w:r>
        <w:rPr>
          <w:lang w:val="en-US" w:eastAsia="en"/>
        </w:rPr>
        <w:t>, 203</w:t>
      </w:r>
    </w:p>
    <w:p>
      <w:pPr>
        <w:pStyle w:val="Index2"/>
        <w:tabs>
          <w:tab w:val="right" w:pos="2722" w:leader="dot"/>
          <w:tab w:val="right" w:pos="2956" w:leader="dot"/>
        </w:tabs>
        <w:rPr/>
      </w:pPr>
      <w:r>
        <w:rPr>
          <w:lang w:val="en" w:eastAsia="en"/>
        </w:rPr>
        <w:t>sub-clock partition</w:t>
      </w:r>
      <w:r>
        <w:rPr>
          <w:lang w:val="en-US" w:eastAsia="en"/>
        </w:rPr>
        <w:t>, 192</w:t>
      </w:r>
    </w:p>
    <w:p>
      <w:pPr>
        <w:pStyle w:val="Index2"/>
        <w:tabs>
          <w:tab w:val="right" w:pos="2722" w:leader="dot"/>
          <w:tab w:val="right" w:pos="2956" w:leader="dot"/>
        </w:tabs>
        <w:rPr/>
      </w:pPr>
      <w:r>
        <w:rPr>
          <w:lang w:val="en" w:eastAsia="en"/>
        </w:rPr>
        <w:t>subSample</w:t>
      </w:r>
      <w:r>
        <w:rPr>
          <w:lang w:val="en-US" w:eastAsia="en"/>
        </w:rPr>
        <w:t>, 197</w:t>
      </w:r>
    </w:p>
    <w:p>
      <w:pPr>
        <w:pStyle w:val="Index2"/>
        <w:tabs>
          <w:tab w:val="right" w:pos="2722" w:leader="dot"/>
          <w:tab w:val="right" w:pos="2956" w:leader="dot"/>
        </w:tabs>
        <w:rPr/>
      </w:pPr>
      <w:r>
        <w:rPr>
          <w:lang w:val="en" w:eastAsia="en"/>
        </w:rPr>
        <w:t>superSample</w:t>
      </w:r>
      <w:r>
        <w:rPr>
          <w:lang w:val="en-US" w:eastAsia="en"/>
        </w:rPr>
        <w:t>, 197</w:t>
      </w:r>
    </w:p>
    <w:p>
      <w:pPr>
        <w:pStyle w:val="Index1"/>
        <w:tabs>
          <w:tab w:val="right" w:pos="2722" w:leader="dot"/>
          <w:tab w:val="right" w:pos="2956" w:leader="dot"/>
        </w:tabs>
        <w:rPr>
          <w:lang w:val="en-US" w:eastAsia="en"/>
        </w:rPr>
      </w:pPr>
      <w:r>
        <w:rPr>
          <w:lang w:val="en-US" w:eastAsia="en"/>
        </w:rPr>
        <w:t>comments, 11</w:t>
      </w:r>
    </w:p>
    <w:p>
      <w:pPr>
        <w:pStyle w:val="Index1"/>
        <w:tabs>
          <w:tab w:val="right" w:pos="2722" w:leader="dot"/>
          <w:tab w:val="right" w:pos="2956" w:leader="dot"/>
        </w:tabs>
        <w:rPr>
          <w:lang w:val="en-US" w:eastAsia="en"/>
        </w:rPr>
      </w:pPr>
      <w:r>
        <w:rPr>
          <w:lang w:val="en-US" w:eastAsia="en"/>
        </w:rPr>
        <w:t>component, 10</w:t>
      </w:r>
    </w:p>
    <w:p>
      <w:pPr>
        <w:pStyle w:val="Index2"/>
        <w:tabs>
          <w:tab w:val="right" w:pos="2722" w:leader="dot"/>
          <w:tab w:val="right" w:pos="2956" w:leader="dot"/>
        </w:tabs>
        <w:rPr>
          <w:lang w:val="en-US" w:eastAsia="en"/>
        </w:rPr>
      </w:pPr>
      <w:r>
        <w:rPr>
          <w:lang w:val="en-US" w:eastAsia="en"/>
        </w:rPr>
        <w:t>conditional declaration, 39</w:t>
      </w:r>
    </w:p>
    <w:p>
      <w:pPr>
        <w:pStyle w:val="Index2"/>
        <w:tabs>
          <w:tab w:val="right" w:pos="2722" w:leader="dot"/>
          <w:tab w:val="right" w:pos="2956" w:leader="dot"/>
        </w:tabs>
        <w:rPr>
          <w:lang w:val="en-US" w:eastAsia="en"/>
        </w:rPr>
      </w:pPr>
      <w:r>
        <w:rPr>
          <w:lang w:val="en-US" w:eastAsia="en"/>
        </w:rPr>
        <w:t>declaration, 34</w:t>
      </w:r>
    </w:p>
    <w:p>
      <w:pPr>
        <w:pStyle w:val="Index1"/>
        <w:tabs>
          <w:tab w:val="right" w:pos="2722" w:leader="dot"/>
          <w:tab w:val="right" w:pos="2956" w:leader="dot"/>
        </w:tabs>
        <w:rPr/>
      </w:pPr>
      <w:r>
        <w:rPr>
          <w:lang w:val="en" w:eastAsia="en"/>
        </w:rPr>
        <w:t>Component expression</w:t>
      </w:r>
      <w:r>
        <w:rPr>
          <w:lang w:val="en-US" w:eastAsia="en"/>
        </w:rPr>
        <w:t>, 193</w:t>
      </w:r>
    </w:p>
    <w:p>
      <w:pPr>
        <w:pStyle w:val="Index1"/>
        <w:tabs>
          <w:tab w:val="right" w:pos="2722" w:leader="dot"/>
          <w:tab w:val="right" w:pos="2956" w:leader="dot"/>
        </w:tabs>
        <w:rPr>
          <w:lang w:val="en-US" w:eastAsia="en"/>
        </w:rPr>
      </w:pPr>
      <w:r>
        <w:rPr>
          <w:lang w:val="en-US" w:eastAsia="en"/>
        </w:rPr>
        <w:t>conditional declaration, 39</w:t>
      </w:r>
    </w:p>
    <w:p>
      <w:pPr>
        <w:pStyle w:val="Index1"/>
        <w:tabs>
          <w:tab w:val="right" w:pos="2722" w:leader="dot"/>
          <w:tab w:val="right" w:pos="2956" w:leader="dot"/>
        </w:tabs>
        <w:rPr>
          <w:lang w:val="en-US" w:eastAsia="en"/>
        </w:rPr>
      </w:pPr>
      <w:r>
        <w:rPr>
          <w:lang w:val="en-US" w:eastAsia="en"/>
        </w:rPr>
        <w:t>connect equation, 87</w:t>
      </w:r>
    </w:p>
    <w:p>
      <w:pPr>
        <w:pStyle w:val="Index1"/>
        <w:tabs>
          <w:tab w:val="right" w:pos="2722" w:leader="dot"/>
          <w:tab w:val="right" w:pos="2956" w:leader="dot"/>
        </w:tabs>
        <w:rPr>
          <w:lang w:val="en-US" w:eastAsia="en"/>
        </w:rPr>
      </w:pPr>
      <w:r>
        <w:rPr>
          <w:lang w:val="en-US" w:eastAsia="en"/>
        </w:rPr>
        <w:t>connection</w:t>
      </w:r>
    </w:p>
    <w:p>
      <w:pPr>
        <w:pStyle w:val="Index2"/>
        <w:tabs>
          <w:tab w:val="right" w:pos="2722" w:leader="dot"/>
          <w:tab w:val="right" w:pos="2956" w:leader="dot"/>
        </w:tabs>
        <w:rPr>
          <w:lang w:val="en-US" w:eastAsia="en"/>
        </w:rPr>
      </w:pPr>
      <w:r>
        <w:rPr>
          <w:lang w:val="en-US" w:eastAsia="en"/>
        </w:rPr>
        <w:t>equations, 112</w:t>
      </w:r>
    </w:p>
    <w:p>
      <w:pPr>
        <w:pStyle w:val="Index2"/>
        <w:tabs>
          <w:tab w:val="right" w:pos="2722" w:leader="dot"/>
          <w:tab w:val="right" w:pos="2956" w:leader="dot"/>
        </w:tabs>
        <w:rPr>
          <w:lang w:val="en-US" w:eastAsia="en"/>
        </w:rPr>
      </w:pPr>
      <w:r>
        <w:rPr>
          <w:lang w:val="en-US" w:eastAsia="en"/>
        </w:rPr>
        <w:t xml:space="preserve">graphs. </w:t>
      </w:r>
      <w:r>
        <w:rPr>
          <w:i/>
          <w:lang w:val="en-US" w:eastAsia="en"/>
        </w:rPr>
        <w:t>See</w:t>
      </w:r>
    </w:p>
    <w:p>
      <w:pPr>
        <w:pStyle w:val="Index1"/>
        <w:tabs>
          <w:tab w:val="right" w:pos="2722" w:leader="dot"/>
          <w:tab w:val="right" w:pos="2956" w:leader="dot"/>
        </w:tabs>
        <w:rPr>
          <w:lang w:val="en-US" w:eastAsia="en"/>
        </w:rPr>
      </w:pPr>
      <w:r>
        <w:rPr>
          <w:lang w:val="en-US" w:eastAsia="en"/>
        </w:rPr>
        <w:t>Connection Graphs, 110</w:t>
      </w:r>
    </w:p>
    <w:p>
      <w:pPr>
        <w:pStyle w:val="Index1"/>
        <w:tabs>
          <w:tab w:val="right" w:pos="2722" w:leader="dot"/>
          <w:tab w:val="right" w:pos="2956" w:leader="dot"/>
        </w:tabs>
        <w:rPr>
          <w:lang w:val="en-US" w:eastAsia="en"/>
        </w:rPr>
      </w:pPr>
      <w:r>
        <w:rPr>
          <w:lang w:val="en-US" w:eastAsia="en"/>
        </w:rPr>
        <w:t>connections, 99</w:t>
      </w:r>
    </w:p>
    <w:p>
      <w:pPr>
        <w:pStyle w:val="Index1"/>
        <w:tabs>
          <w:tab w:val="right" w:pos="2722" w:leader="dot"/>
          <w:tab w:val="right" w:pos="2956" w:leader="dot"/>
        </w:tabs>
        <w:rPr>
          <w:lang w:val="en-US" w:eastAsia="en"/>
        </w:rPr>
      </w:pPr>
      <w:r>
        <w:rPr>
          <w:rFonts w:cs="Courier New"/>
          <w:lang w:val="en-US" w:eastAsia="en"/>
        </w:rPr>
        <w:t>connector</w:t>
      </w:r>
    </w:p>
    <w:p>
      <w:pPr>
        <w:pStyle w:val="Index2"/>
        <w:tabs>
          <w:tab w:val="right" w:pos="2722" w:leader="dot"/>
          <w:tab w:val="right" w:pos="2956" w:leader="dot"/>
        </w:tabs>
        <w:rPr/>
      </w:pPr>
      <w:r>
        <w:rPr>
          <w:rFonts w:cs="Courier New"/>
          <w:lang w:val="en-US" w:eastAsia="en"/>
        </w:rPr>
        <w:t>specialized class</w:t>
      </w:r>
      <w:r>
        <w:rPr>
          <w:lang w:val="en-US" w:eastAsia="en"/>
        </w:rPr>
        <w:t>, 43</w:t>
      </w:r>
    </w:p>
    <w:p>
      <w:pPr>
        <w:pStyle w:val="Index1"/>
        <w:tabs>
          <w:tab w:val="right" w:pos="2722" w:leader="dot"/>
          <w:tab w:val="right" w:pos="2956" w:leader="dot"/>
        </w:tabs>
        <w:rPr>
          <w:lang w:val="en-US" w:eastAsia="en"/>
        </w:rPr>
      </w:pPr>
      <w:r>
        <w:rPr>
          <w:lang w:val="en-US" w:eastAsia="en"/>
        </w:rPr>
        <w:t>connectors, 99</w:t>
      </w:r>
    </w:p>
    <w:p>
      <w:pPr>
        <w:pStyle w:val="Index1"/>
        <w:tabs>
          <w:tab w:val="right" w:pos="2722" w:leader="dot"/>
          <w:tab w:val="right" w:pos="2956" w:leader="dot"/>
        </w:tabs>
        <w:rPr>
          <w:lang w:val="en-US" w:eastAsia="en"/>
        </w:rPr>
      </w:pPr>
      <w:r>
        <w:rPr>
          <w:lang w:val="en-US" w:eastAsia="en"/>
        </w:rPr>
        <w:t>constant, 34, 37</w:t>
      </w:r>
    </w:p>
    <w:p>
      <w:pPr>
        <w:pStyle w:val="Index1"/>
        <w:tabs>
          <w:tab w:val="right" w:pos="2722" w:leader="dot"/>
          <w:tab w:val="right" w:pos="2956" w:leader="dot"/>
        </w:tabs>
        <w:rPr>
          <w:lang w:val="en-US" w:eastAsia="en"/>
        </w:rPr>
      </w:pPr>
      <w:r>
        <w:rPr>
          <w:lang w:val="en-US" w:eastAsia="en"/>
        </w:rPr>
        <w:t>constrainedby, 12, 81</w:t>
      </w:r>
    </w:p>
    <w:p>
      <w:pPr>
        <w:pStyle w:val="Index1"/>
        <w:tabs>
          <w:tab w:val="right" w:pos="2722" w:leader="dot"/>
          <w:tab w:val="right" w:pos="2956" w:leader="dot"/>
        </w:tabs>
        <w:rPr>
          <w:lang w:val="en-US" w:eastAsia="en"/>
        </w:rPr>
      </w:pPr>
      <w:r>
        <w:rPr>
          <w:lang w:val="en-US" w:eastAsia="en"/>
        </w:rPr>
        <w:t>constraining type, 81</w:t>
      </w:r>
    </w:p>
    <w:p>
      <w:pPr>
        <w:pStyle w:val="Index1"/>
        <w:tabs>
          <w:tab w:val="right" w:pos="2722" w:leader="dot"/>
          <w:tab w:val="right" w:pos="2956" w:leader="dot"/>
        </w:tabs>
        <w:rPr>
          <w:lang w:val="en-US" w:eastAsia="en"/>
        </w:rPr>
      </w:pPr>
      <w:r>
        <w:rPr>
          <w:lang w:val="en-US" w:eastAsia="en"/>
        </w:rPr>
        <w:t>constructor functions, 118</w:t>
      </w:r>
    </w:p>
    <w:p>
      <w:pPr>
        <w:pStyle w:val="Index1"/>
        <w:tabs>
          <w:tab w:val="right" w:pos="2722" w:leader="dot"/>
          <w:tab w:val="right" w:pos="2956" w:leader="dot"/>
        </w:tabs>
        <w:rPr>
          <w:lang w:val="en-US" w:eastAsia="en"/>
        </w:rPr>
      </w:pPr>
      <w:r>
        <w:rPr>
          <w:lang w:val="en-US" w:eastAsia="en"/>
        </w:rPr>
        <w:t>conversion functions, 118</w:t>
      </w:r>
    </w:p>
    <w:p>
      <w:pPr>
        <w:pStyle w:val="Index1"/>
        <w:tabs>
          <w:tab w:val="right" w:pos="2722" w:leader="dot"/>
          <w:tab w:val="right" w:pos="2956" w:leader="dot"/>
        </w:tabs>
        <w:rPr>
          <w:lang w:val="en-US" w:eastAsia="en"/>
        </w:rPr>
      </w:pPr>
      <w:r>
        <w:rPr>
          <w:lang w:val="en-US" w:eastAsia="en"/>
        </w:rPr>
        <w:t>cos, 21</w:t>
      </w:r>
    </w:p>
    <w:p>
      <w:pPr>
        <w:pStyle w:val="Index1"/>
        <w:tabs>
          <w:tab w:val="right" w:pos="2722" w:leader="dot"/>
          <w:tab w:val="right" w:pos="2956" w:leader="dot"/>
        </w:tabs>
        <w:rPr>
          <w:lang w:val="en-US" w:eastAsia="en"/>
        </w:rPr>
      </w:pPr>
      <w:r>
        <w:rPr>
          <w:lang w:val="en-US" w:eastAsia="en"/>
        </w:rPr>
        <w:t>cosh, 22</w:t>
      </w:r>
    </w:p>
    <w:p>
      <w:pPr>
        <w:pStyle w:val="Index1"/>
        <w:tabs>
          <w:tab w:val="right" w:pos="2722" w:leader="dot"/>
          <w:tab w:val="right" w:pos="2956" w:leader="dot"/>
        </w:tabs>
        <w:rPr>
          <w:lang w:val="en-US" w:eastAsia="en"/>
        </w:rPr>
      </w:pPr>
      <w:r>
        <w:rPr>
          <w:lang w:val="en-US" w:eastAsia="en"/>
        </w:rPr>
        <w:t>cross, 121</w:t>
      </w:r>
    </w:p>
    <w:p>
      <w:pPr>
        <w:pStyle w:val="Index1"/>
        <w:tabs>
          <w:tab w:val="right" w:pos="2722" w:leader="dot"/>
          <w:tab w:val="right" w:pos="2956" w:leader="dot"/>
        </w:tabs>
        <w:rPr>
          <w:lang w:val="en-US" w:eastAsia="en"/>
        </w:rPr>
      </w:pPr>
      <w:r>
        <w:rPr>
          <w:lang w:val="en-US" w:eastAsia="en"/>
        </w:rPr>
        <w:t>declaration equations, 35, 85</w:t>
      </w:r>
    </w:p>
    <w:p>
      <w:pPr>
        <w:pStyle w:val="Index1"/>
        <w:tabs>
          <w:tab w:val="right" w:pos="2722" w:leader="dot"/>
          <w:tab w:val="right" w:pos="2956" w:leader="dot"/>
        </w:tabs>
        <w:rPr>
          <w:lang w:val="en-US" w:eastAsia="en"/>
        </w:rPr>
      </w:pPr>
      <w:r>
        <w:rPr>
          <w:lang w:val="en-US" w:eastAsia="en"/>
        </w:rPr>
        <w:t>declarations, 9</w:t>
      </w:r>
    </w:p>
    <w:p>
      <w:pPr>
        <w:pStyle w:val="Index1"/>
        <w:tabs>
          <w:tab w:val="right" w:pos="2722" w:leader="dot"/>
          <w:tab w:val="right" w:pos="2956" w:leader="dot"/>
        </w:tabs>
        <w:rPr>
          <w:lang w:val="en-US" w:eastAsia="en"/>
        </w:rPr>
      </w:pPr>
      <w:r>
        <w:rPr>
          <w:lang w:val="en-US" w:eastAsia="en"/>
        </w:rPr>
        <w:t>default connectable, 66</w:t>
      </w:r>
    </w:p>
    <w:p>
      <w:pPr>
        <w:pStyle w:val="Index1"/>
        <w:tabs>
          <w:tab w:val="right" w:pos="2722" w:leader="dot"/>
          <w:tab w:val="right" w:pos="2956" w:leader="dot"/>
        </w:tabs>
        <w:rPr>
          <w:lang w:val="en-US" w:eastAsia="en"/>
        </w:rPr>
      </w:pPr>
      <w:r>
        <w:rPr>
          <w:lang w:val="en-US" w:eastAsia="en"/>
        </w:rPr>
        <w:t>delay, 22, 141</w:t>
      </w:r>
    </w:p>
    <w:p>
      <w:pPr>
        <w:pStyle w:val="Index1"/>
        <w:tabs>
          <w:tab w:val="right" w:pos="2722" w:leader="dot"/>
          <w:tab w:val="right" w:pos="2956" w:leader="dot"/>
        </w:tabs>
        <w:rPr>
          <w:lang w:val="en-US" w:eastAsia="en"/>
        </w:rPr>
      </w:pPr>
      <w:r>
        <w:rPr>
          <w:lang w:val="en-US" w:eastAsia="en"/>
        </w:rPr>
        <w:t>der, 22, 141</w:t>
      </w:r>
    </w:p>
    <w:p>
      <w:pPr>
        <w:pStyle w:val="Index1"/>
        <w:tabs>
          <w:tab w:val="right" w:pos="2722" w:leader="dot"/>
          <w:tab w:val="right" w:pos="2956" w:leader="dot"/>
        </w:tabs>
        <w:rPr>
          <w:lang w:val="en-US" w:eastAsia="en"/>
        </w:rPr>
      </w:pPr>
      <w:r>
        <w:rPr>
          <w:lang w:val="en-US" w:eastAsia="en"/>
        </w:rPr>
        <w:t>diagonal, 118</w:t>
      </w:r>
    </w:p>
    <w:p>
      <w:pPr>
        <w:pStyle w:val="Index1"/>
        <w:tabs>
          <w:tab w:val="right" w:pos="2722" w:leader="dot"/>
          <w:tab w:val="right" w:pos="2956" w:leader="dot"/>
        </w:tabs>
        <w:rPr>
          <w:lang w:val="en-US" w:eastAsia="en"/>
        </w:rPr>
      </w:pPr>
      <w:r>
        <w:rPr>
          <w:lang w:val="en-US" w:eastAsia="en"/>
        </w:rPr>
        <w:t>discrete, 34, 37</w:t>
      </w:r>
    </w:p>
    <w:p>
      <w:pPr>
        <w:pStyle w:val="Index1"/>
        <w:tabs>
          <w:tab w:val="right" w:pos="2722" w:leader="dot"/>
          <w:tab w:val="right" w:pos="2956" w:leader="dot"/>
        </w:tabs>
        <w:rPr>
          <w:lang w:val="en-US" w:eastAsia="en"/>
        </w:rPr>
      </w:pPr>
      <w:r>
        <w:rPr>
          <w:lang w:val="en-US" w:eastAsia="en"/>
        </w:rPr>
        <w:t>div, 21</w:t>
      </w:r>
    </w:p>
    <w:p>
      <w:pPr>
        <w:pStyle w:val="Index1"/>
        <w:tabs>
          <w:tab w:val="right" w:pos="2722" w:leader="dot"/>
          <w:tab w:val="right" w:pos="2956" w:leader="dot"/>
        </w:tabs>
        <w:rPr>
          <w:lang w:val="en-US" w:eastAsia="en"/>
        </w:rPr>
      </w:pPr>
      <w:r>
        <w:rPr>
          <w:lang w:val="en-US" w:eastAsia="en"/>
        </w:rPr>
        <w:t>edge, 30</w:t>
      </w:r>
    </w:p>
    <w:p>
      <w:pPr>
        <w:pStyle w:val="Index1"/>
        <w:tabs>
          <w:tab w:val="right" w:pos="2722" w:leader="dot"/>
          <w:tab w:val="right" w:pos="2956" w:leader="dot"/>
        </w:tabs>
        <w:rPr>
          <w:lang w:val="en-US" w:eastAsia="en"/>
        </w:rPr>
      </w:pPr>
      <w:r>
        <w:rPr>
          <w:lang w:val="en-US" w:eastAsia="en"/>
        </w:rPr>
        <w:t>edge function, 141</w:t>
      </w:r>
    </w:p>
    <w:p>
      <w:pPr>
        <w:pStyle w:val="Index1"/>
        <w:tabs>
          <w:tab w:val="right" w:pos="2722" w:leader="dot"/>
          <w:tab w:val="right" w:pos="2956" w:leader="dot"/>
        </w:tabs>
        <w:rPr>
          <w:lang w:val="en-US" w:eastAsia="en"/>
        </w:rPr>
      </w:pPr>
      <w:r>
        <w:rPr>
          <w:lang w:val="en-US" w:eastAsia="en"/>
        </w:rPr>
        <w:t>element, 10</w:t>
      </w:r>
    </w:p>
    <w:p>
      <w:pPr>
        <w:pStyle w:val="Index1"/>
        <w:tabs>
          <w:tab w:val="right" w:pos="2722" w:leader="dot"/>
          <w:tab w:val="right" w:pos="2956" w:leader="dot"/>
        </w:tabs>
        <w:rPr>
          <w:lang w:val="en-US" w:eastAsia="en"/>
        </w:rPr>
      </w:pPr>
      <w:r>
        <w:rPr>
          <w:lang w:val="en-US" w:eastAsia="en"/>
        </w:rPr>
        <w:t>else, 12, 16</w:t>
      </w:r>
    </w:p>
    <w:p>
      <w:pPr>
        <w:pStyle w:val="Index1"/>
        <w:tabs>
          <w:tab w:val="right" w:pos="2722" w:leader="dot"/>
          <w:tab w:val="right" w:pos="2956" w:leader="dot"/>
        </w:tabs>
        <w:rPr/>
      </w:pPr>
      <w:r>
        <w:rPr>
          <w:i/>
          <w:lang w:val="en-US" w:eastAsia="en"/>
        </w:rPr>
        <w:t>elsewhen</w:t>
      </w:r>
      <w:r>
        <w:rPr>
          <w:lang w:val="en-US" w:eastAsia="en"/>
        </w:rPr>
        <w:t>, 90</w:t>
      </w:r>
    </w:p>
    <w:p>
      <w:pPr>
        <w:pStyle w:val="Index1"/>
        <w:tabs>
          <w:tab w:val="right" w:pos="2722" w:leader="dot"/>
          <w:tab w:val="right" w:pos="2956" w:leader="dot"/>
        </w:tabs>
        <w:rPr>
          <w:lang w:val="en-US" w:eastAsia="en"/>
        </w:rPr>
      </w:pPr>
      <w:r>
        <w:rPr>
          <w:lang w:val="en-US" w:eastAsia="en"/>
        </w:rPr>
        <w:t>empty function calls, 149</w:t>
      </w:r>
    </w:p>
    <w:p>
      <w:pPr>
        <w:pStyle w:val="Index1"/>
        <w:tabs>
          <w:tab w:val="right" w:pos="2722" w:leader="dot"/>
          <w:tab w:val="right" w:pos="2956" w:leader="dot"/>
        </w:tabs>
        <w:rPr/>
      </w:pPr>
      <w:r>
        <w:rPr>
          <w:i/>
          <w:lang w:val="en-US" w:eastAsia="en"/>
        </w:rPr>
        <w:t>encapsulation</w:t>
      </w:r>
      <w:r>
        <w:rPr>
          <w:lang w:val="en-US" w:eastAsia="en"/>
        </w:rPr>
        <w:t>, 169</w:t>
      </w:r>
    </w:p>
    <w:p>
      <w:pPr>
        <w:pStyle w:val="Index1"/>
        <w:tabs>
          <w:tab w:val="right" w:pos="2722" w:leader="dot"/>
          <w:tab w:val="right" w:pos="2956" w:leader="dot"/>
        </w:tabs>
        <w:rPr>
          <w:lang w:val="en-US" w:eastAsia="en"/>
        </w:rPr>
      </w:pPr>
      <w:r>
        <w:rPr>
          <w:lang w:val="en-US" w:eastAsia="en"/>
        </w:rPr>
        <w:t>Enumeration, 51</w:t>
      </w:r>
    </w:p>
    <w:p>
      <w:pPr>
        <w:pStyle w:val="Index1"/>
        <w:tabs>
          <w:tab w:val="right" w:pos="2722" w:leader="dot"/>
          <w:tab w:val="right" w:pos="2956" w:leader="dot"/>
        </w:tabs>
        <w:rPr>
          <w:lang w:val="en-US" w:eastAsia="en"/>
        </w:rPr>
      </w:pPr>
      <w:r>
        <w:rPr>
          <w:lang w:val="en-US" w:eastAsia="en"/>
        </w:rPr>
        <w:t>equality equations, 85</w:t>
      </w:r>
    </w:p>
    <w:p>
      <w:pPr>
        <w:pStyle w:val="Index1"/>
        <w:tabs>
          <w:tab w:val="right" w:pos="2722" w:leader="dot"/>
          <w:tab w:val="right" w:pos="2956" w:leader="dot"/>
        </w:tabs>
        <w:rPr>
          <w:lang w:val="en-US" w:eastAsia="en"/>
        </w:rPr>
      </w:pPr>
      <w:r>
        <w:rPr>
          <w:lang w:val="en-US" w:eastAsia="en"/>
        </w:rPr>
        <w:t>equation, 85, 86</w:t>
      </w:r>
    </w:p>
    <w:p>
      <w:pPr>
        <w:pStyle w:val="Index2"/>
        <w:tabs>
          <w:tab w:val="right" w:pos="2722" w:leader="dot"/>
          <w:tab w:val="right" w:pos="2956" w:leader="dot"/>
        </w:tabs>
        <w:rPr>
          <w:lang w:val="en-US" w:eastAsia="en"/>
        </w:rPr>
      </w:pPr>
      <w:r>
        <w:rPr>
          <w:lang w:val="en-US" w:eastAsia="en"/>
        </w:rPr>
        <w:t>categories, 85</w:t>
      </w:r>
    </w:p>
    <w:p>
      <w:pPr>
        <w:pStyle w:val="Index1"/>
        <w:tabs>
          <w:tab w:val="right" w:pos="2722" w:leader="dot"/>
          <w:tab w:val="right" w:pos="2956" w:leader="dot"/>
        </w:tabs>
        <w:rPr>
          <w:lang w:val="en-US" w:eastAsia="en"/>
        </w:rPr>
      </w:pPr>
      <w:r>
        <w:rPr>
          <w:lang w:val="en-US" w:eastAsia="en"/>
        </w:rPr>
        <w:t>equation operators, 92, 109</w:t>
      </w:r>
    </w:p>
    <w:p>
      <w:pPr>
        <w:pStyle w:val="Index1"/>
        <w:tabs>
          <w:tab w:val="right" w:pos="2722" w:leader="dot"/>
          <w:tab w:val="right" w:pos="2956" w:leader="dot"/>
        </w:tabs>
        <w:rPr>
          <w:lang w:val="en-US" w:eastAsia="en"/>
        </w:rPr>
      </w:pPr>
      <w:r>
        <w:rPr>
          <w:lang w:val="en-US" w:eastAsia="en"/>
        </w:rPr>
        <w:t>equations, 85</w:t>
      </w:r>
    </w:p>
    <w:p>
      <w:pPr>
        <w:pStyle w:val="Index1"/>
        <w:tabs>
          <w:tab w:val="right" w:pos="2722" w:leader="dot"/>
          <w:tab w:val="right" w:pos="2956" w:leader="dot"/>
        </w:tabs>
        <w:rPr>
          <w:lang w:val="en-US" w:eastAsia="en"/>
        </w:rPr>
      </w:pPr>
      <w:r>
        <w:rPr>
          <w:lang w:val="en-US" w:eastAsia="en"/>
        </w:rPr>
        <w:t>escape codes, 13</w:t>
      </w:r>
    </w:p>
    <w:p>
      <w:pPr>
        <w:pStyle w:val="Index1"/>
        <w:tabs>
          <w:tab w:val="right" w:pos="2722" w:leader="dot"/>
          <w:tab w:val="right" w:pos="2956" w:leader="dot"/>
        </w:tabs>
        <w:rPr>
          <w:lang w:val="en-US" w:eastAsia="en"/>
        </w:rPr>
      </w:pPr>
      <w:r>
        <w:rPr>
          <w:lang w:val="en-US" w:eastAsia="en"/>
        </w:rPr>
        <w:t>evaluation order, 16</w:t>
      </w:r>
    </w:p>
    <w:p>
      <w:pPr>
        <w:pStyle w:val="Index1"/>
        <w:tabs>
          <w:tab w:val="right" w:pos="2722" w:leader="dot"/>
          <w:tab w:val="right" w:pos="2956" w:leader="dot"/>
        </w:tabs>
        <w:rPr>
          <w:lang w:val="en-US" w:eastAsia="en"/>
        </w:rPr>
      </w:pPr>
      <w:r>
        <w:rPr>
          <w:lang w:val="en-US" w:eastAsia="en"/>
        </w:rPr>
        <w:t>event-related operators, 29</w:t>
      </w:r>
    </w:p>
    <w:p>
      <w:pPr>
        <w:pStyle w:val="Index1"/>
        <w:tabs>
          <w:tab w:val="right" w:pos="2722" w:leader="dot"/>
          <w:tab w:val="right" w:pos="2956" w:leader="dot"/>
        </w:tabs>
        <w:rPr>
          <w:lang w:val="en-US" w:eastAsia="en"/>
        </w:rPr>
      </w:pPr>
      <w:r>
        <w:rPr>
          <w:lang w:val="en-US" w:eastAsia="en"/>
        </w:rPr>
        <w:t>expressions</w:t>
      </w:r>
    </w:p>
    <w:p>
      <w:pPr>
        <w:pStyle w:val="Index2"/>
        <w:tabs>
          <w:tab w:val="right" w:pos="2722" w:leader="dot"/>
          <w:tab w:val="right" w:pos="2956" w:leader="dot"/>
        </w:tabs>
        <w:rPr>
          <w:lang w:val="en-US" w:eastAsia="en"/>
        </w:rPr>
      </w:pPr>
      <w:r>
        <w:rPr>
          <w:lang w:val="en-US" w:eastAsia="en"/>
        </w:rPr>
        <w:t>parameter, 31</w:t>
      </w:r>
    </w:p>
    <w:p>
      <w:pPr>
        <w:pStyle w:val="Index1"/>
        <w:tabs>
          <w:tab w:val="right" w:pos="2722" w:leader="dot"/>
          <w:tab w:val="right" w:pos="2956" w:leader="dot"/>
        </w:tabs>
        <w:rPr>
          <w:lang w:val="en-US" w:eastAsia="en"/>
        </w:rPr>
      </w:pPr>
      <w:r>
        <w:rPr>
          <w:lang w:val="en-US" w:eastAsia="en"/>
        </w:rPr>
        <w:t>expressions, 15</w:t>
      </w:r>
    </w:p>
    <w:p>
      <w:pPr>
        <w:pStyle w:val="Index2"/>
        <w:tabs>
          <w:tab w:val="right" w:pos="2722" w:leader="dot"/>
          <w:tab w:val="right" w:pos="2956" w:leader="dot"/>
        </w:tabs>
        <w:rPr>
          <w:lang w:val="en-US" w:eastAsia="en"/>
        </w:rPr>
      </w:pPr>
      <w:r>
        <w:rPr>
          <w:lang w:val="en-US" w:eastAsia="en"/>
        </w:rPr>
        <w:t>constant, 31</w:t>
      </w:r>
    </w:p>
    <w:p>
      <w:pPr>
        <w:pStyle w:val="Index1"/>
        <w:tabs>
          <w:tab w:val="right" w:pos="2722" w:leader="dot"/>
          <w:tab w:val="right" w:pos="2956" w:leader="dot"/>
        </w:tabs>
        <w:rPr>
          <w:lang w:val="en-US" w:eastAsia="en"/>
        </w:rPr>
      </w:pPr>
      <w:r>
        <w:rPr>
          <w:lang w:val="en-US" w:eastAsia="en"/>
        </w:rPr>
        <w:t>expressions</w:t>
      </w:r>
    </w:p>
    <w:p>
      <w:pPr>
        <w:pStyle w:val="Index2"/>
        <w:tabs>
          <w:tab w:val="right" w:pos="2722" w:leader="dot"/>
          <w:tab w:val="right" w:pos="2956" w:leader="dot"/>
        </w:tabs>
        <w:rPr>
          <w:lang w:val="en-US" w:eastAsia="en"/>
        </w:rPr>
      </w:pPr>
      <w:r>
        <w:rPr>
          <w:lang w:val="en-US" w:eastAsia="en"/>
        </w:rPr>
        <w:t>discrete-time, 31</w:t>
      </w:r>
    </w:p>
    <w:p>
      <w:pPr>
        <w:pStyle w:val="Index1"/>
        <w:tabs>
          <w:tab w:val="right" w:pos="2722" w:leader="dot"/>
          <w:tab w:val="right" w:pos="2956" w:leader="dot"/>
        </w:tabs>
        <w:rPr>
          <w:lang w:val="en-US" w:eastAsia="en"/>
        </w:rPr>
      </w:pPr>
      <w:r>
        <w:rPr>
          <w:lang w:val="en-US" w:eastAsia="en"/>
        </w:rPr>
        <w:t>expressions</w:t>
      </w:r>
    </w:p>
    <w:p>
      <w:pPr>
        <w:pStyle w:val="Index2"/>
        <w:tabs>
          <w:tab w:val="right" w:pos="2722" w:leader="dot"/>
          <w:tab w:val="right" w:pos="2956" w:leader="dot"/>
        </w:tabs>
        <w:rPr>
          <w:lang w:val="en-US" w:eastAsia="en"/>
        </w:rPr>
      </w:pPr>
      <w:r>
        <w:rPr>
          <w:lang w:val="en-US" w:eastAsia="en"/>
        </w:rPr>
        <w:t>continuous-time, 32</w:t>
      </w:r>
    </w:p>
    <w:p>
      <w:pPr>
        <w:pStyle w:val="Index1"/>
        <w:tabs>
          <w:tab w:val="right" w:pos="2722" w:leader="dot"/>
          <w:tab w:val="right" w:pos="2956" w:leader="dot"/>
        </w:tabs>
        <w:rPr>
          <w:lang w:val="en-US" w:eastAsia="en"/>
        </w:rPr>
      </w:pPr>
      <w:r>
        <w:rPr>
          <w:lang w:val="en-US" w:eastAsia="en"/>
        </w:rPr>
        <w:t>extends, 71</w:t>
      </w:r>
    </w:p>
    <w:p>
      <w:pPr>
        <w:pStyle w:val="Index2"/>
        <w:tabs>
          <w:tab w:val="right" w:pos="2722" w:leader="dot"/>
          <w:tab w:val="right" w:pos="2956" w:leader="dot"/>
        </w:tabs>
        <w:rPr>
          <w:lang w:val="en-US" w:eastAsia="en"/>
        </w:rPr>
      </w:pPr>
      <w:r>
        <w:rPr>
          <w:lang w:val="en-US" w:eastAsia="en"/>
        </w:rPr>
        <w:t>class extends, 79</w:t>
      </w:r>
    </w:p>
    <w:p>
      <w:pPr>
        <w:pStyle w:val="Index1"/>
        <w:tabs>
          <w:tab w:val="right" w:pos="2722" w:leader="dot"/>
          <w:tab w:val="right" w:pos="2956" w:leader="dot"/>
        </w:tabs>
        <w:rPr>
          <w:lang w:val="en-US" w:eastAsia="en"/>
        </w:rPr>
      </w:pPr>
      <w:r>
        <w:rPr>
          <w:lang w:val="en-US" w:eastAsia="en"/>
        </w:rPr>
        <w:t>fill, 118</w:t>
      </w:r>
    </w:p>
    <w:p>
      <w:pPr>
        <w:pStyle w:val="Index1"/>
        <w:tabs>
          <w:tab w:val="right" w:pos="2722" w:leader="dot"/>
          <w:tab w:val="right" w:pos="2956" w:leader="dot"/>
        </w:tabs>
        <w:rPr>
          <w:lang w:val="en-US" w:eastAsia="en"/>
        </w:rPr>
      </w:pPr>
      <w:r>
        <w:rPr>
          <w:lang w:val="en-US" w:eastAsia="en"/>
        </w:rPr>
        <w:t>fixed, 53</w:t>
      </w:r>
    </w:p>
    <w:p>
      <w:pPr>
        <w:pStyle w:val="Index1"/>
        <w:tabs>
          <w:tab w:val="right" w:pos="2722" w:leader="dot"/>
          <w:tab w:val="right" w:pos="2956" w:leader="dot"/>
        </w:tabs>
        <w:rPr>
          <w:lang w:val="en-US" w:eastAsia="en"/>
        </w:rPr>
      </w:pPr>
      <w:r>
        <w:rPr>
          <w:lang w:val="en-US" w:eastAsia="en"/>
        </w:rPr>
        <w:t>flattening, 60</w:t>
      </w:r>
    </w:p>
    <w:p>
      <w:pPr>
        <w:pStyle w:val="Index2"/>
        <w:tabs>
          <w:tab w:val="right" w:pos="2722" w:leader="dot"/>
          <w:tab w:val="right" w:pos="2956" w:leader="dot"/>
        </w:tabs>
        <w:rPr>
          <w:lang w:val="en-US" w:eastAsia="en"/>
        </w:rPr>
      </w:pPr>
      <w:r>
        <w:rPr>
          <w:lang w:val="en-US" w:eastAsia="en"/>
        </w:rPr>
        <w:t>partial, 60</w:t>
      </w:r>
    </w:p>
    <w:p>
      <w:pPr>
        <w:pStyle w:val="Index1"/>
        <w:tabs>
          <w:tab w:val="right" w:pos="2722" w:leader="dot"/>
          <w:tab w:val="right" w:pos="2956" w:leader="dot"/>
        </w:tabs>
        <w:rPr>
          <w:lang w:val="en-US" w:eastAsia="en"/>
        </w:rPr>
      </w:pPr>
      <w:r>
        <w:rPr>
          <w:lang w:val="en-US" w:eastAsia="en"/>
        </w:rPr>
        <w:t>floating point numbers, 13</w:t>
      </w:r>
    </w:p>
    <w:p>
      <w:pPr>
        <w:pStyle w:val="Index1"/>
        <w:tabs>
          <w:tab w:val="right" w:pos="2722" w:leader="dot"/>
          <w:tab w:val="right" w:pos="2956" w:leader="dot"/>
        </w:tabs>
        <w:rPr>
          <w:lang w:val="en-US" w:eastAsia="en"/>
        </w:rPr>
      </w:pPr>
      <w:r>
        <w:rPr>
          <w:lang w:val="en-US" w:eastAsia="en"/>
        </w:rPr>
        <w:t>floor, 21</w:t>
      </w:r>
    </w:p>
    <w:p>
      <w:pPr>
        <w:pStyle w:val="Index1"/>
        <w:tabs>
          <w:tab w:val="right" w:pos="2722" w:leader="dot"/>
          <w:tab w:val="right" w:pos="2956" w:leader="dot"/>
        </w:tabs>
        <w:rPr>
          <w:lang w:val="en-US" w:eastAsia="en"/>
        </w:rPr>
      </w:pPr>
      <w:r>
        <w:rPr>
          <w:lang w:val="en-US" w:eastAsia="en"/>
        </w:rPr>
        <w:t>for, 86, 133, 134</w:t>
      </w:r>
    </w:p>
    <w:p>
      <w:pPr>
        <w:pStyle w:val="Index1"/>
        <w:tabs>
          <w:tab w:val="right" w:pos="2722" w:leader="dot"/>
          <w:tab w:val="right" w:pos="2956" w:leader="dot"/>
        </w:tabs>
        <w:rPr>
          <w:lang w:val="en-US" w:eastAsia="en"/>
        </w:rPr>
      </w:pPr>
      <w:r>
        <w:rPr>
          <w:lang w:val="en-US" w:eastAsia="en"/>
        </w:rPr>
        <w:t>formal parameters, 140</w:t>
      </w:r>
    </w:p>
    <w:p>
      <w:pPr>
        <w:pStyle w:val="Index1"/>
        <w:tabs>
          <w:tab w:val="right" w:pos="2722" w:leader="dot"/>
          <w:tab w:val="right" w:pos="2956" w:leader="dot"/>
        </w:tabs>
        <w:rPr>
          <w:lang w:val="en-US" w:eastAsia="en"/>
        </w:rPr>
      </w:pPr>
      <w:r>
        <w:rPr>
          <w:lang w:val="en-US" w:eastAsia="en"/>
        </w:rPr>
        <w:t>fully qualified name, 170</w:t>
      </w:r>
    </w:p>
    <w:p>
      <w:pPr>
        <w:pStyle w:val="Index1"/>
        <w:tabs>
          <w:tab w:val="right" w:pos="2722" w:leader="dot"/>
          <w:tab w:val="right" w:pos="2956" w:leader="dot"/>
        </w:tabs>
        <w:rPr>
          <w:lang w:val="en-US" w:eastAsia="en"/>
        </w:rPr>
      </w:pPr>
      <w:r>
        <w:rPr>
          <w:lang w:val="en-US" w:eastAsia="en"/>
        </w:rPr>
        <w:t>function, 132, 139, 142</w:t>
      </w:r>
    </w:p>
    <w:p>
      <w:pPr>
        <w:pStyle w:val="Index2"/>
        <w:tabs>
          <w:tab w:val="right" w:pos="2722" w:leader="dot"/>
          <w:tab w:val="right" w:pos="2956" w:leader="dot"/>
        </w:tabs>
        <w:rPr>
          <w:lang w:val="en-US" w:eastAsia="en"/>
        </w:rPr>
      </w:pPr>
      <w:r>
        <w:rPr>
          <w:lang w:val="en-US" w:eastAsia="en"/>
        </w:rPr>
        <w:t>definition, 140</w:t>
      </w:r>
    </w:p>
    <w:p>
      <w:pPr>
        <w:pStyle w:val="Index2"/>
        <w:tabs>
          <w:tab w:val="right" w:pos="2722" w:leader="dot"/>
          <w:tab w:val="right" w:pos="2956" w:leader="dot"/>
        </w:tabs>
        <w:rPr>
          <w:lang w:val="en-US" w:eastAsia="en"/>
        </w:rPr>
      </w:pPr>
      <w:r>
        <w:rPr>
          <w:lang w:val="en-US" w:eastAsia="en"/>
        </w:rPr>
        <w:t>mathematical, 21</w:t>
      </w:r>
    </w:p>
    <w:p>
      <w:pPr>
        <w:pStyle w:val="Index2"/>
        <w:tabs>
          <w:tab w:val="right" w:pos="2722" w:leader="dot"/>
          <w:tab w:val="right" w:pos="2956" w:leader="dot"/>
        </w:tabs>
        <w:rPr>
          <w:lang w:val="en-US" w:eastAsia="en"/>
        </w:rPr>
      </w:pPr>
      <w:r>
        <w:rPr>
          <w:lang w:val="en-US" w:eastAsia="en"/>
        </w:rPr>
        <w:t>numeric, 20</w:t>
      </w:r>
    </w:p>
    <w:p>
      <w:pPr>
        <w:pStyle w:val="Index2"/>
        <w:tabs>
          <w:tab w:val="right" w:pos="2722" w:leader="dot"/>
          <w:tab w:val="right" w:pos="2956" w:leader="dot"/>
        </w:tabs>
        <w:rPr>
          <w:lang w:val="en-US" w:eastAsia="en"/>
        </w:rPr>
      </w:pPr>
      <w:r>
        <w:rPr>
          <w:lang w:val="en-US" w:eastAsia="en"/>
        </w:rPr>
        <w:t>return, 140</w:t>
      </w:r>
    </w:p>
    <w:p>
      <w:pPr>
        <w:pStyle w:val="Index2"/>
        <w:tabs>
          <w:tab w:val="right" w:pos="2722" w:leader="dot"/>
          <w:tab w:val="right" w:pos="2956" w:leader="dot"/>
        </w:tabs>
        <w:rPr/>
      </w:pPr>
      <w:r>
        <w:rPr>
          <w:rFonts w:cs="Courier New"/>
          <w:lang w:val="en-US" w:eastAsia="en"/>
        </w:rPr>
        <w:t>specialized class</w:t>
      </w:r>
      <w:r>
        <w:rPr>
          <w:lang w:val="en-US" w:eastAsia="en"/>
        </w:rPr>
        <w:t>, 43</w:t>
      </w:r>
    </w:p>
    <w:p>
      <w:pPr>
        <w:pStyle w:val="Index1"/>
        <w:tabs>
          <w:tab w:val="right" w:pos="2722" w:leader="dot"/>
          <w:tab w:val="right" w:pos="2956" w:leader="dot"/>
        </w:tabs>
        <w:rPr>
          <w:lang w:val="en-US" w:eastAsia="en"/>
        </w:rPr>
      </w:pPr>
      <w:r>
        <w:rPr>
          <w:lang w:val="en-US" w:eastAsia="en"/>
        </w:rPr>
        <w:t>function declaration, 139</w:t>
      </w:r>
    </w:p>
    <w:p>
      <w:pPr>
        <w:pStyle w:val="Index1"/>
        <w:tabs>
          <w:tab w:val="right" w:pos="2722" w:leader="dot"/>
          <w:tab w:val="right" w:pos="2956" w:leader="dot"/>
        </w:tabs>
        <w:rPr>
          <w:lang w:val="en-US" w:eastAsia="en"/>
        </w:rPr>
      </w:pPr>
      <w:r>
        <w:rPr>
          <w:lang w:val="en-US" w:eastAsia="en"/>
        </w:rPr>
        <w:t>functions, 131</w:t>
      </w:r>
    </w:p>
    <w:p>
      <w:pPr>
        <w:pStyle w:val="Index2"/>
        <w:tabs>
          <w:tab w:val="right" w:pos="2722" w:leader="dot"/>
          <w:tab w:val="right" w:pos="2956" w:leader="dot"/>
        </w:tabs>
        <w:rPr>
          <w:lang w:val="en-US" w:eastAsia="en"/>
        </w:rPr>
      </w:pPr>
      <w:r>
        <w:rPr>
          <w:lang w:val="en-US" w:eastAsia="en"/>
        </w:rPr>
        <w:t>assert, 12, 91, 138</w:t>
      </w:r>
    </w:p>
    <w:p>
      <w:pPr>
        <w:pStyle w:val="Index2"/>
        <w:tabs>
          <w:tab w:val="right" w:pos="2722" w:leader="dot"/>
          <w:tab w:val="right" w:pos="2956" w:leader="dot"/>
        </w:tabs>
        <w:rPr>
          <w:lang w:val="en-US" w:eastAsia="en"/>
        </w:rPr>
      </w:pPr>
      <w:r>
        <w:rPr>
          <w:lang w:val="en-US" w:eastAsia="en"/>
        </w:rPr>
        <w:t>change, 141</w:t>
      </w:r>
    </w:p>
    <w:p>
      <w:pPr>
        <w:pStyle w:val="Index2"/>
        <w:tabs>
          <w:tab w:val="right" w:pos="2722" w:leader="dot"/>
          <w:tab w:val="right" w:pos="2956" w:leader="dot"/>
        </w:tabs>
        <w:rPr>
          <w:lang w:val="en-US" w:eastAsia="en"/>
        </w:rPr>
      </w:pPr>
      <w:r>
        <w:rPr>
          <w:lang w:val="en-US" w:eastAsia="en"/>
        </w:rPr>
        <w:t>edge, 141</w:t>
      </w:r>
    </w:p>
    <w:p>
      <w:pPr>
        <w:pStyle w:val="Index2"/>
        <w:tabs>
          <w:tab w:val="right" w:pos="2722" w:leader="dot"/>
          <w:tab w:val="right" w:pos="2956" w:leader="dot"/>
        </w:tabs>
        <w:rPr>
          <w:lang w:val="en-US" w:eastAsia="en"/>
        </w:rPr>
      </w:pPr>
      <w:r>
        <w:rPr>
          <w:lang w:val="en-US" w:eastAsia="en"/>
        </w:rPr>
        <w:t>initial, 141</w:t>
      </w:r>
    </w:p>
    <w:p>
      <w:pPr>
        <w:pStyle w:val="Index2"/>
        <w:tabs>
          <w:tab w:val="right" w:pos="2722" w:leader="dot"/>
          <w:tab w:val="right" w:pos="2956" w:leader="dot"/>
        </w:tabs>
        <w:rPr/>
      </w:pPr>
      <w:r>
        <w:rPr>
          <w:i/>
          <w:lang w:val="en-US" w:eastAsia="en"/>
        </w:rPr>
        <w:t>matrix</w:t>
      </w:r>
      <w:r>
        <w:rPr>
          <w:lang w:val="en-US" w:eastAsia="en"/>
        </w:rPr>
        <w:t>, 35, 115</w:t>
      </w:r>
    </w:p>
    <w:p>
      <w:pPr>
        <w:pStyle w:val="Index2"/>
        <w:tabs>
          <w:tab w:val="right" w:pos="2722" w:leader="dot"/>
          <w:tab w:val="right" w:pos="2956" w:leader="dot"/>
        </w:tabs>
        <w:rPr>
          <w:lang w:val="en-US" w:eastAsia="en"/>
        </w:rPr>
      </w:pPr>
      <w:r>
        <w:rPr>
          <w:lang w:val="en-US" w:eastAsia="en"/>
        </w:rPr>
        <w:t>sample, 141</w:t>
      </w:r>
    </w:p>
    <w:p>
      <w:pPr>
        <w:pStyle w:val="Index2"/>
        <w:tabs>
          <w:tab w:val="right" w:pos="2722" w:leader="dot"/>
          <w:tab w:val="right" w:pos="2956" w:leader="dot"/>
        </w:tabs>
        <w:rPr>
          <w:lang w:val="en-US" w:eastAsia="en"/>
        </w:rPr>
      </w:pPr>
      <w:r>
        <w:rPr>
          <w:lang w:val="en-US" w:eastAsia="en"/>
        </w:rPr>
        <w:t>terminal, 141</w:t>
      </w:r>
    </w:p>
    <w:p>
      <w:pPr>
        <w:pStyle w:val="Index2"/>
        <w:tabs>
          <w:tab w:val="right" w:pos="2722" w:leader="dot"/>
          <w:tab w:val="right" w:pos="2956" w:leader="dot"/>
        </w:tabs>
        <w:rPr>
          <w:lang w:val="en-US" w:eastAsia="en"/>
        </w:rPr>
      </w:pPr>
      <w:r>
        <w:rPr>
          <w:lang w:val="en-US" w:eastAsia="en"/>
        </w:rPr>
        <w:t>terminate, 92, 137, 138</w:t>
      </w:r>
    </w:p>
    <w:p>
      <w:pPr>
        <w:pStyle w:val="Index1"/>
        <w:tabs>
          <w:tab w:val="right" w:pos="2722" w:leader="dot"/>
          <w:tab w:val="right" w:pos="2956" w:leader="dot"/>
        </w:tabs>
        <w:rPr>
          <w:lang w:val="en-US" w:eastAsia="en"/>
        </w:rPr>
      </w:pPr>
      <w:r>
        <w:rPr>
          <w:lang w:val="en-US" w:eastAsia="en"/>
        </w:rPr>
        <w:t>generics, 71</w:t>
      </w:r>
    </w:p>
    <w:p>
      <w:pPr>
        <w:pStyle w:val="Index1"/>
        <w:tabs>
          <w:tab w:val="right" w:pos="2722" w:leader="dot"/>
          <w:tab w:val="right" w:pos="2956" w:leader="dot"/>
        </w:tabs>
        <w:rPr/>
      </w:pPr>
      <w:r>
        <w:rPr>
          <w:lang w:val="en" w:eastAsia="en"/>
        </w:rPr>
        <w:t>getInstanceName</w:t>
      </w:r>
      <w:r>
        <w:rPr>
          <w:lang w:val="en-US" w:eastAsia="en"/>
        </w:rPr>
        <w:t>, 23</w:t>
      </w:r>
    </w:p>
    <w:p>
      <w:pPr>
        <w:pStyle w:val="Index1"/>
        <w:tabs>
          <w:tab w:val="right" w:pos="2722" w:leader="dot"/>
          <w:tab w:val="right" w:pos="2956" w:leader="dot"/>
        </w:tabs>
        <w:rPr>
          <w:lang w:val="en-US" w:eastAsia="en"/>
        </w:rPr>
      </w:pPr>
      <w:r>
        <w:rPr>
          <w:lang w:val="en-US" w:eastAsia="en"/>
        </w:rPr>
        <w:t>guard expressions, 16</w:t>
      </w:r>
    </w:p>
    <w:p>
      <w:pPr>
        <w:pStyle w:val="Index1"/>
        <w:tabs>
          <w:tab w:val="right" w:pos="2722" w:leader="dot"/>
          <w:tab w:val="right" w:pos="2956" w:leader="dot"/>
        </w:tabs>
        <w:rPr/>
      </w:pPr>
      <w:r>
        <w:rPr>
          <w:lang w:val="en" w:eastAsia="en"/>
        </w:rPr>
        <w:t>hold</w:t>
      </w:r>
      <w:r>
        <w:rPr>
          <w:lang w:val="en-US" w:eastAsia="en"/>
        </w:rPr>
        <w:t>, 196</w:t>
      </w:r>
    </w:p>
    <w:p>
      <w:pPr>
        <w:pStyle w:val="Index1"/>
        <w:tabs>
          <w:tab w:val="right" w:pos="2722" w:leader="dot"/>
          <w:tab w:val="right" w:pos="2956" w:leader="dot"/>
        </w:tabs>
        <w:rPr>
          <w:lang w:val="en-US" w:eastAsia="en"/>
        </w:rPr>
      </w:pPr>
      <w:r>
        <w:rPr>
          <w:lang w:val="en-US" w:eastAsia="en"/>
        </w:rPr>
        <w:t>homotopy, 22, 26</w:t>
      </w:r>
    </w:p>
    <w:p>
      <w:pPr>
        <w:pStyle w:val="Index1"/>
        <w:tabs>
          <w:tab w:val="right" w:pos="2722" w:leader="dot"/>
          <w:tab w:val="right" w:pos="2956" w:leader="dot"/>
        </w:tabs>
        <w:rPr>
          <w:lang w:val="en-US" w:eastAsia="en"/>
        </w:rPr>
      </w:pPr>
      <w:r>
        <w:rPr>
          <w:lang w:val="en-US" w:eastAsia="en"/>
        </w:rPr>
        <w:t>identifiers, 12</w:t>
      </w:r>
    </w:p>
    <w:p>
      <w:pPr>
        <w:pStyle w:val="Index1"/>
        <w:tabs>
          <w:tab w:val="right" w:pos="2722" w:leader="dot"/>
          <w:tab w:val="right" w:pos="2956" w:leader="dot"/>
        </w:tabs>
        <w:rPr>
          <w:lang w:val="en-US" w:eastAsia="en"/>
        </w:rPr>
      </w:pPr>
      <w:r>
        <w:rPr>
          <w:lang w:val="en-US" w:eastAsia="en"/>
        </w:rPr>
        <w:t>identity, 118</w:t>
      </w:r>
    </w:p>
    <w:p>
      <w:pPr>
        <w:pStyle w:val="Index1"/>
        <w:tabs>
          <w:tab w:val="right" w:pos="2722" w:leader="dot"/>
          <w:tab w:val="right" w:pos="2956" w:leader="dot"/>
        </w:tabs>
        <w:rPr>
          <w:lang w:val="en-US" w:eastAsia="en"/>
        </w:rPr>
      </w:pPr>
      <w:r>
        <w:rPr>
          <w:lang w:val="en-US" w:eastAsia="en"/>
        </w:rPr>
        <w:t>if, 16, 87, 88, 135, 137</w:t>
      </w:r>
    </w:p>
    <w:p>
      <w:pPr>
        <w:pStyle w:val="Index1"/>
        <w:tabs>
          <w:tab w:val="right" w:pos="2722" w:leader="dot"/>
          <w:tab w:val="right" w:pos="2956" w:leader="dot"/>
        </w:tabs>
        <w:rPr>
          <w:lang w:val="en-US" w:eastAsia="en"/>
        </w:rPr>
      </w:pPr>
      <w:r>
        <w:rPr>
          <w:lang w:val="en-US" w:eastAsia="en"/>
        </w:rPr>
        <w:t>if-expression, 19</w:t>
      </w:r>
    </w:p>
    <w:p>
      <w:pPr>
        <w:pStyle w:val="Index1"/>
        <w:tabs>
          <w:tab w:val="right" w:pos="2722" w:leader="dot"/>
          <w:tab w:val="right" w:pos="2956" w:leader="dot"/>
        </w:tabs>
        <w:rPr>
          <w:lang w:val="en-US" w:eastAsia="en"/>
        </w:rPr>
      </w:pPr>
      <w:r>
        <w:rPr>
          <w:lang w:val="en-US" w:eastAsia="en"/>
        </w:rPr>
        <w:t>indexing</w:t>
      </w:r>
    </w:p>
    <w:p>
      <w:pPr>
        <w:pStyle w:val="Index2"/>
        <w:tabs>
          <w:tab w:val="right" w:pos="2722" w:leader="dot"/>
          <w:tab w:val="right" w:pos="2956" w:leader="dot"/>
        </w:tabs>
        <w:rPr>
          <w:lang w:val="en-US" w:eastAsia="en"/>
        </w:rPr>
      </w:pPr>
      <w:r>
        <w:rPr>
          <w:lang w:val="en-US" w:eastAsia="en"/>
        </w:rPr>
        <w:t>enumeration, 125</w:t>
      </w:r>
    </w:p>
    <w:p>
      <w:pPr>
        <w:pStyle w:val="Index1"/>
        <w:tabs>
          <w:tab w:val="right" w:pos="2722" w:leader="dot"/>
          <w:tab w:val="right" w:pos="2956" w:leader="dot"/>
        </w:tabs>
        <w:rPr/>
      </w:pPr>
      <w:r>
        <w:rPr>
          <w:i/>
          <w:lang w:val="en-US" w:eastAsia="en"/>
        </w:rPr>
        <w:t>information hiding</w:t>
      </w:r>
      <w:r>
        <w:rPr>
          <w:lang w:val="en-US" w:eastAsia="en"/>
        </w:rPr>
        <w:t>, 169</w:t>
      </w:r>
    </w:p>
    <w:p>
      <w:pPr>
        <w:pStyle w:val="Index1"/>
        <w:tabs>
          <w:tab w:val="right" w:pos="2722" w:leader="dot"/>
          <w:tab w:val="right" w:pos="2956" w:leader="dot"/>
        </w:tabs>
        <w:rPr>
          <w:lang w:val="en-US" w:eastAsia="en"/>
        </w:rPr>
      </w:pPr>
      <w:r>
        <w:rPr>
          <w:lang w:val="en-US" w:eastAsia="en"/>
        </w:rPr>
        <w:t>inheritance, 71</w:t>
      </w:r>
    </w:p>
    <w:p>
      <w:pPr>
        <w:pStyle w:val="Index2"/>
        <w:tabs>
          <w:tab w:val="right" w:pos="2722" w:leader="dot"/>
          <w:tab w:val="right" w:pos="2956" w:leader="dot"/>
        </w:tabs>
        <w:rPr>
          <w:lang w:val="en-US" w:eastAsia="en"/>
        </w:rPr>
      </w:pPr>
      <w:r>
        <w:rPr>
          <w:lang w:val="en-US" w:eastAsia="en"/>
        </w:rPr>
        <w:t>multiple, 72</w:t>
      </w:r>
    </w:p>
    <w:p>
      <w:pPr>
        <w:pStyle w:val="Index1"/>
        <w:tabs>
          <w:tab w:val="right" w:pos="2722" w:leader="dot"/>
          <w:tab w:val="right" w:pos="2956" w:leader="dot"/>
        </w:tabs>
        <w:rPr>
          <w:lang w:val="en-US" w:eastAsia="en"/>
        </w:rPr>
      </w:pPr>
      <w:r>
        <w:rPr>
          <w:lang w:val="en-US" w:eastAsia="en"/>
        </w:rPr>
        <w:t>initial, 29</w:t>
      </w:r>
    </w:p>
    <w:p>
      <w:pPr>
        <w:pStyle w:val="Index1"/>
        <w:tabs>
          <w:tab w:val="right" w:pos="2722" w:leader="dot"/>
          <w:tab w:val="right" w:pos="2956" w:leader="dot"/>
        </w:tabs>
        <w:rPr>
          <w:lang w:val="en-US" w:eastAsia="en"/>
        </w:rPr>
      </w:pPr>
      <w:r>
        <w:rPr>
          <w:lang w:val="en-US" w:eastAsia="en"/>
        </w:rPr>
        <w:t>initial algorithm, 131</w:t>
      </w:r>
    </w:p>
    <w:p>
      <w:pPr>
        <w:pStyle w:val="Index1"/>
        <w:tabs>
          <w:tab w:val="right" w:pos="2722" w:leader="dot"/>
          <w:tab w:val="right" w:pos="2956" w:leader="dot"/>
        </w:tabs>
        <w:rPr>
          <w:lang w:val="en-US" w:eastAsia="en"/>
        </w:rPr>
      </w:pPr>
      <w:r>
        <w:rPr>
          <w:lang w:val="en-US" w:eastAsia="en"/>
        </w:rPr>
        <w:t>initial equation, 94</w:t>
      </w:r>
    </w:p>
    <w:p>
      <w:pPr>
        <w:pStyle w:val="Index1"/>
        <w:tabs>
          <w:tab w:val="right" w:pos="2722" w:leader="dot"/>
          <w:tab w:val="right" w:pos="2956" w:leader="dot"/>
        </w:tabs>
        <w:rPr>
          <w:lang w:val="en-US" w:eastAsia="en"/>
        </w:rPr>
      </w:pPr>
      <w:r>
        <w:rPr>
          <w:lang w:val="en-US" w:eastAsia="en"/>
        </w:rPr>
        <w:t>initial function, 141</w:t>
      </w:r>
    </w:p>
    <w:p>
      <w:pPr>
        <w:pStyle w:val="Index1"/>
        <w:tabs>
          <w:tab w:val="right" w:pos="2722" w:leader="dot"/>
          <w:tab w:val="right" w:pos="2956" w:leader="dot"/>
        </w:tabs>
        <w:rPr>
          <w:lang w:val="en-US" w:eastAsia="en"/>
        </w:rPr>
      </w:pPr>
      <w:r>
        <w:rPr>
          <w:lang w:val="en-US" w:eastAsia="en"/>
        </w:rPr>
        <w:t>initialization, 94</w:t>
      </w:r>
    </w:p>
    <w:p>
      <w:pPr>
        <w:pStyle w:val="Index2"/>
        <w:tabs>
          <w:tab w:val="right" w:pos="2722" w:leader="dot"/>
          <w:tab w:val="right" w:pos="2956" w:leader="dot"/>
        </w:tabs>
        <w:rPr>
          <w:lang w:val="en-US" w:eastAsia="en"/>
        </w:rPr>
      </w:pPr>
      <w:r>
        <w:rPr>
          <w:lang w:val="en-US" w:eastAsia="en"/>
        </w:rPr>
        <w:t>number of equations needed, 97</w:t>
      </w:r>
    </w:p>
    <w:p>
      <w:pPr>
        <w:pStyle w:val="Index1"/>
        <w:tabs>
          <w:tab w:val="right" w:pos="2722" w:leader="dot"/>
          <w:tab w:val="right" w:pos="2956" w:leader="dot"/>
        </w:tabs>
        <w:rPr/>
      </w:pPr>
      <w:r>
        <w:rPr>
          <w:lang w:val="en" w:eastAsia="en"/>
        </w:rPr>
        <w:t>initialState</w:t>
      </w:r>
      <w:r>
        <w:rPr>
          <w:lang w:val="en-US" w:eastAsia="en"/>
        </w:rPr>
        <w:t>, 210</w:t>
      </w:r>
    </w:p>
    <w:p>
      <w:pPr>
        <w:pStyle w:val="Index1"/>
        <w:tabs>
          <w:tab w:val="right" w:pos="2722" w:leader="dot"/>
          <w:tab w:val="right" w:pos="2956" w:leader="dot"/>
        </w:tabs>
        <w:rPr>
          <w:lang w:val="en-US" w:eastAsia="en"/>
        </w:rPr>
      </w:pPr>
      <w:r>
        <w:rPr>
          <w:lang w:val="en-US" w:eastAsia="en"/>
        </w:rPr>
        <w:t>inner, 59</w:t>
      </w:r>
    </w:p>
    <w:p>
      <w:pPr>
        <w:pStyle w:val="Index1"/>
        <w:tabs>
          <w:tab w:val="right" w:pos="2722" w:leader="dot"/>
          <w:tab w:val="right" w:pos="2956" w:leader="dot"/>
        </w:tabs>
        <w:rPr>
          <w:lang w:val="en-US" w:eastAsia="en"/>
        </w:rPr>
      </w:pPr>
      <w:r>
        <w:rPr>
          <w:lang w:val="en-US" w:eastAsia="en"/>
        </w:rPr>
        <w:t>input, 34, 43, 141</w:t>
      </w:r>
    </w:p>
    <w:p>
      <w:pPr>
        <w:pStyle w:val="Index1"/>
        <w:tabs>
          <w:tab w:val="right" w:pos="2722" w:leader="dot"/>
          <w:tab w:val="right" w:pos="2956" w:leader="dot"/>
        </w:tabs>
        <w:rPr>
          <w:lang w:val="en-US" w:eastAsia="en"/>
        </w:rPr>
      </w:pPr>
      <w:r>
        <w:rPr>
          <w:lang w:val="en-US" w:eastAsia="en"/>
        </w:rPr>
        <w:t>instance, 33</w:t>
      </w:r>
    </w:p>
    <w:p>
      <w:pPr>
        <w:pStyle w:val="Index1"/>
        <w:tabs>
          <w:tab w:val="right" w:pos="2722" w:leader="dot"/>
          <w:tab w:val="right" w:pos="2956" w:leader="dot"/>
        </w:tabs>
        <w:rPr>
          <w:lang w:val="en-US" w:eastAsia="en"/>
        </w:rPr>
      </w:pPr>
      <w:r>
        <w:rPr>
          <w:lang w:val="en-US" w:eastAsia="en"/>
        </w:rPr>
        <w:t>instantiation, 10</w:t>
      </w:r>
    </w:p>
    <w:p>
      <w:pPr>
        <w:pStyle w:val="Index1"/>
        <w:tabs>
          <w:tab w:val="right" w:pos="2722" w:leader="dot"/>
          <w:tab w:val="right" w:pos="2956" w:leader="dot"/>
        </w:tabs>
        <w:rPr>
          <w:lang w:val="en-US" w:eastAsia="en"/>
        </w:rPr>
      </w:pPr>
      <w:r>
        <w:rPr>
          <w:lang w:val="en-US" w:eastAsia="en"/>
        </w:rPr>
        <w:t>inStream, 23, 184</w:t>
      </w:r>
    </w:p>
    <w:p>
      <w:pPr>
        <w:pStyle w:val="Index1"/>
        <w:tabs>
          <w:tab w:val="right" w:pos="2722" w:leader="dot"/>
          <w:tab w:val="right" w:pos="2956" w:leader="dot"/>
        </w:tabs>
        <w:rPr>
          <w:lang w:val="en-US" w:eastAsia="en"/>
        </w:rPr>
      </w:pPr>
      <w:r>
        <w:rPr>
          <w:lang w:val="en-US" w:eastAsia="en"/>
        </w:rPr>
        <w:t>integer, 21</w:t>
      </w:r>
    </w:p>
    <w:p>
      <w:pPr>
        <w:pStyle w:val="Index1"/>
        <w:tabs>
          <w:tab w:val="right" w:pos="2722" w:leader="dot"/>
          <w:tab w:val="right" w:pos="2956" w:leader="dot"/>
        </w:tabs>
        <w:rPr>
          <w:lang w:val="en-US" w:eastAsia="en"/>
        </w:rPr>
      </w:pPr>
      <w:r>
        <w:rPr>
          <w:lang w:val="en-US" w:eastAsia="en"/>
        </w:rPr>
        <w:t>Integer, 13, 50</w:t>
      </w:r>
    </w:p>
    <w:p>
      <w:pPr>
        <w:pStyle w:val="Index1"/>
        <w:tabs>
          <w:tab w:val="right" w:pos="2722" w:leader="dot"/>
          <w:tab w:val="right" w:pos="2956" w:leader="dot"/>
        </w:tabs>
        <w:rPr>
          <w:lang w:val="en-US" w:eastAsia="en"/>
        </w:rPr>
      </w:pPr>
      <w:r>
        <w:rPr>
          <w:lang w:val="en-US" w:eastAsia="en"/>
        </w:rPr>
        <w:t>interface, 61</w:t>
      </w:r>
    </w:p>
    <w:p>
      <w:pPr>
        <w:pStyle w:val="Index1"/>
        <w:tabs>
          <w:tab w:val="right" w:pos="2722" w:leader="dot"/>
          <w:tab w:val="right" w:pos="2956" w:leader="dot"/>
        </w:tabs>
        <w:rPr/>
      </w:pPr>
      <w:r>
        <w:rPr>
          <w:lang w:val="en" w:eastAsia="en"/>
        </w:rPr>
        <w:t>interval</w:t>
      </w:r>
      <w:r>
        <w:rPr>
          <w:lang w:val="en-US" w:eastAsia="en"/>
        </w:rPr>
        <w:t>, 206</w:t>
      </w:r>
    </w:p>
    <w:p>
      <w:pPr>
        <w:pStyle w:val="Index1"/>
        <w:tabs>
          <w:tab w:val="right" w:pos="2722" w:leader="dot"/>
          <w:tab w:val="right" w:pos="2956" w:leader="dot"/>
        </w:tabs>
        <w:rPr>
          <w:lang w:val="en-US" w:eastAsia="en"/>
        </w:rPr>
      </w:pPr>
      <w:r>
        <w:rPr>
          <w:lang w:val="en-US" w:eastAsia="en"/>
        </w:rPr>
        <w:t>intrinsic operators, 19</w:t>
      </w:r>
    </w:p>
    <w:p>
      <w:pPr>
        <w:pStyle w:val="Index1"/>
        <w:tabs>
          <w:tab w:val="right" w:pos="2722" w:leader="dot"/>
          <w:tab w:val="right" w:pos="2956" w:leader="dot"/>
        </w:tabs>
        <w:rPr>
          <w:lang w:val="en-US" w:eastAsia="en"/>
        </w:rPr>
      </w:pPr>
      <w:r>
        <w:rPr>
          <w:lang w:val="en-US" w:eastAsia="en"/>
        </w:rPr>
        <w:t>iteration ranges, 87, 134</w:t>
      </w:r>
    </w:p>
    <w:p>
      <w:pPr>
        <w:pStyle w:val="Index2"/>
        <w:tabs>
          <w:tab w:val="right" w:pos="2722" w:leader="dot"/>
          <w:tab w:val="right" w:pos="2956" w:leader="dot"/>
        </w:tabs>
        <w:rPr>
          <w:lang w:val="en-US" w:eastAsia="en"/>
        </w:rPr>
      </w:pPr>
      <w:r>
        <w:rPr>
          <w:lang w:val="en-US" w:eastAsia="en"/>
        </w:rPr>
        <w:t>enumeration, 134</w:t>
      </w:r>
    </w:p>
    <w:p>
      <w:pPr>
        <w:pStyle w:val="Index1"/>
        <w:tabs>
          <w:tab w:val="right" w:pos="2722" w:leader="dot"/>
          <w:tab w:val="right" w:pos="2956" w:leader="dot"/>
        </w:tabs>
        <w:rPr>
          <w:lang w:val="en-US" w:eastAsia="en"/>
        </w:rPr>
      </w:pPr>
      <w:r>
        <w:rPr>
          <w:lang w:val="en-US" w:eastAsia="en"/>
        </w:rPr>
        <w:t>keyword</w:t>
      </w:r>
    </w:p>
    <w:p>
      <w:pPr>
        <w:pStyle w:val="Index2"/>
        <w:tabs>
          <w:tab w:val="right" w:pos="2722" w:leader="dot"/>
          <w:tab w:val="right" w:pos="2956" w:leader="dot"/>
        </w:tabs>
        <w:rPr>
          <w:lang w:val="en-US" w:eastAsia="en"/>
        </w:rPr>
      </w:pPr>
      <w:r>
        <w:rPr>
          <w:lang w:val="en-US" w:eastAsia="en"/>
        </w:rPr>
        <w:t>annotation, 12</w:t>
      </w:r>
    </w:p>
    <w:p>
      <w:pPr>
        <w:pStyle w:val="Index2"/>
        <w:tabs>
          <w:tab w:val="right" w:pos="2722" w:leader="dot"/>
          <w:tab w:val="right" w:pos="2956" w:leader="dot"/>
        </w:tabs>
        <w:rPr>
          <w:lang w:val="en-US" w:eastAsia="en"/>
        </w:rPr>
      </w:pPr>
      <w:r>
        <w:rPr>
          <w:lang w:val="en-US" w:eastAsia="en"/>
        </w:rPr>
        <w:t>block, 12</w:t>
      </w:r>
    </w:p>
    <w:p>
      <w:pPr>
        <w:pStyle w:val="Index2"/>
        <w:tabs>
          <w:tab w:val="right" w:pos="2722" w:leader="dot"/>
          <w:tab w:val="right" w:pos="2956" w:leader="dot"/>
        </w:tabs>
        <w:rPr>
          <w:lang w:val="en-US" w:eastAsia="en"/>
        </w:rPr>
      </w:pPr>
      <w:r>
        <w:rPr>
          <w:lang w:val="en-US" w:eastAsia="en"/>
        </w:rPr>
        <w:t>break, 135</w:t>
      </w:r>
    </w:p>
    <w:p>
      <w:pPr>
        <w:pStyle w:val="Index2"/>
        <w:tabs>
          <w:tab w:val="right" w:pos="2722" w:leader="dot"/>
          <w:tab w:val="right" w:pos="2956" w:leader="dot"/>
        </w:tabs>
        <w:rPr>
          <w:lang w:val="en-US" w:eastAsia="en"/>
        </w:rPr>
      </w:pPr>
      <w:r>
        <w:rPr>
          <w:lang w:val="en-US" w:eastAsia="en"/>
        </w:rPr>
        <w:t>else, 12, 16</w:t>
      </w:r>
    </w:p>
    <w:p>
      <w:pPr>
        <w:pStyle w:val="Index2"/>
        <w:tabs>
          <w:tab w:val="right" w:pos="2722" w:leader="dot"/>
          <w:tab w:val="right" w:pos="2956" w:leader="dot"/>
        </w:tabs>
        <w:rPr/>
      </w:pPr>
      <w:r>
        <w:rPr>
          <w:i/>
          <w:lang w:val="en-US" w:eastAsia="en"/>
        </w:rPr>
        <w:t>elsewhen</w:t>
      </w:r>
      <w:r>
        <w:rPr>
          <w:lang w:val="en-US" w:eastAsia="en"/>
        </w:rPr>
        <w:t>, 90</w:t>
      </w:r>
    </w:p>
    <w:p>
      <w:pPr>
        <w:pStyle w:val="Index2"/>
        <w:tabs>
          <w:tab w:val="right" w:pos="2722" w:leader="dot"/>
          <w:tab w:val="right" w:pos="2956" w:leader="dot"/>
        </w:tabs>
        <w:rPr>
          <w:lang w:val="en-US" w:eastAsia="en"/>
        </w:rPr>
      </w:pPr>
      <w:r>
        <w:rPr>
          <w:lang w:val="en-US" w:eastAsia="en"/>
        </w:rPr>
        <w:t>equation, 85, 86</w:t>
      </w:r>
    </w:p>
    <w:p>
      <w:pPr>
        <w:pStyle w:val="Index2"/>
        <w:tabs>
          <w:tab w:val="right" w:pos="2722" w:leader="dot"/>
          <w:tab w:val="right" w:pos="2956" w:leader="dot"/>
        </w:tabs>
        <w:rPr>
          <w:lang w:val="en-US" w:eastAsia="en"/>
        </w:rPr>
      </w:pPr>
      <w:r>
        <w:rPr>
          <w:lang w:val="en-US" w:eastAsia="en"/>
        </w:rPr>
        <w:t>for, 86, 133, 134</w:t>
      </w:r>
    </w:p>
    <w:p>
      <w:pPr>
        <w:pStyle w:val="Index2"/>
        <w:tabs>
          <w:tab w:val="right" w:pos="2722" w:leader="dot"/>
          <w:tab w:val="right" w:pos="2956" w:leader="dot"/>
        </w:tabs>
        <w:rPr>
          <w:lang w:val="en-US" w:eastAsia="en"/>
        </w:rPr>
      </w:pPr>
      <w:r>
        <w:rPr>
          <w:lang w:val="en-US" w:eastAsia="en"/>
        </w:rPr>
        <w:t>function, 132, 139, 142</w:t>
      </w:r>
    </w:p>
    <w:p>
      <w:pPr>
        <w:pStyle w:val="Index2"/>
        <w:tabs>
          <w:tab w:val="right" w:pos="2722" w:leader="dot"/>
          <w:tab w:val="right" w:pos="2956" w:leader="dot"/>
        </w:tabs>
        <w:rPr>
          <w:lang w:val="en-US" w:eastAsia="en"/>
        </w:rPr>
      </w:pPr>
      <w:r>
        <w:rPr>
          <w:lang w:val="en-US" w:eastAsia="en"/>
        </w:rPr>
        <w:t>if, 16, 87, 88, 135, 137</w:t>
      </w:r>
    </w:p>
    <w:p>
      <w:pPr>
        <w:pStyle w:val="Index2"/>
        <w:tabs>
          <w:tab w:val="right" w:pos="2722" w:leader="dot"/>
          <w:tab w:val="right" w:pos="2956" w:leader="dot"/>
        </w:tabs>
        <w:rPr>
          <w:lang w:val="en-US" w:eastAsia="en"/>
        </w:rPr>
      </w:pPr>
      <w:r>
        <w:rPr>
          <w:lang w:val="en-US" w:eastAsia="en"/>
        </w:rPr>
        <w:t>input, 141</w:t>
      </w:r>
    </w:p>
    <w:p>
      <w:pPr>
        <w:pStyle w:val="Index2"/>
        <w:tabs>
          <w:tab w:val="right" w:pos="2722" w:leader="dot"/>
          <w:tab w:val="right" w:pos="2956" w:leader="dot"/>
        </w:tabs>
        <w:rPr>
          <w:lang w:val="en-US" w:eastAsia="en"/>
        </w:rPr>
      </w:pPr>
      <w:r>
        <w:rPr>
          <w:lang w:val="en-US" w:eastAsia="en"/>
        </w:rPr>
        <w:t>protected, 33</w:t>
      </w:r>
    </w:p>
    <w:p>
      <w:pPr>
        <w:pStyle w:val="Index2"/>
        <w:tabs>
          <w:tab w:val="right" w:pos="2722" w:leader="dot"/>
          <w:tab w:val="right" w:pos="2956" w:leader="dot"/>
        </w:tabs>
        <w:rPr>
          <w:lang w:val="en-US" w:eastAsia="en"/>
        </w:rPr>
      </w:pPr>
      <w:r>
        <w:rPr>
          <w:lang w:val="en-US" w:eastAsia="en"/>
        </w:rPr>
        <w:t>public, 33</w:t>
      </w:r>
    </w:p>
    <w:p>
      <w:pPr>
        <w:pStyle w:val="Index2"/>
        <w:tabs>
          <w:tab w:val="right" w:pos="2722" w:leader="dot"/>
          <w:tab w:val="right" w:pos="2956" w:leader="dot"/>
        </w:tabs>
        <w:rPr>
          <w:lang w:val="en-US" w:eastAsia="en"/>
        </w:rPr>
      </w:pPr>
      <w:r>
        <w:rPr>
          <w:lang w:val="en-US" w:eastAsia="en"/>
        </w:rPr>
        <w:t>return, 140</w:t>
      </w:r>
    </w:p>
    <w:p>
      <w:pPr>
        <w:pStyle w:val="Index2"/>
        <w:tabs>
          <w:tab w:val="right" w:pos="2722" w:leader="dot"/>
          <w:tab w:val="right" w:pos="2956" w:leader="dot"/>
        </w:tabs>
        <w:rPr>
          <w:lang w:val="en-US" w:eastAsia="en"/>
        </w:rPr>
      </w:pPr>
      <w:r>
        <w:rPr>
          <w:lang w:val="en-US" w:eastAsia="en"/>
        </w:rPr>
        <w:t>then, 16</w:t>
      </w:r>
    </w:p>
    <w:p>
      <w:pPr>
        <w:pStyle w:val="Index2"/>
        <w:tabs>
          <w:tab w:val="right" w:pos="2722" w:leader="dot"/>
          <w:tab w:val="right" w:pos="2956" w:leader="dot"/>
        </w:tabs>
        <w:rPr>
          <w:lang w:val="en-US" w:eastAsia="en"/>
        </w:rPr>
      </w:pPr>
      <w:r>
        <w:rPr>
          <w:lang w:val="en-US" w:eastAsia="en"/>
        </w:rPr>
        <w:t>when, 87, 136</w:t>
      </w:r>
    </w:p>
    <w:p>
      <w:pPr>
        <w:pStyle w:val="Index2"/>
        <w:tabs>
          <w:tab w:val="right" w:pos="2722" w:leader="dot"/>
          <w:tab w:val="right" w:pos="2956" w:leader="dot"/>
        </w:tabs>
        <w:rPr>
          <w:lang w:val="en-US" w:eastAsia="en"/>
        </w:rPr>
      </w:pPr>
      <w:r>
        <w:rPr>
          <w:lang w:val="en-US" w:eastAsia="en"/>
        </w:rPr>
        <w:t>while, 135</w:t>
      </w:r>
    </w:p>
    <w:p>
      <w:pPr>
        <w:pStyle w:val="Index2"/>
        <w:tabs>
          <w:tab w:val="right" w:pos="2722" w:leader="dot"/>
          <w:tab w:val="right" w:pos="2956" w:leader="dot"/>
        </w:tabs>
        <w:rPr>
          <w:lang w:val="en-US" w:eastAsia="en"/>
        </w:rPr>
      </w:pPr>
      <w:r>
        <w:rPr>
          <w:lang w:val="en-US" w:eastAsia="en"/>
        </w:rPr>
        <w:t>within, 171</w:t>
      </w:r>
    </w:p>
    <w:p>
      <w:pPr>
        <w:pStyle w:val="Index1"/>
        <w:tabs>
          <w:tab w:val="right" w:pos="2722" w:leader="dot"/>
          <w:tab w:val="right" w:pos="2956" w:leader="dot"/>
        </w:tabs>
        <w:rPr>
          <w:lang w:val="en-US" w:eastAsia="en"/>
        </w:rPr>
      </w:pPr>
      <w:r>
        <w:rPr>
          <w:lang w:val="en-US" w:eastAsia="en"/>
        </w:rPr>
        <w:t>keywords, 12</w:t>
      </w:r>
    </w:p>
    <w:p>
      <w:pPr>
        <w:pStyle w:val="Index1"/>
        <w:tabs>
          <w:tab w:val="right" w:pos="2722" w:leader="dot"/>
          <w:tab w:val="right" w:pos="2956" w:leader="dot"/>
        </w:tabs>
        <w:rPr>
          <w:lang w:val="en-US" w:eastAsia="en"/>
        </w:rPr>
      </w:pPr>
      <w:r>
        <w:rPr>
          <w:lang w:val="en-US" w:eastAsia="en"/>
        </w:rPr>
        <w:t>linspace, 119</w:t>
      </w:r>
    </w:p>
    <w:p>
      <w:pPr>
        <w:pStyle w:val="Index1"/>
        <w:tabs>
          <w:tab w:val="right" w:pos="2722" w:leader="dot"/>
          <w:tab w:val="right" w:pos="2956" w:leader="dot"/>
        </w:tabs>
        <w:rPr>
          <w:lang w:val="en-US" w:eastAsia="en"/>
        </w:rPr>
      </w:pPr>
      <w:r>
        <w:rPr>
          <w:lang w:val="en-US" w:eastAsia="en"/>
        </w:rPr>
        <w:t>literal constants, 13</w:t>
      </w:r>
    </w:p>
    <w:p>
      <w:pPr>
        <w:pStyle w:val="Index1"/>
        <w:tabs>
          <w:tab w:val="right" w:pos="2722" w:leader="dot"/>
          <w:tab w:val="right" w:pos="2956" w:leader="dot"/>
        </w:tabs>
        <w:rPr>
          <w:lang w:val="en-US" w:eastAsia="en"/>
        </w:rPr>
      </w:pPr>
      <w:r>
        <w:rPr>
          <w:lang w:val="en-US" w:eastAsia="en"/>
        </w:rPr>
        <w:t>literals</w:t>
      </w:r>
    </w:p>
    <w:p>
      <w:pPr>
        <w:pStyle w:val="Index2"/>
        <w:tabs>
          <w:tab w:val="right" w:pos="2722" w:leader="dot"/>
          <w:tab w:val="right" w:pos="2956" w:leader="dot"/>
        </w:tabs>
        <w:rPr>
          <w:lang w:val="en-US" w:eastAsia="en"/>
        </w:rPr>
      </w:pPr>
      <w:r>
        <w:rPr>
          <w:lang w:val="en-US" w:eastAsia="en"/>
        </w:rPr>
        <w:t>Boolean, 13</w:t>
      </w:r>
    </w:p>
    <w:p>
      <w:pPr>
        <w:pStyle w:val="Index2"/>
        <w:tabs>
          <w:tab w:val="right" w:pos="2722" w:leader="dot"/>
          <w:tab w:val="right" w:pos="2956" w:leader="dot"/>
        </w:tabs>
        <w:rPr>
          <w:lang w:val="en-US" w:eastAsia="en"/>
        </w:rPr>
      </w:pPr>
      <w:r>
        <w:rPr>
          <w:lang w:val="en-US" w:eastAsia="en"/>
        </w:rPr>
        <w:t>Integer, 13</w:t>
      </w:r>
    </w:p>
    <w:p>
      <w:pPr>
        <w:pStyle w:val="Index2"/>
        <w:tabs>
          <w:tab w:val="right" w:pos="2722" w:leader="dot"/>
          <w:tab w:val="right" w:pos="2956" w:leader="dot"/>
        </w:tabs>
        <w:rPr>
          <w:lang w:val="en-US" w:eastAsia="en"/>
        </w:rPr>
      </w:pPr>
      <w:r>
        <w:rPr>
          <w:lang w:val="en-US" w:eastAsia="en"/>
        </w:rPr>
        <w:t>Real, 13</w:t>
      </w:r>
    </w:p>
    <w:p>
      <w:pPr>
        <w:pStyle w:val="Index2"/>
        <w:tabs>
          <w:tab w:val="right" w:pos="2722" w:leader="dot"/>
          <w:tab w:val="right" w:pos="2956" w:leader="dot"/>
        </w:tabs>
        <w:rPr>
          <w:lang w:val="en-US" w:eastAsia="en"/>
        </w:rPr>
      </w:pPr>
      <w:r>
        <w:rPr>
          <w:lang w:val="en-US" w:eastAsia="en"/>
        </w:rPr>
        <w:t>record, 14</w:t>
      </w:r>
    </w:p>
    <w:p>
      <w:pPr>
        <w:pStyle w:val="Index2"/>
        <w:tabs>
          <w:tab w:val="right" w:pos="2722" w:leader="dot"/>
          <w:tab w:val="right" w:pos="2956" w:leader="dot"/>
        </w:tabs>
        <w:rPr>
          <w:lang w:val="en-US" w:eastAsia="en"/>
        </w:rPr>
      </w:pPr>
      <w:r>
        <w:rPr>
          <w:lang w:val="en-US" w:eastAsia="en"/>
        </w:rPr>
        <w:t>String, 13</w:t>
      </w:r>
    </w:p>
    <w:p>
      <w:pPr>
        <w:pStyle w:val="Index1"/>
        <w:tabs>
          <w:tab w:val="right" w:pos="2722" w:leader="dot"/>
          <w:tab w:val="right" w:pos="2956" w:leader="dot"/>
        </w:tabs>
        <w:rPr>
          <w:lang w:val="en-US" w:eastAsia="en"/>
        </w:rPr>
      </w:pPr>
      <w:r>
        <w:rPr>
          <w:lang w:val="en-US" w:eastAsia="en"/>
        </w:rPr>
        <w:t>local class definitions, 42</w:t>
      </w:r>
    </w:p>
    <w:p>
      <w:pPr>
        <w:pStyle w:val="Index1"/>
        <w:tabs>
          <w:tab w:val="right" w:pos="2722" w:leader="dot"/>
          <w:tab w:val="right" w:pos="2956" w:leader="dot"/>
        </w:tabs>
        <w:rPr>
          <w:lang w:val="en-US" w:eastAsia="en"/>
        </w:rPr>
      </w:pPr>
      <w:r>
        <w:rPr>
          <w:lang w:val="en-US" w:eastAsia="en"/>
        </w:rPr>
        <w:t>matrices, 115</w:t>
      </w:r>
    </w:p>
    <w:p>
      <w:pPr>
        <w:pStyle w:val="Index1"/>
        <w:tabs>
          <w:tab w:val="right" w:pos="2722" w:leader="dot"/>
          <w:tab w:val="right" w:pos="2956" w:leader="dot"/>
        </w:tabs>
        <w:rPr>
          <w:lang w:val="en-US" w:eastAsia="en"/>
        </w:rPr>
      </w:pPr>
      <w:r>
        <w:rPr>
          <w:lang w:val="en-US" w:eastAsia="en"/>
        </w:rPr>
        <w:t>matrix, 118</w:t>
      </w:r>
    </w:p>
    <w:p>
      <w:pPr>
        <w:pStyle w:val="Index1"/>
        <w:tabs>
          <w:tab w:val="right" w:pos="2722" w:leader="dot"/>
          <w:tab w:val="right" w:pos="2956" w:leader="dot"/>
        </w:tabs>
        <w:rPr>
          <w:lang w:val="en-US" w:eastAsia="en"/>
        </w:rPr>
      </w:pPr>
      <w:r>
        <w:rPr>
          <w:lang w:val="en-US" w:eastAsia="en"/>
        </w:rPr>
        <w:t>matrix algebra, 120</w:t>
      </w:r>
    </w:p>
    <w:p>
      <w:pPr>
        <w:pStyle w:val="Index1"/>
        <w:tabs>
          <w:tab w:val="right" w:pos="2722" w:leader="dot"/>
          <w:tab w:val="right" w:pos="2956" w:leader="dot"/>
        </w:tabs>
        <w:rPr/>
      </w:pPr>
      <w:r>
        <w:rPr>
          <w:i/>
          <w:lang w:val="en-US" w:eastAsia="en"/>
        </w:rPr>
        <w:t>matrix function</w:t>
      </w:r>
      <w:r>
        <w:rPr>
          <w:lang w:val="en-US" w:eastAsia="en"/>
        </w:rPr>
        <w:t>, 35, 115</w:t>
      </w:r>
    </w:p>
    <w:p>
      <w:pPr>
        <w:pStyle w:val="Index1"/>
        <w:tabs>
          <w:tab w:val="right" w:pos="2722" w:leader="dot"/>
          <w:tab w:val="right" w:pos="2956" w:leader="dot"/>
        </w:tabs>
        <w:rPr>
          <w:lang w:val="en-US" w:eastAsia="en"/>
        </w:rPr>
      </w:pPr>
      <w:r>
        <w:rPr>
          <w:lang w:val="en-US" w:eastAsia="en"/>
        </w:rPr>
        <w:t>max, 119</w:t>
      </w:r>
    </w:p>
    <w:p>
      <w:pPr>
        <w:pStyle w:val="Index1"/>
        <w:tabs>
          <w:tab w:val="right" w:pos="2722" w:leader="dot"/>
          <w:tab w:val="right" w:pos="2956" w:leader="dot"/>
        </w:tabs>
        <w:rPr>
          <w:lang w:val="en-US" w:eastAsia="en"/>
        </w:rPr>
      </w:pPr>
      <w:r>
        <w:rPr>
          <w:lang w:val="en-US" w:eastAsia="en"/>
        </w:rPr>
        <w:t>min, 119</w:t>
      </w:r>
    </w:p>
    <w:p>
      <w:pPr>
        <w:pStyle w:val="Index1"/>
        <w:tabs>
          <w:tab w:val="right" w:pos="2722" w:leader="dot"/>
          <w:tab w:val="right" w:pos="2956" w:leader="dot"/>
        </w:tabs>
        <w:rPr>
          <w:lang w:val="en-US" w:eastAsia="en"/>
        </w:rPr>
      </w:pPr>
      <w:r>
        <w:rPr>
          <w:lang w:val="en-US" w:eastAsia="en"/>
        </w:rPr>
        <w:t>mod, 21</w:t>
      </w:r>
    </w:p>
    <w:p>
      <w:pPr>
        <w:pStyle w:val="Index1"/>
        <w:tabs>
          <w:tab w:val="right" w:pos="2722" w:leader="dot"/>
          <w:tab w:val="right" w:pos="2956" w:leader="dot"/>
        </w:tabs>
        <w:rPr>
          <w:lang w:val="en-US" w:eastAsia="en"/>
        </w:rPr>
      </w:pPr>
      <w:r>
        <w:rPr>
          <w:rFonts w:cs="Courier New"/>
          <w:lang w:val="en-US" w:eastAsia="en"/>
        </w:rPr>
        <w:t>model</w:t>
      </w:r>
    </w:p>
    <w:p>
      <w:pPr>
        <w:pStyle w:val="Index2"/>
        <w:tabs>
          <w:tab w:val="right" w:pos="2722" w:leader="dot"/>
          <w:tab w:val="right" w:pos="2956" w:leader="dot"/>
        </w:tabs>
        <w:rPr/>
      </w:pPr>
      <w:r>
        <w:rPr>
          <w:rFonts w:cs="Courier New"/>
          <w:lang w:val="en-US" w:eastAsia="en"/>
        </w:rPr>
        <w:t>specialized class</w:t>
      </w:r>
      <w:r>
        <w:rPr>
          <w:lang w:val="en-US" w:eastAsia="en"/>
        </w:rPr>
        <w:t>, 43</w:t>
      </w:r>
    </w:p>
    <w:p>
      <w:pPr>
        <w:pStyle w:val="Index1"/>
        <w:tabs>
          <w:tab w:val="right" w:pos="2722" w:leader="dot"/>
          <w:tab w:val="right" w:pos="2956" w:leader="dot"/>
        </w:tabs>
        <w:rPr>
          <w:lang w:val="en-US" w:eastAsia="en"/>
        </w:rPr>
      </w:pPr>
      <w:r>
        <w:rPr>
          <w:lang w:val="en-US" w:eastAsia="en"/>
        </w:rPr>
        <w:t>model extends, 79</w:t>
      </w:r>
    </w:p>
    <w:p>
      <w:pPr>
        <w:pStyle w:val="Index1"/>
        <w:tabs>
          <w:tab w:val="right" w:pos="2722" w:leader="dot"/>
          <w:tab w:val="right" w:pos="2956" w:leader="dot"/>
        </w:tabs>
        <w:rPr>
          <w:lang w:val="en-US" w:eastAsia="en"/>
        </w:rPr>
      </w:pPr>
      <w:r>
        <w:rPr>
          <w:lang w:val="en-US" w:eastAsia="en"/>
        </w:rPr>
        <w:t>MODELICAPATH, 172</w:t>
      </w:r>
    </w:p>
    <w:p>
      <w:pPr>
        <w:pStyle w:val="Index1"/>
        <w:tabs>
          <w:tab w:val="right" w:pos="2722" w:leader="dot"/>
          <w:tab w:val="right" w:pos="2956" w:leader="dot"/>
        </w:tabs>
        <w:rPr>
          <w:lang w:val="en-US" w:eastAsia="en"/>
        </w:rPr>
      </w:pPr>
      <w:r>
        <w:rPr>
          <w:lang w:val="en-US" w:eastAsia="en"/>
        </w:rPr>
        <w:t>modification, 74</w:t>
      </w:r>
    </w:p>
    <w:p>
      <w:pPr>
        <w:pStyle w:val="Index1"/>
        <w:tabs>
          <w:tab w:val="right" w:pos="2722" w:leader="dot"/>
          <w:tab w:val="right" w:pos="2956" w:leader="dot"/>
        </w:tabs>
        <w:rPr>
          <w:lang w:val="en-US" w:eastAsia="en"/>
        </w:rPr>
      </w:pPr>
      <w:r>
        <w:rPr>
          <w:lang w:val="en-US" w:eastAsia="en"/>
        </w:rPr>
        <w:t>modification environment, 75</w:t>
      </w:r>
    </w:p>
    <w:p>
      <w:pPr>
        <w:pStyle w:val="Index1"/>
        <w:tabs>
          <w:tab w:val="right" w:pos="2722" w:leader="dot"/>
          <w:tab w:val="right" w:pos="2956" w:leader="dot"/>
        </w:tabs>
        <w:rPr/>
      </w:pPr>
      <w:r>
        <w:rPr>
          <w:iCs/>
          <w:lang w:val="en-US" w:eastAsia="en"/>
        </w:rPr>
        <w:t>modification equations</w:t>
      </w:r>
      <w:r>
        <w:rPr>
          <w:lang w:val="en-US" w:eastAsia="en"/>
        </w:rPr>
        <w:t>, 85</w:t>
      </w:r>
    </w:p>
    <w:p>
      <w:pPr>
        <w:pStyle w:val="Index1"/>
        <w:tabs>
          <w:tab w:val="right" w:pos="2722" w:leader="dot"/>
          <w:tab w:val="right" w:pos="2956" w:leader="dot"/>
        </w:tabs>
        <w:rPr>
          <w:lang w:val="en-US" w:eastAsia="en"/>
        </w:rPr>
      </w:pPr>
      <w:r>
        <w:rPr>
          <w:lang w:val="en-US" w:eastAsia="en"/>
        </w:rPr>
        <w:t>modifications, 71</w:t>
      </w:r>
    </w:p>
    <w:p>
      <w:pPr>
        <w:pStyle w:val="Index1"/>
        <w:tabs>
          <w:tab w:val="right" w:pos="2722" w:leader="dot"/>
          <w:tab w:val="right" w:pos="2956" w:leader="dot"/>
        </w:tabs>
        <w:rPr>
          <w:lang w:val="en-US" w:eastAsia="en"/>
        </w:rPr>
      </w:pPr>
      <w:r>
        <w:rPr>
          <w:lang w:val="en-US" w:eastAsia="en"/>
        </w:rPr>
        <w:t>multiple inheritance, 72</w:t>
      </w:r>
    </w:p>
    <w:p>
      <w:pPr>
        <w:pStyle w:val="Index1"/>
        <w:tabs>
          <w:tab w:val="right" w:pos="2722" w:leader="dot"/>
          <w:tab w:val="right" w:pos="2956" w:leader="dot"/>
        </w:tabs>
        <w:rPr>
          <w:lang w:val="en-US" w:eastAsia="en"/>
        </w:rPr>
      </w:pPr>
      <w:r>
        <w:rPr>
          <w:lang w:val="en-US" w:eastAsia="en"/>
        </w:rPr>
        <w:t>name lookup, 55</w:t>
      </w:r>
    </w:p>
    <w:p>
      <w:pPr>
        <w:pStyle w:val="Index1"/>
        <w:tabs>
          <w:tab w:val="right" w:pos="2722" w:leader="dot"/>
          <w:tab w:val="right" w:pos="2956" w:leader="dot"/>
        </w:tabs>
        <w:rPr>
          <w:lang w:val="en-US" w:eastAsia="en"/>
        </w:rPr>
      </w:pPr>
      <w:r>
        <w:rPr>
          <w:lang w:val="en-US" w:eastAsia="en"/>
        </w:rPr>
        <w:t>names, 12</w:t>
      </w:r>
    </w:p>
    <w:p>
      <w:pPr>
        <w:pStyle w:val="Index1"/>
        <w:tabs>
          <w:tab w:val="right" w:pos="2722" w:leader="dot"/>
          <w:tab w:val="right" w:pos="2956" w:leader="dot"/>
        </w:tabs>
        <w:rPr>
          <w:lang w:val="en-US" w:eastAsia="en"/>
        </w:rPr>
      </w:pPr>
      <w:r>
        <w:rPr>
          <w:lang w:val="en-US" w:eastAsia="en"/>
        </w:rPr>
        <w:t>ndims, 118</w:t>
      </w:r>
    </w:p>
    <w:p>
      <w:pPr>
        <w:pStyle w:val="Index1"/>
        <w:tabs>
          <w:tab w:val="right" w:pos="2722" w:leader="dot"/>
          <w:tab w:val="right" w:pos="2956" w:leader="dot"/>
        </w:tabs>
        <w:rPr>
          <w:lang w:val="en-US" w:eastAsia="en"/>
        </w:rPr>
      </w:pPr>
      <w:r>
        <w:rPr>
          <w:lang w:val="en-US" w:eastAsia="en"/>
        </w:rPr>
        <w:t>nested classes, 42</w:t>
      </w:r>
    </w:p>
    <w:p>
      <w:pPr>
        <w:pStyle w:val="Index1"/>
        <w:tabs>
          <w:tab w:val="right" w:pos="2722" w:leader="dot"/>
          <w:tab w:val="right" w:pos="2956" w:leader="dot"/>
        </w:tabs>
        <w:rPr/>
      </w:pPr>
      <w:r>
        <w:rPr>
          <w:lang w:val="en" w:eastAsia="en"/>
        </w:rPr>
        <w:t>noClock</w:t>
      </w:r>
      <w:r>
        <w:rPr>
          <w:lang w:val="en-US" w:eastAsia="en"/>
        </w:rPr>
        <w:t>, 199</w:t>
      </w:r>
    </w:p>
    <w:p>
      <w:pPr>
        <w:pStyle w:val="Index1"/>
        <w:tabs>
          <w:tab w:val="right" w:pos="2722" w:leader="dot"/>
          <w:tab w:val="right" w:pos="2956" w:leader="dot"/>
        </w:tabs>
        <w:rPr>
          <w:lang w:val="en-US" w:eastAsia="en"/>
        </w:rPr>
      </w:pPr>
      <w:r>
        <w:rPr>
          <w:lang w:val="en-US" w:eastAsia="en"/>
        </w:rPr>
        <w:t>noEvent, 29</w:t>
      </w:r>
    </w:p>
    <w:p>
      <w:pPr>
        <w:pStyle w:val="Index1"/>
        <w:tabs>
          <w:tab w:val="right" w:pos="2722" w:leader="dot"/>
          <w:tab w:val="right" w:pos="2956" w:leader="dot"/>
        </w:tabs>
        <w:rPr>
          <w:lang w:val="en-US" w:eastAsia="en"/>
        </w:rPr>
      </w:pPr>
      <w:r>
        <w:rPr>
          <w:lang w:val="en-US" w:eastAsia="en"/>
        </w:rPr>
        <w:t>nominal, 53</w:t>
      </w:r>
    </w:p>
    <w:p>
      <w:pPr>
        <w:pStyle w:val="Index1"/>
        <w:tabs>
          <w:tab w:val="right" w:pos="2722" w:leader="dot"/>
          <w:tab w:val="right" w:pos="2956" w:leader="dot"/>
        </w:tabs>
        <w:rPr>
          <w:lang w:val="en-US" w:eastAsia="en"/>
        </w:rPr>
      </w:pPr>
      <w:r>
        <w:rPr>
          <w:lang w:val="en-US" w:eastAsia="en"/>
        </w:rPr>
        <w:t>nondeclarative constructs, 141</w:t>
      </w:r>
    </w:p>
    <w:p>
      <w:pPr>
        <w:pStyle w:val="Index1"/>
        <w:tabs>
          <w:tab w:val="right" w:pos="2722" w:leader="dot"/>
          <w:tab w:val="right" w:pos="2956" w:leader="dot"/>
        </w:tabs>
        <w:rPr/>
      </w:pPr>
      <w:r>
        <w:rPr>
          <w:iCs/>
          <w:lang w:val="en-US" w:eastAsia="en"/>
        </w:rPr>
        <w:t>normal equations</w:t>
      </w:r>
      <w:r>
        <w:rPr>
          <w:lang w:val="en-US" w:eastAsia="en"/>
        </w:rPr>
        <w:t>, 85</w:t>
      </w:r>
    </w:p>
    <w:p>
      <w:pPr>
        <w:pStyle w:val="Index1"/>
        <w:tabs>
          <w:tab w:val="right" w:pos="2722" w:leader="dot"/>
          <w:tab w:val="right" w:pos="2956" w:leader="dot"/>
        </w:tabs>
        <w:rPr>
          <w:lang w:val="en-US" w:eastAsia="en"/>
        </w:rPr>
      </w:pPr>
      <w:r>
        <w:rPr>
          <w:lang w:val="en-US" w:eastAsia="en"/>
        </w:rPr>
        <w:t>not, 16, 17</w:t>
      </w:r>
    </w:p>
    <w:p>
      <w:pPr>
        <w:pStyle w:val="Index1"/>
        <w:tabs>
          <w:tab w:val="right" w:pos="2722" w:leader="dot"/>
          <w:tab w:val="right" w:pos="2956" w:leader="dot"/>
        </w:tabs>
        <w:rPr>
          <w:lang w:val="en-US" w:eastAsia="en"/>
        </w:rPr>
      </w:pPr>
      <w:r>
        <w:rPr>
          <w:lang w:val="en-US" w:eastAsia="en"/>
        </w:rPr>
        <w:t>notation and grammar, 10</w:t>
      </w:r>
    </w:p>
    <w:p>
      <w:pPr>
        <w:pStyle w:val="Index1"/>
        <w:tabs>
          <w:tab w:val="right" w:pos="2722" w:leader="dot"/>
          <w:tab w:val="right" w:pos="2956" w:leader="dot"/>
        </w:tabs>
        <w:rPr>
          <w:lang w:val="en-US" w:eastAsia="en"/>
        </w:rPr>
      </w:pPr>
      <w:r>
        <w:rPr>
          <w:lang w:val="en-US" w:eastAsia="en"/>
        </w:rPr>
        <w:t>number of unknown variables, 92</w:t>
      </w:r>
    </w:p>
    <w:p>
      <w:pPr>
        <w:pStyle w:val="Index1"/>
        <w:tabs>
          <w:tab w:val="right" w:pos="2722" w:leader="dot"/>
          <w:tab w:val="right" w:pos="2956" w:leader="dot"/>
        </w:tabs>
        <w:rPr>
          <w:lang w:val="en-US" w:eastAsia="en"/>
        </w:rPr>
      </w:pPr>
      <w:r>
        <w:rPr>
          <w:lang w:val="en-US" w:eastAsia="en"/>
        </w:rPr>
        <w:t>number of unknown variables, 45</w:t>
      </w:r>
    </w:p>
    <w:p>
      <w:pPr>
        <w:pStyle w:val="Index1"/>
        <w:tabs>
          <w:tab w:val="right" w:pos="2722" w:leader="dot"/>
          <w:tab w:val="right" w:pos="2956" w:leader="dot"/>
        </w:tabs>
        <w:rPr>
          <w:lang w:val="en-US" w:eastAsia="en"/>
        </w:rPr>
      </w:pPr>
      <w:r>
        <w:rPr>
          <w:lang w:val="en-US" w:eastAsia="en"/>
        </w:rPr>
        <w:t>ones, 118</w:t>
      </w:r>
    </w:p>
    <w:p>
      <w:pPr>
        <w:pStyle w:val="Index1"/>
        <w:tabs>
          <w:tab w:val="right" w:pos="2722" w:leader="dot"/>
          <w:tab w:val="right" w:pos="2956" w:leader="dot"/>
        </w:tabs>
        <w:rPr>
          <w:lang w:val="en-US" w:eastAsia="en"/>
        </w:rPr>
      </w:pPr>
      <w:r>
        <w:rPr>
          <w:lang w:val="en-US" w:eastAsia="en"/>
        </w:rPr>
        <w:t>operators, 15</w:t>
      </w:r>
    </w:p>
    <w:p>
      <w:pPr>
        <w:pStyle w:val="Index2"/>
        <w:tabs>
          <w:tab w:val="right" w:pos="2722" w:leader="dot"/>
          <w:tab w:val="right" w:pos="2956" w:leader="dot"/>
        </w:tabs>
        <w:rPr>
          <w:lang w:val="en-US" w:eastAsia="en"/>
        </w:rPr>
      </w:pPr>
      <w:r>
        <w:rPr>
          <w:lang w:val="en-US" w:eastAsia="en"/>
        </w:rPr>
        <w:t>*, 16, 17</w:t>
      </w:r>
    </w:p>
    <w:p>
      <w:pPr>
        <w:pStyle w:val="Index2"/>
        <w:tabs>
          <w:tab w:val="right" w:pos="2722" w:leader="dot"/>
          <w:tab w:val="right" w:pos="2956" w:leader="dot"/>
        </w:tabs>
        <w:rPr>
          <w:lang w:val="en-US" w:eastAsia="en"/>
        </w:rPr>
      </w:pPr>
      <w:r>
        <w:rPr>
          <w:lang w:val="en-US" w:eastAsia="en"/>
        </w:rPr>
        <w:t>., 15</w:t>
      </w:r>
    </w:p>
    <w:p>
      <w:pPr>
        <w:pStyle w:val="Index2"/>
        <w:tabs>
          <w:tab w:val="right" w:pos="2722" w:leader="dot"/>
          <w:tab w:val="right" w:pos="2956" w:leader="dot"/>
        </w:tabs>
        <w:rPr>
          <w:lang w:val="en-US" w:eastAsia="en"/>
        </w:rPr>
      </w:pPr>
      <w:r>
        <w:rPr>
          <w:lang w:val="en-US" w:eastAsia="en"/>
        </w:rPr>
        <w:t>/, 16, 17</w:t>
      </w:r>
    </w:p>
    <w:p>
      <w:pPr>
        <w:pStyle w:val="Index2"/>
        <w:tabs>
          <w:tab w:val="right" w:pos="2722" w:leader="dot"/>
          <w:tab w:val="right" w:pos="2956" w:leader="dot"/>
        </w:tabs>
        <w:rPr>
          <w:lang w:val="en-US" w:eastAsia="en"/>
        </w:rPr>
      </w:pPr>
      <w:r>
        <w:rPr>
          <w:lang w:val="en-US" w:eastAsia="en"/>
        </w:rPr>
        <w:t>[ ], 15</w:t>
      </w:r>
    </w:p>
    <w:p>
      <w:pPr>
        <w:pStyle w:val="Index2"/>
        <w:tabs>
          <w:tab w:val="right" w:pos="2722" w:leader="dot"/>
          <w:tab w:val="right" w:pos="2956" w:leader="dot"/>
        </w:tabs>
        <w:rPr>
          <w:lang w:val="en-US" w:eastAsia="en"/>
        </w:rPr>
      </w:pPr>
      <w:r>
        <w:rPr>
          <w:lang w:val="en-US" w:eastAsia="en"/>
        </w:rPr>
        <w:t>^, 16, 17</w:t>
      </w:r>
    </w:p>
    <w:p>
      <w:pPr>
        <w:pStyle w:val="Index2"/>
        <w:tabs>
          <w:tab w:val="right" w:pos="2722" w:leader="dot"/>
          <w:tab w:val="right" w:pos="2956" w:leader="dot"/>
        </w:tabs>
        <w:rPr>
          <w:lang w:val="en-US" w:eastAsia="en"/>
        </w:rPr>
      </w:pPr>
      <w:r>
        <w:rPr>
          <w:lang w:val="en-US" w:eastAsia="en"/>
        </w:rPr>
        <w:t>+, 16, 17</w:t>
      </w:r>
    </w:p>
    <w:p>
      <w:pPr>
        <w:pStyle w:val="Index2"/>
        <w:tabs>
          <w:tab w:val="right" w:pos="2722" w:leader="dot"/>
          <w:tab w:val="right" w:pos="2956" w:leader="dot"/>
        </w:tabs>
        <w:rPr>
          <w:lang w:val="en-US" w:eastAsia="en"/>
        </w:rPr>
      </w:pPr>
      <w:r>
        <w:rPr>
          <w:lang w:val="en-US" w:eastAsia="en"/>
        </w:rPr>
        <w:t>&lt;, 16, 17</w:t>
      </w:r>
    </w:p>
    <w:p>
      <w:pPr>
        <w:pStyle w:val="Index2"/>
        <w:tabs>
          <w:tab w:val="right" w:pos="2722" w:leader="dot"/>
          <w:tab w:val="right" w:pos="2956" w:leader="dot"/>
        </w:tabs>
        <w:rPr>
          <w:lang w:val="en-US" w:eastAsia="en"/>
        </w:rPr>
      </w:pPr>
      <w:r>
        <w:rPr>
          <w:lang w:val="en-US" w:eastAsia="en"/>
        </w:rPr>
        <w:t>&lt;=, 16, 17</w:t>
      </w:r>
    </w:p>
    <w:p>
      <w:pPr>
        <w:pStyle w:val="Index2"/>
        <w:tabs>
          <w:tab w:val="right" w:pos="2722" w:leader="dot"/>
          <w:tab w:val="right" w:pos="2956" w:leader="dot"/>
        </w:tabs>
        <w:rPr>
          <w:lang w:val="en-US" w:eastAsia="en"/>
        </w:rPr>
      </w:pPr>
      <w:r>
        <w:rPr>
          <w:lang w:val="en-US" w:eastAsia="en"/>
        </w:rPr>
        <w:t>&lt;&gt;, 17</w:t>
      </w:r>
    </w:p>
    <w:p>
      <w:pPr>
        <w:pStyle w:val="Index2"/>
        <w:tabs>
          <w:tab w:val="right" w:pos="2722" w:leader="dot"/>
          <w:tab w:val="right" w:pos="2956" w:leader="dot"/>
        </w:tabs>
        <w:rPr>
          <w:lang w:val="en-US" w:eastAsia="en"/>
        </w:rPr>
      </w:pPr>
      <w:r>
        <w:rPr>
          <w:lang w:val="en-US" w:eastAsia="en"/>
        </w:rPr>
        <w:t>==, 16, 17</w:t>
      </w:r>
    </w:p>
    <w:p>
      <w:pPr>
        <w:pStyle w:val="Index2"/>
        <w:tabs>
          <w:tab w:val="right" w:pos="2722" w:leader="dot"/>
          <w:tab w:val="right" w:pos="2956" w:leader="dot"/>
        </w:tabs>
        <w:rPr>
          <w:lang w:val="en-US" w:eastAsia="en"/>
        </w:rPr>
      </w:pPr>
      <w:r>
        <w:rPr>
          <w:lang w:val="en-US" w:eastAsia="en"/>
        </w:rPr>
        <w:t>&gt;, 16, 17</w:t>
      </w:r>
    </w:p>
    <w:p>
      <w:pPr>
        <w:pStyle w:val="Index2"/>
        <w:tabs>
          <w:tab w:val="right" w:pos="2722" w:leader="dot"/>
          <w:tab w:val="right" w:pos="2956" w:leader="dot"/>
        </w:tabs>
        <w:rPr>
          <w:lang w:val="en-US" w:eastAsia="en"/>
        </w:rPr>
      </w:pPr>
      <w:r>
        <w:rPr>
          <w:lang w:val="en-US" w:eastAsia="en"/>
        </w:rPr>
        <w:t>&gt;=, 16, 17</w:t>
      </w:r>
    </w:p>
    <w:p>
      <w:pPr>
        <w:pStyle w:val="Index2"/>
        <w:tabs>
          <w:tab w:val="right" w:pos="2722" w:leader="dot"/>
          <w:tab w:val="right" w:pos="2956" w:leader="dot"/>
        </w:tabs>
        <w:rPr>
          <w:lang w:val="en-US" w:eastAsia="en"/>
        </w:rPr>
      </w:pPr>
      <w:r>
        <w:rPr>
          <w:lang w:val="en-US" w:eastAsia="en"/>
        </w:rPr>
        <w:t>and, 16, 17</w:t>
      </w:r>
    </w:p>
    <w:p>
      <w:pPr>
        <w:pStyle w:val="Index2"/>
        <w:tabs>
          <w:tab w:val="right" w:pos="2722" w:leader="dot"/>
          <w:tab w:val="right" w:pos="2956" w:leader="dot"/>
        </w:tabs>
        <w:rPr>
          <w:lang w:val="en-US" w:eastAsia="en"/>
        </w:rPr>
      </w:pPr>
      <w:r>
        <w:rPr>
          <w:lang w:val="en-US" w:eastAsia="en"/>
        </w:rPr>
        <w:t>associativity, 15</w:t>
      </w:r>
    </w:p>
    <w:p>
      <w:pPr>
        <w:pStyle w:val="Index2"/>
        <w:tabs>
          <w:tab w:val="right" w:pos="2722" w:leader="dot"/>
          <w:tab w:val="right" w:pos="2956" w:leader="dot"/>
        </w:tabs>
        <w:rPr>
          <w:lang w:val="en-US" w:eastAsia="en"/>
        </w:rPr>
      </w:pPr>
      <w:r>
        <w:rPr>
          <w:lang w:val="en-US" w:eastAsia="en"/>
        </w:rPr>
        <w:t>delay, 141</w:t>
      </w:r>
    </w:p>
    <w:p>
      <w:pPr>
        <w:pStyle w:val="Index2"/>
        <w:tabs>
          <w:tab w:val="right" w:pos="2722" w:leader="dot"/>
          <w:tab w:val="right" w:pos="2956" w:leader="dot"/>
        </w:tabs>
        <w:rPr>
          <w:lang w:val="en-US" w:eastAsia="en"/>
        </w:rPr>
      </w:pPr>
      <w:r>
        <w:rPr>
          <w:lang w:val="en-US" w:eastAsia="en"/>
        </w:rPr>
        <w:t>der, 141</w:t>
      </w:r>
    </w:p>
    <w:p>
      <w:pPr>
        <w:pStyle w:val="Index2"/>
        <w:tabs>
          <w:tab w:val="right" w:pos="2722" w:leader="dot"/>
          <w:tab w:val="right" w:pos="2956" w:leader="dot"/>
        </w:tabs>
        <w:rPr>
          <w:lang w:val="en-US" w:eastAsia="en"/>
        </w:rPr>
      </w:pPr>
      <w:r>
        <w:rPr>
          <w:lang w:val="en-US" w:eastAsia="en"/>
        </w:rPr>
        <w:t>equality, 17</w:t>
      </w:r>
    </w:p>
    <w:p>
      <w:pPr>
        <w:pStyle w:val="Index2"/>
        <w:tabs>
          <w:tab w:val="right" w:pos="2722" w:leader="dot"/>
          <w:tab w:val="right" w:pos="2956" w:leader="dot"/>
        </w:tabs>
        <w:rPr>
          <w:lang w:val="en-US" w:eastAsia="en"/>
        </w:rPr>
      </w:pPr>
      <w:r>
        <w:rPr>
          <w:lang w:val="en-US" w:eastAsia="en"/>
        </w:rPr>
        <w:t>logical, 17</w:t>
      </w:r>
    </w:p>
    <w:p>
      <w:pPr>
        <w:pStyle w:val="Index2"/>
        <w:tabs>
          <w:tab w:val="right" w:pos="2722" w:leader="dot"/>
          <w:tab w:val="right" w:pos="2956" w:leader="dot"/>
        </w:tabs>
        <w:rPr>
          <w:lang w:val="en-US" w:eastAsia="en"/>
        </w:rPr>
      </w:pPr>
      <w:r>
        <w:rPr>
          <w:lang w:val="en-US" w:eastAsia="en"/>
        </w:rPr>
        <w:t>miscellaneous, 18</w:t>
      </w:r>
    </w:p>
    <w:p>
      <w:pPr>
        <w:pStyle w:val="Index2"/>
        <w:tabs>
          <w:tab w:val="right" w:pos="2722" w:leader="dot"/>
          <w:tab w:val="right" w:pos="2956" w:leader="dot"/>
        </w:tabs>
        <w:rPr>
          <w:lang w:val="en-US" w:eastAsia="en"/>
        </w:rPr>
      </w:pPr>
      <w:r>
        <w:rPr>
          <w:lang w:val="en-US" w:eastAsia="en"/>
        </w:rPr>
        <w:t>not, 16, 17</w:t>
      </w:r>
    </w:p>
    <w:p>
      <w:pPr>
        <w:pStyle w:val="Index2"/>
        <w:tabs>
          <w:tab w:val="right" w:pos="2722" w:leader="dot"/>
          <w:tab w:val="right" w:pos="2956" w:leader="dot"/>
        </w:tabs>
        <w:rPr>
          <w:lang w:val="en-US" w:eastAsia="en"/>
        </w:rPr>
      </w:pPr>
      <w:r>
        <w:rPr>
          <w:lang w:val="en-US" w:eastAsia="en"/>
        </w:rPr>
        <w:t>or, 16, 17</w:t>
      </w:r>
    </w:p>
    <w:p>
      <w:pPr>
        <w:pStyle w:val="Index2"/>
        <w:tabs>
          <w:tab w:val="right" w:pos="2722" w:leader="dot"/>
          <w:tab w:val="right" w:pos="2956" w:leader="dot"/>
        </w:tabs>
        <w:rPr>
          <w:lang w:val="en-US" w:eastAsia="en"/>
        </w:rPr>
      </w:pPr>
      <w:r>
        <w:rPr>
          <w:lang w:val="en-US" w:eastAsia="en"/>
        </w:rPr>
        <w:t>pre, 141</w:t>
      </w:r>
    </w:p>
    <w:p>
      <w:pPr>
        <w:pStyle w:val="Index2"/>
        <w:tabs>
          <w:tab w:val="right" w:pos="2722" w:leader="dot"/>
          <w:tab w:val="right" w:pos="2956" w:leader="dot"/>
        </w:tabs>
        <w:rPr>
          <w:lang w:val="en-US" w:eastAsia="en"/>
        </w:rPr>
      </w:pPr>
      <w:r>
        <w:rPr>
          <w:lang w:val="en-US" w:eastAsia="en"/>
        </w:rPr>
        <w:t>precedence, 15</w:t>
      </w:r>
    </w:p>
    <w:p>
      <w:pPr>
        <w:pStyle w:val="Index2"/>
        <w:tabs>
          <w:tab w:val="right" w:pos="2722" w:leader="dot"/>
          <w:tab w:val="right" w:pos="2956" w:leader="dot"/>
        </w:tabs>
        <w:rPr>
          <w:lang w:val="en-US" w:eastAsia="en"/>
        </w:rPr>
      </w:pPr>
      <w:r>
        <w:rPr>
          <w:lang w:val="en-US" w:eastAsia="en"/>
        </w:rPr>
        <w:t>reinit, 141</w:t>
      </w:r>
    </w:p>
    <w:p>
      <w:pPr>
        <w:pStyle w:val="Index2"/>
        <w:tabs>
          <w:tab w:val="right" w:pos="2722" w:leader="dot"/>
          <w:tab w:val="right" w:pos="2956" w:leader="dot"/>
        </w:tabs>
        <w:rPr>
          <w:lang w:val="en-US" w:eastAsia="en"/>
        </w:rPr>
      </w:pPr>
      <w:r>
        <w:rPr>
          <w:lang w:val="en-US" w:eastAsia="en"/>
        </w:rPr>
        <w:t>relational, 17</w:t>
      </w:r>
    </w:p>
    <w:p>
      <w:pPr>
        <w:pStyle w:val="Index1"/>
        <w:tabs>
          <w:tab w:val="right" w:pos="2722" w:leader="dot"/>
          <w:tab w:val="right" w:pos="2956" w:leader="dot"/>
        </w:tabs>
        <w:rPr>
          <w:lang w:val="en-US" w:eastAsia="en"/>
        </w:rPr>
      </w:pPr>
      <w:r>
        <w:rPr>
          <w:lang w:val="en-US" w:eastAsia="en"/>
        </w:rPr>
        <w:t>operators:, 17</w:t>
      </w:r>
    </w:p>
    <w:p>
      <w:pPr>
        <w:pStyle w:val="Index1"/>
        <w:tabs>
          <w:tab w:val="right" w:pos="2722" w:leader="dot"/>
          <w:tab w:val="right" w:pos="2956" w:leader="dot"/>
        </w:tabs>
        <w:rPr>
          <w:lang w:val="en-US" w:eastAsia="en"/>
        </w:rPr>
      </w:pPr>
      <w:r>
        <w:rPr>
          <w:lang w:val="en-US" w:eastAsia="en"/>
        </w:rPr>
        <w:t>or, 16, 17</w:t>
      </w:r>
    </w:p>
    <w:p>
      <w:pPr>
        <w:pStyle w:val="Index1"/>
        <w:tabs>
          <w:tab w:val="right" w:pos="2722" w:leader="dot"/>
          <w:tab w:val="right" w:pos="2956" w:leader="dot"/>
        </w:tabs>
        <w:rPr>
          <w:lang w:val="en-US" w:eastAsia="en"/>
        </w:rPr>
      </w:pPr>
      <w:r>
        <w:rPr>
          <w:lang w:val="en-US" w:eastAsia="en"/>
        </w:rPr>
        <w:t>outer, 59</w:t>
      </w:r>
    </w:p>
    <w:p>
      <w:pPr>
        <w:pStyle w:val="Index1"/>
        <w:tabs>
          <w:tab w:val="right" w:pos="2722" w:leader="dot"/>
          <w:tab w:val="right" w:pos="2956" w:leader="dot"/>
        </w:tabs>
        <w:rPr>
          <w:lang w:val="en-US" w:eastAsia="en"/>
        </w:rPr>
      </w:pPr>
      <w:r>
        <w:rPr>
          <w:lang w:val="en-US" w:eastAsia="en"/>
        </w:rPr>
        <w:t>outerProduct, 120</w:t>
      </w:r>
    </w:p>
    <w:p>
      <w:pPr>
        <w:pStyle w:val="Index1"/>
        <w:tabs>
          <w:tab w:val="right" w:pos="2722" w:leader="dot"/>
          <w:tab w:val="right" w:pos="2956" w:leader="dot"/>
        </w:tabs>
        <w:rPr>
          <w:lang w:val="en-US" w:eastAsia="en"/>
        </w:rPr>
      </w:pPr>
      <w:r>
        <w:rPr>
          <w:lang w:val="en-US" w:eastAsia="en"/>
        </w:rPr>
        <w:t>output, 34, 43</w:t>
      </w:r>
    </w:p>
    <w:p>
      <w:pPr>
        <w:pStyle w:val="Index1"/>
        <w:tabs>
          <w:tab w:val="right" w:pos="2722" w:leader="dot"/>
          <w:tab w:val="right" w:pos="2956" w:leader="dot"/>
        </w:tabs>
        <w:rPr>
          <w:lang w:val="en-US" w:eastAsia="en"/>
        </w:rPr>
      </w:pPr>
      <w:r>
        <w:rPr>
          <w:lang w:val="en-US" w:eastAsia="en"/>
        </w:rPr>
        <w:t>overconstrained, 92, 109</w:t>
      </w:r>
    </w:p>
    <w:p>
      <w:pPr>
        <w:pStyle w:val="Index1"/>
        <w:tabs>
          <w:tab w:val="right" w:pos="2722" w:leader="dot"/>
          <w:tab w:val="right" w:pos="2956" w:leader="dot"/>
        </w:tabs>
        <w:rPr>
          <w:lang w:val="en-US" w:eastAsia="en"/>
        </w:rPr>
      </w:pPr>
      <w:r>
        <w:rPr>
          <w:lang w:val="en-US" w:eastAsia="en"/>
        </w:rPr>
        <w:t>overconstrained connection loop, 112</w:t>
      </w:r>
    </w:p>
    <w:p>
      <w:pPr>
        <w:pStyle w:val="Index1"/>
        <w:tabs>
          <w:tab w:val="right" w:pos="2722" w:leader="dot"/>
          <w:tab w:val="right" w:pos="2956" w:leader="dot"/>
        </w:tabs>
        <w:rPr/>
      </w:pPr>
      <w:r>
        <w:rPr>
          <w:rFonts w:cs="Courier New"/>
          <w:lang w:val="en-US" w:eastAsia="en"/>
        </w:rPr>
        <w:t>package</w:t>
      </w:r>
      <w:r>
        <w:rPr>
          <w:lang w:val="en-US" w:eastAsia="en"/>
        </w:rPr>
        <w:t>, 169–219</w:t>
      </w:r>
    </w:p>
    <w:p>
      <w:pPr>
        <w:pStyle w:val="Index2"/>
        <w:tabs>
          <w:tab w:val="right" w:pos="2722" w:leader="dot"/>
          <w:tab w:val="right" w:pos="2956" w:leader="dot"/>
        </w:tabs>
        <w:rPr/>
      </w:pPr>
      <w:r>
        <w:rPr>
          <w:rFonts w:cs="Courier New"/>
          <w:lang w:val="en-US" w:eastAsia="en"/>
        </w:rPr>
        <w:t>specialized class</w:t>
      </w:r>
      <w:r>
        <w:rPr>
          <w:lang w:val="en-US" w:eastAsia="en"/>
        </w:rPr>
        <w:t>, 43</w:t>
      </w:r>
    </w:p>
    <w:p>
      <w:pPr>
        <w:pStyle w:val="Index1"/>
        <w:tabs>
          <w:tab w:val="right" w:pos="2722" w:leader="dot"/>
          <w:tab w:val="right" w:pos="2956" w:leader="dot"/>
        </w:tabs>
        <w:rPr>
          <w:lang w:val="en-US" w:eastAsia="en"/>
        </w:rPr>
      </w:pPr>
      <w:r>
        <w:rPr>
          <w:lang w:val="en-US" w:eastAsia="en"/>
        </w:rPr>
        <w:t>parameter, 34, 37</w:t>
      </w:r>
    </w:p>
    <w:p>
      <w:pPr>
        <w:pStyle w:val="Index1"/>
        <w:tabs>
          <w:tab w:val="right" w:pos="2722" w:leader="dot"/>
          <w:tab w:val="right" w:pos="2956" w:leader="dot"/>
        </w:tabs>
        <w:rPr>
          <w:lang w:val="en-US" w:eastAsia="en"/>
        </w:rPr>
      </w:pPr>
      <w:r>
        <w:rPr>
          <w:lang w:val="en-US" w:eastAsia="en"/>
        </w:rPr>
        <w:t>plug-compatibility, 66</w:t>
      </w:r>
    </w:p>
    <w:p>
      <w:pPr>
        <w:pStyle w:val="Index1"/>
        <w:tabs>
          <w:tab w:val="right" w:pos="2722" w:leader="dot"/>
          <w:tab w:val="right" w:pos="2956" w:leader="dot"/>
        </w:tabs>
        <w:rPr>
          <w:lang w:val="en-US" w:eastAsia="en"/>
        </w:rPr>
      </w:pPr>
      <w:r>
        <w:rPr>
          <w:lang w:val="en-US" w:eastAsia="en"/>
        </w:rPr>
        <w:t>pre, 29, 141</w:t>
      </w:r>
    </w:p>
    <w:p>
      <w:pPr>
        <w:pStyle w:val="Index1"/>
        <w:tabs>
          <w:tab w:val="right" w:pos="2722" w:leader="dot"/>
          <w:tab w:val="right" w:pos="2956" w:leader="dot"/>
        </w:tabs>
        <w:rPr>
          <w:lang w:val="en-US" w:eastAsia="en"/>
        </w:rPr>
      </w:pPr>
      <w:r>
        <w:rPr>
          <w:lang w:val="en-US" w:eastAsia="en"/>
        </w:rPr>
        <w:t>prefix rules, 35</w:t>
      </w:r>
    </w:p>
    <w:p>
      <w:pPr>
        <w:pStyle w:val="Index1"/>
        <w:tabs>
          <w:tab w:val="right" w:pos="2722" w:leader="dot"/>
          <w:tab w:val="right" w:pos="2956" w:leader="dot"/>
        </w:tabs>
        <w:rPr/>
      </w:pPr>
      <w:r>
        <w:rPr>
          <w:lang w:val="en" w:eastAsia="en"/>
        </w:rPr>
        <w:t>previous</w:t>
      </w:r>
      <w:r>
        <w:rPr>
          <w:lang w:val="en-US" w:eastAsia="en"/>
        </w:rPr>
        <w:t>, 196</w:t>
      </w:r>
    </w:p>
    <w:p>
      <w:pPr>
        <w:pStyle w:val="Index1"/>
        <w:tabs>
          <w:tab w:val="right" w:pos="2722" w:leader="dot"/>
          <w:tab w:val="right" w:pos="2956" w:leader="dot"/>
        </w:tabs>
        <w:rPr>
          <w:lang w:val="en-US" w:eastAsia="en"/>
        </w:rPr>
      </w:pPr>
      <w:r>
        <w:rPr>
          <w:lang w:val="en-US" w:eastAsia="en"/>
        </w:rPr>
        <w:t>product, 119</w:t>
      </w:r>
    </w:p>
    <w:p>
      <w:pPr>
        <w:pStyle w:val="Index1"/>
        <w:tabs>
          <w:tab w:val="right" w:pos="2722" w:leader="dot"/>
          <w:tab w:val="right" w:pos="2956" w:leader="dot"/>
        </w:tabs>
        <w:rPr>
          <w:lang w:val="en-US" w:eastAsia="en"/>
        </w:rPr>
      </w:pPr>
      <w:r>
        <w:rPr>
          <w:lang w:val="en-US" w:eastAsia="en"/>
        </w:rPr>
        <w:t>protected, 33</w:t>
      </w:r>
    </w:p>
    <w:p>
      <w:pPr>
        <w:pStyle w:val="Index1"/>
        <w:tabs>
          <w:tab w:val="right" w:pos="2722" w:leader="dot"/>
          <w:tab w:val="right" w:pos="2956" w:leader="dot"/>
        </w:tabs>
        <w:rPr>
          <w:lang w:val="en-US" w:eastAsia="en"/>
        </w:rPr>
      </w:pPr>
      <w:r>
        <w:rPr>
          <w:lang w:val="en-US" w:eastAsia="en"/>
        </w:rPr>
        <w:t>public, 33</w:t>
      </w:r>
    </w:p>
    <w:p>
      <w:pPr>
        <w:pStyle w:val="Index1"/>
        <w:tabs>
          <w:tab w:val="right" w:pos="2722" w:leader="dot"/>
          <w:tab w:val="right" w:pos="2956" w:leader="dot"/>
        </w:tabs>
        <w:rPr>
          <w:lang w:val="en-US" w:eastAsia="en"/>
        </w:rPr>
      </w:pPr>
      <w:r>
        <w:rPr>
          <w:lang w:val="en-US" w:eastAsia="en"/>
        </w:rPr>
        <w:t>real, 50</w:t>
      </w:r>
    </w:p>
    <w:p>
      <w:pPr>
        <w:pStyle w:val="Index1"/>
        <w:tabs>
          <w:tab w:val="right" w:pos="2722" w:leader="dot"/>
          <w:tab w:val="right" w:pos="2956" w:leader="dot"/>
        </w:tabs>
        <w:rPr>
          <w:lang w:val="en-US" w:eastAsia="en"/>
        </w:rPr>
      </w:pPr>
      <w:r>
        <w:rPr>
          <w:rFonts w:cs="Courier New"/>
          <w:lang w:val="en-US" w:eastAsia="en"/>
        </w:rPr>
        <w:t>record</w:t>
      </w:r>
    </w:p>
    <w:p>
      <w:pPr>
        <w:pStyle w:val="Index2"/>
        <w:tabs>
          <w:tab w:val="right" w:pos="2722" w:leader="dot"/>
          <w:tab w:val="right" w:pos="2956" w:leader="dot"/>
        </w:tabs>
        <w:rPr/>
      </w:pPr>
      <w:r>
        <w:rPr>
          <w:rFonts w:cs="Courier New"/>
          <w:lang w:val="en-US" w:eastAsia="en"/>
        </w:rPr>
        <w:t>specialized class</w:t>
      </w:r>
      <w:r>
        <w:rPr>
          <w:lang w:val="en-US" w:eastAsia="en"/>
        </w:rPr>
        <w:t>, 42</w:t>
      </w:r>
    </w:p>
    <w:p>
      <w:pPr>
        <w:pStyle w:val="Index1"/>
        <w:tabs>
          <w:tab w:val="right" w:pos="2722" w:leader="dot"/>
          <w:tab w:val="right" w:pos="2956" w:leader="dot"/>
        </w:tabs>
        <w:rPr>
          <w:lang w:val="en-US" w:eastAsia="en"/>
        </w:rPr>
      </w:pPr>
      <w:r>
        <w:rPr>
          <w:lang w:val="en-US" w:eastAsia="en"/>
        </w:rPr>
        <w:t>redeclaration, 71</w:t>
      </w:r>
    </w:p>
    <w:p>
      <w:pPr>
        <w:pStyle w:val="Index1"/>
        <w:tabs>
          <w:tab w:val="right" w:pos="2722" w:leader="dot"/>
          <w:tab w:val="right" w:pos="2956" w:leader="dot"/>
        </w:tabs>
        <w:rPr>
          <w:lang w:val="en-US" w:eastAsia="en"/>
        </w:rPr>
      </w:pPr>
      <w:r>
        <w:rPr>
          <w:lang w:val="en-US" w:eastAsia="en"/>
        </w:rPr>
        <w:t>Redeclaration, 78</w:t>
      </w:r>
    </w:p>
    <w:p>
      <w:pPr>
        <w:pStyle w:val="Index1"/>
        <w:tabs>
          <w:tab w:val="right" w:pos="2722" w:leader="dot"/>
          <w:tab w:val="right" w:pos="2956" w:leader="dot"/>
        </w:tabs>
        <w:rPr>
          <w:lang w:val="en-US" w:eastAsia="en"/>
        </w:rPr>
      </w:pPr>
      <w:r>
        <w:rPr>
          <w:lang w:val="en-US" w:eastAsia="en"/>
        </w:rPr>
        <w:t>reinit, 30, 90, 141</w:t>
      </w:r>
    </w:p>
    <w:p>
      <w:pPr>
        <w:pStyle w:val="Index1"/>
        <w:tabs>
          <w:tab w:val="right" w:pos="2722" w:leader="dot"/>
          <w:tab w:val="right" w:pos="2956" w:leader="dot"/>
        </w:tabs>
        <w:rPr>
          <w:lang w:val="en-US" w:eastAsia="en"/>
        </w:rPr>
      </w:pPr>
      <w:r>
        <w:rPr>
          <w:lang w:val="en-US" w:eastAsia="en"/>
        </w:rPr>
        <w:t>rem, 21</w:t>
      </w:r>
    </w:p>
    <w:p>
      <w:pPr>
        <w:pStyle w:val="Index1"/>
        <w:tabs>
          <w:tab w:val="right" w:pos="2722" w:leader="dot"/>
          <w:tab w:val="right" w:pos="2956" w:leader="dot"/>
        </w:tabs>
        <w:rPr/>
      </w:pPr>
      <w:r>
        <w:rPr>
          <w:iCs/>
          <w:lang w:val="en-US" w:eastAsia="en"/>
        </w:rPr>
        <w:t>reserved words</w:t>
      </w:r>
      <w:r>
        <w:rPr>
          <w:lang w:val="en-US" w:eastAsia="en"/>
        </w:rPr>
        <w:t>, 12</w:t>
      </w:r>
    </w:p>
    <w:p>
      <w:pPr>
        <w:pStyle w:val="Index1"/>
        <w:tabs>
          <w:tab w:val="right" w:pos="2722" w:leader="dot"/>
          <w:tab w:val="right" w:pos="2956" w:leader="dot"/>
        </w:tabs>
        <w:rPr>
          <w:lang w:val="en-US" w:eastAsia="en"/>
        </w:rPr>
      </w:pPr>
      <w:r>
        <w:rPr>
          <w:lang w:val="en-US" w:eastAsia="en"/>
        </w:rPr>
        <w:t>restricted and enhanced classes, 42</w:t>
      </w:r>
    </w:p>
    <w:p>
      <w:pPr>
        <w:pStyle w:val="Index1"/>
        <w:tabs>
          <w:tab w:val="right" w:pos="2722" w:leader="dot"/>
          <w:tab w:val="right" w:pos="2956" w:leader="dot"/>
        </w:tabs>
        <w:rPr>
          <w:lang w:val="en-US" w:eastAsia="en"/>
        </w:rPr>
      </w:pPr>
      <w:r>
        <w:rPr>
          <w:lang w:val="en-US" w:eastAsia="en"/>
        </w:rPr>
        <w:t>return, 140</w:t>
      </w:r>
    </w:p>
    <w:p>
      <w:pPr>
        <w:pStyle w:val="Index1"/>
        <w:tabs>
          <w:tab w:val="right" w:pos="2722" w:leader="dot"/>
          <w:tab w:val="right" w:pos="2956" w:leader="dot"/>
        </w:tabs>
        <w:rPr>
          <w:lang w:val="en-US" w:eastAsia="en"/>
        </w:rPr>
      </w:pPr>
      <w:r>
        <w:rPr>
          <w:lang w:val="en-US" w:eastAsia="en"/>
        </w:rPr>
        <w:t>sample, 29, 196</w:t>
      </w:r>
    </w:p>
    <w:p>
      <w:pPr>
        <w:pStyle w:val="Index1"/>
        <w:tabs>
          <w:tab w:val="right" w:pos="2722" w:leader="dot"/>
          <w:tab w:val="right" w:pos="2956" w:leader="dot"/>
        </w:tabs>
        <w:rPr>
          <w:lang w:val="en-US" w:eastAsia="en"/>
        </w:rPr>
      </w:pPr>
      <w:r>
        <w:rPr>
          <w:lang w:val="en-US" w:eastAsia="en"/>
        </w:rPr>
        <w:t>sample function, 141</w:t>
      </w:r>
    </w:p>
    <w:p>
      <w:pPr>
        <w:pStyle w:val="Index1"/>
        <w:tabs>
          <w:tab w:val="right" w:pos="2722" w:leader="dot"/>
          <w:tab w:val="right" w:pos="2956" w:leader="dot"/>
        </w:tabs>
        <w:rPr>
          <w:lang w:val="en-US" w:eastAsia="en"/>
        </w:rPr>
      </w:pPr>
      <w:r>
        <w:rPr>
          <w:lang w:val="en-US" w:eastAsia="en"/>
        </w:rPr>
        <w:t>scalar, 118</w:t>
      </w:r>
    </w:p>
    <w:p>
      <w:pPr>
        <w:pStyle w:val="Index1"/>
        <w:tabs>
          <w:tab w:val="right" w:pos="2722" w:leader="dot"/>
          <w:tab w:val="right" w:pos="2956" w:leader="dot"/>
        </w:tabs>
        <w:rPr>
          <w:lang w:val="en-US" w:eastAsia="en"/>
        </w:rPr>
      </w:pPr>
      <w:r>
        <w:rPr>
          <w:lang w:val="en-US" w:eastAsia="en"/>
        </w:rPr>
        <w:t>scalar functions, 148</w:t>
      </w:r>
    </w:p>
    <w:p>
      <w:pPr>
        <w:pStyle w:val="Index1"/>
        <w:tabs>
          <w:tab w:val="right" w:pos="2722" w:leader="dot"/>
          <w:tab w:val="right" w:pos="2956" w:leader="dot"/>
        </w:tabs>
        <w:rPr>
          <w:lang w:val="en-US" w:eastAsia="en"/>
        </w:rPr>
      </w:pPr>
      <w:r>
        <w:rPr>
          <w:lang w:val="en-US" w:eastAsia="en"/>
        </w:rPr>
        <w:t>scoping, 55</w:t>
      </w:r>
    </w:p>
    <w:p>
      <w:pPr>
        <w:pStyle w:val="Index1"/>
        <w:tabs>
          <w:tab w:val="right" w:pos="2722" w:leader="dot"/>
          <w:tab w:val="right" w:pos="2956" w:leader="dot"/>
        </w:tabs>
        <w:rPr>
          <w:lang w:val="en-US" w:eastAsia="en"/>
        </w:rPr>
      </w:pPr>
      <w:r>
        <w:rPr>
          <w:lang w:val="en-US" w:eastAsia="en"/>
        </w:rPr>
        <w:t>semiLinear, 23, 28</w:t>
      </w:r>
    </w:p>
    <w:p>
      <w:pPr>
        <w:pStyle w:val="Index1"/>
        <w:tabs>
          <w:tab w:val="right" w:pos="2722" w:leader="dot"/>
          <w:tab w:val="right" w:pos="2956" w:leader="dot"/>
        </w:tabs>
        <w:rPr/>
      </w:pPr>
      <w:r>
        <w:rPr>
          <w:lang w:val="en" w:eastAsia="en"/>
        </w:rPr>
        <w:t>shiftSample</w:t>
      </w:r>
      <w:r>
        <w:rPr>
          <w:lang w:val="en-US" w:eastAsia="en"/>
        </w:rPr>
        <w:t>, 198</w:t>
      </w:r>
    </w:p>
    <w:p>
      <w:pPr>
        <w:pStyle w:val="Index1"/>
        <w:tabs>
          <w:tab w:val="right" w:pos="2722" w:leader="dot"/>
          <w:tab w:val="right" w:pos="2956" w:leader="dot"/>
        </w:tabs>
        <w:rPr>
          <w:lang w:val="en-US" w:eastAsia="en"/>
        </w:rPr>
      </w:pPr>
      <w:r>
        <w:rPr>
          <w:lang w:val="en-US" w:eastAsia="en"/>
        </w:rPr>
        <w:t>ShirtSizes, 125</w:t>
      </w:r>
    </w:p>
    <w:p>
      <w:pPr>
        <w:pStyle w:val="Index1"/>
        <w:tabs>
          <w:tab w:val="right" w:pos="2722" w:leader="dot"/>
          <w:tab w:val="right" w:pos="2956" w:leader="dot"/>
        </w:tabs>
        <w:rPr>
          <w:lang w:val="en-US" w:eastAsia="en"/>
        </w:rPr>
      </w:pPr>
      <w:r>
        <w:rPr>
          <w:lang w:val="en-US" w:eastAsia="en"/>
        </w:rPr>
        <w:t>short class definition, 40</w:t>
      </w:r>
    </w:p>
    <w:p>
      <w:pPr>
        <w:pStyle w:val="Index1"/>
        <w:tabs>
          <w:tab w:val="right" w:pos="2722" w:leader="dot"/>
          <w:tab w:val="right" w:pos="2956" w:leader="dot"/>
        </w:tabs>
        <w:rPr>
          <w:lang w:val="en-US" w:eastAsia="en"/>
        </w:rPr>
      </w:pPr>
      <w:r>
        <w:rPr>
          <w:lang w:val="en-US" w:eastAsia="en"/>
        </w:rPr>
        <w:t>sign, 20</w:t>
      </w:r>
    </w:p>
    <w:p>
      <w:pPr>
        <w:pStyle w:val="Index1"/>
        <w:tabs>
          <w:tab w:val="right" w:pos="2722" w:leader="dot"/>
          <w:tab w:val="right" w:pos="2956" w:leader="dot"/>
        </w:tabs>
        <w:rPr>
          <w:lang w:val="en-US" w:eastAsia="en"/>
        </w:rPr>
      </w:pPr>
      <w:r>
        <w:rPr>
          <w:lang w:val="en-US" w:eastAsia="en"/>
        </w:rPr>
        <w:t>sin, 21</w:t>
      </w:r>
    </w:p>
    <w:p>
      <w:pPr>
        <w:pStyle w:val="Index1"/>
        <w:tabs>
          <w:tab w:val="right" w:pos="2722" w:leader="dot"/>
          <w:tab w:val="right" w:pos="2956" w:leader="dot"/>
        </w:tabs>
        <w:rPr>
          <w:lang w:val="en-US" w:eastAsia="en"/>
        </w:rPr>
      </w:pPr>
      <w:r>
        <w:rPr>
          <w:lang w:val="en-US" w:eastAsia="en"/>
        </w:rPr>
        <w:t>sinh, 22</w:t>
      </w:r>
    </w:p>
    <w:p>
      <w:pPr>
        <w:pStyle w:val="Index1"/>
        <w:tabs>
          <w:tab w:val="right" w:pos="2722" w:leader="dot"/>
          <w:tab w:val="right" w:pos="2956" w:leader="dot"/>
        </w:tabs>
        <w:rPr>
          <w:lang w:val="en-US" w:eastAsia="en"/>
        </w:rPr>
      </w:pPr>
      <w:r>
        <w:rPr>
          <w:lang w:val="en-US" w:eastAsia="en"/>
        </w:rPr>
        <w:t>size, 118</w:t>
      </w:r>
    </w:p>
    <w:p>
      <w:pPr>
        <w:pStyle w:val="Index1"/>
        <w:tabs>
          <w:tab w:val="right" w:pos="2722" w:leader="dot"/>
          <w:tab w:val="right" w:pos="2956" w:leader="dot"/>
        </w:tabs>
        <w:rPr>
          <w:lang w:val="en-US" w:eastAsia="en"/>
        </w:rPr>
      </w:pPr>
      <w:r>
        <w:rPr>
          <w:lang w:val="en-US" w:eastAsia="en"/>
        </w:rPr>
        <w:t>skew, 121</w:t>
      </w:r>
    </w:p>
    <w:p>
      <w:pPr>
        <w:pStyle w:val="Index1"/>
        <w:tabs>
          <w:tab w:val="right" w:pos="2722" w:leader="dot"/>
          <w:tab w:val="right" w:pos="2956" w:leader="dot"/>
        </w:tabs>
        <w:rPr>
          <w:lang w:val="en-US" w:eastAsia="en"/>
        </w:rPr>
      </w:pPr>
      <w:r>
        <w:rPr>
          <w:lang w:val="en-US" w:eastAsia="en"/>
        </w:rPr>
        <w:t>smooth, 29</w:t>
      </w:r>
    </w:p>
    <w:p>
      <w:pPr>
        <w:pStyle w:val="Index1"/>
        <w:tabs>
          <w:tab w:val="right" w:pos="2722" w:leader="dot"/>
          <w:tab w:val="right" w:pos="2956" w:leader="dot"/>
        </w:tabs>
        <w:rPr/>
      </w:pPr>
      <w:r>
        <w:rPr>
          <w:lang w:val="en" w:eastAsia="en"/>
        </w:rPr>
        <w:t>spatialDistribution</w:t>
      </w:r>
      <w:r>
        <w:rPr>
          <w:lang w:val="en-US" w:eastAsia="en"/>
        </w:rPr>
        <w:t>, 23</w:t>
      </w:r>
    </w:p>
    <w:p>
      <w:pPr>
        <w:pStyle w:val="Index1"/>
        <w:tabs>
          <w:tab w:val="right" w:pos="2722" w:leader="dot"/>
          <w:tab w:val="right" w:pos="2956" w:leader="dot"/>
        </w:tabs>
        <w:rPr>
          <w:lang w:val="en-US" w:eastAsia="en"/>
        </w:rPr>
      </w:pPr>
      <w:r>
        <w:rPr>
          <w:lang w:val="en-US" w:eastAsia="en"/>
        </w:rPr>
        <w:t>specialized classes, 42</w:t>
      </w:r>
    </w:p>
    <w:p>
      <w:pPr>
        <w:pStyle w:val="Index1"/>
        <w:tabs>
          <w:tab w:val="right" w:pos="2722" w:leader="dot"/>
          <w:tab w:val="right" w:pos="2956" w:leader="dot"/>
        </w:tabs>
        <w:rPr>
          <w:lang w:val="en-US" w:eastAsia="en"/>
        </w:rPr>
      </w:pPr>
      <w:r>
        <w:rPr>
          <w:lang w:val="en-US" w:eastAsia="en"/>
        </w:rPr>
        <w:t>sqrt, 20</w:t>
      </w:r>
    </w:p>
    <w:p>
      <w:pPr>
        <w:pStyle w:val="Index1"/>
        <w:tabs>
          <w:tab w:val="right" w:pos="2722" w:leader="dot"/>
          <w:tab w:val="right" w:pos="2956" w:leader="dot"/>
        </w:tabs>
        <w:rPr>
          <w:lang w:val="en-US" w:eastAsia="en"/>
        </w:rPr>
      </w:pPr>
      <w:r>
        <w:rPr>
          <w:lang w:val="en-US" w:eastAsia="en"/>
        </w:rPr>
        <w:t>start, 53</w:t>
      </w:r>
    </w:p>
    <w:p>
      <w:pPr>
        <w:pStyle w:val="Index1"/>
        <w:tabs>
          <w:tab w:val="right" w:pos="2722" w:leader="dot"/>
          <w:tab w:val="right" w:pos="2956" w:leader="dot"/>
        </w:tabs>
        <w:rPr/>
      </w:pPr>
      <w:r>
        <w:rPr>
          <w:lang w:val="en" w:eastAsia="en"/>
        </w:rPr>
        <w:t>state machines</w:t>
      </w:r>
      <w:r>
        <w:rPr>
          <w:lang w:val="en-US" w:eastAsia="en"/>
        </w:rPr>
        <w:t>, 209</w:t>
      </w:r>
    </w:p>
    <w:p>
      <w:pPr>
        <w:pStyle w:val="Index1"/>
        <w:tabs>
          <w:tab w:val="right" w:pos="2722" w:leader="dot"/>
          <w:tab w:val="right" w:pos="2956" w:leader="dot"/>
        </w:tabs>
        <w:rPr>
          <w:lang w:val="en-US" w:eastAsia="en"/>
        </w:rPr>
      </w:pPr>
      <w:r>
        <w:rPr>
          <w:lang w:val="en-US" w:eastAsia="en"/>
        </w:rPr>
        <w:t>Statements, 132</w:t>
      </w:r>
    </w:p>
    <w:p>
      <w:pPr>
        <w:pStyle w:val="Index1"/>
        <w:tabs>
          <w:tab w:val="right" w:pos="2722" w:leader="dot"/>
          <w:tab w:val="right" w:pos="2956" w:leader="dot"/>
        </w:tabs>
        <w:rPr>
          <w:lang w:val="en-US" w:eastAsia="en"/>
        </w:rPr>
      </w:pPr>
      <w:r>
        <w:rPr>
          <w:lang w:val="en-US" w:eastAsia="en"/>
        </w:rPr>
        <w:t>StateSelect, 53</w:t>
      </w:r>
    </w:p>
    <w:p>
      <w:pPr>
        <w:pStyle w:val="Index1"/>
        <w:tabs>
          <w:tab w:val="right" w:pos="2722" w:leader="dot"/>
          <w:tab w:val="right" w:pos="2956" w:leader="dot"/>
        </w:tabs>
        <w:rPr/>
      </w:pPr>
      <w:r>
        <w:rPr>
          <w:b/>
          <w:lang w:val="en-US" w:eastAsia="en"/>
        </w:rPr>
        <w:t>stream</w:t>
      </w:r>
      <w:r>
        <w:rPr>
          <w:lang w:val="en-US" w:eastAsia="en"/>
        </w:rPr>
        <w:t>, 183</w:t>
      </w:r>
    </w:p>
    <w:p>
      <w:pPr>
        <w:pStyle w:val="Index1"/>
        <w:tabs>
          <w:tab w:val="right" w:pos="2722" w:leader="dot"/>
          <w:tab w:val="right" w:pos="2956" w:leader="dot"/>
        </w:tabs>
        <w:rPr>
          <w:lang w:val="en-US" w:eastAsia="en"/>
        </w:rPr>
      </w:pPr>
      <w:r>
        <w:rPr>
          <w:lang w:val="en-US" w:eastAsia="en"/>
        </w:rPr>
        <w:t>String, 13, 50, 51</w:t>
      </w:r>
    </w:p>
    <w:p>
      <w:pPr>
        <w:pStyle w:val="Index2"/>
        <w:tabs>
          <w:tab w:val="right" w:pos="2722" w:leader="dot"/>
          <w:tab w:val="right" w:pos="2956" w:leader="dot"/>
        </w:tabs>
        <w:rPr>
          <w:lang w:val="en-US" w:eastAsia="en"/>
        </w:rPr>
      </w:pPr>
      <w:r>
        <w:rPr>
          <w:lang w:val="en-US" w:eastAsia="en"/>
        </w:rPr>
        <w:t>concatenation, 126</w:t>
      </w:r>
    </w:p>
    <w:p>
      <w:pPr>
        <w:pStyle w:val="Index1"/>
        <w:tabs>
          <w:tab w:val="right" w:pos="2722" w:leader="dot"/>
          <w:tab w:val="right" w:pos="2956" w:leader="dot"/>
        </w:tabs>
        <w:rPr>
          <w:lang w:val="en-US" w:eastAsia="en"/>
        </w:rPr>
      </w:pPr>
      <w:r>
        <w:rPr>
          <w:lang w:val="en-US" w:eastAsia="en"/>
        </w:rPr>
        <w:t>string concatenation, 18</w:t>
      </w:r>
    </w:p>
    <w:p>
      <w:pPr>
        <w:pStyle w:val="Index1"/>
        <w:tabs>
          <w:tab w:val="right" w:pos="2722" w:leader="dot"/>
          <w:tab w:val="right" w:pos="2956" w:leader="dot"/>
        </w:tabs>
        <w:rPr>
          <w:lang w:val="en-US" w:eastAsia="en"/>
        </w:rPr>
      </w:pPr>
      <w:r>
        <w:rPr>
          <w:lang w:val="en-US" w:eastAsia="en"/>
        </w:rPr>
        <w:t>Sub clock partition, 192</w:t>
      </w:r>
    </w:p>
    <w:p>
      <w:pPr>
        <w:pStyle w:val="Index1"/>
        <w:tabs>
          <w:tab w:val="right" w:pos="2722" w:leader="dot"/>
          <w:tab w:val="right" w:pos="2956" w:leader="dot"/>
        </w:tabs>
        <w:rPr>
          <w:lang w:val="en-US" w:eastAsia="en"/>
        </w:rPr>
      </w:pPr>
      <w:r>
        <w:rPr>
          <w:lang w:val="en-US" w:eastAsia="en"/>
        </w:rPr>
        <w:t>Sub Clock Partitioning, 201</w:t>
      </w:r>
    </w:p>
    <w:p>
      <w:pPr>
        <w:pStyle w:val="Index1"/>
        <w:tabs>
          <w:tab w:val="right" w:pos="2722" w:leader="dot"/>
          <w:tab w:val="right" w:pos="2956" w:leader="dot"/>
        </w:tabs>
        <w:rPr/>
      </w:pPr>
      <w:r>
        <w:rPr>
          <w:lang w:val="en" w:eastAsia="en"/>
        </w:rPr>
        <w:t>subSample</w:t>
      </w:r>
      <w:r>
        <w:rPr>
          <w:lang w:val="en-US" w:eastAsia="en"/>
        </w:rPr>
        <w:t>, 197</w:t>
      </w:r>
    </w:p>
    <w:p>
      <w:pPr>
        <w:pStyle w:val="Index1"/>
        <w:tabs>
          <w:tab w:val="right" w:pos="2722" w:leader="dot"/>
          <w:tab w:val="right" w:pos="2956" w:leader="dot"/>
        </w:tabs>
        <w:rPr>
          <w:lang w:val="en-US" w:eastAsia="en"/>
        </w:rPr>
      </w:pPr>
      <w:r>
        <w:rPr>
          <w:lang w:val="en-US" w:eastAsia="en"/>
        </w:rPr>
        <w:t>subtype, 62</w:t>
      </w:r>
    </w:p>
    <w:p>
      <w:pPr>
        <w:pStyle w:val="Index2"/>
        <w:tabs>
          <w:tab w:val="right" w:pos="2722" w:leader="dot"/>
          <w:tab w:val="right" w:pos="2956" w:leader="dot"/>
        </w:tabs>
        <w:rPr>
          <w:lang w:val="en-US" w:eastAsia="en"/>
        </w:rPr>
      </w:pPr>
      <w:r>
        <w:rPr>
          <w:lang w:val="en-US" w:eastAsia="en"/>
        </w:rPr>
        <w:t>function, 67</w:t>
      </w:r>
    </w:p>
    <w:p>
      <w:pPr>
        <w:pStyle w:val="Index2"/>
        <w:tabs>
          <w:tab w:val="right" w:pos="2722" w:leader="dot"/>
          <w:tab w:val="right" w:pos="2956" w:leader="dot"/>
        </w:tabs>
        <w:rPr>
          <w:lang w:val="en-US" w:eastAsia="en"/>
        </w:rPr>
      </w:pPr>
      <w:r>
        <w:rPr>
          <w:lang w:val="en-US" w:eastAsia="en"/>
        </w:rPr>
        <w:t>restricted, 66</w:t>
      </w:r>
    </w:p>
    <w:p>
      <w:pPr>
        <w:pStyle w:val="Index1"/>
        <w:tabs>
          <w:tab w:val="right" w:pos="2722" w:leader="dot"/>
          <w:tab w:val="right" w:pos="2956" w:leader="dot"/>
        </w:tabs>
        <w:rPr>
          <w:lang w:val="en-US" w:eastAsia="en"/>
        </w:rPr>
      </w:pPr>
      <w:r>
        <w:rPr>
          <w:lang w:val="en-US" w:eastAsia="en"/>
        </w:rPr>
        <w:t>sum, 119</w:t>
      </w:r>
    </w:p>
    <w:p>
      <w:pPr>
        <w:pStyle w:val="Index1"/>
        <w:tabs>
          <w:tab w:val="right" w:pos="2722" w:leader="dot"/>
          <w:tab w:val="right" w:pos="2956" w:leader="dot"/>
        </w:tabs>
        <w:rPr/>
      </w:pPr>
      <w:r>
        <w:rPr>
          <w:lang w:val="en" w:eastAsia="en"/>
        </w:rPr>
        <w:t>superSample</w:t>
      </w:r>
      <w:r>
        <w:rPr>
          <w:lang w:val="en-US" w:eastAsia="en"/>
        </w:rPr>
        <w:t>, 197</w:t>
      </w:r>
    </w:p>
    <w:p>
      <w:pPr>
        <w:pStyle w:val="Index1"/>
        <w:tabs>
          <w:tab w:val="right" w:pos="2722" w:leader="dot"/>
          <w:tab w:val="right" w:pos="2956" w:leader="dot"/>
        </w:tabs>
        <w:rPr>
          <w:lang w:val="en-US" w:eastAsia="en"/>
        </w:rPr>
      </w:pPr>
      <w:r>
        <w:rPr>
          <w:lang w:val="en-US" w:eastAsia="en"/>
        </w:rPr>
        <w:t>symmetric, 120</w:t>
      </w:r>
    </w:p>
    <w:p>
      <w:pPr>
        <w:pStyle w:val="Index1"/>
        <w:tabs>
          <w:tab w:val="right" w:pos="2722" w:leader="dot"/>
          <w:tab w:val="right" w:pos="2956" w:leader="dot"/>
        </w:tabs>
        <w:rPr>
          <w:lang w:val="en-US" w:eastAsia="en"/>
        </w:rPr>
      </w:pPr>
      <w:r>
        <w:rPr>
          <w:lang w:val="en-US" w:eastAsia="en"/>
        </w:rPr>
        <w:t>synchronous data-flow principle, 92</w:t>
      </w:r>
    </w:p>
    <w:p>
      <w:pPr>
        <w:pStyle w:val="Index1"/>
        <w:tabs>
          <w:tab w:val="right" w:pos="2722" w:leader="dot"/>
          <w:tab w:val="right" w:pos="2956" w:leader="dot"/>
        </w:tabs>
        <w:rPr>
          <w:lang w:val="en-US" w:eastAsia="en"/>
        </w:rPr>
      </w:pPr>
      <w:r>
        <w:rPr>
          <w:lang w:val="en-US" w:eastAsia="en"/>
        </w:rPr>
        <w:t>tan, 21</w:t>
      </w:r>
    </w:p>
    <w:p>
      <w:pPr>
        <w:pStyle w:val="Index1"/>
        <w:tabs>
          <w:tab w:val="right" w:pos="2722" w:leader="dot"/>
          <w:tab w:val="right" w:pos="2956" w:leader="dot"/>
        </w:tabs>
        <w:rPr>
          <w:lang w:val="en-US" w:eastAsia="en"/>
        </w:rPr>
      </w:pPr>
      <w:r>
        <w:rPr>
          <w:lang w:val="en-US" w:eastAsia="en"/>
        </w:rPr>
        <w:t>tanh, 22</w:t>
      </w:r>
    </w:p>
    <w:p>
      <w:pPr>
        <w:pStyle w:val="Index1"/>
        <w:tabs>
          <w:tab w:val="right" w:pos="2722" w:leader="dot"/>
          <w:tab w:val="right" w:pos="2956" w:leader="dot"/>
        </w:tabs>
        <w:rPr>
          <w:lang w:val="en-US" w:eastAsia="en"/>
        </w:rPr>
      </w:pPr>
      <w:r>
        <w:rPr>
          <w:lang w:val="en-US" w:eastAsia="en"/>
        </w:rPr>
        <w:t>terminal, 29</w:t>
      </w:r>
    </w:p>
    <w:p>
      <w:pPr>
        <w:pStyle w:val="Index1"/>
        <w:tabs>
          <w:tab w:val="right" w:pos="2722" w:leader="dot"/>
          <w:tab w:val="right" w:pos="2956" w:leader="dot"/>
        </w:tabs>
        <w:rPr>
          <w:lang w:val="en-US" w:eastAsia="en"/>
        </w:rPr>
      </w:pPr>
      <w:r>
        <w:rPr>
          <w:lang w:val="en-US" w:eastAsia="en"/>
        </w:rPr>
        <w:t>terminal function, 141</w:t>
      </w:r>
    </w:p>
    <w:p>
      <w:pPr>
        <w:pStyle w:val="Index1"/>
        <w:tabs>
          <w:tab w:val="right" w:pos="2722" w:leader="dot"/>
          <w:tab w:val="right" w:pos="2956" w:leader="dot"/>
        </w:tabs>
        <w:rPr>
          <w:lang w:val="en-US" w:eastAsia="en"/>
        </w:rPr>
      </w:pPr>
      <w:r>
        <w:rPr>
          <w:lang w:val="en-US" w:eastAsia="en"/>
        </w:rPr>
        <w:t>terminate function, 92, 137, 138</w:t>
      </w:r>
    </w:p>
    <w:p>
      <w:pPr>
        <w:pStyle w:val="Index1"/>
        <w:tabs>
          <w:tab w:val="right" w:pos="2722" w:leader="dot"/>
          <w:tab w:val="right" w:pos="2956" w:leader="dot"/>
        </w:tabs>
        <w:rPr>
          <w:lang w:val="en-US" w:eastAsia="en"/>
        </w:rPr>
      </w:pPr>
      <w:r>
        <w:rPr>
          <w:lang w:val="en-US" w:eastAsia="en"/>
        </w:rPr>
        <w:t>then, 16</w:t>
      </w:r>
    </w:p>
    <w:p>
      <w:pPr>
        <w:pStyle w:val="Index1"/>
        <w:tabs>
          <w:tab w:val="right" w:pos="2722" w:leader="dot"/>
          <w:tab w:val="right" w:pos="2956" w:leader="dot"/>
        </w:tabs>
        <w:rPr/>
      </w:pPr>
      <w:r>
        <w:rPr>
          <w:lang w:val="en" w:eastAsia="en"/>
        </w:rPr>
        <w:t>ticksInState</w:t>
      </w:r>
      <w:r>
        <w:rPr>
          <w:lang w:val="en-US" w:eastAsia="en"/>
        </w:rPr>
        <w:t>, 210</w:t>
      </w:r>
    </w:p>
    <w:p>
      <w:pPr>
        <w:pStyle w:val="Index1"/>
        <w:tabs>
          <w:tab w:val="right" w:pos="2722" w:leader="dot"/>
          <w:tab w:val="right" w:pos="2956" w:leader="dot"/>
        </w:tabs>
        <w:rPr>
          <w:lang w:val="en-US" w:eastAsia="en"/>
        </w:rPr>
      </w:pPr>
      <w:r>
        <w:rPr>
          <w:lang w:val="en-US" w:eastAsia="en"/>
        </w:rPr>
        <w:t>time, 19</w:t>
      </w:r>
    </w:p>
    <w:p>
      <w:pPr>
        <w:pStyle w:val="Index1"/>
        <w:tabs>
          <w:tab w:val="right" w:pos="2722" w:leader="dot"/>
          <w:tab w:val="right" w:pos="2956" w:leader="dot"/>
        </w:tabs>
        <w:rPr/>
      </w:pPr>
      <w:r>
        <w:rPr>
          <w:lang w:val="en" w:eastAsia="en"/>
        </w:rPr>
        <w:t>timeInState</w:t>
      </w:r>
      <w:r>
        <w:rPr>
          <w:lang w:val="en-US" w:eastAsia="en"/>
        </w:rPr>
        <w:t>, 210</w:t>
      </w:r>
    </w:p>
    <w:p>
      <w:pPr>
        <w:pStyle w:val="Index1"/>
        <w:tabs>
          <w:tab w:val="right" w:pos="2722" w:leader="dot"/>
          <w:tab w:val="right" w:pos="2956" w:leader="dot"/>
        </w:tabs>
        <w:rPr/>
      </w:pPr>
      <w:r>
        <w:rPr>
          <w:lang w:val="en" w:eastAsia="en"/>
        </w:rPr>
        <w:t>transition</w:t>
      </w:r>
      <w:r>
        <w:rPr>
          <w:lang w:val="en-US" w:eastAsia="en"/>
        </w:rPr>
        <w:t>, 210</w:t>
      </w:r>
    </w:p>
    <w:p>
      <w:pPr>
        <w:pStyle w:val="Index1"/>
        <w:tabs>
          <w:tab w:val="right" w:pos="2722" w:leader="dot"/>
          <w:tab w:val="right" w:pos="2956" w:leader="dot"/>
        </w:tabs>
        <w:rPr>
          <w:lang w:val="en-US" w:eastAsia="en"/>
        </w:rPr>
      </w:pPr>
      <w:r>
        <w:rPr>
          <w:lang w:val="en-US" w:eastAsia="en"/>
        </w:rPr>
        <w:t>transitively non-replaceable, 63, 74</w:t>
      </w:r>
    </w:p>
    <w:p>
      <w:pPr>
        <w:pStyle w:val="Index1"/>
        <w:tabs>
          <w:tab w:val="right" w:pos="2722" w:leader="dot"/>
          <w:tab w:val="right" w:pos="2956" w:leader="dot"/>
        </w:tabs>
        <w:rPr/>
      </w:pPr>
      <w:r>
        <w:rPr>
          <w:rFonts w:cs="Courier New"/>
          <w:lang w:val="en-US" w:eastAsia="en"/>
        </w:rPr>
        <w:t>type</w:t>
      </w:r>
      <w:r>
        <w:rPr>
          <w:lang w:val="en-US" w:eastAsia="en"/>
        </w:rPr>
        <w:t>, 61, 62</w:t>
      </w:r>
    </w:p>
    <w:p>
      <w:pPr>
        <w:pStyle w:val="Index2"/>
        <w:tabs>
          <w:tab w:val="right" w:pos="2722" w:leader="dot"/>
          <w:tab w:val="right" w:pos="2956" w:leader="dot"/>
        </w:tabs>
        <w:rPr>
          <w:lang w:val="en-US" w:eastAsia="en"/>
        </w:rPr>
      </w:pPr>
      <w:r>
        <w:rPr>
          <w:lang w:val="en-US" w:eastAsia="en"/>
        </w:rPr>
        <w:t>constraining, 81</w:t>
      </w:r>
    </w:p>
    <w:p>
      <w:pPr>
        <w:pStyle w:val="Index2"/>
        <w:tabs>
          <w:tab w:val="right" w:pos="2722" w:leader="dot"/>
          <w:tab w:val="right" w:pos="2956" w:leader="dot"/>
        </w:tabs>
        <w:rPr/>
      </w:pPr>
      <w:r>
        <w:rPr>
          <w:rFonts w:cs="Courier New"/>
          <w:lang w:val="en-US" w:eastAsia="en"/>
        </w:rPr>
        <w:t>specialized class</w:t>
      </w:r>
      <w:r>
        <w:rPr>
          <w:lang w:val="en-US" w:eastAsia="en"/>
        </w:rPr>
        <w:t>, 43</w:t>
      </w:r>
    </w:p>
    <w:p>
      <w:pPr>
        <w:pStyle w:val="Index1"/>
        <w:tabs>
          <w:tab w:val="right" w:pos="2722" w:leader="dot"/>
          <w:tab w:val="right" w:pos="2956" w:leader="dot"/>
        </w:tabs>
        <w:rPr>
          <w:lang w:val="en-US" w:eastAsia="en"/>
        </w:rPr>
      </w:pPr>
      <w:r>
        <w:rPr>
          <w:lang w:val="en-US" w:eastAsia="en"/>
        </w:rPr>
        <w:t>types</w:t>
      </w:r>
    </w:p>
    <w:p>
      <w:pPr>
        <w:pStyle w:val="Index2"/>
        <w:tabs>
          <w:tab w:val="right" w:pos="2722" w:leader="dot"/>
          <w:tab w:val="right" w:pos="2956" w:leader="dot"/>
        </w:tabs>
        <w:rPr>
          <w:lang w:val="en-US" w:eastAsia="en"/>
        </w:rPr>
      </w:pPr>
      <w:r>
        <w:rPr>
          <w:lang w:val="en-US" w:eastAsia="en"/>
        </w:rPr>
        <w:t>Boolean, 13, 51</w:t>
      </w:r>
    </w:p>
    <w:p>
      <w:pPr>
        <w:pStyle w:val="Index2"/>
        <w:tabs>
          <w:tab w:val="right" w:pos="2722" w:leader="dot"/>
          <w:tab w:val="right" w:pos="2956" w:leader="dot"/>
        </w:tabs>
        <w:rPr>
          <w:lang w:val="en-US" w:eastAsia="en"/>
        </w:rPr>
      </w:pPr>
      <w:r>
        <w:rPr>
          <w:lang w:val="en-US" w:eastAsia="en"/>
        </w:rPr>
        <w:t>built-in, 15, 33, 62</w:t>
      </w:r>
    </w:p>
    <w:p>
      <w:pPr>
        <w:pStyle w:val="Index2"/>
        <w:tabs>
          <w:tab w:val="right" w:pos="2722" w:leader="dot"/>
          <w:tab w:val="right" w:pos="2956" w:leader="dot"/>
        </w:tabs>
        <w:rPr>
          <w:lang w:val="en-US" w:eastAsia="en"/>
        </w:rPr>
      </w:pPr>
      <w:r>
        <w:rPr>
          <w:lang w:val="en-US" w:eastAsia="en"/>
        </w:rPr>
        <w:t>Enumeration, 51</w:t>
      </w:r>
    </w:p>
    <w:p>
      <w:pPr>
        <w:pStyle w:val="Index2"/>
        <w:tabs>
          <w:tab w:val="right" w:pos="2722" w:leader="dot"/>
          <w:tab w:val="right" w:pos="2956" w:leader="dot"/>
        </w:tabs>
        <w:rPr>
          <w:lang w:val="en-US" w:eastAsia="en"/>
        </w:rPr>
      </w:pPr>
      <w:r>
        <w:rPr>
          <w:lang w:val="en-US" w:eastAsia="en"/>
        </w:rPr>
        <w:t>Integer, 13, 50</w:t>
      </w:r>
    </w:p>
    <w:p>
      <w:pPr>
        <w:pStyle w:val="Index2"/>
        <w:tabs>
          <w:tab w:val="right" w:pos="2722" w:leader="dot"/>
          <w:tab w:val="right" w:pos="2956" w:leader="dot"/>
        </w:tabs>
        <w:rPr>
          <w:lang w:val="en-US" w:eastAsia="en"/>
        </w:rPr>
      </w:pPr>
      <w:r>
        <w:rPr>
          <w:lang w:val="en-US" w:eastAsia="en"/>
        </w:rPr>
        <w:t>predefined, 50</w:t>
      </w:r>
    </w:p>
    <w:p>
      <w:pPr>
        <w:pStyle w:val="Index2"/>
        <w:tabs>
          <w:tab w:val="right" w:pos="2722" w:leader="dot"/>
          <w:tab w:val="right" w:pos="2956" w:leader="dot"/>
        </w:tabs>
        <w:rPr>
          <w:lang w:val="en-US" w:eastAsia="en"/>
        </w:rPr>
      </w:pPr>
      <w:r>
        <w:rPr>
          <w:lang w:val="en-US" w:eastAsia="en"/>
        </w:rPr>
        <w:t>String, 13, 50, 51</w:t>
      </w:r>
    </w:p>
    <w:p>
      <w:pPr>
        <w:pStyle w:val="Index1"/>
        <w:tabs>
          <w:tab w:val="right" w:pos="2722" w:leader="dot"/>
          <w:tab w:val="right" w:pos="2956" w:leader="dot"/>
        </w:tabs>
        <w:rPr>
          <w:lang w:val="en-US" w:eastAsia="en"/>
        </w:rPr>
      </w:pPr>
      <w:r>
        <w:rPr>
          <w:lang w:val="en-US" w:eastAsia="en"/>
        </w:rPr>
        <w:t>variability, 31</w:t>
      </w:r>
    </w:p>
    <w:p>
      <w:pPr>
        <w:pStyle w:val="Index1"/>
        <w:tabs>
          <w:tab w:val="right" w:pos="2722" w:leader="dot"/>
          <w:tab w:val="right" w:pos="2956" w:leader="dot"/>
        </w:tabs>
        <w:rPr>
          <w:lang w:val="en-US" w:eastAsia="en"/>
        </w:rPr>
      </w:pPr>
      <w:r>
        <w:rPr>
          <w:lang w:val="en-US" w:eastAsia="en"/>
        </w:rPr>
        <w:t>variable declarations, 34</w:t>
      </w:r>
    </w:p>
    <w:p>
      <w:pPr>
        <w:pStyle w:val="Index1"/>
        <w:tabs>
          <w:tab w:val="right" w:pos="2722" w:leader="dot"/>
          <w:tab w:val="right" w:pos="2956" w:leader="dot"/>
        </w:tabs>
        <w:rPr>
          <w:lang w:val="en-US" w:eastAsia="en"/>
        </w:rPr>
      </w:pPr>
      <w:r>
        <w:rPr>
          <w:lang w:val="en-US" w:eastAsia="en"/>
        </w:rPr>
        <w:t>vector, 118</w:t>
      </w:r>
    </w:p>
    <w:p>
      <w:pPr>
        <w:pStyle w:val="Index1"/>
        <w:tabs>
          <w:tab w:val="right" w:pos="2722" w:leader="dot"/>
          <w:tab w:val="right" w:pos="2956" w:leader="dot"/>
        </w:tabs>
        <w:rPr>
          <w:lang w:val="en-US" w:eastAsia="en"/>
        </w:rPr>
      </w:pPr>
      <w:r>
        <w:rPr>
          <w:lang w:val="en-US" w:eastAsia="en"/>
        </w:rPr>
        <w:t>vector algebra, 120</w:t>
      </w:r>
    </w:p>
    <w:p>
      <w:pPr>
        <w:pStyle w:val="Index1"/>
        <w:tabs>
          <w:tab w:val="right" w:pos="2722" w:leader="dot"/>
          <w:tab w:val="right" w:pos="2956" w:leader="dot"/>
        </w:tabs>
        <w:rPr>
          <w:lang w:val="en-US" w:eastAsia="en"/>
        </w:rPr>
      </w:pPr>
      <w:r>
        <w:rPr>
          <w:lang w:val="en-US" w:eastAsia="en"/>
        </w:rPr>
        <w:t>vectors, 115</w:t>
      </w:r>
    </w:p>
    <w:p>
      <w:pPr>
        <w:pStyle w:val="Index1"/>
        <w:tabs>
          <w:tab w:val="right" w:pos="2722" w:leader="dot"/>
          <w:tab w:val="right" w:pos="2956" w:leader="dot"/>
        </w:tabs>
        <w:rPr>
          <w:lang w:val="en-US" w:eastAsia="en"/>
        </w:rPr>
      </w:pPr>
      <w:r>
        <w:rPr>
          <w:lang w:val="en-US" w:eastAsia="en"/>
        </w:rPr>
        <w:t>when, 87</w:t>
      </w:r>
    </w:p>
    <w:p>
      <w:pPr>
        <w:pStyle w:val="Index1"/>
        <w:tabs>
          <w:tab w:val="right" w:pos="2722" w:leader="dot"/>
          <w:tab w:val="right" w:pos="2956" w:leader="dot"/>
        </w:tabs>
        <w:rPr>
          <w:lang w:val="en-US" w:eastAsia="en"/>
        </w:rPr>
      </w:pPr>
      <w:r>
        <w:rPr>
          <w:lang w:val="en-US" w:eastAsia="en"/>
        </w:rPr>
        <w:t>when-equations</w:t>
      </w:r>
    </w:p>
    <w:p>
      <w:pPr>
        <w:pStyle w:val="Index2"/>
        <w:tabs>
          <w:tab w:val="right" w:pos="2722" w:leader="dot"/>
          <w:tab w:val="right" w:pos="2956" w:leader="dot"/>
        </w:tabs>
        <w:rPr/>
      </w:pPr>
      <w:r>
        <w:rPr>
          <w:lang w:val="en" w:eastAsia="en"/>
        </w:rPr>
        <w:t>clocked</w:t>
      </w:r>
      <w:r>
        <w:rPr>
          <w:lang w:val="en-US" w:eastAsia="en"/>
        </w:rPr>
        <w:t>, 199</w:t>
      </w:r>
    </w:p>
    <w:p>
      <w:pPr>
        <w:pStyle w:val="Index2"/>
        <w:tabs>
          <w:tab w:val="right" w:pos="2722" w:leader="dot"/>
          <w:tab w:val="right" w:pos="2956" w:leader="dot"/>
        </w:tabs>
        <w:rPr>
          <w:lang w:val="en-US" w:eastAsia="en"/>
        </w:rPr>
      </w:pPr>
      <w:r>
        <w:rPr>
          <w:lang w:val="en-US" w:eastAsia="en"/>
        </w:rPr>
        <w:t>restrictions, 88</w:t>
      </w:r>
    </w:p>
    <w:p>
      <w:pPr>
        <w:pStyle w:val="Index2"/>
        <w:tabs>
          <w:tab w:val="right" w:pos="2722" w:leader="dot"/>
          <w:tab w:val="right" w:pos="2956" w:leader="dot"/>
        </w:tabs>
        <w:rPr>
          <w:lang w:val="en-US" w:eastAsia="en"/>
        </w:rPr>
      </w:pPr>
      <w:r>
        <w:rPr>
          <w:lang w:val="en-US" w:eastAsia="en"/>
        </w:rPr>
        <w:t>single-assignment rule, 89</w:t>
      </w:r>
    </w:p>
    <w:p>
      <w:pPr>
        <w:pStyle w:val="Index1"/>
        <w:tabs>
          <w:tab w:val="right" w:pos="2722" w:leader="dot"/>
          <w:tab w:val="right" w:pos="2956" w:leader="dot"/>
        </w:tabs>
        <w:rPr>
          <w:lang w:val="en-US" w:eastAsia="en"/>
        </w:rPr>
      </w:pPr>
      <w:r>
        <w:rPr>
          <w:lang w:val="en-US" w:eastAsia="en"/>
        </w:rPr>
        <w:t>when-statements, 136</w:t>
      </w:r>
    </w:p>
    <w:p>
      <w:pPr>
        <w:pStyle w:val="Index2"/>
        <w:tabs>
          <w:tab w:val="right" w:pos="2722" w:leader="dot"/>
          <w:tab w:val="right" w:pos="2956" w:leader="dot"/>
        </w:tabs>
        <w:rPr>
          <w:lang w:val="en-US" w:eastAsia="en"/>
        </w:rPr>
      </w:pPr>
      <w:r>
        <w:rPr>
          <w:lang w:val="en-US" w:eastAsia="en"/>
        </w:rPr>
        <w:t>restrictions, 137</w:t>
      </w:r>
    </w:p>
    <w:p>
      <w:pPr>
        <w:pStyle w:val="Index1"/>
        <w:tabs>
          <w:tab w:val="right" w:pos="2722" w:leader="dot"/>
          <w:tab w:val="right" w:pos="2956" w:leader="dot"/>
        </w:tabs>
        <w:rPr>
          <w:lang w:val="en-US" w:eastAsia="en"/>
        </w:rPr>
      </w:pPr>
      <w:r>
        <w:rPr>
          <w:lang w:val="en-US" w:eastAsia="en"/>
        </w:rPr>
        <w:t>while, 135</w:t>
      </w:r>
    </w:p>
    <w:p>
      <w:pPr>
        <w:pStyle w:val="Index1"/>
        <w:tabs>
          <w:tab w:val="right" w:pos="2722" w:leader="dot"/>
          <w:tab w:val="right" w:pos="2956" w:leader="dot"/>
        </w:tabs>
        <w:rPr>
          <w:lang w:val="en-US" w:eastAsia="en"/>
        </w:rPr>
      </w:pPr>
      <w:r>
        <w:rPr>
          <w:lang w:val="en-US" w:eastAsia="en"/>
        </w:rPr>
        <w:t>within, 171</w:t>
      </w:r>
    </w:p>
    <w:p>
      <w:pPr>
        <w:pStyle w:val="Index1"/>
        <w:tabs>
          <w:tab w:val="right" w:pos="2722" w:leader="dot"/>
          <w:tab w:val="right" w:pos="2956" w:leader="dot"/>
        </w:tabs>
        <w:rPr>
          <w:lang w:val="en" w:eastAsia="en"/>
        </w:rPr>
      </w:pPr>
      <w:r>
        <w:rPr>
          <w:lang w:val="en" w:eastAsia="en"/>
        </w:rPr>
        <w:t>zeros, 118</w:t>
      </w:r>
    </w:p>
    <w:p>
      <w:pPr>
        <w:sectPr>
          <w:footnotePr>
            <w:numFmt w:val="decimal"/>
          </w:footnotePr>
          <w:type w:val="continuous"/>
          <w:pgSz w:w="11906" w:h="16838"/>
          <w:pgMar w:left="1134" w:right="1134" w:header="765" w:top="1332" w:footer="0" w:bottom="1616" w:gutter="0"/>
          <w:cols w:num="3" w:space="720" w:equalWidth="true" w:sep="false"/>
          <w:formProt w:val="false"/>
          <w:textDirection w:val="lrTb"/>
          <w:docGrid w:type="default" w:linePitch="360" w:charSpace="0"/>
        </w:sectPr>
      </w:pPr>
    </w:p>
    <w:p>
      <w:pPr>
        <w:pStyle w:val="TextBodyIndent"/>
        <w:rPr>
          <w:lang w:val="en" w:eastAsia="en"/>
        </w:rPr>
      </w:pPr>
      <w:r>
        <w:rPr>
          <w:lang w:val="en" w:eastAsia="en"/>
        </w:rPr>
      </w:r>
    </w:p>
    <w:p>
      <w:pPr>
        <w:sectPr>
          <w:footnotePr>
            <w:numFmt w:val="decimal"/>
          </w:footnotePr>
          <w:type w:val="continuous"/>
          <w:pgSz w:w="11906" w:h="16838"/>
          <w:pgMar w:left="1134" w:right="1134" w:header="765" w:top="1332" w:footer="0" w:bottom="1616" w:gutter="0"/>
          <w:formProt w:val="false"/>
          <w:textDirection w:val="lrTb"/>
          <w:docGrid w:type="default" w:linePitch="360" w:charSpace="0"/>
        </w:sectPr>
      </w:pPr>
    </w:p>
    <w:sectPr>
      <w:footnotePr>
        <w:numFmt w:val="decimal"/>
      </w:footnotePr>
      <w:type w:val="continuous"/>
      <w:pgSz w:w="11906" w:h="16838"/>
      <w:pgMar w:left="1134" w:right="1134" w:header="765" w:top="1332" w:footer="0" w:bottom="1616"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Helvetica">
    <w:altName w:val="Arial"/>
    <w:charset w:val="00"/>
    <w:family w:val="swiss"/>
    <w:pitch w:val="variable"/>
  </w:font>
  <w:font w:name="Symbol">
    <w:charset w:val="01"/>
    <w:family w:val="roman"/>
    <w:pitch w:val="variable"/>
  </w:font>
  <w:font w:name="StarSymbol">
    <w:altName w:val="Arial Unicode MS"/>
    <w:charset w:val="80"/>
    <w:family w:val="auto"/>
    <w:pitch w:val="default"/>
  </w:font>
  <w:font w:name="Wingdings 2">
    <w:charset w:val="02"/>
    <w:family w:val="roman"/>
    <w:pitch w:val="variable"/>
  </w:font>
  <w:font w:name="Courier New">
    <w:charset w:val="00"/>
    <w:family w:val="modern"/>
    <w:pitch w:val="default"/>
  </w:font>
  <w:font w:name="Wingdings">
    <w:charset w:val="02"/>
    <w:family w:val="auto"/>
    <w:pitch w:val="variable"/>
  </w:font>
  <w:font w:name="Calibri">
    <w:charset w:val="00"/>
    <w:family w:val="swiss"/>
    <w:pitch w:val="variable"/>
  </w:font>
  <w:font w:name="Times">
    <w:altName w:val="Times New Roman"/>
    <w:charset w:val="00"/>
    <w:family w:val="roman"/>
    <w:pitch w:val="variable"/>
  </w:font>
  <w:font w:name="Courier">
    <w:altName w:val="Courier New"/>
    <w:charset w:val="00"/>
    <w:family w:val="modern"/>
    <w:pitch w:val="default"/>
  </w:font>
  <w:font w:name="Cambria">
    <w:charset w:val="00"/>
    <w:family w:val="roman"/>
    <w:pitch w:val="variable"/>
  </w:font>
  <w:font w:name="Consolas">
    <w:charset w:val="00"/>
    <w:family w:val="modern"/>
    <w:pitch w:val="default"/>
  </w:font>
  <w:font w:name="Tahoma">
    <w:charset w:val="00"/>
    <w:family w:val="swiss"/>
    <w:pitch w:val="variable"/>
  </w:font>
  <w:font w:name="Arial Black">
    <w:charset w:val="00"/>
    <w:family w:val="swiss"/>
    <w:pitch w:val="variable"/>
  </w:font>
  <w:font w:name="Hevetica">
    <w:altName w:val="Times New Roman"/>
    <w:charset w:val="00"/>
    <w:family w:val="roman"/>
    <w:pitch w:val="default"/>
  </w:font>
  <w:font w:name="Arial Unicode MS">
    <w:charset w:val="80"/>
    <w:family w:val="swiss"/>
    <w:pitch w:val="variable"/>
  </w:font>
  <w:font w:name="Courier10 BT">
    <w:altName w:val="Courier New"/>
    <w:charset w:val="00"/>
    <w:family w:val="modern"/>
    <w:pitch w:val="default"/>
  </w:font>
  <w:font w:name="Courier New">
    <w:altName w:val="courier"/>
    <w:charset w:val="00"/>
    <w:family w:val="roman"/>
    <w:pitch w:val="default"/>
  </w:font>
  <w:font w:name="MS Shell Dlg 2">
    <w:charset w:val="00"/>
    <w:family w:val="swiss"/>
    <w:pitch w:val="variable"/>
  </w:font>
  <w:font w:name="Wingdings">
    <w:charset w:val="02"/>
    <w:family w:val="auto"/>
    <w:pitch w:val="default"/>
  </w:font>
  <w:font w:name="StarSymbol">
    <w:altName w:val="Arial Unicode MS"/>
    <w:charset w:val="01"/>
    <w:family w:val="auto"/>
    <w:pitch w:val="default"/>
  </w:font>
  <w:font w:name="Courier New">
    <w:charset w:val="00"/>
    <w:family w:val="modern"/>
    <w:pitch w:val="fixed"/>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Fonts w:eastAsia="Times"/>
        </w:rPr>
        <w:footnoteRef/>
        <w:tab/>
        <w:t xml:space="preserve"> </w:t>
      </w:r>
      <w:r>
        <w:rPr/>
        <w:t>Modelica is a registered trademark of the Modelica Association</w:t>
      </w:r>
    </w:p>
  </w:footnote>
  <w:footnote w:id="3">
    <w:p>
      <w:pPr>
        <w:pStyle w:val="Footnote"/>
        <w:rPr/>
      </w:pPr>
      <w:r>
        <w:rPr>
          <w:rFonts w:eastAsia="Times"/>
        </w:rPr>
        <w:footnoteRef/>
        <w:tab/>
        <w:t xml:space="preserve"> </w:t>
      </w:r>
      <w:r>
        <w:rPr/>
        <w:t>MATLAB is a registered trademark of MathWorks Inc.</w:t>
      </w:r>
    </w:p>
  </w:footnote>
  <w:footnote w:id="4">
    <w:p>
      <w:pPr>
        <w:pStyle w:val="Footnote"/>
        <w:rPr/>
      </w:pPr>
      <w:r>
        <w:rPr>
          <w:rFonts w:eastAsia="Times"/>
        </w:rPr>
        <w:footnoteRef/>
        <w:tab/>
        <w:t xml:space="preserve"> </w:t>
      </w:r>
      <w:r>
        <w:rPr/>
        <w:t>Mathematica is a registered trademark of Wolfram Research Inc.</w:t>
      </w:r>
    </w:p>
  </w:footnote>
  <w:footnote w:id="5">
    <w:p>
      <w:pPr>
        <w:pStyle w:val="Footnote"/>
        <w:rPr>
          <w:lang w:val="de-DE"/>
        </w:rPr>
      </w:pPr>
      <w:r>
        <w:rPr>
          <w:rFonts w:eastAsia="Times"/>
        </w:rPr>
        <w:footnoteRef/>
        <w:tab/>
        <w:t xml:space="preserve"> </w:t>
      </w:r>
      <w:r>
        <w:rPr/>
        <w:t xml:space="preserve">For the precise definition of „structurally inconsistent“ see the article: </w:t>
      </w:r>
      <w:hyperlink r:id="rId1">
        <w:r>
          <w:rPr>
            <w:rStyle w:val="InternetLink"/>
          </w:rPr>
          <w:t>Pantelides C.C.: The Consistent Initialization of Differential-Algebraic Systems, SIAM J. Sci. and Stat. Comput. Volume 9, Issue 2, pp. 213–231 (March 1988)</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unningheadleft"/>
      <w:tabs>
        <w:tab w:val="left" w:pos="680" w:leader="none"/>
        <w:tab w:val="left" w:pos="3441" w:leader="none"/>
        <w:tab w:val="left" w:pos="6920" w:leader="none"/>
      </w:tabs>
      <w:spacing w:before="0" w:after="120"/>
      <w:jc w:val="right"/>
      <w:rPr/>
    </w:pPr>
    <w:r>
      <w:rPr>
        <w:rStyle w:val="PageNumber"/>
        <w:rFonts w:cs="Times New Roman" w:ascii="Times New Roman" w:hAnsi="Times New Roman"/>
        <w:sz w:val="20"/>
        <w:szCs w:val="24"/>
      </w:rPr>
      <w:t xml:space="preserve">      </w:t>
    </w:r>
    <w:r>
      <w:rPr>
        <w:rStyle w:val="PageNumber"/>
        <w:rFonts w:cs="Times New Roman" w:ascii="Times New Roman" w:hAnsi="Times New Roman"/>
        <w:sz w:val="20"/>
        <w:szCs w:val="24"/>
      </w:rPr>
      <w:fldChar w:fldCharType="begin"/>
    </w:r>
    <w:r>
      <w:instrText> PAGE </w:instrText>
    </w:r>
    <w:r>
      <w:fldChar w:fldCharType="separate"/>
    </w:r>
    <w:r>
      <w:t>0</w:t>
    </w:r>
    <w:r>
      <w:fldChar w:fldCharType="end"/>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Chapter %1"/>
      <w:lvlJc w:val="left"/>
      <w:pPr>
        <w:tabs>
          <w:tab w:val="num" w:pos="1819"/>
        </w:tabs>
        <w:ind w:left="0" w:hanging="0"/>
      </w:pPr>
      <w:rPr/>
    </w:lvl>
    <w:lvl w:ilvl="1">
      <w:start w:val="1"/>
      <w:numFmt w:val="decimal"/>
      <w:lvlText w:val="%1.%2"/>
      <w:lvlJc w:val="left"/>
      <w:pPr>
        <w:tabs>
          <w:tab w:val="num" w:pos="851"/>
        </w:tabs>
        <w:ind w:left="851" w:hanging="851"/>
      </w:pPr>
      <w:rPr/>
    </w:lvl>
    <w:lvl w:ilvl="2">
      <w:start w:val="1"/>
      <w:numFmt w:val="decimal"/>
      <w:lvlText w:val="%1.%2.%3"/>
      <w:lvlJc w:val="left"/>
      <w:pPr>
        <w:tabs>
          <w:tab w:val="num" w:pos="720"/>
        </w:tabs>
        <w:ind w:left="1021" w:hanging="908"/>
      </w:pPr>
      <w:rPr>
        <w:smallCaps w:val="false"/>
        <w:caps w:val="false"/>
        <w:outline w:val="false"/>
        <w:dstrike w:val="false"/>
        <w:strike w:val="false"/>
        <w:vertAlign w:val="baseline"/>
        <w:position w:val="0"/>
        <w:sz w:val="24"/>
        <w:sz w:val="24"/>
        <w:spacing w:val="0"/>
        <w:i w:val="false"/>
        <w:shadow w:val="false"/>
        <w:u w:val="none"/>
        <w:b/>
        <w:szCs w:val="26"/>
        <w:iCs w:val="false"/>
        <w:bCs/>
        <w:em w:val="none"/>
        <w:vanish w:val="false"/>
      </w:rPr>
    </w:lvl>
    <w:lvl w:ilvl="3">
      <w:start w:val="1"/>
      <w:numFmt w:val="decimal"/>
      <w:lvlText w:val="%1.%2.%3.%4"/>
      <w:lvlJc w:val="left"/>
      <w:pPr>
        <w:tabs>
          <w:tab w:val="num" w:pos="996"/>
        </w:tabs>
        <w:ind w:left="996" w:hanging="864"/>
      </w:pPr>
      <w:r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2">
    <w:lvl w:ilvl="0">
      <w:start w:val="1"/>
      <w:numFmt w:val="decimal"/>
      <w:lvlText w:val="%1."/>
      <w:lvlJc w:val="left"/>
      <w:pPr>
        <w:tabs>
          <w:tab w:val="num" w:pos="1492"/>
        </w:tabs>
        <w:ind w:left="1492" w:hanging="360"/>
      </w:pPr>
      <w:rPr/>
    </w:lvl>
  </w:abstractNum>
  <w:abstractNum w:abstractNumId="3">
    <w:lvl w:ilvl="0">
      <w:start w:val="1"/>
      <w:numFmt w:val="decimal"/>
      <w:lvlText w:val="%1."/>
      <w:lvlJc w:val="left"/>
      <w:pPr>
        <w:tabs>
          <w:tab w:val="num" w:pos="1209"/>
        </w:tabs>
        <w:ind w:left="1209" w:hanging="360"/>
      </w:pPr>
      <w:rPr/>
    </w:lvl>
  </w:abstractNum>
  <w:abstractNum w:abstractNumId="4">
    <w:lvl w:ilvl="0">
      <w:start w:val="1"/>
      <w:numFmt w:val="decimal"/>
      <w:lvlText w:val="%1."/>
      <w:lvlJc w:val="left"/>
      <w:pPr>
        <w:tabs>
          <w:tab w:val="num" w:pos="926"/>
        </w:tabs>
        <w:ind w:left="926" w:hanging="360"/>
      </w:pPr>
      <w:rPr/>
    </w:lvl>
  </w:abstractNum>
  <w:abstractNum w:abstractNumId="5">
    <w:lvl w:ilvl="0">
      <w:start w:val="1"/>
      <w:numFmt w:val="decimal"/>
      <w:lvlText w:val="%1."/>
      <w:lvlJc w:val="left"/>
      <w:pPr>
        <w:tabs>
          <w:tab w:val="num" w:pos="643"/>
        </w:tabs>
        <w:ind w:left="643" w:hanging="360"/>
      </w:pPr>
      <w:rPr/>
    </w:lvl>
  </w:abstractNum>
  <w:abstractNum w:abstractNumId="6">
    <w:lvl w:ilvl="0">
      <w:start w:val="1"/>
      <w:numFmt w:val="bullet"/>
      <w:lvlText w:val=""/>
      <w:lvlJc w:val="left"/>
      <w:pPr>
        <w:tabs>
          <w:tab w:val="num" w:pos="1492"/>
        </w:tabs>
        <w:ind w:left="1492" w:hanging="360"/>
      </w:pPr>
      <w:rPr>
        <w:rFonts w:ascii="Symbol" w:hAnsi="Symbol" w:cs="Symbol" w:hint="default"/>
      </w:rPr>
    </w:lvl>
  </w:abstractNum>
  <w:abstractNum w:abstractNumId="7">
    <w:lvl w:ilvl="0">
      <w:start w:val="1"/>
      <w:numFmt w:val="bullet"/>
      <w:lvlText w:val=""/>
      <w:lvlJc w:val="left"/>
      <w:pPr>
        <w:tabs>
          <w:tab w:val="num" w:pos="1209"/>
        </w:tabs>
        <w:ind w:left="1209" w:hanging="360"/>
      </w:pPr>
      <w:rPr>
        <w:rFonts w:ascii="Symbol" w:hAnsi="Symbol" w:cs="Symbol" w:hint="default"/>
      </w:rPr>
    </w:lvl>
  </w:abstractNum>
  <w:abstractNum w:abstractNumId="8">
    <w:lvl w:ilvl="0">
      <w:start w:val="1"/>
      <w:numFmt w:val="bullet"/>
      <w:lvlText w:val=""/>
      <w:lvlJc w:val="left"/>
      <w:pPr>
        <w:tabs>
          <w:tab w:val="num" w:pos="926"/>
        </w:tabs>
        <w:ind w:left="926" w:hanging="360"/>
      </w:pPr>
      <w:rPr>
        <w:rFonts w:ascii="Symbol" w:hAnsi="Symbol" w:cs="Symbol" w:hint="default"/>
      </w:rPr>
    </w:lvl>
  </w:abstractNum>
  <w:abstractNum w:abstractNumId="9">
    <w:lvl w:ilvl="0">
      <w:start w:val="1"/>
      <w:numFmt w:val="bullet"/>
      <w:lvlText w:val=""/>
      <w:lvlJc w:val="left"/>
      <w:pPr>
        <w:tabs>
          <w:tab w:val="num" w:pos="643"/>
        </w:tabs>
        <w:ind w:left="643" w:hanging="360"/>
      </w:pPr>
      <w:rPr>
        <w:rFonts w:ascii="Symbol" w:hAnsi="Symbol" w:cs="Symbol" w:hint="default"/>
      </w:rPr>
    </w:lvl>
  </w:abstractNum>
  <w:abstractNum w:abstractNumId="10">
    <w:lvl w:ilvl="0">
      <w:start w:val="1"/>
      <w:numFmt w:val="decimal"/>
      <w:lvlText w:val="%1."/>
      <w:lvlJc w:val="left"/>
      <w:pPr>
        <w:tabs>
          <w:tab w:val="num" w:pos="360"/>
        </w:tabs>
        <w:ind w:left="360" w:hanging="360"/>
      </w:pPr>
      <w:rPr/>
    </w:lvl>
  </w:abstractNum>
  <w:abstractNum w:abstractNumId="11">
    <w:lvl w:ilvl="0">
      <w:start w:val="1"/>
      <w:numFmt w:val="bullet"/>
      <w:lvlText w:val=""/>
      <w:lvlJc w:val="left"/>
      <w:pPr>
        <w:tabs>
          <w:tab w:val="num" w:pos="720"/>
        </w:tabs>
        <w:ind w:left="720" w:hanging="360"/>
      </w:pPr>
      <w:rPr>
        <w:rFonts w:ascii="Wingdings" w:hAnsi="Wingdings" w:cs="Wingdings" w:hint="default"/>
        <w:sz w:val="18"/>
        <w:szCs w:val="18"/>
      </w:rPr>
    </w:lvl>
    <w:lvl w:ilvl="1">
      <w:start w:val="1"/>
      <w:numFmt w:val="bullet"/>
      <w:lvlText w:val=""/>
      <w:lvlJc w:val="left"/>
      <w:pPr>
        <w:tabs>
          <w:tab w:val="num" w:pos="1080"/>
        </w:tabs>
        <w:ind w:left="1080" w:hanging="360"/>
      </w:pPr>
      <w:rPr>
        <w:rFonts w:ascii="Wingdings 2" w:hAnsi="Wingdings 2" w:cs="Wingdings 2" w:hint="default"/>
        <w:sz w:val="18"/>
        <w:szCs w:val="18"/>
      </w:rPr>
    </w:lvl>
    <w:lvl w:ilvl="2">
      <w:start w:val="1"/>
      <w:numFmt w:val="bullet"/>
      <w:lvlText w:val="■"/>
      <w:lvlJc w:val="left"/>
      <w:pPr>
        <w:tabs>
          <w:tab w:val="num" w:pos="1440"/>
        </w:tabs>
        <w:ind w:left="1440" w:hanging="360"/>
      </w:pPr>
      <w:rPr>
        <w:rFonts w:ascii="StarSymbol" w:hAnsi="StarSymbol" w:cs="StarSymbol" w:hint="default"/>
        <w:sz w:val="18"/>
        <w:szCs w:val="18"/>
      </w:rPr>
    </w:lvl>
    <w:lvl w:ilvl="3">
      <w:start w:val="1"/>
      <w:numFmt w:val="bullet"/>
      <w:lvlText w:val=""/>
      <w:lvlJc w:val="left"/>
      <w:pPr>
        <w:tabs>
          <w:tab w:val="num" w:pos="1800"/>
        </w:tabs>
        <w:ind w:left="1800" w:hanging="360"/>
      </w:pPr>
      <w:rPr>
        <w:rFonts w:ascii="Wingdings" w:hAnsi="Wingdings" w:cs="Wingdings" w:hint="default"/>
        <w:sz w:val="18"/>
        <w:szCs w:val="18"/>
      </w:rPr>
    </w:lvl>
    <w:lvl w:ilvl="4">
      <w:start w:val="1"/>
      <w:numFmt w:val="bullet"/>
      <w:lvlText w:val=""/>
      <w:lvlJc w:val="left"/>
      <w:pPr>
        <w:tabs>
          <w:tab w:val="num" w:pos="2160"/>
        </w:tabs>
        <w:ind w:left="2160" w:hanging="360"/>
      </w:pPr>
      <w:rPr>
        <w:rFonts w:ascii="Wingdings 2" w:hAnsi="Wingdings 2" w:cs="Wingdings 2" w:hint="default"/>
        <w:sz w:val="18"/>
        <w:szCs w:val="18"/>
      </w:rPr>
    </w:lvl>
    <w:lvl w:ilvl="5">
      <w:start w:val="1"/>
      <w:numFmt w:val="bullet"/>
      <w:lvlText w:val="■"/>
      <w:lvlJc w:val="left"/>
      <w:pPr>
        <w:tabs>
          <w:tab w:val="num" w:pos="2520"/>
        </w:tabs>
        <w:ind w:left="2520" w:hanging="360"/>
      </w:pPr>
      <w:rPr>
        <w:rFonts w:ascii="StarSymbol" w:hAnsi="StarSymbol" w:cs="StarSymbol" w:hint="default"/>
        <w:sz w:val="18"/>
        <w:szCs w:val="18"/>
      </w:rPr>
    </w:lvl>
    <w:lvl w:ilvl="6">
      <w:start w:val="1"/>
      <w:numFmt w:val="bullet"/>
      <w:lvlText w:val=""/>
      <w:lvlJc w:val="left"/>
      <w:pPr>
        <w:tabs>
          <w:tab w:val="num" w:pos="2880"/>
        </w:tabs>
        <w:ind w:left="2880" w:hanging="360"/>
      </w:pPr>
      <w:rPr>
        <w:rFonts w:ascii="Wingdings" w:hAnsi="Wingdings" w:cs="Wingdings" w:hint="default"/>
        <w:sz w:val="18"/>
        <w:szCs w:val="18"/>
      </w:rPr>
    </w:lvl>
    <w:lvl w:ilvl="7">
      <w:start w:val="1"/>
      <w:numFmt w:val="bullet"/>
      <w:lvlText w:val=""/>
      <w:lvlJc w:val="left"/>
      <w:pPr>
        <w:tabs>
          <w:tab w:val="num" w:pos="3240"/>
        </w:tabs>
        <w:ind w:left="3240" w:hanging="360"/>
      </w:pPr>
      <w:rPr>
        <w:rFonts w:ascii="Wingdings 2" w:hAnsi="Wingdings 2" w:cs="Wingdings 2" w:hint="default"/>
        <w:sz w:val="18"/>
        <w:szCs w:val="18"/>
      </w:rPr>
    </w:lvl>
    <w:lvl w:ilvl="8">
      <w:start w:val="1"/>
      <w:numFmt w:val="bullet"/>
      <w:lvlText w:val="■"/>
      <w:lvlJc w:val="left"/>
      <w:pPr>
        <w:tabs>
          <w:tab w:val="num" w:pos="3600"/>
        </w:tabs>
        <w:ind w:left="3600" w:hanging="360"/>
      </w:pPr>
      <w:rPr>
        <w:rFonts w:ascii="StarSymbol" w:hAnsi="StarSymbol" w:cs="StarSymbol" w:hint="default"/>
        <w:sz w:val="18"/>
        <w:szCs w:val="18"/>
      </w:rPr>
    </w:lvl>
  </w:abstractNum>
  <w:abstractNum w:abstractNumId="12">
    <w:lvl w:ilvl="0">
      <w:start w:val="1"/>
      <w:numFmt w:val="bullet"/>
      <w:lvlText w:val=""/>
      <w:lvlJc w:val="left"/>
      <w:pPr>
        <w:tabs>
          <w:tab w:val="num" w:pos="524"/>
        </w:tabs>
        <w:ind w:left="524" w:hanging="240"/>
      </w:pPr>
      <w:rPr>
        <w:rFonts w:ascii="Symbol" w:hAnsi="Symbol" w:cs="Symbol" w:hint="default"/>
        <w:sz w:val="21"/>
      </w:rPr>
    </w:lvl>
  </w:abstractNum>
  <w:abstractNum w:abstractNumId="13">
    <w:lvl w:ilvl="0">
      <w:start w:val="1"/>
      <w:numFmt w:val="decimal"/>
      <w:lvlText w:val="%1"/>
      <w:lvlJc w:val="left"/>
      <w:pPr>
        <w:tabs>
          <w:tab w:val="num" w:pos="623"/>
        </w:tabs>
        <w:ind w:left="623" w:hanging="444"/>
      </w:pPr>
      <w:rPr/>
    </w:lvl>
    <w:lvl w:ilvl="1">
      <w:start w:val="1"/>
      <w:numFmt w:val="decimal"/>
      <w:lvlText w:val="%1.%2"/>
      <w:lvlJc w:val="left"/>
      <w:pPr>
        <w:tabs>
          <w:tab w:val="num" w:pos="801"/>
        </w:tabs>
        <w:ind w:left="801" w:hanging="444"/>
      </w:pPr>
      <w:rPr/>
    </w:lvl>
    <w:lvl w:ilvl="2">
      <w:start w:val="1"/>
      <w:numFmt w:val="decimal"/>
      <w:lvlText w:val="%1.%2.%3"/>
      <w:lvlJc w:val="left"/>
      <w:pPr>
        <w:tabs>
          <w:tab w:val="num" w:pos="1255"/>
        </w:tabs>
        <w:ind w:left="1255" w:hanging="720"/>
      </w:pPr>
      <w:rPr/>
    </w:lvl>
    <w:lvl w:ilvl="3">
      <w:start w:val="1"/>
      <w:numFmt w:val="decimal"/>
      <w:lvlText w:val="%1.%2.%3.%4"/>
      <w:lvlJc w:val="left"/>
      <w:pPr>
        <w:tabs>
          <w:tab w:val="num" w:pos="1433"/>
        </w:tabs>
        <w:ind w:left="1433" w:hanging="720"/>
      </w:pPr>
      <w:rPr/>
    </w:lvl>
    <w:lvl w:ilvl="4">
      <w:start w:val="1"/>
      <w:numFmt w:val="decimal"/>
      <w:lvlText w:val="%1.%2.%3.%4.%5"/>
      <w:lvlJc w:val="left"/>
      <w:pPr>
        <w:tabs>
          <w:tab w:val="num" w:pos="1971"/>
        </w:tabs>
        <w:ind w:left="1971" w:hanging="1080"/>
      </w:pPr>
      <w:rPr/>
    </w:lvl>
    <w:lvl w:ilvl="5">
      <w:start w:val="1"/>
      <w:numFmt w:val="decimal"/>
      <w:lvlText w:val="%1.%2.%3.%4.%5.%6"/>
      <w:lvlJc w:val="left"/>
      <w:pPr>
        <w:tabs>
          <w:tab w:val="num" w:pos="2149"/>
        </w:tabs>
        <w:ind w:left="2149" w:hanging="1080"/>
      </w:pPr>
      <w:rPr/>
    </w:lvl>
    <w:lvl w:ilvl="6">
      <w:start w:val="1"/>
      <w:numFmt w:val="decimal"/>
      <w:lvlText w:val="%1.%2.%3.%4.%5.%6.%7"/>
      <w:lvlJc w:val="left"/>
      <w:pPr>
        <w:tabs>
          <w:tab w:val="num" w:pos="2687"/>
        </w:tabs>
        <w:ind w:left="2687" w:hanging="1440"/>
      </w:pPr>
      <w:rPr/>
    </w:lvl>
    <w:lvl w:ilvl="7">
      <w:start w:val="1"/>
      <w:numFmt w:val="decimal"/>
      <w:lvlText w:val="%1.%2.%3.%4.%5.%6.%7.%8"/>
      <w:lvlJc w:val="left"/>
      <w:pPr>
        <w:tabs>
          <w:tab w:val="num" w:pos="2865"/>
        </w:tabs>
        <w:ind w:left="2865" w:hanging="1440"/>
      </w:pPr>
      <w:rPr/>
    </w:lvl>
    <w:lvl w:ilvl="8">
      <w:start w:val="1"/>
      <w:numFmt w:val="decimal"/>
      <w:lvlText w:val="%1.%2.%3.%4.%5.%6.%7.%8.%9"/>
      <w:lvlJc w:val="left"/>
      <w:pPr>
        <w:tabs>
          <w:tab w:val="num" w:pos="3403"/>
        </w:tabs>
        <w:ind w:left="3403" w:hanging="1800"/>
      </w:pPr>
      <w:rPr/>
    </w:lvl>
  </w:abstractNum>
  <w:abstractNum w:abstractNumId="14">
    <w:lvl w:ilvl="0">
      <w:start w:val="1"/>
      <w:numFmt w:val="decimal"/>
      <w:lvlText w:val="%1."/>
      <w:lvlJc w:val="left"/>
      <w:pPr>
        <w:tabs>
          <w:tab w:val="num" w:pos="360"/>
        </w:tabs>
        <w:ind w:left="360" w:hanging="360"/>
      </w:pPr>
      <w:rPr>
        <w:i/>
      </w:rPr>
    </w:lvl>
  </w:abstractNum>
  <w:abstractNum w:abstractNumId="15">
    <w:lvl w:ilvl="0">
      <w:start w:val="1"/>
      <w:numFmt w:val="decimal"/>
      <w:lvlText w:val="%1."/>
      <w:lvlJc w:val="left"/>
      <w:pPr>
        <w:tabs>
          <w:tab w:val="num" w:pos="360"/>
        </w:tabs>
        <w:ind w:left="360" w:hanging="360"/>
      </w:pPr>
      <w:rPr/>
    </w:lvl>
  </w:abstractNum>
  <w:abstractNum w:abstractNumId="16">
    <w:lvl w:ilvl="0">
      <w:start w:val="1"/>
      <w:numFmt w:val="bullet"/>
      <w:lvlText w:val=""/>
      <w:lvlJc w:val="left"/>
      <w:pPr>
        <w:tabs>
          <w:tab w:val="num" w:pos="2275"/>
        </w:tabs>
        <w:ind w:left="2275" w:hanging="288"/>
      </w:pPr>
      <w:rPr>
        <w:rFonts w:ascii="Symbol" w:hAnsi="Symbol" w:cs="Symbol" w:hint="default"/>
        <w:sz w:val="18"/>
      </w:rPr>
    </w:lvl>
  </w:abstractNum>
  <w:abstractNum w:abstractNumId="17">
    <w:lvl w:ilvl="0">
      <w:start w:val="1"/>
      <w:numFmt w:val="bullet"/>
      <w:lvlText w:val=""/>
      <w:lvlJc w:val="left"/>
      <w:pPr>
        <w:tabs>
          <w:tab w:val="num" w:pos="280"/>
        </w:tabs>
        <w:ind w:left="280" w:hanging="360"/>
      </w:pPr>
      <w:rPr>
        <w:rFonts w:ascii="Symbol" w:hAnsi="Symbol" w:cs="Symbol" w:hint="default"/>
      </w:rPr>
    </w:lvl>
  </w:abstractNum>
  <w:abstractNum w:abstractNumId="18">
    <w:lvl w:ilvl="0">
      <w:start w:val="1"/>
      <w:numFmt w:val="decimal"/>
      <w:lvlText w:val="%1."/>
      <w:lvlJc w:val="left"/>
      <w:pPr>
        <w:tabs>
          <w:tab w:val="num" w:pos="720"/>
        </w:tabs>
        <w:ind w:left="720" w:hanging="360"/>
      </w:pPr>
      <w:rPr>
        <w:i/>
      </w:rPr>
    </w:lvl>
  </w:abstractNum>
  <w:abstractNum w:abstractNumId="19">
    <w:lvl w:ilvl="0">
      <w:start w:val="1"/>
      <w:numFmt w:val="bullet"/>
      <w:lvlText w:val=""/>
      <w:lvlJc w:val="left"/>
      <w:pPr>
        <w:tabs>
          <w:tab w:val="num" w:pos="357"/>
        </w:tabs>
        <w:ind w:left="357" w:hanging="357"/>
      </w:pPr>
      <w:rPr>
        <w:rFonts w:ascii="Symbol" w:hAnsi="Symbol" w:cs="Symbol" w:hint="default"/>
      </w:rPr>
    </w:lvl>
  </w:abstractNum>
  <w:abstractNum w:abstractNumId="20">
    <w:lvl w:ilvl="0">
      <w:start w:val="1"/>
      <w:numFmt w:val="bullet"/>
      <w:lvlText w:val=""/>
      <w:lvlJc w:val="left"/>
      <w:pPr>
        <w:tabs>
          <w:tab w:val="num" w:pos="644"/>
        </w:tabs>
        <w:ind w:left="644" w:hanging="360"/>
      </w:pPr>
      <w:rPr>
        <w:rFonts w:ascii="Symbol" w:hAnsi="Symbol" w:cs="Symbol" w:hint="default"/>
      </w:rPr>
    </w:lvl>
  </w:abstractNum>
  <w:abstractNum w:abstractNumId="21">
    <w:lvl w:ilvl="0">
      <w:start w:val="1"/>
      <w:numFmt w:val="decimal"/>
      <w:lvlText w:val="%1."/>
      <w:lvlJc w:val="left"/>
      <w:pPr>
        <w:tabs>
          <w:tab w:val="num" w:pos="360"/>
        </w:tabs>
        <w:ind w:left="360" w:hanging="360"/>
      </w:pPr>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abstractNum>
  <w:abstractNum w:abstractNumId="24">
    <w:lvl w:ilvl="0">
      <w:start w:val="1"/>
      <w:numFmt w:val="bullet"/>
      <w:lvlText w:val=""/>
      <w:lvlJc w:val="left"/>
      <w:pPr>
        <w:tabs>
          <w:tab w:val="num" w:pos="644"/>
        </w:tabs>
        <w:ind w:left="644" w:hanging="360"/>
      </w:pPr>
      <w:rPr>
        <w:rFonts w:ascii="Symbol" w:hAnsi="Symbol" w:cs="Symbol" w:hint="default"/>
      </w:rPr>
    </w:lvl>
  </w:abstractNum>
  <w:abstractNum w:abstractNumId="25">
    <w:lvl w:ilvl="0">
      <w:start w:val="1"/>
      <w:numFmt w:val="bullet"/>
      <w:lvlText w:val=""/>
      <w:lvlJc w:val="left"/>
      <w:pPr>
        <w:tabs>
          <w:tab w:val="num" w:pos="644"/>
        </w:tabs>
        <w:ind w:left="644" w:hanging="360"/>
      </w:pPr>
      <w:rPr>
        <w:rFonts w:ascii="Symbol" w:hAnsi="Symbol" w:cs="Symbol" w:hint="default"/>
      </w:rPr>
    </w:lvl>
  </w:abstractNum>
  <w:abstractNum w:abstractNumId="26">
    <w:lvl w:ilvl="0">
      <w:start w:val="1"/>
      <w:numFmt w:val="bullet"/>
      <w:lvlText w:val=""/>
      <w:lvlJc w:val="left"/>
      <w:pPr>
        <w:tabs>
          <w:tab w:val="num" w:pos="720"/>
        </w:tabs>
        <w:ind w:left="720" w:hanging="360"/>
      </w:pPr>
      <w:rPr>
        <w:rFonts w:ascii="Symbol" w:hAnsi="Symbol" w:cs="Symbol" w:hint="default"/>
        <w:szCs w:val="21"/>
      </w:rPr>
    </w:lvl>
  </w:abstractNum>
  <w:abstractNum w:abstractNumId="27">
    <w:lvl w:ilvl="0">
      <w:start w:val="1"/>
      <w:numFmt w:val="lowerLetter"/>
      <w:lvlText w:val="%1)"/>
      <w:lvlJc w:val="left"/>
      <w:pPr>
        <w:ind w:left="758" w:hanging="360"/>
      </w:pPr>
      <w:rPr/>
    </w:lvl>
  </w:abstractNum>
  <w:abstractNum w:abstractNumId="28">
    <w:lvl w:ilvl="0">
      <w:start w:val="1"/>
      <w:numFmt w:val="bullet"/>
      <w:lvlText w:val=""/>
      <w:lvlJc w:val="left"/>
      <w:pPr>
        <w:tabs>
          <w:tab w:val="num" w:pos="644"/>
        </w:tabs>
        <w:ind w:left="644" w:hanging="360"/>
      </w:pPr>
      <w:rPr>
        <w:rFonts w:ascii="Symbol" w:hAnsi="Symbol" w:cs="Symbol" w:hint="default"/>
      </w:rPr>
    </w:lvl>
  </w:abstractNum>
  <w:abstractNum w:abstractNumId="29">
    <w:lvl w:ilvl="0">
      <w:start w:val="1"/>
      <w:numFmt w:val="decimal"/>
      <w:lvlText w:val="%1."/>
      <w:lvlJc w:val="left"/>
      <w:pPr>
        <w:tabs>
          <w:tab w:val="num" w:pos="360"/>
        </w:tabs>
        <w:ind w:left="360" w:hanging="360"/>
      </w:pPr>
      <w:rPr/>
    </w:lvl>
  </w:abstractNum>
  <w:abstractNum w:abstractNumId="30">
    <w:lvl w:ilvl="0">
      <w:start w:val="1"/>
      <w:numFmt w:val="bullet"/>
      <w:lvlText w:val=""/>
      <w:lvlJc w:val="left"/>
      <w:pPr>
        <w:ind w:left="1004" w:hanging="360"/>
      </w:pPr>
      <w:rPr>
        <w:rFonts w:ascii="Symbol" w:hAnsi="Symbol" w:cs="Symbol" w:hint="default"/>
      </w:rPr>
    </w:lvl>
  </w:abstractNum>
  <w:abstractNum w:abstractNumId="31">
    <w:lvl w:ilvl="0">
      <w:start w:val="1"/>
      <w:numFmt w:val="decimal"/>
      <w:lvlText w:val="%1."/>
      <w:lvlJc w:val="left"/>
      <w:pPr>
        <w:tabs>
          <w:tab w:val="num" w:pos="652"/>
        </w:tabs>
        <w:ind w:left="652" w:hanging="368"/>
      </w:pPr>
      <w:rPr/>
    </w:lvl>
  </w:abstractNum>
  <w:abstractNum w:abstractNumId="32">
    <w:lvl w:ilvl="0">
      <w:start w:val="1"/>
      <w:numFmt w:val="decimal"/>
      <w:lvlText w:val="%1."/>
      <w:lvlJc w:val="left"/>
      <w:pPr>
        <w:tabs>
          <w:tab w:val="num" w:pos="360"/>
        </w:tabs>
        <w:ind w:left="360" w:hanging="360"/>
      </w:pPr>
      <w:rPr/>
    </w:lvl>
  </w:abstractNum>
  <w:abstractNum w:abstractNumId="33">
    <w:lvl w:ilvl="0">
      <w:start w:val="1"/>
      <w:numFmt w:val="lowerLetter"/>
      <w:lvlText w:val="%1)"/>
      <w:lvlJc w:val="left"/>
      <w:pPr>
        <w:tabs>
          <w:tab w:val="num" w:pos="757"/>
        </w:tabs>
        <w:ind w:left="757" w:hanging="397"/>
      </w:pPr>
      <w:rPr/>
    </w:lvl>
    <w:lvl w:ilvl="1">
      <w:start w:val="1"/>
      <w:numFmt w:val="lowerLetter"/>
      <w:lvlText w:val="%2."/>
      <w:lvlJc w:val="left"/>
      <w:pPr>
        <w:tabs>
          <w:tab w:val="num" w:pos="1800"/>
        </w:tabs>
        <w:ind w:left="1800" w:hanging="360"/>
      </w:pPr>
      <w:rPr/>
    </w:lvl>
    <w:lvl w:ilvl="2">
      <w:start w:val="1"/>
      <w:numFmt w:val="lowerRoman"/>
      <w:lvlText w:val="%3."/>
      <w:lvlJc w:val="right"/>
      <w:pPr>
        <w:tabs>
          <w:tab w:val="num" w:pos="2520"/>
        </w:tabs>
        <w:ind w:left="2520" w:hanging="180"/>
      </w:pPr>
      <w:rPr/>
    </w:lvl>
    <w:lvl w:ilvl="3">
      <w:start w:val="1"/>
      <w:numFmt w:val="lowerLetter"/>
      <w:lvlText w:val="(%4)"/>
      <w:lvlJc w:val="left"/>
      <w:pPr>
        <w:tabs>
          <w:tab w:val="num" w:pos="794"/>
        </w:tabs>
        <w:ind w:left="1134" w:hanging="567"/>
      </w:pPr>
      <w:rPr/>
    </w:lvl>
    <w:lvl w:ilvl="4">
      <w:start w:val="1"/>
      <w:numFmt w:val="lowerLetter"/>
      <w:lvlText w:val="%5."/>
      <w:lvlJc w:val="left"/>
      <w:pPr>
        <w:tabs>
          <w:tab w:val="num" w:pos="3960"/>
        </w:tabs>
        <w:ind w:left="3960" w:hanging="360"/>
      </w:pPr>
      <w:rPr/>
    </w:lvl>
    <w:lvl w:ilvl="5">
      <w:start w:val="1"/>
      <w:numFmt w:val="lowerRoman"/>
      <w:lvlText w:val="%6."/>
      <w:lvlJc w:val="right"/>
      <w:pPr>
        <w:tabs>
          <w:tab w:val="num" w:pos="4680"/>
        </w:tabs>
        <w:ind w:left="4680" w:hanging="180"/>
      </w:pPr>
      <w:rPr/>
    </w:lvl>
    <w:lvl w:ilvl="6">
      <w:start w:val="1"/>
      <w:numFmt w:val="decimal"/>
      <w:lvlText w:val="%7."/>
      <w:lvlJc w:val="left"/>
      <w:pPr>
        <w:tabs>
          <w:tab w:val="num" w:pos="5400"/>
        </w:tabs>
        <w:ind w:left="5400" w:hanging="360"/>
      </w:pPr>
      <w:rPr/>
    </w:lvl>
    <w:lvl w:ilvl="7">
      <w:start w:val="1"/>
      <w:numFmt w:val="lowerLetter"/>
      <w:lvlText w:val="%8."/>
      <w:lvlJc w:val="left"/>
      <w:pPr>
        <w:tabs>
          <w:tab w:val="num" w:pos="6120"/>
        </w:tabs>
        <w:ind w:left="6120" w:hanging="360"/>
      </w:pPr>
      <w:rPr/>
    </w:lvl>
    <w:lvl w:ilvl="8">
      <w:start w:val="1"/>
      <w:numFmt w:val="lowerRoman"/>
      <w:lvlText w:val="%9."/>
      <w:lvlJc w:val="right"/>
      <w:pPr>
        <w:tabs>
          <w:tab w:val="num" w:pos="6840"/>
        </w:tabs>
        <w:ind w:left="6840" w:hanging="180"/>
      </w:pPr>
      <w:rPr/>
    </w:lvl>
  </w:abstractNum>
  <w:abstractNum w:abstractNumId="34">
    <w:lvl w:ilvl="0">
      <w:start w:val="1"/>
      <w:numFmt w:val="bullet"/>
      <w:lvlText w:val=""/>
      <w:lvlJc w:val="left"/>
      <w:pPr>
        <w:tabs>
          <w:tab w:val="num" w:pos="360"/>
        </w:tabs>
        <w:ind w:left="357" w:hanging="357"/>
      </w:pPr>
      <w:rPr>
        <w:rFonts w:ascii="Symbol" w:hAnsi="Symbol" w:cs="Symbol" w:hint="default"/>
      </w:rPr>
    </w:lvl>
  </w:abstractNum>
  <w:abstractNum w:abstractNumId="35">
    <w:lvl w:ilvl="0">
      <w:start w:val="1"/>
      <w:numFmt w:val="decimal"/>
      <w:lvlText w:val="%1."/>
      <w:lvlJc w:val="left"/>
      <w:pPr>
        <w:tabs>
          <w:tab w:val="num" w:pos="360"/>
        </w:tabs>
        <w:ind w:left="360" w:hanging="360"/>
      </w:pPr>
      <w:rPr/>
    </w:lvl>
  </w:abstractNum>
  <w:abstractNum w:abstractNumId="36">
    <w:lvl w:ilvl="0">
      <w:start w:val="1"/>
      <w:numFmt w:val="bullet"/>
      <w:lvlText w:val=""/>
      <w:lvlJc w:val="left"/>
      <w:pPr>
        <w:tabs>
          <w:tab w:val="num" w:pos="720"/>
        </w:tabs>
        <w:ind w:left="720" w:hanging="360"/>
      </w:pPr>
      <w:rPr>
        <w:rFonts w:ascii="Symbol" w:hAnsi="Symbol" w:cs="Symbol" w:hint="default"/>
      </w:rPr>
    </w:lvl>
  </w:abstractNum>
  <w:abstractNum w:abstractNumId="37">
    <w:lvl w:ilvl="0">
      <w:start w:val="1"/>
      <w:numFmt w:val="bullet"/>
      <w:lvlText w:val=""/>
      <w:lvlJc w:val="left"/>
      <w:pPr>
        <w:tabs>
          <w:tab w:val="num" w:pos="644"/>
        </w:tabs>
        <w:ind w:left="644" w:hanging="360"/>
      </w:pPr>
      <w:rPr>
        <w:rFonts w:ascii="Symbol" w:hAnsi="Symbol" w:cs="Symbol" w:hint="default"/>
      </w:rPr>
    </w:lvl>
  </w:abstractNum>
  <w:abstractNum w:abstractNumId="38">
    <w:lvl w:ilvl="0">
      <w:start w:val="1"/>
      <w:numFmt w:val="decimal"/>
      <w:lvlText w:val="%1."/>
      <w:lvlJc w:val="left"/>
      <w:pPr>
        <w:tabs>
          <w:tab w:val="num" w:pos="360"/>
        </w:tabs>
        <w:ind w:left="360" w:hanging="360"/>
      </w:pPr>
      <w:rPr/>
    </w:lvl>
  </w:abstractNum>
  <w:abstractNum w:abstractNumId="39">
    <w:lvl w:ilvl="0">
      <w:start w:val="1"/>
      <w:numFmt w:val="bullet"/>
      <w:lvlText w:val=""/>
      <w:lvlJc w:val="left"/>
      <w:pPr>
        <w:tabs>
          <w:tab w:val="num" w:pos="524"/>
        </w:tabs>
        <w:ind w:left="524" w:hanging="240"/>
      </w:pPr>
      <w:rPr>
        <w:rFonts w:ascii="Symbol" w:hAnsi="Symbol" w:cs="Symbol" w:hint="default"/>
      </w:rPr>
    </w:lvl>
    <w:lvl w:ilvl="1">
      <w:start w:val="1"/>
      <w:numFmt w:val="bullet"/>
      <w:lvlText w:val="o"/>
      <w:lvlJc w:val="left"/>
      <w:pPr>
        <w:tabs>
          <w:tab w:val="num" w:pos="1724"/>
        </w:tabs>
        <w:ind w:left="1724" w:hanging="360"/>
      </w:pPr>
      <w:rPr>
        <w:rFonts w:ascii="Courier New" w:hAnsi="Courier New" w:cs="Courier New" w:hint="default"/>
      </w:rPr>
    </w:lvl>
    <w:lvl w:ilvl="2">
      <w:start w:val="1"/>
      <w:numFmt w:val="bullet"/>
      <w:lvlText w:val=""/>
      <w:lvlJc w:val="left"/>
      <w:pPr>
        <w:tabs>
          <w:tab w:val="num" w:pos="2444"/>
        </w:tabs>
        <w:ind w:left="2444" w:hanging="360"/>
      </w:pPr>
      <w:rPr>
        <w:rFonts w:ascii="Wingdings" w:hAnsi="Wingdings" w:cs="Wingdings" w:hint="default"/>
      </w:rPr>
    </w:lvl>
    <w:lvl w:ilvl="3">
      <w:start w:val="1"/>
      <w:numFmt w:val="bullet"/>
      <w:lvlText w:val=""/>
      <w:lvlJc w:val="left"/>
      <w:pPr>
        <w:tabs>
          <w:tab w:val="num" w:pos="3164"/>
        </w:tabs>
        <w:ind w:left="3164" w:hanging="360"/>
      </w:pPr>
      <w:rPr>
        <w:rFonts w:ascii="Symbol" w:hAnsi="Symbol" w:cs="Symbol" w:hint="default"/>
      </w:rPr>
    </w:lvl>
    <w:lvl w:ilvl="4">
      <w:start w:val="1"/>
      <w:numFmt w:val="bullet"/>
      <w:lvlText w:val="o"/>
      <w:lvlJc w:val="left"/>
      <w:pPr>
        <w:tabs>
          <w:tab w:val="num" w:pos="3884"/>
        </w:tabs>
        <w:ind w:left="3884" w:hanging="360"/>
      </w:pPr>
      <w:rPr>
        <w:rFonts w:ascii="Courier New" w:hAnsi="Courier New" w:cs="Courier New" w:hint="default"/>
      </w:rPr>
    </w:lvl>
    <w:lvl w:ilvl="5">
      <w:start w:val="1"/>
      <w:numFmt w:val="bullet"/>
      <w:lvlText w:val=""/>
      <w:lvlJc w:val="left"/>
      <w:pPr>
        <w:tabs>
          <w:tab w:val="num" w:pos="4604"/>
        </w:tabs>
        <w:ind w:left="4604" w:hanging="360"/>
      </w:pPr>
      <w:rPr>
        <w:rFonts w:ascii="Wingdings" w:hAnsi="Wingdings" w:cs="Wingdings" w:hint="default"/>
      </w:rPr>
    </w:lvl>
    <w:lvl w:ilvl="6">
      <w:start w:val="1"/>
      <w:numFmt w:val="bullet"/>
      <w:lvlText w:val=""/>
      <w:lvlJc w:val="left"/>
      <w:pPr>
        <w:tabs>
          <w:tab w:val="num" w:pos="5324"/>
        </w:tabs>
        <w:ind w:left="5324" w:hanging="360"/>
      </w:pPr>
      <w:rPr>
        <w:rFonts w:ascii="Symbol" w:hAnsi="Symbol" w:cs="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cs="Wingdings" w:hint="default"/>
      </w:rPr>
    </w:lvl>
  </w:abstractNum>
  <w:abstractNum w:abstractNumId="40">
    <w:lvl w:ilvl="0">
      <w:start w:val="1"/>
      <w:numFmt w:val="upperLetter"/>
      <w:lvlText w:val="Appendix %1"/>
      <w:lvlJc w:val="left"/>
      <w:pPr>
        <w:tabs>
          <w:tab w:val="num" w:pos="2380"/>
        </w:tabs>
        <w:ind w:left="2040" w:hanging="0"/>
      </w:pPr>
      <w:rPr/>
    </w:lvl>
    <w:lvl w:ilvl="1">
      <w:start w:val="1"/>
      <w:numFmt w:val="decimal"/>
      <w:lvlText w:val="%1.%2"/>
      <w:lvlJc w:val="left"/>
      <w:pPr>
        <w:tabs>
          <w:tab w:val="num" w:pos="805"/>
        </w:tabs>
        <w:ind w:left="805" w:hanging="692"/>
      </w:pPr>
      <w:rPr/>
    </w:lvl>
    <w:lvl w:ilvl="2">
      <w:start w:val="1"/>
      <w:numFmt w:val="decimal"/>
      <w:lvlText w:val="%1.%2.%3"/>
      <w:lvlJc w:val="left"/>
      <w:pPr>
        <w:tabs>
          <w:tab w:val="num" w:pos="947"/>
        </w:tabs>
        <w:ind w:left="947" w:hanging="834"/>
      </w:pPr>
      <w:rPr/>
    </w:lvl>
    <w:lvl w:ilvl="3">
      <w:start w:val="1"/>
      <w:numFmt w:val="decimal"/>
      <w:lvlText w:val="%1.%2.%3.%4"/>
      <w:lvlJc w:val="left"/>
      <w:pPr>
        <w:tabs>
          <w:tab w:val="num" w:pos="977"/>
        </w:tabs>
        <w:ind w:left="977" w:hanging="864"/>
      </w:pPr>
      <w:rPr/>
    </w:lvl>
    <w:lvl w:ilvl="4">
      <w:start w:val="1"/>
      <w:numFmt w:val="decimal"/>
      <w:lvlText w:val="%1.%2.%3.%4.%5"/>
      <w:lvlJc w:val="left"/>
      <w:pPr>
        <w:tabs>
          <w:tab w:val="num" w:pos="1121"/>
        </w:tabs>
        <w:ind w:left="1121" w:hanging="1008"/>
      </w:pPr>
      <w:rPr/>
    </w:lvl>
    <w:lvl w:ilvl="5">
      <w:start w:val="1"/>
      <w:numFmt w:val="decimal"/>
      <w:lvlText w:val="%1.%2.%3.%4.%5.%6"/>
      <w:lvlJc w:val="left"/>
      <w:pPr>
        <w:tabs>
          <w:tab w:val="num" w:pos="1265"/>
        </w:tabs>
        <w:ind w:left="1265" w:hanging="1152"/>
      </w:pPr>
      <w:rPr/>
    </w:lvl>
    <w:lvl w:ilvl="6">
      <w:start w:val="1"/>
      <w:numFmt w:val="decimal"/>
      <w:lvlText w:val="%1.%2.%3.%4.%5.%6.%7"/>
      <w:lvlJc w:val="left"/>
      <w:pPr>
        <w:tabs>
          <w:tab w:val="num" w:pos="1409"/>
        </w:tabs>
        <w:ind w:left="1409" w:hanging="1296"/>
      </w:pPr>
      <w:rPr/>
    </w:lvl>
    <w:lvl w:ilvl="7">
      <w:start w:val="1"/>
      <w:numFmt w:val="decimal"/>
      <w:lvlText w:val="%1.%2.%3.%4.%5.%6.%7.%8"/>
      <w:lvlJc w:val="left"/>
      <w:pPr>
        <w:tabs>
          <w:tab w:val="num" w:pos="1553"/>
        </w:tabs>
        <w:ind w:left="1553" w:hanging="1440"/>
      </w:pPr>
      <w:rPr/>
    </w:lvl>
    <w:lvl w:ilvl="8">
      <w:start w:val="1"/>
      <w:numFmt w:val="decimal"/>
      <w:suff w:val="nothing"/>
      <w:lvlText w:val="Figure %8.%9"/>
      <w:lvlJc w:val="left"/>
      <w:pPr>
        <w:ind w:left="284" w:hanging="0"/>
      </w:pPr>
      <w:rPr/>
    </w:lvl>
  </w:abstractNum>
  <w:abstractNum w:abstractNumId="41">
    <w:lvl w:ilvl="0">
      <w:start w:val="1"/>
      <w:numFmt w:val="decimal"/>
      <w:lvlText w:val="(%1)"/>
      <w:lvlJc w:val="left"/>
      <w:pPr>
        <w:ind w:left="720" w:hanging="360"/>
      </w:pPr>
      <w:rPr/>
    </w:lvl>
  </w:abstractNum>
  <w:abstractNum w:abstractNumId="42">
    <w:lvl w:ilvl="0">
      <w:start w:val="1"/>
      <w:numFmt w:val="bullet"/>
      <w:lvlText w:val=""/>
      <w:lvlJc w:val="left"/>
      <w:pPr>
        <w:tabs>
          <w:tab w:val="num" w:pos="720"/>
        </w:tabs>
        <w:ind w:left="720" w:hanging="360"/>
      </w:pPr>
      <w:rPr>
        <w:rFonts w:ascii="Symbol" w:hAnsi="Symbol" w:cs="Symbol" w:hint="default"/>
      </w:rPr>
    </w:lvl>
  </w:abstractNum>
  <w:abstractNum w:abstractNumId="43">
    <w:lvl w:ilvl="0">
      <w:start w:val="1"/>
      <w:numFmt w:val="bullet"/>
      <w:lvlText w:val=""/>
      <w:lvlJc w:val="left"/>
      <w:pPr>
        <w:tabs>
          <w:tab w:val="num" w:pos="644"/>
        </w:tabs>
        <w:ind w:left="644" w:hanging="360"/>
      </w:pPr>
      <w:rPr>
        <w:rFonts w:ascii="Symbol" w:hAnsi="Symbol" w:cs="Symbol" w:hint="default"/>
      </w:rPr>
    </w:lvl>
  </w:abstractNum>
  <w:abstractNum w:abstractNumId="44">
    <w:lvl w:ilvl="0">
      <w:start w:val="1"/>
      <w:numFmt w:val="bullet"/>
      <w:lvlText w:val=""/>
      <w:lvlJc w:val="left"/>
      <w:pPr>
        <w:tabs>
          <w:tab w:val="num" w:pos="644"/>
        </w:tabs>
        <w:ind w:left="644" w:hanging="360"/>
      </w:pPr>
      <w:rPr>
        <w:rFonts w:ascii="Symbol" w:hAnsi="Symbol" w:cs="Symbol" w:hint="default"/>
      </w:rPr>
    </w:lvl>
  </w:abstractNum>
  <w:abstractNum w:abstractNumId="45">
    <w:lvl w:ilvl="0">
      <w:start w:val="1"/>
      <w:numFmt w:val="bullet"/>
      <w:lvlText w:val=""/>
      <w:lvlJc w:val="left"/>
      <w:pPr>
        <w:tabs>
          <w:tab w:val="num" w:pos="288"/>
        </w:tabs>
        <w:ind w:left="288" w:hanging="288"/>
      </w:pPr>
      <w:rPr>
        <w:rFonts w:ascii="Symbol" w:hAnsi="Symbol" w:cs="Symbol" w:hint="default"/>
        <w:sz w:val="18"/>
      </w:rPr>
    </w:lvl>
  </w:abstractNum>
  <w:abstractNum w:abstractNumId="46">
    <w:lvl w:ilvl="0">
      <w:start w:val="1"/>
      <w:numFmt w:val="decimal"/>
      <w:lvlText w:val="%1."/>
      <w:lvlJc w:val="left"/>
      <w:pPr>
        <w:tabs>
          <w:tab w:val="num" w:pos="720"/>
        </w:tabs>
        <w:ind w:left="720" w:hanging="360"/>
      </w:pPr>
      <w:rPr/>
    </w:lvl>
  </w:abstractNum>
  <w:abstractNum w:abstractNumId="47">
    <w:lvl w:ilvl="0">
      <w:start w:val="1"/>
      <w:numFmt w:val="bullet"/>
      <w:lvlText w:val=""/>
      <w:lvlJc w:val="left"/>
      <w:pPr>
        <w:tabs>
          <w:tab w:val="num" w:pos="524"/>
        </w:tabs>
        <w:ind w:left="524" w:hanging="240"/>
      </w:pPr>
      <w:rPr>
        <w:rFonts w:ascii="Symbol" w:hAnsi="Symbol" w:cs="Symbol" w:hint="default"/>
      </w:rPr>
    </w:lvl>
  </w:abstractNum>
  <w:abstractNum w:abstractNumId="48">
    <w:lvl w:ilvl="0">
      <w:start w:val="1"/>
      <w:numFmt w:val="decimal"/>
      <w:lvlText w:val="%1."/>
      <w:lvlJc w:val="left"/>
      <w:pPr>
        <w:tabs>
          <w:tab w:val="num" w:pos="360"/>
        </w:tabs>
        <w:ind w:left="360" w:hanging="360"/>
      </w:pPr>
      <w:rPr/>
    </w:lvl>
  </w:abstractNum>
  <w:abstractNum w:abstractNumId="49">
    <w:lvl w:ilvl="0">
      <w:start w:val="1"/>
      <w:numFmt w:val="bullet"/>
      <w:lvlText w:val=""/>
      <w:lvlJc w:val="left"/>
      <w:pPr>
        <w:ind w:left="720" w:hanging="360"/>
      </w:pPr>
      <w:rPr>
        <w:rFonts w:ascii="Symbol" w:hAnsi="Symbol" w:cs="Symbol" w:hint="default"/>
      </w:rPr>
    </w:lvl>
  </w:abstractNum>
  <w:abstractNum w:abstractNumId="50">
    <w:lvl w:ilvl="0">
      <w:start w:val="1"/>
      <w:numFmt w:val="decimal"/>
      <w:lvlText w:val="%1."/>
      <w:lvlJc w:val="left"/>
      <w:pPr>
        <w:tabs>
          <w:tab w:val="num" w:pos="720"/>
        </w:tabs>
        <w:ind w:left="720" w:hanging="360"/>
      </w:pPr>
      <w:rPr/>
    </w:lvl>
  </w:abstractNum>
  <w:abstractNum w:abstractNumId="51">
    <w:lvl w:ilvl="0">
      <w:start w:val="1"/>
      <w:numFmt w:val="decimal"/>
      <w:lvlText w:val="%1."/>
      <w:lvlJc w:val="left"/>
      <w:pPr>
        <w:tabs>
          <w:tab w:val="num" w:pos="720"/>
        </w:tabs>
        <w:ind w:left="720" w:hanging="360"/>
      </w:pPr>
      <w:rPr>
        <w:i/>
      </w:rPr>
    </w:lvl>
    <w:lvl w:ilvl="1">
      <w:start w:val="1"/>
      <w:numFmt w:val="lowerLetter"/>
      <w:lvlText w:val="(%2)"/>
      <w:lvlJc w:val="left"/>
      <w:pPr>
        <w:tabs>
          <w:tab w:val="num" w:pos="1440"/>
        </w:tabs>
        <w:ind w:left="1440" w:hanging="360"/>
      </w:pPr>
      <w:rPr>
        <w:sz w:val="21"/>
        <w:i/>
        <w:szCs w:val="21"/>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5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3">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4">
    <w:lvl w:ilvl="0">
      <w:start w:val="1"/>
      <w:numFmt w:val="bullet"/>
      <w:lvlText w:val=""/>
      <w:lvlJc w:val="left"/>
      <w:pPr>
        <w:tabs>
          <w:tab w:val="num" w:pos="644"/>
        </w:tabs>
        <w:ind w:left="644" w:hanging="360"/>
      </w:pPr>
      <w:rPr>
        <w:rFonts w:ascii="Symbol" w:hAnsi="Symbol" w:cs="Symbol" w:hint="default"/>
      </w:rPr>
    </w:lvl>
  </w:abstractNum>
  <w:abstractNum w:abstractNumId="55">
    <w:lvl w:ilvl="0">
      <w:start w:val="1"/>
      <w:numFmt w:val="bullet"/>
      <w:lvlText w:val=""/>
      <w:lvlJc w:val="left"/>
      <w:pPr>
        <w:ind w:left="1004" w:hanging="360"/>
      </w:pPr>
      <w:rPr>
        <w:rFonts w:ascii="Symbol" w:hAnsi="Symbol" w:cs="Symbol" w:hint="default"/>
      </w:rPr>
    </w:lvl>
  </w:abstractNum>
  <w:abstractNum w:abstractNumId="56">
    <w:lvl w:ilvl="0">
      <w:start w:val="1"/>
      <w:numFmt w:val="decimal"/>
      <w:lvlText w:val="%1."/>
      <w:lvlJc w:val="left"/>
      <w:pPr>
        <w:tabs>
          <w:tab w:val="num" w:pos="644"/>
        </w:tabs>
        <w:ind w:left="644" w:hanging="360"/>
      </w:pPr>
      <w:rPr/>
    </w:lvl>
  </w:abstractNum>
  <w:abstractNum w:abstractNumId="57">
    <w:lvl w:ilvl="0">
      <w:start w:val="1"/>
      <w:numFmt w:val="bullet"/>
      <w:lvlText w:val=""/>
      <w:lvlJc w:val="left"/>
      <w:pPr>
        <w:tabs>
          <w:tab w:val="num" w:pos="644"/>
        </w:tabs>
        <w:ind w:left="644" w:hanging="360"/>
      </w:pPr>
      <w:rPr>
        <w:rFonts w:ascii="Symbol" w:hAnsi="Symbol" w:cs="Symbol" w:hint="default"/>
      </w:rPr>
    </w:lvl>
  </w:abstractNum>
  <w:abstractNum w:abstractNumId="58">
    <w:lvl w:ilvl="0">
      <w:start w:val="1"/>
      <w:numFmt w:val="bullet"/>
      <w:lvlText w:val=""/>
      <w:lvlJc w:val="left"/>
      <w:pPr>
        <w:tabs>
          <w:tab w:val="num" w:pos="360"/>
        </w:tabs>
        <w:ind w:left="360" w:hanging="360"/>
      </w:pPr>
      <w:rPr>
        <w:rFonts w:ascii="Symbol" w:hAnsi="Symbol" w:cs="Symbol" w:hint="default"/>
      </w:rPr>
    </w:lvl>
  </w:abstractNum>
  <w:abstractNum w:abstractNumId="59">
    <w:lvl w:ilvl="0">
      <w:start w:val="1"/>
      <w:numFmt w:val="bullet"/>
      <w:lvlText w:val=""/>
      <w:lvlJc w:val="left"/>
      <w:pPr>
        <w:tabs>
          <w:tab w:val="num" w:pos="644"/>
        </w:tabs>
        <w:ind w:left="644" w:hanging="360"/>
      </w:pPr>
      <w:rPr>
        <w:rFonts w:ascii="Symbol" w:hAnsi="Symbol" w:cs="Symbol" w:hint="default"/>
      </w:rPr>
    </w:lvl>
  </w:abstractNum>
  <w:abstractNum w:abstractNumId="60">
    <w:lvl w:ilvl="0">
      <w:start w:val="1"/>
      <w:numFmt w:val="decimal"/>
      <w:lvlText w:val="%1"/>
      <w:lvlJc w:val="left"/>
      <w:pPr>
        <w:tabs>
          <w:tab w:val="num" w:pos="720"/>
        </w:tabs>
        <w:ind w:left="720" w:hanging="720"/>
      </w:pPr>
      <w:rPr/>
    </w:lvl>
    <w:lvl w:ilvl="1">
      <w:start w:val="1"/>
      <w:numFmt w:val="decimal"/>
      <w:lvlText w:val="%1.%2"/>
      <w:lvlJc w:val="left"/>
      <w:pPr>
        <w:tabs>
          <w:tab w:val="num" w:pos="720"/>
        </w:tabs>
        <w:ind w:left="720" w:hanging="720"/>
      </w:pPr>
      <w:rPr/>
    </w:lvl>
    <w:lvl w:ilvl="2">
      <w:start w:val="1"/>
      <w:numFmt w:val="decimal"/>
      <w:lvlText w:val="%1.%2.%3"/>
      <w:lvlJc w:val="left"/>
      <w:pPr>
        <w:tabs>
          <w:tab w:val="num" w:pos="1080"/>
        </w:tabs>
        <w:ind w:left="720" w:hanging="720"/>
      </w:pPr>
      <w:rPr/>
    </w:lvl>
    <w:lvl w:ilvl="3">
      <w:start w:val="1"/>
      <w:numFmt w:val="decimal"/>
      <w:lvlText w:val="%1.%2.%3.%4"/>
      <w:lvlJc w:val="left"/>
      <w:pPr>
        <w:tabs>
          <w:tab w:val="num" w:pos="1440"/>
        </w:tabs>
        <w:ind w:left="720" w:hanging="720"/>
      </w:pPr>
      <w:rPr/>
    </w:lvl>
    <w:lvl w:ilvl="4">
      <w:start w:val="1"/>
      <w:numFmt w:val="decimal"/>
      <w:lvlText w:val="%1.%2.%3.%4.%5"/>
      <w:lvlJc w:val="left"/>
      <w:pPr>
        <w:tabs>
          <w:tab w:val="num" w:pos="1080"/>
        </w:tabs>
        <w:ind w:left="720" w:hanging="720"/>
      </w:pPr>
      <w:rPr/>
    </w:lvl>
    <w:lvl w:ilvl="5">
      <w:start w:val="1"/>
      <w:numFmt w:val="decimal"/>
      <w:lvlText w:val="%1.%2.%3.%4.%5.%6"/>
      <w:lvlJc w:val="left"/>
      <w:pPr>
        <w:tabs>
          <w:tab w:val="num" w:pos="1440"/>
        </w:tabs>
        <w:ind w:left="1080" w:hanging="1080"/>
      </w:pPr>
      <w:rPr/>
    </w:lvl>
    <w:lvl w:ilvl="6">
      <w:start w:val="1"/>
      <w:numFmt w:val="decimal"/>
      <w:lvlText w:val="%1.%2.%3.%4.%5.%6.%7"/>
      <w:lvlJc w:val="left"/>
      <w:pPr>
        <w:tabs>
          <w:tab w:val="num" w:pos="1080"/>
        </w:tabs>
        <w:ind w:left="1080" w:hanging="1080"/>
      </w:pPr>
      <w:rPr/>
    </w:lvl>
    <w:lvl w:ilvl="7">
      <w:start w:val="1"/>
      <w:numFmt w:val="decimal"/>
      <w:lvlText w:val="%1.%2.%3.%4.%5.%6.%7.%8"/>
      <w:lvlJc w:val="left"/>
      <w:pPr>
        <w:tabs>
          <w:tab w:val="num" w:pos="1800"/>
        </w:tabs>
        <w:ind w:left="1440" w:hanging="1440"/>
      </w:pPr>
      <w:rPr/>
    </w:lvl>
    <w:lvl w:ilvl="8">
      <w:start w:val="1"/>
      <w:numFmt w:val="decimal"/>
      <w:lvlText w:val="%1.%2.%3.%4.%5.%6.%7.%8.%9"/>
      <w:lvlJc w:val="left"/>
      <w:pPr>
        <w:tabs>
          <w:tab w:val="num" w:pos="1440"/>
        </w:tabs>
        <w:ind w:left="1440" w:hanging="1440"/>
      </w:pPr>
      <w:rPr/>
    </w:lvl>
  </w:abstractNum>
  <w:abstractNum w:abstractNumId="61">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tabs>
          <w:tab w:val="num" w:pos="1560"/>
        </w:tabs>
        <w:ind w:left="1560" w:hanging="120"/>
      </w:pPr>
      <w:rPr>
        <w:rFonts w:ascii="Symbol" w:hAnsi="Symbol" w:cs="Symbol"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62">
    <w:lvl w:ilvl="0">
      <w:start w:val="1"/>
      <w:numFmt w:val="decimal"/>
      <w:lvlText w:val="%1"/>
      <w:lvlJc w:val="left"/>
      <w:pPr>
        <w:tabs>
          <w:tab w:val="num" w:pos="227"/>
        </w:tabs>
        <w:ind w:left="227" w:hanging="227"/>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lvl w:ilvl="0">
      <w:start w:val="1"/>
      <w:numFmt w:val="decimal"/>
      <w:lvlText w:val="%1."/>
      <w:lvlJc w:val="left"/>
      <w:pPr>
        <w:tabs>
          <w:tab w:val="num" w:pos="652"/>
        </w:tabs>
        <w:ind w:left="652" w:hanging="368"/>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64">
    <w:lvl w:ilvl="0">
      <w:start w:val="1"/>
      <w:numFmt w:val="decimal"/>
      <w:lvlText w:val="%1."/>
      <w:lvlJc w:val="left"/>
      <w:pPr>
        <w:tabs>
          <w:tab w:val="num" w:pos="652"/>
        </w:tabs>
        <w:ind w:left="652" w:hanging="368"/>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65">
    <w:lvl w:ilvl="0">
      <w:start w:val="1"/>
      <w:numFmt w:val="decimal"/>
      <w:lvlText w:val="%1."/>
      <w:lvlJc w:val="left"/>
      <w:pPr>
        <w:tabs>
          <w:tab w:val="num" w:pos="652"/>
        </w:tabs>
        <w:ind w:left="652" w:hanging="368"/>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66">
    <w:lvl w:ilvl="0">
      <w:start w:val="1"/>
      <w:numFmt w:val="decimal"/>
      <w:lvlText w:val="%1."/>
      <w:lvlJc w:val="left"/>
      <w:pPr>
        <w:tabs>
          <w:tab w:val="num" w:pos="652"/>
        </w:tabs>
        <w:ind w:left="652" w:hanging="368"/>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w="http://schemas.openxmlformats.org/wordprocessingml/2006/main">
  <w:zoom w:percent="100"/>
  <w:trackRevisions/>
  <w:mirrorMargins/>
  <w:defaultTabStop w:val="720"/>
  <w:evenAndOddHeaders/>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ans" w:cs="Liberation Sans"/>
        <w:szCs w:val="24"/>
        <w:lang w:val="en" w:eastAsia="zh-CN" w:bidi="hi-IN"/>
      </w:rPr>
    </w:rPrDefault>
    <w:pPrDefault>
      <w:pPr/>
    </w:pPrDefault>
  </w:docDefaults>
  <w:style w:type="paragraph" w:styleId="Normal">
    <w:name w:val="Normal"/>
    <w:qFormat/>
    <w:pPr>
      <w:widowControl/>
      <w:suppressAutoHyphens w:val="true"/>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keepNext/>
      <w:keepLines/>
      <w:pageBreakBefore/>
      <w:numPr>
        <w:ilvl w:val="0"/>
        <w:numId w:val="1"/>
      </w:numPr>
      <w:tabs>
        <w:tab w:val="left" w:pos="284" w:leader="none"/>
      </w:tabs>
      <w:suppressAutoHyphens w:val="true"/>
      <w:overflowPunct w:val="false"/>
      <w:autoSpaceDE w:val="false"/>
      <w:spacing w:before="960" w:after="1320"/>
      <w:textAlignment w:val="baseline"/>
      <w:outlineLvl w:val="0"/>
      <w:outlineLvl w:val="0"/>
    </w:pPr>
    <w:rPr>
      <w:rFonts w:ascii="Helvetica" w:hAnsi="Helvetica" w:cs="Helvetica"/>
      <w:b/>
      <w:bCs/>
      <w:sz w:val="36"/>
      <w:szCs w:val="20"/>
    </w:rPr>
  </w:style>
  <w:style w:type="paragraph" w:styleId="Heading2">
    <w:name w:val="Heading 2"/>
    <w:basedOn w:val="Normal"/>
    <w:next w:val="TextBody"/>
    <w:qFormat/>
    <w:pPr>
      <w:keepNext/>
      <w:numPr>
        <w:ilvl w:val="1"/>
        <w:numId w:val="1"/>
      </w:numPr>
      <w:spacing w:before="520" w:after="160"/>
      <w:outlineLvl w:val="1"/>
      <w:outlineLvl w:val="1"/>
    </w:pPr>
    <w:rPr>
      <w:rFonts w:ascii="Helvetica" w:hAnsi="Helvetica" w:cs="Helvetica"/>
      <w:b/>
      <w:bCs/>
      <w:sz w:val="26"/>
    </w:rPr>
  </w:style>
  <w:style w:type="paragraph" w:styleId="Heading3">
    <w:name w:val="Heading 3"/>
    <w:basedOn w:val="Normal"/>
    <w:next w:val="TextBody"/>
    <w:qFormat/>
    <w:pPr>
      <w:keepNext/>
      <w:numPr>
        <w:ilvl w:val="2"/>
        <w:numId w:val="1"/>
      </w:numPr>
      <w:spacing w:before="480" w:after="160"/>
      <w:outlineLvl w:val="2"/>
      <w:outlineLvl w:val="2"/>
    </w:pPr>
    <w:rPr>
      <w:rFonts w:ascii="Helvetica" w:hAnsi="Helvetica" w:cs="Arial"/>
      <w:b/>
      <w:bCs/>
      <w:szCs w:val="26"/>
    </w:rPr>
  </w:style>
  <w:style w:type="paragraph" w:styleId="Heading4">
    <w:name w:val="Heading 4"/>
    <w:basedOn w:val="Normal"/>
    <w:next w:val="TextBody"/>
    <w:qFormat/>
    <w:pPr>
      <w:keepNext/>
      <w:numPr>
        <w:ilvl w:val="3"/>
        <w:numId w:val="1"/>
      </w:numPr>
      <w:spacing w:before="280" w:after="120"/>
      <w:outlineLvl w:val="3"/>
      <w:outlineLvl w:val="3"/>
    </w:pPr>
    <w:rPr>
      <w:rFonts w:ascii="Helvetica" w:hAnsi="Helvetica" w:cs="Helvetica"/>
      <w:b/>
      <w:bCs/>
      <w:sz w:val="20"/>
      <w:szCs w:val="28"/>
    </w:rPr>
  </w:style>
  <w:style w:type="paragraph" w:styleId="Heading5">
    <w:name w:val="Heading 5"/>
    <w:basedOn w:val="Normal"/>
    <w:next w:val="Normal"/>
    <w:qFormat/>
    <w:pPr>
      <w:overflowPunct w:val="false"/>
      <w:autoSpaceDE w:val="false"/>
      <w:spacing w:before="240" w:after="60"/>
      <w:jc w:val="both"/>
      <w:textAlignment w:val="baseline"/>
      <w:outlineLvl w:val="4"/>
    </w:pPr>
    <w:rPr>
      <w:rFonts w:ascii="Arial" w:hAnsi="Arial" w:cs="Arial"/>
      <w:sz w:val="22"/>
      <w:szCs w:val="20"/>
      <w:lang w:val="en-US"/>
    </w:rPr>
  </w:style>
  <w:style w:type="paragraph" w:styleId="Heading6">
    <w:name w:val="Heading 6"/>
    <w:basedOn w:val="Normal"/>
    <w:next w:val="Normal"/>
    <w:qFormat/>
    <w:pPr>
      <w:overflowPunct w:val="false"/>
      <w:autoSpaceDE w:val="false"/>
      <w:spacing w:before="240" w:after="60"/>
      <w:jc w:val="both"/>
      <w:textAlignment w:val="baseline"/>
      <w:outlineLvl w:val="5"/>
    </w:pPr>
    <w:rPr>
      <w:i/>
      <w:sz w:val="22"/>
      <w:szCs w:val="20"/>
      <w:lang w:val="en-US"/>
    </w:rPr>
  </w:style>
  <w:style w:type="paragraph" w:styleId="Heading7">
    <w:name w:val="Heading 7"/>
    <w:basedOn w:val="Normal"/>
    <w:next w:val="Normal"/>
    <w:qFormat/>
    <w:pPr>
      <w:overflowPunct w:val="false"/>
      <w:autoSpaceDE w:val="false"/>
      <w:spacing w:before="240" w:after="60"/>
      <w:jc w:val="both"/>
      <w:textAlignment w:val="baseline"/>
      <w:outlineLvl w:val="6"/>
    </w:pPr>
    <w:rPr>
      <w:rFonts w:ascii="Arial" w:hAnsi="Arial" w:cs="Arial"/>
      <w:sz w:val="20"/>
      <w:szCs w:val="20"/>
      <w:lang w:val="en-US"/>
    </w:rPr>
  </w:style>
  <w:style w:type="paragraph" w:styleId="Heading8">
    <w:name w:val="Heading 8"/>
    <w:basedOn w:val="Normal"/>
    <w:next w:val="Normal"/>
    <w:qFormat/>
    <w:pPr>
      <w:overflowPunct w:val="false"/>
      <w:autoSpaceDE w:val="false"/>
      <w:spacing w:before="240" w:after="60"/>
      <w:jc w:val="both"/>
      <w:textAlignment w:val="baseline"/>
      <w:outlineLvl w:val="7"/>
    </w:pPr>
    <w:rPr>
      <w:rFonts w:ascii="Arial" w:hAnsi="Arial" w:cs="Arial"/>
      <w:i/>
      <w:sz w:val="20"/>
      <w:szCs w:val="20"/>
      <w:lang w:val="en-US"/>
    </w:rPr>
  </w:style>
  <w:style w:type="paragraph" w:styleId="Heading9">
    <w:name w:val="Heading 9"/>
    <w:basedOn w:val="Normal"/>
    <w:next w:val="Normal"/>
    <w:qFormat/>
    <w:pPr>
      <w:overflowPunct w:val="false"/>
      <w:autoSpaceDE w:val="false"/>
      <w:spacing w:before="240" w:after="60"/>
      <w:jc w:val="both"/>
      <w:textAlignment w:val="baseline"/>
      <w:outlineLvl w:val="8"/>
    </w:pPr>
    <w:rPr>
      <w:rFonts w:ascii="Arial" w:hAnsi="Arial" w:cs="Arial"/>
      <w:b/>
      <w:i/>
      <w:sz w:val="18"/>
      <w:szCs w:val="20"/>
      <w:lang w:val="en-US"/>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9z0">
    <w:name w:val="WW8Num9z0"/>
    <w:qFormat/>
    <w:rPr/>
  </w:style>
  <w:style w:type="character" w:styleId="WW8Num10z0">
    <w:name w:val="WW8Num10z0"/>
    <w:qFormat/>
    <w:rPr>
      <w:rFonts w:ascii="StarSymbol;Arial Unicode MS" w:hAnsi="StarSymbol;Arial Unicode MS" w:cs="StarSymbol;Arial Unicode MS"/>
      <w:sz w:val="18"/>
      <w:szCs w:val="18"/>
    </w:rPr>
  </w:style>
  <w:style w:type="character" w:styleId="WW8Num10z1">
    <w:name w:val="WW8Num10z1"/>
    <w:qFormat/>
    <w:rPr>
      <w:rFonts w:ascii="Wingdings 2" w:hAnsi="Wingdings 2" w:cs="StarSymbol;Arial Unicode MS"/>
      <w:sz w:val="18"/>
      <w:szCs w:val="18"/>
    </w:rPr>
  </w:style>
  <w:style w:type="character" w:styleId="WW8Num11z0">
    <w:name w:val="WW8Num11z0"/>
    <w:qFormat/>
    <w:rPr>
      <w:rFonts w:ascii="Symbol" w:hAnsi="Symbol" w:cs="Symbol"/>
      <w:sz w:val="21"/>
    </w:rPr>
  </w:style>
  <w:style w:type="character" w:styleId="WW8Num12z0">
    <w:name w:val="WW8Num12z0"/>
    <w:qFormat/>
    <w:rPr/>
  </w:style>
  <w:style w:type="character" w:styleId="WW8Num13z0">
    <w:name w:val="WW8Num13z0"/>
    <w:qFormat/>
    <w:rPr>
      <w:i/>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rFonts w:ascii="Symbol" w:hAnsi="Symbol" w:cs="Symbol"/>
      <w:sz w:val="18"/>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0">
    <w:name w:val="WW8Num17z0"/>
    <w:qFormat/>
    <w:rPr>
      <w:i/>
    </w:rPr>
  </w:style>
  <w:style w:type="character" w:styleId="WW8Num17z1">
    <w:name w:val="WW8Num17z1"/>
    <w:qFormat/>
    <w:rPr>
      <w:rFonts w:ascii="Symbol" w:hAnsi="Symbol" w:cs="Symbol"/>
    </w:rPr>
  </w:style>
  <w:style w:type="character" w:styleId="WW8Num17z2">
    <w:name w:val="WW8Num17z2"/>
    <w:qFormat/>
    <w:rPr/>
  </w:style>
  <w:style w:type="character" w:styleId="WW8Num17z3">
    <w:name w:val="WW8Num17z3"/>
    <w:qFormat/>
    <w:rPr/>
  </w:style>
  <w:style w:type="character" w:styleId="WW8Num17z4">
    <w:name w:val="WW8Num17z4"/>
    <w:qFormat/>
    <w:rPr/>
  </w:style>
  <w:style w:type="character" w:styleId="WW8Num17z5">
    <w:name w:val="WW8Num17z5"/>
    <w:qFormat/>
    <w:rPr/>
  </w:style>
  <w:style w:type="character" w:styleId="WW8Num17z6">
    <w:name w:val="WW8Num17z6"/>
    <w:qFormat/>
    <w:rPr/>
  </w:style>
  <w:style w:type="character" w:styleId="WW8Num17z7">
    <w:name w:val="WW8Num17z7"/>
    <w:qFormat/>
    <w:rPr/>
  </w:style>
  <w:style w:type="character" w:styleId="WW8Num17z8">
    <w:name w:val="WW8Num17z8"/>
    <w:qFormat/>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0">
    <w:name w:val="WW8Num19z0"/>
    <w:qFormat/>
    <w:rPr>
      <w:rFonts w:ascii="Symbol" w:hAnsi="Symbol" w:cs="Symbol"/>
    </w:rPr>
  </w:style>
  <w:style w:type="character" w:styleId="WW8Num19z1">
    <w:name w:val="WW8Num19z1"/>
    <w:qFormat/>
    <w:rPr/>
  </w:style>
  <w:style w:type="character" w:styleId="WW8Num19z2">
    <w:name w:val="WW8Num19z2"/>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WW8Num20z0">
    <w:name w:val="WW8Num20z0"/>
    <w:qFormat/>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2z0">
    <w:name w:val="WW8Num22z0"/>
    <w:qFormat/>
    <w:rPr>
      <w:rFonts w:ascii="Symbol" w:hAnsi="Symbol" w:cs="Symbol"/>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rFonts w:ascii="Symbol" w:hAnsi="Symbol" w:cs="Symbol"/>
    </w:rPr>
  </w:style>
  <w:style w:type="character" w:styleId="WW8Num24z1">
    <w:name w:val="WW8Num24z1"/>
    <w:qFormat/>
    <w:rPr/>
  </w:style>
  <w:style w:type="character" w:styleId="WW8Num24z2">
    <w:name w:val="WW8Num24z2"/>
    <w:qFormat/>
    <w:rPr/>
  </w:style>
  <w:style w:type="character" w:styleId="WW8Num24z3">
    <w:name w:val="WW8Num24z3"/>
    <w:qFormat/>
    <w:rPr/>
  </w:style>
  <w:style w:type="character" w:styleId="WW8Num24z4">
    <w:name w:val="WW8Num24z4"/>
    <w:qFormat/>
    <w:rPr/>
  </w:style>
  <w:style w:type="character" w:styleId="WW8Num24z5">
    <w:name w:val="WW8Num24z5"/>
    <w:qFormat/>
    <w:rPr/>
  </w:style>
  <w:style w:type="character" w:styleId="WW8Num24z6">
    <w:name w:val="WW8Num24z6"/>
    <w:qFormat/>
    <w:rPr/>
  </w:style>
  <w:style w:type="character" w:styleId="WW8Num24z7">
    <w:name w:val="WW8Num24z7"/>
    <w:qFormat/>
    <w:rPr/>
  </w:style>
  <w:style w:type="character" w:styleId="WW8Num24z8">
    <w:name w:val="WW8Num24z8"/>
    <w:qFormat/>
    <w:rPr/>
  </w:style>
  <w:style w:type="character" w:styleId="WW8Num25z0">
    <w:name w:val="WW8Num25z0"/>
    <w:qFormat/>
    <w:rPr>
      <w:rFonts w:ascii="Symbol" w:hAnsi="Symbol" w:cs="Symbol"/>
      <w:szCs w:val="21"/>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6z0">
    <w:name w:val="WW8Num26z0"/>
    <w:qFormat/>
    <w:rPr/>
  </w:style>
  <w:style w:type="character" w:styleId="WW8Num26z1">
    <w:name w:val="WW8Num26z1"/>
    <w:qFormat/>
    <w:rPr/>
  </w:style>
  <w:style w:type="character" w:styleId="WW8Num26z2">
    <w:name w:val="WW8Num26z2"/>
    <w:qFormat/>
    <w:rPr/>
  </w:style>
  <w:style w:type="character" w:styleId="WW8Num26z3">
    <w:name w:val="WW8Num26z3"/>
    <w:qFormat/>
    <w:rPr/>
  </w:style>
  <w:style w:type="character" w:styleId="WW8Num26z4">
    <w:name w:val="WW8Num26z4"/>
    <w:qFormat/>
    <w:rPr/>
  </w:style>
  <w:style w:type="character" w:styleId="WW8Num26z5">
    <w:name w:val="WW8Num26z5"/>
    <w:qFormat/>
    <w:rPr/>
  </w:style>
  <w:style w:type="character" w:styleId="WW8Num26z6">
    <w:name w:val="WW8Num26z6"/>
    <w:qFormat/>
    <w:rPr/>
  </w:style>
  <w:style w:type="character" w:styleId="WW8Num26z7">
    <w:name w:val="WW8Num26z7"/>
    <w:qFormat/>
    <w:rPr/>
  </w:style>
  <w:style w:type="character" w:styleId="WW8Num26z8">
    <w:name w:val="WW8Num26z8"/>
    <w:qFormat/>
    <w:rPr/>
  </w:style>
  <w:style w:type="character" w:styleId="WW8Num27z0">
    <w:name w:val="WW8Num27z0"/>
    <w:qFormat/>
    <w:rPr>
      <w:rFonts w:ascii="Symbol" w:hAnsi="Symbol" w:cs="Symbol"/>
    </w:rPr>
  </w:style>
  <w:style w:type="character" w:styleId="WW8Num27z1">
    <w:name w:val="WW8Num27z1"/>
    <w:qFormat/>
    <w:rPr/>
  </w:style>
  <w:style w:type="character" w:styleId="WW8Num27z2">
    <w:name w:val="WW8Num27z2"/>
    <w:qFormat/>
    <w:rPr/>
  </w:style>
  <w:style w:type="character" w:styleId="WW8Num27z3">
    <w:name w:val="WW8Num27z3"/>
    <w:qFormat/>
    <w:rPr/>
  </w:style>
  <w:style w:type="character" w:styleId="WW8Num27z4">
    <w:name w:val="WW8Num27z4"/>
    <w:qFormat/>
    <w:rPr/>
  </w:style>
  <w:style w:type="character" w:styleId="WW8Num27z5">
    <w:name w:val="WW8Num27z5"/>
    <w:qFormat/>
    <w:rPr/>
  </w:style>
  <w:style w:type="character" w:styleId="WW8Num27z6">
    <w:name w:val="WW8Num27z6"/>
    <w:qFormat/>
    <w:rPr/>
  </w:style>
  <w:style w:type="character" w:styleId="WW8Num27z7">
    <w:name w:val="WW8Num27z7"/>
    <w:qFormat/>
    <w:rPr/>
  </w:style>
  <w:style w:type="character" w:styleId="WW8Num27z8">
    <w:name w:val="WW8Num27z8"/>
    <w:qFormat/>
    <w:rPr/>
  </w:style>
  <w:style w:type="character" w:styleId="WW8Num28z0">
    <w:name w:val="WW8Num28z0"/>
    <w:qFormat/>
    <w:rPr/>
  </w:style>
  <w:style w:type="character" w:styleId="WW8Num28z1">
    <w:name w:val="WW8Num28z1"/>
    <w:qFormat/>
    <w:rPr/>
  </w:style>
  <w:style w:type="character" w:styleId="WW8Num28z2">
    <w:name w:val="WW8Num28z2"/>
    <w:qFormat/>
    <w:rPr/>
  </w:style>
  <w:style w:type="character" w:styleId="WW8Num28z3">
    <w:name w:val="WW8Num28z3"/>
    <w:qFormat/>
    <w:rPr/>
  </w:style>
  <w:style w:type="character" w:styleId="WW8Num28z4">
    <w:name w:val="WW8Num28z4"/>
    <w:qFormat/>
    <w:rPr/>
  </w:style>
  <w:style w:type="character" w:styleId="WW8Num28z5">
    <w:name w:val="WW8Num28z5"/>
    <w:qFormat/>
    <w:rPr/>
  </w:style>
  <w:style w:type="character" w:styleId="WW8Num28z6">
    <w:name w:val="WW8Num28z6"/>
    <w:qFormat/>
    <w:rPr/>
  </w:style>
  <w:style w:type="character" w:styleId="WW8Num28z7">
    <w:name w:val="WW8Num28z7"/>
    <w:qFormat/>
    <w:rPr/>
  </w:style>
  <w:style w:type="character" w:styleId="WW8Num28z8">
    <w:name w:val="WW8Num28z8"/>
    <w:qFormat/>
    <w:rPr/>
  </w:style>
  <w:style w:type="character" w:styleId="WW8Num29z0">
    <w:name w:val="WW8Num29z0"/>
    <w:qFormat/>
    <w:rPr>
      <w:rFonts w:ascii="Symbol" w:hAnsi="Symbol" w:cs="Symbol"/>
      <w:color w:val="0000FF"/>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30z0">
    <w:name w:val="WW8Num30z0"/>
    <w:qFormat/>
    <w:rPr/>
  </w:style>
  <w:style w:type="character" w:styleId="WW8Num30z1">
    <w:name w:val="WW8Num30z1"/>
    <w:qFormat/>
    <w:rPr/>
  </w:style>
  <w:style w:type="character" w:styleId="WW8Num30z2">
    <w:name w:val="WW8Num30z2"/>
    <w:qFormat/>
    <w:rPr/>
  </w:style>
  <w:style w:type="character" w:styleId="WW8Num30z3">
    <w:name w:val="WW8Num30z3"/>
    <w:qFormat/>
    <w:rPr/>
  </w:style>
  <w:style w:type="character" w:styleId="WW8Num30z4">
    <w:name w:val="WW8Num30z4"/>
    <w:qFormat/>
    <w:rPr/>
  </w:style>
  <w:style w:type="character" w:styleId="WW8Num30z5">
    <w:name w:val="WW8Num30z5"/>
    <w:qFormat/>
    <w:rPr/>
  </w:style>
  <w:style w:type="character" w:styleId="WW8Num30z6">
    <w:name w:val="WW8Num30z6"/>
    <w:qFormat/>
    <w:rPr/>
  </w:style>
  <w:style w:type="character" w:styleId="WW8Num30z7">
    <w:name w:val="WW8Num30z7"/>
    <w:qFormat/>
    <w:rPr/>
  </w:style>
  <w:style w:type="character" w:styleId="WW8Num30z8">
    <w:name w:val="WW8Num30z8"/>
    <w:qFormat/>
    <w:rPr/>
  </w:style>
  <w:style w:type="character" w:styleId="WW8Num31z0">
    <w:name w:val="WW8Num31z0"/>
    <w:qFormat/>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1z3">
    <w:name w:val="WW8Num31z3"/>
    <w:qFormat/>
    <w:rPr>
      <w:rFonts w:ascii="Symbol" w:hAnsi="Symbol" w:cs="Symbol"/>
    </w:rPr>
  </w:style>
  <w:style w:type="character" w:styleId="WW8Num32z0">
    <w:name w:val="WW8Num32z0"/>
    <w:qFormat/>
    <w:rPr/>
  </w:style>
  <w:style w:type="character" w:styleId="WW8Num32z1">
    <w:name w:val="WW8Num32z1"/>
    <w:qFormat/>
    <w:rPr/>
  </w:style>
  <w:style w:type="character" w:styleId="WW8Num32z2">
    <w:name w:val="WW8Num32z2"/>
    <w:qFormat/>
    <w:rPr/>
  </w:style>
  <w:style w:type="character" w:styleId="WW8Num32z4">
    <w:name w:val="WW8Num32z4"/>
    <w:qFormat/>
    <w:rPr/>
  </w:style>
  <w:style w:type="character" w:styleId="WW8Num32z5">
    <w:name w:val="WW8Num32z5"/>
    <w:qFormat/>
    <w:rPr/>
  </w:style>
  <w:style w:type="character" w:styleId="WW8Num32z6">
    <w:name w:val="WW8Num32z6"/>
    <w:qFormat/>
    <w:rPr/>
  </w:style>
  <w:style w:type="character" w:styleId="WW8Num32z7">
    <w:name w:val="WW8Num32z7"/>
    <w:qFormat/>
    <w:rPr/>
  </w:style>
  <w:style w:type="character" w:styleId="WW8Num32z8">
    <w:name w:val="WW8Num32z8"/>
    <w:qFormat/>
    <w:rPr/>
  </w:style>
  <w:style w:type="character" w:styleId="WW8Num33z0">
    <w:name w:val="WW8Num33z0"/>
    <w:qFormat/>
    <w:rPr>
      <w:rFonts w:ascii="Symbol" w:hAnsi="Symbol" w:cs="Symbol"/>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4z0">
    <w:name w:val="WW8Num34z0"/>
    <w:qFormat/>
    <w:rPr/>
  </w:style>
  <w:style w:type="character" w:styleId="WW8Num35z0">
    <w:name w:val="WW8Num35z0"/>
    <w:qFormat/>
    <w:rPr>
      <w:rFonts w:ascii="Symbol" w:hAnsi="Symbol" w:cs="Symbol"/>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6z0">
    <w:name w:val="WW8Num36z0"/>
    <w:qFormat/>
    <w:rPr/>
  </w:style>
  <w:style w:type="character" w:styleId="WW8Num36z1">
    <w:name w:val="WW8Num36z1"/>
    <w:qFormat/>
    <w:rPr/>
  </w:style>
  <w:style w:type="character" w:styleId="WW8Num36z2">
    <w:name w:val="WW8Num36z2"/>
    <w:qFormat/>
    <w:rPr/>
  </w:style>
  <w:style w:type="character" w:styleId="WW8Num36z3">
    <w:name w:val="WW8Num36z3"/>
    <w:qFormat/>
    <w:rPr/>
  </w:style>
  <w:style w:type="character" w:styleId="WW8Num36z4">
    <w:name w:val="WW8Num36z4"/>
    <w:qFormat/>
    <w:rPr/>
  </w:style>
  <w:style w:type="character" w:styleId="WW8Num36z5">
    <w:name w:val="WW8Num36z5"/>
    <w:qFormat/>
    <w:rPr/>
  </w:style>
  <w:style w:type="character" w:styleId="WW8Num36z6">
    <w:name w:val="WW8Num36z6"/>
    <w:qFormat/>
    <w:rPr/>
  </w:style>
  <w:style w:type="character" w:styleId="WW8Num36z7">
    <w:name w:val="WW8Num36z7"/>
    <w:qFormat/>
    <w:rPr/>
  </w:style>
  <w:style w:type="character" w:styleId="WW8Num36z8">
    <w:name w:val="WW8Num36z8"/>
    <w:qFormat/>
    <w:rPr/>
  </w:style>
  <w:style w:type="character" w:styleId="WW8Num37z0">
    <w:name w:val="WW8Num37z0"/>
    <w:qFormat/>
    <w:rPr>
      <w:rFonts w:ascii="Symbol" w:hAnsi="Symbol" w:cs="Symbol"/>
    </w:rPr>
  </w:style>
  <w:style w:type="character" w:styleId="WW8Num37z1">
    <w:name w:val="WW8Num37z1"/>
    <w:qFormat/>
    <w:rPr/>
  </w:style>
  <w:style w:type="character" w:styleId="WW8Num37z2">
    <w:name w:val="WW8Num37z2"/>
    <w:qFormat/>
    <w:rPr/>
  </w:style>
  <w:style w:type="character" w:styleId="WW8Num37z3">
    <w:name w:val="WW8Num37z3"/>
    <w:qFormat/>
    <w:rPr/>
  </w:style>
  <w:style w:type="character" w:styleId="WW8Num37z4">
    <w:name w:val="WW8Num37z4"/>
    <w:qFormat/>
    <w:rPr/>
  </w:style>
  <w:style w:type="character" w:styleId="WW8Num37z5">
    <w:name w:val="WW8Num37z5"/>
    <w:qFormat/>
    <w:rPr/>
  </w:style>
  <w:style w:type="character" w:styleId="WW8Num37z6">
    <w:name w:val="WW8Num37z6"/>
    <w:qFormat/>
    <w:rPr/>
  </w:style>
  <w:style w:type="character" w:styleId="WW8Num37z7">
    <w:name w:val="WW8Num37z7"/>
    <w:qFormat/>
    <w:rPr/>
  </w:style>
  <w:style w:type="character" w:styleId="WW8Num37z8">
    <w:name w:val="WW8Num37z8"/>
    <w:qFormat/>
    <w:rPr/>
  </w:style>
  <w:style w:type="character" w:styleId="WW8Num38z0">
    <w:name w:val="WW8Num38z0"/>
    <w:qFormat/>
    <w:rPr/>
  </w:style>
  <w:style w:type="character" w:styleId="WW8Num38z1">
    <w:name w:val="WW8Num38z1"/>
    <w:qFormat/>
    <w:rPr>
      <w:rFonts w:ascii="Symbol" w:hAnsi="Symbol" w:cs="Symbol"/>
    </w:rPr>
  </w:style>
  <w:style w:type="character" w:styleId="WW8Num38z2">
    <w:name w:val="WW8Num38z2"/>
    <w:qFormat/>
    <w:rPr/>
  </w:style>
  <w:style w:type="character" w:styleId="WW8Num38z3">
    <w:name w:val="WW8Num38z3"/>
    <w:qFormat/>
    <w:rPr/>
  </w:style>
  <w:style w:type="character" w:styleId="WW8Num38z4">
    <w:name w:val="WW8Num38z4"/>
    <w:qFormat/>
    <w:rPr/>
  </w:style>
  <w:style w:type="character" w:styleId="WW8Num38z5">
    <w:name w:val="WW8Num38z5"/>
    <w:qFormat/>
    <w:rPr/>
  </w:style>
  <w:style w:type="character" w:styleId="WW8Num38z6">
    <w:name w:val="WW8Num38z6"/>
    <w:qFormat/>
    <w:rPr/>
  </w:style>
  <w:style w:type="character" w:styleId="WW8Num38z7">
    <w:name w:val="WW8Num38z7"/>
    <w:qFormat/>
    <w:rPr/>
  </w:style>
  <w:style w:type="character" w:styleId="WW8Num38z8">
    <w:name w:val="WW8Num38z8"/>
    <w:qFormat/>
    <w:rPr/>
  </w:style>
  <w:style w:type="character" w:styleId="WW8Num39z0">
    <w:name w:val="WW8Num39z0"/>
    <w:qFormat/>
    <w:rPr>
      <w:rFonts w:ascii="Symbol" w:hAnsi="Symbol" w:cs="Symbol"/>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40z0">
    <w:name w:val="WW8Num40z0"/>
    <w:qFormat/>
    <w:rPr/>
  </w:style>
  <w:style w:type="character" w:styleId="WW8Num41z0">
    <w:name w:val="WW8Num41z0"/>
    <w:qFormat/>
    <w:rPr/>
  </w:style>
  <w:style w:type="character" w:styleId="WW8Num41z1">
    <w:name w:val="WW8Num41z1"/>
    <w:qFormat/>
    <w:rPr/>
  </w:style>
  <w:style w:type="character" w:styleId="WW8Num41z2">
    <w:name w:val="WW8Num41z2"/>
    <w:qFormat/>
    <w:rPr/>
  </w:style>
  <w:style w:type="character" w:styleId="WW8Num41z3">
    <w:name w:val="WW8Num41z3"/>
    <w:qFormat/>
    <w:rPr/>
  </w:style>
  <w:style w:type="character" w:styleId="WW8Num41z4">
    <w:name w:val="WW8Num41z4"/>
    <w:qFormat/>
    <w:rPr/>
  </w:style>
  <w:style w:type="character" w:styleId="WW8Num41z5">
    <w:name w:val="WW8Num41z5"/>
    <w:qFormat/>
    <w:rPr/>
  </w:style>
  <w:style w:type="character" w:styleId="WW8Num41z6">
    <w:name w:val="WW8Num41z6"/>
    <w:qFormat/>
    <w:rPr/>
  </w:style>
  <w:style w:type="character" w:styleId="WW8Num41z7">
    <w:name w:val="WW8Num41z7"/>
    <w:qFormat/>
    <w:rPr/>
  </w:style>
  <w:style w:type="character" w:styleId="WW8Num41z8">
    <w:name w:val="WW8Num41z8"/>
    <w:qFormat/>
    <w:rPr/>
  </w:style>
  <w:style w:type="character" w:styleId="WW8Num42z0">
    <w:name w:val="WW8Num42z0"/>
    <w:qFormat/>
    <w:rPr/>
  </w:style>
  <w:style w:type="character" w:styleId="WW8Num42z1">
    <w:name w:val="WW8Num42z1"/>
    <w:qFormat/>
    <w:rPr/>
  </w:style>
  <w:style w:type="character" w:styleId="WW8Num42z2">
    <w:name w:val="WW8Num42z2"/>
    <w:qFormat/>
    <w:rPr/>
  </w:style>
  <w:style w:type="character" w:styleId="WW8Num42z3">
    <w:name w:val="WW8Num42z3"/>
    <w:qFormat/>
    <w:rPr/>
  </w:style>
  <w:style w:type="character" w:styleId="WW8Num42z4">
    <w:name w:val="WW8Num42z4"/>
    <w:qFormat/>
    <w:rPr/>
  </w:style>
  <w:style w:type="character" w:styleId="WW8Num42z5">
    <w:name w:val="WW8Num42z5"/>
    <w:qFormat/>
    <w:rPr/>
  </w:style>
  <w:style w:type="character" w:styleId="WW8Num42z6">
    <w:name w:val="WW8Num42z6"/>
    <w:qFormat/>
    <w:rPr/>
  </w:style>
  <w:style w:type="character" w:styleId="WW8Num42z7">
    <w:name w:val="WW8Num42z7"/>
    <w:qFormat/>
    <w:rPr/>
  </w:style>
  <w:style w:type="character" w:styleId="WW8Num42z8">
    <w:name w:val="WW8Num42z8"/>
    <w:qFormat/>
    <w:rPr/>
  </w:style>
  <w:style w:type="character" w:styleId="WW8Num43z0">
    <w:name w:val="WW8Num43z0"/>
    <w:qFormat/>
    <w:rPr/>
  </w:style>
  <w:style w:type="character" w:styleId="WW8Num43z2">
    <w:name w:val="WW8Num43z2"/>
    <w:qFormat/>
    <w:rPr>
      <w:rFonts w:ascii="Calibri" w:hAnsi="Calibri" w:cs="Symbol"/>
      <w:b/>
      <w:bCs/>
      <w:i w:val="false"/>
      <w:iCs w:val="false"/>
      <w:caps w:val="false"/>
      <w:smallCaps w:val="false"/>
      <w:strike w:val="false"/>
      <w:dstrike w:val="false"/>
      <w:outline w:val="false"/>
      <w:shadow w:val="false"/>
      <w:vanish w:val="false"/>
      <w:spacing w:val="0"/>
      <w:position w:val="0"/>
      <w:sz w:val="24"/>
      <w:sz w:val="24"/>
      <w:szCs w:val="26"/>
      <w:u w:val="none"/>
      <w:vertAlign w:val="baseline"/>
      <w:em w:val="none"/>
      <w:lang w:val="en" w:bidi="en"/>
    </w:rPr>
  </w:style>
  <w:style w:type="character" w:styleId="WW8Num44z0">
    <w:name w:val="WW8Num44z0"/>
    <w:qFormat/>
    <w:rPr>
      <w:rFonts w:ascii="Symbol" w:hAnsi="Symbol" w:cs="Symbol"/>
    </w:rPr>
  </w:style>
  <w:style w:type="character" w:styleId="WW8Num44z1">
    <w:name w:val="WW8Num44z1"/>
    <w:qFormat/>
    <w:rPr>
      <w:rFonts w:ascii="Courier New" w:hAnsi="Courier New" w:cs="Courier New"/>
    </w:rPr>
  </w:style>
  <w:style w:type="character" w:styleId="WW8Num44z2">
    <w:name w:val="WW8Num44z2"/>
    <w:qFormat/>
    <w:rPr>
      <w:rFonts w:ascii="Wingdings" w:hAnsi="Wingdings" w:cs="Wingdings"/>
    </w:rPr>
  </w:style>
  <w:style w:type="character" w:styleId="WW8Num45z0">
    <w:name w:val="WW8Num45z0"/>
    <w:qFormat/>
    <w:rPr>
      <w:rFonts w:ascii="Symbol" w:hAnsi="Symbol" w:cs="Symbol"/>
    </w:rPr>
  </w:style>
  <w:style w:type="character" w:styleId="WW8Num45z1">
    <w:name w:val="WW8Num45z1"/>
    <w:qFormat/>
    <w:rPr/>
  </w:style>
  <w:style w:type="character" w:styleId="WW8Num45z2">
    <w:name w:val="WW8Num45z2"/>
    <w:qFormat/>
    <w:rPr/>
  </w:style>
  <w:style w:type="character" w:styleId="WW8Num45z3">
    <w:name w:val="WW8Num45z3"/>
    <w:qFormat/>
    <w:rPr/>
  </w:style>
  <w:style w:type="character" w:styleId="WW8Num45z4">
    <w:name w:val="WW8Num45z4"/>
    <w:qFormat/>
    <w:rPr/>
  </w:style>
  <w:style w:type="character" w:styleId="WW8Num45z5">
    <w:name w:val="WW8Num45z5"/>
    <w:qFormat/>
    <w:rPr/>
  </w:style>
  <w:style w:type="character" w:styleId="WW8Num45z6">
    <w:name w:val="WW8Num45z6"/>
    <w:qFormat/>
    <w:rPr/>
  </w:style>
  <w:style w:type="character" w:styleId="WW8Num45z7">
    <w:name w:val="WW8Num45z7"/>
    <w:qFormat/>
    <w:rPr/>
  </w:style>
  <w:style w:type="character" w:styleId="WW8Num45z8">
    <w:name w:val="WW8Num45z8"/>
    <w:qFormat/>
    <w:rPr/>
  </w:style>
  <w:style w:type="character" w:styleId="WW8Num46z0">
    <w:name w:val="WW8Num46z0"/>
    <w:qFormat/>
    <w:rPr>
      <w:rFonts w:ascii="Symbol" w:hAnsi="Symbol" w:cs="Symbol"/>
    </w:rPr>
  </w:style>
  <w:style w:type="character" w:styleId="WW8Num46z1">
    <w:name w:val="WW8Num46z1"/>
    <w:qFormat/>
    <w:rPr/>
  </w:style>
  <w:style w:type="character" w:styleId="WW8Num46z2">
    <w:name w:val="WW8Num46z2"/>
    <w:qFormat/>
    <w:rPr/>
  </w:style>
  <w:style w:type="character" w:styleId="WW8Num46z3">
    <w:name w:val="WW8Num46z3"/>
    <w:qFormat/>
    <w:rPr/>
  </w:style>
  <w:style w:type="character" w:styleId="WW8Num46z4">
    <w:name w:val="WW8Num46z4"/>
    <w:qFormat/>
    <w:rPr/>
  </w:style>
  <w:style w:type="character" w:styleId="WW8Num46z5">
    <w:name w:val="WW8Num46z5"/>
    <w:qFormat/>
    <w:rPr/>
  </w:style>
  <w:style w:type="character" w:styleId="WW8Num46z6">
    <w:name w:val="WW8Num46z6"/>
    <w:qFormat/>
    <w:rPr/>
  </w:style>
  <w:style w:type="character" w:styleId="WW8Num46z7">
    <w:name w:val="WW8Num46z7"/>
    <w:qFormat/>
    <w:rPr/>
  </w:style>
  <w:style w:type="character" w:styleId="WW8Num46z8">
    <w:name w:val="WW8Num46z8"/>
    <w:qFormat/>
    <w:rPr/>
  </w:style>
  <w:style w:type="character" w:styleId="WW8Num47z0">
    <w:name w:val="WW8Num47z0"/>
    <w:qFormat/>
    <w:rPr>
      <w:rFonts w:ascii="Symbol" w:hAnsi="Symbol" w:cs="Symbol"/>
      <w:sz w:val="18"/>
    </w:rPr>
  </w:style>
  <w:style w:type="character" w:styleId="WW8Num47z1">
    <w:name w:val="WW8Num47z1"/>
    <w:qFormat/>
    <w:rPr>
      <w:rFonts w:ascii="Courier New" w:hAnsi="Courier New" w:cs="Courier New"/>
    </w:rPr>
  </w:style>
  <w:style w:type="character" w:styleId="WW8Num47z2">
    <w:name w:val="WW8Num47z2"/>
    <w:qFormat/>
    <w:rPr>
      <w:rFonts w:ascii="Wingdings" w:hAnsi="Wingdings" w:cs="Wingdings"/>
    </w:rPr>
  </w:style>
  <w:style w:type="character" w:styleId="WW8Num47z3">
    <w:name w:val="WW8Num47z3"/>
    <w:qFormat/>
    <w:rPr>
      <w:rFonts w:ascii="Symbol" w:hAnsi="Symbol" w:cs="Symbol"/>
    </w:rPr>
  </w:style>
  <w:style w:type="character" w:styleId="WW8Num48z0">
    <w:name w:val="WW8Num48z0"/>
    <w:qFormat/>
    <w:rPr/>
  </w:style>
  <w:style w:type="character" w:styleId="WW8Num48z1">
    <w:name w:val="WW8Num48z1"/>
    <w:qFormat/>
    <w:rPr/>
  </w:style>
  <w:style w:type="character" w:styleId="WW8Num48z2">
    <w:name w:val="WW8Num48z2"/>
    <w:qFormat/>
    <w:rPr/>
  </w:style>
  <w:style w:type="character" w:styleId="WW8Num48z3">
    <w:name w:val="WW8Num48z3"/>
    <w:qFormat/>
    <w:rPr/>
  </w:style>
  <w:style w:type="character" w:styleId="WW8Num48z4">
    <w:name w:val="WW8Num48z4"/>
    <w:qFormat/>
    <w:rPr/>
  </w:style>
  <w:style w:type="character" w:styleId="WW8Num48z5">
    <w:name w:val="WW8Num48z5"/>
    <w:qFormat/>
    <w:rPr/>
  </w:style>
  <w:style w:type="character" w:styleId="WW8Num48z6">
    <w:name w:val="WW8Num48z6"/>
    <w:qFormat/>
    <w:rPr/>
  </w:style>
  <w:style w:type="character" w:styleId="WW8Num48z7">
    <w:name w:val="WW8Num48z7"/>
    <w:qFormat/>
    <w:rPr/>
  </w:style>
  <w:style w:type="character" w:styleId="WW8Num48z8">
    <w:name w:val="WW8Num48z8"/>
    <w:qFormat/>
    <w:rPr/>
  </w:style>
  <w:style w:type="character" w:styleId="WW8Num49z0">
    <w:name w:val="WW8Num49z0"/>
    <w:qFormat/>
    <w:rPr>
      <w:rFonts w:ascii="Symbol" w:hAnsi="Symbol" w:cs="Symbol"/>
    </w:rPr>
  </w:style>
  <w:style w:type="character" w:styleId="WW8Num49z1">
    <w:name w:val="WW8Num49z1"/>
    <w:qFormat/>
    <w:rPr>
      <w:rFonts w:ascii="Courier New" w:hAnsi="Courier New" w:cs="Courier New"/>
    </w:rPr>
  </w:style>
  <w:style w:type="character" w:styleId="WW8Num49z2">
    <w:name w:val="WW8Num49z2"/>
    <w:qFormat/>
    <w:rPr>
      <w:rFonts w:ascii="Wingdings" w:hAnsi="Wingdings" w:cs="Wingdings"/>
    </w:rPr>
  </w:style>
  <w:style w:type="character" w:styleId="WW8Num50z0">
    <w:name w:val="WW8Num50z0"/>
    <w:qFormat/>
    <w:rPr>
      <w:rFonts w:ascii="Symbol" w:hAnsi="Symbol" w:cs="Symbol"/>
    </w:rPr>
  </w:style>
  <w:style w:type="character" w:styleId="WW8Num50z1">
    <w:name w:val="WW8Num50z1"/>
    <w:qFormat/>
    <w:rPr/>
  </w:style>
  <w:style w:type="character" w:styleId="WW8Num50z2">
    <w:name w:val="WW8Num50z2"/>
    <w:qFormat/>
    <w:rPr>
      <w:rFonts w:ascii="Wingdings" w:hAnsi="Wingdings" w:cs="Wingdings"/>
    </w:rPr>
  </w:style>
  <w:style w:type="character" w:styleId="WW8Num50z4">
    <w:name w:val="WW8Num50z4"/>
    <w:qFormat/>
    <w:rPr>
      <w:rFonts w:ascii="Courier New" w:hAnsi="Courier New" w:cs="Courier New"/>
    </w:rPr>
  </w:style>
  <w:style w:type="character" w:styleId="WW8Num51z0">
    <w:name w:val="WW8Num51z0"/>
    <w:qFormat/>
    <w:rPr/>
  </w:style>
  <w:style w:type="character" w:styleId="WW8Num51z1">
    <w:name w:val="WW8Num51z1"/>
    <w:qFormat/>
    <w:rPr>
      <w:rFonts w:ascii="Symbol" w:hAnsi="Symbol" w:cs="Symbol"/>
    </w:rPr>
  </w:style>
  <w:style w:type="character" w:styleId="WW8Num51z2">
    <w:name w:val="WW8Num51z2"/>
    <w:qFormat/>
    <w:rPr/>
  </w:style>
  <w:style w:type="character" w:styleId="WW8Num51z3">
    <w:name w:val="WW8Num51z3"/>
    <w:qFormat/>
    <w:rPr/>
  </w:style>
  <w:style w:type="character" w:styleId="WW8Num51z4">
    <w:name w:val="WW8Num51z4"/>
    <w:qFormat/>
    <w:rPr/>
  </w:style>
  <w:style w:type="character" w:styleId="WW8Num51z5">
    <w:name w:val="WW8Num51z5"/>
    <w:qFormat/>
    <w:rPr/>
  </w:style>
  <w:style w:type="character" w:styleId="WW8Num51z6">
    <w:name w:val="WW8Num51z6"/>
    <w:qFormat/>
    <w:rPr/>
  </w:style>
  <w:style w:type="character" w:styleId="WW8Num51z7">
    <w:name w:val="WW8Num51z7"/>
    <w:qFormat/>
    <w:rPr/>
  </w:style>
  <w:style w:type="character" w:styleId="WW8Num51z8">
    <w:name w:val="WW8Num51z8"/>
    <w:qFormat/>
    <w:rPr/>
  </w:style>
  <w:style w:type="character" w:styleId="WW8Num52z0">
    <w:name w:val="WW8Num52z0"/>
    <w:qFormat/>
    <w:rPr>
      <w:rFonts w:ascii="Symbol" w:hAnsi="Symbol" w:cs="Symbol"/>
    </w:rPr>
  </w:style>
  <w:style w:type="character" w:styleId="WW8Num52z1">
    <w:name w:val="WW8Num52z1"/>
    <w:qFormat/>
    <w:rPr>
      <w:rFonts w:ascii="Courier New" w:hAnsi="Courier New" w:cs="Courier New"/>
    </w:rPr>
  </w:style>
  <w:style w:type="character" w:styleId="WW8Num52z2">
    <w:name w:val="WW8Num52z2"/>
    <w:qFormat/>
    <w:rPr>
      <w:rFonts w:ascii="Wingdings" w:hAnsi="Wingdings" w:cs="Wingdings"/>
    </w:rPr>
  </w:style>
  <w:style w:type="character" w:styleId="WW8Num53z0">
    <w:name w:val="WW8Num53z0"/>
    <w:qFormat/>
    <w:rPr/>
  </w:style>
  <w:style w:type="character" w:styleId="WW8Num53z1">
    <w:name w:val="WW8Num53z1"/>
    <w:qFormat/>
    <w:rPr/>
  </w:style>
  <w:style w:type="character" w:styleId="WW8Num53z2">
    <w:name w:val="WW8Num53z2"/>
    <w:qFormat/>
    <w:rPr/>
  </w:style>
  <w:style w:type="character" w:styleId="WW8Num53z3">
    <w:name w:val="WW8Num53z3"/>
    <w:qFormat/>
    <w:rPr/>
  </w:style>
  <w:style w:type="character" w:styleId="WW8Num53z4">
    <w:name w:val="WW8Num53z4"/>
    <w:qFormat/>
    <w:rPr/>
  </w:style>
  <w:style w:type="character" w:styleId="WW8Num53z5">
    <w:name w:val="WW8Num53z5"/>
    <w:qFormat/>
    <w:rPr/>
  </w:style>
  <w:style w:type="character" w:styleId="WW8Num53z6">
    <w:name w:val="WW8Num53z6"/>
    <w:qFormat/>
    <w:rPr/>
  </w:style>
  <w:style w:type="character" w:styleId="WW8Num53z7">
    <w:name w:val="WW8Num53z7"/>
    <w:qFormat/>
    <w:rPr/>
  </w:style>
  <w:style w:type="character" w:styleId="WW8Num53z8">
    <w:name w:val="WW8Num53z8"/>
    <w:qFormat/>
    <w:rPr/>
  </w:style>
  <w:style w:type="character" w:styleId="WW8Num54z0">
    <w:name w:val="WW8Num54z0"/>
    <w:qFormat/>
    <w:rPr>
      <w:i/>
    </w:rPr>
  </w:style>
  <w:style w:type="character" w:styleId="WW8Num54z1">
    <w:name w:val="WW8Num54z1"/>
    <w:qFormat/>
    <w:rPr>
      <w:i/>
      <w:sz w:val="21"/>
      <w:szCs w:val="21"/>
    </w:rPr>
  </w:style>
  <w:style w:type="character" w:styleId="WW8Num54z2">
    <w:name w:val="WW8Num54z2"/>
    <w:qFormat/>
    <w:rPr/>
  </w:style>
  <w:style w:type="character" w:styleId="WW8Num54z3">
    <w:name w:val="WW8Num54z3"/>
    <w:qFormat/>
    <w:rPr/>
  </w:style>
  <w:style w:type="character" w:styleId="WW8Num54z4">
    <w:name w:val="WW8Num54z4"/>
    <w:qFormat/>
    <w:rPr/>
  </w:style>
  <w:style w:type="character" w:styleId="WW8Num54z5">
    <w:name w:val="WW8Num54z5"/>
    <w:qFormat/>
    <w:rPr/>
  </w:style>
  <w:style w:type="character" w:styleId="WW8Num54z6">
    <w:name w:val="WW8Num54z6"/>
    <w:qFormat/>
    <w:rPr/>
  </w:style>
  <w:style w:type="character" w:styleId="WW8Num54z7">
    <w:name w:val="WW8Num54z7"/>
    <w:qFormat/>
    <w:rPr/>
  </w:style>
  <w:style w:type="character" w:styleId="WW8Num54z8">
    <w:name w:val="WW8Num54z8"/>
    <w:qFormat/>
    <w:rPr/>
  </w:style>
  <w:style w:type="character" w:styleId="WW8Num55z0">
    <w:name w:val="WW8Num55z0"/>
    <w:qFormat/>
    <w:rPr>
      <w:rFonts w:ascii="Symbol" w:hAnsi="Symbol" w:cs="Symbol"/>
    </w:rPr>
  </w:style>
  <w:style w:type="character" w:styleId="WW8Num55z1">
    <w:name w:val="WW8Num55z1"/>
    <w:qFormat/>
    <w:rPr>
      <w:rFonts w:ascii="Courier New" w:hAnsi="Courier New" w:cs="Courier New"/>
    </w:rPr>
  </w:style>
  <w:style w:type="character" w:styleId="WW8Num55z2">
    <w:name w:val="WW8Num55z2"/>
    <w:qFormat/>
    <w:rPr>
      <w:rFonts w:ascii="Wingdings" w:hAnsi="Wingdings" w:cs="Wingdings"/>
    </w:rPr>
  </w:style>
  <w:style w:type="character" w:styleId="WW8Num56z0">
    <w:name w:val="WW8Num56z0"/>
    <w:qFormat/>
    <w:rPr>
      <w:rFonts w:ascii="Symbol" w:hAnsi="Symbol" w:cs="Symbol"/>
    </w:rPr>
  </w:style>
  <w:style w:type="character" w:styleId="WW8Num56z1">
    <w:name w:val="WW8Num56z1"/>
    <w:qFormat/>
    <w:rPr>
      <w:rFonts w:ascii="Courier New" w:hAnsi="Courier New" w:cs="Courier New"/>
    </w:rPr>
  </w:style>
  <w:style w:type="character" w:styleId="WW8Num56z2">
    <w:name w:val="WW8Num56z2"/>
    <w:qFormat/>
    <w:rPr>
      <w:rFonts w:ascii="Wingdings" w:hAnsi="Wingdings" w:cs="Wingdings"/>
    </w:rPr>
  </w:style>
  <w:style w:type="character" w:styleId="WW8Num57z0">
    <w:name w:val="WW8Num57z0"/>
    <w:qFormat/>
    <w:rPr>
      <w:rFonts w:ascii="Symbol" w:hAnsi="Symbol" w:cs="Symbol"/>
    </w:rPr>
  </w:style>
  <w:style w:type="character" w:styleId="WW8Num57z1">
    <w:name w:val="WW8Num57z1"/>
    <w:qFormat/>
    <w:rPr>
      <w:rFonts w:ascii="Courier New" w:hAnsi="Courier New" w:cs="Courier New"/>
    </w:rPr>
  </w:style>
  <w:style w:type="character" w:styleId="WW8Num57z2">
    <w:name w:val="WW8Num57z2"/>
    <w:qFormat/>
    <w:rPr>
      <w:rFonts w:ascii="Wingdings" w:hAnsi="Wingdings" w:cs="Wingdings"/>
    </w:rPr>
  </w:style>
  <w:style w:type="character" w:styleId="WW8Num58z0">
    <w:name w:val="WW8Num58z0"/>
    <w:qFormat/>
    <w:rPr>
      <w:rFonts w:ascii="Symbol" w:hAnsi="Symbol" w:cs="Symbol"/>
    </w:rPr>
  </w:style>
  <w:style w:type="character" w:styleId="WW8Num58z1">
    <w:name w:val="WW8Num58z1"/>
    <w:qFormat/>
    <w:rPr>
      <w:rFonts w:ascii="Courier New" w:hAnsi="Courier New" w:cs="Courier New"/>
    </w:rPr>
  </w:style>
  <w:style w:type="character" w:styleId="WW8Num58z2">
    <w:name w:val="WW8Num58z2"/>
    <w:qFormat/>
    <w:rPr>
      <w:rFonts w:ascii="Wingdings" w:hAnsi="Wingdings" w:cs="Wingdings"/>
    </w:rPr>
  </w:style>
  <w:style w:type="character" w:styleId="WW8Num59z0">
    <w:name w:val="WW8Num59z0"/>
    <w:qFormat/>
    <w:rPr/>
  </w:style>
  <w:style w:type="character" w:styleId="WW8Num59z1">
    <w:name w:val="WW8Num59z1"/>
    <w:qFormat/>
    <w:rPr/>
  </w:style>
  <w:style w:type="character" w:styleId="WW8Num59z2">
    <w:name w:val="WW8Num59z2"/>
    <w:qFormat/>
    <w:rPr/>
  </w:style>
  <w:style w:type="character" w:styleId="WW8Num59z3">
    <w:name w:val="WW8Num59z3"/>
    <w:qFormat/>
    <w:rPr/>
  </w:style>
  <w:style w:type="character" w:styleId="WW8Num59z4">
    <w:name w:val="WW8Num59z4"/>
    <w:qFormat/>
    <w:rPr/>
  </w:style>
  <w:style w:type="character" w:styleId="WW8Num59z5">
    <w:name w:val="WW8Num59z5"/>
    <w:qFormat/>
    <w:rPr/>
  </w:style>
  <w:style w:type="character" w:styleId="WW8Num59z6">
    <w:name w:val="WW8Num59z6"/>
    <w:qFormat/>
    <w:rPr/>
  </w:style>
  <w:style w:type="character" w:styleId="WW8Num59z7">
    <w:name w:val="WW8Num59z7"/>
    <w:qFormat/>
    <w:rPr/>
  </w:style>
  <w:style w:type="character" w:styleId="WW8Num59z8">
    <w:name w:val="WW8Num59z8"/>
    <w:qFormat/>
    <w:rPr/>
  </w:style>
  <w:style w:type="character" w:styleId="WW8Num60z0">
    <w:name w:val="WW8Num60z0"/>
    <w:qFormat/>
    <w:rPr>
      <w:rFonts w:ascii="Symbol" w:hAnsi="Symbol" w:cs="Symbol"/>
    </w:rPr>
  </w:style>
  <w:style w:type="character" w:styleId="WW8Num60z1">
    <w:name w:val="WW8Num60z1"/>
    <w:qFormat/>
    <w:rPr/>
  </w:style>
  <w:style w:type="character" w:styleId="WW8Num60z2">
    <w:name w:val="WW8Num60z2"/>
    <w:qFormat/>
    <w:rPr/>
  </w:style>
  <w:style w:type="character" w:styleId="WW8Num60z3">
    <w:name w:val="WW8Num60z3"/>
    <w:qFormat/>
    <w:rPr/>
  </w:style>
  <w:style w:type="character" w:styleId="WW8Num60z4">
    <w:name w:val="WW8Num60z4"/>
    <w:qFormat/>
    <w:rPr/>
  </w:style>
  <w:style w:type="character" w:styleId="WW8Num60z5">
    <w:name w:val="WW8Num60z5"/>
    <w:qFormat/>
    <w:rPr/>
  </w:style>
  <w:style w:type="character" w:styleId="WW8Num60z6">
    <w:name w:val="WW8Num60z6"/>
    <w:qFormat/>
    <w:rPr/>
  </w:style>
  <w:style w:type="character" w:styleId="WW8Num60z7">
    <w:name w:val="WW8Num60z7"/>
    <w:qFormat/>
    <w:rPr/>
  </w:style>
  <w:style w:type="character" w:styleId="WW8Num60z8">
    <w:name w:val="WW8Num60z8"/>
    <w:qFormat/>
    <w:rPr/>
  </w:style>
  <w:style w:type="character" w:styleId="WW8Num61z0">
    <w:name w:val="WW8Num61z0"/>
    <w:qFormat/>
    <w:rPr>
      <w:rFonts w:ascii="Symbol" w:hAnsi="Symbol" w:cs="Symbol"/>
    </w:rPr>
  </w:style>
  <w:style w:type="character" w:styleId="WW8Num61z1">
    <w:name w:val="WW8Num61z1"/>
    <w:qFormat/>
    <w:rPr>
      <w:rFonts w:ascii="Courier New" w:hAnsi="Courier New" w:cs="Courier New"/>
    </w:rPr>
  </w:style>
  <w:style w:type="character" w:styleId="WW8Num61z2">
    <w:name w:val="WW8Num61z2"/>
    <w:qFormat/>
    <w:rPr>
      <w:rFonts w:ascii="Wingdings" w:hAnsi="Wingdings" w:cs="Wingdings"/>
    </w:rPr>
  </w:style>
  <w:style w:type="character" w:styleId="WW8Num62z0">
    <w:name w:val="WW8Num62z0"/>
    <w:qFormat/>
    <w:rPr>
      <w:rFonts w:ascii="Symbol" w:hAnsi="Symbol" w:cs="Symbol"/>
    </w:rPr>
  </w:style>
  <w:style w:type="character" w:styleId="WW8Num62z1">
    <w:name w:val="WW8Num62z1"/>
    <w:qFormat/>
    <w:rPr/>
  </w:style>
  <w:style w:type="character" w:styleId="WW8Num62z2">
    <w:name w:val="WW8Num62z2"/>
    <w:qFormat/>
    <w:rPr/>
  </w:style>
  <w:style w:type="character" w:styleId="WW8Num62z3">
    <w:name w:val="WW8Num62z3"/>
    <w:qFormat/>
    <w:rPr/>
  </w:style>
  <w:style w:type="character" w:styleId="WW8Num62z4">
    <w:name w:val="WW8Num62z4"/>
    <w:qFormat/>
    <w:rPr/>
  </w:style>
  <w:style w:type="character" w:styleId="WW8Num62z5">
    <w:name w:val="WW8Num62z5"/>
    <w:qFormat/>
    <w:rPr/>
  </w:style>
  <w:style w:type="character" w:styleId="WW8Num62z6">
    <w:name w:val="WW8Num62z6"/>
    <w:qFormat/>
    <w:rPr/>
  </w:style>
  <w:style w:type="character" w:styleId="WW8Num62z7">
    <w:name w:val="WW8Num62z7"/>
    <w:qFormat/>
    <w:rPr/>
  </w:style>
  <w:style w:type="character" w:styleId="WW8Num62z8">
    <w:name w:val="WW8Num62z8"/>
    <w:qFormat/>
    <w:rPr/>
  </w:style>
  <w:style w:type="character" w:styleId="WW8Num63z0">
    <w:name w:val="WW8Num63z0"/>
    <w:qFormat/>
    <w:rPr/>
  </w:style>
  <w:style w:type="character" w:styleId="WW8Num64z0">
    <w:name w:val="WW8Num64z0"/>
    <w:qFormat/>
    <w:rPr>
      <w:rFonts w:ascii="Symbol" w:hAnsi="Symbol" w:cs="Symbol"/>
    </w:rPr>
  </w:style>
  <w:style w:type="character" w:styleId="WW8Num64z1">
    <w:name w:val="WW8Num64z1"/>
    <w:qFormat/>
    <w:rPr>
      <w:rFonts w:ascii="Courier New" w:hAnsi="Courier New" w:cs="Courier New"/>
    </w:rPr>
  </w:style>
  <w:style w:type="character" w:styleId="WW8Num64z5">
    <w:name w:val="WW8Num64z5"/>
    <w:qFormat/>
    <w:rPr>
      <w:rFonts w:ascii="Wingdings" w:hAnsi="Wingdings" w:cs="Wingdings"/>
    </w:rPr>
  </w:style>
  <w:style w:type="character" w:styleId="WW8Num65z0">
    <w:name w:val="WW8Num65z0"/>
    <w:qFormat/>
    <w:rPr/>
  </w:style>
  <w:style w:type="character" w:styleId="WW8Num65z1">
    <w:name w:val="WW8Num65z1"/>
    <w:qFormat/>
    <w:rPr/>
  </w:style>
  <w:style w:type="character" w:styleId="WW8Num65z2">
    <w:name w:val="WW8Num65z2"/>
    <w:qFormat/>
    <w:rPr/>
  </w:style>
  <w:style w:type="character" w:styleId="WW8Num65z3">
    <w:name w:val="WW8Num65z3"/>
    <w:qFormat/>
    <w:rPr/>
  </w:style>
  <w:style w:type="character" w:styleId="WW8Num65z4">
    <w:name w:val="WW8Num65z4"/>
    <w:qFormat/>
    <w:rPr/>
  </w:style>
  <w:style w:type="character" w:styleId="WW8Num65z5">
    <w:name w:val="WW8Num65z5"/>
    <w:qFormat/>
    <w:rPr/>
  </w:style>
  <w:style w:type="character" w:styleId="WW8Num65z6">
    <w:name w:val="WW8Num65z6"/>
    <w:qFormat/>
    <w:rPr/>
  </w:style>
  <w:style w:type="character" w:styleId="WW8Num65z7">
    <w:name w:val="WW8Num65z7"/>
    <w:qFormat/>
    <w:rPr/>
  </w:style>
  <w:style w:type="character" w:styleId="WW8Num65z8">
    <w:name w:val="WW8Num65z8"/>
    <w:qFormat/>
    <w:rPr/>
  </w:style>
  <w:style w:type="character" w:styleId="AbsatzStandardschriftart">
    <w:name w:val="Absatz-Standardschriftart"/>
    <w:qFormat/>
    <w:rPr/>
  </w:style>
  <w:style w:type="character" w:styleId="TextkrperZeileneinzugZchn">
    <w:name w:val="Textkörper-Zeileneinzug Zchn"/>
    <w:qFormat/>
    <w:rPr>
      <w:sz w:val="21"/>
      <w:szCs w:val="24"/>
      <w:lang w:val="en-US" w:bidi="ar-SA"/>
    </w:rPr>
  </w:style>
  <w:style w:type="character" w:styleId="TextkrperZchn">
    <w:name w:val="Textkörper Zchn"/>
    <w:qFormat/>
    <w:rPr>
      <w:sz w:val="21"/>
      <w:szCs w:val="24"/>
      <w:lang w:val="en-US" w:bidi="ar-SA"/>
    </w:rPr>
  </w:style>
  <w:style w:type="character" w:styleId="Berschrift1Zchn">
    <w:name w:val="Überschrift 1 Zchn"/>
    <w:qFormat/>
    <w:rPr>
      <w:rFonts w:ascii="Helvetica" w:hAnsi="Helvetica" w:cs="Helvetica"/>
      <w:b/>
      <w:bCs/>
      <w:sz w:val="36"/>
      <w:lang w:val="en-US" w:bidi="ar-SA"/>
    </w:rPr>
  </w:style>
  <w:style w:type="character" w:styleId="Berschrift2Zchn">
    <w:name w:val="Überschrift 2 Zchn"/>
    <w:qFormat/>
    <w:rPr>
      <w:rFonts w:ascii="Helvetica" w:hAnsi="Helvetica" w:cs="Helvetica"/>
      <w:b/>
      <w:bCs/>
      <w:sz w:val="26"/>
      <w:szCs w:val="24"/>
      <w:lang w:val="en-US" w:bidi="ar-SA"/>
    </w:rPr>
  </w:style>
  <w:style w:type="character" w:styleId="Berschrift3Zchn">
    <w:name w:val="Überschrift 3 Zchn"/>
    <w:qFormat/>
    <w:rPr>
      <w:rFonts w:ascii="Helvetica" w:hAnsi="Helvetica" w:cs="Arial"/>
      <w:b/>
      <w:bCs/>
      <w:sz w:val="24"/>
      <w:szCs w:val="26"/>
      <w:lang w:val="en-US" w:bidi="ar-SA"/>
    </w:rPr>
  </w:style>
  <w:style w:type="character" w:styleId="Berschrift4Zchn">
    <w:name w:val="Überschrift 4 Zchn"/>
    <w:qFormat/>
    <w:rPr>
      <w:rFonts w:ascii="Helvetica" w:hAnsi="Helvetica" w:cs="Helvetica"/>
      <w:b/>
      <w:bCs/>
      <w:szCs w:val="28"/>
      <w:lang w:val="en-US" w:bidi="ar-SA"/>
    </w:rPr>
  </w:style>
  <w:style w:type="character" w:styleId="HTMLAkronym">
    <w:name w:val="HTML Akronym"/>
    <w:basedOn w:val="AbsatzStandardschriftart"/>
    <w:qFormat/>
    <w:rPr/>
  </w:style>
  <w:style w:type="character" w:styleId="BulletItemFirstZchnZchn1">
    <w:name w:val="Bullet Item First Zchn Zchn1"/>
    <w:qFormat/>
    <w:rPr>
      <w:sz w:val="21"/>
      <w:szCs w:val="24"/>
      <w:lang w:val="en-US" w:bidi="ar-SA"/>
    </w:rPr>
  </w:style>
  <w:style w:type="character" w:styleId="BeschriftungZchn">
    <w:name w:val="Beschriftung Zchn"/>
    <w:qFormat/>
    <w:rPr>
      <w:b/>
      <w:bCs/>
      <w:sz w:val="21"/>
      <w:lang w:val="en-US" w:bidi="ar-SA"/>
    </w:rPr>
  </w:style>
  <w:style w:type="character" w:styleId="CODE1Char">
    <w:name w:val="CODE1 Char"/>
    <w:qFormat/>
    <w:rPr>
      <w:rFonts w:ascii="Courier New" w:hAnsi="Courier New" w:cs="Courier New"/>
      <w:sz w:val="18"/>
      <w:szCs w:val="24"/>
      <w:lang w:val="en-US" w:eastAsia="en" w:bidi="ar-SA"/>
    </w:rPr>
  </w:style>
  <w:style w:type="character" w:styleId="CODE">
    <w:name w:val="CODE"/>
    <w:qFormat/>
    <w:rPr>
      <w:rFonts w:ascii="Courier New" w:hAnsi="Courier New" w:cs="Courier New"/>
      <w:sz w:val="19"/>
    </w:rPr>
  </w:style>
  <w:style w:type="character" w:styleId="Kommentarzeichen">
    <w:name w:val="Kommentarzeichen"/>
    <w:qFormat/>
    <w:rPr>
      <w:sz w:val="16"/>
      <w:szCs w:val="16"/>
    </w:rPr>
  </w:style>
  <w:style w:type="character" w:styleId="FootnoteCharacters">
    <w:name w:val="Footnote Characters"/>
    <w:qFormat/>
    <w:rPr>
      <w:position w:val="0"/>
      <w:sz w:val="12"/>
      <w:sz w:val="12"/>
      <w:vertAlign w:val="baseline"/>
    </w:rPr>
  </w:style>
  <w:style w:type="character" w:styleId="EndnoteCharacters">
    <w:name w:val="Endnote Characters"/>
    <w:qFormat/>
    <w:rPr>
      <w:vertAlign w:val="superscript"/>
    </w:rPr>
  </w:style>
  <w:style w:type="character" w:styleId="Captiontext">
    <w:name w:val="caption-text"/>
    <w:qFormat/>
    <w:rPr>
      <w:rFonts w:ascii="Times New Roman" w:hAnsi="Times New Roman" w:cs="Times New Roman"/>
      <w:b/>
      <w:sz w:val="20"/>
    </w:rPr>
  </w:style>
  <w:style w:type="character" w:styleId="CITE">
    <w:name w:val="CITE"/>
    <w:qFormat/>
    <w:rPr>
      <w:i/>
    </w:rPr>
  </w:style>
  <w:style w:type="character" w:styleId="InternetLink">
    <w:name w:val="Internet Link"/>
    <w:rPr>
      <w:color w:val="0000FF"/>
      <w:u w:val="single"/>
    </w:rPr>
  </w:style>
  <w:style w:type="character" w:styleId="VisitedInternetLink">
    <w:name w:val="Visited Internet Link"/>
    <w:rPr>
      <w:color w:val="800080"/>
      <w:u w:val="single"/>
    </w:rPr>
  </w:style>
  <w:style w:type="character" w:styleId="Keyboard">
    <w:name w:val="Keyboard"/>
    <w:qFormat/>
    <w:rPr>
      <w:rFonts w:ascii="Courier New" w:hAnsi="Courier New" w:cs="Courier New"/>
      <w:b/>
      <w:sz w:val="20"/>
    </w:rPr>
  </w:style>
  <w:style w:type="character" w:styleId="HTMLMarkup">
    <w:name w:val="HTML Markup"/>
    <w:qFormat/>
    <w:rPr>
      <w:vanish/>
      <w:color w:val="FF0000"/>
    </w:rPr>
  </w:style>
  <w:style w:type="character" w:styleId="Comment">
    <w:name w:val="Comment"/>
    <w:qFormat/>
    <w:rPr>
      <w:vanish/>
    </w:rPr>
  </w:style>
  <w:style w:type="character" w:styleId="PageNumber">
    <w:name w:val="Page Number"/>
    <w:basedOn w:val="AbsatzStandardschriftart"/>
    <w:rPr/>
  </w:style>
  <w:style w:type="character" w:styleId="MenuSelect">
    <w:name w:val="MenuSelect"/>
    <w:qFormat/>
    <w:rPr>
      <w:rFonts w:ascii="Arial" w:hAnsi="Arial" w:cs="Arial"/>
      <w:b/>
      <w:sz w:val="16"/>
    </w:rPr>
  </w:style>
  <w:style w:type="character" w:styleId="NumbItemManualZchn">
    <w:name w:val="Numb Item Manual Zchn"/>
    <w:basedOn w:val="TextkrperZeileneinzugZchn"/>
    <w:qFormat/>
    <w:rPr/>
  </w:style>
  <w:style w:type="character" w:styleId="CODEFZchn">
    <w:name w:val="CODEF Zchn"/>
    <w:qFormat/>
    <w:rPr>
      <w:rFonts w:ascii="Courier New" w:hAnsi="Courier New" w:cs="Courier New"/>
      <w:sz w:val="18"/>
      <w:szCs w:val="18"/>
      <w:lang w:val="en" w:eastAsia="en"/>
    </w:rPr>
  </w:style>
  <w:style w:type="character" w:styleId="Emphasis">
    <w:name w:val="Emphasis"/>
    <w:qFormat/>
    <w:rPr>
      <w:i/>
    </w:rPr>
  </w:style>
  <w:style w:type="character" w:styleId="TableZchn">
    <w:name w:val="Table Zchn"/>
    <w:qFormat/>
    <w:rPr>
      <w:rFonts w:ascii="Times" w:hAnsi="Times" w:cs="Times"/>
      <w:b/>
      <w:color w:val="000000"/>
      <w:lang w:val="en-US" w:eastAsia="en" w:bidi="ar-SA"/>
    </w:rPr>
  </w:style>
  <w:style w:type="character" w:styleId="Bold">
    <w:name w:val="Bold"/>
    <w:qFormat/>
    <w:rPr>
      <w:b/>
    </w:rPr>
  </w:style>
  <w:style w:type="character" w:styleId="DefinitionNumber">
    <w:name w:val="DefinitionNumber"/>
    <w:qFormat/>
    <w:rPr>
      <w:b/>
    </w:rPr>
  </w:style>
  <w:style w:type="character" w:styleId="EquationVariables">
    <w:name w:val="EquationVariables"/>
    <w:qFormat/>
    <w:rPr>
      <w:i/>
    </w:rPr>
  </w:style>
  <w:style w:type="character" w:styleId="FigureNumber">
    <w:name w:val="FigureNumber"/>
    <w:basedOn w:val="AbsatzStandardschriftart"/>
    <w:qFormat/>
    <w:rPr/>
  </w:style>
  <w:style w:type="character" w:styleId="Invisible">
    <w:name w:val="Invisible"/>
    <w:qFormat/>
    <w:rPr>
      <w:rFonts w:ascii="Times" w:hAnsi="Times" w:cs="Times"/>
      <w:i/>
      <w:color w:val="FF0000"/>
      <w:sz w:val="22"/>
    </w:rPr>
  </w:style>
  <w:style w:type="character" w:styleId="Plain">
    <w:name w:val="Plain"/>
    <w:qFormat/>
    <w:rPr>
      <w:rFonts w:ascii="Times" w:hAnsi="Times" w:cs="Times"/>
      <w:sz w:val="22"/>
    </w:rPr>
  </w:style>
  <w:style w:type="character" w:styleId="ResWord">
    <w:name w:val="ResWord"/>
    <w:qFormat/>
    <w:rPr>
      <w:rFonts w:ascii="Courier" w:hAnsi="Courier" w:cs="Courier"/>
      <w:sz w:val="18"/>
    </w:rPr>
  </w:style>
  <w:style w:type="character" w:styleId="Smallcaps">
    <w:name w:val="Smallcaps"/>
    <w:qFormat/>
    <w:rPr>
      <w:rFonts w:ascii="Times" w:hAnsi="Times" w:cs="Times"/>
      <w:smallCaps/>
      <w:sz w:val="22"/>
    </w:rPr>
  </w:style>
  <w:style w:type="character" w:styleId="Subscript">
    <w:name w:val="Subscript"/>
    <w:qFormat/>
    <w:rPr>
      <w:rFonts w:ascii="Times" w:hAnsi="Times" w:cs="Times"/>
      <w:sz w:val="20"/>
      <w:vertAlign w:val="subscript"/>
    </w:rPr>
  </w:style>
  <w:style w:type="character" w:styleId="Superscript">
    <w:name w:val="Superscript"/>
    <w:qFormat/>
    <w:rPr>
      <w:rFonts w:ascii="Times" w:hAnsi="Times" w:cs="Times"/>
      <w:sz w:val="20"/>
      <w:vertAlign w:val="superscript"/>
    </w:rPr>
  </w:style>
  <w:style w:type="character" w:styleId="Symbol">
    <w:name w:val="Symbol"/>
    <w:qFormat/>
    <w:rPr>
      <w:rFonts w:ascii="Symbol" w:hAnsi="Symbol" w:cs="Symbol"/>
      <w:sz w:val="24"/>
    </w:rPr>
  </w:style>
  <w:style w:type="character" w:styleId="Symitalic">
    <w:name w:val="symitalic"/>
    <w:qFormat/>
    <w:rPr>
      <w:rFonts w:ascii="Symbol" w:hAnsi="Symbol" w:cs="Symbol"/>
      <w:sz w:val="22"/>
    </w:rPr>
  </w:style>
  <w:style w:type="character" w:styleId="ZChapterNo">
    <w:name w:val="zChapterNo"/>
    <w:qFormat/>
    <w:rPr>
      <w:rFonts w:ascii="Times" w:hAnsi="Times" w:cs="Times"/>
      <w:sz w:val="72"/>
    </w:rPr>
  </w:style>
  <w:style w:type="character" w:styleId="StyleCODEBold">
    <w:name w:val="Style CODE + Bold"/>
    <w:qFormat/>
    <w:rPr>
      <w:rFonts w:ascii="Courier New" w:hAnsi="Courier New" w:cs="Courier New"/>
      <w:b/>
      <w:bCs/>
      <w:sz w:val="19"/>
    </w:rPr>
  </w:style>
  <w:style w:type="character" w:styleId="Typewriter">
    <w:name w:val="Typewriter"/>
    <w:qFormat/>
    <w:rPr>
      <w:rFonts w:ascii="Courier New" w:hAnsi="Courier New" w:cs="Courier New"/>
      <w:sz w:val="20"/>
    </w:rPr>
  </w:style>
  <w:style w:type="character" w:styleId="CharChar2">
    <w:name w:val=" Char Char2"/>
    <w:qFormat/>
    <w:rPr>
      <w:sz w:val="21"/>
      <w:szCs w:val="24"/>
      <w:lang w:val="en-US" w:bidi="ar-SA"/>
    </w:rPr>
  </w:style>
  <w:style w:type="character" w:styleId="CharCharChar">
    <w:name w:val=" Char Char Char"/>
    <w:qFormat/>
    <w:rPr>
      <w:b/>
      <w:bCs/>
      <w:lang w:val="en-US" w:bidi="ar-SA"/>
    </w:rPr>
  </w:style>
  <w:style w:type="character" w:styleId="CharChar1">
    <w:name w:val=" Char Char1"/>
    <w:qFormat/>
    <w:rPr>
      <w:sz w:val="21"/>
      <w:szCs w:val="24"/>
      <w:lang w:val="en-US" w:bidi="ar-SA"/>
    </w:rPr>
  </w:style>
  <w:style w:type="character" w:styleId="BodyHangingZchn">
    <w:name w:val="BodyHanging Zchn"/>
    <w:basedOn w:val="TextkrperZchn"/>
    <w:qFormat/>
    <w:rPr/>
  </w:style>
  <w:style w:type="character" w:styleId="TextkrperKomplexTahomaZchn">
    <w:name w:val="Textkörper + (Komplex) Tahoma Zchn"/>
    <w:basedOn w:val="TextkrperZeileneinzugZchn"/>
    <w:qFormat/>
    <w:rPr/>
  </w:style>
  <w:style w:type="character" w:styleId="BulletItemVor2ptZchn">
    <w:name w:val="Bullet Item + Vor:  2 pt Zchn"/>
    <w:basedOn w:val="TextkrperKomplexTahomaZchn"/>
    <w:qFormat/>
    <w:rPr/>
  </w:style>
  <w:style w:type="character" w:styleId="BulletItemFirstZchnZchn">
    <w:name w:val="Bullet Item First Zchn Zchn"/>
    <w:qFormat/>
    <w:rPr>
      <w:sz w:val="21"/>
      <w:szCs w:val="21"/>
      <w:lang w:val="en-US" w:bidi="ar-SA"/>
    </w:rPr>
  </w:style>
  <w:style w:type="character" w:styleId="HTMLSchreibmaschine">
    <w:name w:val="HTML Schreibmaschine"/>
    <w:qFormat/>
    <w:rPr>
      <w:rFonts w:ascii="Courier New" w:hAnsi="Courier New" w:eastAsia="MS Mincho;ＭＳ 明朝" w:cs="Courier New"/>
      <w:sz w:val="20"/>
      <w:szCs w:val="20"/>
    </w:rPr>
  </w:style>
  <w:style w:type="character" w:styleId="Nummerierungszeichen">
    <w:name w:val="Nummerierungszeichen"/>
    <w:qFormat/>
    <w:rPr/>
  </w:style>
  <w:style w:type="character" w:styleId="CODE1Zchn">
    <w:name w:val="CODE1 Zchn"/>
    <w:basedOn w:val="CODEFZchn"/>
    <w:qFormat/>
    <w:rPr/>
  </w:style>
  <w:style w:type="character" w:styleId="ZchnZchn4">
    <w:name w:val=" Zchn Zchn4"/>
    <w:qFormat/>
    <w:rPr>
      <w:b/>
      <w:bCs/>
      <w:sz w:val="21"/>
      <w:szCs w:val="28"/>
      <w:lang w:val="en-US" w:bidi="ar-SA"/>
    </w:rPr>
  </w:style>
  <w:style w:type="character" w:styleId="RTFNum23">
    <w:name w:val="RTF_Num 2 3"/>
    <w:qFormat/>
    <w:rPr>
      <w:rFonts w:ascii="Wingdings" w:hAnsi="Wingdings" w:eastAsia="Wingdings" w:cs="Wingdings"/>
    </w:rPr>
  </w:style>
  <w:style w:type="character" w:styleId="ZchnZchn6">
    <w:name w:val=" Zchn Zchn6"/>
    <w:qFormat/>
    <w:rPr>
      <w:rFonts w:ascii="Helvetica" w:hAnsi="Helvetica" w:cs="Helvetica"/>
      <w:b/>
      <w:bCs/>
      <w:sz w:val="26"/>
      <w:szCs w:val="24"/>
      <w:lang w:val="en-US" w:bidi="ar-SA"/>
    </w:rPr>
  </w:style>
  <w:style w:type="character" w:styleId="Quote">
    <w:name w:val="quote"/>
    <w:qFormat/>
    <w:rPr>
      <w:rFonts w:cs="Times New Roman"/>
    </w:rPr>
  </w:style>
  <w:style w:type="character" w:styleId="Strong">
    <w:name w:val="strong"/>
    <w:qFormat/>
    <w:rPr>
      <w:rFonts w:cs="Times New Roman"/>
    </w:rPr>
  </w:style>
  <w:style w:type="character" w:styleId="Emphasis1">
    <w:name w:val="emphasis"/>
    <w:qFormat/>
    <w:rPr>
      <w:rFonts w:cs="Times New Roman"/>
    </w:rPr>
  </w:style>
  <w:style w:type="character" w:styleId="Heading4Char">
    <w:name w:val="Heading 4 Char"/>
    <w:qFormat/>
    <w:rPr>
      <w:rFonts w:ascii="Cambria" w:hAnsi="Cambria" w:cs="Times New Roman"/>
      <w:b/>
      <w:bCs/>
      <w:i/>
      <w:iCs/>
      <w:color w:val="4F81BD"/>
    </w:rPr>
  </w:style>
  <w:style w:type="character" w:styleId="Id1">
    <w:name w:val="id1"/>
    <w:qFormat/>
    <w:rPr>
      <w:rFonts w:cs="Times New Roman"/>
      <w:color w:val="000000"/>
    </w:rPr>
  </w:style>
  <w:style w:type="character" w:styleId="Number1">
    <w:name w:val="number1"/>
    <w:qFormat/>
    <w:rPr>
      <w:rFonts w:cs="Times New Roman"/>
      <w:color w:val="0080C0"/>
    </w:rPr>
  </w:style>
  <w:style w:type="character" w:styleId="Spchar1">
    <w:name w:val="spchar1"/>
    <w:qFormat/>
    <w:rPr>
      <w:rFonts w:ascii="Times New Roman" w:hAnsi="Times New Roman" w:cs="Times New Roman"/>
      <w:color w:val="3333FF"/>
    </w:rPr>
  </w:style>
  <w:style w:type="character" w:styleId="Resword1">
    <w:name w:val="resword1"/>
    <w:qFormat/>
    <w:rPr>
      <w:rFonts w:cs="Times New Roman"/>
      <w:color w:val="A00000"/>
    </w:rPr>
  </w:style>
  <w:style w:type="character" w:styleId="WW8Num11z1">
    <w:name w:val="WW8Num11z1"/>
    <w:qFormat/>
    <w:rPr>
      <w:rFonts w:ascii="Courier New" w:hAnsi="Courier New" w:cs="Courier New"/>
    </w:rPr>
  </w:style>
  <w:style w:type="character" w:styleId="NurTextZchn">
    <w:name w:val="Nur Text Zchn"/>
    <w:qFormat/>
    <w:rPr>
      <w:rFonts w:ascii="Consolas" w:hAnsi="Consolas" w:eastAsia="Calibri" w:cs="Times New Roman"/>
      <w:sz w:val="21"/>
      <w:szCs w:val="21"/>
    </w:rPr>
  </w:style>
  <w:style w:type="character" w:styleId="ZchnZchn10">
    <w:name w:val=" Zchn Zchn10"/>
    <w:qFormat/>
    <w:rPr>
      <w:rFonts w:ascii="Helvetica" w:hAnsi="Helvetica" w:cs="Helvetica"/>
      <w:b/>
      <w:bCs/>
      <w:sz w:val="36"/>
      <w:lang w:val="en-US" w:bidi="ar-SA"/>
    </w:rPr>
  </w:style>
  <w:style w:type="character" w:styleId="P">
    <w:name w:val="p"/>
    <w:basedOn w:val="AbsatzStandardschriftart"/>
    <w:qFormat/>
    <w:rPr/>
  </w:style>
  <w:style w:type="character" w:styleId="HTMLVorformatiertZchn">
    <w:name w:val="HTML Vorformatiert Zchn"/>
    <w:qFormat/>
    <w:rPr>
      <w:rFonts w:ascii="Courier New" w:hAnsi="Courier New" w:eastAsia="MS Mincho;ＭＳ 明朝" w:cs="Courier New"/>
      <w:lang w:eastAsia="ja-JP"/>
    </w:rPr>
  </w:style>
  <w:style w:type="character" w:styleId="IndexLink">
    <w:name w:val="Index Link"/>
    <w:qFormat/>
    <w:rPr/>
  </w:style>
  <w:style w:type="character" w:styleId="FootnoteAnchor">
    <w:name w:val="Footnote Anchor"/>
    <w:rPr>
      <w:vertAlign w:val="superscript"/>
    </w:rPr>
  </w:style>
  <w:style w:type="character" w:styleId="EndnoteAnchor">
    <w:name w:val="Endnote Anchor"/>
    <w:rPr>
      <w:vertAlign w:val="superscript"/>
    </w:rPr>
  </w:style>
  <w:style w:type="paragraph" w:styleId="Heading">
    <w:name w:val="Heading"/>
    <w:basedOn w:val="Normal"/>
    <w:next w:val="TextBody"/>
    <w:qFormat/>
    <w:pPr/>
    <w:rPr>
      <w:rFonts w:ascii="Times" w:hAnsi="Times" w:cs="Times"/>
      <w:b/>
      <w:color w:val="000000"/>
      <w:sz w:val="44"/>
      <w:szCs w:val="20"/>
      <w:lang w:val="en" w:eastAsia="en"/>
    </w:rPr>
  </w:style>
  <w:style w:type="paragraph" w:styleId="TextBody">
    <w:name w:val="Text Body"/>
    <w:basedOn w:val="Normal"/>
    <w:next w:val="TextBodyIndent"/>
    <w:pPr>
      <w:spacing w:lineRule="exact" w:line="260" w:before="120" w:after="0"/>
      <w:jc w:val="both"/>
    </w:pPr>
    <w:rPr>
      <w:sz w:val="21"/>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TextBodyIndent">
    <w:name w:val="Text Body Indent"/>
    <w:basedOn w:val="Normal"/>
    <w:pPr>
      <w:spacing w:lineRule="exact" w:line="260"/>
      <w:ind w:firstLine="284"/>
      <w:jc w:val="both"/>
    </w:pPr>
    <w:rPr>
      <w:sz w:val="21"/>
    </w:rPr>
  </w:style>
  <w:style w:type="paragraph" w:styleId="BulletItem">
    <w:name w:val="Bullet Item"/>
    <w:basedOn w:val="Normal"/>
    <w:qFormat/>
    <w:pPr>
      <w:numPr>
        <w:ilvl w:val="0"/>
        <w:numId w:val="39"/>
      </w:numPr>
      <w:spacing w:lineRule="exact" w:line="260" w:before="20" w:after="0"/>
      <w:jc w:val="both"/>
    </w:pPr>
    <w:rPr>
      <w:sz w:val="21"/>
    </w:rPr>
  </w:style>
  <w:style w:type="paragraph" w:styleId="BulletItemFirst">
    <w:name w:val="Bullet Item First"/>
    <w:basedOn w:val="BulletItem"/>
    <w:next w:val="BulletItem"/>
    <w:qFormat/>
    <w:pPr>
      <w:numPr>
        <w:ilvl w:val="0"/>
        <w:numId w:val="47"/>
      </w:numPr>
      <w:spacing w:before="120" w:after="0"/>
    </w:pPr>
    <w:rPr/>
  </w:style>
  <w:style w:type="paragraph" w:styleId="NumberedItemFirst">
    <w:name w:val="Numbered Item First"/>
    <w:basedOn w:val="TextBodyIndent"/>
    <w:next w:val="NumberedItem"/>
    <w:qFormat/>
    <w:pPr>
      <w:numPr>
        <w:ilvl w:val="0"/>
        <w:numId w:val="31"/>
      </w:numPr>
      <w:spacing w:before="120" w:after="0"/>
    </w:pPr>
    <w:rPr/>
  </w:style>
  <w:style w:type="paragraph" w:styleId="NumberedItem">
    <w:name w:val="Numbered Item"/>
    <w:basedOn w:val="NumberedItemFirst"/>
    <w:qFormat/>
    <w:pPr>
      <w:spacing w:before="0" w:after="0"/>
      <w:ind w:left="653" w:hanging="369"/>
    </w:pPr>
    <w:rPr/>
  </w:style>
  <w:style w:type="paragraph" w:styleId="Figure">
    <w:name w:val="Figure"/>
    <w:basedOn w:val="NumberedItem"/>
    <w:next w:val="Beschriftung"/>
    <w:qFormat/>
    <w:pPr>
      <w:numPr>
        <w:ilvl w:val="0"/>
        <w:numId w:val="0"/>
      </w:numPr>
      <w:spacing w:lineRule="atLeast" w:line="240" w:before="120" w:after="120"/>
      <w:ind w:left="284" w:hanging="0"/>
      <w:jc w:val="left"/>
    </w:pPr>
    <w:rPr/>
  </w:style>
  <w:style w:type="paragraph" w:styleId="Beschriftung">
    <w:name w:val="Beschriftung"/>
    <w:basedOn w:val="Normal"/>
    <w:next w:val="TextBody"/>
    <w:qFormat/>
    <w:pPr>
      <w:spacing w:before="120" w:after="120"/>
      <w:ind w:left="284" w:hanging="0"/>
    </w:pPr>
    <w:rPr>
      <w:b/>
      <w:bCs/>
      <w:sz w:val="21"/>
      <w:szCs w:val="20"/>
    </w:rPr>
  </w:style>
  <w:style w:type="paragraph" w:styleId="CODE1">
    <w:name w:val="CODE1"/>
    <w:basedOn w:val="Normal"/>
    <w:qFormat/>
    <w:pPr>
      <w:ind w:left="113" w:hanging="0"/>
    </w:pPr>
    <w:rPr>
      <w:rFonts w:ascii="Courier New" w:hAnsi="Courier New" w:cs="Courier New"/>
      <w:sz w:val="18"/>
      <w:lang w:val="en" w:eastAsia="en"/>
    </w:rPr>
  </w:style>
  <w:style w:type="paragraph" w:styleId="CODE2">
    <w:name w:val="CODE2"/>
    <w:basedOn w:val="Normal"/>
    <w:qFormat/>
    <w:pPr>
      <w:ind w:left="567" w:hanging="0"/>
    </w:pPr>
    <w:rPr>
      <w:rFonts w:ascii="Courier New" w:hAnsi="Courier New" w:cs="Courier New"/>
      <w:sz w:val="19"/>
    </w:rPr>
  </w:style>
  <w:style w:type="paragraph" w:styleId="Equation">
    <w:name w:val="equation"/>
    <w:basedOn w:val="Normal"/>
    <w:qFormat/>
    <w:pPr>
      <w:spacing w:before="120" w:after="0"/>
      <w:ind w:left="284" w:hanging="0"/>
      <w:jc w:val="both"/>
    </w:pPr>
    <w:rPr>
      <w:sz w:val="20"/>
    </w:rPr>
  </w:style>
  <w:style w:type="paragraph" w:styleId="Footnote">
    <w:name w:val="Footnote"/>
    <w:basedOn w:val="Normal"/>
    <w:pPr>
      <w:tabs>
        <w:tab w:val="left" w:pos="170" w:leader="none"/>
      </w:tabs>
      <w:overflowPunct w:val="false"/>
      <w:autoSpaceDE w:val="false"/>
      <w:spacing w:lineRule="exact" w:line="220"/>
      <w:ind w:left="170" w:hanging="170"/>
      <w:jc w:val="both"/>
      <w:textAlignment w:val="baseline"/>
    </w:pPr>
    <w:rPr>
      <w:rFonts w:ascii="Times" w:hAnsi="Times" w:cs="Times"/>
      <w:sz w:val="18"/>
      <w:szCs w:val="20"/>
      <w:lang w:val="en-US"/>
    </w:rPr>
  </w:style>
  <w:style w:type="paragraph" w:styleId="Endnote">
    <w:name w:val="Endnote"/>
    <w:basedOn w:val="Normal"/>
    <w:pPr>
      <w:overflowPunct w:val="false"/>
      <w:autoSpaceDE w:val="false"/>
      <w:ind w:firstLine="227"/>
      <w:jc w:val="both"/>
      <w:textAlignment w:val="baseline"/>
    </w:pPr>
    <w:rPr>
      <w:rFonts w:ascii="Times" w:hAnsi="Times" w:cs="Times"/>
      <w:sz w:val="20"/>
      <w:szCs w:val="20"/>
      <w:lang w:val="en-US"/>
    </w:rPr>
  </w:style>
  <w:style w:type="paragraph" w:styleId="BulletList">
    <w:name w:val="Bullet List"/>
    <w:basedOn w:val="TextBody"/>
    <w:qFormat/>
    <w:pPr>
      <w:numPr>
        <w:ilvl w:val="0"/>
        <w:numId w:val="35"/>
      </w:numPr>
      <w:overflowPunct w:val="false"/>
      <w:autoSpaceDE w:val="false"/>
      <w:spacing w:lineRule="auto" w:line="240" w:before="0" w:after="0"/>
      <w:textAlignment w:val="baseline"/>
    </w:pPr>
    <w:rPr>
      <w:rFonts w:ascii="Times" w:hAnsi="Times" w:cs="Times"/>
      <w:sz w:val="20"/>
      <w:szCs w:val="20"/>
      <w:lang w:val="en-US"/>
    </w:rPr>
  </w:style>
  <w:style w:type="paragraph" w:styleId="H1">
    <w:name w:val="H1"/>
    <w:basedOn w:val="Normal"/>
    <w:next w:val="Normal"/>
    <w:qFormat/>
    <w:pPr>
      <w:keepNext/>
      <w:overflowPunct w:val="false"/>
      <w:autoSpaceDE w:val="false"/>
      <w:ind w:firstLine="227"/>
      <w:jc w:val="both"/>
      <w:textAlignment w:val="baseline"/>
      <w:outlineLvl w:val="1"/>
    </w:pPr>
    <w:rPr>
      <w:rFonts w:ascii="Times" w:hAnsi="Times" w:cs="Times"/>
      <w:b/>
      <w:sz w:val="48"/>
      <w:szCs w:val="20"/>
      <w:lang w:val="en-US"/>
    </w:rPr>
  </w:style>
  <w:style w:type="paragraph" w:styleId="H2">
    <w:name w:val="H2"/>
    <w:basedOn w:val="Normal"/>
    <w:next w:val="Normal"/>
    <w:qFormat/>
    <w:pPr>
      <w:keepNext/>
      <w:overflowPunct w:val="false"/>
      <w:autoSpaceDE w:val="false"/>
      <w:ind w:firstLine="227"/>
      <w:jc w:val="both"/>
      <w:textAlignment w:val="baseline"/>
      <w:outlineLvl w:val="2"/>
    </w:pPr>
    <w:rPr>
      <w:rFonts w:ascii="Times" w:hAnsi="Times" w:cs="Times"/>
      <w:b/>
      <w:sz w:val="36"/>
      <w:szCs w:val="20"/>
      <w:lang w:val="en-US"/>
    </w:rPr>
  </w:style>
  <w:style w:type="paragraph" w:styleId="H3">
    <w:name w:val="H3"/>
    <w:basedOn w:val="Normal"/>
    <w:next w:val="Normal"/>
    <w:qFormat/>
    <w:pPr>
      <w:keepNext/>
      <w:overflowPunct w:val="false"/>
      <w:autoSpaceDE w:val="false"/>
      <w:ind w:firstLine="227"/>
      <w:jc w:val="both"/>
      <w:textAlignment w:val="baseline"/>
      <w:outlineLvl w:val="3"/>
    </w:pPr>
    <w:rPr>
      <w:rFonts w:ascii="Times" w:hAnsi="Times" w:cs="Times"/>
      <w:b/>
      <w:sz w:val="28"/>
      <w:szCs w:val="20"/>
      <w:lang w:val="en-US"/>
    </w:rPr>
  </w:style>
  <w:style w:type="paragraph" w:styleId="H4">
    <w:name w:val="H4"/>
    <w:basedOn w:val="Normal"/>
    <w:next w:val="Normal"/>
    <w:qFormat/>
    <w:pPr>
      <w:keepNext/>
      <w:overflowPunct w:val="false"/>
      <w:autoSpaceDE w:val="false"/>
      <w:ind w:firstLine="227"/>
      <w:jc w:val="both"/>
      <w:textAlignment w:val="baseline"/>
      <w:outlineLvl w:val="4"/>
    </w:pPr>
    <w:rPr>
      <w:rFonts w:ascii="Times" w:hAnsi="Times" w:cs="Times"/>
      <w:b/>
      <w:sz w:val="20"/>
      <w:szCs w:val="20"/>
      <w:lang w:val="en-US"/>
    </w:rPr>
  </w:style>
  <w:style w:type="paragraph" w:styleId="H5">
    <w:name w:val="H5"/>
    <w:basedOn w:val="Normal"/>
    <w:next w:val="Normal"/>
    <w:qFormat/>
    <w:pPr>
      <w:keepNext/>
      <w:overflowPunct w:val="false"/>
      <w:autoSpaceDE w:val="false"/>
      <w:ind w:firstLine="227"/>
      <w:jc w:val="both"/>
      <w:textAlignment w:val="baseline"/>
      <w:outlineLvl w:val="5"/>
    </w:pPr>
    <w:rPr>
      <w:rFonts w:ascii="Times" w:hAnsi="Times" w:cs="Times"/>
      <w:b/>
      <w:sz w:val="20"/>
      <w:szCs w:val="20"/>
      <w:lang w:val="en-US"/>
    </w:rPr>
  </w:style>
  <w:style w:type="paragraph" w:styleId="Dokumentstruktur">
    <w:name w:val="Dokumentstruktur"/>
    <w:basedOn w:val="Normal"/>
    <w:qFormat/>
    <w:pPr>
      <w:shd w:fill="000080" w:val="clear"/>
    </w:pPr>
    <w:rPr>
      <w:rFonts w:ascii="Tahoma" w:hAnsi="Tahoma" w:cs="Tahoma"/>
    </w:rPr>
  </w:style>
  <w:style w:type="paragraph" w:styleId="Header">
    <w:name w:val="Header"/>
    <w:basedOn w:val="Normal"/>
    <w:pPr>
      <w:tabs>
        <w:tab w:val="center" w:pos="4153" w:leader="none"/>
        <w:tab w:val="right" w:pos="8306" w:leader="none"/>
      </w:tabs>
    </w:pPr>
    <w:rPr>
      <w:sz w:val="20"/>
    </w:rPr>
  </w:style>
  <w:style w:type="paragraph" w:styleId="Footer">
    <w:name w:val="Footer"/>
    <w:basedOn w:val="Normal"/>
    <w:pPr>
      <w:tabs>
        <w:tab w:val="center" w:pos="4153" w:leader="none"/>
        <w:tab w:val="right" w:pos="8306" w:leader="none"/>
      </w:tabs>
    </w:pPr>
    <w:rPr/>
  </w:style>
  <w:style w:type="paragraph" w:styleId="ChapterHeading">
    <w:name w:val="Chapter Heading"/>
    <w:basedOn w:val="Normal"/>
    <w:next w:val="Heading1"/>
    <w:qFormat/>
    <w:pPr>
      <w:numPr>
        <w:ilvl w:val="0"/>
        <w:numId w:val="23"/>
      </w:numPr>
      <w:pBdr>
        <w:bottom w:val="single" w:sz="4" w:space="1" w:color="000000"/>
      </w:pBdr>
      <w:overflowPunct w:val="false"/>
      <w:autoSpaceDE w:val="false"/>
      <w:spacing w:before="0" w:after="240"/>
      <w:jc w:val="both"/>
      <w:textAlignment w:val="baseline"/>
    </w:pPr>
    <w:rPr>
      <w:rFonts w:ascii="Arial Black" w:hAnsi="Arial Black" w:cs="Arial Black"/>
      <w:sz w:val="40"/>
      <w:szCs w:val="20"/>
    </w:rPr>
  </w:style>
  <w:style w:type="paragraph" w:styleId="FigAnchor">
    <w:name w:val="FigAnchor"/>
    <w:basedOn w:val="Normal"/>
    <w:qFormat/>
    <w:pPr>
      <w:keepNext/>
      <w:overflowPunct w:val="false"/>
      <w:autoSpaceDE w:val="false"/>
      <w:ind w:firstLine="227"/>
      <w:jc w:val="both"/>
      <w:textAlignment w:val="baseline"/>
    </w:pPr>
    <w:rPr>
      <w:rFonts w:ascii="Times" w:hAnsi="Times" w:cs="Times"/>
      <w:sz w:val="20"/>
      <w:szCs w:val="20"/>
      <w:lang w:val="en-US"/>
    </w:rPr>
  </w:style>
  <w:style w:type="paragraph" w:styleId="Index1">
    <w:name w:val="Index 1"/>
    <w:basedOn w:val="Normal"/>
    <w:next w:val="Normal"/>
    <w:pPr>
      <w:tabs>
        <w:tab w:val="right" w:pos="2956" w:leader="dot"/>
      </w:tabs>
      <w:overflowPunct w:val="false"/>
      <w:autoSpaceDE w:val="false"/>
      <w:ind w:left="200" w:hanging="200"/>
      <w:textAlignment w:val="baseline"/>
    </w:pPr>
    <w:rPr>
      <w:rFonts w:ascii="Times" w:hAnsi="Times" w:cs="Times"/>
      <w:sz w:val="18"/>
      <w:szCs w:val="20"/>
      <w:lang w:val="de-DE"/>
    </w:rPr>
  </w:style>
  <w:style w:type="paragraph" w:styleId="Index2">
    <w:name w:val="Index 2"/>
    <w:basedOn w:val="Normal"/>
    <w:next w:val="Normal"/>
    <w:pPr>
      <w:tabs>
        <w:tab w:val="right" w:pos="2956" w:leader="dot"/>
      </w:tabs>
      <w:overflowPunct w:val="false"/>
      <w:autoSpaceDE w:val="false"/>
      <w:ind w:left="400" w:hanging="200"/>
      <w:textAlignment w:val="baseline"/>
    </w:pPr>
    <w:rPr>
      <w:rFonts w:ascii="Times" w:hAnsi="Times" w:cs="Times"/>
      <w:sz w:val="18"/>
      <w:szCs w:val="20"/>
      <w:lang w:val="de-DE"/>
    </w:rPr>
  </w:style>
  <w:style w:type="paragraph" w:styleId="Index3">
    <w:name w:val="Index 3"/>
    <w:basedOn w:val="Normal"/>
    <w:next w:val="Normal"/>
    <w:pPr>
      <w:tabs>
        <w:tab w:val="right" w:pos="2957" w:leader="dot"/>
      </w:tabs>
      <w:overflowPunct w:val="false"/>
      <w:autoSpaceDE w:val="false"/>
      <w:ind w:left="600" w:hanging="200"/>
      <w:jc w:val="both"/>
      <w:textAlignment w:val="baseline"/>
    </w:pPr>
    <w:rPr>
      <w:rFonts w:ascii="Times" w:hAnsi="Times" w:cs="Times"/>
      <w:sz w:val="20"/>
      <w:szCs w:val="20"/>
      <w:lang w:val="en-US"/>
    </w:rPr>
  </w:style>
  <w:style w:type="paragraph" w:styleId="Index4">
    <w:name w:val="Index 4"/>
    <w:basedOn w:val="Normal"/>
    <w:next w:val="Normal"/>
    <w:qFormat/>
    <w:pPr>
      <w:tabs>
        <w:tab w:val="right" w:pos="2957" w:leader="dot"/>
      </w:tabs>
      <w:overflowPunct w:val="false"/>
      <w:autoSpaceDE w:val="false"/>
      <w:ind w:left="800" w:hanging="200"/>
      <w:jc w:val="both"/>
      <w:textAlignment w:val="baseline"/>
    </w:pPr>
    <w:rPr>
      <w:rFonts w:ascii="Times" w:hAnsi="Times" w:cs="Times"/>
      <w:sz w:val="20"/>
      <w:szCs w:val="20"/>
      <w:lang w:val="en-US"/>
    </w:rPr>
  </w:style>
  <w:style w:type="paragraph" w:styleId="Index5">
    <w:name w:val="Index 5"/>
    <w:basedOn w:val="Normal"/>
    <w:next w:val="Normal"/>
    <w:qFormat/>
    <w:pPr>
      <w:tabs>
        <w:tab w:val="right" w:pos="2957" w:leader="dot"/>
      </w:tabs>
      <w:overflowPunct w:val="false"/>
      <w:autoSpaceDE w:val="false"/>
      <w:ind w:left="1000" w:hanging="200"/>
      <w:jc w:val="both"/>
      <w:textAlignment w:val="baseline"/>
    </w:pPr>
    <w:rPr>
      <w:rFonts w:ascii="Times" w:hAnsi="Times" w:cs="Times"/>
      <w:sz w:val="20"/>
      <w:szCs w:val="20"/>
      <w:lang w:val="en-US"/>
    </w:rPr>
  </w:style>
  <w:style w:type="paragraph" w:styleId="Index6">
    <w:name w:val="Index 6"/>
    <w:basedOn w:val="Normal"/>
    <w:next w:val="Normal"/>
    <w:qFormat/>
    <w:pPr>
      <w:tabs>
        <w:tab w:val="right" w:pos="2957" w:leader="dot"/>
      </w:tabs>
      <w:overflowPunct w:val="false"/>
      <w:autoSpaceDE w:val="false"/>
      <w:ind w:left="1200" w:hanging="200"/>
      <w:jc w:val="both"/>
      <w:textAlignment w:val="baseline"/>
    </w:pPr>
    <w:rPr>
      <w:rFonts w:ascii="Times" w:hAnsi="Times" w:cs="Times"/>
      <w:sz w:val="20"/>
      <w:szCs w:val="20"/>
      <w:lang w:val="en-US"/>
    </w:rPr>
  </w:style>
  <w:style w:type="paragraph" w:styleId="Index7">
    <w:name w:val="Index 7"/>
    <w:basedOn w:val="Normal"/>
    <w:next w:val="Normal"/>
    <w:qFormat/>
    <w:pPr>
      <w:tabs>
        <w:tab w:val="right" w:pos="2957" w:leader="dot"/>
      </w:tabs>
      <w:overflowPunct w:val="false"/>
      <w:autoSpaceDE w:val="false"/>
      <w:ind w:left="1400" w:hanging="200"/>
      <w:jc w:val="both"/>
      <w:textAlignment w:val="baseline"/>
    </w:pPr>
    <w:rPr>
      <w:rFonts w:ascii="Times" w:hAnsi="Times" w:cs="Times"/>
      <w:sz w:val="20"/>
      <w:szCs w:val="20"/>
      <w:lang w:val="en-US"/>
    </w:rPr>
  </w:style>
  <w:style w:type="paragraph" w:styleId="Index8">
    <w:name w:val="Index 8"/>
    <w:basedOn w:val="Normal"/>
    <w:next w:val="Normal"/>
    <w:qFormat/>
    <w:pPr>
      <w:tabs>
        <w:tab w:val="right" w:pos="2957" w:leader="dot"/>
      </w:tabs>
      <w:overflowPunct w:val="false"/>
      <w:autoSpaceDE w:val="false"/>
      <w:ind w:left="1600" w:hanging="200"/>
      <w:jc w:val="both"/>
      <w:textAlignment w:val="baseline"/>
    </w:pPr>
    <w:rPr>
      <w:rFonts w:ascii="Times" w:hAnsi="Times" w:cs="Times"/>
      <w:sz w:val="20"/>
      <w:szCs w:val="20"/>
      <w:lang w:val="en-US"/>
    </w:rPr>
  </w:style>
  <w:style w:type="paragraph" w:styleId="Index9">
    <w:name w:val="Index 9"/>
    <w:basedOn w:val="Normal"/>
    <w:next w:val="Normal"/>
    <w:qFormat/>
    <w:pPr>
      <w:tabs>
        <w:tab w:val="right" w:pos="2957" w:leader="dot"/>
      </w:tabs>
      <w:overflowPunct w:val="false"/>
      <w:autoSpaceDE w:val="false"/>
      <w:ind w:left="1800" w:hanging="200"/>
      <w:jc w:val="both"/>
      <w:textAlignment w:val="baseline"/>
    </w:pPr>
    <w:rPr>
      <w:rFonts w:ascii="Times" w:hAnsi="Times" w:cs="Times"/>
      <w:sz w:val="20"/>
      <w:szCs w:val="20"/>
      <w:lang w:val="en-US"/>
    </w:rPr>
  </w:style>
  <w:style w:type="paragraph" w:styleId="IndexHeading">
    <w:name w:val="Index Heading"/>
    <w:basedOn w:val="Normal"/>
    <w:next w:val="Index1"/>
    <w:pPr>
      <w:overflowPunct w:val="false"/>
      <w:autoSpaceDE w:val="false"/>
      <w:ind w:firstLine="227"/>
      <w:jc w:val="both"/>
      <w:textAlignment w:val="baseline"/>
    </w:pPr>
    <w:rPr>
      <w:rFonts w:ascii="Times" w:hAnsi="Times" w:cs="Times"/>
      <w:sz w:val="20"/>
      <w:szCs w:val="20"/>
      <w:lang w:val="en-US"/>
    </w:rPr>
  </w:style>
  <w:style w:type="paragraph" w:styleId="Contents1">
    <w:name w:val="Contents 1"/>
    <w:basedOn w:val="Normal"/>
    <w:next w:val="Normal"/>
    <w:pPr>
      <w:spacing w:before="120" w:after="0"/>
    </w:pPr>
    <w:rPr>
      <w:b/>
      <w:bCs/>
      <w:iCs/>
      <w:szCs w:val="28"/>
    </w:rPr>
  </w:style>
  <w:style w:type="paragraph" w:styleId="Contents2">
    <w:name w:val="Contents 2"/>
    <w:basedOn w:val="Contents1"/>
    <w:pPr>
      <w:spacing w:before="60" w:after="0"/>
      <w:ind w:left="240" w:hanging="0"/>
    </w:pPr>
    <w:rPr>
      <w:b w:val="false"/>
      <w:iCs w:val="false"/>
      <w:sz w:val="22"/>
      <w:szCs w:val="26"/>
    </w:rPr>
  </w:style>
  <w:style w:type="paragraph" w:styleId="Contents3">
    <w:name w:val="Contents 3"/>
    <w:basedOn w:val="Contents1"/>
    <w:pPr>
      <w:spacing w:before="0" w:after="0"/>
      <w:ind w:left="480" w:hanging="0"/>
    </w:pPr>
    <w:rPr>
      <w:b w:val="false"/>
      <w:bCs w:val="false"/>
      <w:iCs w:val="false"/>
      <w:sz w:val="20"/>
      <w:szCs w:val="24"/>
    </w:rPr>
  </w:style>
  <w:style w:type="paragraph" w:styleId="Contents4">
    <w:name w:val="Contents 4"/>
    <w:basedOn w:val="Contents1"/>
    <w:next w:val="Normal"/>
    <w:pPr>
      <w:spacing w:before="0" w:after="0"/>
      <w:ind w:left="720" w:hanging="0"/>
    </w:pPr>
    <w:rPr>
      <w:b w:val="false"/>
      <w:bCs w:val="false"/>
      <w:iCs w:val="false"/>
      <w:sz w:val="20"/>
      <w:szCs w:val="24"/>
    </w:rPr>
  </w:style>
  <w:style w:type="paragraph" w:styleId="Contents5">
    <w:name w:val="Contents 5"/>
    <w:basedOn w:val="Normal"/>
    <w:next w:val="Normal"/>
    <w:pPr>
      <w:ind w:left="960" w:hanging="0"/>
    </w:pPr>
    <w:rPr>
      <w:sz w:val="20"/>
    </w:rPr>
  </w:style>
  <w:style w:type="paragraph" w:styleId="Contents6">
    <w:name w:val="Contents 6"/>
    <w:basedOn w:val="Normal"/>
    <w:next w:val="Normal"/>
    <w:pPr>
      <w:ind w:left="1200" w:hanging="0"/>
    </w:pPr>
    <w:rPr>
      <w:sz w:val="20"/>
    </w:rPr>
  </w:style>
  <w:style w:type="paragraph" w:styleId="Contents7">
    <w:name w:val="Contents 7"/>
    <w:basedOn w:val="Normal"/>
    <w:next w:val="Normal"/>
    <w:pPr>
      <w:ind w:left="1440" w:hanging="0"/>
    </w:pPr>
    <w:rPr>
      <w:sz w:val="20"/>
    </w:rPr>
  </w:style>
  <w:style w:type="paragraph" w:styleId="Contents8">
    <w:name w:val="Contents 8"/>
    <w:basedOn w:val="Normal"/>
    <w:next w:val="Normal"/>
    <w:pPr>
      <w:ind w:left="1680" w:hanging="0"/>
    </w:pPr>
    <w:rPr>
      <w:sz w:val="20"/>
    </w:rPr>
  </w:style>
  <w:style w:type="paragraph" w:styleId="Contents9">
    <w:name w:val="Contents 9"/>
    <w:basedOn w:val="Normal"/>
    <w:next w:val="Normal"/>
    <w:pPr>
      <w:ind w:left="1920" w:hanging="0"/>
    </w:pPr>
    <w:rPr>
      <w:sz w:val="20"/>
    </w:rPr>
  </w:style>
  <w:style w:type="paragraph" w:styleId="Abbildungsverzeichnis">
    <w:name w:val="Abbildungsverzeichnis"/>
    <w:basedOn w:val="Contents2"/>
    <w:next w:val="Contents2"/>
    <w:qFormat/>
    <w:pPr>
      <w:tabs>
        <w:tab w:val="left" w:pos="993" w:leader="none"/>
        <w:tab w:val="right" w:pos="9356" w:leader="dot"/>
      </w:tabs>
      <w:overflowPunct w:val="false"/>
      <w:autoSpaceDE w:val="false"/>
      <w:ind w:left="993" w:right="411" w:hanging="993"/>
      <w:jc w:val="both"/>
      <w:textAlignment w:val="baseline"/>
    </w:pPr>
    <w:rPr>
      <w:rFonts w:ascii="Times" w:hAnsi="Times" w:cs="Times"/>
      <w:sz w:val="20"/>
      <w:szCs w:val="22"/>
    </w:rPr>
  </w:style>
  <w:style w:type="paragraph" w:styleId="Aufzhlungszeichen">
    <w:name w:val="Aufzählungszeichen"/>
    <w:basedOn w:val="Normal"/>
    <w:qFormat/>
    <w:pPr>
      <w:numPr>
        <w:ilvl w:val="0"/>
        <w:numId w:val="60"/>
      </w:numPr>
      <w:overflowPunct w:val="false"/>
      <w:autoSpaceDE w:val="false"/>
      <w:jc w:val="both"/>
      <w:textAlignment w:val="baseline"/>
    </w:pPr>
    <w:rPr>
      <w:rFonts w:ascii="Times" w:hAnsi="Times" w:cs="Times"/>
      <w:sz w:val="20"/>
      <w:szCs w:val="20"/>
    </w:rPr>
  </w:style>
  <w:style w:type="paragraph" w:styleId="Code3">
    <w:name w:val="Code"/>
    <w:basedOn w:val="Normal"/>
    <w:qFormat/>
    <w:pPr>
      <w:overflowPunct w:val="false"/>
      <w:autoSpaceDE w:val="false"/>
      <w:ind w:firstLine="227"/>
      <w:jc w:val="both"/>
      <w:textAlignment w:val="baseline"/>
    </w:pPr>
    <w:rPr>
      <w:rFonts w:ascii="Courier New" w:hAnsi="Courier New" w:cs="Courier New"/>
      <w:sz w:val="19"/>
      <w:szCs w:val="20"/>
      <w:lang w:val="en-US"/>
    </w:rPr>
  </w:style>
  <w:style w:type="paragraph" w:styleId="Heading11">
    <w:name w:val="heading1"/>
    <w:basedOn w:val="Normal"/>
    <w:next w:val="Normal"/>
    <w:qFormat/>
    <w:pPr>
      <w:keepNext/>
      <w:keepLines/>
      <w:numPr>
        <w:ilvl w:val="0"/>
        <w:numId w:val="13"/>
      </w:numPr>
      <w:suppressAutoHyphens w:val="true"/>
      <w:overflowPunct w:val="false"/>
      <w:autoSpaceDE w:val="false"/>
      <w:spacing w:before="520" w:after="280"/>
      <w:textAlignment w:val="baseline"/>
    </w:pPr>
    <w:rPr>
      <w:rFonts w:ascii="Helvetica" w:hAnsi="Helvetica" w:cs="Helvetica"/>
      <w:b/>
      <w:szCs w:val="20"/>
      <w:lang w:val="en-US"/>
    </w:rPr>
  </w:style>
  <w:style w:type="paragraph" w:styleId="Heading21">
    <w:name w:val="heading2"/>
    <w:basedOn w:val="Normal"/>
    <w:next w:val="Normal"/>
    <w:qFormat/>
    <w:pPr>
      <w:keepNext/>
      <w:keepLines/>
      <w:numPr>
        <w:ilvl w:val="0"/>
        <w:numId w:val="13"/>
      </w:numPr>
      <w:tabs>
        <w:tab w:val="left" w:pos="454" w:leader="none"/>
        <w:tab w:val="left" w:pos="510" w:leader="none"/>
      </w:tabs>
      <w:suppressAutoHyphens w:val="true"/>
      <w:overflowPunct w:val="false"/>
      <w:autoSpaceDE w:val="false"/>
      <w:spacing w:before="440" w:after="220"/>
      <w:ind w:left="714" w:hanging="357"/>
      <w:textAlignment w:val="baseline"/>
    </w:pPr>
    <w:rPr>
      <w:rFonts w:ascii="Helvetica" w:hAnsi="Helvetica" w:cs="Helvetica"/>
      <w:b/>
      <w:sz w:val="20"/>
      <w:szCs w:val="20"/>
      <w:lang w:val="en-US"/>
    </w:rPr>
  </w:style>
  <w:style w:type="paragraph" w:styleId="Equation1">
    <w:name w:val="Equation"/>
    <w:basedOn w:val="Normal"/>
    <w:qFormat/>
    <w:pPr>
      <w:overflowPunct w:val="false"/>
      <w:autoSpaceDE w:val="false"/>
      <w:ind w:firstLine="227"/>
      <w:jc w:val="center"/>
      <w:textAlignment w:val="baseline"/>
    </w:pPr>
    <w:rPr>
      <w:rFonts w:ascii="Times" w:hAnsi="Times" w:cs="Times"/>
      <w:sz w:val="20"/>
      <w:szCs w:val="20"/>
      <w:lang w:val="en-US"/>
    </w:rPr>
  </w:style>
  <w:style w:type="paragraph" w:styleId="Title">
    <w:name w:val="title"/>
    <w:basedOn w:val="Normal"/>
    <w:next w:val="Normal"/>
    <w:qFormat/>
    <w:pPr>
      <w:keepNext/>
      <w:keepLines/>
      <w:pageBreakBefore/>
      <w:tabs>
        <w:tab w:val="left" w:pos="284" w:leader="none"/>
      </w:tabs>
      <w:suppressAutoHyphens w:val="true"/>
      <w:overflowPunct w:val="false"/>
      <w:autoSpaceDE w:val="false"/>
      <w:spacing w:lineRule="exact" w:line="348" w:before="0" w:after="1680"/>
      <w:textAlignment w:val="baseline"/>
    </w:pPr>
    <w:rPr>
      <w:rFonts w:ascii="Helvetica" w:hAnsi="Helvetica" w:cs="Helvetica"/>
      <w:b/>
      <w:sz w:val="28"/>
      <w:szCs w:val="20"/>
      <w:lang w:val="en-US"/>
    </w:rPr>
  </w:style>
  <w:style w:type="paragraph" w:styleId="Heading31">
    <w:name w:val="heading3"/>
    <w:basedOn w:val="Normal"/>
    <w:next w:val="Normal"/>
    <w:qFormat/>
    <w:pPr>
      <w:keepNext/>
      <w:keepLines/>
      <w:numPr>
        <w:ilvl w:val="0"/>
        <w:numId w:val="13"/>
      </w:numPr>
      <w:tabs>
        <w:tab w:val="left" w:pos="284" w:leader="none"/>
      </w:tabs>
      <w:suppressAutoHyphens w:val="true"/>
      <w:overflowPunct w:val="false"/>
      <w:autoSpaceDE w:val="false"/>
      <w:spacing w:before="320" w:after="160"/>
      <w:ind w:left="714" w:hanging="357"/>
      <w:textAlignment w:val="baseline"/>
    </w:pPr>
    <w:rPr>
      <w:rFonts w:ascii="Helvetica" w:hAnsi="Helvetica" w:cs="Helvetica"/>
      <w:b/>
      <w:i/>
      <w:sz w:val="20"/>
      <w:szCs w:val="20"/>
      <w:lang w:val="en-US"/>
    </w:rPr>
  </w:style>
  <w:style w:type="paragraph" w:styleId="Tablelegend">
    <w:name w:val="tablelegend"/>
    <w:basedOn w:val="Normal"/>
    <w:next w:val="Normal"/>
    <w:qFormat/>
    <w:pPr>
      <w:keepNext/>
      <w:keepLines/>
      <w:overflowPunct w:val="false"/>
      <w:autoSpaceDE w:val="false"/>
      <w:spacing w:lineRule="exact" w:line="220" w:before="240" w:after="120"/>
      <w:jc w:val="both"/>
      <w:textAlignment w:val="baseline"/>
    </w:pPr>
    <w:rPr>
      <w:rFonts w:ascii="Times" w:hAnsi="Times" w:cs="Times"/>
      <w:sz w:val="18"/>
      <w:szCs w:val="20"/>
      <w:lang w:val="de-DE"/>
    </w:rPr>
  </w:style>
  <w:style w:type="paragraph" w:styleId="Tablenotes">
    <w:name w:val="tablenotes"/>
    <w:basedOn w:val="Normal"/>
    <w:next w:val="Normal"/>
    <w:qFormat/>
    <w:pPr>
      <w:widowControl w:val="false"/>
      <w:overflowPunct w:val="false"/>
      <w:autoSpaceDE w:val="false"/>
      <w:textAlignment w:val="baseline"/>
    </w:pPr>
    <w:rPr>
      <w:rFonts w:ascii="Times" w:hAnsi="Times" w:cs="Times"/>
      <w:sz w:val="18"/>
      <w:szCs w:val="20"/>
      <w:lang w:val="de-DE"/>
    </w:rPr>
  </w:style>
  <w:style w:type="paragraph" w:styleId="Reference">
    <w:name w:val="reference"/>
    <w:basedOn w:val="Normal"/>
    <w:qFormat/>
    <w:pPr>
      <w:tabs>
        <w:tab w:val="left" w:pos="340" w:leader="none"/>
      </w:tabs>
      <w:overflowPunct w:val="false"/>
      <w:autoSpaceDE w:val="false"/>
      <w:spacing w:lineRule="exact" w:line="220"/>
      <w:ind w:left="340" w:hanging="340"/>
      <w:jc w:val="both"/>
      <w:textAlignment w:val="baseline"/>
    </w:pPr>
    <w:rPr>
      <w:rFonts w:ascii="Times" w:hAnsi="Times" w:cs="Times"/>
      <w:sz w:val="18"/>
      <w:szCs w:val="20"/>
      <w:lang w:val="en-US"/>
    </w:rPr>
  </w:style>
  <w:style w:type="paragraph" w:styleId="Runningheadleft">
    <w:name w:val="Running head - left"/>
    <w:basedOn w:val="Normal"/>
    <w:qFormat/>
    <w:pPr>
      <w:pBdr>
        <w:bottom w:val="single" w:sz="6" w:space="5" w:color="000000"/>
      </w:pBdr>
      <w:tabs>
        <w:tab w:val="left" w:pos="680" w:leader="none"/>
        <w:tab w:val="right" w:pos="6237" w:leader="none"/>
        <w:tab w:val="right" w:pos="6917" w:leader="none"/>
      </w:tabs>
      <w:overflowPunct w:val="false"/>
      <w:autoSpaceDE w:val="false"/>
      <w:spacing w:lineRule="exact" w:line="220" w:before="0" w:after="120"/>
      <w:textAlignment w:val="baseline"/>
    </w:pPr>
    <w:rPr>
      <w:rFonts w:ascii="Times" w:hAnsi="Times" w:cs="Times"/>
      <w:sz w:val="18"/>
      <w:szCs w:val="20"/>
      <w:lang w:val="en-US"/>
    </w:rPr>
  </w:style>
  <w:style w:type="paragraph" w:styleId="Runningheadright">
    <w:name w:val="Running head - right"/>
    <w:basedOn w:val="Runningheadleft"/>
    <w:qFormat/>
    <w:pPr>
      <w:jc w:val="right"/>
    </w:pPr>
    <w:rPr/>
  </w:style>
  <w:style w:type="paragraph" w:styleId="Item">
    <w:name w:val="Item"/>
    <w:basedOn w:val="Normal"/>
    <w:qFormat/>
    <w:pPr>
      <w:numPr>
        <w:ilvl w:val="0"/>
        <w:numId w:val="62"/>
      </w:numPr>
      <w:tabs>
        <w:tab w:val="left" w:pos="227" w:leader="none"/>
        <w:tab w:val="left" w:pos="454" w:leader="none"/>
      </w:tabs>
      <w:overflowPunct w:val="false"/>
      <w:autoSpaceDE w:val="false"/>
      <w:ind w:left="227" w:hanging="227"/>
      <w:jc w:val="both"/>
      <w:textAlignment w:val="baseline"/>
    </w:pPr>
    <w:rPr>
      <w:rFonts w:ascii="Times" w:hAnsi="Times" w:cs="Times"/>
      <w:sz w:val="20"/>
      <w:szCs w:val="20"/>
      <w:lang w:val="en-US"/>
    </w:rPr>
  </w:style>
  <w:style w:type="paragraph" w:styleId="Tabletitle">
    <w:name w:val="table title"/>
    <w:basedOn w:val="Normal"/>
    <w:next w:val="Normal"/>
    <w:qFormat/>
    <w:pPr>
      <w:keepNext/>
      <w:keepLines/>
      <w:overflowPunct w:val="false"/>
      <w:autoSpaceDE w:val="false"/>
      <w:spacing w:lineRule="exact" w:line="220" w:before="240" w:after="120"/>
      <w:jc w:val="both"/>
      <w:textAlignment w:val="baseline"/>
    </w:pPr>
    <w:rPr>
      <w:rFonts w:ascii="Times" w:hAnsi="Times" w:cs="Times"/>
      <w:sz w:val="18"/>
      <w:szCs w:val="20"/>
      <w:lang w:val="de-DE"/>
    </w:rPr>
  </w:style>
  <w:style w:type="paragraph" w:styleId="Chapter">
    <w:name w:val="Chapter"/>
    <w:basedOn w:val="Normal"/>
    <w:qFormat/>
    <w:pPr>
      <w:tabs>
        <w:tab w:val="left" w:pos="1361" w:leader="none"/>
        <w:tab w:val="left" w:pos="1531" w:leader="none"/>
        <w:tab w:val="left" w:pos="1701" w:leader="none"/>
        <w:tab w:val="left" w:pos="1871" w:leader="none"/>
        <w:tab w:val="left" w:pos="2041" w:leader="none"/>
        <w:tab w:val="left" w:pos="2211" w:leader="none"/>
        <w:tab w:val="left" w:pos="2381" w:leader="none"/>
        <w:tab w:val="left" w:pos="2552" w:leader="none"/>
      </w:tabs>
      <w:overflowPunct w:val="false"/>
      <w:autoSpaceDE w:val="false"/>
      <w:spacing w:before="840" w:after="720"/>
      <w:textAlignment w:val="baseline"/>
    </w:pPr>
    <w:rPr>
      <w:rFonts w:ascii="Hevetica;Times New Roman" w:hAnsi="Hevetica;Times New Roman" w:cs="Hevetica;Times New Roman"/>
      <w:b/>
      <w:bCs/>
      <w:sz w:val="36"/>
      <w:szCs w:val="20"/>
    </w:rPr>
  </w:style>
  <w:style w:type="paragraph" w:styleId="Heading0">
    <w:name w:val="Heading 0"/>
    <w:basedOn w:val="Heading2"/>
    <w:qFormat/>
    <w:pPr>
      <w:numPr>
        <w:ilvl w:val="0"/>
        <w:numId w:val="0"/>
      </w:numPr>
      <w:spacing w:before="600" w:after="240"/>
      <w:ind w:hanging="0"/>
      <w:outlineLvl w:val="0"/>
    </w:pPr>
    <w:rPr>
      <w:sz w:val="32"/>
      <w:szCs w:val="32"/>
    </w:rPr>
  </w:style>
  <w:style w:type="paragraph" w:styleId="NormalText">
    <w:name w:val="Normal Text"/>
    <w:basedOn w:val="Normal"/>
    <w:qFormat/>
    <w:pPr>
      <w:spacing w:lineRule="atLeast" w:line="260"/>
      <w:jc w:val="both"/>
    </w:pPr>
    <w:rPr>
      <w:sz w:val="21"/>
    </w:rPr>
  </w:style>
  <w:style w:type="paragraph" w:styleId="Heading1b">
    <w:name w:val="Heading 1b"/>
    <w:basedOn w:val="Heading1"/>
    <w:qFormat/>
    <w:pPr>
      <w:pageBreakBefore w:val="false"/>
      <w:numPr>
        <w:ilvl w:val="0"/>
        <w:numId w:val="50"/>
      </w:numPr>
      <w:ind w:left="714" w:hanging="357"/>
    </w:pPr>
    <w:rPr/>
  </w:style>
  <w:style w:type="paragraph" w:styleId="Heading2b">
    <w:name w:val="Heading 2b"/>
    <w:basedOn w:val="Heading2"/>
    <w:qFormat/>
    <w:pPr>
      <w:numPr>
        <w:ilvl w:val="0"/>
        <w:numId w:val="0"/>
      </w:numPr>
    </w:pPr>
    <w:rPr/>
  </w:style>
  <w:style w:type="paragraph" w:styleId="Heading3b">
    <w:name w:val="Heading 3b"/>
    <w:basedOn w:val="Heading3"/>
    <w:qFormat/>
    <w:pPr>
      <w:numPr>
        <w:ilvl w:val="0"/>
        <w:numId w:val="0"/>
      </w:numPr>
    </w:pPr>
    <w:rPr/>
  </w:style>
  <w:style w:type="paragraph" w:styleId="Heading4b">
    <w:name w:val="Heading 4b"/>
    <w:basedOn w:val="Heading4"/>
    <w:qFormat/>
    <w:pPr>
      <w:numPr>
        <w:ilvl w:val="0"/>
        <w:numId w:val="0"/>
      </w:numPr>
    </w:pPr>
    <w:rPr/>
  </w:style>
  <w:style w:type="paragraph" w:styleId="Aufzhlungszeichen2">
    <w:name w:val="Aufzählungszeichen 2"/>
    <w:basedOn w:val="Normal"/>
    <w:qFormat/>
    <w:pPr>
      <w:widowControl w:val="false"/>
      <w:numPr>
        <w:ilvl w:val="0"/>
        <w:numId w:val="9"/>
      </w:numPr>
      <w:spacing w:before="60" w:after="60"/>
    </w:pPr>
    <w:rPr>
      <w:sz w:val="20"/>
      <w:szCs w:val="20"/>
    </w:rPr>
  </w:style>
  <w:style w:type="paragraph" w:styleId="Aufzhlungszeichen3">
    <w:name w:val="Aufzählungszeichen 3"/>
    <w:basedOn w:val="Normal"/>
    <w:qFormat/>
    <w:pPr>
      <w:widowControl w:val="false"/>
      <w:numPr>
        <w:ilvl w:val="0"/>
        <w:numId w:val="8"/>
      </w:numPr>
      <w:spacing w:before="60" w:after="60"/>
    </w:pPr>
    <w:rPr>
      <w:sz w:val="20"/>
      <w:szCs w:val="20"/>
    </w:rPr>
  </w:style>
  <w:style w:type="paragraph" w:styleId="Aufzhlungszeichen4">
    <w:name w:val="Aufzählungszeichen 4"/>
    <w:basedOn w:val="Normal"/>
    <w:qFormat/>
    <w:pPr>
      <w:widowControl w:val="false"/>
      <w:numPr>
        <w:ilvl w:val="0"/>
        <w:numId w:val="7"/>
      </w:numPr>
      <w:spacing w:before="60" w:after="60"/>
    </w:pPr>
    <w:rPr>
      <w:sz w:val="20"/>
      <w:szCs w:val="20"/>
    </w:rPr>
  </w:style>
  <w:style w:type="paragraph" w:styleId="Aufzhlungszeichen5">
    <w:name w:val="Aufzählungszeichen 5"/>
    <w:basedOn w:val="Normal"/>
    <w:qFormat/>
    <w:pPr>
      <w:widowControl w:val="false"/>
      <w:numPr>
        <w:ilvl w:val="0"/>
        <w:numId w:val="6"/>
      </w:numPr>
      <w:spacing w:before="60" w:after="60"/>
    </w:pPr>
    <w:rPr>
      <w:sz w:val="20"/>
      <w:szCs w:val="20"/>
    </w:rPr>
  </w:style>
  <w:style w:type="paragraph" w:styleId="Listennummer">
    <w:name w:val="Listennummer"/>
    <w:basedOn w:val="Normal"/>
    <w:qFormat/>
    <w:pPr>
      <w:widowControl w:val="false"/>
      <w:numPr>
        <w:ilvl w:val="0"/>
        <w:numId w:val="10"/>
      </w:numPr>
      <w:spacing w:before="60" w:after="60"/>
    </w:pPr>
    <w:rPr>
      <w:sz w:val="20"/>
      <w:szCs w:val="20"/>
    </w:rPr>
  </w:style>
  <w:style w:type="paragraph" w:styleId="Listennummer2">
    <w:name w:val="Listennummer 2"/>
    <w:basedOn w:val="Normal"/>
    <w:qFormat/>
    <w:pPr>
      <w:widowControl w:val="false"/>
      <w:numPr>
        <w:ilvl w:val="0"/>
        <w:numId w:val="5"/>
      </w:numPr>
      <w:spacing w:before="60" w:after="60"/>
    </w:pPr>
    <w:rPr>
      <w:sz w:val="20"/>
      <w:szCs w:val="20"/>
    </w:rPr>
  </w:style>
  <w:style w:type="paragraph" w:styleId="Listennummer3">
    <w:name w:val="Listennummer 3"/>
    <w:basedOn w:val="Normal"/>
    <w:qFormat/>
    <w:pPr>
      <w:widowControl w:val="false"/>
      <w:numPr>
        <w:ilvl w:val="0"/>
        <w:numId w:val="4"/>
      </w:numPr>
      <w:spacing w:before="60" w:after="60"/>
    </w:pPr>
    <w:rPr>
      <w:sz w:val="20"/>
      <w:szCs w:val="20"/>
    </w:rPr>
  </w:style>
  <w:style w:type="paragraph" w:styleId="Listennummer4">
    <w:name w:val="Listennummer 4"/>
    <w:basedOn w:val="Normal"/>
    <w:qFormat/>
    <w:pPr>
      <w:widowControl w:val="false"/>
      <w:numPr>
        <w:ilvl w:val="0"/>
        <w:numId w:val="3"/>
      </w:numPr>
      <w:spacing w:before="60" w:after="60"/>
    </w:pPr>
    <w:rPr>
      <w:sz w:val="20"/>
      <w:szCs w:val="20"/>
    </w:rPr>
  </w:style>
  <w:style w:type="paragraph" w:styleId="Listennummer5">
    <w:name w:val="Listennummer 5"/>
    <w:basedOn w:val="Normal"/>
    <w:qFormat/>
    <w:pPr>
      <w:widowControl w:val="false"/>
      <w:numPr>
        <w:ilvl w:val="0"/>
        <w:numId w:val="2"/>
      </w:numPr>
      <w:spacing w:before="60" w:after="60"/>
    </w:pPr>
    <w:rPr>
      <w:sz w:val="20"/>
      <w:szCs w:val="20"/>
    </w:rPr>
  </w:style>
  <w:style w:type="paragraph" w:styleId="Heading12">
    <w:name w:val="Heading 1*"/>
    <w:basedOn w:val="Heading1"/>
    <w:next w:val="Normal"/>
    <w:qFormat/>
    <w:pPr>
      <w:pageBreakBefore w:val="false"/>
      <w:numPr>
        <w:ilvl w:val="0"/>
        <w:numId w:val="0"/>
      </w:numPr>
      <w:tabs>
        <w:tab w:val="left" w:pos="284" w:leader="none"/>
        <w:tab w:val="left" w:pos="1361" w:leader="none"/>
        <w:tab w:val="left" w:pos="1531" w:leader="none"/>
        <w:tab w:val="left" w:pos="1701" w:leader="none"/>
        <w:tab w:val="left" w:pos="1871" w:leader="none"/>
        <w:tab w:val="left" w:pos="2041" w:leader="none"/>
        <w:tab w:val="left" w:pos="2211" w:leader="none"/>
        <w:tab w:val="left" w:pos="2381" w:leader="none"/>
        <w:tab w:val="left" w:pos="2552" w:leader="none"/>
      </w:tabs>
      <w:spacing w:lineRule="exact" w:line="320" w:before="960" w:after="1600"/>
      <w:ind w:hanging="0"/>
    </w:pPr>
    <w:rPr>
      <w:rFonts w:ascii="Hevetica;Times New Roman" w:hAnsi="Hevetica;Times New Roman" w:cs="Hevetica;Times New Roman"/>
      <w:bCs w:val="false"/>
    </w:rPr>
  </w:style>
  <w:style w:type="paragraph" w:styleId="Sprechblasentext">
    <w:name w:val="Sprechblasentext"/>
    <w:basedOn w:val="Normal"/>
    <w:qFormat/>
    <w:pPr/>
    <w:rPr>
      <w:rFonts w:ascii="Tahoma" w:hAnsi="Tahoma" w:cs="Tahoma"/>
      <w:sz w:val="16"/>
      <w:szCs w:val="16"/>
    </w:rPr>
  </w:style>
  <w:style w:type="paragraph" w:styleId="NumbItemManual">
    <w:name w:val="Numb Item Manual"/>
    <w:basedOn w:val="TextBodyIndent"/>
    <w:qFormat/>
    <w:pPr>
      <w:spacing w:before="40" w:after="0"/>
      <w:ind w:left="641" w:hanging="357"/>
    </w:pPr>
    <w:rPr/>
  </w:style>
  <w:style w:type="paragraph" w:styleId="CODEF">
    <w:name w:val="CODEF"/>
    <w:basedOn w:val="CODE1"/>
    <w:next w:val="CODE1"/>
    <w:qFormat/>
    <w:pPr>
      <w:spacing w:before="120" w:after="0"/>
      <w:ind w:left="113" w:hanging="0"/>
    </w:pPr>
    <w:rPr>
      <w:rFonts w:cs="Times New Roman"/>
      <w:szCs w:val="18"/>
      <w:lang w:val="en"/>
    </w:rPr>
  </w:style>
  <w:style w:type="paragraph" w:styleId="Body">
    <w:name w:val="Body"/>
    <w:basedOn w:val="Normal"/>
    <w:qFormat/>
    <w:pPr>
      <w:overflowPunct w:val="false"/>
      <w:autoSpaceDE w:val="false"/>
      <w:ind w:firstLine="342"/>
      <w:jc w:val="both"/>
      <w:textAlignment w:val="baseline"/>
    </w:pPr>
    <w:rPr>
      <w:rFonts w:ascii="Times" w:hAnsi="Times" w:cs="Times"/>
      <w:color w:val="000000"/>
      <w:sz w:val="22"/>
      <w:szCs w:val="20"/>
      <w:lang w:val="en" w:eastAsia="en"/>
    </w:rPr>
  </w:style>
  <w:style w:type="paragraph" w:styleId="He2Heading">
    <w:name w:val="He2 Heading"/>
    <w:basedOn w:val="Normal"/>
    <w:qFormat/>
    <w:pPr>
      <w:keepNext/>
      <w:tabs>
        <w:tab w:val="left" w:pos="686" w:leader="none"/>
      </w:tabs>
      <w:overflowPunct w:val="false"/>
      <w:autoSpaceDE w:val="false"/>
      <w:spacing w:before="480" w:after="80"/>
      <w:ind w:left="686" w:hanging="686"/>
      <w:textAlignment w:val="baseline"/>
    </w:pPr>
    <w:rPr>
      <w:rFonts w:ascii="Times" w:hAnsi="Times" w:cs="Times"/>
      <w:b/>
      <w:color w:val="000000"/>
      <w:sz w:val="28"/>
      <w:szCs w:val="20"/>
      <w:lang w:val="en" w:eastAsia="en"/>
    </w:rPr>
  </w:style>
  <w:style w:type="paragraph" w:styleId="Abstract">
    <w:name w:val="Abstract"/>
    <w:basedOn w:val="Normal"/>
    <w:qFormat/>
    <w:pPr>
      <w:overflowPunct w:val="false"/>
      <w:autoSpaceDE w:val="false"/>
      <w:spacing w:before="180" w:after="0"/>
      <w:ind w:left="1134" w:right="1134" w:hanging="0"/>
      <w:textAlignment w:val="baseline"/>
    </w:pPr>
    <w:rPr>
      <w:rFonts w:ascii="Times" w:hAnsi="Times" w:cs="Times"/>
      <w:color w:val="000000"/>
      <w:sz w:val="20"/>
      <w:szCs w:val="20"/>
      <w:lang w:val="en" w:eastAsia="en"/>
    </w:rPr>
  </w:style>
  <w:style w:type="paragraph" w:styleId="AbstractBody">
    <w:name w:val="AbstractBody"/>
    <w:basedOn w:val="Normal"/>
    <w:qFormat/>
    <w:pPr>
      <w:overflowPunct w:val="false"/>
      <w:autoSpaceDE w:val="false"/>
      <w:ind w:left="1134" w:right="1134" w:firstLine="342"/>
      <w:textAlignment w:val="baseline"/>
    </w:pPr>
    <w:rPr>
      <w:rFonts w:ascii="Times" w:hAnsi="Times" w:cs="Times"/>
      <w:color w:val="000000"/>
      <w:sz w:val="20"/>
      <w:szCs w:val="20"/>
      <w:lang w:val="en" w:eastAsia="en"/>
    </w:rPr>
  </w:style>
  <w:style w:type="paragraph" w:styleId="Appendix">
    <w:name w:val="Appendix"/>
    <w:basedOn w:val="Normal"/>
    <w:qFormat/>
    <w:pPr>
      <w:tabs>
        <w:tab w:val="left" w:pos="686" w:leader="none"/>
      </w:tabs>
      <w:overflowPunct w:val="false"/>
      <w:autoSpaceDE w:val="false"/>
      <w:spacing w:before="0" w:after="600"/>
      <w:ind w:left="1701" w:hanging="0"/>
      <w:jc w:val="right"/>
      <w:textAlignment w:val="baseline"/>
    </w:pPr>
    <w:rPr>
      <w:rFonts w:ascii="Times" w:hAnsi="Times" w:cs="Times"/>
      <w:b/>
      <w:color w:val="000000"/>
      <w:sz w:val="36"/>
      <w:szCs w:val="20"/>
      <w:lang w:val="en" w:eastAsia="en"/>
    </w:rPr>
  </w:style>
  <w:style w:type="paragraph" w:styleId="Author">
    <w:name w:val="Author"/>
    <w:basedOn w:val="Normal"/>
    <w:qFormat/>
    <w:pPr>
      <w:overflowPunct w:val="false"/>
      <w:autoSpaceDE w:val="false"/>
      <w:ind w:left="720" w:right="720" w:hanging="0"/>
      <w:jc w:val="center"/>
      <w:textAlignment w:val="baseline"/>
    </w:pPr>
    <w:rPr>
      <w:rFonts w:ascii="Times" w:hAnsi="Times" w:cs="Times"/>
      <w:i/>
      <w:color w:val="000000"/>
      <w:szCs w:val="20"/>
      <w:lang w:val="en" w:eastAsia="en"/>
    </w:rPr>
  </w:style>
  <w:style w:type="paragraph" w:styleId="B0Body">
    <w:name w:val="B0 Body"/>
    <w:basedOn w:val="Normal"/>
    <w:qFormat/>
    <w:pPr>
      <w:tabs>
        <w:tab w:val="left" w:pos="1441" w:leader="none"/>
        <w:tab w:val="left" w:pos="2880" w:leader="none"/>
        <w:tab w:val="left" w:pos="4322" w:leader="none"/>
        <w:tab w:val="left" w:pos="5761" w:leader="none"/>
        <w:tab w:val="left" w:pos="7203" w:leader="none"/>
        <w:tab w:val="left" w:pos="8641" w:leader="none"/>
        <w:tab w:val="left" w:pos="10083" w:leader="none"/>
      </w:tabs>
      <w:overflowPunct w:val="false"/>
      <w:autoSpaceDE w:val="false"/>
      <w:spacing w:before="200" w:after="0"/>
      <w:jc w:val="both"/>
      <w:textAlignment w:val="baseline"/>
    </w:pPr>
    <w:rPr>
      <w:rFonts w:ascii="Times" w:hAnsi="Times" w:cs="Times"/>
      <w:color w:val="000000"/>
      <w:sz w:val="22"/>
      <w:szCs w:val="20"/>
      <w:lang w:val="en" w:eastAsia="en"/>
    </w:rPr>
  </w:style>
  <w:style w:type="paragraph" w:styleId="Bo0Body">
    <w:name w:val="Bo0 Body"/>
    <w:basedOn w:val="Normal"/>
    <w:qFormat/>
    <w:pPr>
      <w:tabs>
        <w:tab w:val="left" w:pos="1441" w:leader="none"/>
        <w:tab w:val="left" w:pos="2880" w:leader="none"/>
        <w:tab w:val="left" w:pos="4322" w:leader="none"/>
        <w:tab w:val="left" w:pos="5761" w:leader="none"/>
        <w:tab w:val="left" w:pos="7203" w:leader="none"/>
        <w:tab w:val="left" w:pos="8641" w:leader="none"/>
        <w:tab w:val="left" w:pos="10083" w:leader="none"/>
      </w:tabs>
      <w:overflowPunct w:val="false"/>
      <w:autoSpaceDE w:val="false"/>
      <w:spacing w:before="160" w:after="0"/>
      <w:jc w:val="both"/>
      <w:textAlignment w:val="baseline"/>
    </w:pPr>
    <w:rPr>
      <w:rFonts w:ascii="Times" w:hAnsi="Times" w:cs="Times"/>
      <w:color w:val="000000"/>
      <w:sz w:val="22"/>
      <w:szCs w:val="20"/>
      <w:lang w:val="en" w:eastAsia="en"/>
    </w:rPr>
  </w:style>
  <w:style w:type="paragraph" w:styleId="BoRunInBody">
    <w:name w:val="BoRunIn Body"/>
    <w:basedOn w:val="Normal"/>
    <w:qFormat/>
    <w:pPr>
      <w:tabs>
        <w:tab w:val="left" w:pos="1441" w:leader="none"/>
        <w:tab w:val="left" w:pos="2880" w:leader="none"/>
        <w:tab w:val="left" w:pos="4322" w:leader="none"/>
        <w:tab w:val="left" w:pos="5761" w:leader="none"/>
        <w:tab w:val="left" w:pos="7203" w:leader="none"/>
        <w:tab w:val="left" w:pos="8641" w:leader="none"/>
        <w:tab w:val="left" w:pos="10083" w:leader="none"/>
      </w:tabs>
      <w:overflowPunct w:val="false"/>
      <w:autoSpaceDE w:val="false"/>
      <w:spacing w:before="200" w:after="0"/>
      <w:jc w:val="both"/>
      <w:textAlignment w:val="baseline"/>
    </w:pPr>
    <w:rPr>
      <w:rFonts w:ascii="Times" w:hAnsi="Times" w:cs="Times"/>
      <w:color w:val="000000"/>
      <w:sz w:val="22"/>
      <w:szCs w:val="20"/>
      <w:lang w:val="en" w:eastAsia="en"/>
    </w:rPr>
  </w:style>
  <w:style w:type="paragraph" w:styleId="Bu0Bullet">
    <w:name w:val="Bu0 Bullet"/>
    <w:basedOn w:val="Normal"/>
    <w:qFormat/>
    <w:pPr>
      <w:tabs>
        <w:tab w:val="left" w:pos="342" w:leader="none"/>
      </w:tabs>
      <w:overflowPunct w:val="false"/>
      <w:autoSpaceDE w:val="false"/>
      <w:spacing w:before="200" w:after="0"/>
      <w:ind w:left="342" w:hanging="285"/>
      <w:jc w:val="both"/>
      <w:textAlignment w:val="baseline"/>
    </w:pPr>
    <w:rPr>
      <w:rFonts w:ascii="Times" w:hAnsi="Times" w:cs="Times"/>
      <w:color w:val="000000"/>
      <w:sz w:val="22"/>
      <w:szCs w:val="20"/>
      <w:lang w:val="en" w:eastAsia="en"/>
    </w:rPr>
  </w:style>
  <w:style w:type="paragraph" w:styleId="Bu2Bullet">
    <w:name w:val="Bu2 Bullet"/>
    <w:basedOn w:val="Normal"/>
    <w:qFormat/>
    <w:pPr>
      <w:tabs>
        <w:tab w:val="left" w:pos="681" w:leader="none"/>
      </w:tabs>
      <w:overflowPunct w:val="false"/>
      <w:autoSpaceDE w:val="false"/>
      <w:spacing w:before="100" w:after="0"/>
      <w:ind w:left="681" w:hanging="282"/>
      <w:jc w:val="both"/>
      <w:textAlignment w:val="baseline"/>
    </w:pPr>
    <w:rPr>
      <w:rFonts w:ascii="Times" w:hAnsi="Times" w:cs="Times"/>
      <w:color w:val="000000"/>
      <w:sz w:val="22"/>
      <w:szCs w:val="20"/>
      <w:lang w:val="en" w:eastAsia="en"/>
    </w:rPr>
  </w:style>
  <w:style w:type="paragraph" w:styleId="Bu20Bullet">
    <w:name w:val="Bu20 Bullet"/>
    <w:basedOn w:val="Normal"/>
    <w:qFormat/>
    <w:pPr>
      <w:tabs>
        <w:tab w:val="left" w:pos="681" w:leader="none"/>
      </w:tabs>
      <w:overflowPunct w:val="false"/>
      <w:autoSpaceDE w:val="false"/>
      <w:spacing w:before="100" w:after="0"/>
      <w:ind w:left="681" w:hanging="282"/>
      <w:jc w:val="both"/>
      <w:textAlignment w:val="baseline"/>
    </w:pPr>
    <w:rPr>
      <w:rFonts w:ascii="Times" w:hAnsi="Times" w:cs="Times"/>
      <w:color w:val="000000"/>
      <w:sz w:val="22"/>
      <w:szCs w:val="20"/>
      <w:lang w:val="en" w:eastAsia="en"/>
    </w:rPr>
  </w:style>
  <w:style w:type="paragraph" w:styleId="Bullet">
    <w:name w:val="Bullet"/>
    <w:basedOn w:val="Normal"/>
    <w:qFormat/>
    <w:pPr>
      <w:tabs>
        <w:tab w:val="left" w:pos="342" w:leader="none"/>
      </w:tabs>
      <w:overflowPunct w:val="false"/>
      <w:autoSpaceDE w:val="false"/>
      <w:spacing w:before="100" w:after="0"/>
      <w:ind w:left="342" w:hanging="285"/>
      <w:jc w:val="both"/>
      <w:textAlignment w:val="baseline"/>
    </w:pPr>
    <w:rPr>
      <w:rFonts w:ascii="Times" w:hAnsi="Times" w:cs="Times"/>
      <w:color w:val="000000"/>
      <w:sz w:val="22"/>
      <w:szCs w:val="20"/>
      <w:lang w:val="en" w:eastAsia="en"/>
    </w:rPr>
  </w:style>
  <w:style w:type="paragraph" w:styleId="Co0Code">
    <w:name w:val="Co0 Code"/>
    <w:basedOn w:val="Normal"/>
    <w:qFormat/>
    <w:pPr>
      <w:keepNext/>
      <w:tabs>
        <w:tab w:val="left" w:pos="720" w:leader="none"/>
        <w:tab w:val="left" w:pos="1441" w:leader="none"/>
        <w:tab w:val="left" w:pos="2162" w:leader="none"/>
        <w:tab w:val="left" w:pos="2880" w:leader="none"/>
        <w:tab w:val="left" w:pos="3601" w:leader="none"/>
        <w:tab w:val="left" w:pos="4322" w:leader="none"/>
        <w:tab w:val="left" w:pos="5043" w:leader="none"/>
        <w:tab w:val="left" w:pos="5761" w:leader="none"/>
        <w:tab w:val="left" w:pos="6482" w:leader="none"/>
        <w:tab w:val="left" w:pos="7203" w:leader="none"/>
        <w:tab w:val="left" w:pos="7923" w:leader="none"/>
        <w:tab w:val="left" w:pos="8641" w:leader="none"/>
        <w:tab w:val="left" w:pos="9362" w:leader="none"/>
      </w:tabs>
      <w:overflowPunct w:val="false"/>
      <w:autoSpaceDE w:val="false"/>
      <w:spacing w:before="180" w:after="0"/>
      <w:textAlignment w:val="baseline"/>
    </w:pPr>
    <w:rPr>
      <w:rFonts w:ascii="Courier" w:hAnsi="Courier" w:cs="Courier"/>
      <w:color w:val="000000"/>
      <w:sz w:val="18"/>
      <w:szCs w:val="20"/>
      <w:lang w:val="en" w:eastAsia="en"/>
    </w:rPr>
  </w:style>
  <w:style w:type="paragraph" w:styleId="Co0SingleCode">
    <w:name w:val="Co0Single Code"/>
    <w:basedOn w:val="Normal"/>
    <w:qFormat/>
    <w:pPr>
      <w:tabs>
        <w:tab w:val="left" w:pos="720" w:leader="none"/>
        <w:tab w:val="left" w:pos="1441" w:leader="none"/>
        <w:tab w:val="left" w:pos="2162" w:leader="none"/>
        <w:tab w:val="left" w:pos="2880" w:leader="none"/>
        <w:tab w:val="left" w:pos="3601" w:leader="none"/>
        <w:tab w:val="left" w:pos="4322" w:leader="none"/>
        <w:tab w:val="left" w:pos="5043" w:leader="none"/>
        <w:tab w:val="left" w:pos="5761" w:leader="none"/>
        <w:tab w:val="left" w:pos="6482" w:leader="none"/>
        <w:tab w:val="left" w:pos="7203" w:leader="none"/>
        <w:tab w:val="left" w:pos="7923" w:leader="none"/>
        <w:tab w:val="left" w:pos="8641" w:leader="none"/>
        <w:tab w:val="left" w:pos="9362" w:leader="none"/>
      </w:tabs>
      <w:overflowPunct w:val="false"/>
      <w:autoSpaceDE w:val="false"/>
      <w:spacing w:before="180" w:after="0"/>
      <w:textAlignment w:val="baseline"/>
    </w:pPr>
    <w:rPr>
      <w:rFonts w:ascii="Courier" w:hAnsi="Courier" w:cs="Courier"/>
      <w:color w:val="000000"/>
      <w:sz w:val="18"/>
      <w:szCs w:val="20"/>
      <w:lang w:val="en" w:eastAsia="en"/>
    </w:rPr>
  </w:style>
  <w:style w:type="paragraph" w:styleId="CodeBold">
    <w:name w:val="CodeBold"/>
    <w:basedOn w:val="Normal"/>
    <w:qFormat/>
    <w:pPr>
      <w:tabs>
        <w:tab w:val="left" w:pos="720" w:leader="none"/>
        <w:tab w:val="left" w:pos="1441" w:leader="none"/>
        <w:tab w:val="left" w:pos="2162" w:leader="none"/>
        <w:tab w:val="left" w:pos="2880" w:leader="none"/>
        <w:tab w:val="left" w:pos="3601" w:leader="none"/>
        <w:tab w:val="left" w:pos="4322" w:leader="none"/>
        <w:tab w:val="left" w:pos="5043" w:leader="none"/>
        <w:tab w:val="left" w:pos="5761" w:leader="none"/>
        <w:tab w:val="left" w:pos="6482" w:leader="none"/>
        <w:tab w:val="left" w:pos="7203" w:leader="none"/>
        <w:tab w:val="left" w:pos="7923" w:leader="none"/>
        <w:tab w:val="left" w:pos="8641" w:leader="none"/>
        <w:tab w:val="left" w:pos="9362" w:leader="none"/>
      </w:tabs>
      <w:overflowPunct w:val="false"/>
      <w:autoSpaceDE w:val="false"/>
      <w:textAlignment w:val="baseline"/>
    </w:pPr>
    <w:rPr>
      <w:rFonts w:ascii="Courier" w:hAnsi="Courier" w:cs="Courier"/>
      <w:b/>
      <w:color w:val="000000"/>
      <w:sz w:val="22"/>
      <w:szCs w:val="20"/>
      <w:lang w:val="en" w:eastAsia="en"/>
    </w:rPr>
  </w:style>
  <w:style w:type="paragraph" w:styleId="CodeSmall">
    <w:name w:val="CodeSmall"/>
    <w:basedOn w:val="Normal"/>
    <w:qFormat/>
    <w:pPr>
      <w:tabs>
        <w:tab w:val="left" w:pos="541" w:leader="none"/>
        <w:tab w:val="left" w:pos="897" w:leader="none"/>
        <w:tab w:val="left" w:pos="1259" w:leader="none"/>
        <w:tab w:val="left" w:pos="1618" w:leader="none"/>
      </w:tabs>
      <w:overflowPunct w:val="false"/>
      <w:autoSpaceDE w:val="false"/>
      <w:ind w:left="159" w:hanging="0"/>
      <w:textAlignment w:val="baseline"/>
    </w:pPr>
    <w:rPr>
      <w:rFonts w:ascii="Courier" w:hAnsi="Courier" w:cs="Courier"/>
      <w:color w:val="000000"/>
      <w:sz w:val="18"/>
      <w:szCs w:val="20"/>
      <w:lang w:val="en" w:eastAsia="en"/>
    </w:rPr>
  </w:style>
  <w:style w:type="paragraph" w:styleId="CStep">
    <w:name w:val="CStep"/>
    <w:basedOn w:val="Normal"/>
    <w:qFormat/>
    <w:pPr>
      <w:tabs>
        <w:tab w:val="left" w:pos="720" w:leader="none"/>
        <w:tab w:val="left" w:pos="1441" w:leader="none"/>
        <w:tab w:val="left" w:pos="2162" w:leader="none"/>
        <w:tab w:val="left" w:pos="2880" w:leader="none"/>
        <w:tab w:val="left" w:pos="3601" w:leader="none"/>
        <w:tab w:val="left" w:pos="4322" w:leader="none"/>
        <w:tab w:val="left" w:pos="5043" w:leader="none"/>
        <w:tab w:val="left" w:pos="5761" w:leader="none"/>
        <w:tab w:val="left" w:pos="6482" w:leader="none"/>
        <w:tab w:val="left" w:pos="7203" w:leader="none"/>
        <w:tab w:val="left" w:pos="7923" w:leader="none"/>
        <w:tab w:val="left" w:pos="8641" w:leader="none"/>
        <w:tab w:val="left" w:pos="9362" w:leader="none"/>
      </w:tabs>
      <w:overflowPunct w:val="false"/>
      <w:autoSpaceDE w:val="false"/>
      <w:spacing w:before="80" w:after="0"/>
      <w:ind w:left="285" w:hanging="0"/>
      <w:jc w:val="both"/>
      <w:textAlignment w:val="baseline"/>
    </w:pPr>
    <w:rPr>
      <w:rFonts w:ascii="Times" w:hAnsi="Times" w:cs="Times"/>
      <w:color w:val="000000"/>
      <w:sz w:val="22"/>
      <w:szCs w:val="20"/>
      <w:lang w:val="en" w:eastAsia="en"/>
    </w:rPr>
  </w:style>
  <w:style w:type="paragraph" w:styleId="Da0Dash">
    <w:name w:val="Da0 Dash"/>
    <w:basedOn w:val="Normal"/>
    <w:qFormat/>
    <w:pPr>
      <w:tabs>
        <w:tab w:val="left" w:pos="342" w:leader="none"/>
      </w:tabs>
      <w:overflowPunct w:val="false"/>
      <w:autoSpaceDE w:val="false"/>
      <w:spacing w:before="200" w:after="0"/>
      <w:ind w:left="342" w:hanging="285"/>
      <w:jc w:val="both"/>
      <w:textAlignment w:val="baseline"/>
    </w:pPr>
    <w:rPr>
      <w:rFonts w:ascii="Times" w:hAnsi="Times" w:cs="Times"/>
      <w:color w:val="000000"/>
      <w:sz w:val="22"/>
      <w:szCs w:val="20"/>
      <w:lang w:val="en" w:eastAsia="en"/>
    </w:rPr>
  </w:style>
  <w:style w:type="paragraph" w:styleId="Da2Dash">
    <w:name w:val="Da2 Dash"/>
    <w:basedOn w:val="Normal"/>
    <w:qFormat/>
    <w:pPr>
      <w:tabs>
        <w:tab w:val="left" w:pos="681" w:leader="none"/>
      </w:tabs>
      <w:overflowPunct w:val="false"/>
      <w:autoSpaceDE w:val="false"/>
      <w:spacing w:before="100" w:after="0"/>
      <w:ind w:left="681" w:hanging="282"/>
      <w:jc w:val="both"/>
      <w:textAlignment w:val="baseline"/>
    </w:pPr>
    <w:rPr>
      <w:rFonts w:ascii="Times" w:hAnsi="Times" w:cs="Times"/>
      <w:color w:val="000000"/>
      <w:sz w:val="22"/>
      <w:szCs w:val="20"/>
      <w:lang w:val="en" w:eastAsia="en"/>
    </w:rPr>
  </w:style>
  <w:style w:type="paragraph" w:styleId="Da20Dash">
    <w:name w:val="Da20 Dash"/>
    <w:basedOn w:val="Normal"/>
    <w:qFormat/>
    <w:pPr>
      <w:tabs>
        <w:tab w:val="left" w:pos="681" w:leader="none"/>
      </w:tabs>
      <w:overflowPunct w:val="false"/>
      <w:autoSpaceDE w:val="false"/>
      <w:spacing w:before="100" w:after="0"/>
      <w:ind w:left="681" w:hanging="282"/>
      <w:jc w:val="both"/>
      <w:textAlignment w:val="baseline"/>
    </w:pPr>
    <w:rPr>
      <w:rFonts w:ascii="Times" w:hAnsi="Times" w:cs="Times"/>
      <w:color w:val="000000"/>
      <w:sz w:val="22"/>
      <w:szCs w:val="20"/>
      <w:lang w:val="en" w:eastAsia="en"/>
    </w:rPr>
  </w:style>
  <w:style w:type="paragraph" w:styleId="Dash">
    <w:name w:val="Dash"/>
    <w:basedOn w:val="Normal"/>
    <w:qFormat/>
    <w:pPr>
      <w:tabs>
        <w:tab w:val="left" w:pos="342" w:leader="none"/>
      </w:tabs>
      <w:overflowPunct w:val="false"/>
      <w:autoSpaceDE w:val="false"/>
      <w:spacing w:before="100" w:after="0"/>
      <w:ind w:left="342" w:hanging="285"/>
      <w:jc w:val="both"/>
      <w:textAlignment w:val="baseline"/>
    </w:pPr>
    <w:rPr>
      <w:rFonts w:ascii="Times" w:hAnsi="Times" w:cs="Times"/>
      <w:color w:val="000000"/>
      <w:sz w:val="22"/>
      <w:szCs w:val="20"/>
      <w:lang w:val="en" w:eastAsia="en"/>
    </w:rPr>
  </w:style>
  <w:style w:type="paragraph" w:styleId="Definition">
    <w:name w:val="Definition"/>
    <w:basedOn w:val="Normal"/>
    <w:qFormat/>
    <w:pPr>
      <w:tabs>
        <w:tab w:val="left" w:pos="1441" w:leader="none"/>
        <w:tab w:val="left" w:pos="2880" w:leader="none"/>
        <w:tab w:val="left" w:pos="4322" w:leader="none"/>
        <w:tab w:val="left" w:pos="5761" w:leader="none"/>
        <w:tab w:val="left" w:pos="7203" w:leader="none"/>
        <w:tab w:val="left" w:pos="8641" w:leader="none"/>
        <w:tab w:val="left" w:pos="10083" w:leader="none"/>
      </w:tabs>
      <w:overflowPunct w:val="false"/>
      <w:autoSpaceDE w:val="false"/>
      <w:spacing w:before="200" w:after="0"/>
      <w:jc w:val="both"/>
      <w:textAlignment w:val="baseline"/>
    </w:pPr>
    <w:rPr>
      <w:rFonts w:ascii="Times" w:hAnsi="Times" w:cs="Times"/>
      <w:color w:val="000000"/>
      <w:sz w:val="22"/>
      <w:szCs w:val="20"/>
      <w:lang w:val="en" w:eastAsia="en"/>
    </w:rPr>
  </w:style>
  <w:style w:type="paragraph" w:styleId="DefinitionA">
    <w:name w:val="DefinitionA"/>
    <w:basedOn w:val="Normal"/>
    <w:qFormat/>
    <w:pPr>
      <w:tabs>
        <w:tab w:val="left" w:pos="1441" w:leader="none"/>
        <w:tab w:val="left" w:pos="2880" w:leader="none"/>
        <w:tab w:val="left" w:pos="4322" w:leader="none"/>
        <w:tab w:val="left" w:pos="5761" w:leader="none"/>
        <w:tab w:val="left" w:pos="7203" w:leader="none"/>
        <w:tab w:val="left" w:pos="8641" w:leader="none"/>
        <w:tab w:val="left" w:pos="10083" w:leader="none"/>
      </w:tabs>
      <w:overflowPunct w:val="false"/>
      <w:autoSpaceDE w:val="false"/>
      <w:spacing w:before="200" w:after="0"/>
      <w:jc w:val="both"/>
      <w:textAlignment w:val="baseline"/>
    </w:pPr>
    <w:rPr>
      <w:rFonts w:ascii="Times" w:hAnsi="Times" w:cs="Times"/>
      <w:color w:val="000000"/>
      <w:sz w:val="22"/>
      <w:szCs w:val="20"/>
      <w:lang w:val="en" w:eastAsia="en"/>
    </w:rPr>
  </w:style>
  <w:style w:type="paragraph" w:styleId="EqEquation">
    <w:name w:val="Eq* Equation"/>
    <w:basedOn w:val="Normal"/>
    <w:qFormat/>
    <w:pPr>
      <w:tabs>
        <w:tab w:val="left" w:pos="720" w:leader="none"/>
        <w:tab w:val="left" w:pos="1441" w:leader="none"/>
        <w:tab w:val="left" w:pos="2162" w:leader="none"/>
        <w:tab w:val="left" w:pos="2880" w:leader="none"/>
        <w:tab w:val="left" w:pos="3601" w:leader="none"/>
        <w:tab w:val="left" w:pos="4322" w:leader="none"/>
        <w:tab w:val="left" w:pos="5043" w:leader="none"/>
        <w:tab w:val="left" w:pos="5761" w:leader="none"/>
        <w:tab w:val="left" w:pos="6482" w:leader="none"/>
        <w:tab w:val="left" w:pos="7203" w:leader="none"/>
        <w:tab w:val="left" w:pos="7923" w:leader="none"/>
        <w:tab w:val="left" w:pos="8641" w:leader="none"/>
        <w:tab w:val="left" w:pos="9362" w:leader="none"/>
      </w:tabs>
      <w:overflowPunct w:val="false"/>
      <w:autoSpaceDE w:val="false"/>
      <w:spacing w:before="120" w:after="200"/>
      <w:jc w:val="center"/>
      <w:textAlignment w:val="baseline"/>
    </w:pPr>
    <w:rPr>
      <w:rFonts w:ascii="Times" w:hAnsi="Times" w:cs="Times"/>
      <w:color w:val="000000"/>
      <w:sz w:val="20"/>
      <w:szCs w:val="20"/>
      <w:lang w:val="en" w:eastAsia="en"/>
    </w:rPr>
  </w:style>
  <w:style w:type="paragraph" w:styleId="EquationA">
    <w:name w:val="EquationA"/>
    <w:basedOn w:val="Normal"/>
    <w:qFormat/>
    <w:pPr>
      <w:tabs>
        <w:tab w:val="left" w:pos="720" w:leader="none"/>
        <w:tab w:val="left" w:pos="1441" w:leader="none"/>
        <w:tab w:val="left" w:pos="2162" w:leader="none"/>
        <w:tab w:val="left" w:pos="2880" w:leader="none"/>
        <w:tab w:val="left" w:pos="3601" w:leader="none"/>
        <w:tab w:val="left" w:pos="4322" w:leader="none"/>
        <w:tab w:val="left" w:pos="5043" w:leader="none"/>
        <w:tab w:val="left" w:pos="5761" w:leader="none"/>
        <w:tab w:val="left" w:pos="6482" w:leader="none"/>
        <w:tab w:val="left" w:pos="7203" w:leader="none"/>
        <w:tab w:val="left" w:pos="7923" w:leader="none"/>
        <w:tab w:val="left" w:pos="8641" w:leader="none"/>
        <w:tab w:val="left" w:pos="9362" w:leader="none"/>
      </w:tabs>
      <w:overflowPunct w:val="false"/>
      <w:autoSpaceDE w:val="false"/>
      <w:spacing w:before="220" w:after="0"/>
      <w:jc w:val="center"/>
      <w:textAlignment w:val="baseline"/>
    </w:pPr>
    <w:rPr>
      <w:rFonts w:ascii="Times" w:hAnsi="Times" w:cs="Times"/>
      <w:color w:val="000000"/>
      <w:sz w:val="22"/>
      <w:szCs w:val="20"/>
      <w:lang w:val="en" w:eastAsia="en"/>
    </w:rPr>
  </w:style>
  <w:style w:type="paragraph" w:styleId="ETable">
    <w:name w:val="ETable"/>
    <w:basedOn w:val="Normal"/>
    <w:qFormat/>
    <w:pPr>
      <w:tabs>
        <w:tab w:val="left" w:pos="1441" w:leader="none"/>
        <w:tab w:val="left" w:pos="2880" w:leader="none"/>
        <w:tab w:val="left" w:pos="4322" w:leader="none"/>
        <w:tab w:val="left" w:pos="5761" w:leader="none"/>
        <w:tab w:val="left" w:pos="7203" w:leader="none"/>
        <w:tab w:val="left" w:pos="8641" w:leader="none"/>
        <w:tab w:val="left" w:pos="10083" w:leader="none"/>
      </w:tabs>
      <w:overflowPunct w:val="false"/>
      <w:autoSpaceDE w:val="false"/>
      <w:spacing w:before="80" w:after="80"/>
      <w:textAlignment w:val="baseline"/>
    </w:pPr>
    <w:rPr>
      <w:rFonts w:ascii="Times" w:hAnsi="Times" w:cs="Times"/>
      <w:color w:val="000000"/>
      <w:sz w:val="22"/>
      <w:szCs w:val="20"/>
      <w:lang w:val="en" w:eastAsia="en"/>
    </w:rPr>
  </w:style>
  <w:style w:type="paragraph" w:styleId="Example">
    <w:name w:val="Example"/>
    <w:basedOn w:val="Normal"/>
    <w:qFormat/>
    <w:pPr>
      <w:tabs>
        <w:tab w:val="left" w:pos="1441" w:leader="none"/>
        <w:tab w:val="left" w:pos="2880" w:leader="none"/>
        <w:tab w:val="left" w:pos="4322" w:leader="none"/>
        <w:tab w:val="left" w:pos="5761" w:leader="none"/>
        <w:tab w:val="left" w:pos="7203" w:leader="none"/>
        <w:tab w:val="left" w:pos="8641" w:leader="none"/>
        <w:tab w:val="left" w:pos="10083" w:leader="none"/>
      </w:tabs>
      <w:overflowPunct w:val="false"/>
      <w:autoSpaceDE w:val="false"/>
      <w:spacing w:before="200" w:after="0"/>
      <w:jc w:val="both"/>
      <w:textAlignment w:val="baseline"/>
    </w:pPr>
    <w:rPr>
      <w:rFonts w:ascii="Times" w:hAnsi="Times" w:cs="Times"/>
      <w:color w:val="000000"/>
      <w:sz w:val="22"/>
      <w:szCs w:val="20"/>
      <w:lang w:val="en" w:eastAsia="en"/>
    </w:rPr>
  </w:style>
  <w:style w:type="paragraph" w:styleId="ExampleA">
    <w:name w:val="ExampleA"/>
    <w:basedOn w:val="Normal"/>
    <w:qFormat/>
    <w:pPr>
      <w:tabs>
        <w:tab w:val="left" w:pos="1441" w:leader="none"/>
        <w:tab w:val="left" w:pos="2880" w:leader="none"/>
        <w:tab w:val="left" w:pos="4322" w:leader="none"/>
        <w:tab w:val="left" w:pos="5761" w:leader="none"/>
        <w:tab w:val="left" w:pos="7203" w:leader="none"/>
        <w:tab w:val="left" w:pos="8641" w:leader="none"/>
        <w:tab w:val="left" w:pos="10083" w:leader="none"/>
      </w:tabs>
      <w:overflowPunct w:val="false"/>
      <w:autoSpaceDE w:val="false"/>
      <w:spacing w:before="200" w:after="0"/>
      <w:jc w:val="both"/>
      <w:textAlignment w:val="baseline"/>
    </w:pPr>
    <w:rPr>
      <w:rFonts w:ascii="Times" w:hAnsi="Times" w:cs="Times"/>
      <w:color w:val="000000"/>
      <w:sz w:val="22"/>
      <w:szCs w:val="20"/>
      <w:lang w:val="en" w:eastAsia="en"/>
    </w:rPr>
  </w:style>
  <w:style w:type="paragraph" w:styleId="Figanchor1">
    <w:name w:val="Figanchor"/>
    <w:basedOn w:val="Normal"/>
    <w:qFormat/>
    <w:pPr>
      <w:keepNext/>
      <w:overflowPunct w:val="false"/>
      <w:autoSpaceDE w:val="false"/>
      <w:jc w:val="both"/>
      <w:textAlignment w:val="baseline"/>
    </w:pPr>
    <w:rPr>
      <w:rFonts w:ascii="Times" w:hAnsi="Times" w:cs="Times"/>
      <w:color w:val="000000"/>
      <w:sz w:val="16"/>
      <w:szCs w:val="20"/>
      <w:lang w:val="en" w:eastAsia="en"/>
    </w:rPr>
  </w:style>
  <w:style w:type="paragraph" w:styleId="Figure1">
    <w:name w:val="Figure*"/>
    <w:basedOn w:val="Normal"/>
    <w:qFormat/>
    <w:pPr>
      <w:tabs>
        <w:tab w:val="left" w:pos="1441" w:leader="none"/>
        <w:tab w:val="left" w:pos="2880" w:leader="none"/>
        <w:tab w:val="left" w:pos="4322" w:leader="none"/>
        <w:tab w:val="left" w:pos="5761" w:leader="none"/>
        <w:tab w:val="left" w:pos="7203" w:leader="none"/>
        <w:tab w:val="left" w:pos="8641" w:leader="none"/>
        <w:tab w:val="left" w:pos="10083" w:leader="none"/>
      </w:tabs>
      <w:overflowPunct w:val="false"/>
      <w:autoSpaceDE w:val="false"/>
      <w:spacing w:before="160" w:after="80"/>
      <w:textAlignment w:val="baseline"/>
    </w:pPr>
    <w:rPr>
      <w:rFonts w:ascii="Times" w:hAnsi="Times" w:cs="Times"/>
      <w:i/>
      <w:color w:val="000000"/>
      <w:sz w:val="20"/>
      <w:szCs w:val="20"/>
      <w:lang w:val="en" w:eastAsia="en"/>
    </w:rPr>
  </w:style>
  <w:style w:type="paragraph" w:styleId="FigureA">
    <w:name w:val="FigureA"/>
    <w:basedOn w:val="Normal"/>
    <w:qFormat/>
    <w:pPr>
      <w:tabs>
        <w:tab w:val="left" w:pos="1441" w:leader="none"/>
        <w:tab w:val="left" w:pos="2880" w:leader="none"/>
        <w:tab w:val="left" w:pos="4322" w:leader="none"/>
        <w:tab w:val="left" w:pos="5761" w:leader="none"/>
        <w:tab w:val="left" w:pos="7203" w:leader="none"/>
        <w:tab w:val="left" w:pos="8641" w:leader="none"/>
        <w:tab w:val="left" w:pos="10083" w:leader="none"/>
      </w:tabs>
      <w:overflowPunct w:val="false"/>
      <w:autoSpaceDE w:val="false"/>
      <w:spacing w:before="140" w:after="80"/>
      <w:textAlignment w:val="baseline"/>
    </w:pPr>
    <w:rPr>
      <w:rFonts w:ascii="Times" w:hAnsi="Times" w:cs="Times"/>
      <w:i/>
      <w:color w:val="000000"/>
      <w:sz w:val="20"/>
      <w:szCs w:val="20"/>
      <w:lang w:val="en" w:eastAsia="en"/>
    </w:rPr>
  </w:style>
  <w:style w:type="paragraph" w:styleId="WWFootnote">
    <w:name w:val="WW-Footnote"/>
    <w:basedOn w:val="Normal"/>
    <w:qFormat/>
    <w:pPr>
      <w:overflowPunct w:val="false"/>
      <w:autoSpaceDE w:val="false"/>
      <w:ind w:left="567" w:right="359" w:hanging="208"/>
      <w:textAlignment w:val="baseline"/>
    </w:pPr>
    <w:rPr>
      <w:rFonts w:ascii="Times" w:hAnsi="Times" w:cs="Times"/>
      <w:color w:val="000000"/>
      <w:sz w:val="20"/>
      <w:szCs w:val="20"/>
      <w:lang w:val="en" w:eastAsia="en"/>
    </w:rPr>
  </w:style>
  <w:style w:type="paragraph" w:styleId="He1Heading">
    <w:name w:val="He1 Heading"/>
    <w:basedOn w:val="Normal"/>
    <w:qFormat/>
    <w:pPr>
      <w:tabs>
        <w:tab w:val="left" w:pos="681" w:leader="none"/>
      </w:tabs>
      <w:overflowPunct w:val="false"/>
      <w:autoSpaceDE w:val="false"/>
      <w:spacing w:before="600" w:after="600"/>
      <w:ind w:left="1701" w:hanging="1701"/>
      <w:jc w:val="right"/>
      <w:textAlignment w:val="baseline"/>
    </w:pPr>
    <w:rPr>
      <w:rFonts w:ascii="Times" w:hAnsi="Times" w:cs="Times"/>
      <w:color w:val="000000"/>
      <w:sz w:val="36"/>
      <w:szCs w:val="20"/>
      <w:lang w:val="en" w:eastAsia="en"/>
    </w:rPr>
  </w:style>
  <w:style w:type="paragraph" w:styleId="He1Heading1">
    <w:name w:val="He1* Heading"/>
    <w:basedOn w:val="Normal"/>
    <w:qFormat/>
    <w:pPr>
      <w:tabs>
        <w:tab w:val="left" w:pos="686" w:leader="none"/>
      </w:tabs>
      <w:overflowPunct w:val="false"/>
      <w:autoSpaceDE w:val="false"/>
      <w:spacing w:before="0" w:after="600"/>
      <w:ind w:left="686" w:hanging="686"/>
      <w:jc w:val="right"/>
      <w:textAlignment w:val="baseline"/>
    </w:pPr>
    <w:rPr>
      <w:rFonts w:ascii="Times" w:hAnsi="Times" w:cs="Times"/>
      <w:b/>
      <w:color w:val="000000"/>
      <w:sz w:val="36"/>
      <w:szCs w:val="20"/>
      <w:lang w:val="en" w:eastAsia="en"/>
    </w:rPr>
  </w:style>
  <w:style w:type="paragraph" w:styleId="He1ContinueHeading">
    <w:name w:val="He1Continue Heading"/>
    <w:basedOn w:val="Normal"/>
    <w:qFormat/>
    <w:pPr>
      <w:tabs>
        <w:tab w:val="left" w:pos="681" w:leader="none"/>
      </w:tabs>
      <w:overflowPunct w:val="false"/>
      <w:autoSpaceDE w:val="false"/>
      <w:spacing w:before="0" w:after="1000"/>
      <w:ind w:left="681" w:hanging="681"/>
      <w:jc w:val="right"/>
      <w:textAlignment w:val="baseline"/>
    </w:pPr>
    <w:rPr>
      <w:rFonts w:ascii="Times" w:hAnsi="Times" w:cs="Times"/>
      <w:b/>
      <w:color w:val="000000"/>
      <w:sz w:val="36"/>
      <w:szCs w:val="20"/>
      <w:lang w:val="en" w:eastAsia="en"/>
    </w:rPr>
  </w:style>
  <w:style w:type="paragraph" w:styleId="He1PostHeading">
    <w:name w:val="He1Post Heading"/>
    <w:basedOn w:val="Normal"/>
    <w:qFormat/>
    <w:pPr>
      <w:tabs>
        <w:tab w:val="left" w:pos="686" w:leader="none"/>
      </w:tabs>
      <w:overflowPunct w:val="false"/>
      <w:autoSpaceDE w:val="false"/>
      <w:spacing w:before="0" w:after="600"/>
      <w:ind w:left="686" w:hanging="686"/>
      <w:jc w:val="right"/>
      <w:textAlignment w:val="baseline"/>
    </w:pPr>
    <w:rPr>
      <w:rFonts w:ascii="Times" w:hAnsi="Times" w:cs="Times"/>
      <w:b/>
      <w:color w:val="000000"/>
      <w:sz w:val="36"/>
      <w:szCs w:val="20"/>
      <w:lang w:val="en" w:eastAsia="en"/>
    </w:rPr>
  </w:style>
  <w:style w:type="paragraph" w:styleId="He3Heading">
    <w:name w:val="He3 Heading"/>
    <w:basedOn w:val="Normal"/>
    <w:qFormat/>
    <w:pPr>
      <w:keepNext/>
      <w:tabs>
        <w:tab w:val="left" w:pos="834" w:leader="none"/>
      </w:tabs>
      <w:overflowPunct w:val="false"/>
      <w:autoSpaceDE w:val="false"/>
      <w:spacing w:before="400" w:after="0"/>
      <w:ind w:left="834" w:hanging="834"/>
      <w:textAlignment w:val="baseline"/>
    </w:pPr>
    <w:rPr>
      <w:rFonts w:ascii="Times" w:hAnsi="Times" w:cs="Times"/>
      <w:b/>
      <w:color w:val="000000"/>
      <w:szCs w:val="20"/>
      <w:lang w:val="en" w:eastAsia="en"/>
    </w:rPr>
  </w:style>
  <w:style w:type="paragraph" w:styleId="He4Heading">
    <w:name w:val="He4 Heading"/>
    <w:basedOn w:val="Normal"/>
    <w:qFormat/>
    <w:pPr>
      <w:keepNext/>
      <w:tabs>
        <w:tab w:val="left" w:pos="863" w:leader="none"/>
      </w:tabs>
      <w:overflowPunct w:val="false"/>
      <w:autoSpaceDE w:val="false"/>
      <w:spacing w:before="320" w:after="0"/>
      <w:ind w:left="863" w:hanging="863"/>
      <w:textAlignment w:val="baseline"/>
    </w:pPr>
    <w:rPr>
      <w:rFonts w:ascii="Times" w:hAnsi="Times" w:cs="Times"/>
      <w:b/>
      <w:color w:val="000000"/>
      <w:szCs w:val="20"/>
      <w:lang w:val="en" w:eastAsia="en"/>
    </w:rPr>
  </w:style>
  <w:style w:type="paragraph" w:styleId="He5Heading">
    <w:name w:val="He5 Heading"/>
    <w:basedOn w:val="Normal"/>
    <w:qFormat/>
    <w:pPr>
      <w:keepNext/>
      <w:tabs>
        <w:tab w:val="left" w:pos="1005" w:leader="none"/>
      </w:tabs>
      <w:overflowPunct w:val="false"/>
      <w:autoSpaceDE w:val="false"/>
      <w:spacing w:before="320" w:after="0"/>
      <w:ind w:left="863" w:hanging="863"/>
      <w:textAlignment w:val="baseline"/>
    </w:pPr>
    <w:rPr>
      <w:rFonts w:ascii="Times" w:hAnsi="Times" w:cs="Times"/>
      <w:b/>
      <w:color w:val="000000"/>
      <w:sz w:val="22"/>
      <w:szCs w:val="20"/>
      <w:lang w:val="en" w:eastAsia="en"/>
    </w:rPr>
  </w:style>
  <w:style w:type="paragraph" w:styleId="HeA2Heading">
    <w:name w:val="HeA2 Heading"/>
    <w:basedOn w:val="Normal"/>
    <w:qFormat/>
    <w:pPr>
      <w:keepNext/>
      <w:tabs>
        <w:tab w:val="left" w:pos="686" w:leader="none"/>
      </w:tabs>
      <w:overflowPunct w:val="false"/>
      <w:autoSpaceDE w:val="false"/>
      <w:spacing w:before="480" w:after="80"/>
      <w:ind w:left="686" w:hanging="686"/>
      <w:textAlignment w:val="baseline"/>
    </w:pPr>
    <w:rPr>
      <w:rFonts w:ascii="Times" w:hAnsi="Times" w:cs="Times"/>
      <w:b/>
      <w:color w:val="000000"/>
      <w:sz w:val="28"/>
      <w:szCs w:val="20"/>
      <w:lang w:val="en" w:eastAsia="en"/>
    </w:rPr>
  </w:style>
  <w:style w:type="paragraph" w:styleId="HeA3Heading">
    <w:name w:val="HeA3 Heading"/>
    <w:basedOn w:val="Normal"/>
    <w:qFormat/>
    <w:pPr>
      <w:keepNext/>
      <w:tabs>
        <w:tab w:val="left" w:pos="834" w:leader="none"/>
      </w:tabs>
      <w:overflowPunct w:val="false"/>
      <w:autoSpaceDE w:val="false"/>
      <w:spacing w:before="400" w:after="0"/>
      <w:ind w:left="834" w:hanging="834"/>
      <w:textAlignment w:val="baseline"/>
    </w:pPr>
    <w:rPr>
      <w:rFonts w:ascii="Times" w:hAnsi="Times" w:cs="Times"/>
      <w:b/>
      <w:color w:val="000000"/>
      <w:szCs w:val="20"/>
      <w:lang w:val="en" w:eastAsia="en"/>
    </w:rPr>
  </w:style>
  <w:style w:type="paragraph" w:styleId="HeA4Heading">
    <w:name w:val="HeA4 Heading"/>
    <w:basedOn w:val="Normal"/>
    <w:qFormat/>
    <w:pPr>
      <w:keepNext/>
      <w:tabs>
        <w:tab w:val="left" w:pos="863" w:leader="none"/>
      </w:tabs>
      <w:overflowPunct w:val="false"/>
      <w:autoSpaceDE w:val="false"/>
      <w:spacing w:before="320" w:after="0"/>
      <w:ind w:left="863" w:hanging="863"/>
      <w:textAlignment w:val="baseline"/>
    </w:pPr>
    <w:rPr>
      <w:rFonts w:ascii="Times" w:hAnsi="Times" w:cs="Times"/>
      <w:b/>
      <w:color w:val="000000"/>
      <w:szCs w:val="20"/>
      <w:lang w:val="en" w:eastAsia="en"/>
    </w:rPr>
  </w:style>
  <w:style w:type="paragraph" w:styleId="HeAnyHeading">
    <w:name w:val="HeAny Heading"/>
    <w:basedOn w:val="Normal"/>
    <w:qFormat/>
    <w:pPr>
      <w:keepNext/>
      <w:tabs>
        <w:tab w:val="left" w:pos="1005" w:leader="none"/>
      </w:tabs>
      <w:overflowPunct w:val="false"/>
      <w:autoSpaceDE w:val="false"/>
      <w:spacing w:before="320" w:after="0"/>
      <w:textAlignment w:val="baseline"/>
    </w:pPr>
    <w:rPr>
      <w:rFonts w:ascii="Times" w:hAnsi="Times" w:cs="Times"/>
      <w:b/>
      <w:color w:val="000000"/>
      <w:sz w:val="22"/>
      <w:szCs w:val="20"/>
      <w:lang w:val="en" w:eastAsia="en"/>
    </w:rPr>
  </w:style>
  <w:style w:type="paragraph" w:styleId="HeRunInHeading">
    <w:name w:val="HeRunIn Heading"/>
    <w:basedOn w:val="Normal"/>
    <w:qFormat/>
    <w:pPr>
      <w:keepNext/>
      <w:tabs>
        <w:tab w:val="left" w:pos="1005" w:leader="none"/>
      </w:tabs>
      <w:overflowPunct w:val="false"/>
      <w:autoSpaceDE w:val="false"/>
      <w:spacing w:before="200" w:after="0"/>
      <w:ind w:left="863" w:hanging="863"/>
      <w:textAlignment w:val="baseline"/>
    </w:pPr>
    <w:rPr>
      <w:rFonts w:ascii="Times" w:hAnsi="Times" w:cs="Times"/>
      <w:b/>
      <w:color w:val="000000"/>
      <w:sz w:val="22"/>
      <w:szCs w:val="20"/>
      <w:lang w:val="en" w:eastAsia="en"/>
    </w:rPr>
  </w:style>
  <w:style w:type="paragraph" w:styleId="HeSub1Heading">
    <w:name w:val="HeSub1 Heading"/>
    <w:basedOn w:val="Normal"/>
    <w:qFormat/>
    <w:pPr>
      <w:keepNext/>
      <w:tabs>
        <w:tab w:val="left" w:pos="1005" w:leader="none"/>
      </w:tabs>
      <w:overflowPunct w:val="false"/>
      <w:autoSpaceDE w:val="false"/>
      <w:spacing w:before="260" w:after="160"/>
      <w:ind w:left="863" w:hanging="863"/>
      <w:textAlignment w:val="baseline"/>
    </w:pPr>
    <w:rPr>
      <w:rFonts w:ascii="Times" w:hAnsi="Times" w:cs="Times"/>
      <w:b/>
      <w:color w:val="000000"/>
      <w:sz w:val="22"/>
      <w:szCs w:val="20"/>
      <w:lang w:val="en" w:eastAsia="en"/>
    </w:rPr>
  </w:style>
  <w:style w:type="paragraph" w:styleId="HeSub2Heading">
    <w:name w:val="HeSub2 Heading"/>
    <w:basedOn w:val="Normal"/>
    <w:qFormat/>
    <w:pPr>
      <w:keepNext/>
      <w:tabs>
        <w:tab w:val="left" w:pos="1005" w:leader="none"/>
      </w:tabs>
      <w:overflowPunct w:val="false"/>
      <w:autoSpaceDE w:val="false"/>
      <w:spacing w:before="100" w:after="200"/>
      <w:ind w:left="863" w:hanging="863"/>
      <w:textAlignment w:val="baseline"/>
    </w:pPr>
    <w:rPr>
      <w:rFonts w:ascii="Times" w:hAnsi="Times" w:cs="Times"/>
      <w:i/>
      <w:color w:val="000000"/>
      <w:sz w:val="22"/>
      <w:szCs w:val="20"/>
      <w:lang w:val="en" w:eastAsia="en"/>
    </w:rPr>
  </w:style>
  <w:style w:type="paragraph" w:styleId="IBItemBody">
    <w:name w:val="IB ItemBody"/>
    <w:basedOn w:val="Normal"/>
    <w:qFormat/>
    <w:pPr>
      <w:overflowPunct w:val="false"/>
      <w:autoSpaceDE w:val="false"/>
      <w:ind w:left="342" w:firstLine="339"/>
      <w:jc w:val="both"/>
      <w:textAlignment w:val="baseline"/>
    </w:pPr>
    <w:rPr>
      <w:rFonts w:ascii="Times" w:hAnsi="Times" w:cs="Times"/>
      <w:color w:val="000000"/>
      <w:sz w:val="22"/>
      <w:szCs w:val="20"/>
      <w:lang w:val="en" w:eastAsia="en"/>
    </w:rPr>
  </w:style>
  <w:style w:type="paragraph" w:styleId="IB2ItemBody">
    <w:name w:val="IB2 ItemBody"/>
    <w:basedOn w:val="Normal"/>
    <w:qFormat/>
    <w:pPr>
      <w:overflowPunct w:val="false"/>
      <w:autoSpaceDE w:val="false"/>
      <w:ind w:left="681" w:firstLine="342"/>
      <w:jc w:val="both"/>
      <w:textAlignment w:val="baseline"/>
    </w:pPr>
    <w:rPr>
      <w:rFonts w:ascii="Times" w:hAnsi="Times" w:cs="Times"/>
      <w:color w:val="000000"/>
      <w:sz w:val="22"/>
      <w:szCs w:val="20"/>
      <w:lang w:val="en" w:eastAsia="en"/>
    </w:rPr>
  </w:style>
  <w:style w:type="paragraph" w:styleId="It0Item">
    <w:name w:val="It0 Item"/>
    <w:basedOn w:val="Normal"/>
    <w:qFormat/>
    <w:pPr>
      <w:tabs>
        <w:tab w:val="left" w:pos="342" w:leader="none"/>
      </w:tabs>
      <w:overflowPunct w:val="false"/>
      <w:autoSpaceDE w:val="false"/>
      <w:spacing w:before="200" w:after="0"/>
      <w:ind w:left="342" w:hanging="342"/>
      <w:jc w:val="both"/>
      <w:textAlignment w:val="baseline"/>
    </w:pPr>
    <w:rPr>
      <w:rFonts w:ascii="Times" w:hAnsi="Times" w:cs="Times"/>
      <w:color w:val="000000"/>
      <w:sz w:val="22"/>
      <w:szCs w:val="20"/>
      <w:lang w:val="en" w:eastAsia="en"/>
    </w:rPr>
  </w:style>
  <w:style w:type="paragraph" w:styleId="It2Item">
    <w:name w:val="It2 Item"/>
    <w:basedOn w:val="Normal"/>
    <w:qFormat/>
    <w:pPr>
      <w:tabs>
        <w:tab w:val="left" w:pos="681" w:leader="none"/>
      </w:tabs>
      <w:overflowPunct w:val="false"/>
      <w:autoSpaceDE w:val="false"/>
      <w:spacing w:before="100" w:after="0"/>
      <w:ind w:left="342" w:hanging="0"/>
      <w:jc w:val="both"/>
      <w:textAlignment w:val="baseline"/>
    </w:pPr>
    <w:rPr>
      <w:rFonts w:ascii="Times" w:hAnsi="Times" w:cs="Times"/>
      <w:color w:val="000000"/>
      <w:sz w:val="22"/>
      <w:szCs w:val="20"/>
      <w:lang w:val="en" w:eastAsia="en"/>
    </w:rPr>
  </w:style>
  <w:style w:type="paragraph" w:styleId="It20Item">
    <w:name w:val="It20 Item"/>
    <w:basedOn w:val="Normal"/>
    <w:qFormat/>
    <w:pPr>
      <w:tabs>
        <w:tab w:val="left" w:pos="681" w:leader="none"/>
      </w:tabs>
      <w:overflowPunct w:val="false"/>
      <w:autoSpaceDE w:val="false"/>
      <w:spacing w:before="100" w:after="0"/>
      <w:ind w:left="342" w:hanging="0"/>
      <w:jc w:val="both"/>
      <w:textAlignment w:val="baseline"/>
    </w:pPr>
    <w:rPr>
      <w:rFonts w:ascii="Times" w:hAnsi="Times" w:cs="Times"/>
      <w:color w:val="000000"/>
      <w:sz w:val="22"/>
      <w:szCs w:val="20"/>
      <w:lang w:val="en" w:eastAsia="en"/>
    </w:rPr>
  </w:style>
  <w:style w:type="paragraph" w:styleId="ItemNamed">
    <w:name w:val="ItemNamed"/>
    <w:basedOn w:val="Normal"/>
    <w:qFormat/>
    <w:pPr>
      <w:tabs>
        <w:tab w:val="left" w:pos="285" w:leader="none"/>
      </w:tabs>
      <w:overflowPunct w:val="false"/>
      <w:autoSpaceDE w:val="false"/>
      <w:spacing w:before="120" w:after="0"/>
      <w:ind w:left="285" w:hanging="285"/>
      <w:jc w:val="both"/>
      <w:textAlignment w:val="baseline"/>
    </w:pPr>
    <w:rPr>
      <w:rFonts w:ascii="Times" w:hAnsi="Times" w:cs="Times"/>
      <w:color w:val="000000"/>
      <w:sz w:val="22"/>
      <w:szCs w:val="20"/>
      <w:lang w:val="en" w:eastAsia="en"/>
    </w:rPr>
  </w:style>
  <w:style w:type="paragraph" w:styleId="MappingTableCell">
    <w:name w:val="Mapping Table Cell"/>
    <w:basedOn w:val="Normal"/>
    <w:qFormat/>
    <w:pPr>
      <w:overflowPunct w:val="false"/>
      <w:autoSpaceDE w:val="false"/>
      <w:spacing w:before="40" w:after="40"/>
      <w:textAlignment w:val="baseline"/>
    </w:pPr>
    <w:rPr>
      <w:rFonts w:ascii="Times" w:hAnsi="Times" w:cs="Times"/>
      <w:color w:val="000000"/>
      <w:szCs w:val="20"/>
      <w:lang w:val="en" w:eastAsia="en"/>
    </w:rPr>
  </w:style>
  <w:style w:type="paragraph" w:styleId="MappingTableTitle">
    <w:name w:val="Mapping Table Title"/>
    <w:basedOn w:val="Normal"/>
    <w:qFormat/>
    <w:pPr>
      <w:overflowPunct w:val="false"/>
      <w:autoSpaceDE w:val="false"/>
      <w:spacing w:before="40" w:after="40"/>
      <w:textAlignment w:val="baseline"/>
    </w:pPr>
    <w:rPr>
      <w:rFonts w:ascii="Times" w:hAnsi="Times" w:cs="Times"/>
      <w:color w:val="000000"/>
      <w:sz w:val="28"/>
      <w:szCs w:val="20"/>
      <w:lang w:val="en" w:eastAsia="en"/>
    </w:rPr>
  </w:style>
  <w:style w:type="paragraph" w:styleId="Na0NamedItem">
    <w:name w:val="Na0 NamedItem"/>
    <w:basedOn w:val="Normal"/>
    <w:qFormat/>
    <w:pPr>
      <w:keepNext/>
      <w:tabs>
        <w:tab w:val="left" w:pos="342" w:leader="none"/>
      </w:tabs>
      <w:overflowPunct w:val="false"/>
      <w:autoSpaceDE w:val="false"/>
      <w:spacing w:before="200" w:after="0"/>
      <w:ind w:left="342" w:hanging="342"/>
      <w:textAlignment w:val="baseline"/>
    </w:pPr>
    <w:rPr>
      <w:rFonts w:ascii="Times" w:hAnsi="Times" w:cs="Times"/>
      <w:b/>
      <w:color w:val="000000"/>
      <w:sz w:val="22"/>
      <w:szCs w:val="20"/>
      <w:lang w:val="en" w:eastAsia="en"/>
    </w:rPr>
  </w:style>
  <w:style w:type="paragraph" w:styleId="NamedItem">
    <w:name w:val="NamedItem"/>
    <w:basedOn w:val="Normal"/>
    <w:qFormat/>
    <w:pPr>
      <w:keepNext/>
      <w:tabs>
        <w:tab w:val="left" w:pos="342" w:leader="none"/>
      </w:tabs>
      <w:overflowPunct w:val="false"/>
      <w:autoSpaceDE w:val="false"/>
      <w:spacing w:before="100" w:after="0"/>
      <w:ind w:left="342" w:hanging="342"/>
      <w:textAlignment w:val="baseline"/>
    </w:pPr>
    <w:rPr>
      <w:rFonts w:ascii="Times" w:hAnsi="Times" w:cs="Times"/>
      <w:b/>
      <w:color w:val="000000"/>
      <w:sz w:val="22"/>
      <w:szCs w:val="20"/>
      <w:lang w:val="en" w:eastAsia="en"/>
    </w:rPr>
  </w:style>
  <w:style w:type="paragraph" w:styleId="NBNamedBody">
    <w:name w:val="NB NamedBody"/>
    <w:basedOn w:val="Normal"/>
    <w:qFormat/>
    <w:pPr>
      <w:overflowPunct w:val="false"/>
      <w:autoSpaceDE w:val="false"/>
      <w:ind w:left="681" w:hanging="0"/>
      <w:jc w:val="both"/>
      <w:textAlignment w:val="baseline"/>
    </w:pPr>
    <w:rPr>
      <w:rFonts w:ascii="Times" w:hAnsi="Times" w:cs="Times"/>
      <w:color w:val="000000"/>
      <w:sz w:val="22"/>
      <w:szCs w:val="20"/>
      <w:lang w:val="en" w:eastAsia="en"/>
    </w:rPr>
  </w:style>
  <w:style w:type="paragraph" w:styleId="Qu0Quote">
    <w:name w:val="Qu0 Quote"/>
    <w:basedOn w:val="Normal"/>
    <w:qFormat/>
    <w:pPr>
      <w:tabs>
        <w:tab w:val="left" w:pos="1441" w:leader="none"/>
        <w:tab w:val="left" w:pos="2880" w:leader="none"/>
        <w:tab w:val="left" w:pos="4322" w:leader="none"/>
        <w:tab w:val="left" w:pos="5761" w:leader="none"/>
        <w:tab w:val="left" w:pos="7203" w:leader="none"/>
        <w:tab w:val="left" w:pos="8641" w:leader="none"/>
        <w:tab w:val="left" w:pos="10083" w:leader="none"/>
      </w:tabs>
      <w:overflowPunct w:val="false"/>
      <w:autoSpaceDE w:val="false"/>
      <w:spacing w:before="200" w:after="0"/>
      <w:ind w:left="342" w:right="342" w:hanging="0"/>
      <w:jc w:val="both"/>
      <w:textAlignment w:val="baseline"/>
    </w:pPr>
    <w:rPr>
      <w:rFonts w:ascii="Times" w:hAnsi="Times" w:cs="Times"/>
      <w:i/>
      <w:color w:val="000000"/>
      <w:sz w:val="22"/>
      <w:szCs w:val="20"/>
      <w:lang w:val="en" w:eastAsia="en"/>
    </w:rPr>
  </w:style>
  <w:style w:type="paragraph" w:styleId="Zitat">
    <w:name w:val="Zitat"/>
    <w:basedOn w:val="Normal"/>
    <w:qFormat/>
    <w:pPr>
      <w:overflowPunct w:val="false"/>
      <w:autoSpaceDE w:val="false"/>
      <w:ind w:left="342" w:right="342" w:firstLine="339"/>
      <w:jc w:val="both"/>
      <w:textAlignment w:val="baseline"/>
    </w:pPr>
    <w:rPr>
      <w:rFonts w:ascii="Times" w:hAnsi="Times" w:cs="Times"/>
      <w:i/>
      <w:color w:val="000000"/>
      <w:sz w:val="22"/>
      <w:szCs w:val="20"/>
      <w:lang w:val="en" w:eastAsia="en"/>
    </w:rPr>
  </w:style>
  <w:style w:type="paragraph" w:styleId="Reference1">
    <w:name w:val="Reference"/>
    <w:basedOn w:val="Normal"/>
    <w:qFormat/>
    <w:pPr>
      <w:tabs>
        <w:tab w:val="left" w:pos="1023" w:leader="none"/>
      </w:tabs>
      <w:overflowPunct w:val="false"/>
      <w:autoSpaceDE w:val="false"/>
      <w:spacing w:before="120" w:after="0"/>
      <w:ind w:left="1023" w:hanging="1023"/>
      <w:jc w:val="both"/>
      <w:textAlignment w:val="baseline"/>
    </w:pPr>
    <w:rPr>
      <w:color w:val="000000"/>
      <w:sz w:val="21"/>
      <w:szCs w:val="20"/>
      <w:lang w:val="en" w:eastAsia="en"/>
    </w:rPr>
  </w:style>
  <w:style w:type="paragraph" w:styleId="TabAnchor">
    <w:name w:val="TabAnchor"/>
    <w:basedOn w:val="Normal"/>
    <w:qFormat/>
    <w:pPr>
      <w:keepNext/>
      <w:overflowPunct w:val="false"/>
      <w:autoSpaceDE w:val="false"/>
      <w:spacing w:before="200" w:after="0"/>
      <w:jc w:val="both"/>
      <w:textAlignment w:val="baseline"/>
    </w:pPr>
    <w:rPr>
      <w:rFonts w:ascii="Times" w:hAnsi="Times" w:cs="Times"/>
      <w:color w:val="000000"/>
      <w:sz w:val="16"/>
      <w:szCs w:val="20"/>
      <w:lang w:val="en" w:eastAsia="en"/>
    </w:rPr>
  </w:style>
  <w:style w:type="paragraph" w:styleId="Table">
    <w:name w:val="Table"/>
    <w:basedOn w:val="Normal"/>
    <w:qFormat/>
    <w:pPr>
      <w:tabs>
        <w:tab w:val="left" w:pos="285" w:leader="none"/>
      </w:tabs>
      <w:overflowPunct w:val="false"/>
      <w:autoSpaceDE w:val="false"/>
      <w:spacing w:before="160" w:after="80"/>
      <w:jc w:val="center"/>
      <w:textAlignment w:val="baseline"/>
    </w:pPr>
    <w:rPr>
      <w:rFonts w:ascii="Times" w:hAnsi="Times" w:cs="Times"/>
      <w:b/>
      <w:color w:val="000000"/>
      <w:sz w:val="20"/>
      <w:szCs w:val="20"/>
      <w:lang w:val="en" w:eastAsia="en"/>
    </w:rPr>
  </w:style>
  <w:style w:type="paragraph" w:styleId="TableFootnote">
    <w:name w:val="TableFootnote"/>
    <w:basedOn w:val="Normal"/>
    <w:qFormat/>
    <w:pPr>
      <w:overflowPunct w:val="false"/>
      <w:autoSpaceDE w:val="false"/>
      <w:ind w:left="359" w:right="359" w:hanging="0"/>
      <w:textAlignment w:val="baseline"/>
    </w:pPr>
    <w:rPr>
      <w:rFonts w:ascii="Times" w:hAnsi="Times" w:cs="Times"/>
      <w:color w:val="000000"/>
      <w:sz w:val="20"/>
      <w:szCs w:val="20"/>
      <w:lang w:val="en" w:eastAsia="en"/>
    </w:rPr>
  </w:style>
  <w:style w:type="paragraph" w:styleId="TableTitle1">
    <w:name w:val="TableTitle"/>
    <w:basedOn w:val="Normal"/>
    <w:qFormat/>
    <w:pPr>
      <w:overflowPunct w:val="false"/>
      <w:autoSpaceDE w:val="false"/>
      <w:jc w:val="center"/>
      <w:textAlignment w:val="baseline"/>
    </w:pPr>
    <w:rPr>
      <w:rFonts w:ascii="Times" w:hAnsi="Times" w:cs="Times"/>
      <w:b/>
      <w:color w:val="000000"/>
      <w:szCs w:val="20"/>
      <w:lang w:val="en" w:eastAsia="en"/>
    </w:rPr>
  </w:style>
  <w:style w:type="paragraph" w:styleId="Text">
    <w:name w:val="Text"/>
    <w:basedOn w:val="Normal"/>
    <w:qFormat/>
    <w:pPr>
      <w:tabs>
        <w:tab w:val="left" w:pos="1701" w:leader="none"/>
        <w:tab w:val="left" w:pos="3402" w:leader="none"/>
        <w:tab w:val="left" w:pos="5103" w:leader="none"/>
        <w:tab w:val="left" w:pos="6804" w:leader="none"/>
        <w:tab w:val="left" w:pos="8505" w:leader="none"/>
      </w:tabs>
      <w:overflowPunct w:val="false"/>
      <w:autoSpaceDE w:val="false"/>
      <w:textAlignment w:val="baseline"/>
    </w:pPr>
    <w:rPr>
      <w:rFonts w:ascii="Courier" w:hAnsi="Courier" w:cs="Courier"/>
      <w:color w:val="000000"/>
      <w:sz w:val="20"/>
      <w:szCs w:val="20"/>
      <w:lang w:val="en" w:eastAsia="en"/>
    </w:rPr>
  </w:style>
  <w:style w:type="paragraph" w:styleId="Theorem">
    <w:name w:val="Theorem"/>
    <w:basedOn w:val="Normal"/>
    <w:qFormat/>
    <w:pPr>
      <w:tabs>
        <w:tab w:val="left" w:pos="1441" w:leader="none"/>
        <w:tab w:val="left" w:pos="2880" w:leader="none"/>
        <w:tab w:val="left" w:pos="4322" w:leader="none"/>
        <w:tab w:val="left" w:pos="5761" w:leader="none"/>
        <w:tab w:val="left" w:pos="7203" w:leader="none"/>
        <w:tab w:val="left" w:pos="8641" w:leader="none"/>
        <w:tab w:val="left" w:pos="10083" w:leader="none"/>
      </w:tabs>
      <w:overflowPunct w:val="false"/>
      <w:autoSpaceDE w:val="false"/>
      <w:spacing w:before="200" w:after="0"/>
      <w:jc w:val="both"/>
      <w:textAlignment w:val="baseline"/>
    </w:pPr>
    <w:rPr>
      <w:rFonts w:ascii="Times" w:hAnsi="Times" w:cs="Times"/>
      <w:color w:val="000000"/>
      <w:sz w:val="22"/>
      <w:szCs w:val="20"/>
      <w:lang w:val="en" w:eastAsia="en"/>
    </w:rPr>
  </w:style>
  <w:style w:type="paragraph" w:styleId="TheoremA">
    <w:name w:val="TheoremA"/>
    <w:basedOn w:val="Normal"/>
    <w:qFormat/>
    <w:pPr>
      <w:tabs>
        <w:tab w:val="left" w:pos="1441" w:leader="none"/>
        <w:tab w:val="left" w:pos="2880" w:leader="none"/>
        <w:tab w:val="left" w:pos="4322" w:leader="none"/>
        <w:tab w:val="left" w:pos="5761" w:leader="none"/>
        <w:tab w:val="left" w:pos="7203" w:leader="none"/>
        <w:tab w:val="left" w:pos="8641" w:leader="none"/>
        <w:tab w:val="left" w:pos="10083" w:leader="none"/>
      </w:tabs>
      <w:overflowPunct w:val="false"/>
      <w:autoSpaceDE w:val="false"/>
      <w:spacing w:before="200" w:after="0"/>
      <w:jc w:val="both"/>
      <w:textAlignment w:val="baseline"/>
    </w:pPr>
    <w:rPr>
      <w:rFonts w:ascii="Times" w:hAnsi="Times" w:cs="Times"/>
      <w:color w:val="000000"/>
      <w:sz w:val="22"/>
      <w:szCs w:val="20"/>
      <w:lang w:val="en" w:eastAsia="en"/>
    </w:rPr>
  </w:style>
  <w:style w:type="paragraph" w:styleId="XFigure">
    <w:name w:val="xFigure*"/>
    <w:basedOn w:val="Normal"/>
    <w:qFormat/>
    <w:pPr>
      <w:tabs>
        <w:tab w:val="left" w:pos="1441" w:leader="none"/>
        <w:tab w:val="left" w:pos="2880" w:leader="none"/>
        <w:tab w:val="left" w:pos="4322" w:leader="none"/>
        <w:tab w:val="left" w:pos="5761" w:leader="none"/>
        <w:tab w:val="left" w:pos="7203" w:leader="none"/>
        <w:tab w:val="left" w:pos="8641" w:leader="none"/>
        <w:tab w:val="left" w:pos="10083" w:leader="none"/>
      </w:tabs>
      <w:overflowPunct w:val="false"/>
      <w:autoSpaceDE w:val="false"/>
      <w:spacing w:before="160" w:after="80"/>
      <w:textAlignment w:val="baseline"/>
    </w:pPr>
    <w:rPr>
      <w:rFonts w:ascii="Times" w:hAnsi="Times" w:cs="Times"/>
      <w:i/>
      <w:color w:val="000000"/>
      <w:sz w:val="20"/>
      <w:szCs w:val="20"/>
      <w:lang w:val="en" w:eastAsia="en"/>
    </w:rPr>
  </w:style>
  <w:style w:type="paragraph" w:styleId="XHe1Heading">
    <w:name w:val="xHe1 Heading"/>
    <w:basedOn w:val="Normal"/>
    <w:qFormat/>
    <w:pPr>
      <w:keepNext/>
      <w:tabs>
        <w:tab w:val="left" w:pos="681" w:leader="none"/>
      </w:tabs>
      <w:overflowPunct w:val="false"/>
      <w:autoSpaceDE w:val="false"/>
      <w:spacing w:before="600" w:after="200"/>
      <w:ind w:left="681" w:hanging="681"/>
      <w:textAlignment w:val="baseline"/>
    </w:pPr>
    <w:rPr>
      <w:rFonts w:ascii="Times" w:hAnsi="Times" w:cs="Times"/>
      <w:b/>
      <w:color w:val="000000"/>
      <w:sz w:val="36"/>
      <w:szCs w:val="20"/>
      <w:lang w:val="en" w:eastAsia="en"/>
    </w:rPr>
  </w:style>
  <w:style w:type="paragraph" w:styleId="XHe1Heading1">
    <w:name w:val="xHe1* Heading"/>
    <w:basedOn w:val="Normal"/>
    <w:qFormat/>
    <w:pPr>
      <w:keepNext/>
      <w:tabs>
        <w:tab w:val="left" w:pos="433" w:leader="none"/>
      </w:tabs>
      <w:overflowPunct w:val="false"/>
      <w:autoSpaceDE w:val="false"/>
      <w:spacing w:lineRule="atLeast" w:line="360" w:before="600" w:after="200"/>
      <w:textAlignment w:val="baseline"/>
    </w:pPr>
    <w:rPr>
      <w:rFonts w:ascii="Times" w:hAnsi="Times" w:cs="Times"/>
      <w:b/>
      <w:color w:val="000000"/>
      <w:sz w:val="36"/>
      <w:szCs w:val="20"/>
      <w:lang w:val="en" w:eastAsia="en"/>
    </w:rPr>
  </w:style>
  <w:style w:type="paragraph" w:styleId="XHe1Heading2">
    <w:name w:val="xHe1*+ Heading"/>
    <w:basedOn w:val="Normal"/>
    <w:qFormat/>
    <w:pPr>
      <w:tabs>
        <w:tab w:val="left" w:pos="681" w:leader="none"/>
      </w:tabs>
      <w:overflowPunct w:val="false"/>
      <w:autoSpaceDE w:val="false"/>
      <w:spacing w:before="600" w:after="200"/>
      <w:ind w:left="681" w:hanging="681"/>
      <w:textAlignment w:val="baseline"/>
    </w:pPr>
    <w:rPr>
      <w:rFonts w:ascii="Times" w:hAnsi="Times" w:cs="Times"/>
      <w:b/>
      <w:color w:val="000000"/>
      <w:sz w:val="36"/>
      <w:szCs w:val="20"/>
      <w:lang w:val="en" w:eastAsia="en"/>
    </w:rPr>
  </w:style>
  <w:style w:type="paragraph" w:styleId="XHe1Heading3">
    <w:name w:val="xHe1+ Heading"/>
    <w:basedOn w:val="Normal"/>
    <w:qFormat/>
    <w:pPr>
      <w:tabs>
        <w:tab w:val="left" w:pos="681" w:leader="none"/>
      </w:tabs>
      <w:overflowPunct w:val="false"/>
      <w:autoSpaceDE w:val="false"/>
      <w:spacing w:before="600" w:after="200"/>
      <w:ind w:left="681" w:hanging="681"/>
      <w:textAlignment w:val="baseline"/>
    </w:pPr>
    <w:rPr>
      <w:rFonts w:ascii="Times" w:hAnsi="Times" w:cs="Times"/>
      <w:b/>
      <w:color w:val="000000"/>
      <w:sz w:val="36"/>
      <w:szCs w:val="20"/>
      <w:lang w:val="en" w:eastAsia="en"/>
    </w:rPr>
  </w:style>
  <w:style w:type="paragraph" w:styleId="XHe2Heading">
    <w:name w:val="xHe2 Heading"/>
    <w:basedOn w:val="Normal"/>
    <w:qFormat/>
    <w:pPr>
      <w:keepNext/>
      <w:tabs>
        <w:tab w:val="left" w:pos="686" w:leader="none"/>
      </w:tabs>
      <w:overflowPunct w:val="false"/>
      <w:autoSpaceDE w:val="false"/>
      <w:spacing w:before="480" w:after="80"/>
      <w:ind w:left="686" w:hanging="686"/>
      <w:textAlignment w:val="baseline"/>
    </w:pPr>
    <w:rPr>
      <w:rFonts w:ascii="Times" w:hAnsi="Times" w:cs="Times"/>
      <w:b/>
      <w:color w:val="000000"/>
      <w:sz w:val="28"/>
      <w:szCs w:val="20"/>
      <w:lang w:val="en" w:eastAsia="en"/>
    </w:rPr>
  </w:style>
  <w:style w:type="paragraph" w:styleId="XHe2Heading1">
    <w:name w:val="xHe2* Heading"/>
    <w:basedOn w:val="Normal"/>
    <w:qFormat/>
    <w:pPr>
      <w:keepNext/>
      <w:tabs>
        <w:tab w:val="left" w:pos="576" w:leader="none"/>
      </w:tabs>
      <w:overflowPunct w:val="false"/>
      <w:autoSpaceDE w:val="false"/>
      <w:spacing w:before="480" w:after="80"/>
      <w:textAlignment w:val="baseline"/>
    </w:pPr>
    <w:rPr>
      <w:rFonts w:ascii="Times" w:hAnsi="Times" w:cs="Times"/>
      <w:b/>
      <w:color w:val="000000"/>
      <w:sz w:val="28"/>
      <w:szCs w:val="20"/>
      <w:lang w:val="en" w:eastAsia="en"/>
    </w:rPr>
  </w:style>
  <w:style w:type="paragraph" w:styleId="XHe2Heading2">
    <w:name w:val="xHe2+ Heading"/>
    <w:basedOn w:val="Normal"/>
    <w:qFormat/>
    <w:pPr>
      <w:tabs>
        <w:tab w:val="left" w:pos="738" w:leader="none"/>
      </w:tabs>
      <w:overflowPunct w:val="false"/>
      <w:autoSpaceDE w:val="false"/>
      <w:spacing w:before="480" w:after="80"/>
      <w:ind w:left="738" w:hanging="738"/>
      <w:textAlignment w:val="baseline"/>
    </w:pPr>
    <w:rPr>
      <w:rFonts w:ascii="Times" w:hAnsi="Times" w:cs="Times"/>
      <w:b/>
      <w:color w:val="000000"/>
      <w:sz w:val="28"/>
      <w:szCs w:val="20"/>
      <w:lang w:val="en" w:eastAsia="en"/>
    </w:rPr>
  </w:style>
  <w:style w:type="paragraph" w:styleId="XHe3Heading">
    <w:name w:val="xHe3 Heading"/>
    <w:basedOn w:val="Normal"/>
    <w:qFormat/>
    <w:pPr>
      <w:keepNext/>
      <w:tabs>
        <w:tab w:val="left" w:pos="834" w:leader="none"/>
      </w:tabs>
      <w:overflowPunct w:val="false"/>
      <w:autoSpaceDE w:val="false"/>
      <w:spacing w:before="400" w:after="0"/>
      <w:ind w:left="834" w:hanging="834"/>
      <w:textAlignment w:val="baseline"/>
    </w:pPr>
    <w:rPr>
      <w:rFonts w:ascii="Times" w:hAnsi="Times" w:cs="Times"/>
      <w:b/>
      <w:color w:val="000000"/>
      <w:szCs w:val="20"/>
      <w:lang w:val="en" w:eastAsia="en"/>
    </w:rPr>
  </w:style>
  <w:style w:type="paragraph" w:styleId="XHe3Heading1">
    <w:name w:val="xHe3* Heading"/>
    <w:basedOn w:val="Normal"/>
    <w:qFormat/>
    <w:pPr>
      <w:keepNext/>
      <w:tabs>
        <w:tab w:val="left" w:pos="720" w:leader="none"/>
      </w:tabs>
      <w:overflowPunct w:val="false"/>
      <w:autoSpaceDE w:val="false"/>
      <w:spacing w:before="400" w:after="0"/>
      <w:textAlignment w:val="baseline"/>
    </w:pPr>
    <w:rPr>
      <w:rFonts w:ascii="Times" w:hAnsi="Times" w:cs="Times"/>
      <w:b/>
      <w:color w:val="000000"/>
      <w:szCs w:val="20"/>
      <w:lang w:val="en" w:eastAsia="en"/>
    </w:rPr>
  </w:style>
  <w:style w:type="paragraph" w:styleId="XHe4Heading">
    <w:name w:val="xHe4 Heading"/>
    <w:basedOn w:val="Normal"/>
    <w:qFormat/>
    <w:pPr>
      <w:keepNext/>
      <w:tabs>
        <w:tab w:val="left" w:pos="863" w:leader="none"/>
      </w:tabs>
      <w:overflowPunct w:val="false"/>
      <w:autoSpaceDE w:val="false"/>
      <w:spacing w:before="320" w:after="0"/>
      <w:ind w:left="863" w:hanging="863"/>
      <w:textAlignment w:val="baseline"/>
    </w:pPr>
    <w:rPr>
      <w:rFonts w:ascii="Times" w:hAnsi="Times" w:cs="Times"/>
      <w:b/>
      <w:color w:val="000000"/>
      <w:szCs w:val="20"/>
      <w:lang w:val="en" w:eastAsia="en"/>
    </w:rPr>
  </w:style>
  <w:style w:type="paragraph" w:styleId="XHe4Heading1">
    <w:name w:val="xHe4* Heading"/>
    <w:basedOn w:val="Normal"/>
    <w:qFormat/>
    <w:pPr>
      <w:keepNext/>
      <w:tabs>
        <w:tab w:val="left" w:pos="863" w:leader="none"/>
      </w:tabs>
      <w:overflowPunct w:val="false"/>
      <w:autoSpaceDE w:val="false"/>
      <w:spacing w:before="320" w:after="0"/>
      <w:textAlignment w:val="baseline"/>
    </w:pPr>
    <w:rPr>
      <w:rFonts w:ascii="Times" w:hAnsi="Times" w:cs="Times"/>
      <w:b/>
      <w:color w:val="000000"/>
      <w:szCs w:val="20"/>
      <w:lang w:val="en" w:eastAsia="en"/>
    </w:rPr>
  </w:style>
  <w:style w:type="paragraph" w:styleId="XHe5Heading">
    <w:name w:val="xHe5 Heading"/>
    <w:basedOn w:val="Normal"/>
    <w:qFormat/>
    <w:pPr>
      <w:keepNext/>
      <w:tabs>
        <w:tab w:val="left" w:pos="1005" w:leader="none"/>
      </w:tabs>
      <w:overflowPunct w:val="false"/>
      <w:autoSpaceDE w:val="false"/>
      <w:spacing w:before="320" w:after="0"/>
      <w:ind w:left="863" w:hanging="863"/>
      <w:textAlignment w:val="baseline"/>
    </w:pPr>
    <w:rPr>
      <w:rFonts w:ascii="Times" w:hAnsi="Times" w:cs="Times"/>
      <w:b/>
      <w:color w:val="000000"/>
      <w:sz w:val="22"/>
      <w:szCs w:val="20"/>
      <w:lang w:val="en" w:eastAsia="en"/>
    </w:rPr>
  </w:style>
  <w:style w:type="paragraph" w:styleId="XHe5Heading1">
    <w:name w:val="xHe5* Heading"/>
    <w:basedOn w:val="Normal"/>
    <w:qFormat/>
    <w:pPr>
      <w:keepNext/>
      <w:tabs>
        <w:tab w:val="left" w:pos="1005" w:leader="none"/>
      </w:tabs>
      <w:overflowPunct w:val="false"/>
      <w:autoSpaceDE w:val="false"/>
      <w:spacing w:before="320" w:after="0"/>
      <w:textAlignment w:val="baseline"/>
    </w:pPr>
    <w:rPr>
      <w:rFonts w:ascii="Times" w:hAnsi="Times" w:cs="Times"/>
      <w:b/>
      <w:color w:val="000000"/>
      <w:sz w:val="22"/>
      <w:szCs w:val="20"/>
      <w:lang w:val="en" w:eastAsia="en"/>
    </w:rPr>
  </w:style>
  <w:style w:type="paragraph" w:styleId="StandardWeb">
    <w:name w:val="Standard (Web)"/>
    <w:basedOn w:val="Normal"/>
    <w:qFormat/>
    <w:pPr>
      <w:spacing w:before="280" w:after="280"/>
    </w:pPr>
    <w:rPr>
      <w:rFonts w:ascii="Arial" w:hAnsi="Arial" w:cs="Arial"/>
      <w:sz w:val="20"/>
    </w:rPr>
  </w:style>
  <w:style w:type="paragraph" w:styleId="Heading02">
    <w:name w:val="Heading 02"/>
    <w:basedOn w:val="Heading0"/>
    <w:next w:val="TextBody"/>
    <w:qFormat/>
    <w:pPr>
      <w:spacing w:before="360" w:after="120"/>
      <w:ind w:left="113" w:hanging="0"/>
    </w:pPr>
    <w:rPr>
      <w:sz w:val="26"/>
      <w:szCs w:val="26"/>
    </w:rPr>
  </w:style>
  <w:style w:type="paragraph" w:styleId="Heading03">
    <w:name w:val="Heading 03"/>
    <w:basedOn w:val="Heading02"/>
    <w:qFormat/>
    <w:pPr/>
    <w:rPr>
      <w:sz w:val="22"/>
      <w:szCs w:val="22"/>
    </w:rPr>
  </w:style>
  <w:style w:type="paragraph" w:styleId="BodyTextIdented">
    <w:name w:val="Body Text Idented"/>
    <w:basedOn w:val="TextBody"/>
    <w:qFormat/>
    <w:pPr>
      <w:spacing w:lineRule="auto" w:line="240" w:before="0" w:after="0"/>
      <w:ind w:firstLine="397"/>
    </w:pPr>
    <w:rPr>
      <w:sz w:val="20"/>
      <w:szCs w:val="20"/>
    </w:rPr>
  </w:style>
  <w:style w:type="paragraph" w:styleId="Bulleted">
    <w:name w:val="Bulleted"/>
    <w:basedOn w:val="Normal"/>
    <w:qFormat/>
    <w:pPr>
      <w:numPr>
        <w:ilvl w:val="0"/>
        <w:numId w:val="34"/>
      </w:numPr>
      <w:jc w:val="both"/>
    </w:pPr>
    <w:rPr>
      <w:sz w:val="20"/>
      <w:szCs w:val="20"/>
    </w:rPr>
  </w:style>
  <w:style w:type="paragraph" w:styleId="Preformatted">
    <w:name w:val="Preformatted"/>
    <w:basedOn w:val="Normal"/>
    <w:qFormat/>
    <w:pPr>
      <w:tabs>
        <w:tab w:val="left" w:pos="284" w:leader="none"/>
        <w:tab w:val="left" w:pos="567" w:leader="none"/>
        <w:tab w:val="left" w:pos="851" w:leader="none"/>
        <w:tab w:val="left" w:pos="1134" w:leader="none"/>
        <w:tab w:val="left" w:pos="1418" w:leader="none"/>
        <w:tab w:val="left" w:pos="1701" w:leader="none"/>
        <w:tab w:val="left" w:pos="1985" w:leader="none"/>
        <w:tab w:val="left" w:pos="2268" w:leader="none"/>
        <w:tab w:val="left" w:pos="2552" w:leader="none"/>
        <w:tab w:val="left" w:pos="2835" w:leader="none"/>
        <w:tab w:val="left" w:pos="3119" w:leader="none"/>
        <w:tab w:val="left" w:pos="3402" w:leader="none"/>
        <w:tab w:val="left" w:pos="3686" w:leader="none"/>
        <w:tab w:val="left" w:pos="3969" w:leader="none"/>
        <w:tab w:val="left" w:pos="4253" w:leader="none"/>
        <w:tab w:val="left" w:pos="4536" w:leader="none"/>
        <w:tab w:val="left" w:pos="4820" w:leader="none"/>
        <w:tab w:val="left" w:pos="5103" w:leader="none"/>
        <w:tab w:val="left" w:pos="5387" w:leader="none"/>
        <w:tab w:val="left" w:pos="5670" w:leader="none"/>
        <w:tab w:val="left" w:pos="5954" w:leader="none"/>
        <w:tab w:val="left" w:pos="6237" w:leader="none"/>
        <w:tab w:val="left" w:pos="6521" w:leader="none"/>
        <w:tab w:val="left" w:pos="6804" w:leader="none"/>
        <w:tab w:val="left" w:pos="7088" w:leader="none"/>
        <w:tab w:val="left" w:pos="7371" w:leader="none"/>
        <w:tab w:val="left" w:pos="7655" w:leader="none"/>
        <w:tab w:val="left" w:pos="7938" w:leader="none"/>
        <w:tab w:val="left" w:pos="8222" w:leader="none"/>
        <w:tab w:val="left" w:pos="8505" w:leader="none"/>
        <w:tab w:val="left" w:pos="8789" w:leader="none"/>
        <w:tab w:val="left" w:pos="9072" w:leader="none"/>
        <w:tab w:val="left" w:pos="9356" w:leader="none"/>
      </w:tabs>
      <w:overflowPunct w:val="false"/>
      <w:autoSpaceDE w:val="false"/>
      <w:ind w:firstLine="227"/>
      <w:jc w:val="both"/>
      <w:textAlignment w:val="baseline"/>
    </w:pPr>
    <w:rPr>
      <w:rFonts w:ascii="Courier New" w:hAnsi="Courier New" w:cs="Courier New"/>
      <w:sz w:val="21"/>
      <w:szCs w:val="20"/>
    </w:rPr>
  </w:style>
  <w:style w:type="paragraph" w:styleId="Bullet1">
    <w:name w:val="bullet"/>
    <w:basedOn w:val="Normal"/>
    <w:qFormat/>
    <w:pPr>
      <w:tabs>
        <w:tab w:val="left" w:pos="644" w:leader="none"/>
      </w:tabs>
      <w:ind w:left="624" w:hanging="340"/>
    </w:pPr>
    <w:rPr/>
  </w:style>
  <w:style w:type="paragraph" w:styleId="Heading51">
    <w:name w:val="Heading5"/>
    <w:basedOn w:val="Heading4"/>
    <w:next w:val="TextBody"/>
    <w:qFormat/>
    <w:pPr>
      <w:numPr>
        <w:ilvl w:val="0"/>
        <w:numId w:val="0"/>
      </w:numPr>
      <w:ind w:hanging="0"/>
    </w:pPr>
    <w:rPr>
      <w:sz w:val="19"/>
    </w:rPr>
  </w:style>
  <w:style w:type="paragraph" w:styleId="Appendix1">
    <w:name w:val="Appendix1"/>
    <w:basedOn w:val="Normal"/>
    <w:next w:val="TextBody"/>
    <w:qFormat/>
    <w:pPr>
      <w:pageBreakBefore/>
      <w:numPr>
        <w:ilvl w:val="0"/>
        <w:numId w:val="40"/>
      </w:numPr>
      <w:spacing w:before="600" w:after="240"/>
      <w:ind w:left="0" w:hanging="0"/>
      <w:outlineLvl w:val="0"/>
    </w:pPr>
    <w:rPr>
      <w:rFonts w:ascii="Helvetica" w:hAnsi="Helvetica" w:cs="Helvetica"/>
      <w:b/>
      <w:sz w:val="36"/>
      <w:szCs w:val="36"/>
    </w:rPr>
  </w:style>
  <w:style w:type="paragraph" w:styleId="Appendix2">
    <w:name w:val="Appendix2"/>
    <w:basedOn w:val="Appendix1"/>
    <w:next w:val="TextBody"/>
    <w:qFormat/>
    <w:pPr>
      <w:keepNext/>
      <w:pageBreakBefore w:val="false"/>
      <w:numPr>
        <w:ilvl w:val="0"/>
        <w:numId w:val="40"/>
      </w:numPr>
      <w:spacing w:before="520" w:after="160"/>
    </w:pPr>
    <w:rPr>
      <w:sz w:val="26"/>
      <w:szCs w:val="26"/>
    </w:rPr>
  </w:style>
  <w:style w:type="paragraph" w:styleId="Appendix3">
    <w:name w:val="Appendix3"/>
    <w:basedOn w:val="Appendix2"/>
    <w:qFormat/>
    <w:pPr>
      <w:numPr>
        <w:ilvl w:val="0"/>
        <w:numId w:val="40"/>
      </w:numPr>
      <w:spacing w:before="480" w:after="160"/>
    </w:pPr>
    <w:rPr>
      <w:sz w:val="24"/>
    </w:rPr>
  </w:style>
  <w:style w:type="paragraph" w:styleId="BodyHanging">
    <w:name w:val="BodyHanging"/>
    <w:basedOn w:val="TextBody"/>
    <w:qFormat/>
    <w:pPr>
      <w:ind w:left="284" w:hanging="284"/>
    </w:pPr>
    <w:rPr/>
  </w:style>
  <w:style w:type="paragraph" w:styleId="CaptionAppendix">
    <w:name w:val="CaptionAppendix"/>
    <w:basedOn w:val="Appendix3"/>
    <w:next w:val="TextBody"/>
    <w:qFormat/>
    <w:pPr>
      <w:numPr>
        <w:ilvl w:val="0"/>
        <w:numId w:val="40"/>
      </w:numPr>
      <w:spacing w:before="120" w:after="120"/>
    </w:pPr>
    <w:rPr>
      <w:rFonts w:ascii="Times New Roman" w:hAnsi="Times New Roman" w:cs="Times New Roman"/>
      <w:sz w:val="20"/>
    </w:rPr>
  </w:style>
  <w:style w:type="paragraph" w:styleId="TextkrperKomplexTahoma">
    <w:name w:val="Textkörper + (Komplex) Tahoma"/>
    <w:basedOn w:val="TextBodyIndent"/>
    <w:qFormat/>
    <w:pPr>
      <w:numPr>
        <w:ilvl w:val="0"/>
        <w:numId w:val="58"/>
      </w:numPr>
    </w:pPr>
    <w:rPr/>
  </w:style>
  <w:style w:type="paragraph" w:styleId="BulletItemVor2pt">
    <w:name w:val="Bullet Item + Vor:  2 pt"/>
    <w:basedOn w:val="TextkrperKomplexTahoma"/>
    <w:qFormat/>
    <w:pPr/>
    <w:rPr/>
  </w:style>
  <w:style w:type="paragraph" w:styleId="HTMLVorformatiert">
    <w:name w:val="HTML Vorformatiert"/>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MS Mincho;ＭＳ 明朝" w:cs="Courier New"/>
      <w:sz w:val="20"/>
      <w:szCs w:val="20"/>
      <w:lang w:val="en" w:eastAsia="ja-JP"/>
    </w:rPr>
  </w:style>
  <w:style w:type="paragraph" w:styleId="Sdfootnote">
    <w:name w:val="sdfootnote"/>
    <w:basedOn w:val="Normal"/>
    <w:qFormat/>
    <w:pPr>
      <w:spacing w:before="280" w:after="0"/>
      <w:ind w:left="284" w:hanging="284"/>
    </w:pPr>
    <w:rPr>
      <w:rFonts w:eastAsia="MS Mincho;ＭＳ 明朝"/>
      <w:sz w:val="20"/>
      <w:szCs w:val="20"/>
      <w:lang w:val="de-DE" w:eastAsia="ja-JP"/>
    </w:rPr>
  </w:style>
  <w:style w:type="paragraph" w:styleId="BulletItemVor6pt">
    <w:name w:val="Bullet Item + Vor:  6 pt"/>
    <w:basedOn w:val="BulletItemFirst"/>
    <w:qFormat/>
    <w:pPr/>
    <w:rPr/>
  </w:style>
  <w:style w:type="paragraph" w:styleId="TextkrperTabelle">
    <w:name w:val="Textkörper - Tabelle"/>
    <w:basedOn w:val="Normal"/>
    <w:qFormat/>
    <w:pPr>
      <w:spacing w:lineRule="exact" w:line="260"/>
      <w:ind w:left="20" w:hanging="0"/>
    </w:pPr>
    <w:rPr>
      <w:sz w:val="21"/>
      <w:szCs w:val="21"/>
    </w:rPr>
  </w:style>
  <w:style w:type="paragraph" w:styleId="Blocktext">
    <w:name w:val="Blocktext"/>
    <w:basedOn w:val="Normal"/>
    <w:qFormat/>
    <w:pPr>
      <w:spacing w:before="0" w:after="120"/>
      <w:ind w:left="1440" w:right="1440" w:hanging="0"/>
    </w:pPr>
    <w:rPr/>
  </w:style>
  <w:style w:type="paragraph" w:styleId="Default">
    <w:name w:val="Default"/>
    <w:qFormat/>
    <w:pPr>
      <w:widowControl/>
      <w:suppressAutoHyphens w:val="true"/>
      <w:autoSpaceDE w:val="false"/>
    </w:pPr>
    <w:rPr>
      <w:rFonts w:ascii="Times New Roman" w:hAnsi="Times New Roman" w:eastAsia="Times New Roman" w:cs="Times New Roman"/>
      <w:color w:val="000000"/>
      <w:sz w:val="24"/>
      <w:szCs w:val="24"/>
      <w:lang w:val="de-DE" w:bidi="ar-SA" w:eastAsia="zh-CN"/>
    </w:rPr>
  </w:style>
  <w:style w:type="paragraph" w:styleId="Anrede">
    <w:name w:val="Anrede"/>
    <w:basedOn w:val="Normal"/>
    <w:next w:val="Normal"/>
    <w:qFormat/>
    <w:pPr/>
    <w:rPr>
      <w:sz w:val="21"/>
    </w:rPr>
  </w:style>
  <w:style w:type="paragraph" w:styleId="TextkrperErstzeileneinzug">
    <w:name w:val="Textkörper-Erstzeileneinzug"/>
    <w:basedOn w:val="TextBody"/>
    <w:qFormat/>
    <w:pPr>
      <w:spacing w:lineRule="auto" w:line="240" w:before="0" w:after="120"/>
      <w:ind w:firstLine="210"/>
      <w:jc w:val="left"/>
    </w:pPr>
    <w:rPr>
      <w:sz w:val="24"/>
    </w:rPr>
  </w:style>
  <w:style w:type="paragraph" w:styleId="Listenabsatz">
    <w:name w:val="Listenabsatz"/>
    <w:basedOn w:val="Normal"/>
    <w:qFormat/>
    <w:pPr>
      <w:spacing w:lineRule="auto" w:line="276" w:before="0" w:after="200"/>
      <w:ind w:left="720" w:hanging="0"/>
      <w:contextualSpacing/>
    </w:pPr>
    <w:rPr>
      <w:rFonts w:ascii="Calibri" w:hAnsi="Calibri" w:cs="Calibri"/>
      <w:sz w:val="22"/>
      <w:szCs w:val="22"/>
    </w:rPr>
  </w:style>
  <w:style w:type="paragraph" w:styleId="Line874">
    <w:name w:val="line874"/>
    <w:basedOn w:val="Normal"/>
    <w:qFormat/>
    <w:pPr>
      <w:spacing w:before="280" w:after="280"/>
    </w:pPr>
    <w:rPr>
      <w:rFonts w:eastAsia="Calibri"/>
    </w:rPr>
  </w:style>
  <w:style w:type="paragraph" w:styleId="Kommentartext">
    <w:name w:val="Kommentartext"/>
    <w:basedOn w:val="Normal"/>
    <w:qFormat/>
    <w:pPr/>
    <w:rPr>
      <w:sz w:val="20"/>
      <w:szCs w:val="20"/>
    </w:rPr>
  </w:style>
  <w:style w:type="paragraph" w:styleId="Kommentarthema">
    <w:name w:val="Kommentarthema"/>
    <w:basedOn w:val="Kommentartext"/>
    <w:next w:val="Kommentartext"/>
    <w:qFormat/>
    <w:pPr/>
    <w:rPr>
      <w:b/>
      <w:bCs/>
    </w:rPr>
  </w:style>
  <w:style w:type="paragraph" w:styleId="NurText">
    <w:name w:val="Nur Text"/>
    <w:basedOn w:val="Normal"/>
    <w:qFormat/>
    <w:pPr/>
    <w:rPr>
      <w:rFonts w:ascii="Consolas" w:hAnsi="Consolas" w:eastAsia="Calibri" w:cs="Consolas"/>
      <w:sz w:val="21"/>
      <w:szCs w:val="21"/>
      <w:lang w:val="en"/>
    </w:rPr>
  </w:style>
  <w:style w:type="paragraph" w:styleId="Msolistparagraph">
    <w:name w:val="msolistparagraph"/>
    <w:basedOn w:val="Normal"/>
    <w:qFormat/>
    <w:pPr>
      <w:ind w:left="720" w:hanging="0"/>
    </w:pPr>
    <w:rPr>
      <w:rFonts w:eastAsia="Calibri"/>
      <w:color w:val="000000"/>
    </w:rPr>
  </w:style>
  <w:style w:type="paragraph" w:styleId="Standard1">
    <w:name w:val="Standard1"/>
    <w:qFormat/>
    <w:pPr>
      <w:widowControl w:val="false"/>
      <w:suppressAutoHyphens w:val="true"/>
      <w:textAlignment w:val="baseline"/>
    </w:pPr>
    <w:rPr>
      <w:rFonts w:ascii="Times New Roman" w:hAnsi="Times New Roman" w:eastAsia="SimSun;宋体" w:cs="Mangal"/>
      <w:color w:val="auto"/>
      <w:sz w:val="24"/>
      <w:szCs w:val="24"/>
      <w:lang w:val="en-US" w:eastAsia="zh-CN" w:bidi="hi-IN"/>
    </w:rPr>
  </w:style>
  <w:style w:type="paragraph" w:styleId="Standard2">
    <w:name w:val="Standard2"/>
    <w:qFormat/>
    <w:pPr>
      <w:widowControl w:val="false"/>
      <w:suppressAutoHyphens w:val="true"/>
      <w:textAlignment w:val="baseline"/>
    </w:pPr>
    <w:rPr>
      <w:rFonts w:ascii="Times New Roman" w:hAnsi="Times New Roman" w:eastAsia="SimSun;宋体" w:cs="Mangal"/>
      <w:color w:val="auto"/>
      <w:sz w:val="24"/>
      <w:szCs w:val="24"/>
      <w:lang w:val="en-US" w:eastAsia="zh-CN" w:bidi="hi-IN"/>
    </w:rPr>
  </w:style>
  <w:style w:type="paragraph" w:styleId="ListItems">
    <w:name w:val="ListItems"/>
    <w:basedOn w:val="Body"/>
    <w:qFormat/>
    <w:pPr>
      <w:numPr>
        <w:ilvl w:val="0"/>
        <w:numId w:val="16"/>
      </w:numPr>
      <w:overflowPunct w:val="true"/>
      <w:autoSpaceDE w:val="true"/>
      <w:spacing w:before="120" w:after="0"/>
      <w:textAlignment w:val="auto"/>
    </w:pPr>
    <w:rPr>
      <w:rFonts w:ascii="Times New Roman" w:hAnsi="Times New Roman" w:eastAsia="MS Mincho;ＭＳ 明朝" w:cs="Times New Roman"/>
      <w:color w:val="000000"/>
      <w:sz w:val="20"/>
    </w:rPr>
  </w:style>
  <w:style w:type="paragraph" w:styleId="ListItemswhenSideHead">
    <w:name w:val="ListItems_when_SideHead"/>
    <w:basedOn w:val="Normal"/>
    <w:qFormat/>
    <w:pPr>
      <w:numPr>
        <w:ilvl w:val="0"/>
        <w:numId w:val="45"/>
      </w:numPr>
      <w:spacing w:before="120" w:after="0"/>
      <w:jc w:val="both"/>
    </w:pPr>
    <w:rPr>
      <w:rFonts w:eastAsia="MS Mincho;ＭＳ 明朝"/>
      <w:sz w:val="20"/>
      <w:szCs w:val="20"/>
      <w:lang w:eastAsia="ja-JP"/>
    </w:rPr>
  </w:style>
  <w:style w:type="paragraph" w:styleId="Berarbeitung">
    <w:name w:val="Überarbeitung"/>
    <w:qFormat/>
    <w:pPr>
      <w:widowControl/>
      <w:suppressAutoHyphens w:val="true"/>
    </w:pPr>
    <w:rPr>
      <w:rFonts w:ascii="Times New Roman" w:hAnsi="Times New Roman" w:eastAsia="Times New Roman" w:cs="Times New Roman"/>
      <w:color w:val="auto"/>
      <w:sz w:val="24"/>
      <w:szCs w:val="24"/>
      <w:lang w:val="en-US" w:bidi="ar-SA" w:eastAsia="zh-CN"/>
    </w:rPr>
  </w:style>
  <w:style w:type="paragraph" w:styleId="FormatvorlageTextkrperTabelleZeilenabstandMindestens12pt">
    <w:name w:val="Formatvorlage Textkörper - Tabelle + Zeilenabstand:  Mindestens 12 pt"/>
    <w:basedOn w:val="TextkrperTabelle"/>
    <w:qFormat/>
    <w:pPr>
      <w:ind w:left="23" w:hanging="0"/>
    </w:pPr>
    <w:rPr>
      <w:szCs w:val="20"/>
    </w:rPr>
  </w:style>
  <w:style w:type="paragraph" w:styleId="C2">
    <w:name w:val="c2"/>
    <w:basedOn w:val="Normal"/>
    <w:qFormat/>
    <w:pPr>
      <w:spacing w:before="280" w:after="280"/>
    </w:pPr>
    <w:rPr>
      <w:i/>
      <w:iCs/>
      <w:color w:val="999988"/>
      <w:lang w:val="sv-SE" w:eastAsia="ja-JP"/>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HeaderLeft">
    <w:name w:val="Header Left"/>
    <w:basedOn w:val="Normal"/>
    <w:qFormat/>
    <w:pPr>
      <w:suppressLineNumbers/>
      <w:tabs>
        <w:tab w:val="center" w:pos="4819" w:leader="none"/>
        <w:tab w:val="right" w:pos="9638" w:leader="none"/>
      </w:tabs>
    </w:pPr>
    <w:rPr/>
  </w:style>
  <w:style w:type="numbering" w:styleId="WW8Num1">
    <w:name w:val="WW8Num1"/>
  </w:style>
  <w:style w:type="numbering" w:styleId="WW8Num2">
    <w:name w:val="WW8Num2"/>
  </w:style>
  <w:style w:type="numbering" w:styleId="WW8Num3">
    <w:name w:val="WW8Num3"/>
  </w:style>
  <w:style w:type="numbering" w:styleId="WW8Num4">
    <w:name w:val="WW8Num4"/>
  </w:style>
  <w:style w:type="numbering" w:styleId="WW8Num5">
    <w:name w:val="WW8Num5"/>
  </w:style>
  <w:style w:type="numbering" w:styleId="WW8Num6">
    <w:name w:val="WW8Num6"/>
  </w:style>
  <w:style w:type="numbering" w:styleId="WW8Num7">
    <w:name w:val="WW8Num7"/>
  </w:style>
  <w:style w:type="numbering" w:styleId="WW8Num8">
    <w:name w:val="WW8Num8"/>
  </w:style>
  <w:style w:type="numbering" w:styleId="WW8Num9">
    <w:name w:val="WW8Num9"/>
  </w:style>
  <w:style w:type="numbering" w:styleId="WW8Num10">
    <w:name w:val="WW8Num10"/>
  </w:style>
  <w:style w:type="numbering" w:styleId="WW8Num11">
    <w:name w:val="WW8Num11"/>
  </w:style>
  <w:style w:type="numbering" w:styleId="WW8Num12">
    <w:name w:val="WW8Num12"/>
  </w:style>
  <w:style w:type="numbering" w:styleId="WW8Num13">
    <w:name w:val="WW8Num13"/>
  </w:style>
  <w:style w:type="numbering" w:styleId="WW8Num14">
    <w:name w:val="WW8Num14"/>
  </w:style>
  <w:style w:type="numbering" w:styleId="WW8Num15">
    <w:name w:val="WW8Num15"/>
  </w:style>
  <w:style w:type="numbering" w:styleId="WW8Num16">
    <w:name w:val="WW8Num16"/>
  </w:style>
  <w:style w:type="numbering" w:styleId="WW8Num17">
    <w:name w:val="WW8Num17"/>
  </w:style>
  <w:style w:type="numbering" w:styleId="WW8Num18">
    <w:name w:val="WW8Num18"/>
  </w:style>
  <w:style w:type="numbering" w:styleId="WW8Num19">
    <w:name w:val="WW8Num19"/>
  </w:style>
  <w:style w:type="numbering" w:styleId="WW8Num20">
    <w:name w:val="WW8Num20"/>
  </w:style>
  <w:style w:type="numbering" w:styleId="WW8Num21">
    <w:name w:val="WW8Num21"/>
  </w:style>
  <w:style w:type="numbering" w:styleId="WW8Num22">
    <w:name w:val="WW8Num22"/>
  </w:style>
  <w:style w:type="numbering" w:styleId="WW8Num23">
    <w:name w:val="WW8Num23"/>
  </w:style>
  <w:style w:type="numbering" w:styleId="WW8Num24">
    <w:name w:val="WW8Num24"/>
  </w:style>
  <w:style w:type="numbering" w:styleId="WW8Num25">
    <w:name w:val="WW8Num25"/>
  </w:style>
  <w:style w:type="numbering" w:styleId="WW8Num26">
    <w:name w:val="WW8Num26"/>
  </w:style>
  <w:style w:type="numbering" w:styleId="WW8Num27">
    <w:name w:val="WW8Num27"/>
  </w:style>
  <w:style w:type="numbering" w:styleId="WW8Num28">
    <w:name w:val="WW8Num28"/>
  </w:style>
  <w:style w:type="numbering" w:styleId="WW8Num29">
    <w:name w:val="WW8Num29"/>
  </w:style>
  <w:style w:type="numbering" w:styleId="WW8Num30">
    <w:name w:val="WW8Num30"/>
  </w:style>
  <w:style w:type="numbering" w:styleId="WW8Num31">
    <w:name w:val="WW8Num31"/>
  </w:style>
  <w:style w:type="numbering" w:styleId="WW8Num32">
    <w:name w:val="WW8Num32"/>
  </w:style>
  <w:style w:type="numbering" w:styleId="WW8Num33">
    <w:name w:val="WW8Num33"/>
  </w:style>
  <w:style w:type="numbering" w:styleId="WW8Num34">
    <w:name w:val="WW8Num34"/>
  </w:style>
  <w:style w:type="numbering" w:styleId="WW8Num35">
    <w:name w:val="WW8Num35"/>
  </w:style>
  <w:style w:type="numbering" w:styleId="WW8Num36">
    <w:name w:val="WW8Num36"/>
  </w:style>
  <w:style w:type="numbering" w:styleId="WW8Num37">
    <w:name w:val="WW8Num37"/>
  </w:style>
  <w:style w:type="numbering" w:styleId="WW8Num38">
    <w:name w:val="WW8Num38"/>
  </w:style>
  <w:style w:type="numbering" w:styleId="WW8Num39">
    <w:name w:val="WW8Num39"/>
  </w:style>
  <w:style w:type="numbering" w:styleId="WW8Num40">
    <w:name w:val="WW8Num40"/>
  </w:style>
  <w:style w:type="numbering" w:styleId="WW8Num41">
    <w:name w:val="WW8Num41"/>
  </w:style>
  <w:style w:type="numbering" w:styleId="WW8Num42">
    <w:name w:val="WW8Num42"/>
  </w:style>
  <w:style w:type="numbering" w:styleId="WW8Num43">
    <w:name w:val="WW8Num43"/>
  </w:style>
  <w:style w:type="numbering" w:styleId="WW8Num44">
    <w:name w:val="WW8Num44"/>
  </w:style>
  <w:style w:type="numbering" w:styleId="WW8Num45">
    <w:name w:val="WW8Num45"/>
  </w:style>
  <w:style w:type="numbering" w:styleId="WW8Num46">
    <w:name w:val="WW8Num46"/>
  </w:style>
  <w:style w:type="numbering" w:styleId="WW8Num47">
    <w:name w:val="WW8Num47"/>
  </w:style>
  <w:style w:type="numbering" w:styleId="WW8Num48">
    <w:name w:val="WW8Num48"/>
  </w:style>
  <w:style w:type="numbering" w:styleId="WW8Num49">
    <w:name w:val="WW8Num49"/>
  </w:style>
  <w:style w:type="numbering" w:styleId="WW8Num50">
    <w:name w:val="WW8Num50"/>
  </w:style>
  <w:style w:type="numbering" w:styleId="WW8Num51">
    <w:name w:val="WW8Num51"/>
  </w:style>
  <w:style w:type="numbering" w:styleId="WW8Num52">
    <w:name w:val="WW8Num52"/>
  </w:style>
  <w:style w:type="numbering" w:styleId="WW8Num53">
    <w:name w:val="WW8Num53"/>
  </w:style>
  <w:style w:type="numbering" w:styleId="WW8Num54">
    <w:name w:val="WW8Num54"/>
  </w:style>
  <w:style w:type="numbering" w:styleId="WW8Num55">
    <w:name w:val="WW8Num55"/>
  </w:style>
  <w:style w:type="numbering" w:styleId="WW8Num56">
    <w:name w:val="WW8Num56"/>
  </w:style>
  <w:style w:type="numbering" w:styleId="WW8Num57">
    <w:name w:val="WW8Num57"/>
  </w:style>
  <w:style w:type="numbering" w:styleId="WW8Num58">
    <w:name w:val="WW8Num58"/>
  </w:style>
  <w:style w:type="numbering" w:styleId="WW8Num59">
    <w:name w:val="WW8Num59"/>
  </w:style>
  <w:style w:type="numbering" w:styleId="WW8Num60">
    <w:name w:val="WW8Num60"/>
  </w:style>
  <w:style w:type="numbering" w:styleId="WW8Num61">
    <w:name w:val="WW8Num61"/>
  </w:style>
  <w:style w:type="numbering" w:styleId="WW8Num62">
    <w:name w:val="WW8Num62"/>
  </w:style>
  <w:style w:type="numbering" w:styleId="WW8Num63">
    <w:name w:val="WW8Num63"/>
  </w:style>
  <w:style w:type="numbering" w:styleId="WW8Num64">
    <w:name w:val="WW8Num64"/>
  </w:style>
  <w:style w:type="numbering" w:styleId="WW8Num65">
    <w:name w:val="WW8Num65"/>
  </w:style>
  <w:style w:type="numbering" w:styleId="WW8StyleNum">
    <w:name w:val="WW8StyleNum"/>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modelica.org/" TargetMode="Externa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header" Target="header4.xml"/><Relationship Id="rId8" Type="http://schemas.openxmlformats.org/officeDocument/2006/relationships/header" Target="header5.xml"/><Relationship Id="rId9" Type="http://schemas.openxmlformats.org/officeDocument/2006/relationships/header" Target="header6.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www.modelica.org/tools" TargetMode="External"/><Relationship Id="rId27" Type="http://schemas.openxmlformats.org/officeDocument/2006/relationships/hyperlink" Target="http://www.modelica.org/publications" TargetMode="External"/><Relationship Id="rId28" Type="http://schemas.openxmlformats.org/officeDocument/2006/relationships/header" Target="header7.xml"/><Relationship Id="rId29" Type="http://schemas.openxmlformats.org/officeDocument/2006/relationships/header" Target="header8.xml"/><Relationship Id="rId30" Type="http://schemas.openxmlformats.org/officeDocument/2006/relationships/header" Target="header9.xml"/><Relationship Id="rId31" Type="http://schemas.openxmlformats.org/officeDocument/2006/relationships/header" Target="header10.xml"/><Relationship Id="rId32" Type="http://schemas.openxmlformats.org/officeDocument/2006/relationships/header" Target="header11.xml"/><Relationship Id="rId33" Type="http://schemas.openxmlformats.org/officeDocument/2006/relationships/header" Target="header12.xml"/><Relationship Id="rId34" Type="http://schemas.openxmlformats.org/officeDocument/2006/relationships/header" Target="header13.xml"/><Relationship Id="rId35" Type="http://schemas.openxmlformats.org/officeDocument/2006/relationships/header" Target="header14.xml"/><Relationship Id="rId36" Type="http://schemas.openxmlformats.org/officeDocument/2006/relationships/header" Target="header15.xml"/><Relationship Id="rId37" Type="http://schemas.openxmlformats.org/officeDocument/2006/relationships/header" Target="header16.xml"/><Relationship Id="rId38" Type="http://schemas.openxmlformats.org/officeDocument/2006/relationships/header" Target="header17.xml"/><Relationship Id="rId39" Type="http://schemas.openxmlformats.org/officeDocument/2006/relationships/header" Target="header18.xml"/><Relationship Id="rId40" Type="http://schemas.openxmlformats.org/officeDocument/2006/relationships/header" Target="header19.xml"/><Relationship Id="rId41" Type="http://schemas.openxmlformats.org/officeDocument/2006/relationships/header" Target="header20.xml"/><Relationship Id="rId42" Type="http://schemas.openxmlformats.org/officeDocument/2006/relationships/header" Target="header21.xml"/><Relationship Id="rId43" Type="http://schemas.openxmlformats.org/officeDocument/2006/relationships/oleObject" Target="embeddings/oleObject1.bin"/><Relationship Id="rId44" Type="http://schemas.openxmlformats.org/officeDocument/2006/relationships/image" Target="media/image18.wmf"/><Relationship Id="rId45" Type="http://schemas.openxmlformats.org/officeDocument/2006/relationships/header" Target="header22.xml"/><Relationship Id="rId46" Type="http://schemas.openxmlformats.org/officeDocument/2006/relationships/header" Target="header23.xml"/><Relationship Id="rId47" Type="http://schemas.openxmlformats.org/officeDocument/2006/relationships/header" Target="header24.xml"/><Relationship Id="rId48" Type="http://schemas.openxmlformats.org/officeDocument/2006/relationships/header" Target="header25.xml"/><Relationship Id="rId49" Type="http://schemas.openxmlformats.org/officeDocument/2006/relationships/header" Target="header26.xml"/><Relationship Id="rId50" Type="http://schemas.openxmlformats.org/officeDocument/2006/relationships/header" Target="header27.xml"/><Relationship Id="rId51" Type="http://schemas.openxmlformats.org/officeDocument/2006/relationships/header" Target="header28.xml"/><Relationship Id="rId52" Type="http://schemas.openxmlformats.org/officeDocument/2006/relationships/header" Target="header29.xml"/><Relationship Id="rId53" Type="http://schemas.openxmlformats.org/officeDocument/2006/relationships/header" Target="header30.xml"/><Relationship Id="rId54" Type="http://schemas.openxmlformats.org/officeDocument/2006/relationships/image" Target="media/image19.png"/><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image" Target="media/image22.png"/><Relationship Id="rId58" Type="http://schemas.openxmlformats.org/officeDocument/2006/relationships/image" Target="media/image23.png"/><Relationship Id="rId59" Type="http://schemas.openxmlformats.org/officeDocument/2006/relationships/image" Target="media/image24.png"/><Relationship Id="rId60" Type="http://schemas.openxmlformats.org/officeDocument/2006/relationships/image" Target="media/image25.png"/><Relationship Id="rId61" Type="http://schemas.openxmlformats.org/officeDocument/2006/relationships/image" Target="media/image26.png"/><Relationship Id="rId62" Type="http://schemas.openxmlformats.org/officeDocument/2006/relationships/header" Target="header31.xml"/><Relationship Id="rId63" Type="http://schemas.openxmlformats.org/officeDocument/2006/relationships/header" Target="header32.xml"/><Relationship Id="rId64" Type="http://schemas.openxmlformats.org/officeDocument/2006/relationships/header" Target="header33.xml"/><Relationship Id="rId65" Type="http://schemas.openxmlformats.org/officeDocument/2006/relationships/header" Target="header34.xml"/><Relationship Id="rId66" Type="http://schemas.openxmlformats.org/officeDocument/2006/relationships/header" Target="header35.xml"/><Relationship Id="rId67" Type="http://schemas.openxmlformats.org/officeDocument/2006/relationships/header" Target="header36.xml"/><Relationship Id="rId68" Type="http://schemas.openxmlformats.org/officeDocument/2006/relationships/header" Target="header37.xml"/><Relationship Id="rId69" Type="http://schemas.openxmlformats.org/officeDocument/2006/relationships/header" Target="header38.xml"/><Relationship Id="rId70" Type="http://schemas.openxmlformats.org/officeDocument/2006/relationships/header" Target="header39.xml"/><Relationship Id="rId71" Type="http://schemas.openxmlformats.org/officeDocument/2006/relationships/header" Target="header40.xml"/><Relationship Id="rId72" Type="http://schemas.openxmlformats.org/officeDocument/2006/relationships/header" Target="header41.xml"/><Relationship Id="rId73" Type="http://schemas.openxmlformats.org/officeDocument/2006/relationships/header" Target="header42.xml"/><Relationship Id="rId74" Type="http://schemas.openxmlformats.org/officeDocument/2006/relationships/oleObject" Target="embeddings/oleObject2.bin"/><Relationship Id="rId75" Type="http://schemas.openxmlformats.org/officeDocument/2006/relationships/image" Target="media/image27.wmf"/><Relationship Id="rId76" Type="http://schemas.openxmlformats.org/officeDocument/2006/relationships/header" Target="header43.xml"/><Relationship Id="rId77" Type="http://schemas.openxmlformats.org/officeDocument/2006/relationships/header" Target="header44.xml"/><Relationship Id="rId78" Type="http://schemas.openxmlformats.org/officeDocument/2006/relationships/header" Target="header45.xml"/><Relationship Id="rId79" Type="http://schemas.openxmlformats.org/officeDocument/2006/relationships/header" Target="header46.xml"/><Relationship Id="rId80" Type="http://schemas.openxmlformats.org/officeDocument/2006/relationships/header" Target="header47.xml"/><Relationship Id="rId81" Type="http://schemas.openxmlformats.org/officeDocument/2006/relationships/header" Target="header48.xml"/><Relationship Id="rId82" Type="http://schemas.openxmlformats.org/officeDocument/2006/relationships/image" Target="media/image28.wmf"/><Relationship Id="rId83" Type="http://schemas.openxmlformats.org/officeDocument/2006/relationships/header" Target="header49.xml"/><Relationship Id="rId84" Type="http://schemas.openxmlformats.org/officeDocument/2006/relationships/header" Target="header50.xml"/><Relationship Id="rId85" Type="http://schemas.openxmlformats.org/officeDocument/2006/relationships/header" Target="header51.xml"/><Relationship Id="rId86" Type="http://schemas.openxmlformats.org/officeDocument/2006/relationships/image" Target="media/image29.wmf"/><Relationship Id="rId87" Type="http://schemas.openxmlformats.org/officeDocument/2006/relationships/image" Target="media/image30.wmf"/><Relationship Id="rId88" Type="http://schemas.openxmlformats.org/officeDocument/2006/relationships/oleObject" Target="embeddings/oleObject3.bin"/><Relationship Id="rId89" Type="http://schemas.openxmlformats.org/officeDocument/2006/relationships/image" Target="media/image31.wmf"/><Relationship Id="rId90" Type="http://schemas.openxmlformats.org/officeDocument/2006/relationships/oleObject" Target="embeddings/oleObject4.bin"/><Relationship Id="rId91" Type="http://schemas.openxmlformats.org/officeDocument/2006/relationships/image" Target="media/image32.wmf"/><Relationship Id="rId92" Type="http://schemas.openxmlformats.org/officeDocument/2006/relationships/oleObject" Target="embeddings/oleObject5.bin"/><Relationship Id="rId93" Type="http://schemas.openxmlformats.org/officeDocument/2006/relationships/image" Target="media/image33.wmf"/><Relationship Id="rId94" Type="http://schemas.openxmlformats.org/officeDocument/2006/relationships/oleObject" Target="embeddings/oleObject6.bin"/><Relationship Id="rId95" Type="http://schemas.openxmlformats.org/officeDocument/2006/relationships/image" Target="media/image34.wmf"/><Relationship Id="rId96" Type="http://schemas.openxmlformats.org/officeDocument/2006/relationships/oleObject" Target="embeddings/oleObject7.bin"/><Relationship Id="rId97" Type="http://schemas.openxmlformats.org/officeDocument/2006/relationships/image" Target="media/image35.wmf"/><Relationship Id="rId98" Type="http://schemas.openxmlformats.org/officeDocument/2006/relationships/oleObject" Target="embeddings/oleObject8.bin"/><Relationship Id="rId99" Type="http://schemas.openxmlformats.org/officeDocument/2006/relationships/image" Target="media/image36.wmf"/><Relationship Id="rId100" Type="http://schemas.openxmlformats.org/officeDocument/2006/relationships/oleObject" Target="embeddings/oleObject9.bin"/><Relationship Id="rId101" Type="http://schemas.openxmlformats.org/officeDocument/2006/relationships/image" Target="media/image37.wmf"/><Relationship Id="rId102" Type="http://schemas.openxmlformats.org/officeDocument/2006/relationships/header" Target="header52.xml"/><Relationship Id="rId103" Type="http://schemas.openxmlformats.org/officeDocument/2006/relationships/header" Target="header53.xml"/><Relationship Id="rId104" Type="http://schemas.openxmlformats.org/officeDocument/2006/relationships/header" Target="header54.xml"/><Relationship Id="rId105" Type="http://schemas.openxmlformats.org/officeDocument/2006/relationships/image" Target="media/image38.png"/><Relationship Id="rId106" Type="http://schemas.openxmlformats.org/officeDocument/2006/relationships/image" Target="media/image39.png"/><Relationship Id="rId107" Type="http://schemas.openxmlformats.org/officeDocument/2006/relationships/image" Target="media/image40.png"/><Relationship Id="rId108" Type="http://schemas.openxmlformats.org/officeDocument/2006/relationships/header" Target="header55.xml"/><Relationship Id="rId109" Type="http://schemas.openxmlformats.org/officeDocument/2006/relationships/header" Target="header56.xml"/><Relationship Id="rId110" Type="http://schemas.openxmlformats.org/officeDocument/2006/relationships/header" Target="header57.xml"/><Relationship Id="rId111" Type="http://schemas.openxmlformats.org/officeDocument/2006/relationships/image" Target="media/image41.png"/><Relationship Id="rId112" Type="http://schemas.openxmlformats.org/officeDocument/2006/relationships/hyperlink" Target="http://tools.ietf.org/html/rfc4648" TargetMode="External"/><Relationship Id="rId113" Type="http://schemas.openxmlformats.org/officeDocument/2006/relationships/image" Target="media/image42.png"/><Relationship Id="rId114" Type="http://schemas.openxmlformats.org/officeDocument/2006/relationships/image" Target="media/image43.png"/><Relationship Id="rId115" Type="http://schemas.openxmlformats.org/officeDocument/2006/relationships/header" Target="header58.xml"/><Relationship Id="rId116" Type="http://schemas.openxmlformats.org/officeDocument/2006/relationships/header" Target="header59.xml"/><Relationship Id="rId117" Type="http://schemas.openxmlformats.org/officeDocument/2006/relationships/header" Target="header60.xml"/><Relationship Id="rId118" Type="http://schemas.openxmlformats.org/officeDocument/2006/relationships/header" Target="header61.xml"/><Relationship Id="rId119" Type="http://schemas.openxmlformats.org/officeDocument/2006/relationships/header" Target="header62.xml"/><Relationship Id="rId120" Type="http://schemas.openxmlformats.org/officeDocument/2006/relationships/header" Target="header63.xml"/><Relationship Id="rId121" Type="http://schemas.openxmlformats.org/officeDocument/2006/relationships/hyperlink" Target="https://www.modelica.org/libraries/" TargetMode="External"/><Relationship Id="rId122" Type="http://schemas.openxmlformats.org/officeDocument/2006/relationships/image" Target="media/image44.png"/><Relationship Id="rId123" Type="http://schemas.openxmlformats.org/officeDocument/2006/relationships/image" Target="media/image45.png"/><Relationship Id="rId124" Type="http://schemas.openxmlformats.org/officeDocument/2006/relationships/image" Target="media/image46.png"/><Relationship Id="rId125" Type="http://schemas.openxmlformats.org/officeDocument/2006/relationships/image" Target="media/image47.png"/><Relationship Id="rId126" Type="http://schemas.openxmlformats.org/officeDocument/2006/relationships/image" Target="media/image48.png"/><Relationship Id="rId127" Type="http://schemas.openxmlformats.org/officeDocument/2006/relationships/image" Target="media/image49.png"/><Relationship Id="rId128" Type="http://schemas.openxmlformats.org/officeDocument/2006/relationships/image" Target="media/image50.png"/><Relationship Id="rId129" Type="http://schemas.openxmlformats.org/officeDocument/2006/relationships/image" Target="media/image51.png"/><Relationship Id="rId130" Type="http://schemas.openxmlformats.org/officeDocument/2006/relationships/image" Target="media/image52.png"/><Relationship Id="rId131" Type="http://schemas.openxmlformats.org/officeDocument/2006/relationships/image" Target="media/image53.png"/><Relationship Id="rId132" Type="http://schemas.openxmlformats.org/officeDocument/2006/relationships/image" Target="media/image54.png"/><Relationship Id="rId133" Type="http://schemas.openxmlformats.org/officeDocument/2006/relationships/image" Target="media/image55.png"/><Relationship Id="rId134" Type="http://schemas.openxmlformats.org/officeDocument/2006/relationships/image" Target="media/image56.png"/><Relationship Id="rId135" Type="http://schemas.openxmlformats.org/officeDocument/2006/relationships/image" Target="media/image57.png"/><Relationship Id="rId136" Type="http://schemas.openxmlformats.org/officeDocument/2006/relationships/image" Target="media/image58.png"/><Relationship Id="rId137" Type="http://schemas.openxmlformats.org/officeDocument/2006/relationships/image" Target="media/image59.png"/><Relationship Id="rId138" Type="http://schemas.openxmlformats.org/officeDocument/2006/relationships/image" Target="media/image60.png"/><Relationship Id="rId139" Type="http://schemas.openxmlformats.org/officeDocument/2006/relationships/image" Target="media/image61.png"/><Relationship Id="rId140" Type="http://schemas.openxmlformats.org/officeDocument/2006/relationships/image" Target="media/image62.png"/><Relationship Id="rId141" Type="http://schemas.openxmlformats.org/officeDocument/2006/relationships/image" Target="media/image63.png"/><Relationship Id="rId142" Type="http://schemas.openxmlformats.org/officeDocument/2006/relationships/image" Target="media/image64.png"/><Relationship Id="rId143" Type="http://schemas.openxmlformats.org/officeDocument/2006/relationships/image" Target="media/image65.png"/><Relationship Id="rId144" Type="http://schemas.openxmlformats.org/officeDocument/2006/relationships/image" Target="media/image66.png"/><Relationship Id="rId145" Type="http://schemas.openxmlformats.org/officeDocument/2006/relationships/image" Target="media/image67.png"/><Relationship Id="rId146" Type="http://schemas.openxmlformats.org/officeDocument/2006/relationships/image" Target="media/image68.png"/><Relationship Id="rId147" Type="http://schemas.openxmlformats.org/officeDocument/2006/relationships/image" Target="media/image69.png"/><Relationship Id="rId148" Type="http://schemas.openxmlformats.org/officeDocument/2006/relationships/image" Target="media/image70.png"/><Relationship Id="rId149" Type="http://schemas.openxmlformats.org/officeDocument/2006/relationships/image" Target="media/image71.png"/><Relationship Id="rId150" Type="http://schemas.openxmlformats.org/officeDocument/2006/relationships/image" Target="media/image72.png"/><Relationship Id="rId151" Type="http://schemas.openxmlformats.org/officeDocument/2006/relationships/image" Target="media/image73.png"/><Relationship Id="rId152" Type="http://schemas.openxmlformats.org/officeDocument/2006/relationships/image" Target="media/image74.png"/><Relationship Id="rId153" Type="http://schemas.openxmlformats.org/officeDocument/2006/relationships/image" Target="media/image75.png"/><Relationship Id="rId154" Type="http://schemas.openxmlformats.org/officeDocument/2006/relationships/image" Target="media/image76.png"/><Relationship Id="rId155" Type="http://schemas.openxmlformats.org/officeDocument/2006/relationships/image" Target="media/image77.png"/><Relationship Id="rId156" Type="http://schemas.openxmlformats.org/officeDocument/2006/relationships/header" Target="header64.xml"/><Relationship Id="rId157" Type="http://schemas.openxmlformats.org/officeDocument/2006/relationships/header" Target="header65.xml"/><Relationship Id="rId158" Type="http://schemas.openxmlformats.org/officeDocument/2006/relationships/header" Target="header66.xml"/><Relationship Id="rId159" Type="http://schemas.openxmlformats.org/officeDocument/2006/relationships/hyperlink" Target="http://www.unicode.org/" TargetMode="External"/><Relationship Id="rId160" Type="http://schemas.openxmlformats.org/officeDocument/2006/relationships/image" Target="media/image78.wmf"/><Relationship Id="rId161" Type="http://schemas.openxmlformats.org/officeDocument/2006/relationships/image" Target="media/image79.wmf"/><Relationship Id="rId162" Type="http://schemas.openxmlformats.org/officeDocument/2006/relationships/image" Target="media/image80.wmf"/><Relationship Id="rId163" Type="http://schemas.openxmlformats.org/officeDocument/2006/relationships/image" Target="media/image81.wmf"/><Relationship Id="rId164" Type="http://schemas.openxmlformats.org/officeDocument/2006/relationships/image" Target="media/image82.png"/><Relationship Id="rId165" Type="http://schemas.openxmlformats.org/officeDocument/2006/relationships/image" Target="media/image83.png"/><Relationship Id="rId166" Type="http://schemas.openxmlformats.org/officeDocument/2006/relationships/header" Target="header67.xml"/><Relationship Id="rId167" Type="http://schemas.openxmlformats.org/officeDocument/2006/relationships/header" Target="header68.xml"/><Relationship Id="rId168" Type="http://schemas.openxmlformats.org/officeDocument/2006/relationships/header" Target="header69.xml"/><Relationship Id="rId169" Type="http://schemas.openxmlformats.org/officeDocument/2006/relationships/hyperlink" Target="https://www.modelica.org/documents" TargetMode="External"/><Relationship Id="rId170" Type="http://schemas.openxmlformats.org/officeDocument/2006/relationships/hyperlink" Target="https://trac.modelica.org/Modelica/ticket/1468" TargetMode="External"/><Relationship Id="rId171" Type="http://schemas.openxmlformats.org/officeDocument/2006/relationships/hyperlink" Target="https://trac.modelica.org/Modelica/ticket/1369" TargetMode="External"/><Relationship Id="rId172" Type="http://schemas.openxmlformats.org/officeDocument/2006/relationships/hyperlink" Target="https://trac.modelica.org/Modelica/ticket/1510" TargetMode="External"/><Relationship Id="rId173" Type="http://schemas.openxmlformats.org/officeDocument/2006/relationships/hyperlink" Target="https://trac.modelica.org/Modelica/ticket/1409" TargetMode="External"/><Relationship Id="rId174" Type="http://schemas.openxmlformats.org/officeDocument/2006/relationships/hyperlink" Target="https://trac.modelica.org/Modelica/ticket/1220" TargetMode="External"/><Relationship Id="rId175" Type="http://schemas.openxmlformats.org/officeDocument/2006/relationships/hyperlink" Target="https://trac.modelica.org/Modelica/ticket/1196" TargetMode="External"/><Relationship Id="rId176" Type="http://schemas.openxmlformats.org/officeDocument/2006/relationships/hyperlink" Target="https://trac.modelica.org/Modelica/ticket/1221" TargetMode="External"/><Relationship Id="rId177" Type="http://schemas.openxmlformats.org/officeDocument/2006/relationships/hyperlink" Target="https://trac.modelica.org/Modelica/ticket/1301" TargetMode="External"/><Relationship Id="rId178" Type="http://schemas.openxmlformats.org/officeDocument/2006/relationships/hyperlink" Target="https://trac.modelica.org/Modelica/ticket/1320" TargetMode="External"/><Relationship Id="rId179" Type="http://schemas.openxmlformats.org/officeDocument/2006/relationships/hyperlink" Target="https://trac.modelica.org/Modelica/ticket/1227" TargetMode="External"/><Relationship Id="rId180" Type="http://schemas.openxmlformats.org/officeDocument/2006/relationships/hyperlink" Target="https://trac.modelica.org/Modelica/ticket/1378" TargetMode="External"/><Relationship Id="rId181" Type="http://schemas.openxmlformats.org/officeDocument/2006/relationships/hyperlink" Target="https://trac.modelica.org/Modelica/ticket/1388" TargetMode="External"/><Relationship Id="rId182" Type="http://schemas.openxmlformats.org/officeDocument/2006/relationships/hyperlink" Target="https://trac.modelica.org/Modelica/ticket/527" TargetMode="External"/><Relationship Id="rId183" Type="http://schemas.openxmlformats.org/officeDocument/2006/relationships/hyperlink" Target="https://trac.modelica.org/Modelica/ticket/1459" TargetMode="External"/><Relationship Id="rId184" Type="http://schemas.openxmlformats.org/officeDocument/2006/relationships/hyperlink" Target="https://trac.modelica.org/Modelica/ticket/1497" TargetMode="External"/><Relationship Id="rId185" Type="http://schemas.openxmlformats.org/officeDocument/2006/relationships/hyperlink" Target="https://trac.modelica.org/Modelica/ticket/962" TargetMode="External"/><Relationship Id="rId186" Type="http://schemas.openxmlformats.org/officeDocument/2006/relationships/hyperlink" Target="https://trac.modelica.org/Modelica/ticket/902" TargetMode="External"/><Relationship Id="rId187" Type="http://schemas.openxmlformats.org/officeDocument/2006/relationships/hyperlink" Target="https://trac.modelica.org/Modelica/ticket/1327" TargetMode="External"/><Relationship Id="rId188" Type="http://schemas.openxmlformats.org/officeDocument/2006/relationships/hyperlink" Target="https://trac.modelica.org/Modelica/ticket/959" TargetMode="External"/><Relationship Id="rId189" Type="http://schemas.openxmlformats.org/officeDocument/2006/relationships/hyperlink" Target="https://trac.modelica.org/Modelica/ticket/1324" TargetMode="External"/><Relationship Id="rId190" Type="http://schemas.openxmlformats.org/officeDocument/2006/relationships/hyperlink" Target="https://trac.modelica.org/Modelica/ticket/1326" TargetMode="External"/><Relationship Id="rId191" Type="http://schemas.openxmlformats.org/officeDocument/2006/relationships/hyperlink" Target="https://trac.modelica.org/Modelica/ticket/1388" TargetMode="External"/><Relationship Id="rId192" Type="http://schemas.openxmlformats.org/officeDocument/2006/relationships/hyperlink" Target="https://trac.modelica.org/Modelica/ticket/1252" TargetMode="External"/><Relationship Id="rId193" Type="http://schemas.openxmlformats.org/officeDocument/2006/relationships/hyperlink" Target="https://trac.modelica.org/Modelica/ticket/1281" TargetMode="External"/><Relationship Id="rId194" Type="http://schemas.openxmlformats.org/officeDocument/2006/relationships/hyperlink" Target="https://trac.modelica.org/Modelica/ticket/1391" TargetMode="External"/><Relationship Id="rId195" Type="http://schemas.openxmlformats.org/officeDocument/2006/relationships/hyperlink" Target="https://trac.modelica.org/Modelica/ticket/1288" TargetMode="External"/><Relationship Id="rId196" Type="http://schemas.openxmlformats.org/officeDocument/2006/relationships/hyperlink" Target="https://trac.modelica.org/Modelica/ticket/1372" TargetMode="External"/><Relationship Id="rId197" Type="http://schemas.openxmlformats.org/officeDocument/2006/relationships/hyperlink" Target="https://trac.modelica.org/Modelica/ticket/1133" TargetMode="External"/><Relationship Id="rId198" Type="http://schemas.openxmlformats.org/officeDocument/2006/relationships/hyperlink" Target="https://trac.modelica.org/Modelica/ticket/1246" TargetMode="External"/><Relationship Id="rId199" Type="http://schemas.openxmlformats.org/officeDocument/2006/relationships/hyperlink" Target="https://trac.modelica.org/Modelica/ticket/1279" TargetMode="External"/><Relationship Id="rId200" Type="http://schemas.openxmlformats.org/officeDocument/2006/relationships/hyperlink" Target="https://trac.modelica.org/Modelica/ticket/1305" TargetMode="External"/><Relationship Id="rId201" Type="http://schemas.openxmlformats.org/officeDocument/2006/relationships/hyperlink" Target="https://trac.modelica.org/Modelica/ticket/1330" TargetMode="External"/><Relationship Id="rId202" Type="http://schemas.openxmlformats.org/officeDocument/2006/relationships/hyperlink" Target="https://trac.modelica.org/Modelica/ticket/884" TargetMode="External"/><Relationship Id="rId203" Type="http://schemas.openxmlformats.org/officeDocument/2006/relationships/hyperlink" Target="https://trac.modelica.org/Modelica/ticket/1284" TargetMode="External"/><Relationship Id="rId204" Type="http://schemas.openxmlformats.org/officeDocument/2006/relationships/hyperlink" Target="https://trac.modelica.org/Modelica/ticket/1501" TargetMode="External"/><Relationship Id="rId205" Type="http://schemas.openxmlformats.org/officeDocument/2006/relationships/hyperlink" Target="https://trac.modelica.org/Modelica/ticket/1303" TargetMode="External"/><Relationship Id="rId206" Type="http://schemas.openxmlformats.org/officeDocument/2006/relationships/hyperlink" Target="https://trac.modelica.org/Modelica/ticket/1351" TargetMode="External"/><Relationship Id="rId207" Type="http://schemas.openxmlformats.org/officeDocument/2006/relationships/hyperlink" Target="https://trac.modelica.org/Modelica/ticket/1036" TargetMode="External"/><Relationship Id="rId208" Type="http://schemas.openxmlformats.org/officeDocument/2006/relationships/hyperlink" Target="https://trac.modelica.org/Modelica/ticket/1521" TargetMode="External"/><Relationship Id="rId209" Type="http://schemas.openxmlformats.org/officeDocument/2006/relationships/hyperlink" Target="https://trac.modelica.org/Modelica/ticket/1463" TargetMode="External"/><Relationship Id="rId210" Type="http://schemas.openxmlformats.org/officeDocument/2006/relationships/hyperlink" Target="https://trac.modelica.org/Modelica/ticket/1362" TargetMode="External"/><Relationship Id="rId211" Type="http://schemas.openxmlformats.org/officeDocument/2006/relationships/hyperlink" Target="https://trac.modelica.org/Modelica/ticket/1346" TargetMode="External"/><Relationship Id="rId212" Type="http://schemas.openxmlformats.org/officeDocument/2006/relationships/hyperlink" Target="https://trac.modelica.org/Modelica/ticket/1338" TargetMode="External"/><Relationship Id="rId213" Type="http://schemas.openxmlformats.org/officeDocument/2006/relationships/hyperlink" Target="https://trac.modelica.org/Modelica/ticket/660" TargetMode="External"/><Relationship Id="rId214" Type="http://schemas.openxmlformats.org/officeDocument/2006/relationships/hyperlink" Target="https://trac.modelica.org/Modelica/ticket/351" TargetMode="External"/><Relationship Id="rId215" Type="http://schemas.openxmlformats.org/officeDocument/2006/relationships/hyperlink" Target="https://trac.modelica.org/Modelica/ticket/1278" TargetMode="External"/><Relationship Id="rId216" Type="http://schemas.openxmlformats.org/officeDocument/2006/relationships/hyperlink" Target="https://trac.modelica.org/Modelica/ticket/1456" TargetMode="External"/><Relationship Id="rId217" Type="http://schemas.openxmlformats.org/officeDocument/2006/relationships/hyperlink" Target="https://trac.modelica.org/Modelica/ticket/1518" TargetMode="External"/><Relationship Id="rId218" Type="http://schemas.openxmlformats.org/officeDocument/2006/relationships/hyperlink" Target="https://trac.modelica.org/Modelica/ticket/1254" TargetMode="External"/><Relationship Id="rId219" Type="http://schemas.openxmlformats.org/officeDocument/2006/relationships/hyperlink" Target="https://trac.modelica.org/Modelica/ticket/1469" TargetMode="External"/><Relationship Id="rId220" Type="http://schemas.openxmlformats.org/officeDocument/2006/relationships/hyperlink" Target="https://trac.modelica.org/Modelica/ticket/1476" TargetMode="External"/><Relationship Id="rId221" Type="http://schemas.openxmlformats.org/officeDocument/2006/relationships/hyperlink" Target="https://trac.modelica.org/Modelica/ticket/1481" TargetMode="External"/><Relationship Id="rId222" Type="http://schemas.openxmlformats.org/officeDocument/2006/relationships/hyperlink" Target="https://trac.modelica.org/Modelica/ticket/1455" TargetMode="External"/><Relationship Id="rId223" Type="http://schemas.openxmlformats.org/officeDocument/2006/relationships/hyperlink" Target="https://trac.modelica.org/Modelica/ticket/1362" TargetMode="External"/><Relationship Id="rId224" Type="http://schemas.openxmlformats.org/officeDocument/2006/relationships/hyperlink" Target="https://trac.modelica.org/Modelica/ticket/1094" TargetMode="External"/><Relationship Id="rId225" Type="http://schemas.openxmlformats.org/officeDocument/2006/relationships/hyperlink" Target="https://trac.modelica.org/Modelica/ticket/1379" TargetMode="External"/><Relationship Id="rId226" Type="http://schemas.openxmlformats.org/officeDocument/2006/relationships/hyperlink" Target="https://trac.modelica.org/Modelica/ticket/853" TargetMode="External"/><Relationship Id="rId227" Type="http://schemas.openxmlformats.org/officeDocument/2006/relationships/hyperlink" Target="https://trac.modelica.org/Modelica/ticket/1464" TargetMode="External"/><Relationship Id="rId228" Type="http://schemas.openxmlformats.org/officeDocument/2006/relationships/hyperlink" Target="https://trac.modelica.org/Modelica/ticket/1441" TargetMode="External"/><Relationship Id="rId229" Type="http://schemas.openxmlformats.org/officeDocument/2006/relationships/hyperlink" Target="https://trac.modelica.org/Modelica/ticket/1127" TargetMode="External"/><Relationship Id="rId230" Type="http://schemas.openxmlformats.org/officeDocument/2006/relationships/hyperlink" Target="https://trac.modelica.org/Modelica/ticket/713" TargetMode="External"/><Relationship Id="rId231" Type="http://schemas.openxmlformats.org/officeDocument/2006/relationships/hyperlink" Target="https://trac.modelica.org/Modelica/ticket/1374" TargetMode="External"/><Relationship Id="rId232" Type="http://schemas.openxmlformats.org/officeDocument/2006/relationships/hyperlink" Target="https://trac.modelica.org/Modelica/ticket/925" TargetMode="External"/><Relationship Id="rId233" Type="http://schemas.openxmlformats.org/officeDocument/2006/relationships/hyperlink" Target="https://trac.modelica.org/Modelica/ticket/659" TargetMode="External"/><Relationship Id="rId234" Type="http://schemas.openxmlformats.org/officeDocument/2006/relationships/hyperlink" Target="https://trac.modelica.org/Modelica/ticket/853" TargetMode="External"/><Relationship Id="rId235" Type="http://schemas.openxmlformats.org/officeDocument/2006/relationships/hyperlink" Target="https://trac.modelica.org/Modelica/ticket/1035" TargetMode="External"/><Relationship Id="rId236" Type="http://schemas.openxmlformats.org/officeDocument/2006/relationships/hyperlink" Target="https://trac.modelica.org/Modelica/ticket/891" TargetMode="External"/><Relationship Id="rId237" Type="http://schemas.openxmlformats.org/officeDocument/2006/relationships/hyperlink" Target="https://trac.modelica.org/Modelica/ticket/975" TargetMode="External"/><Relationship Id="rId238" Type="http://schemas.openxmlformats.org/officeDocument/2006/relationships/hyperlink" Target="https://trac.modelica.org/Modelica/ticket/1123" TargetMode="External"/><Relationship Id="rId239" Type="http://schemas.openxmlformats.org/officeDocument/2006/relationships/hyperlink" Target="https://trac.modelica.org/Modelica/ticket/1182" TargetMode="External"/><Relationship Id="rId240" Type="http://schemas.openxmlformats.org/officeDocument/2006/relationships/hyperlink" Target="https://trac.modelica.org/Modelica/ticket/834" TargetMode="External"/><Relationship Id="rId241" Type="http://schemas.openxmlformats.org/officeDocument/2006/relationships/hyperlink" Target="https://trac.modelica.org/Modelica/ticket/854" TargetMode="External"/><Relationship Id="rId242" Type="http://schemas.openxmlformats.org/officeDocument/2006/relationships/hyperlink" Target="https://trac.modelica.org/Modelica/ticket/1042" TargetMode="External"/><Relationship Id="rId243" Type="http://schemas.openxmlformats.org/officeDocument/2006/relationships/hyperlink" Target="https://trac.modelica.org/Modelica/ticket/1128" TargetMode="External"/><Relationship Id="rId244" Type="http://schemas.openxmlformats.org/officeDocument/2006/relationships/hyperlink" Target="https://trac.modelica.org/Modelica/ticket/1148" TargetMode="External"/><Relationship Id="rId245" Type="http://schemas.openxmlformats.org/officeDocument/2006/relationships/hyperlink" Target="https://trac.modelica.org/Modelica/ticket/828" TargetMode="External"/><Relationship Id="rId246" Type="http://schemas.openxmlformats.org/officeDocument/2006/relationships/hyperlink" Target="https://trac.modelica.org/Modelica/ticket/888" TargetMode="External"/><Relationship Id="rId247" Type="http://schemas.openxmlformats.org/officeDocument/2006/relationships/hyperlink" Target="https://trac.modelica.org/Modelica/ticket/578" TargetMode="External"/><Relationship Id="rId248" Type="http://schemas.openxmlformats.org/officeDocument/2006/relationships/hyperlink" Target="https://trac.modelica.org/Modelica/ticket/1195" TargetMode="External"/><Relationship Id="rId249" Type="http://schemas.openxmlformats.org/officeDocument/2006/relationships/hyperlink" Target="https://trac.modelica.org/Modelica/ticket/757" TargetMode="External"/><Relationship Id="rId250" Type="http://schemas.openxmlformats.org/officeDocument/2006/relationships/hyperlink" Target="https://trac.modelica.org/Modelica/ticket/750" TargetMode="External"/><Relationship Id="rId251" Type="http://schemas.openxmlformats.org/officeDocument/2006/relationships/hyperlink" Target="https://trac.modelica.org/Modelica/ticket/768" TargetMode="External"/><Relationship Id="rId252" Type="http://schemas.openxmlformats.org/officeDocument/2006/relationships/hyperlink" Target="https://trac.modelica.org/Modelica/ticket/622" TargetMode="External"/><Relationship Id="rId253" Type="http://schemas.openxmlformats.org/officeDocument/2006/relationships/hyperlink" Target="https://trac.modelica.org/Modelica/ticket/1190" TargetMode="External"/><Relationship Id="rId254" Type="http://schemas.openxmlformats.org/officeDocument/2006/relationships/hyperlink" Target="https://trac.modelica.org/Modelica/ticket/907" TargetMode="External"/><Relationship Id="rId255" Type="http://schemas.openxmlformats.org/officeDocument/2006/relationships/hyperlink" Target="https://trac.modelica.org/Modelica/ticket/1019" TargetMode="External"/><Relationship Id="rId256" Type="http://schemas.openxmlformats.org/officeDocument/2006/relationships/hyperlink" Target="https://trac.modelica.org/Modelica/ticket/892" TargetMode="External"/><Relationship Id="rId257" Type="http://schemas.openxmlformats.org/officeDocument/2006/relationships/hyperlink" Target="https://trac.modelica.org/Modelica/ticket/887" TargetMode="External"/><Relationship Id="rId258" Type="http://schemas.openxmlformats.org/officeDocument/2006/relationships/hyperlink" Target="https://trac.modelica.org/Modelica/ticket/1065" TargetMode="External"/><Relationship Id="rId259" Type="http://schemas.openxmlformats.org/officeDocument/2006/relationships/hyperlink" Target="https://trac.modelica.org/Modelica/ticket/1015" TargetMode="External"/><Relationship Id="rId260" Type="http://schemas.openxmlformats.org/officeDocument/2006/relationships/hyperlink" Target="https://trac.modelica.org/Modelica/ticket/1127" TargetMode="External"/><Relationship Id="rId261" Type="http://schemas.openxmlformats.org/officeDocument/2006/relationships/hyperlink" Target="https://trac.modelica.org/Modelica/ticket/1140" TargetMode="External"/><Relationship Id="rId262" Type="http://schemas.openxmlformats.org/officeDocument/2006/relationships/hyperlink" Target="http://www.eurosyslib.com/" TargetMode="External"/><Relationship Id="rId263" Type="http://schemas.openxmlformats.org/officeDocument/2006/relationships/hyperlink" Target="http://www.itea2.org/public/project_leaflets/MODELISAR_profile_oct-08.pdf" TargetMode="External"/><Relationship Id="rId264" Type="http://schemas.openxmlformats.org/officeDocument/2006/relationships/hyperlink" Target="http://www.openprod./" TargetMode="External"/><Relationship Id="rId265" Type="http://schemas.openxmlformats.org/officeDocument/2006/relationships/hyperlink" Target="http://www.itea2.org/public/project_leaflets/EUROSYSLIB_profile_oct-07.pdf" TargetMode="External"/><Relationship Id="rId266" Type="http://schemas.openxmlformats.org/officeDocument/2006/relationships/hyperlink" Target="http://www.itea2.org/public/project_leaflets/MODELISAR_profile_oct-08.pdf" TargetMode="External"/><Relationship Id="rId267" Type="http://schemas.openxmlformats.org/officeDocument/2006/relationships/hyperlink" Target="http://www.irisa.fr/distribcom/benveniste/pub/synch_ProcIEEE_2002.pdf" TargetMode="External"/><Relationship Id="rId268" Type="http://schemas.openxmlformats.org/officeDocument/2006/relationships/hyperlink" Target="http://www.di.ens.fr/~pouzet/lucid-synchrone/papers/emsoft03.ps.gz" TargetMode="External"/><Relationship Id="rId269" Type="http://schemas.openxmlformats.org/officeDocument/2006/relationships/hyperlink" Target="http://citeseerx.ist.psu.edu/viewdoc/download;jsessionid=6E666F4221CFED902DCA7BDF8DC51AB6?doi=10.1.1.127.3787&amp;rep=rep1&amp;type=pdf" TargetMode="External"/><Relationship Id="rId270" Type="http://schemas.openxmlformats.org/officeDocument/2006/relationships/hyperlink" Target="http://ieeexplore.ieee.org/xpl/articleDetails.jsp?reload=true&amp;arnumber=4708883&amp;contentType=Conference+Publications" TargetMode="External"/><Relationship Id="rId271" Type="http://schemas.openxmlformats.org/officeDocument/2006/relationships/hyperlink" Target="http://www.inf.ed.ac.uk/teaching/courses/seoc1/2005_2006/resources/statecharts.pdf" TargetMode="External"/><Relationship Id="rId272" Type="http://schemas.openxmlformats.org/officeDocument/2006/relationships/hyperlink" Target="https://www.modelica.org/events/Conference2005/online_proceedings/Session3/Session3c3.pdf" TargetMode="External"/><Relationship Id="rId273" Type="http://schemas.openxmlformats.org/officeDocument/2006/relationships/hyperlink" Target="http://www.di.ens.fr/~pouzet/lucid-synchrone/" TargetMode="External"/><Relationship Id="rId274" Type="http://schemas.openxmlformats.org/officeDocument/2006/relationships/header" Target="header70.xml"/><Relationship Id="rId275" Type="http://schemas.openxmlformats.org/officeDocument/2006/relationships/header" Target="header71.xml"/><Relationship Id="rId276" Type="http://schemas.openxmlformats.org/officeDocument/2006/relationships/header" Target="header72.xml"/><Relationship Id="rId277" Type="http://schemas.openxmlformats.org/officeDocument/2006/relationships/footnotes" Target="footnotes.xml"/><Relationship Id="rId278" Type="http://schemas.openxmlformats.org/officeDocument/2006/relationships/numbering" Target="numbering.xml"/><Relationship Id="rId279" Type="http://schemas.openxmlformats.org/officeDocument/2006/relationships/fontTable" Target="fontTable.xml"/><Relationship Id="rId280"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epubs.siam.org/doi/abs/10.1137/0909014" TargetMode="External"/>
</Relationships>
</file>

<file path=docProps/app.xml><?xml version="1.0" encoding="utf-8"?>
<Properties xmlns="http://schemas.openxmlformats.org/officeDocument/2006/extended-properties" xmlns:vt="http://schemas.openxmlformats.org/officeDocument/2006/docPropsVTypes">
  <Template>ModelicaBookNewTemplate.dot</Template>
  <TotalTime>0</TotalTime>
  <Application>LibreOffice/4.4.2.2$Linux_X86_64 LibreOffice_project/40m0$Build-2</Application>
  <Paragraphs>9203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2012-05-09T05:48:00Z</dcterms:created>
  <dc:creator>Modelica Association</dc:creator>
  <dc:language>en</dc:language>
  <cp:lastModifiedBy>Otter, Martin</cp:lastModifiedBy>
  <cp:lastPrinted>2014-06-24T15:10:00Z</cp:lastPrinted>
  <dcterms:modified xsi:type="dcterms:W3CDTF">2014-07-25T08:09:00Z</dcterms:modified>
  <cp:revision>131</cp:revision>
  <dc:title>Modelica - A Unified Object-Oriented Language for Systems Modeling Version 3.3</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dObjects">
    <vt:lpwstr>Unknown field</vt:lpwstr>
  </property>
  <property fmtid="{D5CDD505-2E9C-101B-9397-08002B2CF9AE}" pid="3" name="MTWinEqns">
    <vt:bool>1</vt:bool>
  </property>
  <property fmtid="{D5CDD505-2E9C-101B-9397-08002B2CF9AE}" pid="4" name="SelEnd">
    <vt:lpwstr> </vt:lpwstr>
  </property>
  <property fmtid="{D5CDD505-2E9C-101B-9397-08002B2CF9AE}" pid="5" name="SelStart">
    <vt:lpwstr> </vt:lpwstr>
  </property>
</Properties>
</file>