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D0A4" w14:textId="7D8BC677" w:rsidR="00442166" w:rsidRPr="000A6E36" w:rsidRDefault="00290CD2">
      <w:pPr>
        <w:pStyle w:val="berschrift1"/>
        <w:rPr>
          <w:lang w:val="de-AT"/>
        </w:rPr>
      </w:pPr>
      <w:r w:rsidRPr="000A6E36">
        <w:rPr>
          <w:lang w:val="de-AT"/>
        </w:rPr>
        <w:t>Anleitung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zum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Python-Skript</w:t>
      </w:r>
      <w:r w:rsidR="00CB63A3">
        <w:rPr>
          <w:lang w:val="de-AT"/>
        </w:rPr>
        <w:t xml:space="preserve"> </w:t>
      </w:r>
      <w:bookmarkStart w:id="0" w:name="_GoBack"/>
      <w:r w:rsidRPr="000A6E36">
        <w:rPr>
          <w:lang w:val="de-AT"/>
        </w:rPr>
        <w:t>'WLV_pyqgis</w:t>
      </w:r>
      <w:bookmarkEnd w:id="0"/>
      <w:r w:rsidRPr="000A6E36">
        <w:rPr>
          <w:lang w:val="de-AT"/>
        </w:rPr>
        <w:t>_</w:t>
      </w:r>
      <w:r w:rsidR="00F571C1">
        <w:rPr>
          <w:lang w:val="de-AT"/>
        </w:rPr>
        <w:t>Aufbereitung</w:t>
      </w:r>
      <w:r w:rsidRPr="000A6E36">
        <w:rPr>
          <w:lang w:val="de-AT"/>
        </w:rPr>
        <w:t>ZEMOKOST_1_</w:t>
      </w:r>
      <w:r w:rsidR="00F571C1">
        <w:rPr>
          <w:lang w:val="de-AT"/>
        </w:rPr>
        <w:t>5</w:t>
      </w:r>
      <w:r w:rsidRPr="000A6E36">
        <w:rPr>
          <w:lang w:val="de-AT"/>
        </w:rPr>
        <w:t>_0'</w:t>
      </w:r>
    </w:p>
    <w:p w14:paraId="7C5FD04B" w14:textId="2B7D687A" w:rsidR="00B10770" w:rsidRDefault="00B10770">
      <w:pPr>
        <w:rPr>
          <w:lang w:val="de-AT"/>
        </w:rPr>
      </w:pPr>
      <w:r>
        <w:rPr>
          <w:lang w:val="de-AT"/>
        </w:rPr>
        <w:t xml:space="preserve">Autoren: </w:t>
      </w:r>
      <w:r w:rsidRPr="00B10770">
        <w:rPr>
          <w:lang w:val="de-AT"/>
        </w:rPr>
        <w:t>KS, NC, BT</w:t>
      </w:r>
      <w:r>
        <w:rPr>
          <w:lang w:val="de-AT"/>
        </w:rPr>
        <w:t xml:space="preserve"> (</w:t>
      </w:r>
      <w:proofErr w:type="spellStart"/>
      <w:r w:rsidRPr="00B10770">
        <w:rPr>
          <w:lang w:val="de-AT"/>
        </w:rPr>
        <w:t>ms.gis</w:t>
      </w:r>
      <w:proofErr w:type="spellEnd"/>
      <w:r w:rsidRPr="00B10770">
        <w:rPr>
          <w:lang w:val="de-AT"/>
        </w:rPr>
        <w:t>,</w:t>
      </w:r>
      <w:r>
        <w:rPr>
          <w:lang w:val="de-AT"/>
        </w:rPr>
        <w:t>);</w:t>
      </w:r>
      <w:r w:rsidRPr="00B10770">
        <w:rPr>
          <w:lang w:val="de-AT"/>
        </w:rPr>
        <w:t xml:space="preserve"> JK(</w:t>
      </w:r>
      <w:r>
        <w:rPr>
          <w:lang w:val="de-AT"/>
        </w:rPr>
        <w:t>WLV</w:t>
      </w:r>
      <w:r w:rsidRPr="00B10770">
        <w:rPr>
          <w:lang w:val="de-AT"/>
        </w:rPr>
        <w:t>)</w:t>
      </w:r>
      <w:r>
        <w:rPr>
          <w:lang w:val="de-AT"/>
        </w:rPr>
        <w:t>;</w:t>
      </w:r>
      <w:r w:rsidRPr="00B10770">
        <w:rPr>
          <w:lang w:val="de-AT"/>
        </w:rPr>
        <w:t xml:space="preserve"> BK(BFW)</w:t>
      </w:r>
    </w:p>
    <w:p w14:paraId="68097FC0" w14:textId="302AFE05" w:rsidR="00641F64" w:rsidRDefault="00641F64">
      <w:pPr>
        <w:rPr>
          <w:lang w:val="de-AT"/>
        </w:rPr>
      </w:pPr>
      <w:r w:rsidRPr="00641F64">
        <w:rPr>
          <w:lang w:val="de-AT"/>
        </w:rPr>
        <w:t>ZEMOKOST ist ein hydrologisches Niederschlags-Abfluss-Modell</w:t>
      </w:r>
      <w:r>
        <w:rPr>
          <w:lang w:val="de-AT"/>
        </w:rPr>
        <w:t xml:space="preserve">, entwickelt am Institut für Naturgefahren des </w:t>
      </w:r>
      <w:r w:rsidRPr="00641F64">
        <w:rPr>
          <w:lang w:val="de-AT"/>
        </w:rPr>
        <w:t>Bundesforschungszentrum</w:t>
      </w:r>
      <w:r>
        <w:rPr>
          <w:lang w:val="de-AT"/>
        </w:rPr>
        <w:t>s</w:t>
      </w:r>
      <w:r w:rsidRPr="00641F64">
        <w:rPr>
          <w:lang w:val="de-AT"/>
        </w:rPr>
        <w:t xml:space="preserve"> für Wald (BFW), das in Österreich zur Gefahrenzonenplanung eingesetzt wird und auf detaillierten Einzugsgebiets- und Geländedaten basiert.</w:t>
      </w:r>
    </w:p>
    <w:p w14:paraId="11B21639" w14:textId="783691F4" w:rsidR="00442166" w:rsidRPr="000A6E36" w:rsidRDefault="00290CD2">
      <w:pPr>
        <w:rPr>
          <w:lang w:val="de-AT"/>
        </w:rPr>
      </w:pPr>
      <w:r w:rsidRPr="000A6E36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Python-Skript</w:t>
      </w:r>
      <w:r w:rsidR="00CB63A3">
        <w:rPr>
          <w:lang w:val="de-AT"/>
        </w:rPr>
        <w:t xml:space="preserve"> </w:t>
      </w:r>
      <w:r w:rsidRPr="00B10770">
        <w:rPr>
          <w:b/>
          <w:bCs/>
          <w:lang w:val="de-AT"/>
        </w:rPr>
        <w:t>'WLV_pyqgis_</w:t>
      </w:r>
      <w:r w:rsidR="00F571C1">
        <w:rPr>
          <w:b/>
          <w:bCs/>
          <w:lang w:val="de-AT"/>
        </w:rPr>
        <w:t>Aufbereitung</w:t>
      </w:r>
      <w:r w:rsidRPr="00B10770">
        <w:rPr>
          <w:b/>
          <w:bCs/>
          <w:lang w:val="de-AT"/>
        </w:rPr>
        <w:t>ZEMOKOST_1_</w:t>
      </w:r>
      <w:r w:rsidR="00F571C1">
        <w:rPr>
          <w:b/>
          <w:bCs/>
          <w:lang w:val="de-AT"/>
        </w:rPr>
        <w:t>5</w:t>
      </w:r>
      <w:r w:rsidRPr="00B10770">
        <w:rPr>
          <w:b/>
          <w:bCs/>
          <w:lang w:val="de-AT"/>
        </w:rPr>
        <w:t>_0'</w:t>
      </w:r>
      <w:r w:rsidR="00CB63A3">
        <w:rPr>
          <w:lang w:val="de-AT"/>
        </w:rPr>
        <w:t xml:space="preserve"> </w:t>
      </w:r>
      <w:r w:rsidR="00B10770" w:rsidRPr="00B10770">
        <w:rPr>
          <w:lang w:val="de-AT"/>
        </w:rPr>
        <w:t>wurde entwickelt, um die für ZEMOKOST benötigten Geodaten automatisiert aufzubereiten und die relevanten Einzugsgebiets-, Fließweg- und Gerinneparameter in einer Ergebnisdatei bereitzustellen.</w:t>
      </w:r>
      <w:r w:rsidR="00B10770">
        <w:rPr>
          <w:lang w:val="de-AT"/>
        </w:rPr>
        <w:t xml:space="preserve"> Es </w:t>
      </w:r>
      <w:r w:rsidRPr="000A6E36">
        <w:rPr>
          <w:lang w:val="de-AT"/>
        </w:rPr>
        <w:t>wurde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Anwendung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in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der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GIS-Umgebung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QGIS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entwickelt.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Skript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nutzt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die</w:t>
      </w:r>
      <w:r w:rsidR="00CB63A3">
        <w:rPr>
          <w:lang w:val="de-AT"/>
        </w:rPr>
        <w:t xml:space="preserve"> </w:t>
      </w:r>
      <w:proofErr w:type="spellStart"/>
      <w:r w:rsidRPr="000A6E36">
        <w:rPr>
          <w:lang w:val="de-AT"/>
        </w:rPr>
        <w:t>WhiteboxTools</w:t>
      </w:r>
      <w:proofErr w:type="spellEnd"/>
      <w:r w:rsidRPr="000A6E36">
        <w:rPr>
          <w:lang w:val="de-AT"/>
        </w:rPr>
        <w:t>-Umgebung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zur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Durchführung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hydrologischer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geostatistischer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Berechnungen.</w:t>
      </w:r>
    </w:p>
    <w:p w14:paraId="66BF627F" w14:textId="39EE773D" w:rsidR="00290CD2" w:rsidRDefault="00692E73" w:rsidP="00692E73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Höhenmodell (DEM)</w:t>
      </w:r>
      <w:r w:rsidR="00290CD2" w:rsidRPr="00290CD2">
        <w:rPr>
          <w:lang w:val="de-AT"/>
        </w:rPr>
        <w:t>:</w:t>
      </w:r>
      <w:r w:rsidR="00290CD2">
        <w:rPr>
          <w:lang w:val="de-AT"/>
        </w:rPr>
        <w:t xml:space="preserve"> </w:t>
      </w:r>
      <w:proofErr w:type="spellStart"/>
      <w:r w:rsidRPr="00290CD2">
        <w:rPr>
          <w:lang w:val="de-AT"/>
        </w:rPr>
        <w:t>Rasterlayer</w:t>
      </w:r>
      <w:proofErr w:type="spellEnd"/>
      <w:r w:rsidRPr="00290CD2">
        <w:rPr>
          <w:lang w:val="de-AT"/>
        </w:rPr>
        <w:t xml:space="preserve"> mit Höheninformationen</w:t>
      </w:r>
    </w:p>
    <w:p w14:paraId="3845A8DD" w14:textId="2D7F8BA8" w:rsidR="00692E73" w:rsidRPr="00692E73" w:rsidRDefault="00692E73" w:rsidP="00290CD2">
      <w:pPr>
        <w:spacing w:after="0"/>
        <w:ind w:firstLine="720"/>
        <w:rPr>
          <w:lang w:val="de-AT"/>
        </w:rPr>
      </w:pPr>
      <w:r w:rsidRPr="00290CD2">
        <w:rPr>
          <w:lang w:val="de-AT"/>
        </w:rPr>
        <w:t>Empfohlene Auflösung: 10 × 10 m</w:t>
      </w:r>
      <w:r w:rsidR="00290CD2">
        <w:rPr>
          <w:lang w:val="de-AT"/>
        </w:rPr>
        <w:t>; m</w:t>
      </w:r>
      <w:r w:rsidRPr="00692E73">
        <w:rPr>
          <w:lang w:val="de-AT"/>
        </w:rPr>
        <w:t>uss ein gültiges Koordinatensystem besitzen</w:t>
      </w:r>
    </w:p>
    <w:p w14:paraId="51FCB5BE" w14:textId="5AE2F380" w:rsidR="00692E73" w:rsidRPr="00290CD2" w:rsidRDefault="00692E73" w:rsidP="00692E73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Teileinzugsgebietsflächen (TEZG)</w:t>
      </w:r>
      <w:r w:rsidR="00290CD2" w:rsidRPr="00290CD2">
        <w:rPr>
          <w:lang w:val="de-AT"/>
        </w:rPr>
        <w:t xml:space="preserve">: </w:t>
      </w:r>
      <w:r w:rsidRPr="00290CD2">
        <w:rPr>
          <w:lang w:val="de-AT"/>
        </w:rPr>
        <w:t>Polygon-</w:t>
      </w:r>
      <w:proofErr w:type="spellStart"/>
      <w:r w:rsidRPr="00290CD2">
        <w:rPr>
          <w:lang w:val="de-AT"/>
        </w:rPr>
        <w:t>Shapefile</w:t>
      </w:r>
      <w:proofErr w:type="spellEnd"/>
      <w:r w:rsidRPr="00290CD2">
        <w:rPr>
          <w:lang w:val="de-AT"/>
        </w:rPr>
        <w:t xml:space="preserve"> mit Einzugsgebieten</w:t>
      </w:r>
    </w:p>
    <w:p w14:paraId="191423B1" w14:textId="77777777" w:rsidR="00692E73" w:rsidRPr="00692E73" w:rsidRDefault="00692E73" w:rsidP="00692E73">
      <w:pPr>
        <w:spacing w:after="0"/>
        <w:ind w:left="720"/>
        <w:rPr>
          <w:lang w:val="de-AT"/>
        </w:rPr>
      </w:pPr>
      <w:r w:rsidRPr="00692E73">
        <w:rPr>
          <w:lang w:val="de-AT"/>
        </w:rPr>
        <w:t>eindeutige TEZG-ID</w:t>
      </w:r>
    </w:p>
    <w:p w14:paraId="34A9F01A" w14:textId="77777777" w:rsidR="00692E73" w:rsidRPr="00692E73" w:rsidRDefault="00692E73" w:rsidP="00692E73">
      <w:pPr>
        <w:spacing w:after="0"/>
        <w:ind w:left="720"/>
        <w:rPr>
          <w:lang w:val="de-AT"/>
        </w:rPr>
      </w:pPr>
      <w:proofErr w:type="spellStart"/>
      <w:r w:rsidRPr="00692E73">
        <w:rPr>
          <w:lang w:val="de-AT"/>
        </w:rPr>
        <w:t>Zuflussknoten</w:t>
      </w:r>
      <w:proofErr w:type="spellEnd"/>
      <w:r w:rsidRPr="00692E73">
        <w:rPr>
          <w:lang w:val="de-AT"/>
        </w:rPr>
        <w:t xml:space="preserve"> (Knoten oben)</w:t>
      </w:r>
    </w:p>
    <w:p w14:paraId="766CF520" w14:textId="77777777" w:rsidR="00692E73" w:rsidRPr="00692E73" w:rsidRDefault="00692E73" w:rsidP="00692E73">
      <w:pPr>
        <w:spacing w:after="0"/>
        <w:ind w:left="720"/>
        <w:rPr>
          <w:lang w:val="de-AT"/>
        </w:rPr>
      </w:pPr>
      <w:r w:rsidRPr="00692E73">
        <w:rPr>
          <w:lang w:val="de-AT"/>
        </w:rPr>
        <w:t>Abflussknoten (Knoten unten)</w:t>
      </w:r>
    </w:p>
    <w:p w14:paraId="4D04CB1A" w14:textId="77777777" w:rsidR="00692E73" w:rsidRPr="00692E73" w:rsidRDefault="00692E73" w:rsidP="00692E73">
      <w:pPr>
        <w:spacing w:after="0"/>
        <w:ind w:left="720"/>
        <w:rPr>
          <w:lang w:val="de-AT"/>
        </w:rPr>
      </w:pPr>
      <w:r w:rsidRPr="00692E73">
        <w:rPr>
          <w:lang w:val="de-AT"/>
        </w:rPr>
        <w:t>optional: Bezeichnung</w:t>
      </w:r>
    </w:p>
    <w:p w14:paraId="0E2BA715" w14:textId="668CF77C" w:rsidR="00692E73" w:rsidRPr="00290CD2" w:rsidRDefault="00692E73" w:rsidP="00692E73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Hauptgerinne</w:t>
      </w:r>
      <w:r w:rsidR="00290CD2" w:rsidRPr="00290CD2">
        <w:rPr>
          <w:lang w:val="de-AT"/>
        </w:rPr>
        <w:t xml:space="preserve">: </w:t>
      </w:r>
      <w:r w:rsidRPr="00290CD2">
        <w:rPr>
          <w:lang w:val="de-AT"/>
        </w:rPr>
        <w:t>Linien-</w:t>
      </w:r>
      <w:proofErr w:type="spellStart"/>
      <w:r w:rsidRPr="00290CD2">
        <w:rPr>
          <w:lang w:val="de-AT"/>
        </w:rPr>
        <w:t>Shapefile</w:t>
      </w:r>
      <w:proofErr w:type="spellEnd"/>
      <w:r w:rsidRPr="00290CD2">
        <w:rPr>
          <w:lang w:val="de-AT"/>
        </w:rPr>
        <w:t xml:space="preserve"> mit einem </w:t>
      </w:r>
      <w:proofErr w:type="spellStart"/>
      <w:r w:rsidRPr="00290CD2">
        <w:rPr>
          <w:lang w:val="de-AT"/>
        </w:rPr>
        <w:t>Hauptgerinneast</w:t>
      </w:r>
      <w:proofErr w:type="spellEnd"/>
      <w:r w:rsidRPr="00290CD2">
        <w:rPr>
          <w:lang w:val="de-AT"/>
        </w:rPr>
        <w:t xml:space="preserve"> je TEZG</w:t>
      </w:r>
    </w:p>
    <w:p w14:paraId="62FE0565" w14:textId="3C749923" w:rsidR="00692E73" w:rsidRPr="00290CD2" w:rsidRDefault="00692E73" w:rsidP="00692E73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Feingerinne (</w:t>
      </w:r>
      <w:r w:rsidRPr="00290CD2">
        <w:rPr>
          <w:i/>
          <w:iCs/>
          <w:lang w:val="de-AT"/>
        </w:rPr>
        <w:t>optional</w:t>
      </w:r>
      <w:r w:rsidRPr="00290CD2">
        <w:rPr>
          <w:lang w:val="de-AT"/>
        </w:rPr>
        <w:t>)</w:t>
      </w:r>
      <w:r w:rsidR="00290CD2" w:rsidRPr="00290CD2">
        <w:rPr>
          <w:lang w:val="de-AT"/>
        </w:rPr>
        <w:t xml:space="preserve">: </w:t>
      </w:r>
      <w:r w:rsidRPr="00290CD2">
        <w:rPr>
          <w:lang w:val="de-AT"/>
        </w:rPr>
        <w:t>Linien-</w:t>
      </w:r>
      <w:proofErr w:type="spellStart"/>
      <w:r w:rsidRPr="00290CD2">
        <w:rPr>
          <w:lang w:val="de-AT"/>
        </w:rPr>
        <w:t>Shapefile</w:t>
      </w:r>
      <w:proofErr w:type="spellEnd"/>
      <w:r w:rsidRPr="00290CD2">
        <w:rPr>
          <w:lang w:val="de-AT"/>
        </w:rPr>
        <w:t xml:space="preserve"> mit detailliertem </w:t>
      </w:r>
      <w:proofErr w:type="spellStart"/>
      <w:r w:rsidRPr="00290CD2">
        <w:rPr>
          <w:lang w:val="de-AT"/>
        </w:rPr>
        <w:t>Gerinnenetz</w:t>
      </w:r>
      <w:proofErr w:type="spellEnd"/>
    </w:p>
    <w:p w14:paraId="4621DD91" w14:textId="77777777" w:rsidR="00692E73" w:rsidRPr="00692E73" w:rsidRDefault="00692E73" w:rsidP="00692E73">
      <w:pPr>
        <w:spacing w:after="0"/>
        <w:ind w:left="720"/>
        <w:rPr>
          <w:lang w:val="de-AT"/>
        </w:rPr>
      </w:pPr>
      <w:r w:rsidRPr="00692E73">
        <w:rPr>
          <w:lang w:val="de-AT"/>
        </w:rPr>
        <w:t>Für genauere Berechnung der Fließweglänge</w:t>
      </w:r>
    </w:p>
    <w:p w14:paraId="264B8AA6" w14:textId="45B63304" w:rsidR="00692E73" w:rsidRPr="00290CD2" w:rsidRDefault="00692E73" w:rsidP="00692E73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proofErr w:type="spellStart"/>
      <w:r w:rsidRPr="00290CD2">
        <w:rPr>
          <w:lang w:val="de-AT"/>
        </w:rPr>
        <w:t>Abflussbeiwertflächen</w:t>
      </w:r>
      <w:proofErr w:type="spellEnd"/>
      <w:r w:rsidRPr="00290CD2">
        <w:rPr>
          <w:lang w:val="de-AT"/>
        </w:rPr>
        <w:t xml:space="preserve"> (AKL)</w:t>
      </w:r>
      <w:r w:rsidR="00290CD2">
        <w:rPr>
          <w:lang w:val="de-AT"/>
        </w:rPr>
        <w:t>:</w:t>
      </w:r>
      <w:r w:rsidR="00290CD2" w:rsidRPr="00290CD2">
        <w:rPr>
          <w:lang w:val="de-AT"/>
        </w:rPr>
        <w:t xml:space="preserve"> </w:t>
      </w:r>
      <w:r w:rsidRPr="00290CD2">
        <w:rPr>
          <w:lang w:val="de-AT"/>
        </w:rPr>
        <w:t>Polygon-</w:t>
      </w:r>
      <w:proofErr w:type="spellStart"/>
      <w:r w:rsidRPr="00290CD2">
        <w:rPr>
          <w:lang w:val="de-AT"/>
        </w:rPr>
        <w:t>Shapefile</w:t>
      </w:r>
      <w:proofErr w:type="spellEnd"/>
      <w:r w:rsidRPr="00290CD2">
        <w:rPr>
          <w:lang w:val="de-AT"/>
        </w:rPr>
        <w:t xml:space="preserve"> mit Flächen gleicher Abflussklasse</w:t>
      </w:r>
    </w:p>
    <w:p w14:paraId="3B12DBB2" w14:textId="77777777" w:rsidR="00692E73" w:rsidRPr="00692E73" w:rsidRDefault="00692E73" w:rsidP="00692E73">
      <w:pPr>
        <w:spacing w:after="0"/>
        <w:ind w:left="720"/>
        <w:rPr>
          <w:lang w:val="de-AT"/>
        </w:rPr>
      </w:pPr>
      <w:r w:rsidRPr="00692E73">
        <w:rPr>
          <w:lang w:val="de-AT"/>
        </w:rPr>
        <w:t>Attributfeld mit AKL-Wert (0–6)</w:t>
      </w:r>
    </w:p>
    <w:p w14:paraId="543D8F1B" w14:textId="75D8F4EB" w:rsidR="00692E73" w:rsidRPr="00290CD2" w:rsidRDefault="00692E73" w:rsidP="00692E73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Rauheitsflächen (RKL)</w:t>
      </w:r>
      <w:r w:rsidR="00290CD2" w:rsidRPr="00290CD2">
        <w:rPr>
          <w:lang w:val="de-AT"/>
        </w:rPr>
        <w:t xml:space="preserve">: </w:t>
      </w:r>
      <w:r w:rsidRPr="00290CD2">
        <w:rPr>
          <w:lang w:val="de-AT"/>
        </w:rPr>
        <w:t>Polygon-</w:t>
      </w:r>
      <w:proofErr w:type="spellStart"/>
      <w:r w:rsidRPr="00290CD2">
        <w:rPr>
          <w:lang w:val="de-AT"/>
        </w:rPr>
        <w:t>Shapefile</w:t>
      </w:r>
      <w:proofErr w:type="spellEnd"/>
      <w:r w:rsidRPr="00290CD2">
        <w:rPr>
          <w:lang w:val="de-AT"/>
        </w:rPr>
        <w:t xml:space="preserve"> mit Flächen gleicher Rauheitsklasse</w:t>
      </w:r>
    </w:p>
    <w:p w14:paraId="58A7DFB1" w14:textId="77777777" w:rsidR="00692E73" w:rsidRPr="00692E73" w:rsidRDefault="00692E73" w:rsidP="00692E73">
      <w:pPr>
        <w:spacing w:after="0"/>
        <w:ind w:left="720"/>
        <w:rPr>
          <w:lang w:val="de-AT"/>
        </w:rPr>
      </w:pPr>
      <w:r w:rsidRPr="00692E73">
        <w:rPr>
          <w:lang w:val="de-AT"/>
        </w:rPr>
        <w:t>Attributfeld mit RKL-Wert (1–6)</w:t>
      </w:r>
    </w:p>
    <w:p w14:paraId="418D99E7" w14:textId="57771B89" w:rsidR="00692E73" w:rsidRPr="00290CD2" w:rsidRDefault="00692E73" w:rsidP="00290CD2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Zwischenabflussflächen (ZAF/ZAA) (</w:t>
      </w:r>
      <w:r w:rsidRPr="00290CD2">
        <w:rPr>
          <w:i/>
          <w:iCs/>
          <w:lang w:val="de-AT"/>
        </w:rPr>
        <w:t>optional</w:t>
      </w:r>
      <w:r w:rsidRPr="00290CD2">
        <w:rPr>
          <w:lang w:val="de-AT"/>
        </w:rPr>
        <w:t>)</w:t>
      </w:r>
      <w:r w:rsidR="00290CD2" w:rsidRPr="00290CD2">
        <w:rPr>
          <w:lang w:val="de-AT"/>
        </w:rPr>
        <w:t xml:space="preserve">: </w:t>
      </w:r>
      <w:r w:rsidRPr="00290CD2">
        <w:rPr>
          <w:lang w:val="de-AT"/>
        </w:rPr>
        <w:t>Polygon-</w:t>
      </w:r>
      <w:proofErr w:type="spellStart"/>
      <w:r w:rsidRPr="00290CD2">
        <w:rPr>
          <w:lang w:val="de-AT"/>
        </w:rPr>
        <w:t>Shapefile</w:t>
      </w:r>
      <w:proofErr w:type="spellEnd"/>
      <w:r w:rsidRPr="00290CD2">
        <w:rPr>
          <w:lang w:val="de-AT"/>
        </w:rPr>
        <w:t xml:space="preserve"> mit:</w:t>
      </w:r>
    </w:p>
    <w:p w14:paraId="70560CE7" w14:textId="77777777" w:rsidR="00692E73" w:rsidRPr="00692E73" w:rsidRDefault="00692E73" w:rsidP="00290CD2">
      <w:pPr>
        <w:spacing w:after="0"/>
        <w:ind w:left="720"/>
        <w:rPr>
          <w:lang w:val="de-AT"/>
        </w:rPr>
      </w:pPr>
      <w:r w:rsidRPr="00692E73">
        <w:rPr>
          <w:lang w:val="de-AT"/>
        </w:rPr>
        <w:t>ZAF-Feld (Zwischenabflussfaktor, 0–7)</w:t>
      </w:r>
    </w:p>
    <w:p w14:paraId="3039FFE4" w14:textId="77777777" w:rsidR="00692E73" w:rsidRPr="00692E73" w:rsidRDefault="00692E73" w:rsidP="00290CD2">
      <w:pPr>
        <w:spacing w:after="0"/>
        <w:ind w:left="720"/>
        <w:rPr>
          <w:lang w:val="de-AT"/>
        </w:rPr>
      </w:pPr>
      <w:r w:rsidRPr="00692E73">
        <w:rPr>
          <w:lang w:val="de-AT"/>
        </w:rPr>
        <w:t>ZAA-Feld (Zwischenabflussanteil, 0–1)</w:t>
      </w:r>
    </w:p>
    <w:p w14:paraId="3C1A9EFA" w14:textId="77777777" w:rsidR="00692E73" w:rsidRPr="00290CD2" w:rsidRDefault="00692E73" w:rsidP="00290CD2">
      <w:pPr>
        <w:pStyle w:val="Listenabsatz"/>
        <w:numPr>
          <w:ilvl w:val="0"/>
          <w:numId w:val="20"/>
        </w:numPr>
        <w:spacing w:after="0"/>
        <w:rPr>
          <w:lang w:val="de-AT"/>
        </w:rPr>
      </w:pPr>
      <w:r w:rsidRPr="00290CD2">
        <w:rPr>
          <w:lang w:val="de-AT"/>
        </w:rPr>
        <w:t>Ausgabeverzeichnis</w:t>
      </w:r>
    </w:p>
    <w:p w14:paraId="2C3875D2" w14:textId="77777777" w:rsidR="00692E73" w:rsidRPr="00692E73" w:rsidRDefault="00692E73" w:rsidP="00290CD2">
      <w:pPr>
        <w:spacing w:after="0"/>
        <w:ind w:left="720"/>
        <w:rPr>
          <w:lang w:val="de-AT"/>
        </w:rPr>
      </w:pPr>
      <w:r w:rsidRPr="00692E73">
        <w:rPr>
          <w:lang w:val="de-AT"/>
        </w:rPr>
        <w:t>Pfad zu einem Ordner, in dem Ergebnisse gespeichert werden</w:t>
      </w:r>
    </w:p>
    <w:p w14:paraId="0D0CC26C" w14:textId="77777777" w:rsidR="00692E73" w:rsidRPr="00692E73" w:rsidRDefault="00692E73" w:rsidP="00290CD2">
      <w:pPr>
        <w:spacing w:after="0"/>
        <w:ind w:left="720"/>
        <w:rPr>
          <w:lang w:val="de-AT"/>
        </w:rPr>
      </w:pPr>
      <w:r w:rsidRPr="00290CD2">
        <w:rPr>
          <w:i/>
          <w:iCs/>
          <w:lang w:val="de-AT"/>
        </w:rPr>
        <w:t>Option</w:t>
      </w:r>
      <w:r w:rsidRPr="00692E73">
        <w:rPr>
          <w:lang w:val="de-AT"/>
        </w:rPr>
        <w:t>: Zwischenergebnisse speichern</w:t>
      </w:r>
    </w:p>
    <w:p w14:paraId="591C4AE4" w14:textId="77777777" w:rsidR="00692E73" w:rsidRDefault="00692E73" w:rsidP="00692E73">
      <w:pPr>
        <w:spacing w:after="0"/>
        <w:rPr>
          <w:lang w:val="de-AT"/>
        </w:rPr>
      </w:pPr>
    </w:p>
    <w:p w14:paraId="6EC2BF6D" w14:textId="1D29DF84" w:rsidR="00692E73" w:rsidRDefault="00692E73" w:rsidP="00692E73">
      <w:pPr>
        <w:rPr>
          <w:lang w:val="de-AT"/>
        </w:rPr>
      </w:pPr>
      <w:r>
        <w:rPr>
          <w:lang w:val="de-AT"/>
        </w:rPr>
        <w:t xml:space="preserve">In Abbildung 1 </w:t>
      </w:r>
      <w:r w:rsidR="00290CD2">
        <w:rPr>
          <w:lang w:val="de-AT"/>
        </w:rPr>
        <w:t>ist die entsprechende Eingabemaske des Tools dargestellt.</w:t>
      </w:r>
    </w:p>
    <w:p w14:paraId="62A464D9" w14:textId="77777777" w:rsidR="00290CD2" w:rsidRPr="000A6E36" w:rsidRDefault="00290CD2" w:rsidP="00290CD2">
      <w:pPr>
        <w:rPr>
          <w:lang w:val="de-AT"/>
        </w:rPr>
      </w:pPr>
      <w:r w:rsidRPr="000A6E36">
        <w:rPr>
          <w:lang w:val="de-AT"/>
        </w:rPr>
        <w:t>⚠</w:t>
      </w:r>
      <w:r>
        <w:t>️</w:t>
      </w:r>
      <w:r>
        <w:rPr>
          <w:lang w:val="de-AT"/>
        </w:rPr>
        <w:t xml:space="preserve"> </w:t>
      </w:r>
      <w:r w:rsidRPr="000A6E36">
        <w:rPr>
          <w:lang w:val="de-AT"/>
        </w:rPr>
        <w:t>Hinweis:</w:t>
      </w:r>
      <w:r>
        <w:rPr>
          <w:lang w:val="de-AT"/>
        </w:rPr>
        <w:t xml:space="preserve"> </w:t>
      </w:r>
      <w:r w:rsidRPr="000A6E36">
        <w:rPr>
          <w:lang w:val="de-AT"/>
        </w:rPr>
        <w:t>Für</w:t>
      </w:r>
      <w:r>
        <w:rPr>
          <w:lang w:val="de-AT"/>
        </w:rPr>
        <w:t xml:space="preserve"> </w:t>
      </w:r>
      <w:r w:rsidRPr="000A6E36">
        <w:rPr>
          <w:lang w:val="de-AT"/>
        </w:rPr>
        <w:t>die</w:t>
      </w:r>
      <w:r>
        <w:rPr>
          <w:lang w:val="de-AT"/>
        </w:rPr>
        <w:t xml:space="preserve"> </w:t>
      </w:r>
      <w:r w:rsidRPr="000A6E36">
        <w:rPr>
          <w:lang w:val="de-AT"/>
        </w:rPr>
        <w:t>Nutzung</w:t>
      </w:r>
      <w:r>
        <w:rPr>
          <w:lang w:val="de-AT"/>
        </w:rPr>
        <w:t xml:space="preserve"> </w:t>
      </w:r>
      <w:r w:rsidRPr="000A6E36">
        <w:rPr>
          <w:lang w:val="de-AT"/>
        </w:rPr>
        <w:t>des</w:t>
      </w:r>
      <w:r>
        <w:rPr>
          <w:lang w:val="de-AT"/>
        </w:rPr>
        <w:t xml:space="preserve"> </w:t>
      </w:r>
      <w:r w:rsidRPr="000A6E36">
        <w:rPr>
          <w:lang w:val="de-AT"/>
        </w:rPr>
        <w:t>Skripts</w:t>
      </w:r>
      <w:r>
        <w:rPr>
          <w:lang w:val="de-AT"/>
        </w:rPr>
        <w:t xml:space="preserve"> </w:t>
      </w:r>
      <w:r w:rsidRPr="000A6E36">
        <w:rPr>
          <w:lang w:val="de-AT"/>
        </w:rPr>
        <w:t>muss</w:t>
      </w:r>
      <w:r>
        <w:rPr>
          <w:lang w:val="de-AT"/>
        </w:rPr>
        <w:t xml:space="preserve"> </w:t>
      </w:r>
      <w:r w:rsidRPr="000A6E36">
        <w:rPr>
          <w:lang w:val="de-AT"/>
        </w:rPr>
        <w:t>die</w:t>
      </w:r>
      <w:r>
        <w:rPr>
          <w:lang w:val="de-AT"/>
        </w:rPr>
        <w:t xml:space="preserve"> </w:t>
      </w:r>
      <w:proofErr w:type="spellStart"/>
      <w:r w:rsidRPr="000A6E36">
        <w:rPr>
          <w:lang w:val="de-AT"/>
        </w:rPr>
        <w:t>WhiteboxTools</w:t>
      </w:r>
      <w:proofErr w:type="spellEnd"/>
      <w:r w:rsidRPr="000A6E36">
        <w:rPr>
          <w:lang w:val="de-AT"/>
        </w:rPr>
        <w:t>-Umgebung</w:t>
      </w:r>
      <w:r>
        <w:rPr>
          <w:lang w:val="de-AT"/>
        </w:rPr>
        <w:t xml:space="preserve"> </w:t>
      </w:r>
      <w:r w:rsidRPr="000A6E36">
        <w:rPr>
          <w:lang w:val="de-AT"/>
        </w:rPr>
        <w:t>in</w:t>
      </w:r>
      <w:r>
        <w:rPr>
          <w:lang w:val="de-AT"/>
        </w:rPr>
        <w:t xml:space="preserve"> </w:t>
      </w:r>
      <w:r w:rsidRPr="000A6E36">
        <w:rPr>
          <w:lang w:val="de-AT"/>
        </w:rPr>
        <w:t>QGIS</w:t>
      </w:r>
      <w:r>
        <w:rPr>
          <w:lang w:val="de-AT"/>
        </w:rPr>
        <w:t xml:space="preserve"> </w:t>
      </w:r>
      <w:r w:rsidRPr="000A6E36">
        <w:rPr>
          <w:lang w:val="de-AT"/>
        </w:rPr>
        <w:t>installiert</w:t>
      </w:r>
      <w:r>
        <w:rPr>
          <w:lang w:val="de-AT"/>
        </w:rPr>
        <w:t xml:space="preserve"> </w:t>
      </w:r>
      <w:r w:rsidRPr="000A6E36">
        <w:rPr>
          <w:lang w:val="de-AT"/>
        </w:rPr>
        <w:t>und</w:t>
      </w:r>
      <w:r>
        <w:rPr>
          <w:lang w:val="de-AT"/>
        </w:rPr>
        <w:t xml:space="preserve"> </w:t>
      </w:r>
      <w:r w:rsidRPr="000A6E36">
        <w:rPr>
          <w:lang w:val="de-AT"/>
        </w:rPr>
        <w:t>korrekt</w:t>
      </w:r>
      <w:r>
        <w:rPr>
          <w:lang w:val="de-AT"/>
        </w:rPr>
        <w:t xml:space="preserve"> </w:t>
      </w:r>
      <w:r w:rsidRPr="000A6E36">
        <w:rPr>
          <w:lang w:val="de-AT"/>
        </w:rPr>
        <w:t>eingebunden</w:t>
      </w:r>
      <w:r>
        <w:rPr>
          <w:lang w:val="de-AT"/>
        </w:rPr>
        <w:t xml:space="preserve"> </w:t>
      </w:r>
      <w:r w:rsidRPr="000A6E36">
        <w:rPr>
          <w:lang w:val="de-AT"/>
        </w:rPr>
        <w:t>sein.</w:t>
      </w:r>
      <w:r>
        <w:rPr>
          <w:lang w:val="de-AT"/>
        </w:rPr>
        <w:t xml:space="preserve"> </w:t>
      </w:r>
      <w:proofErr w:type="spellStart"/>
      <w:r w:rsidRPr="000A6E36">
        <w:rPr>
          <w:lang w:val="de-AT"/>
        </w:rPr>
        <w:t>WhiteboxTools</w:t>
      </w:r>
      <w:proofErr w:type="spellEnd"/>
      <w:r>
        <w:rPr>
          <w:lang w:val="de-AT"/>
        </w:rPr>
        <w:t xml:space="preserve"> </w:t>
      </w:r>
      <w:r w:rsidRPr="000A6E36">
        <w:rPr>
          <w:lang w:val="de-AT"/>
        </w:rPr>
        <w:t>ist</w:t>
      </w:r>
      <w:r>
        <w:rPr>
          <w:lang w:val="de-AT"/>
        </w:rPr>
        <w:t xml:space="preserve"> </w:t>
      </w:r>
      <w:r w:rsidRPr="000A6E36">
        <w:rPr>
          <w:lang w:val="de-AT"/>
        </w:rPr>
        <w:t>ein</w:t>
      </w:r>
      <w:r>
        <w:rPr>
          <w:lang w:val="de-AT"/>
        </w:rPr>
        <w:t xml:space="preserve"> </w:t>
      </w:r>
      <w:r w:rsidRPr="000A6E36">
        <w:rPr>
          <w:lang w:val="de-AT"/>
        </w:rPr>
        <w:t>leistungsfähiges</w:t>
      </w:r>
      <w:r>
        <w:rPr>
          <w:lang w:val="de-AT"/>
        </w:rPr>
        <w:t xml:space="preserve"> </w:t>
      </w:r>
      <w:r w:rsidRPr="000A6E36">
        <w:rPr>
          <w:lang w:val="de-AT"/>
        </w:rPr>
        <w:t>Open-Source-GIS-Toolkit,</w:t>
      </w:r>
      <w:r>
        <w:rPr>
          <w:lang w:val="de-AT"/>
        </w:rPr>
        <w:t xml:space="preserve"> </w:t>
      </w:r>
      <w:r w:rsidRPr="000A6E36">
        <w:rPr>
          <w:lang w:val="de-AT"/>
        </w:rPr>
        <w:t>das</w:t>
      </w:r>
      <w:r>
        <w:rPr>
          <w:lang w:val="de-AT"/>
        </w:rPr>
        <w:t xml:space="preserve"> </w:t>
      </w:r>
      <w:r w:rsidRPr="000A6E36">
        <w:rPr>
          <w:lang w:val="de-AT"/>
        </w:rPr>
        <w:t>über</w:t>
      </w:r>
      <w:r>
        <w:rPr>
          <w:lang w:val="de-AT"/>
        </w:rPr>
        <w:t xml:space="preserve"> </w:t>
      </w:r>
      <w:r w:rsidRPr="000A6E36">
        <w:rPr>
          <w:lang w:val="de-AT"/>
        </w:rPr>
        <w:t>das</w:t>
      </w:r>
      <w:r>
        <w:rPr>
          <w:lang w:val="de-AT"/>
        </w:rPr>
        <w:t xml:space="preserve"> </w:t>
      </w:r>
      <w:r w:rsidRPr="000A6E36">
        <w:rPr>
          <w:lang w:val="de-AT"/>
        </w:rPr>
        <w:t>QGIS-Plugin</w:t>
      </w:r>
      <w:r>
        <w:rPr>
          <w:lang w:val="de-AT"/>
        </w:rPr>
        <w:t xml:space="preserve"> </w:t>
      </w:r>
      <w:r w:rsidRPr="000A6E36">
        <w:rPr>
          <w:lang w:val="de-AT"/>
        </w:rPr>
        <w:t>'Processing'</w:t>
      </w:r>
      <w:r>
        <w:rPr>
          <w:lang w:val="de-AT"/>
        </w:rPr>
        <w:t xml:space="preserve"> </w:t>
      </w:r>
      <w:r w:rsidRPr="000A6E36">
        <w:rPr>
          <w:lang w:val="de-AT"/>
        </w:rPr>
        <w:t>verfügbar</w:t>
      </w:r>
      <w:r>
        <w:rPr>
          <w:lang w:val="de-AT"/>
        </w:rPr>
        <w:t xml:space="preserve"> </w:t>
      </w:r>
      <w:r w:rsidRPr="000A6E36">
        <w:rPr>
          <w:lang w:val="de-AT"/>
        </w:rPr>
        <w:t>ist.</w:t>
      </w:r>
    </w:p>
    <w:p w14:paraId="04B6AACA" w14:textId="77777777" w:rsidR="00692E73" w:rsidRDefault="00692E73" w:rsidP="00692E73">
      <w:pPr>
        <w:spacing w:after="0"/>
        <w:rPr>
          <w:lang w:val="de-AT"/>
        </w:rPr>
      </w:pPr>
    </w:p>
    <w:p w14:paraId="64545F1B" w14:textId="5DC1BC41" w:rsidR="00B10770" w:rsidRDefault="00D6502F" w:rsidP="00A6410E">
      <w:pPr>
        <w:rPr>
          <w:lang w:val="de-AT"/>
        </w:rPr>
      </w:pPr>
      <w:r>
        <w:rPr>
          <w:noProof/>
        </w:rPr>
        <w:drawing>
          <wp:inline distT="0" distB="0" distL="0" distR="0" wp14:anchorId="6C6004F1" wp14:editId="0D659C41">
            <wp:extent cx="5486400" cy="5165090"/>
            <wp:effectExtent l="0" t="0" r="0" b="0"/>
            <wp:docPr id="1963003569" name="Grafik 1" descr="Ein Bild, das Text, Screenshot, Zahl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03569" name="Grafik 1" descr="Ein Bild, das Text, Screenshot, Zahl, Dokumen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79FA" w14:textId="17BD60CC" w:rsidR="00B10770" w:rsidRDefault="00D6502F" w:rsidP="00A6410E">
      <w:pPr>
        <w:rPr>
          <w:lang w:val="de-AT"/>
        </w:rPr>
      </w:pPr>
      <w:r>
        <w:rPr>
          <w:lang w:val="de-AT"/>
        </w:rPr>
        <w:t>Abb.1</w:t>
      </w:r>
      <w:r>
        <w:rPr>
          <w:lang w:val="de-AT"/>
        </w:rPr>
        <w:tab/>
        <w:t xml:space="preserve">Eingabemaske </w:t>
      </w:r>
      <w:r w:rsidRPr="00D6502F">
        <w:rPr>
          <w:lang w:val="de-AT"/>
        </w:rPr>
        <w:t>'WLV_pyqgis_</w:t>
      </w:r>
      <w:r w:rsidR="00F571C1">
        <w:rPr>
          <w:lang w:val="de-AT"/>
        </w:rPr>
        <w:t>Aufbereitung</w:t>
      </w:r>
      <w:r w:rsidRPr="00D6502F">
        <w:rPr>
          <w:lang w:val="de-AT"/>
        </w:rPr>
        <w:t>ZEMOKOST_1_</w:t>
      </w:r>
      <w:r w:rsidR="00F571C1">
        <w:rPr>
          <w:lang w:val="de-AT"/>
        </w:rPr>
        <w:t>5</w:t>
      </w:r>
      <w:r w:rsidRPr="00D6502F">
        <w:rPr>
          <w:lang w:val="de-AT"/>
        </w:rPr>
        <w:t>_0'</w:t>
      </w:r>
    </w:p>
    <w:p w14:paraId="0D27A161" w14:textId="77777777" w:rsidR="00692E73" w:rsidRDefault="00692E73" w:rsidP="00A6410E">
      <w:pPr>
        <w:rPr>
          <w:lang w:val="de-AT"/>
        </w:rPr>
      </w:pPr>
    </w:p>
    <w:p w14:paraId="376A8B10" w14:textId="46FECFDA" w:rsidR="00692E73" w:rsidRDefault="00290CD2" w:rsidP="00290CD2">
      <w:pPr>
        <w:pStyle w:val="berschrift2"/>
        <w:rPr>
          <w:lang w:val="de-AT"/>
        </w:rPr>
      </w:pPr>
      <w:r>
        <w:rPr>
          <w:lang w:val="de-AT"/>
        </w:rPr>
        <w:t>Berechnungsschritte des Tools</w:t>
      </w:r>
    </w:p>
    <w:p w14:paraId="62EE6327" w14:textId="77777777" w:rsidR="00290CD2" w:rsidRPr="00290CD2" w:rsidRDefault="00290CD2" w:rsidP="00290CD2">
      <w:pPr>
        <w:rPr>
          <w:lang w:val="de-AT"/>
        </w:rPr>
      </w:pPr>
    </w:p>
    <w:p w14:paraId="620FD81B" w14:textId="2210B70D" w:rsidR="00A6410E" w:rsidRPr="00A6410E" w:rsidRDefault="00A6410E" w:rsidP="00A6410E">
      <w:pPr>
        <w:pStyle w:val="berschrift2"/>
        <w:rPr>
          <w:lang w:val="de-AT"/>
        </w:rPr>
      </w:pPr>
      <w:r w:rsidRPr="00A6410E">
        <w:rPr>
          <w:lang w:val="de-AT"/>
        </w:rPr>
        <w:t>1.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X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/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Y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–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Koordinaten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Schwerpunkts</w:t>
      </w:r>
    </w:p>
    <w:p w14:paraId="4D6CE0F2" w14:textId="2355383D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jedes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TEZG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Geometrie-Schwerpunkt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</w:t>
      </w:r>
      <w:proofErr w:type="spellStart"/>
      <w:r w:rsidRPr="00A6410E">
        <w:rPr>
          <w:lang w:val="de-AT"/>
        </w:rPr>
        <w:t>Centroid</w:t>
      </w:r>
      <w:proofErr w:type="spellEnd"/>
      <w:r w:rsidRPr="00A6410E">
        <w:rPr>
          <w:lang w:val="de-AT"/>
        </w:rPr>
        <w:t>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berechnet.</w:t>
      </w:r>
      <w:r w:rsidR="00F92E90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X-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Y-Koordinaten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dieses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Punkts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werden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als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</w:t>
      </w:r>
      <w:proofErr w:type="spellStart"/>
      <w:r w:rsidRPr="00A6410E">
        <w:rPr>
          <w:lang w:val="de-AT"/>
        </w:rPr>
        <w:t>ctr_x</w:t>
      </w:r>
      <w:proofErr w:type="spellEnd"/>
      <w:r w:rsidRPr="00A6410E">
        <w:rPr>
          <w:lang w:val="de-AT"/>
        </w:rPr>
        <w:t>“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</w:t>
      </w:r>
      <w:proofErr w:type="spellStart"/>
      <w:r w:rsidRPr="00A6410E">
        <w:rPr>
          <w:lang w:val="de-AT"/>
        </w:rPr>
        <w:t>ctr_y</w:t>
      </w:r>
      <w:proofErr w:type="spellEnd"/>
      <w:r w:rsidRPr="00A6410E">
        <w:rPr>
          <w:lang w:val="de-AT"/>
        </w:rPr>
        <w:t>“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gespeichert.</w:t>
      </w:r>
      <w:r w:rsidR="00F92E90">
        <w:rPr>
          <w:lang w:val="de-AT"/>
        </w:rPr>
        <w:t xml:space="preserve"> </w:t>
      </w:r>
      <w:r w:rsidRPr="00A6410E">
        <w:rPr>
          <w:lang w:val="de-AT"/>
        </w:rPr>
        <w:t>Diese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Werte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repräsentieren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Lage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TEZG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Raum.</w:t>
      </w:r>
    </w:p>
    <w:p w14:paraId="64FE73C9" w14:textId="2294BCB7" w:rsidR="00A6410E" w:rsidRPr="00A6410E" w:rsidRDefault="00A6410E" w:rsidP="00A6410E">
      <w:pPr>
        <w:pStyle w:val="berschrift2"/>
        <w:rPr>
          <w:lang w:val="de-AT"/>
        </w:rPr>
      </w:pPr>
      <w:r w:rsidRPr="00A6410E">
        <w:rPr>
          <w:lang w:val="de-AT"/>
        </w:rPr>
        <w:lastRenderedPageBreak/>
        <w:t>2.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Fläche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[km²]</w:t>
      </w:r>
      <w:r w:rsidR="00F92E90">
        <w:rPr>
          <w:lang w:val="de-AT"/>
        </w:rPr>
        <w:t xml:space="preserve"> - Teileinzugsgebietsflächen</w:t>
      </w:r>
    </w:p>
    <w:p w14:paraId="1CD1CD67" w14:textId="149A365E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Fläche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jedes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TEZG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aus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Polygon-Geometrie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berechnet.</w:t>
      </w:r>
      <w:r w:rsidR="00F92E90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Fläche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Quadratmetern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ermittelt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anschließend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durch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1.000.000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geteilt,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um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Wert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km²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zu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erhalten.</w:t>
      </w:r>
      <w:r w:rsidR="00F92E90">
        <w:rPr>
          <w:lang w:val="de-AT"/>
        </w:rPr>
        <w:t xml:space="preserve"> </w:t>
      </w:r>
      <w:r w:rsidRPr="00A6410E">
        <w:rPr>
          <w:lang w:val="de-AT"/>
        </w:rPr>
        <w:t>Ergebnisfeld: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</w:t>
      </w:r>
      <w:proofErr w:type="spellStart"/>
      <w:r w:rsidRPr="00A6410E">
        <w:rPr>
          <w:lang w:val="de-AT"/>
        </w:rPr>
        <w:t>Flaeche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[km</w:t>
      </w:r>
      <w:r w:rsidR="00F92E90">
        <w:rPr>
          <w:lang w:val="de-AT"/>
        </w:rPr>
        <w:t>²</w:t>
      </w:r>
      <w:r w:rsidRPr="00A6410E">
        <w:rPr>
          <w:lang w:val="de-AT"/>
        </w:rPr>
        <w:t>]“</w:t>
      </w:r>
    </w:p>
    <w:p w14:paraId="37C1BC30" w14:textId="5C9E68E8" w:rsidR="00A6410E" w:rsidRPr="00A6410E" w:rsidRDefault="00A6410E" w:rsidP="00A6410E">
      <w:pPr>
        <w:pStyle w:val="berschrift2"/>
        <w:rPr>
          <w:lang w:val="de-AT"/>
        </w:rPr>
      </w:pPr>
      <w:r w:rsidRPr="00A6410E">
        <w:rPr>
          <w:lang w:val="de-AT"/>
        </w:rPr>
        <w:t>3.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F-Länge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[m]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–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Fließweglänge</w:t>
      </w:r>
    </w:p>
    <w:p w14:paraId="7E574B8C" w14:textId="395FF698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mittlere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Fließweglänge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über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Funktion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</w:t>
      </w:r>
      <w:proofErr w:type="spellStart"/>
      <w:r w:rsidRPr="00A6410E">
        <w:rPr>
          <w:lang w:val="de-AT"/>
        </w:rPr>
        <w:t>downslope_distance_to_stream</w:t>
      </w:r>
      <w:proofErr w:type="spellEnd"/>
      <w:r w:rsidRPr="00A6410E">
        <w:rPr>
          <w:lang w:val="de-AT"/>
        </w:rPr>
        <w:t>“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aus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WhiteboxTools</w:t>
      </w:r>
      <w:proofErr w:type="spellEnd"/>
      <w:r w:rsidRPr="00A6410E">
        <w:rPr>
          <w:lang w:val="de-AT"/>
        </w:rPr>
        <w:t>-Paket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berechnet.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Dabei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Entfernung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vom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höchsten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Punkt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(Ridge)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bis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zum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Gerinne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(Stream)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rasterbasiert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ermittelt.</w:t>
      </w:r>
    </w:p>
    <w:p w14:paraId="212C2546" w14:textId="631A6757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Berechnung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der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F-Länge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[m]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abhängig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von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Haupt-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Feingerinne</w:t>
      </w:r>
    </w:p>
    <w:p w14:paraId="3EBAFD3C" w14:textId="17E45DF3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Wenn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kein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Feingerinne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angegeben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ist,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Hauptgerinne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verwendet.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Wenn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Feingerinne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vorhanden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ist,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dieses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bevorzugt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Berechnung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verwendet,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detaillierteres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Gerinnenetz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darstellt.</w:t>
      </w:r>
    </w:p>
    <w:p w14:paraId="7EC614BD" w14:textId="2FA21BDD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gewählte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Gerinnenetz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(Haupt-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oder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Feingerinne)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auf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Fläche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TEZG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geclippt</w:t>
      </w:r>
      <w:proofErr w:type="spellEnd"/>
      <w:r w:rsidRPr="00A6410E">
        <w:rPr>
          <w:lang w:val="de-AT"/>
        </w:rPr>
        <w:t>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Falls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Koordinatensystem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des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Gerinnenetzes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vom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abweicht,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es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reprojiziert</w:t>
      </w:r>
      <w:proofErr w:type="spellEnd"/>
      <w:r w:rsidRPr="00A6410E">
        <w:rPr>
          <w:lang w:val="de-AT"/>
        </w:rPr>
        <w:t>.</w:t>
      </w:r>
      <w:r w:rsidR="00CB63A3">
        <w:rPr>
          <w:lang w:val="de-AT"/>
        </w:rPr>
        <w:t xml:space="preserve"> </w:t>
      </w:r>
    </w:p>
    <w:p w14:paraId="1AF4A9D2" w14:textId="50E2583D" w:rsidR="00A6410E" w:rsidRDefault="00A6410E" w:rsidP="00056D41">
      <w:pPr>
        <w:rPr>
          <w:lang w:val="de-AT"/>
        </w:rPr>
      </w:pP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Gerinnenetz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Tool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wbt.rasterize_streams</w:t>
      </w:r>
      <w:proofErr w:type="spellEnd"/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rasterisiert</w:t>
      </w:r>
      <w:proofErr w:type="spellEnd"/>
      <w:r w:rsidRPr="00A6410E">
        <w:rPr>
          <w:lang w:val="de-AT"/>
        </w:rPr>
        <w:t>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wobei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Rasterausrichtung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DEM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entspricht.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Ergebnis: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binäres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Raster,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Lage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der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Gerinnezellen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enthält.</w:t>
      </w:r>
      <w:r w:rsidR="00056D41">
        <w:rPr>
          <w:lang w:val="de-AT"/>
        </w:rPr>
        <w:t xml:space="preserve"> Das </w:t>
      </w:r>
      <w:r w:rsidR="00056D41" w:rsidRPr="00056D41">
        <w:rPr>
          <w:lang w:val="de-AT"/>
        </w:rPr>
        <w:t>DEM wird hydrologisch korrigiert (</w:t>
      </w:r>
      <w:proofErr w:type="spellStart"/>
      <w:r w:rsidR="00056D41" w:rsidRPr="00056D41">
        <w:rPr>
          <w:lang w:val="de-AT"/>
        </w:rPr>
        <w:t>fill_depressions_wang_and_liu</w:t>
      </w:r>
      <w:proofErr w:type="spellEnd"/>
      <w:r w:rsidR="00056D41" w:rsidRPr="00056D41">
        <w:rPr>
          <w:lang w:val="de-AT"/>
        </w:rPr>
        <w:t>).</w:t>
      </w:r>
      <w:r w:rsidR="00056D41">
        <w:rPr>
          <w:lang w:val="de-AT"/>
        </w:rPr>
        <w:t xml:space="preserve"> Die </w:t>
      </w:r>
      <w:r w:rsidR="00056D41" w:rsidRPr="00056D41">
        <w:rPr>
          <w:lang w:val="de-AT"/>
        </w:rPr>
        <w:t>Fließrichtungen und Fließakkumulation werden bestimmt.</w:t>
      </w:r>
    </w:p>
    <w:p w14:paraId="67ADBD31" w14:textId="5BCDFD20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Mit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Tool</w:t>
      </w:r>
      <w:r w:rsidR="00CB63A3">
        <w:rPr>
          <w:lang w:val="de-AT"/>
        </w:rPr>
        <w:t xml:space="preserve"> </w:t>
      </w:r>
      <w:proofErr w:type="spellStart"/>
      <w:r w:rsidR="00056D41" w:rsidRPr="00056D41">
        <w:rPr>
          <w:lang w:val="de-AT"/>
        </w:rPr>
        <w:t>downslope_distance_to_stream</w:t>
      </w:r>
      <w:proofErr w:type="spellEnd"/>
      <w:r w:rsidR="00056D41" w:rsidRPr="00056D41">
        <w:rPr>
          <w:lang w:val="de-AT"/>
        </w:rPr>
        <w:t xml:space="preserve"> (</w:t>
      </w:r>
      <w:proofErr w:type="spellStart"/>
      <w:r w:rsidR="00056D41" w:rsidRPr="00056D41">
        <w:rPr>
          <w:lang w:val="de-AT"/>
        </w:rPr>
        <w:t>WhiteboxTools</w:t>
      </w:r>
      <w:proofErr w:type="spellEnd"/>
      <w:r w:rsidR="00056D41" w:rsidRPr="00056D41">
        <w:rPr>
          <w:lang w:val="de-AT"/>
        </w:rPr>
        <w:t xml:space="preserve">)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jede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Rasterzelle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Entfernung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zur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nächsten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Gerinnezelle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berechnet.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ergibt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Fließweglängen-Raster,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Überlandfließlänge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jede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Zelle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enthält.</w:t>
      </w:r>
    </w:p>
    <w:p w14:paraId="108B8825" w14:textId="2026CBB4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Um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relevanten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zu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identifizieren,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Fließweglängen-Raster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einem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reklassifizierten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Flow-</w:t>
      </w:r>
      <w:proofErr w:type="spellStart"/>
      <w:r w:rsidRPr="00A6410E">
        <w:rPr>
          <w:lang w:val="de-AT"/>
        </w:rPr>
        <w:t>Accumulation</w:t>
      </w:r>
      <w:proofErr w:type="spellEnd"/>
      <w:r w:rsidRPr="00A6410E">
        <w:rPr>
          <w:lang w:val="de-AT"/>
        </w:rPr>
        <w:t>-Raster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multipliziert,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nur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Zellen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an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Ridgetops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(Wasserscheiden)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enthält.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Ergebnis: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Raster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Fließweglängen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von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den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Ridgetops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bis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zum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Gerinne.</w:t>
      </w:r>
    </w:p>
    <w:p w14:paraId="1B084FC5" w14:textId="112185D3" w:rsidR="00A6410E" w:rsidRPr="00A6410E" w:rsidRDefault="00A6410E" w:rsidP="00A6410E">
      <w:pPr>
        <w:rPr>
          <w:lang w:val="de-AT"/>
        </w:rPr>
      </w:pPr>
      <w:r w:rsidRPr="00A6410E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jedes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TEZG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mittlere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Fließweglänge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aus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oben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genannten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Raster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berechnet.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geschieht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</w:t>
      </w:r>
      <w:r w:rsidR="00CB63A3">
        <w:rPr>
          <w:lang w:val="de-AT"/>
        </w:rPr>
        <w:t xml:space="preserve"> </w:t>
      </w:r>
      <w:proofErr w:type="spellStart"/>
      <w:r w:rsidRPr="00A6410E">
        <w:rPr>
          <w:lang w:val="de-AT"/>
        </w:rPr>
        <w:t>qgis:zonalstatistics</w:t>
      </w:r>
      <w:proofErr w:type="spellEnd"/>
      <w:r w:rsidRPr="00A6410E">
        <w:rPr>
          <w:lang w:val="de-AT"/>
        </w:rPr>
        <w:t>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wobei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Mittelwert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</w:t>
      </w:r>
      <w:proofErr w:type="spellStart"/>
      <w:r w:rsidRPr="00A6410E">
        <w:rPr>
          <w:lang w:val="de-AT"/>
        </w:rPr>
        <w:t>mean</w:t>
      </w:r>
      <w:proofErr w:type="spellEnd"/>
      <w:r w:rsidRPr="00A6410E">
        <w:rPr>
          <w:lang w:val="de-AT"/>
        </w:rPr>
        <w:t>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extrahiert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Ergebnisfeld: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„F-</w:t>
      </w:r>
      <w:proofErr w:type="spellStart"/>
      <w:r w:rsidRPr="00A6410E">
        <w:rPr>
          <w:lang w:val="de-AT"/>
        </w:rPr>
        <w:t>Laenge</w:t>
      </w:r>
      <w:proofErr w:type="spellEnd"/>
      <w:r w:rsidR="00CB63A3">
        <w:rPr>
          <w:lang w:val="de-AT"/>
        </w:rPr>
        <w:t xml:space="preserve"> </w:t>
      </w:r>
      <w:r w:rsidRPr="00A6410E">
        <w:rPr>
          <w:lang w:val="de-AT"/>
        </w:rPr>
        <w:t>[m]“</w:t>
      </w:r>
    </w:p>
    <w:p w14:paraId="28E8F8A2" w14:textId="1949C20B" w:rsidR="00A6410E" w:rsidRPr="00A6410E" w:rsidRDefault="00A6410E" w:rsidP="00A6410E">
      <w:pPr>
        <w:pStyle w:val="berschrift2"/>
        <w:rPr>
          <w:lang w:val="de-AT"/>
        </w:rPr>
      </w:pPr>
      <w:r w:rsidRPr="00A6410E">
        <w:rPr>
          <w:lang w:val="de-AT"/>
        </w:rPr>
        <w:t>4.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F-Neigung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[1]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–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Flächenneigung</w:t>
      </w:r>
    </w:p>
    <w:p w14:paraId="397A73A8" w14:textId="7B978CC4" w:rsidR="00897482" w:rsidRDefault="00A6410E" w:rsidP="00A6410E">
      <w:pPr>
        <w:rPr>
          <w:lang w:val="de-AT"/>
        </w:rPr>
      </w:pP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Neigung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aus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Höhenmodell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(DEM)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GDAL-Tool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</w:t>
      </w:r>
      <w:proofErr w:type="spellStart"/>
      <w:r w:rsidRPr="00A6410E">
        <w:rPr>
          <w:lang w:val="de-AT"/>
        </w:rPr>
        <w:t>slope</w:t>
      </w:r>
      <w:proofErr w:type="spellEnd"/>
      <w:r w:rsidRPr="00A6410E">
        <w:rPr>
          <w:lang w:val="de-AT"/>
        </w:rPr>
        <w:t>“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berechnet.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Ausgabe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erfolgt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in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Prozent,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aber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durch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100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geteilt,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um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dimensionslosen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Wert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(z. B.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0,12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12 %)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zu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erhalten.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mittlere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Neigung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pro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TEZG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ebenfalls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über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Zonenstatistik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ermittelt.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Ergebnisfeld: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„F-Neigung</w:t>
      </w:r>
      <w:r w:rsidR="00CB63A3">
        <w:rPr>
          <w:lang w:val="de-AT"/>
        </w:rPr>
        <w:t xml:space="preserve"> </w:t>
      </w:r>
      <w:r w:rsidRPr="00A6410E">
        <w:rPr>
          <w:lang w:val="de-AT"/>
        </w:rPr>
        <w:t>[1]“</w:t>
      </w:r>
    </w:p>
    <w:p w14:paraId="18F82A5D" w14:textId="6A6EA50E" w:rsidR="000C1858" w:rsidRPr="000C1858" w:rsidRDefault="000C1858" w:rsidP="000C1858">
      <w:pPr>
        <w:pStyle w:val="berschrift2"/>
        <w:rPr>
          <w:lang w:val="de-AT"/>
        </w:rPr>
      </w:pPr>
      <w:r>
        <w:rPr>
          <w:lang w:val="de-AT"/>
        </w:rPr>
        <w:lastRenderedPageBreak/>
        <w:t>5.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Ableitung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der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Abflussklassen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(AKL)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Rauheitsklassen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(RKL)</w:t>
      </w:r>
    </w:p>
    <w:p w14:paraId="534BA48B" w14:textId="15B00855" w:rsidR="000C1858" w:rsidRPr="000C1858" w:rsidRDefault="00F92E90" w:rsidP="000C1858">
      <w:pPr>
        <w:rPr>
          <w:lang w:val="de-AT"/>
        </w:rPr>
      </w:pPr>
      <w:r>
        <w:rPr>
          <w:lang w:val="de-AT"/>
        </w:rPr>
        <w:t xml:space="preserve">Die </w:t>
      </w:r>
      <w:r w:rsidRPr="000C1858">
        <w:rPr>
          <w:lang w:val="de-AT"/>
        </w:rPr>
        <w:t>Polygon-</w:t>
      </w:r>
      <w:proofErr w:type="spellStart"/>
      <w:r w:rsidRPr="000C1858">
        <w:rPr>
          <w:lang w:val="de-AT"/>
        </w:rPr>
        <w:t>Shapefile</w:t>
      </w:r>
      <w:r>
        <w:rPr>
          <w:lang w:val="de-AT"/>
        </w:rPr>
        <w:t>s</w:t>
      </w:r>
      <w:proofErr w:type="spellEnd"/>
      <w:r>
        <w:rPr>
          <w:lang w:val="de-AT"/>
        </w:rPr>
        <w:t xml:space="preserve"> </w:t>
      </w:r>
      <w:r w:rsidR="000C1858" w:rsidRPr="000C1858">
        <w:rPr>
          <w:lang w:val="de-AT"/>
        </w:rPr>
        <w:t>AKL-Layer</w:t>
      </w:r>
      <w:r>
        <w:rPr>
          <w:lang w:val="de-AT"/>
        </w:rPr>
        <w:t xml:space="preserve"> (</w:t>
      </w:r>
      <w:r w:rsidR="000C1858" w:rsidRPr="000C1858">
        <w:rPr>
          <w:lang w:val="de-AT"/>
        </w:rPr>
        <w:t>Flächen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gleicher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Abflussbeiwertklasse</w:t>
      </w:r>
      <w:r>
        <w:rPr>
          <w:lang w:val="de-AT"/>
        </w:rPr>
        <w:t xml:space="preserve">) und </w:t>
      </w:r>
      <w:r w:rsidR="000C1858" w:rsidRPr="000C1858">
        <w:rPr>
          <w:lang w:val="de-AT"/>
        </w:rPr>
        <w:t>RKL-Layer</w:t>
      </w:r>
      <w:r w:rsidR="00CB63A3">
        <w:rPr>
          <w:lang w:val="de-AT"/>
        </w:rPr>
        <w:t xml:space="preserve"> </w:t>
      </w:r>
      <w:r>
        <w:rPr>
          <w:lang w:val="de-AT"/>
        </w:rPr>
        <w:t>(</w:t>
      </w:r>
      <w:r w:rsidR="000C1858" w:rsidRPr="000C1858">
        <w:rPr>
          <w:lang w:val="de-AT"/>
        </w:rPr>
        <w:t>Flächen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gleicher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Rauheitsklasse</w:t>
      </w:r>
      <w:r>
        <w:rPr>
          <w:lang w:val="de-AT"/>
        </w:rPr>
        <w:t xml:space="preserve">) </w:t>
      </w:r>
      <w:r w:rsidR="000C1858" w:rsidRPr="000C1858">
        <w:rPr>
          <w:lang w:val="de-AT"/>
        </w:rPr>
        <w:t>enthalten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ein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Attributfeld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mit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dem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jeweiligen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Klassifikationswert</w:t>
      </w:r>
      <w:r w:rsidR="00507F3F">
        <w:rPr>
          <w:lang w:val="de-AT"/>
        </w:rPr>
        <w:t>en AKL und RKL</w:t>
      </w:r>
      <w:r w:rsidR="00CB63A3">
        <w:rPr>
          <w:lang w:val="de-AT"/>
        </w:rPr>
        <w:t xml:space="preserve"> </w:t>
      </w:r>
      <w:r w:rsidR="000C1858">
        <w:rPr>
          <w:lang w:val="de-AT"/>
        </w:rPr>
        <w:t>(</w:t>
      </w:r>
      <w:r w:rsidR="000C1858" w:rsidRPr="000C1858">
        <w:rPr>
          <w:lang w:val="de-AT"/>
        </w:rPr>
        <w:t>AKL-Werte: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0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bis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6</w:t>
      </w:r>
      <w:r w:rsidR="000C1858">
        <w:rPr>
          <w:lang w:val="de-AT"/>
        </w:rPr>
        <w:t>;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RKL-Werte: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1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bis</w:t>
      </w:r>
      <w:r w:rsidR="00CB63A3">
        <w:rPr>
          <w:lang w:val="de-AT"/>
        </w:rPr>
        <w:t xml:space="preserve"> </w:t>
      </w:r>
      <w:r w:rsidR="000C1858" w:rsidRPr="000C1858">
        <w:rPr>
          <w:lang w:val="de-AT"/>
        </w:rPr>
        <w:t>6</w:t>
      </w:r>
      <w:r w:rsidR="000C1858">
        <w:rPr>
          <w:lang w:val="de-AT"/>
        </w:rPr>
        <w:t>)</w:t>
      </w:r>
      <w:r w:rsidR="00507F3F">
        <w:rPr>
          <w:lang w:val="de-AT"/>
        </w:rPr>
        <w:t>. Beide Attribute können auch gemeinsam in einem einzelnen File vorliegen.</w:t>
      </w:r>
    </w:p>
    <w:p w14:paraId="026C114A" w14:textId="41A7FBEE" w:rsidR="000C1858" w:rsidRPr="000C1858" w:rsidRDefault="000C1858" w:rsidP="000C1858">
      <w:pPr>
        <w:rPr>
          <w:lang w:val="de-AT"/>
        </w:rPr>
      </w:pPr>
      <w:r w:rsidRPr="000C1858">
        <w:rPr>
          <w:lang w:val="de-AT"/>
        </w:rPr>
        <w:t>D</w:t>
      </w:r>
      <w:r w:rsidR="00507F3F">
        <w:rPr>
          <w:lang w:val="de-AT"/>
        </w:rPr>
        <w:t>er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TEZG-Layer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ggf.</w:t>
      </w:r>
      <w:r w:rsidR="00CB63A3">
        <w:rPr>
          <w:lang w:val="de-AT"/>
        </w:rPr>
        <w:t xml:space="preserve"> </w:t>
      </w:r>
      <w:proofErr w:type="spellStart"/>
      <w:r w:rsidRPr="000C1858">
        <w:rPr>
          <w:lang w:val="de-AT"/>
        </w:rPr>
        <w:t>reprojiziert</w:t>
      </w:r>
      <w:proofErr w:type="spellEnd"/>
      <w:r w:rsidRPr="000C1858">
        <w:rPr>
          <w:lang w:val="de-AT"/>
        </w:rPr>
        <w:t>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um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das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Koordinatensystem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AKL-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bzw.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RKL-Layer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anzupassen.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Danach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erfolgt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eine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Geometrie-Schnittmenge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(</w:t>
      </w:r>
      <w:proofErr w:type="spellStart"/>
      <w:r w:rsidRPr="000C1858">
        <w:rPr>
          <w:lang w:val="de-AT"/>
        </w:rPr>
        <w:t>Intersection</w:t>
      </w:r>
      <w:proofErr w:type="spellEnd"/>
      <w:r w:rsidRPr="000C1858">
        <w:rPr>
          <w:lang w:val="de-AT"/>
        </w:rPr>
        <w:t>)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zwischen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TEZG-Layer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dem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jeweiligen</w:t>
      </w:r>
      <w:r w:rsidR="00CB63A3">
        <w:rPr>
          <w:lang w:val="de-AT"/>
        </w:rPr>
        <w:t xml:space="preserve"> </w:t>
      </w:r>
      <w:proofErr w:type="spellStart"/>
      <w:r w:rsidRPr="000C1858">
        <w:rPr>
          <w:lang w:val="de-AT"/>
        </w:rPr>
        <w:t>Klassifikationslayer</w:t>
      </w:r>
      <w:proofErr w:type="spellEnd"/>
      <w:r w:rsidRPr="000C1858">
        <w:rPr>
          <w:lang w:val="de-AT"/>
        </w:rPr>
        <w:t>.</w:t>
      </w:r>
    </w:p>
    <w:p w14:paraId="067E2683" w14:textId="231B75C5" w:rsidR="000C1858" w:rsidRPr="000C1858" w:rsidRDefault="000C1858" w:rsidP="000C1858">
      <w:pPr>
        <w:rPr>
          <w:lang w:val="de-AT"/>
        </w:rPr>
      </w:pPr>
      <w:r w:rsidRPr="000C1858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jede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Kombination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aus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TEZG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AKL/RKL-Klasse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Schnittfläche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berechnet.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Fläche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in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Quadratmetern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ermittelt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und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klassenspezifisch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aggregiert.</w:t>
      </w:r>
    </w:p>
    <w:p w14:paraId="49505DE0" w14:textId="70DB35D3" w:rsidR="000C1858" w:rsidRPr="000C1858" w:rsidRDefault="000C1858" w:rsidP="000C1858">
      <w:pPr>
        <w:rPr>
          <w:lang w:val="de-AT"/>
        </w:rPr>
      </w:pPr>
      <w:r w:rsidRPr="000C1858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berechneten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Flächenanteile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pro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Klasse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werden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in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einem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Dictionary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gespeichert.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Für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jede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TEZG-ID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werden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Flächenanteile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wie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folgt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abgelegt: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AKL-0,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AKL-1,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...,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AKL-6</w:t>
      </w:r>
      <w:r>
        <w:rPr>
          <w:lang w:val="de-AT"/>
        </w:rPr>
        <w:t>;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RKL-1,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...,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RKL-6</w:t>
      </w:r>
    </w:p>
    <w:p w14:paraId="1ACA53F7" w14:textId="63EF3C0D" w:rsidR="00A6410E" w:rsidRDefault="000C1858" w:rsidP="000C1858">
      <w:pPr>
        <w:rPr>
          <w:lang w:val="de-AT"/>
        </w:rPr>
      </w:pPr>
      <w:r w:rsidRPr="000A6E36">
        <w:rPr>
          <w:lang w:val="de-AT"/>
        </w:rPr>
        <w:t>⚠</w:t>
      </w:r>
      <w:r>
        <w:t>️</w:t>
      </w:r>
      <w:r w:rsidR="00CB63A3">
        <w:rPr>
          <w:lang w:val="de-AT"/>
        </w:rPr>
        <w:t xml:space="preserve"> </w:t>
      </w:r>
      <w:r w:rsidRPr="000A6E36">
        <w:rPr>
          <w:lang w:val="de-AT"/>
        </w:rPr>
        <w:t>Hinweis: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Die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Verwendung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von</w:t>
      </w:r>
      <w:r w:rsidR="00CB63A3">
        <w:rPr>
          <w:lang w:val="de-AT"/>
        </w:rPr>
        <w:t xml:space="preserve"> </w:t>
      </w:r>
      <w:proofErr w:type="spellStart"/>
      <w:r w:rsidRPr="000C1858">
        <w:rPr>
          <w:lang w:val="de-AT"/>
        </w:rPr>
        <w:t>Shapefiles</w:t>
      </w:r>
      <w:proofErr w:type="spellEnd"/>
      <w:r w:rsidR="00CB63A3">
        <w:rPr>
          <w:lang w:val="de-AT"/>
        </w:rPr>
        <w:t xml:space="preserve"> </w:t>
      </w:r>
      <w:r w:rsidRPr="000C1858">
        <w:rPr>
          <w:lang w:val="de-AT"/>
        </w:rPr>
        <w:t>wird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empfohlen,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da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GPKG-Dateien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laut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Skript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nicht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vollständig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unterstützt</w:t>
      </w:r>
      <w:r w:rsidR="00CB63A3">
        <w:rPr>
          <w:lang w:val="de-AT"/>
        </w:rPr>
        <w:t xml:space="preserve"> </w:t>
      </w:r>
      <w:r w:rsidRPr="000C1858">
        <w:rPr>
          <w:lang w:val="de-AT"/>
        </w:rPr>
        <w:t>werden.</w:t>
      </w:r>
    </w:p>
    <w:p w14:paraId="7DD3349B" w14:textId="4DD43964" w:rsidR="00CB63A3" w:rsidRPr="000C1858" w:rsidRDefault="00CB63A3" w:rsidP="00CB63A3">
      <w:pPr>
        <w:pStyle w:val="berschrift2"/>
        <w:rPr>
          <w:lang w:val="de-AT"/>
        </w:rPr>
      </w:pPr>
      <w:r>
        <w:rPr>
          <w:lang w:val="de-AT"/>
        </w:rPr>
        <w:t xml:space="preserve">6. </w:t>
      </w:r>
      <w:r w:rsidRPr="000C1858">
        <w:rPr>
          <w:lang w:val="de-AT"/>
        </w:rPr>
        <w:t>Ableitung</w:t>
      </w:r>
      <w:r>
        <w:rPr>
          <w:lang w:val="de-AT"/>
        </w:rPr>
        <w:t xml:space="preserve"> </w:t>
      </w:r>
      <w:r w:rsidR="00507F3F">
        <w:rPr>
          <w:lang w:val="de-AT"/>
        </w:rPr>
        <w:t>von</w:t>
      </w:r>
      <w:r>
        <w:rPr>
          <w:lang w:val="de-AT"/>
        </w:rPr>
        <w:t xml:space="preserve"> </w:t>
      </w:r>
      <w:r w:rsidR="00507F3F">
        <w:rPr>
          <w:lang w:val="de-AT"/>
        </w:rPr>
        <w:t>Zwischenabfluss</w:t>
      </w:r>
      <w:r>
        <w:rPr>
          <w:lang w:val="de-AT"/>
        </w:rPr>
        <w:t xml:space="preserve"> </w:t>
      </w:r>
      <w:r w:rsidR="00507F3F">
        <w:rPr>
          <w:lang w:val="de-AT"/>
        </w:rPr>
        <w:t xml:space="preserve">Faktor </w:t>
      </w:r>
      <w:r w:rsidRPr="000C1858">
        <w:rPr>
          <w:lang w:val="de-AT"/>
        </w:rPr>
        <w:t>(</w:t>
      </w:r>
      <w:r>
        <w:rPr>
          <w:lang w:val="de-AT"/>
        </w:rPr>
        <w:t>ZAF</w:t>
      </w:r>
      <w:r w:rsidRPr="000C1858">
        <w:rPr>
          <w:lang w:val="de-AT"/>
        </w:rPr>
        <w:t>)</w:t>
      </w:r>
      <w:r>
        <w:rPr>
          <w:lang w:val="de-AT"/>
        </w:rPr>
        <w:t xml:space="preserve"> </w:t>
      </w:r>
      <w:r w:rsidRPr="000C1858">
        <w:rPr>
          <w:lang w:val="de-AT"/>
        </w:rPr>
        <w:t>und</w:t>
      </w:r>
      <w:r>
        <w:rPr>
          <w:lang w:val="de-AT"/>
        </w:rPr>
        <w:t xml:space="preserve"> </w:t>
      </w:r>
      <w:r w:rsidR="00507F3F">
        <w:rPr>
          <w:lang w:val="de-AT"/>
        </w:rPr>
        <w:t xml:space="preserve">Zwischenabfluss-Anteil </w:t>
      </w:r>
      <w:r w:rsidRPr="000C1858">
        <w:rPr>
          <w:lang w:val="de-AT"/>
        </w:rPr>
        <w:t>(</w:t>
      </w:r>
      <w:r>
        <w:rPr>
          <w:lang w:val="de-AT"/>
        </w:rPr>
        <w:t>ZAA</w:t>
      </w:r>
      <w:r w:rsidRPr="000C1858">
        <w:rPr>
          <w:lang w:val="de-AT"/>
        </w:rPr>
        <w:t>)</w:t>
      </w:r>
    </w:p>
    <w:p w14:paraId="3E21F63C" w14:textId="0BD7E301" w:rsidR="00CB63A3" w:rsidRPr="00CB63A3" w:rsidRDefault="00507F3F" w:rsidP="00CB63A3">
      <w:pPr>
        <w:rPr>
          <w:lang w:val="de-AT"/>
        </w:rPr>
      </w:pPr>
      <w:r>
        <w:rPr>
          <w:lang w:val="de-AT"/>
        </w:rPr>
        <w:t xml:space="preserve">Optional </w:t>
      </w:r>
      <w:r w:rsidR="00692E73">
        <w:rPr>
          <w:lang w:val="de-AT"/>
        </w:rPr>
        <w:t>kann ein</w:t>
      </w:r>
      <w:r>
        <w:rPr>
          <w:lang w:val="de-AT"/>
        </w:rPr>
        <w:t xml:space="preserve"> </w:t>
      </w:r>
      <w:r w:rsidR="00CB63A3" w:rsidRPr="00CB63A3">
        <w:rPr>
          <w:lang w:val="de-AT"/>
        </w:rPr>
        <w:t>Polygon-Layer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mit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Flächen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gleicher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ZAF-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und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ZAA-Werte</w:t>
      </w:r>
      <w:r w:rsidR="00056D41">
        <w:rPr>
          <w:lang w:val="de-AT"/>
        </w:rPr>
        <w:t xml:space="preserve"> geladen werden</w:t>
      </w:r>
      <w:r w:rsidR="00CB63A3" w:rsidRPr="00CB63A3">
        <w:rPr>
          <w:lang w:val="de-AT"/>
        </w:rPr>
        <w:t>.</w:t>
      </w:r>
      <w:r w:rsidR="00954C63">
        <w:rPr>
          <w:lang w:val="de-AT"/>
        </w:rPr>
        <w:t xml:space="preserve"> </w:t>
      </w:r>
      <w:r w:rsidR="00CB63A3" w:rsidRPr="00CB63A3">
        <w:rPr>
          <w:lang w:val="de-AT"/>
        </w:rPr>
        <w:t>ZAF: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Werte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von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0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bis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7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(Faktor)</w:t>
      </w:r>
      <w:r w:rsidR="00954C63">
        <w:rPr>
          <w:lang w:val="de-AT"/>
        </w:rPr>
        <w:t xml:space="preserve">; </w:t>
      </w:r>
      <w:r w:rsidR="00CB63A3" w:rsidRPr="00CB63A3">
        <w:rPr>
          <w:lang w:val="de-AT"/>
        </w:rPr>
        <w:t>ZAA: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Werte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von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0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bis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1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(Anteil)</w:t>
      </w:r>
      <w:r w:rsidR="00056D41">
        <w:rPr>
          <w:lang w:val="de-AT"/>
        </w:rPr>
        <w:t xml:space="preserve">. </w:t>
      </w:r>
    </w:p>
    <w:p w14:paraId="0920511D" w14:textId="62FA6233" w:rsidR="00CB63A3" w:rsidRPr="00CB63A3" w:rsidRDefault="00CB63A3" w:rsidP="00CB63A3">
      <w:pPr>
        <w:rPr>
          <w:lang w:val="de-AT"/>
        </w:rPr>
      </w:pPr>
      <w:r w:rsidRPr="00CB63A3">
        <w:rPr>
          <w:lang w:val="de-AT"/>
        </w:rPr>
        <w:t>Beide</w:t>
      </w:r>
      <w:r>
        <w:rPr>
          <w:lang w:val="de-AT"/>
        </w:rPr>
        <w:t xml:space="preserve"> </w:t>
      </w:r>
      <w:r w:rsidRPr="00CB63A3">
        <w:rPr>
          <w:lang w:val="de-AT"/>
        </w:rPr>
        <w:t>Attribute</w:t>
      </w:r>
      <w:r>
        <w:rPr>
          <w:lang w:val="de-AT"/>
        </w:rPr>
        <w:t xml:space="preserve"> </w:t>
      </w:r>
      <w:r w:rsidRPr="00CB63A3">
        <w:rPr>
          <w:lang w:val="de-AT"/>
        </w:rPr>
        <w:t>werden</w:t>
      </w:r>
      <w:r>
        <w:rPr>
          <w:lang w:val="de-AT"/>
        </w:rPr>
        <w:t xml:space="preserve"> </w:t>
      </w:r>
      <w:r w:rsidRPr="00CB63A3">
        <w:rPr>
          <w:lang w:val="de-AT"/>
        </w:rPr>
        <w:t>in</w:t>
      </w:r>
      <w:r>
        <w:rPr>
          <w:lang w:val="de-AT"/>
        </w:rPr>
        <w:t xml:space="preserve"> </w:t>
      </w:r>
      <w:r w:rsidRPr="00CB63A3">
        <w:rPr>
          <w:lang w:val="de-AT"/>
        </w:rPr>
        <w:t>separate</w:t>
      </w:r>
      <w:r>
        <w:rPr>
          <w:lang w:val="de-AT"/>
        </w:rPr>
        <w:t xml:space="preserve"> </w:t>
      </w:r>
      <w:r w:rsidRPr="00CB63A3">
        <w:rPr>
          <w:lang w:val="de-AT"/>
        </w:rPr>
        <w:t>Raster</w:t>
      </w:r>
      <w:r>
        <w:rPr>
          <w:lang w:val="de-AT"/>
        </w:rPr>
        <w:t xml:space="preserve"> </w:t>
      </w:r>
      <w:r w:rsidRPr="00CB63A3">
        <w:rPr>
          <w:lang w:val="de-AT"/>
        </w:rPr>
        <w:t>umgewandelt:</w:t>
      </w:r>
      <w:r w:rsidR="00954C63">
        <w:rPr>
          <w:lang w:val="de-AT"/>
        </w:rPr>
        <w:t xml:space="preserve"> </w:t>
      </w:r>
      <w:r w:rsidRPr="00CB63A3">
        <w:rPr>
          <w:lang w:val="de-AT"/>
        </w:rPr>
        <w:t>ZAF-Raster:</w:t>
      </w:r>
      <w:r>
        <w:rPr>
          <w:lang w:val="de-AT"/>
        </w:rPr>
        <w:t xml:space="preserve"> </w:t>
      </w:r>
      <w:r w:rsidRPr="00CB63A3">
        <w:rPr>
          <w:lang w:val="de-AT"/>
        </w:rPr>
        <w:t>enthält</w:t>
      </w:r>
      <w:r>
        <w:rPr>
          <w:lang w:val="de-AT"/>
        </w:rPr>
        <w:t xml:space="preserve"> </w:t>
      </w:r>
      <w:r w:rsidRPr="00CB63A3">
        <w:rPr>
          <w:lang w:val="de-AT"/>
        </w:rPr>
        <w:t>die</w:t>
      </w:r>
      <w:r>
        <w:rPr>
          <w:lang w:val="de-AT"/>
        </w:rPr>
        <w:t xml:space="preserve"> </w:t>
      </w:r>
      <w:r w:rsidRPr="00CB63A3">
        <w:rPr>
          <w:lang w:val="de-AT"/>
        </w:rPr>
        <w:t>Zwischenabflussfaktoren.</w:t>
      </w:r>
      <w:r w:rsidR="00954C63">
        <w:rPr>
          <w:lang w:val="de-AT"/>
        </w:rPr>
        <w:t xml:space="preserve"> </w:t>
      </w:r>
      <w:r w:rsidRPr="00CB63A3">
        <w:rPr>
          <w:lang w:val="de-AT"/>
        </w:rPr>
        <w:t>ZAA-Raster:</w:t>
      </w:r>
      <w:r>
        <w:rPr>
          <w:lang w:val="de-AT"/>
        </w:rPr>
        <w:t xml:space="preserve"> </w:t>
      </w:r>
      <w:r w:rsidRPr="00CB63A3">
        <w:rPr>
          <w:lang w:val="de-AT"/>
        </w:rPr>
        <w:t>enthält</w:t>
      </w:r>
      <w:r>
        <w:rPr>
          <w:lang w:val="de-AT"/>
        </w:rPr>
        <w:t xml:space="preserve"> </w:t>
      </w:r>
      <w:r w:rsidRPr="00CB63A3">
        <w:rPr>
          <w:lang w:val="de-AT"/>
        </w:rPr>
        <w:t>die</w:t>
      </w:r>
      <w:r>
        <w:rPr>
          <w:lang w:val="de-AT"/>
        </w:rPr>
        <w:t xml:space="preserve"> </w:t>
      </w:r>
      <w:r w:rsidRPr="00CB63A3">
        <w:rPr>
          <w:lang w:val="de-AT"/>
        </w:rPr>
        <w:t>Zwischenabflussanteile.</w:t>
      </w:r>
      <w:r w:rsidR="00954C63">
        <w:rPr>
          <w:lang w:val="de-AT"/>
        </w:rPr>
        <w:t xml:space="preserve"> </w:t>
      </w:r>
      <w:r w:rsidRPr="00CB63A3">
        <w:rPr>
          <w:lang w:val="de-AT"/>
        </w:rPr>
        <w:t>Die</w:t>
      </w:r>
      <w:r>
        <w:rPr>
          <w:lang w:val="de-AT"/>
        </w:rPr>
        <w:t xml:space="preserve"> </w:t>
      </w:r>
      <w:r w:rsidRPr="00CB63A3">
        <w:rPr>
          <w:lang w:val="de-AT"/>
        </w:rPr>
        <w:t>Rasterauflösung</w:t>
      </w:r>
      <w:r>
        <w:rPr>
          <w:lang w:val="de-AT"/>
        </w:rPr>
        <w:t xml:space="preserve"> </w:t>
      </w:r>
      <w:r w:rsidRPr="00CB63A3">
        <w:rPr>
          <w:lang w:val="de-AT"/>
        </w:rPr>
        <w:t>entspricht</w:t>
      </w:r>
      <w:r>
        <w:rPr>
          <w:lang w:val="de-AT"/>
        </w:rPr>
        <w:t xml:space="preserve"> </w:t>
      </w:r>
      <w:r w:rsidRPr="00CB63A3">
        <w:rPr>
          <w:lang w:val="de-AT"/>
        </w:rPr>
        <w:t>der</w:t>
      </w:r>
      <w:r>
        <w:rPr>
          <w:lang w:val="de-AT"/>
        </w:rPr>
        <w:t xml:space="preserve"> </w:t>
      </w:r>
      <w:r w:rsidRPr="00CB63A3">
        <w:rPr>
          <w:lang w:val="de-AT"/>
        </w:rPr>
        <w:t>Zellgröße</w:t>
      </w:r>
      <w:r>
        <w:rPr>
          <w:lang w:val="de-AT"/>
        </w:rPr>
        <w:t xml:space="preserve"> </w:t>
      </w:r>
      <w:r w:rsidRPr="00CB63A3">
        <w:rPr>
          <w:lang w:val="de-AT"/>
        </w:rPr>
        <w:t>des</w:t>
      </w:r>
      <w:r>
        <w:rPr>
          <w:lang w:val="de-AT"/>
        </w:rPr>
        <w:t xml:space="preserve"> </w:t>
      </w:r>
      <w:r w:rsidRPr="00CB63A3">
        <w:rPr>
          <w:lang w:val="de-AT"/>
        </w:rPr>
        <w:t>DEM.</w:t>
      </w:r>
    </w:p>
    <w:p w14:paraId="37D48A78" w14:textId="692A6338" w:rsidR="00CB63A3" w:rsidRPr="00CB63A3" w:rsidRDefault="00CB63A3" w:rsidP="00056D41">
      <w:pPr>
        <w:pStyle w:val="Listenabsatz"/>
        <w:numPr>
          <w:ilvl w:val="0"/>
          <w:numId w:val="10"/>
        </w:numPr>
        <w:spacing w:after="0"/>
        <w:ind w:left="714" w:hanging="357"/>
        <w:rPr>
          <w:lang w:val="de-AT"/>
        </w:rPr>
      </w:pPr>
      <w:r w:rsidRPr="00CB63A3">
        <w:rPr>
          <w:lang w:val="de-AT"/>
        </w:rPr>
        <w:t>Reklassifizierung</w:t>
      </w:r>
      <w:r w:rsidR="00954C63">
        <w:rPr>
          <w:lang w:val="de-AT"/>
        </w:rPr>
        <w:t xml:space="preserve"> ZAF und Maskierung ZAA</w:t>
      </w:r>
    </w:p>
    <w:p w14:paraId="5A97E9C3" w14:textId="531F44B8" w:rsidR="00CB63A3" w:rsidRPr="00CB63A3" w:rsidRDefault="00CB63A3" w:rsidP="00CB63A3">
      <w:pPr>
        <w:rPr>
          <w:lang w:val="de-AT"/>
        </w:rPr>
      </w:pPr>
      <w:r w:rsidRPr="00CB63A3">
        <w:rPr>
          <w:lang w:val="de-AT"/>
        </w:rPr>
        <w:t>ZAF</w:t>
      </w:r>
      <w:r>
        <w:rPr>
          <w:lang w:val="de-AT"/>
        </w:rPr>
        <w:t xml:space="preserve"> </w:t>
      </w:r>
      <w:r w:rsidRPr="00CB63A3">
        <w:rPr>
          <w:lang w:val="de-AT"/>
        </w:rPr>
        <w:t>wird</w:t>
      </w:r>
      <w:r>
        <w:rPr>
          <w:lang w:val="de-AT"/>
        </w:rPr>
        <w:t xml:space="preserve"> </w:t>
      </w:r>
      <w:r w:rsidR="00D523AF">
        <w:rPr>
          <w:lang w:val="de-AT"/>
        </w:rPr>
        <w:t>auf vier</w:t>
      </w:r>
      <w:r>
        <w:rPr>
          <w:lang w:val="de-AT"/>
        </w:rPr>
        <w:t xml:space="preserve"> </w:t>
      </w:r>
      <w:r w:rsidRPr="00CB63A3">
        <w:rPr>
          <w:lang w:val="de-AT"/>
        </w:rPr>
        <w:t>Klassen</w:t>
      </w:r>
      <w:r>
        <w:rPr>
          <w:lang w:val="de-AT"/>
        </w:rPr>
        <w:t xml:space="preserve"> </w:t>
      </w:r>
      <w:r w:rsidR="00D523AF">
        <w:rPr>
          <w:lang w:val="de-AT"/>
        </w:rPr>
        <w:t>reduziert</w:t>
      </w:r>
      <w:r w:rsidRPr="00CB63A3">
        <w:rPr>
          <w:lang w:val="de-AT"/>
        </w:rPr>
        <w:t>:</w:t>
      </w:r>
      <w:r w:rsidR="00954C63">
        <w:rPr>
          <w:lang w:val="de-AT"/>
        </w:rPr>
        <w:t xml:space="preserve"> </w:t>
      </w:r>
      <w:r w:rsidR="00D523AF">
        <w:rPr>
          <w:lang w:val="de-AT"/>
        </w:rPr>
        <w:t>Die</w:t>
      </w:r>
      <w:r>
        <w:rPr>
          <w:lang w:val="de-AT"/>
        </w:rPr>
        <w:t xml:space="preserve"> </w:t>
      </w:r>
      <w:r w:rsidRPr="00CB63A3">
        <w:rPr>
          <w:lang w:val="de-AT"/>
        </w:rPr>
        <w:t>Klasse</w:t>
      </w:r>
      <w:r w:rsidR="00D523AF">
        <w:rPr>
          <w:lang w:val="de-AT"/>
        </w:rPr>
        <w:t>n</w:t>
      </w:r>
      <w:r>
        <w:rPr>
          <w:lang w:val="de-AT"/>
        </w:rPr>
        <w:t xml:space="preserve"> </w:t>
      </w:r>
      <w:r w:rsidRPr="00CB63A3">
        <w:rPr>
          <w:lang w:val="de-AT"/>
        </w:rPr>
        <w:t>1</w:t>
      </w:r>
      <w:r w:rsidR="00D523AF">
        <w:rPr>
          <w:lang w:val="de-AT"/>
        </w:rPr>
        <w:t xml:space="preserve"> bis 4 bleiben erhalten</w:t>
      </w:r>
      <w:r>
        <w:rPr>
          <w:lang w:val="de-AT"/>
        </w:rPr>
        <w:t xml:space="preserve"> </w:t>
      </w:r>
      <w:r w:rsidR="00D523AF">
        <w:rPr>
          <w:lang w:val="de-AT"/>
        </w:rPr>
        <w:t xml:space="preserve">die </w:t>
      </w:r>
      <w:r w:rsidRPr="00CB63A3">
        <w:rPr>
          <w:lang w:val="de-AT"/>
        </w:rPr>
        <w:t>Klasse</w:t>
      </w:r>
      <w:r w:rsidR="00D523AF">
        <w:rPr>
          <w:lang w:val="de-AT"/>
        </w:rPr>
        <w:t>n</w:t>
      </w:r>
      <w:r>
        <w:rPr>
          <w:lang w:val="de-AT"/>
        </w:rPr>
        <w:t xml:space="preserve"> </w:t>
      </w:r>
      <w:r w:rsidR="00CE0D87">
        <w:rPr>
          <w:lang w:val="de-AT"/>
        </w:rPr>
        <w:t>&gt;</w:t>
      </w:r>
      <w:r w:rsidR="00D13F42">
        <w:rPr>
          <w:lang w:val="de-AT"/>
        </w:rPr>
        <w:t xml:space="preserve">4 werden auf </w:t>
      </w:r>
      <w:proofErr w:type="spellStart"/>
      <w:r w:rsidR="00D13F42">
        <w:rPr>
          <w:lang w:val="de-AT"/>
        </w:rPr>
        <w:t>NoData</w:t>
      </w:r>
      <w:proofErr w:type="spellEnd"/>
      <w:r w:rsidR="00D13F42">
        <w:rPr>
          <w:lang w:val="de-AT"/>
        </w:rPr>
        <w:t xml:space="preserve"> (-9999) gesetzt</w:t>
      </w:r>
      <w:r w:rsidR="00056D41">
        <w:rPr>
          <w:lang w:val="de-AT"/>
        </w:rPr>
        <w:br/>
      </w:r>
      <w:r w:rsidRPr="00CB63A3">
        <w:rPr>
          <w:lang w:val="de-AT"/>
        </w:rPr>
        <w:t>ZAA</w:t>
      </w:r>
      <w:r>
        <w:rPr>
          <w:lang w:val="de-AT"/>
        </w:rPr>
        <w:t xml:space="preserve"> </w:t>
      </w:r>
      <w:r w:rsidRPr="00CB63A3">
        <w:rPr>
          <w:lang w:val="de-AT"/>
        </w:rPr>
        <w:t>wird</w:t>
      </w:r>
      <w:r>
        <w:rPr>
          <w:lang w:val="de-AT"/>
        </w:rPr>
        <w:t xml:space="preserve"> </w:t>
      </w:r>
      <w:r w:rsidRPr="00CB63A3">
        <w:rPr>
          <w:lang w:val="de-AT"/>
        </w:rPr>
        <w:t>maskiert,</w:t>
      </w:r>
      <w:r>
        <w:rPr>
          <w:lang w:val="de-AT"/>
        </w:rPr>
        <w:t xml:space="preserve"> </w:t>
      </w:r>
      <w:r w:rsidRPr="00CB63A3">
        <w:rPr>
          <w:lang w:val="de-AT"/>
        </w:rPr>
        <w:t>sodass</w:t>
      </w:r>
      <w:r>
        <w:rPr>
          <w:lang w:val="de-AT"/>
        </w:rPr>
        <w:t xml:space="preserve"> </w:t>
      </w:r>
      <w:r w:rsidRPr="00CB63A3">
        <w:rPr>
          <w:lang w:val="de-AT"/>
        </w:rPr>
        <w:t>nur</w:t>
      </w:r>
      <w:r>
        <w:rPr>
          <w:lang w:val="de-AT"/>
        </w:rPr>
        <w:t xml:space="preserve"> </w:t>
      </w:r>
      <w:r w:rsidRPr="00CB63A3">
        <w:rPr>
          <w:lang w:val="de-AT"/>
        </w:rPr>
        <w:t>Zellen</w:t>
      </w:r>
      <w:r>
        <w:rPr>
          <w:lang w:val="de-AT"/>
        </w:rPr>
        <w:t xml:space="preserve"> </w:t>
      </w:r>
      <w:r w:rsidRPr="00CB63A3">
        <w:rPr>
          <w:lang w:val="de-AT"/>
        </w:rPr>
        <w:t>mit</w:t>
      </w:r>
      <w:r>
        <w:rPr>
          <w:lang w:val="de-AT"/>
        </w:rPr>
        <w:t xml:space="preserve"> </w:t>
      </w:r>
      <w:r w:rsidRPr="00CB63A3">
        <w:rPr>
          <w:lang w:val="de-AT"/>
        </w:rPr>
        <w:t>ZAF</w:t>
      </w:r>
      <w:r>
        <w:rPr>
          <w:lang w:val="de-AT"/>
        </w:rPr>
        <w:t xml:space="preserve"> </w:t>
      </w:r>
      <w:r w:rsidRPr="00CB63A3">
        <w:rPr>
          <w:lang w:val="de-AT"/>
        </w:rPr>
        <w:t>&gt;</w:t>
      </w:r>
      <w:r>
        <w:rPr>
          <w:lang w:val="de-AT"/>
        </w:rPr>
        <w:t xml:space="preserve"> </w:t>
      </w:r>
      <w:r w:rsidRPr="00CB63A3">
        <w:rPr>
          <w:lang w:val="de-AT"/>
        </w:rPr>
        <w:t>0</w:t>
      </w:r>
      <w:r>
        <w:rPr>
          <w:lang w:val="de-AT"/>
        </w:rPr>
        <w:t xml:space="preserve"> </w:t>
      </w:r>
      <w:r w:rsidRPr="00CB63A3">
        <w:rPr>
          <w:lang w:val="de-AT"/>
        </w:rPr>
        <w:t>berücksichtigt</w:t>
      </w:r>
      <w:r>
        <w:rPr>
          <w:lang w:val="de-AT"/>
        </w:rPr>
        <w:t xml:space="preserve"> </w:t>
      </w:r>
      <w:r w:rsidRPr="00CB63A3">
        <w:rPr>
          <w:lang w:val="de-AT"/>
        </w:rPr>
        <w:t>werden.</w:t>
      </w:r>
    </w:p>
    <w:p w14:paraId="10EFCDF0" w14:textId="246F7952" w:rsidR="00CB63A3" w:rsidRPr="00CB63A3" w:rsidRDefault="00CB63A3" w:rsidP="00056D41">
      <w:pPr>
        <w:pStyle w:val="Listenabsatz"/>
        <w:numPr>
          <w:ilvl w:val="0"/>
          <w:numId w:val="10"/>
        </w:numPr>
        <w:spacing w:after="0"/>
        <w:ind w:left="714" w:hanging="357"/>
        <w:rPr>
          <w:lang w:val="de-AT"/>
        </w:rPr>
      </w:pPr>
      <w:r w:rsidRPr="00CB63A3">
        <w:rPr>
          <w:lang w:val="de-AT"/>
        </w:rPr>
        <w:t>Berechnung</w:t>
      </w:r>
      <w:r>
        <w:rPr>
          <w:lang w:val="de-AT"/>
        </w:rPr>
        <w:t xml:space="preserve"> </w:t>
      </w:r>
      <w:r w:rsidRPr="00CB63A3">
        <w:rPr>
          <w:lang w:val="de-AT"/>
        </w:rPr>
        <w:t>gewichteter</w:t>
      </w:r>
      <w:r>
        <w:rPr>
          <w:lang w:val="de-AT"/>
        </w:rPr>
        <w:t xml:space="preserve"> </w:t>
      </w:r>
      <w:r w:rsidRPr="00CB63A3">
        <w:rPr>
          <w:lang w:val="de-AT"/>
        </w:rPr>
        <w:t>Mittelwerte</w:t>
      </w:r>
      <w:r w:rsidR="00954C63">
        <w:rPr>
          <w:lang w:val="de-AT"/>
        </w:rPr>
        <w:t>;</w:t>
      </w:r>
      <w:r w:rsidR="00954C63" w:rsidRPr="00954C63">
        <w:rPr>
          <w:lang w:val="de-AT"/>
        </w:rPr>
        <w:t xml:space="preserve"> </w:t>
      </w:r>
      <w:r w:rsidR="00954C63" w:rsidRPr="00CB63A3">
        <w:rPr>
          <w:lang w:val="de-AT"/>
        </w:rPr>
        <w:t>Gewichteter</w:t>
      </w:r>
      <w:r w:rsidR="00954C63">
        <w:rPr>
          <w:lang w:val="de-AT"/>
        </w:rPr>
        <w:t xml:space="preserve"> </w:t>
      </w:r>
      <w:r w:rsidR="00954C63" w:rsidRPr="00CB63A3">
        <w:rPr>
          <w:lang w:val="de-AT"/>
        </w:rPr>
        <w:t>ZAF</w:t>
      </w:r>
      <w:r w:rsidR="00954C63">
        <w:rPr>
          <w:lang w:val="de-AT"/>
        </w:rPr>
        <w:t xml:space="preserve"> </w:t>
      </w:r>
      <w:r w:rsidR="00954C63" w:rsidRPr="00CB63A3">
        <w:rPr>
          <w:lang w:val="de-AT"/>
        </w:rPr>
        <w:t>(</w:t>
      </w:r>
      <w:proofErr w:type="spellStart"/>
      <w:r w:rsidR="00954C63" w:rsidRPr="00CB63A3">
        <w:rPr>
          <w:lang w:val="de-AT"/>
        </w:rPr>
        <w:t>wZAF</w:t>
      </w:r>
      <w:proofErr w:type="spellEnd"/>
      <w:r w:rsidR="00954C63" w:rsidRPr="00CB63A3">
        <w:rPr>
          <w:lang w:val="de-AT"/>
        </w:rPr>
        <w:t>)</w:t>
      </w:r>
    </w:p>
    <w:p w14:paraId="6738B000" w14:textId="0ABE6358" w:rsidR="00CB63A3" w:rsidRPr="00CB63A3" w:rsidRDefault="00954C63" w:rsidP="00CB63A3">
      <w:pPr>
        <w:rPr>
          <w:lang w:val="de-AT"/>
        </w:rPr>
      </w:pPr>
      <w:proofErr w:type="spellStart"/>
      <w:r w:rsidRPr="00954C63">
        <w:rPr>
          <w:lang w:val="de-AT"/>
        </w:rPr>
        <w:t>wZAF</w:t>
      </w:r>
      <w:proofErr w:type="spellEnd"/>
      <w:r>
        <w:rPr>
          <w:lang w:val="de-AT"/>
        </w:rPr>
        <w:t>=</w:t>
      </w:r>
      <w:r w:rsidRPr="00954C63">
        <w:rPr>
          <w:lang w:val="de-AT"/>
        </w:rPr>
        <w:t xml:space="preserve"> ∑(ZAF×ZAA)</w:t>
      </w:r>
      <w:r>
        <w:rPr>
          <w:lang w:val="de-AT"/>
        </w:rPr>
        <w:t>/</w:t>
      </w:r>
      <w:r w:rsidRPr="00954C63">
        <w:rPr>
          <w:lang w:val="de-AT"/>
        </w:rPr>
        <w:t>∑ZAA</w:t>
      </w:r>
      <w:r w:rsidRPr="00954C63">
        <w:rPr>
          <w:lang w:val="de-AT"/>
        </w:rPr>
        <w:br/>
      </w:r>
      <w:r w:rsidR="00CB63A3" w:rsidRPr="00CB63A3">
        <w:rPr>
          <w:lang w:val="de-AT"/>
        </w:rPr>
        <w:t>Umsetzung:</w:t>
      </w:r>
      <w:r>
        <w:rPr>
          <w:lang w:val="de-AT"/>
        </w:rPr>
        <w:t xml:space="preserve"> </w:t>
      </w:r>
      <w:r w:rsidR="00CB63A3" w:rsidRPr="00CB63A3">
        <w:rPr>
          <w:lang w:val="de-AT"/>
        </w:rPr>
        <w:t>Multiplikation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der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ZAF-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und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ZAA-Raster.</w:t>
      </w:r>
      <w:r>
        <w:rPr>
          <w:lang w:val="de-AT"/>
        </w:rPr>
        <w:t xml:space="preserve"> </w:t>
      </w:r>
      <w:r w:rsidR="00CB63A3" w:rsidRPr="00CB63A3">
        <w:rPr>
          <w:lang w:val="de-AT"/>
        </w:rPr>
        <w:t>Zonenstatistik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pro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TEZG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liefert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das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Summenprodukt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und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die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Summe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von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ZAA.</w:t>
      </w:r>
      <w:r>
        <w:rPr>
          <w:lang w:val="de-AT"/>
        </w:rPr>
        <w:t xml:space="preserve"> </w:t>
      </w:r>
      <w:r w:rsidR="00CB63A3" w:rsidRPr="00CB63A3">
        <w:rPr>
          <w:lang w:val="de-AT"/>
        </w:rPr>
        <w:t>Gewichteter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ZAA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(</w:t>
      </w:r>
      <w:proofErr w:type="spellStart"/>
      <w:r w:rsidR="00CB63A3" w:rsidRPr="00CB63A3">
        <w:rPr>
          <w:lang w:val="de-AT"/>
        </w:rPr>
        <w:t>wZAA</w:t>
      </w:r>
      <w:proofErr w:type="spellEnd"/>
      <w:r w:rsidR="00CB63A3" w:rsidRPr="00CB63A3">
        <w:rPr>
          <w:lang w:val="de-AT"/>
        </w:rPr>
        <w:t>):</w:t>
      </w:r>
    </w:p>
    <w:p w14:paraId="7E89D06F" w14:textId="09E00934" w:rsidR="00954C63" w:rsidRPr="00CB63A3" w:rsidRDefault="00954C63" w:rsidP="00056D41">
      <w:pPr>
        <w:pStyle w:val="Listenabsatz"/>
        <w:numPr>
          <w:ilvl w:val="0"/>
          <w:numId w:val="10"/>
        </w:numPr>
        <w:spacing w:after="0"/>
        <w:ind w:left="714" w:hanging="357"/>
        <w:rPr>
          <w:lang w:val="de-AT"/>
        </w:rPr>
      </w:pPr>
      <w:r w:rsidRPr="00CB63A3">
        <w:rPr>
          <w:lang w:val="de-AT"/>
        </w:rPr>
        <w:t>Berechnung</w:t>
      </w:r>
      <w:r>
        <w:rPr>
          <w:lang w:val="de-AT"/>
        </w:rPr>
        <w:t xml:space="preserve"> </w:t>
      </w:r>
      <w:r w:rsidRPr="00CB63A3">
        <w:rPr>
          <w:lang w:val="de-AT"/>
        </w:rPr>
        <w:t>gewichteter</w:t>
      </w:r>
      <w:r>
        <w:rPr>
          <w:lang w:val="de-AT"/>
        </w:rPr>
        <w:t xml:space="preserve"> </w:t>
      </w:r>
      <w:r w:rsidRPr="00CB63A3">
        <w:rPr>
          <w:lang w:val="de-AT"/>
        </w:rPr>
        <w:t>Mittelwerte</w:t>
      </w:r>
      <w:r>
        <w:rPr>
          <w:lang w:val="de-AT"/>
        </w:rPr>
        <w:t>;</w:t>
      </w:r>
      <w:r w:rsidRPr="00954C63">
        <w:rPr>
          <w:lang w:val="de-AT"/>
        </w:rPr>
        <w:t xml:space="preserve"> </w:t>
      </w:r>
      <w:r w:rsidRPr="00CB63A3">
        <w:rPr>
          <w:lang w:val="de-AT"/>
        </w:rPr>
        <w:t>Gewichteter</w:t>
      </w:r>
      <w:r>
        <w:rPr>
          <w:lang w:val="de-AT"/>
        </w:rPr>
        <w:t xml:space="preserve"> </w:t>
      </w:r>
      <w:r w:rsidRPr="00CB63A3">
        <w:rPr>
          <w:lang w:val="de-AT"/>
        </w:rPr>
        <w:t>ZA</w:t>
      </w:r>
      <w:r>
        <w:rPr>
          <w:lang w:val="de-AT"/>
        </w:rPr>
        <w:t xml:space="preserve">A </w:t>
      </w:r>
      <w:r w:rsidRPr="00CB63A3">
        <w:rPr>
          <w:lang w:val="de-AT"/>
        </w:rPr>
        <w:t>(</w:t>
      </w:r>
      <w:proofErr w:type="spellStart"/>
      <w:r w:rsidRPr="00CB63A3">
        <w:rPr>
          <w:lang w:val="de-AT"/>
        </w:rPr>
        <w:t>wZA</w:t>
      </w:r>
      <w:r>
        <w:rPr>
          <w:lang w:val="de-AT"/>
        </w:rPr>
        <w:t>A</w:t>
      </w:r>
      <w:proofErr w:type="spellEnd"/>
      <w:r w:rsidRPr="00CB63A3">
        <w:rPr>
          <w:lang w:val="de-AT"/>
        </w:rPr>
        <w:t>)</w:t>
      </w:r>
    </w:p>
    <w:p w14:paraId="4146CE2F" w14:textId="4DC0B0DA" w:rsidR="00CB63A3" w:rsidRPr="00CB63A3" w:rsidRDefault="00954C63" w:rsidP="00CB63A3">
      <w:pPr>
        <w:rPr>
          <w:lang w:val="de-AT"/>
        </w:rPr>
      </w:pPr>
      <w:proofErr w:type="spellStart"/>
      <w:r w:rsidRPr="00954C63">
        <w:rPr>
          <w:lang w:val="de-AT"/>
        </w:rPr>
        <w:t>wZAA</w:t>
      </w:r>
      <w:proofErr w:type="spellEnd"/>
      <w:r w:rsidRPr="00954C63">
        <w:rPr>
          <w:lang w:val="de-AT"/>
        </w:rPr>
        <w:t xml:space="preserve">= </w:t>
      </w:r>
      <w:r>
        <w:rPr>
          <w:lang w:val="de-AT"/>
        </w:rPr>
        <w:t>(</w:t>
      </w:r>
      <w:r w:rsidRPr="00954C63">
        <w:rPr>
          <w:lang w:val="de-AT"/>
        </w:rPr>
        <w:t>∑(</w:t>
      </w:r>
      <w:proofErr w:type="spellStart"/>
      <w:r w:rsidRPr="00954C63">
        <w:rPr>
          <w:lang w:val="de-AT"/>
        </w:rPr>
        <w:t>ZAA×Zellgr</w:t>
      </w:r>
      <w:r>
        <w:rPr>
          <w:lang w:val="de-AT"/>
        </w:rPr>
        <w:t>ö</w:t>
      </w:r>
      <w:r w:rsidRPr="00954C63">
        <w:rPr>
          <w:lang w:val="de-AT"/>
        </w:rPr>
        <w:t>ße</w:t>
      </w:r>
      <w:proofErr w:type="spellEnd"/>
      <w:r w:rsidRPr="00954C63">
        <w:rPr>
          <w:lang w:val="de-AT"/>
        </w:rPr>
        <w:t>)</w:t>
      </w:r>
      <w:r>
        <w:rPr>
          <w:lang w:val="de-AT"/>
        </w:rPr>
        <w:t>/</w:t>
      </w:r>
      <w:r w:rsidRPr="00954C63">
        <w:rPr>
          <w:lang w:val="de-AT"/>
        </w:rPr>
        <w:t>Gesamtfl</w:t>
      </w:r>
      <w:r>
        <w:rPr>
          <w:lang w:val="de-AT"/>
        </w:rPr>
        <w:t>ä</w:t>
      </w:r>
      <w:r w:rsidRPr="00954C63">
        <w:rPr>
          <w:lang w:val="de-AT"/>
        </w:rPr>
        <w:t>che</w:t>
      </w:r>
      <w:r>
        <w:rPr>
          <w:lang w:val="de-AT"/>
        </w:rPr>
        <w:t xml:space="preserve"> </w:t>
      </w:r>
      <w:r w:rsidRPr="00954C63">
        <w:rPr>
          <w:lang w:val="de-AT"/>
        </w:rPr>
        <w:t>ZAA</w:t>
      </w:r>
      <w:r>
        <w:rPr>
          <w:lang w:val="de-AT"/>
        </w:rPr>
        <w:t>)</w:t>
      </w:r>
      <w:r w:rsidRPr="00954C63">
        <w:rPr>
          <w:lang w:val="de-AT"/>
        </w:rPr>
        <w:t xml:space="preserve"> ×100</w:t>
      </w:r>
      <w:r w:rsidR="00056D41">
        <w:rPr>
          <w:lang w:val="de-AT"/>
        </w:rPr>
        <w:br/>
      </w:r>
      <w:r w:rsidR="00CB63A3" w:rsidRPr="00CB63A3">
        <w:rPr>
          <w:lang w:val="de-AT"/>
        </w:rPr>
        <w:t>Umsetzung:</w:t>
      </w:r>
      <w:r>
        <w:rPr>
          <w:lang w:val="de-AT"/>
        </w:rPr>
        <w:t xml:space="preserve"> </w:t>
      </w:r>
      <w:r w:rsidR="00CB63A3" w:rsidRPr="00CB63A3">
        <w:rPr>
          <w:lang w:val="de-AT"/>
        </w:rPr>
        <w:t>Multiplikation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von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ZAA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mit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Zellgröße.</w:t>
      </w:r>
      <w:r>
        <w:rPr>
          <w:lang w:val="de-AT"/>
        </w:rPr>
        <w:t xml:space="preserve"> </w:t>
      </w:r>
      <w:r w:rsidR="00CB63A3" w:rsidRPr="00CB63A3">
        <w:rPr>
          <w:lang w:val="de-AT"/>
        </w:rPr>
        <w:t>Zonenstatistik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liefert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Summenprodukt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und</w:t>
      </w:r>
      <w:r w:rsidR="00CB63A3">
        <w:rPr>
          <w:lang w:val="de-AT"/>
        </w:rPr>
        <w:t xml:space="preserve"> </w:t>
      </w:r>
      <w:r w:rsidR="00CB63A3" w:rsidRPr="00CB63A3">
        <w:rPr>
          <w:lang w:val="de-AT"/>
        </w:rPr>
        <w:t>Zellanzahl.</w:t>
      </w:r>
    </w:p>
    <w:p w14:paraId="16C7A73C" w14:textId="77777777" w:rsidR="0025498B" w:rsidRDefault="00CB63A3" w:rsidP="00C23B7B">
      <w:pPr>
        <w:rPr>
          <w:lang w:val="de-AT"/>
        </w:rPr>
      </w:pPr>
      <w:r w:rsidRPr="00F92E90">
        <w:rPr>
          <w:lang w:val="de-AT"/>
        </w:rPr>
        <w:t xml:space="preserve">Im Skript werden </w:t>
      </w:r>
      <w:r w:rsidR="00C23B7B">
        <w:rPr>
          <w:lang w:val="de-AT"/>
        </w:rPr>
        <w:t xml:space="preserve">also </w:t>
      </w:r>
      <w:r w:rsidRPr="00F92E90">
        <w:rPr>
          <w:lang w:val="de-AT"/>
        </w:rPr>
        <w:t xml:space="preserve">die ursprünglichen </w:t>
      </w:r>
      <w:r w:rsidR="005C4E78">
        <w:rPr>
          <w:lang w:val="de-AT"/>
        </w:rPr>
        <w:t xml:space="preserve">sehr langsamen </w:t>
      </w:r>
      <w:r w:rsidRPr="00F92E90">
        <w:rPr>
          <w:lang w:val="de-AT"/>
        </w:rPr>
        <w:t xml:space="preserve">Zwischenabflussfaktor-Werte (ZAF) </w:t>
      </w:r>
      <w:r w:rsidR="00D13F42">
        <w:rPr>
          <w:lang w:val="de-AT"/>
        </w:rPr>
        <w:t>&gt;4</w:t>
      </w:r>
      <w:r w:rsidRPr="00F92E90">
        <w:rPr>
          <w:lang w:val="de-AT"/>
        </w:rPr>
        <w:t xml:space="preserve"> durch </w:t>
      </w:r>
      <w:proofErr w:type="spellStart"/>
      <w:r w:rsidR="008E416E">
        <w:rPr>
          <w:lang w:val="de-AT"/>
        </w:rPr>
        <w:t>NoData</w:t>
      </w:r>
      <w:proofErr w:type="spellEnd"/>
      <w:r w:rsidR="008E416E">
        <w:rPr>
          <w:lang w:val="de-AT"/>
        </w:rPr>
        <w:t>-Werte ersetzt</w:t>
      </w:r>
      <w:r w:rsidR="00C23B7B">
        <w:rPr>
          <w:lang w:val="de-AT"/>
        </w:rPr>
        <w:t xml:space="preserve">. </w:t>
      </w:r>
      <w:r w:rsidR="00C23B7B" w:rsidRPr="00C23B7B">
        <w:rPr>
          <w:lang w:val="de-AT"/>
        </w:rPr>
        <w:t xml:space="preserve">Mit dieser Reklassifizierung werden alle Flächen mit </w:t>
      </w:r>
      <w:r w:rsidR="00C23B7B" w:rsidRPr="00C23B7B">
        <w:rPr>
          <w:lang w:val="de-AT"/>
        </w:rPr>
        <w:lastRenderedPageBreak/>
        <w:t>ZAF&gt;</w:t>
      </w:r>
      <w:r w:rsidR="00F15E35">
        <w:rPr>
          <w:lang w:val="de-AT"/>
        </w:rPr>
        <w:t>4</w:t>
      </w:r>
      <w:r w:rsidR="00C23B7B" w:rsidRPr="00C23B7B">
        <w:rPr>
          <w:lang w:val="de-AT"/>
        </w:rPr>
        <w:t xml:space="preserve"> </w:t>
      </w:r>
      <w:r w:rsidR="00286B46">
        <w:rPr>
          <w:lang w:val="de-AT"/>
        </w:rPr>
        <w:t>eliminiert,</w:t>
      </w:r>
      <w:r w:rsidR="00C23B7B" w:rsidRPr="00C23B7B">
        <w:rPr>
          <w:lang w:val="de-AT"/>
        </w:rPr>
        <w:t xml:space="preserve"> damit nur noch </w:t>
      </w:r>
      <w:r w:rsidR="00286B46">
        <w:rPr>
          <w:lang w:val="de-AT"/>
        </w:rPr>
        <w:t>„</w:t>
      </w:r>
      <w:r w:rsidR="00C23B7B" w:rsidRPr="00C23B7B">
        <w:rPr>
          <w:lang w:val="de-AT"/>
        </w:rPr>
        <w:t>schnelle</w:t>
      </w:r>
      <w:r w:rsidR="005C4E78">
        <w:rPr>
          <w:lang w:val="de-AT"/>
        </w:rPr>
        <w:t>re</w:t>
      </w:r>
      <w:r w:rsidR="00286B46">
        <w:rPr>
          <w:lang w:val="de-AT"/>
        </w:rPr>
        <w:t>“</w:t>
      </w:r>
      <w:r w:rsidR="00C23B7B" w:rsidRPr="00C23B7B">
        <w:rPr>
          <w:lang w:val="de-AT"/>
        </w:rPr>
        <w:t xml:space="preserve"> ZAF-Flächen übrigbleiben.</w:t>
      </w:r>
      <w:r w:rsidR="00286B46">
        <w:rPr>
          <w:lang w:val="de-AT"/>
        </w:rPr>
        <w:t xml:space="preserve"> </w:t>
      </w:r>
      <w:r w:rsidR="005C4E78">
        <w:rPr>
          <w:lang w:val="de-AT"/>
        </w:rPr>
        <w:t>Durch die gewichtete Mittelung wird somit eine Überbewertung</w:t>
      </w:r>
      <w:r w:rsidR="00326A0F">
        <w:rPr>
          <w:lang w:val="de-AT"/>
        </w:rPr>
        <w:t xml:space="preserve"> von sehr langsamem Interflow vermieden</w:t>
      </w:r>
      <w:r w:rsidR="00C23B7B" w:rsidRPr="00C23B7B">
        <w:rPr>
          <w:lang w:val="de-AT"/>
        </w:rPr>
        <w:t xml:space="preserve">. </w:t>
      </w:r>
    </w:p>
    <w:p w14:paraId="41F0C86E" w14:textId="275F86EB" w:rsidR="00F92E90" w:rsidRPr="00F92E90" w:rsidRDefault="00F92E90" w:rsidP="00C23B7B">
      <w:pPr>
        <w:rPr>
          <w:lang w:val="de-AT"/>
        </w:rPr>
      </w:pPr>
      <w:r w:rsidRPr="00F92E90">
        <w:rPr>
          <w:lang w:val="de-AT"/>
        </w:rPr>
        <w:t>Die Maskierung stellt sicher, dass nur Zellen mit gültiger ZAF-ZAA-Kombination verwendet werden.</w:t>
      </w:r>
    </w:p>
    <w:p w14:paraId="1028909B" w14:textId="38532DE3" w:rsidR="00F92E90" w:rsidRPr="000C1858" w:rsidRDefault="00056D41" w:rsidP="00F92E90">
      <w:pPr>
        <w:pStyle w:val="berschrift2"/>
        <w:rPr>
          <w:lang w:val="de-AT"/>
        </w:rPr>
      </w:pPr>
      <w:r>
        <w:rPr>
          <w:lang w:val="de-AT"/>
        </w:rPr>
        <w:t>7</w:t>
      </w:r>
      <w:r w:rsidR="00F92E90">
        <w:rPr>
          <w:lang w:val="de-AT"/>
        </w:rPr>
        <w:t xml:space="preserve">. </w:t>
      </w:r>
      <w:r>
        <w:rPr>
          <w:lang w:val="de-AT"/>
        </w:rPr>
        <w:t>G</w:t>
      </w:r>
      <w:r w:rsidRPr="00A6410E">
        <w:rPr>
          <w:lang w:val="de-AT"/>
        </w:rPr>
        <w:t>-</w:t>
      </w:r>
      <w:proofErr w:type="spellStart"/>
      <w:r w:rsidRPr="00A6410E">
        <w:rPr>
          <w:lang w:val="de-AT"/>
        </w:rPr>
        <w:t>L</w:t>
      </w:r>
      <w:r w:rsidR="00641F64">
        <w:rPr>
          <w:lang w:val="de-AT"/>
        </w:rPr>
        <w:t>ae</w:t>
      </w:r>
      <w:r w:rsidRPr="00A6410E">
        <w:rPr>
          <w:lang w:val="de-AT"/>
        </w:rPr>
        <w:t>nge</w:t>
      </w:r>
      <w:proofErr w:type="spellEnd"/>
      <w:r>
        <w:rPr>
          <w:lang w:val="de-AT"/>
        </w:rPr>
        <w:t xml:space="preserve"> </w:t>
      </w:r>
      <w:r w:rsidRPr="00A6410E">
        <w:rPr>
          <w:lang w:val="de-AT"/>
        </w:rPr>
        <w:t>[m]</w:t>
      </w:r>
      <w:r>
        <w:rPr>
          <w:lang w:val="de-AT"/>
        </w:rPr>
        <w:t xml:space="preserve"> </w:t>
      </w:r>
      <w:r w:rsidRPr="00A6410E">
        <w:rPr>
          <w:lang w:val="de-AT"/>
        </w:rPr>
        <w:t>–</w:t>
      </w:r>
      <w:r>
        <w:rPr>
          <w:lang w:val="de-AT"/>
        </w:rPr>
        <w:t xml:space="preserve"> </w:t>
      </w:r>
      <w:proofErr w:type="spellStart"/>
      <w:r>
        <w:rPr>
          <w:lang w:val="de-AT"/>
        </w:rPr>
        <w:t>Gerinne</w:t>
      </w:r>
      <w:r w:rsidRPr="00A6410E">
        <w:rPr>
          <w:lang w:val="de-AT"/>
        </w:rPr>
        <w:t>länge</w:t>
      </w:r>
      <w:proofErr w:type="spellEnd"/>
    </w:p>
    <w:p w14:paraId="28A93780" w14:textId="04CFE8DB" w:rsidR="00056D41" w:rsidRDefault="00F92E90" w:rsidP="000C1858">
      <w:pPr>
        <w:rPr>
          <w:lang w:val="de-AT"/>
        </w:rPr>
      </w:pPr>
      <w:r w:rsidRPr="00F92E90">
        <w:rPr>
          <w:lang w:val="de-AT"/>
        </w:rPr>
        <w:t xml:space="preserve">Die Gerinnelänge eines Teileinzugsgebiets wird durch die Verschneidung des Hauptgerinnes mit dem jeweiligen </w:t>
      </w:r>
      <w:r w:rsidR="00641F64">
        <w:rPr>
          <w:lang w:val="de-AT"/>
        </w:rPr>
        <w:t>Teilgebiet</w:t>
      </w:r>
      <w:r w:rsidRPr="00F92E90">
        <w:rPr>
          <w:lang w:val="de-AT"/>
        </w:rPr>
        <w:t xml:space="preserve"> ermittelt. Nach einer geometrischen Verschmelzung (</w:t>
      </w:r>
      <w:proofErr w:type="spellStart"/>
      <w:r w:rsidRPr="00F92E90">
        <w:rPr>
          <w:lang w:val="de-AT"/>
        </w:rPr>
        <w:t>Dissolve</w:t>
      </w:r>
      <w:proofErr w:type="spellEnd"/>
      <w:r w:rsidRPr="00F92E90">
        <w:rPr>
          <w:lang w:val="de-AT"/>
        </w:rPr>
        <w:t xml:space="preserve">) pro TEZG-ID wird die Länge der resultierenden </w:t>
      </w:r>
      <w:proofErr w:type="spellStart"/>
      <w:r w:rsidRPr="00F92E90">
        <w:rPr>
          <w:lang w:val="de-AT"/>
        </w:rPr>
        <w:t>Gerinnelinie</w:t>
      </w:r>
      <w:proofErr w:type="spellEnd"/>
      <w:r w:rsidRPr="00F92E90">
        <w:rPr>
          <w:lang w:val="de-AT"/>
        </w:rPr>
        <w:t xml:space="preserve"> direkt aus der Geometrie berechnet. </w:t>
      </w:r>
    </w:p>
    <w:p w14:paraId="23B7673A" w14:textId="7A91F6CB" w:rsidR="00641F64" w:rsidRPr="000C1858" w:rsidRDefault="00641F64" w:rsidP="00641F64">
      <w:pPr>
        <w:pStyle w:val="berschrift2"/>
        <w:rPr>
          <w:lang w:val="de-AT"/>
        </w:rPr>
      </w:pPr>
      <w:r>
        <w:rPr>
          <w:lang w:val="de-AT"/>
        </w:rPr>
        <w:t xml:space="preserve">7. </w:t>
      </w:r>
      <w:r w:rsidRPr="00641F64">
        <w:rPr>
          <w:lang w:val="de-AT"/>
        </w:rPr>
        <w:t>G-Neigung [1]</w:t>
      </w:r>
      <w:r>
        <w:rPr>
          <w:lang w:val="de-AT"/>
        </w:rPr>
        <w:t xml:space="preserve"> </w:t>
      </w:r>
      <w:r w:rsidRPr="00A6410E">
        <w:rPr>
          <w:lang w:val="de-AT"/>
        </w:rPr>
        <w:t>–</w:t>
      </w:r>
      <w:r>
        <w:rPr>
          <w:lang w:val="de-AT"/>
        </w:rPr>
        <w:t xml:space="preserve"> Gerinneneigung</w:t>
      </w:r>
    </w:p>
    <w:p w14:paraId="42E75BE6" w14:textId="5744843D" w:rsidR="00F92E90" w:rsidRDefault="00641F64" w:rsidP="000C1858">
      <w:pPr>
        <w:rPr>
          <w:lang w:val="de-AT"/>
        </w:rPr>
      </w:pPr>
      <w:r w:rsidRPr="00641F64">
        <w:rPr>
          <w:lang w:val="de-AT"/>
        </w:rPr>
        <w:t xml:space="preserve">Im Skript wird die Gerinne-Neigung je Teileinzugsgebiet ermittelt, indem zunächst das Gerinnenetz mit den TEZG verschnitten und pro Gebiet zu einer Linie zusammengefasst wird. Für diese </w:t>
      </w:r>
      <w:proofErr w:type="spellStart"/>
      <w:r w:rsidRPr="00641F64">
        <w:rPr>
          <w:lang w:val="de-AT"/>
        </w:rPr>
        <w:t>Gerinnelinie</w:t>
      </w:r>
      <w:proofErr w:type="spellEnd"/>
      <w:r w:rsidRPr="00641F64">
        <w:rPr>
          <w:lang w:val="de-AT"/>
        </w:rPr>
        <w:t xml:space="preserve"> wird die Länge berechnet und parallel dazu die minimale und maximale Höhe aus dem </w:t>
      </w:r>
      <w:proofErr w:type="spellStart"/>
      <w:r w:rsidRPr="00641F64">
        <w:rPr>
          <w:lang w:val="de-AT"/>
        </w:rPr>
        <w:t>DEM</w:t>
      </w:r>
      <w:proofErr w:type="spellEnd"/>
      <w:r w:rsidRPr="00641F64">
        <w:rPr>
          <w:lang w:val="de-AT"/>
        </w:rPr>
        <w:t xml:space="preserve"> abgeleitet. Aus der Höhendifferenz und der Linienlänge ergibt sich anschließend die Gerinne-Neigung als dimensionsloser Wert (Höhendifferenz geteilt durch Gerinnelänge).</w:t>
      </w:r>
    </w:p>
    <w:p w14:paraId="7A7DED61" w14:textId="0B6CE66A" w:rsidR="00641F64" w:rsidRPr="000C1858" w:rsidRDefault="00641F64" w:rsidP="00641F64">
      <w:pPr>
        <w:pStyle w:val="berschrift2"/>
        <w:rPr>
          <w:lang w:val="de-AT"/>
        </w:rPr>
      </w:pPr>
      <w:r>
        <w:rPr>
          <w:lang w:val="de-AT"/>
        </w:rPr>
        <w:t>8. OUTPUT</w:t>
      </w:r>
    </w:p>
    <w:p w14:paraId="2EE6E525" w14:textId="77777777" w:rsidR="00641F64" w:rsidRPr="00641F64" w:rsidRDefault="00641F64" w:rsidP="00641F64">
      <w:pPr>
        <w:rPr>
          <w:lang w:val="de-AT"/>
        </w:rPr>
      </w:pPr>
      <w:r w:rsidRPr="00641F64">
        <w:rPr>
          <w:lang w:val="de-AT"/>
        </w:rPr>
        <w:t>Der Output des Skripts ist eine CSV-Datei namens import_zemokost.csv, in der für jedes Teileinzugsgebiet (TEZG) die wichtigsten hydrologischen und geometrischen Kennwerte zusammengefasst sind. Enthalten sind unter anderem:</w:t>
      </w:r>
    </w:p>
    <w:p w14:paraId="4EFA1287" w14:textId="77777777" w:rsidR="00641F64" w:rsidRPr="00641F64" w:rsidRDefault="00641F64" w:rsidP="00641F64">
      <w:pPr>
        <w:pStyle w:val="Listenabsatz"/>
        <w:numPr>
          <w:ilvl w:val="0"/>
          <w:numId w:val="19"/>
        </w:numPr>
        <w:rPr>
          <w:lang w:val="de-AT"/>
        </w:rPr>
      </w:pPr>
      <w:r w:rsidRPr="00641F64">
        <w:rPr>
          <w:lang w:val="de-AT"/>
        </w:rPr>
        <w:t>Identifikatoren (TEZG-Nummer, Knoten oben/unten, Name, Schwerpunktkoordinaten)</w:t>
      </w:r>
    </w:p>
    <w:p w14:paraId="71B87425" w14:textId="77777777" w:rsidR="00641F64" w:rsidRPr="00641F64" w:rsidRDefault="00641F64" w:rsidP="00641F64">
      <w:pPr>
        <w:pStyle w:val="Listenabsatz"/>
        <w:numPr>
          <w:ilvl w:val="0"/>
          <w:numId w:val="19"/>
        </w:numPr>
        <w:rPr>
          <w:lang w:val="de-AT"/>
        </w:rPr>
      </w:pPr>
      <w:r w:rsidRPr="00641F64">
        <w:rPr>
          <w:lang w:val="de-AT"/>
        </w:rPr>
        <w:t>Flächenattribute wie Größe in km² und mittlere Hangneigung</w:t>
      </w:r>
    </w:p>
    <w:p w14:paraId="35515ACF" w14:textId="77777777" w:rsidR="00641F64" w:rsidRPr="00641F64" w:rsidRDefault="00641F64" w:rsidP="00641F64">
      <w:pPr>
        <w:pStyle w:val="Listenabsatz"/>
        <w:numPr>
          <w:ilvl w:val="0"/>
          <w:numId w:val="19"/>
        </w:numPr>
        <w:rPr>
          <w:lang w:val="de-AT"/>
        </w:rPr>
      </w:pPr>
      <w:r w:rsidRPr="00641F64">
        <w:rPr>
          <w:lang w:val="de-AT"/>
        </w:rPr>
        <w:t>Fließwege mit mittlerer Fließlänge (F-</w:t>
      </w:r>
      <w:proofErr w:type="spellStart"/>
      <w:r w:rsidRPr="00641F64">
        <w:rPr>
          <w:lang w:val="de-AT"/>
        </w:rPr>
        <w:t>Laenge</w:t>
      </w:r>
      <w:proofErr w:type="spellEnd"/>
      <w:r w:rsidRPr="00641F64">
        <w:rPr>
          <w:lang w:val="de-AT"/>
        </w:rPr>
        <w:t xml:space="preserve">) und </w:t>
      </w:r>
      <w:proofErr w:type="spellStart"/>
      <w:r w:rsidRPr="00641F64">
        <w:rPr>
          <w:lang w:val="de-AT"/>
        </w:rPr>
        <w:t>Gerinnelänge</w:t>
      </w:r>
      <w:proofErr w:type="spellEnd"/>
      <w:r w:rsidRPr="00641F64">
        <w:rPr>
          <w:lang w:val="de-AT"/>
        </w:rPr>
        <w:t xml:space="preserve"> (G-</w:t>
      </w:r>
      <w:proofErr w:type="spellStart"/>
      <w:r w:rsidRPr="00641F64">
        <w:rPr>
          <w:lang w:val="de-AT"/>
        </w:rPr>
        <w:t>Laenge</w:t>
      </w:r>
      <w:proofErr w:type="spellEnd"/>
      <w:r w:rsidRPr="00641F64">
        <w:rPr>
          <w:lang w:val="de-AT"/>
        </w:rPr>
        <w:t>)</w:t>
      </w:r>
    </w:p>
    <w:p w14:paraId="0F1C61CD" w14:textId="77777777" w:rsidR="00641F64" w:rsidRPr="00641F64" w:rsidRDefault="00641F64" w:rsidP="00641F64">
      <w:pPr>
        <w:pStyle w:val="Listenabsatz"/>
        <w:numPr>
          <w:ilvl w:val="0"/>
          <w:numId w:val="19"/>
        </w:numPr>
        <w:rPr>
          <w:lang w:val="de-AT"/>
        </w:rPr>
      </w:pPr>
      <w:proofErr w:type="spellStart"/>
      <w:r w:rsidRPr="00641F64">
        <w:rPr>
          <w:lang w:val="de-AT"/>
        </w:rPr>
        <w:t>Gerinneattribute</w:t>
      </w:r>
      <w:proofErr w:type="spellEnd"/>
      <w:r w:rsidRPr="00641F64">
        <w:rPr>
          <w:lang w:val="de-AT"/>
        </w:rPr>
        <w:t xml:space="preserve"> wie Gerinne-Neigung</w:t>
      </w:r>
    </w:p>
    <w:p w14:paraId="1B1A6B53" w14:textId="77777777" w:rsidR="00641F64" w:rsidRPr="00641F64" w:rsidRDefault="00641F64" w:rsidP="00641F64">
      <w:pPr>
        <w:pStyle w:val="Listenabsatz"/>
        <w:numPr>
          <w:ilvl w:val="0"/>
          <w:numId w:val="19"/>
        </w:numPr>
        <w:rPr>
          <w:lang w:val="de-AT"/>
        </w:rPr>
      </w:pPr>
      <w:r w:rsidRPr="00641F64">
        <w:rPr>
          <w:lang w:val="de-AT"/>
        </w:rPr>
        <w:t xml:space="preserve">Abfluss- und </w:t>
      </w:r>
      <w:proofErr w:type="spellStart"/>
      <w:r w:rsidRPr="00641F64">
        <w:rPr>
          <w:lang w:val="de-AT"/>
        </w:rPr>
        <w:t>Rauigkeitsklassen</w:t>
      </w:r>
      <w:proofErr w:type="spellEnd"/>
      <w:r w:rsidRPr="00641F64">
        <w:rPr>
          <w:lang w:val="de-AT"/>
        </w:rPr>
        <w:t xml:space="preserve"> (AKL, RKL) mit Flächenanteilen</w:t>
      </w:r>
    </w:p>
    <w:p w14:paraId="4CD984CA" w14:textId="77777777" w:rsidR="00641F64" w:rsidRPr="00641F64" w:rsidRDefault="00641F64" w:rsidP="00641F64">
      <w:pPr>
        <w:pStyle w:val="Listenabsatz"/>
        <w:numPr>
          <w:ilvl w:val="0"/>
          <w:numId w:val="19"/>
        </w:numPr>
        <w:rPr>
          <w:lang w:val="de-AT"/>
        </w:rPr>
      </w:pPr>
      <w:r w:rsidRPr="00641F64">
        <w:rPr>
          <w:lang w:val="de-AT"/>
        </w:rPr>
        <w:t>Zwischenabflussparameter (gewichtetes ZAF, ZAA), sofern angegeben</w:t>
      </w:r>
    </w:p>
    <w:p w14:paraId="2E9B8C3F" w14:textId="0057648E" w:rsidR="00641F64" w:rsidRDefault="00641F64" w:rsidP="00641F64">
      <w:pPr>
        <w:rPr>
          <w:lang w:val="de-AT"/>
        </w:rPr>
      </w:pPr>
      <w:r w:rsidRPr="00641F64">
        <w:rPr>
          <w:lang w:val="de-AT"/>
        </w:rPr>
        <w:t xml:space="preserve">Damit liefert die CSV eine </w:t>
      </w:r>
      <w:r>
        <w:rPr>
          <w:lang w:val="de-AT"/>
        </w:rPr>
        <w:t xml:space="preserve">(fast) </w:t>
      </w:r>
      <w:r w:rsidRPr="00641F64">
        <w:rPr>
          <w:lang w:val="de-AT"/>
        </w:rPr>
        <w:t>vollständige Übersicht aller für das NA-Modell ZEMOKOST benötigten Eingangsdaten.</w:t>
      </w:r>
      <w:r>
        <w:rPr>
          <w:lang w:val="de-AT"/>
        </w:rPr>
        <w:t xml:space="preserve"> Die Parameter sind in der Output-Datei so organsiert, dass sie mittels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>-paste direkt in die Eingabemaske von ZEMOKOST übernommen werden können.</w:t>
      </w:r>
    </w:p>
    <w:p w14:paraId="3FC808AE" w14:textId="14C7A48B" w:rsidR="00770364" w:rsidRDefault="00641F64" w:rsidP="00641F64">
      <w:pPr>
        <w:rPr>
          <w:lang w:val="de-AT"/>
        </w:rPr>
      </w:pPr>
      <w:r w:rsidRPr="000A6E36">
        <w:rPr>
          <w:lang w:val="de-AT"/>
        </w:rPr>
        <w:t>⚠</w:t>
      </w:r>
      <w:r>
        <w:t>️</w:t>
      </w:r>
      <w:r>
        <w:rPr>
          <w:lang w:val="de-AT"/>
        </w:rPr>
        <w:t xml:space="preserve"> </w:t>
      </w:r>
      <w:r w:rsidRPr="000A6E36">
        <w:rPr>
          <w:lang w:val="de-AT"/>
        </w:rPr>
        <w:t>Hinweis:</w:t>
      </w:r>
      <w:r>
        <w:rPr>
          <w:lang w:val="de-AT"/>
        </w:rPr>
        <w:t xml:space="preserve"> Eine direkte Ableitung des für die Modellierung mit ZEMOKOST unabdingbaren Parameters D90 [m] ist derzeit nicht möglich und implementiert. Dieser Wert muss separat eingegeben werden.</w:t>
      </w:r>
    </w:p>
    <w:sectPr w:rsidR="00770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B60B4"/>
    <w:multiLevelType w:val="multilevel"/>
    <w:tmpl w:val="5C8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EA63BB"/>
    <w:multiLevelType w:val="multilevel"/>
    <w:tmpl w:val="99EA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761911"/>
    <w:multiLevelType w:val="multilevel"/>
    <w:tmpl w:val="979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D5422"/>
    <w:multiLevelType w:val="multilevel"/>
    <w:tmpl w:val="B0E4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092DB6"/>
    <w:multiLevelType w:val="multilevel"/>
    <w:tmpl w:val="ACE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60844"/>
    <w:multiLevelType w:val="hybridMultilevel"/>
    <w:tmpl w:val="4D54E3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84576"/>
    <w:multiLevelType w:val="hybridMultilevel"/>
    <w:tmpl w:val="E5FC70F2"/>
    <w:lvl w:ilvl="0" w:tplc="4A64391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A1C5D"/>
    <w:multiLevelType w:val="hybridMultilevel"/>
    <w:tmpl w:val="211A52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7024C"/>
    <w:multiLevelType w:val="hybridMultilevel"/>
    <w:tmpl w:val="C3E6DE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D5B54"/>
    <w:multiLevelType w:val="hybridMultilevel"/>
    <w:tmpl w:val="EFCAAB88"/>
    <w:lvl w:ilvl="0" w:tplc="4A64391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30AEE"/>
    <w:multiLevelType w:val="multilevel"/>
    <w:tmpl w:val="DB9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4"/>
  </w:num>
  <w:num w:numId="12">
    <w:abstractNumId w:val="10"/>
  </w:num>
  <w:num w:numId="13">
    <w:abstractNumId w:val="9"/>
  </w:num>
  <w:num w:numId="14">
    <w:abstractNumId w:val="12"/>
  </w:num>
  <w:num w:numId="15">
    <w:abstractNumId w:val="11"/>
  </w:num>
  <w:num w:numId="16">
    <w:abstractNumId w:val="13"/>
  </w:num>
  <w:num w:numId="17">
    <w:abstractNumId w:val="19"/>
  </w:num>
  <w:num w:numId="18">
    <w:abstractNumId w:val="18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D41"/>
    <w:rsid w:val="0006063C"/>
    <w:rsid w:val="000A6E36"/>
    <w:rsid w:val="000C1858"/>
    <w:rsid w:val="0015074B"/>
    <w:rsid w:val="00175959"/>
    <w:rsid w:val="00197D1E"/>
    <w:rsid w:val="0025498B"/>
    <w:rsid w:val="00286B46"/>
    <w:rsid w:val="00290CD2"/>
    <w:rsid w:val="0029639D"/>
    <w:rsid w:val="00326A0F"/>
    <w:rsid w:val="00326F90"/>
    <w:rsid w:val="0043161A"/>
    <w:rsid w:val="00442166"/>
    <w:rsid w:val="00507F3F"/>
    <w:rsid w:val="005C4E78"/>
    <w:rsid w:val="00641F64"/>
    <w:rsid w:val="006625DB"/>
    <w:rsid w:val="00692E73"/>
    <w:rsid w:val="00770364"/>
    <w:rsid w:val="00897482"/>
    <w:rsid w:val="008E416E"/>
    <w:rsid w:val="00954C63"/>
    <w:rsid w:val="009E1DC2"/>
    <w:rsid w:val="00A6410E"/>
    <w:rsid w:val="00AA1D8D"/>
    <w:rsid w:val="00B10770"/>
    <w:rsid w:val="00B127DD"/>
    <w:rsid w:val="00B47730"/>
    <w:rsid w:val="00C2194E"/>
    <w:rsid w:val="00C23B7B"/>
    <w:rsid w:val="00CB0664"/>
    <w:rsid w:val="00CB63A3"/>
    <w:rsid w:val="00CE0D87"/>
    <w:rsid w:val="00D13F42"/>
    <w:rsid w:val="00D523AF"/>
    <w:rsid w:val="00D6502F"/>
    <w:rsid w:val="00F15E35"/>
    <w:rsid w:val="00F571C1"/>
    <w:rsid w:val="00F92E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66DD7E"/>
  <w14:defaultImageDpi w14:val="300"/>
  <w15:docId w15:val="{AF7F044D-E2EE-4CE8-8FBE-332BFC2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1F64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68989-086D-4A85-B530-5693AAD3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1269</Words>
  <Characters>7997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Kammerlander Johannes</cp:lastModifiedBy>
  <cp:revision>17</cp:revision>
  <dcterms:created xsi:type="dcterms:W3CDTF">2025-08-19T10:51:00Z</dcterms:created>
  <dcterms:modified xsi:type="dcterms:W3CDTF">2025-08-21T07:07:00Z</dcterms:modified>
  <cp:category/>
</cp:coreProperties>
</file>