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New References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[1]</w:t>
        <w:tab/>
        <w:t xml:space="preserve">P. Yang and Q. Zhu, "Finding key attribute subset in data set for outlier detection," </w:t>
      </w:r>
      <w:r w:rsidRPr="00000000" w:rsidR="00000000" w:rsidDel="00000000">
        <w:rPr>
          <w:i w:val="1"/>
          <w:rtl w:val="0"/>
        </w:rPr>
        <w:t xml:space="preserve">Knowledge Base Systems, </w:t>
      </w:r>
      <w:r w:rsidRPr="00000000" w:rsidR="00000000" w:rsidDel="00000000">
        <w:rPr>
          <w:rtl w:val="0"/>
        </w:rPr>
        <w:t xml:space="preserve">vol. 24, pp. 269 - 274, 2011.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[2]</w:t>
        <w:tab/>
        <w:t xml:space="preserve">T. E. Senator, H. G. Goldberg, and A. Memory, "Disthingushing the Unexplainable from the Merely Unusual: Adding Explanations to Outliers to Discover and Detect Significant Complex Rare Events," in </w:t>
      </w:r>
      <w:r w:rsidRPr="00000000" w:rsidR="00000000" w:rsidDel="00000000">
        <w:rPr>
          <w:i w:val="1"/>
          <w:rtl w:val="0"/>
        </w:rPr>
        <w:t xml:space="preserve">ODD </w:t>
      </w:r>
      <w:r w:rsidRPr="00000000" w:rsidR="00000000" w:rsidDel="00000000">
        <w:rPr>
          <w:rtl w:val="0"/>
        </w:rPr>
        <w:t xml:space="preserve">Chicago, IL USA, 2013, pp. 40-45.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[3]</w:t>
        <w:tab/>
        <w:t xml:space="preserve">F. Rasheed and R. Alhajj, "A Framework for Periodic Outlier Detection in Time Series Sequences," </w:t>
      </w:r>
      <w:r w:rsidRPr="00000000" w:rsidR="00000000" w:rsidDel="00000000">
        <w:rPr>
          <w:i w:val="1"/>
          <w:rtl w:val="0"/>
        </w:rPr>
        <w:t xml:space="preserve">IEEE Transactions on Cybernetics, </w:t>
      </w:r>
      <w:r w:rsidRPr="00000000" w:rsidR="00000000" w:rsidDel="00000000">
        <w:rPr>
          <w:rtl w:val="0"/>
        </w:rPr>
        <w:t xml:space="preserve">pp. 1-14, 2013.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[4]</w:t>
        <w:tab/>
        <w:t xml:space="preserve">W. Liu, Y. Zheng, S. Chawla, J. Yuan, and X. Xing, "Discovering spatio-temporal causal interactions in traffic data streams," in </w:t>
      </w:r>
      <w:r w:rsidRPr="00000000" w:rsidR="00000000" w:rsidDel="00000000">
        <w:rPr>
          <w:i w:val="1"/>
          <w:rtl w:val="0"/>
        </w:rPr>
        <w:t xml:space="preserve">Proceedings of the 17th ACM SIGKDD international conference on Knowledge discovery and data mining</w:t>
      </w:r>
      <w:r w:rsidRPr="00000000" w:rsidR="00000000" w:rsidDel="00000000">
        <w:rPr>
          <w:rtl w:val="0"/>
        </w:rPr>
        <w:t xml:space="preserve">, San Diego, California, USA, 2011, pp. 1010-1018.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[5]</w:t>
        <w:tab/>
        <w:t xml:space="preserve">H. Lin and Q. Zhu, "Detecting Outlying Subspaces of Exceptional Objects in Nominal Data Sets," </w:t>
      </w:r>
      <w:r w:rsidRPr="00000000" w:rsidR="00000000" w:rsidDel="00000000">
        <w:rPr>
          <w:i w:val="1"/>
          <w:rtl w:val="0"/>
        </w:rPr>
        <w:t xml:space="preserve">Journal of Computational Information System, </w:t>
      </w:r>
      <w:r w:rsidRPr="00000000" w:rsidR="00000000" w:rsidDel="00000000">
        <w:rPr>
          <w:rtl w:val="0"/>
        </w:rPr>
        <w:t xml:space="preserve">vol. 7, pp. 3071-3079, 2012.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[6]</w:t>
        <w:tab/>
        <w:t xml:space="preserve">A. B. Koehler, R. D. Snyder, J. K. Ord, and A. Beaumont, "A study of outliers in the exponential smoothing approach to forecasting," </w:t>
      </w:r>
      <w:r w:rsidRPr="00000000" w:rsidR="00000000" w:rsidDel="00000000">
        <w:rPr>
          <w:i w:val="1"/>
          <w:rtl w:val="0"/>
        </w:rPr>
        <w:t xml:space="preserve">International Journal of Forecasting, </w:t>
      </w:r>
      <w:r w:rsidRPr="00000000" w:rsidR="00000000" w:rsidDel="00000000">
        <w:rPr>
          <w:rtl w:val="0"/>
        </w:rPr>
        <w:t xml:space="preserve">vol. 28, pp. 477-484, 2012.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[7]</w:t>
        <w:tab/>
        <w:t xml:space="preserve">B. Huang and P. Yang, "Finding key knowledge attribute subspace of outliers in high-dimensional dataset," </w:t>
      </w:r>
      <w:r w:rsidRPr="00000000" w:rsidR="00000000" w:rsidDel="00000000">
        <w:rPr>
          <w:i w:val="1"/>
          <w:rtl w:val="0"/>
        </w:rPr>
        <w:t xml:space="preserve">Expert System with Application, </w:t>
      </w:r>
      <w:r w:rsidRPr="00000000" w:rsidR="00000000" w:rsidDel="00000000">
        <w:rPr>
          <w:rtl w:val="0"/>
        </w:rPr>
        <w:t xml:space="preserve">vol. 38, pp. 10147 - 10152, 2011.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[8]</w:t>
        <w:tab/>
        <w:t xml:space="preserve">M. Gebski, A. Penev, and R. K. Wong, "Grouping Categorial Anomalies," in </w:t>
      </w:r>
      <w:r w:rsidRPr="00000000" w:rsidR="00000000" w:rsidDel="00000000">
        <w:rPr>
          <w:i w:val="1"/>
          <w:rtl w:val="0"/>
        </w:rPr>
        <w:t xml:space="preserve">International Conference on Web Intelligence and Intelligent Agent Technology</w:t>
      </w:r>
      <w:r w:rsidRPr="00000000" w:rsidR="00000000" w:rsidDel="00000000">
        <w:rPr>
          <w:rtl w:val="0"/>
        </w:rPr>
        <w:t xml:space="preserve">, 2008, pp. 411-414.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[9]</w:t>
        <w:tab/>
        <w:t xml:space="preserve">S. Chen, W. Wang, and H. v. Zuylen, "A comparison of outlier detection algorithms for ITS data," </w:t>
      </w:r>
      <w:r w:rsidRPr="00000000" w:rsidR="00000000" w:rsidDel="00000000">
        <w:rPr>
          <w:i w:val="1"/>
          <w:rtl w:val="0"/>
        </w:rPr>
        <w:t xml:space="preserve">Expert System with Application, </w:t>
      </w:r>
      <w:r w:rsidRPr="00000000" w:rsidR="00000000" w:rsidDel="00000000">
        <w:rPr>
          <w:rtl w:val="0"/>
        </w:rPr>
        <w:t xml:space="preserve">vol. 37, pp. 1169-1178, 2010.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[10]</w:t>
        <w:tab/>
        <w:t xml:space="preserve">V. Chandola, A. Banerjee, and V. Kumar, "Anomaly Detection: A Survey," </w:t>
      </w:r>
      <w:r w:rsidRPr="00000000" w:rsidR="00000000" w:rsidDel="00000000">
        <w:rPr>
          <w:i w:val="1"/>
          <w:rtl w:val="0"/>
        </w:rPr>
        <w:t xml:space="preserve">ACM Computing Surveys </w:t>
      </w:r>
      <w:r w:rsidRPr="00000000" w:rsidR="00000000" w:rsidDel="00000000">
        <w:rPr>
          <w:rtl w:val="0"/>
        </w:rPr>
        <w:t xml:space="preserve">vol. 41, pp. 1-58, 2009.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[11]</w:t>
        <w:tab/>
        <w:t xml:space="preserve">S. Babbar and S. Chawla, "Mining Casual Outliers using Gausian Bayesian Networks," in </w:t>
      </w:r>
      <w:r w:rsidRPr="00000000" w:rsidR="00000000" w:rsidDel="00000000">
        <w:rPr>
          <w:i w:val="1"/>
          <w:rtl w:val="0"/>
        </w:rPr>
        <w:t xml:space="preserve">International Confrence on Tools with Artificial Intelligence</w:t>
      </w:r>
      <w:r w:rsidRPr="00000000" w:rsidR="00000000" w:rsidDel="00000000">
        <w:rPr>
          <w:rtl w:val="0"/>
        </w:rPr>
        <w:t xml:space="preserve">, 2012, pp. 97-104.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[12]</w:t>
        <w:tab/>
        <w:t xml:space="preserve">F. Angiulli, F. Fassetti, and L. Palopoli, "Detecting outlying properties of exceptional objects," </w:t>
      </w:r>
      <w:r w:rsidRPr="00000000" w:rsidR="00000000" w:rsidDel="00000000">
        <w:rPr>
          <w:i w:val="1"/>
          <w:rtl w:val="0"/>
        </w:rPr>
        <w:t xml:space="preserve">ACM Trans. Database Syst., </w:t>
      </w:r>
      <w:r w:rsidRPr="00000000" w:rsidR="00000000" w:rsidDel="00000000">
        <w:rPr>
          <w:rtl w:val="0"/>
        </w:rPr>
        <w:t xml:space="preserve">vol. 34, pp. 1-62, 2009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reference_sample.docx</dc:title>
</cp:coreProperties>
</file>