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0D2" w:rsidRDefault="00FF5429" w:rsidP="00FF5429">
      <w:pPr>
        <w:pStyle w:val="Title"/>
      </w:pPr>
      <w:r w:rsidRPr="00FF5429">
        <w:t>Simple Sample TTPs with Brief Discussion</w:t>
      </w:r>
    </w:p>
    <w:p w:rsidR="00FF5429" w:rsidRDefault="00834040" w:rsidP="00FF5429">
      <w:r>
        <w:t>I</w:t>
      </w:r>
      <w:r w:rsidR="002325E7">
        <w:t xml:space="preserve">n the examples </w:t>
      </w:r>
      <w:r w:rsidR="008621DE">
        <w:t>attached to this PDF file</w:t>
      </w:r>
      <w:r w:rsidR="00FF5429">
        <w:t>, TTPs</w:t>
      </w:r>
      <w:r>
        <w:t xml:space="preserve"> (see </w:t>
      </w:r>
      <w:r w:rsidRPr="00834040">
        <w:t>TS_OpenFlow_Table_Type_Patterns_v.1.0_052014.pdf</w:t>
      </w:r>
      <w:r>
        <w:t xml:space="preserve">) </w:t>
      </w:r>
      <w:r w:rsidR="00FF5429">
        <w:t xml:space="preserve">are represented using JSON syntax.  </w:t>
      </w:r>
      <w:r w:rsidR="00054727">
        <w:t>JSON was chosen in part because it is both</w:t>
      </w:r>
      <w:r w:rsidR="002325E7">
        <w:t xml:space="preserve"> human readable </w:t>
      </w:r>
      <w:r w:rsidR="00054727">
        <w:t>and</w:t>
      </w:r>
      <w:r w:rsidR="00D61AB7">
        <w:t xml:space="preserve"> machine consumable</w:t>
      </w:r>
      <w:r w:rsidR="00FF5429">
        <w:t xml:space="preserve">.  </w:t>
      </w:r>
      <w:r w:rsidR="00A0729D">
        <w:t>M</w:t>
      </w:r>
      <w:r w:rsidR="00054727">
        <w:t xml:space="preserve">achine </w:t>
      </w:r>
      <w:proofErr w:type="spellStart"/>
      <w:r w:rsidR="00054727">
        <w:t>consumability</w:t>
      </w:r>
      <w:proofErr w:type="spellEnd"/>
      <w:r w:rsidR="00054727">
        <w:t xml:space="preserve"> </w:t>
      </w:r>
      <w:r w:rsidR="006A2933">
        <w:t xml:space="preserve">imposes structure </w:t>
      </w:r>
      <w:r w:rsidR="008621DE">
        <w:t xml:space="preserve">and </w:t>
      </w:r>
      <w:r w:rsidR="006A2933">
        <w:t>reduce</w:t>
      </w:r>
      <w:r w:rsidR="008621DE">
        <w:t>s</w:t>
      </w:r>
      <w:r w:rsidR="006A2933">
        <w:t xml:space="preserve"> ambiguity. It also </w:t>
      </w:r>
      <w:r w:rsidR="00054727">
        <w:t xml:space="preserve">enables </w:t>
      </w:r>
      <w:r w:rsidR="006A2933">
        <w:t xml:space="preserve">creation of TTP-related tools </w:t>
      </w:r>
      <w:r w:rsidR="00054727">
        <w:t xml:space="preserve">such as </w:t>
      </w:r>
      <w:r w:rsidR="006A2933">
        <w:t>syntax and consistency checkers</w:t>
      </w:r>
      <w:r w:rsidR="00054727">
        <w:t>.</w:t>
      </w:r>
      <w:r w:rsidR="00AB0A9A">
        <w:t xml:space="preserve">  JSON is broadly supported by existing libraries and tools, and </w:t>
      </w:r>
      <w:r w:rsidR="006A2933">
        <w:t xml:space="preserve">is supported by an active community.  One useful tool </w:t>
      </w:r>
      <w:r w:rsidR="00AB0A9A">
        <w:t>for viewing</w:t>
      </w:r>
      <w:r w:rsidR="008A3312">
        <w:t xml:space="preserve"> JSON files (including</w:t>
      </w:r>
      <w:r w:rsidR="00AB0A9A">
        <w:t xml:space="preserve"> the attached TTP</w:t>
      </w:r>
      <w:r w:rsidR="008A3312">
        <w:t>s)</w:t>
      </w:r>
      <w:r w:rsidR="00AB0A9A">
        <w:t xml:space="preserve"> is the</w:t>
      </w:r>
      <w:r w:rsidR="008A3312">
        <w:t xml:space="preserve"> online editor at</w:t>
      </w:r>
      <w:r w:rsidR="00AB0A9A">
        <w:t xml:space="preserve"> </w:t>
      </w:r>
      <w:hyperlink r:id="rId8" w:history="1">
        <w:r w:rsidR="008A3312" w:rsidRPr="004E12F2">
          <w:rPr>
            <w:rStyle w:val="Hyperlink"/>
          </w:rPr>
          <w:t>http://jsoneditoronline.org/</w:t>
        </w:r>
      </w:hyperlink>
      <w:r w:rsidR="008621DE">
        <w:t>.</w:t>
      </w:r>
      <w:r w:rsidR="006A2933">
        <w:t xml:space="preserve"> (It’</w:t>
      </w:r>
      <w:r w:rsidR="008A3312">
        <w:t xml:space="preserve">s also available as an offline </w:t>
      </w:r>
      <w:r w:rsidR="006A2933">
        <w:t xml:space="preserve">Chrome </w:t>
      </w:r>
      <w:r w:rsidR="008A3312">
        <w:t>extension.)</w:t>
      </w:r>
    </w:p>
    <w:p w:rsidR="003F36E0" w:rsidRDefault="003F36E0" w:rsidP="00FF5429"/>
    <w:p w:rsidR="006546C3" w:rsidRDefault="00D61AB7" w:rsidP="00A34AEF">
      <w:r>
        <w:t xml:space="preserve">Each of the </w:t>
      </w:r>
      <w:r w:rsidR="00CB0ED5">
        <w:t>attached</w:t>
      </w:r>
      <w:r w:rsidR="006546C3">
        <w:t xml:space="preserve"> “Simple Sample” TTPs describes a 2-table </w:t>
      </w:r>
      <w:r w:rsidR="008621DE">
        <w:t xml:space="preserve">logical </w:t>
      </w:r>
      <w:r w:rsidR="006546C3">
        <w:t>switch model</w:t>
      </w:r>
      <w:r w:rsidR="00D00BD8">
        <w:t xml:space="preserve"> in order to highlight the </w:t>
      </w:r>
      <w:r w:rsidR="008621DE">
        <w:t xml:space="preserve">purpose </w:t>
      </w:r>
      <w:r w:rsidR="00CB0ED5">
        <w:t>of</w:t>
      </w:r>
      <w:r w:rsidR="00D00BD8">
        <w:t xml:space="preserve"> TTPs</w:t>
      </w:r>
      <w:r w:rsidR="006546C3">
        <w:t xml:space="preserve">. </w:t>
      </w:r>
      <w:r w:rsidR="00D00BD8">
        <w:t>M</w:t>
      </w:r>
      <w:r w:rsidR="007205D0">
        <w:t xml:space="preserve">ultiple </w:t>
      </w:r>
      <w:r w:rsidR="00D00BD8">
        <w:t xml:space="preserve">flow </w:t>
      </w:r>
      <w:r w:rsidR="007205D0">
        <w:t>table</w:t>
      </w:r>
      <w:r w:rsidR="006A2933">
        <w:t>s</w:t>
      </w:r>
      <w:r w:rsidR="00D00BD8">
        <w:t xml:space="preserve"> </w:t>
      </w:r>
      <w:r w:rsidR="007205D0">
        <w:t xml:space="preserve">represent a </w:t>
      </w:r>
      <w:r w:rsidR="006A2933">
        <w:t>tough</w:t>
      </w:r>
      <w:r w:rsidR="007205D0">
        <w:t xml:space="preserve"> challenge for</w:t>
      </w:r>
      <w:r w:rsidR="00D00BD8">
        <w:t xml:space="preserve"> software developers </w:t>
      </w:r>
      <w:r w:rsidR="006A2933">
        <w:t>writing</w:t>
      </w:r>
      <w:r w:rsidR="00D00BD8">
        <w:t xml:space="preserve"> code </w:t>
      </w:r>
      <w:r w:rsidR="006A2933">
        <w:t>to</w:t>
      </w:r>
      <w:r w:rsidR="00D00BD8">
        <w:t xml:space="preserve"> transla</w:t>
      </w:r>
      <w:r w:rsidR="006A2933">
        <w:t>te</w:t>
      </w:r>
      <w:r w:rsidR="00D00BD8">
        <w:t xml:space="preserve"> OpenFlow messages into API calls on</w:t>
      </w:r>
      <w:r w:rsidR="007205D0">
        <w:t xml:space="preserve"> </w:t>
      </w:r>
      <w:r w:rsidR="006A2933">
        <w:t>ASIC</w:t>
      </w:r>
      <w:r w:rsidR="008621DE">
        <w:t>-</w:t>
      </w:r>
      <w:r w:rsidR="00D00BD8">
        <w:t>based switches</w:t>
      </w:r>
      <w:r w:rsidR="007205D0">
        <w:t xml:space="preserve">. </w:t>
      </w:r>
      <w:r w:rsidR="00D00BD8">
        <w:t>A close look at the</w:t>
      </w:r>
      <w:r w:rsidR="006A2933">
        <w:t>se</w:t>
      </w:r>
      <w:r w:rsidR="00D00BD8">
        <w:t xml:space="preserve"> two TTPs makes clear that a controller </w:t>
      </w:r>
      <w:r w:rsidR="006A2933">
        <w:t>might</w:t>
      </w:r>
      <w:r w:rsidR="00D00BD8">
        <w:t xml:space="preserve"> use</w:t>
      </w:r>
      <w:r w:rsidR="006A2933">
        <w:t>, say, Table 1,</w:t>
      </w:r>
      <w:r w:rsidR="00D00BD8">
        <w:t xml:space="preserve"> </w:t>
      </w:r>
      <w:r w:rsidR="006A2933">
        <w:t xml:space="preserve">in </w:t>
      </w:r>
      <w:r w:rsidR="00D00BD8">
        <w:t>a variety of ways that the coder</w:t>
      </w:r>
      <w:r w:rsidR="003649BE">
        <w:t xml:space="preserve"> can’t predict</w:t>
      </w:r>
      <w:r w:rsidR="00D00BD8">
        <w:t xml:space="preserve">. That’s problematic </w:t>
      </w:r>
      <w:r w:rsidR="003649BE">
        <w:t>when coding</w:t>
      </w:r>
      <w:r w:rsidR="00D00BD8">
        <w:t xml:space="preserve"> a message handler because </w:t>
      </w:r>
      <w:r w:rsidR="003649BE">
        <w:t xml:space="preserve">handling of messages in Table 0 or </w:t>
      </w:r>
      <w:r w:rsidR="008621DE">
        <w:t>later tables</w:t>
      </w:r>
      <w:r w:rsidR="003649BE">
        <w:t xml:space="preserve"> can be impacted by what happens in Table 1</w:t>
      </w:r>
      <w:r w:rsidR="00D00BD8">
        <w:t xml:space="preserve">.  TTPs provide all the </w:t>
      </w:r>
      <w:r w:rsidR="00AB0A9A">
        <w:t xml:space="preserve">table linkages and other context </w:t>
      </w:r>
      <w:r w:rsidR="00D00BD8">
        <w:t xml:space="preserve">the </w:t>
      </w:r>
      <w:r w:rsidR="00AB0A9A">
        <w:t xml:space="preserve">switch-side </w:t>
      </w:r>
      <w:r w:rsidR="00D00BD8">
        <w:t xml:space="preserve">programmer </w:t>
      </w:r>
      <w:r w:rsidR="008621DE">
        <w:t xml:space="preserve">needs </w:t>
      </w:r>
      <w:r w:rsidR="00D00BD8">
        <w:t xml:space="preserve">to write the message handling code (assuming, of course, that </w:t>
      </w:r>
      <w:r w:rsidR="003649BE">
        <w:t xml:space="preserve">the ASIC is able to do the </w:t>
      </w:r>
      <w:r w:rsidR="008621DE">
        <w:t xml:space="preserve">required </w:t>
      </w:r>
      <w:r w:rsidR="003649BE">
        <w:t>functions</w:t>
      </w:r>
      <w:r w:rsidR="00D00BD8">
        <w:t>).</w:t>
      </w:r>
      <w:r w:rsidR="00AB0A9A">
        <w:t xml:space="preserve">  In addition, when the controller and the switch are both configured to use the same TTP, the controller-side </w:t>
      </w:r>
      <w:r w:rsidR="003649BE">
        <w:t>coding</w:t>
      </w:r>
      <w:r w:rsidR="00AB0A9A">
        <w:t xml:space="preserve"> is </w:t>
      </w:r>
      <w:r w:rsidR="003649BE">
        <w:t>easier because the switch functionality is clear.  We can think of a TTP as a “Function Level Agreement”.  If both sides sign up to the “FLA”, then the results are more predictable.</w:t>
      </w:r>
    </w:p>
    <w:p w:rsidR="00FF5429" w:rsidRDefault="00FF5429" w:rsidP="00FF5429"/>
    <w:p w:rsidR="00FF5429" w:rsidRDefault="00AB0A9A" w:rsidP="00FF5429">
      <w:r>
        <w:t xml:space="preserve">Both of the TTPs attached to this PDF represent some basic </w:t>
      </w:r>
      <w:r w:rsidR="003649BE">
        <w:t>device</w:t>
      </w:r>
      <w:r>
        <w:t xml:space="preserve"> functionality.</w:t>
      </w:r>
      <w:r w:rsidR="003332EC">
        <w:t xml:space="preserve"> </w:t>
      </w:r>
      <w:r w:rsidR="00D1373A">
        <w:t>B</w:t>
      </w:r>
      <w:r w:rsidR="00F7232B">
        <w:t>oth</w:t>
      </w:r>
      <w:r w:rsidR="00D1373A">
        <w:t xml:space="preserve"> </w:t>
      </w:r>
      <w:r w:rsidR="00F7232B">
        <w:t xml:space="preserve">use two tables, but in different ways.  </w:t>
      </w:r>
      <w:r w:rsidR="00D1373A">
        <w:t xml:space="preserve">In </w:t>
      </w:r>
      <w:r w:rsidR="00A0117B">
        <w:t>each</w:t>
      </w:r>
      <w:r w:rsidR="00D1373A">
        <w:t xml:space="preserve"> case, the same functionality</w:t>
      </w:r>
      <w:r w:rsidR="003649BE">
        <w:t xml:space="preserve"> might be doable</w:t>
      </w:r>
      <w:r w:rsidR="00D1373A">
        <w:t xml:space="preserve"> in a single table</w:t>
      </w:r>
      <w:r w:rsidR="00F42799">
        <w:t>;</w:t>
      </w:r>
      <w:r w:rsidR="003649BE">
        <w:t xml:space="preserve"> but </w:t>
      </w:r>
      <w:r w:rsidR="00F42799">
        <w:t xml:space="preserve">for the VID-MAC TTP </w:t>
      </w:r>
      <w:r w:rsidR="003649BE">
        <w:t>it</w:t>
      </w:r>
      <w:r w:rsidR="00A0117B">
        <w:t xml:space="preserve"> would require </w:t>
      </w:r>
      <w:r w:rsidR="00D1373A">
        <w:t xml:space="preserve">more </w:t>
      </w:r>
      <w:r w:rsidR="003649BE">
        <w:t xml:space="preserve">flow </w:t>
      </w:r>
      <w:r w:rsidR="00D1373A">
        <w:t>entries</w:t>
      </w:r>
      <w:r w:rsidR="003649BE">
        <w:t xml:space="preserve"> (and more messages)</w:t>
      </w:r>
      <w:r w:rsidR="00D1373A">
        <w:t xml:space="preserve"> than the two-table approach.  </w:t>
      </w:r>
      <w:r w:rsidR="00F42799">
        <w:t xml:space="preserve">For the ACL-IPv4 TTP a single table approach would hide (by combining) different table capacities for ACLs and IP forwarding.  </w:t>
      </w:r>
      <w:r w:rsidR="00D1373A">
        <w:t>The reduced messaging</w:t>
      </w:r>
      <w:r w:rsidR="003649BE">
        <w:t xml:space="preserve"> and </w:t>
      </w:r>
      <w:r w:rsidR="00F42799">
        <w:t xml:space="preserve">more precise </w:t>
      </w:r>
      <w:r w:rsidR="003649BE">
        <w:t xml:space="preserve">table </w:t>
      </w:r>
      <w:r w:rsidR="00F42799">
        <w:t xml:space="preserve">capacity </w:t>
      </w:r>
      <w:r w:rsidR="003649BE">
        <w:t>are</w:t>
      </w:r>
      <w:r w:rsidR="00D1373A">
        <w:t xml:space="preserve"> </w:t>
      </w:r>
      <w:r w:rsidR="00F42799">
        <w:t xml:space="preserve">two </w:t>
      </w:r>
      <w:r w:rsidR="00D1373A">
        <w:t xml:space="preserve">advantages of </w:t>
      </w:r>
      <w:r w:rsidR="00F42799">
        <w:t xml:space="preserve">using </w:t>
      </w:r>
      <w:r w:rsidR="00D1373A">
        <w:t>multiple tables.  The diversity of table properties</w:t>
      </w:r>
      <w:r w:rsidR="003649BE">
        <w:t xml:space="preserve"> in these sample TTPs</w:t>
      </w:r>
      <w:r w:rsidR="00D1373A">
        <w:t xml:space="preserve"> is intended to highlight the need (from a switch </w:t>
      </w:r>
      <w:r w:rsidR="003649BE">
        <w:t>coder’s</w:t>
      </w:r>
      <w:r w:rsidR="00D1373A">
        <w:t xml:space="preserve"> perspective) for more context to clarify the appropriate handling of a given OpenFlow Switch message.  </w:t>
      </w:r>
    </w:p>
    <w:p w:rsidR="00D1373A" w:rsidRDefault="00D1373A" w:rsidP="00FF5429"/>
    <w:p w:rsidR="00D1373A" w:rsidRDefault="00A0117B" w:rsidP="00FF5429">
      <w:r>
        <w:t>There is a lot that</w:t>
      </w:r>
      <w:r w:rsidR="00D1373A">
        <w:t xml:space="preserve"> the</w:t>
      </w:r>
      <w:r>
        <w:t>se</w:t>
      </w:r>
      <w:r w:rsidR="00D1373A">
        <w:t xml:space="preserve"> sample TTPs do NOT do.  </w:t>
      </w:r>
      <w:r>
        <w:t>They</w:t>
      </w:r>
      <w:r w:rsidR="00D1373A">
        <w:t xml:space="preserve"> were not designed to handle </w:t>
      </w:r>
      <w:r>
        <w:t>some</w:t>
      </w:r>
      <w:r w:rsidR="00D1373A">
        <w:t xml:space="preserve"> relevant kinds of traffic that one might expect.  For example, the </w:t>
      </w:r>
      <w:r w:rsidR="00F16483">
        <w:t xml:space="preserve">VID-MAC TTP handles port-based VLANs, </w:t>
      </w:r>
      <w:r w:rsidR="00F42799">
        <w:t>L2 multicast</w:t>
      </w:r>
      <w:r w:rsidR="00F16483">
        <w:t xml:space="preserve"> </w:t>
      </w:r>
      <w:r>
        <w:t>and</w:t>
      </w:r>
      <w:r w:rsidR="00F16483">
        <w:t xml:space="preserve"> VID translation.  But it does not have explicit handling of control frame detection (</w:t>
      </w:r>
      <w:r w:rsidR="004362F3">
        <w:t xml:space="preserve">LLDP, </w:t>
      </w:r>
      <w:r w:rsidR="00F16483">
        <w:t>LACP, STP</w:t>
      </w:r>
      <w:r w:rsidR="004362F3">
        <w:t>, etc.</w:t>
      </w:r>
      <w:r w:rsidR="00F16483">
        <w:t xml:space="preserve">), </w:t>
      </w:r>
      <w:r w:rsidR="00F42799">
        <w:t>VLAN flooding</w:t>
      </w:r>
      <w:r w:rsidR="00F16483">
        <w:t xml:space="preserve">, or support for MAC learning.  The ACL-IPv4 TTP handles simple ACLs, router MACs and </w:t>
      </w:r>
      <w:proofErr w:type="spellStart"/>
      <w:r w:rsidR="00F16483">
        <w:t>unicast</w:t>
      </w:r>
      <w:proofErr w:type="spellEnd"/>
      <w:r w:rsidR="00F16483">
        <w:t xml:space="preserve"> </w:t>
      </w:r>
      <w:r w:rsidR="004362F3">
        <w:t xml:space="preserve">and multicast </w:t>
      </w:r>
      <w:r w:rsidR="00F16483">
        <w:t xml:space="preserve">routing. But it doesn’t </w:t>
      </w:r>
      <w:r w:rsidR="004362F3">
        <w:t>include features for</w:t>
      </w:r>
      <w:r w:rsidR="00834040">
        <w:t xml:space="preserve"> some</w:t>
      </w:r>
      <w:r w:rsidR="00F16483">
        <w:t xml:space="preserve"> ARP cases, multicast</w:t>
      </w:r>
      <w:r w:rsidR="004362F3">
        <w:t xml:space="preserve"> RPFC</w:t>
      </w:r>
      <w:r w:rsidR="00F16483">
        <w:t xml:space="preserve">, ECMP or </w:t>
      </w:r>
      <w:r w:rsidR="004362F3">
        <w:t xml:space="preserve">other </w:t>
      </w:r>
      <w:r w:rsidR="00F16483">
        <w:t>control traffic.  Both TTPs could be enhanced feature by feature to some degree.  But if those enhancements were added, the TTPs would not be so simple any more.</w:t>
      </w:r>
    </w:p>
    <w:p w:rsidR="00F16483" w:rsidRDefault="00F16483" w:rsidP="00FF5429"/>
    <w:p w:rsidR="003332EC" w:rsidRDefault="00F16483" w:rsidP="00142551">
      <w:r>
        <w:t>The complexi</w:t>
      </w:r>
      <w:r w:rsidR="00142551">
        <w:t xml:space="preserve">ty of a full featured TTP is </w:t>
      </w:r>
      <w:r>
        <w:t>not</w:t>
      </w:r>
      <w:r w:rsidR="00142551">
        <w:t xml:space="preserve"> caused by the </w:t>
      </w:r>
      <w:r>
        <w:t>TTP</w:t>
      </w:r>
      <w:r w:rsidR="00A0117B">
        <w:t xml:space="preserve"> framework</w:t>
      </w:r>
      <w:r>
        <w:t>.</w:t>
      </w:r>
      <w:r w:rsidR="00142551">
        <w:t xml:space="preserve">  Instead, the complexity of networking is </w:t>
      </w:r>
      <w:r w:rsidR="00A0117B">
        <w:t xml:space="preserve">the </w:t>
      </w:r>
      <w:r w:rsidR="00142551">
        <w:t xml:space="preserve">normal state of affairs which is </w:t>
      </w:r>
      <w:r w:rsidR="00A0117B">
        <w:t xml:space="preserve">usually </w:t>
      </w:r>
      <w:r w:rsidR="00142551">
        <w:t xml:space="preserve">masked by the beauty of network layers.  But </w:t>
      </w:r>
      <w:r w:rsidR="00A0117B">
        <w:t xml:space="preserve">because </w:t>
      </w:r>
      <w:r w:rsidR="00142551">
        <w:t xml:space="preserve">SDN </w:t>
      </w:r>
      <w:r w:rsidR="00A0117B">
        <w:t xml:space="preserve">“externalizes” network control (instead of keeping it all in the box), SDN </w:t>
      </w:r>
      <w:r w:rsidR="00142551">
        <w:t xml:space="preserve">exposes all that layer-hidden magic.  </w:t>
      </w:r>
      <w:r w:rsidR="007E70AF">
        <w:t xml:space="preserve">During the early adoption phase of SDN, each SDN network will have to </w:t>
      </w:r>
      <w:r w:rsidR="00142551">
        <w:t>connect to a legacy network</w:t>
      </w:r>
      <w:r w:rsidR="007E70AF">
        <w:t xml:space="preserve"> at some point.  At that point of connection, the design of the SDN edge device</w:t>
      </w:r>
      <w:r w:rsidR="00142551">
        <w:t xml:space="preserve"> will </w:t>
      </w:r>
      <w:r w:rsidR="007E70AF">
        <w:t>require consideration of lots of</w:t>
      </w:r>
      <w:r w:rsidR="00142551">
        <w:t xml:space="preserve"> corner cases. </w:t>
      </w:r>
      <w:r w:rsidR="007E70AF">
        <w:t xml:space="preserve"> What corner case traffic needs special handling?  What can be dropped?  What special packets will the controller need to send, and how will the responses be handled?  To make sure the device will work, the d</w:t>
      </w:r>
      <w:r w:rsidR="003332EC">
        <w:t xml:space="preserve">etailed </w:t>
      </w:r>
      <w:r w:rsidR="00142551">
        <w:t xml:space="preserve">SDN architecture work </w:t>
      </w:r>
      <w:r w:rsidR="007E70AF">
        <w:t xml:space="preserve">must be done, </w:t>
      </w:r>
      <w:r w:rsidR="00142551">
        <w:t xml:space="preserve"> whether or not TTPs are used.</w:t>
      </w:r>
      <w:r w:rsidR="007E70AF">
        <w:t xml:space="preserve">  Once the required device behavior is understood, we use a TTP to capture it.</w:t>
      </w:r>
    </w:p>
    <w:p w:rsidR="007E70AF" w:rsidRDefault="007E70AF" w:rsidP="00142551"/>
    <w:p w:rsidR="00FF5429" w:rsidRDefault="007E70AF">
      <w:pPr>
        <w:rPr>
          <w:rFonts w:ascii="Courier New" w:hAnsi="Courier New" w:cs="Courier New"/>
          <w:sz w:val="16"/>
          <w:szCs w:val="16"/>
        </w:rPr>
      </w:pPr>
      <w:r>
        <w:t xml:space="preserve">The attached TTPs help illustrate how TTPs work.  Check them out to begin getting familiar with TTPs. These samples can be </w:t>
      </w:r>
      <w:r w:rsidR="00A320C8">
        <w:t>starting points for</w:t>
      </w:r>
      <w:r>
        <w:t xml:space="preserve"> more powerful TTPs.    </w:t>
      </w:r>
      <w:r w:rsidR="00A320C8">
        <w:t xml:space="preserve">A deeper guide to TTP development is in the works, </w:t>
      </w:r>
      <w:r w:rsidR="00834040">
        <w:t>so stay tuned</w:t>
      </w:r>
      <w:r w:rsidR="00A320C8">
        <w:t>.</w:t>
      </w:r>
      <w:bookmarkStart w:id="0" w:name="_GoBack"/>
      <w:bookmarkEnd w:id="0"/>
    </w:p>
    <w:sectPr w:rsidR="00FF5429" w:rsidSect="00FF542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B48" w:rsidRDefault="007F0B48" w:rsidP="00834040">
      <w:pPr>
        <w:spacing w:line="240" w:lineRule="auto"/>
      </w:pPr>
      <w:r>
        <w:separator/>
      </w:r>
    </w:p>
  </w:endnote>
  <w:endnote w:type="continuationSeparator" w:id="0">
    <w:p w:rsidR="007F0B48" w:rsidRDefault="007F0B48" w:rsidP="008340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B48" w:rsidRDefault="007F0B48" w:rsidP="00834040">
      <w:pPr>
        <w:spacing w:line="240" w:lineRule="auto"/>
      </w:pPr>
      <w:r>
        <w:separator/>
      </w:r>
    </w:p>
  </w:footnote>
  <w:footnote w:type="continuationSeparator" w:id="0">
    <w:p w:rsidR="007F0B48" w:rsidRDefault="007F0B48" w:rsidP="0083404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A38CC"/>
    <w:multiLevelType w:val="hybridMultilevel"/>
    <w:tmpl w:val="655865C2"/>
    <w:lvl w:ilvl="0" w:tplc="6532C2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845C8"/>
    <w:multiLevelType w:val="hybridMultilevel"/>
    <w:tmpl w:val="5CB4B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trackRevisions/>
  <w:defaultTabStop w:val="720"/>
  <w:characterSpacingControl w:val="doNotCompress"/>
  <w:footnotePr>
    <w:footnote w:id="-1"/>
    <w:footnote w:id="0"/>
  </w:footnotePr>
  <w:endnotePr>
    <w:endnote w:id="-1"/>
    <w:endnote w:id="0"/>
  </w:endnotePr>
  <w:compat/>
  <w:rsids>
    <w:rsidRoot w:val="00FF5429"/>
    <w:rsid w:val="00054727"/>
    <w:rsid w:val="00142551"/>
    <w:rsid w:val="0018107E"/>
    <w:rsid w:val="002325E7"/>
    <w:rsid w:val="0024363C"/>
    <w:rsid w:val="003332EC"/>
    <w:rsid w:val="003649BE"/>
    <w:rsid w:val="00374398"/>
    <w:rsid w:val="003F36E0"/>
    <w:rsid w:val="004362F3"/>
    <w:rsid w:val="004639E6"/>
    <w:rsid w:val="00471495"/>
    <w:rsid w:val="004B0E4C"/>
    <w:rsid w:val="004E5CD0"/>
    <w:rsid w:val="00555E21"/>
    <w:rsid w:val="006546C3"/>
    <w:rsid w:val="006A2933"/>
    <w:rsid w:val="006B39E0"/>
    <w:rsid w:val="007205D0"/>
    <w:rsid w:val="007C738E"/>
    <w:rsid w:val="007E70AF"/>
    <w:rsid w:val="007F0B48"/>
    <w:rsid w:val="008109B9"/>
    <w:rsid w:val="00834040"/>
    <w:rsid w:val="008621DE"/>
    <w:rsid w:val="008A3312"/>
    <w:rsid w:val="009B5423"/>
    <w:rsid w:val="00A0117B"/>
    <w:rsid w:val="00A0729D"/>
    <w:rsid w:val="00A320C8"/>
    <w:rsid w:val="00A34AEF"/>
    <w:rsid w:val="00AB0A9A"/>
    <w:rsid w:val="00B979D4"/>
    <w:rsid w:val="00C2653E"/>
    <w:rsid w:val="00C456F1"/>
    <w:rsid w:val="00C77D89"/>
    <w:rsid w:val="00CB0ED5"/>
    <w:rsid w:val="00D00BD8"/>
    <w:rsid w:val="00D1373A"/>
    <w:rsid w:val="00D61AB7"/>
    <w:rsid w:val="00E9060B"/>
    <w:rsid w:val="00EC56C8"/>
    <w:rsid w:val="00EF20D2"/>
    <w:rsid w:val="00F16483"/>
    <w:rsid w:val="00F20F25"/>
    <w:rsid w:val="00F25661"/>
    <w:rsid w:val="00F42799"/>
    <w:rsid w:val="00F7232B"/>
    <w:rsid w:val="00FF5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D89"/>
  </w:style>
  <w:style w:type="paragraph" w:styleId="Heading1">
    <w:name w:val="heading 1"/>
    <w:basedOn w:val="Normal"/>
    <w:next w:val="Normal"/>
    <w:link w:val="Heading1Char"/>
    <w:uiPriority w:val="9"/>
    <w:qFormat/>
    <w:rsid w:val="00FF54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4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4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4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46C3"/>
    <w:pPr>
      <w:ind w:left="720"/>
      <w:contextualSpacing/>
    </w:pPr>
  </w:style>
  <w:style w:type="character" w:styleId="Hyperlink">
    <w:name w:val="Hyperlink"/>
    <w:basedOn w:val="DefaultParagraphFont"/>
    <w:uiPriority w:val="99"/>
    <w:unhideWhenUsed/>
    <w:rsid w:val="008A3312"/>
    <w:rPr>
      <w:color w:val="0000FF" w:themeColor="hyperlink"/>
      <w:u w:val="single"/>
    </w:rPr>
  </w:style>
  <w:style w:type="paragraph" w:styleId="FootnoteText">
    <w:name w:val="footnote text"/>
    <w:basedOn w:val="Normal"/>
    <w:link w:val="FootnoteTextChar"/>
    <w:uiPriority w:val="99"/>
    <w:semiHidden/>
    <w:unhideWhenUsed/>
    <w:rsid w:val="00834040"/>
    <w:pPr>
      <w:spacing w:line="240" w:lineRule="auto"/>
    </w:pPr>
    <w:rPr>
      <w:sz w:val="20"/>
      <w:szCs w:val="20"/>
    </w:rPr>
  </w:style>
  <w:style w:type="character" w:customStyle="1" w:styleId="FootnoteTextChar">
    <w:name w:val="Footnote Text Char"/>
    <w:basedOn w:val="DefaultParagraphFont"/>
    <w:link w:val="FootnoteText"/>
    <w:uiPriority w:val="99"/>
    <w:semiHidden/>
    <w:rsid w:val="00834040"/>
    <w:rPr>
      <w:sz w:val="20"/>
      <w:szCs w:val="20"/>
    </w:rPr>
  </w:style>
  <w:style w:type="character" w:styleId="FootnoteReference">
    <w:name w:val="footnote reference"/>
    <w:basedOn w:val="DefaultParagraphFont"/>
    <w:uiPriority w:val="99"/>
    <w:semiHidden/>
    <w:unhideWhenUsed/>
    <w:rsid w:val="008340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D89"/>
  </w:style>
  <w:style w:type="paragraph" w:styleId="Heading1">
    <w:name w:val="heading 1"/>
    <w:basedOn w:val="Normal"/>
    <w:next w:val="Normal"/>
    <w:link w:val="Heading1Char"/>
    <w:uiPriority w:val="9"/>
    <w:qFormat/>
    <w:rsid w:val="00FF54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4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4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4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46C3"/>
    <w:pPr>
      <w:ind w:left="720"/>
      <w:contextualSpacing/>
    </w:pPr>
  </w:style>
  <w:style w:type="character" w:styleId="Hyperlink">
    <w:name w:val="Hyperlink"/>
    <w:basedOn w:val="DefaultParagraphFont"/>
    <w:uiPriority w:val="99"/>
    <w:unhideWhenUsed/>
    <w:rsid w:val="008A33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editoronlin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30A23-1DB7-4C1C-A76D-499F498F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Brocade Communications Systems, Inc.</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 Beckmann</dc:creator>
  <cp:lastModifiedBy>Ben Mack-Crane</cp:lastModifiedBy>
  <cp:revision>4</cp:revision>
  <cp:lastPrinted>2014-05-23T14:23:00Z</cp:lastPrinted>
  <dcterms:created xsi:type="dcterms:W3CDTF">2014-05-23T14:22:00Z</dcterms:created>
  <dcterms:modified xsi:type="dcterms:W3CDTF">2014-05-23T19:40:00Z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(3)Ae0RDF4LMeJpKf5JJtDr/fwUwoDBRpIvUEVQxCavJPGcVEi7qoyYHRV1Bf0ime89pbWOx64c
g958XBXxwEb/4QOeYu5uBrFfAR/FAJNstuX/JYNCfaYCFP4tuW+dEWQw+eXfp6DgIepRdDnY
q7k1tHsILFpw/hMZ0FdiomYzzbPjOPze/N2NSiRBvyum50g+nbAXOV+t82KgEKLqIoZWQuTX
3JXY0m20TNYzNaCXX4</vt:lpwstr>
  </property>
  <property fmtid="{D5CDD505-2E9C-101B-9397-08002B2CF9AE}" pid="3" name="_new_ms_pID_725431">
    <vt:lpwstr>YbPhGTWgy2b3XSdIvqoAG4yjXDZllmVPjNiFcp9IHJcHrp/ad58QY7
YGR9p+KOo0SVvCDm5bU62fFn5EaOVcKDYcoWk8A7Yp6YGVqyBdt1QoT4Bgqza7MdoGXPq6oM
gNkUbdinWox4Ixnm1aPrw9naH1jaxQjxc/TCorO+DGTC6+EaLcmbm5tTKRJuSiYVGjDqK1U2
QTICMlktuC2LpzjM7lP7GXQOGXfDnnYGw3H/</vt:lpwstr>
  </property>
  <property fmtid="{D5CDD505-2E9C-101B-9397-08002B2CF9AE}" pid="4" name="_new_ms_pID_725432">
    <vt:lpwstr>+DZP8ULUGMEUWx/4oEhWYNzFpd+wM1tl57v8
Q0//FZ9SMOZgPzSylK+sF32msjMmuW9HlT7viRkUcIY1FXpPiTlAYDt487zqEogPakfpmHtu
qmlLSg9qTHqr7pqCLiSHaZ5a0/ot/jBWhz8K5hDfGHyqc0Wyzy+qiGarTFrav2EAa/STMBIL
0lZRcXlrRX9n5A==</vt:lpwstr>
  </property>
  <property fmtid="{D5CDD505-2E9C-101B-9397-08002B2CF9AE}" pid="5" name="sflag">
    <vt:lpwstr>1400771137</vt:lpwstr>
  </property>
</Properties>
</file>