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13235" w14:textId="6CAF68CC" w:rsidR="00D33DCE" w:rsidRPr="003F77ED" w:rsidRDefault="00D33DCE" w:rsidP="00D33DCE">
      <w:pPr>
        <w:rPr>
          <w:rStyle w:val="Strong"/>
          <w:rFonts w:asciiTheme="minorHAnsi" w:hAnsiTheme="minorHAnsi" w:cstheme="minorHAnsi"/>
          <w:sz w:val="28"/>
          <w:szCs w:val="18"/>
          <w:lang w:val="en-GB"/>
        </w:rPr>
      </w:pPr>
      <w:r w:rsidRPr="003F77ED">
        <w:rPr>
          <w:rStyle w:val="Strong"/>
          <w:rFonts w:asciiTheme="minorHAnsi" w:hAnsiTheme="minorHAnsi" w:cstheme="minorHAnsi"/>
          <w:sz w:val="28"/>
          <w:szCs w:val="18"/>
          <w:lang w:val="en-GB"/>
        </w:rPr>
        <w:t>2021.0</w:t>
      </w:r>
      <w:r>
        <w:rPr>
          <w:rStyle w:val="Strong"/>
          <w:rFonts w:asciiTheme="minorHAnsi" w:hAnsiTheme="minorHAnsi" w:cstheme="minorHAnsi"/>
          <w:sz w:val="28"/>
          <w:szCs w:val="18"/>
          <w:lang w:val="en-GB"/>
        </w:rPr>
        <w:t>6</w:t>
      </w:r>
      <w:r w:rsidRPr="003F77ED">
        <w:rPr>
          <w:rStyle w:val="Strong"/>
          <w:rFonts w:asciiTheme="minorHAnsi" w:hAnsiTheme="minorHAnsi" w:cstheme="minorHAnsi"/>
          <w:sz w:val="28"/>
          <w:szCs w:val="18"/>
          <w:lang w:val="en-GB"/>
        </w:rPr>
        <w:t>.</w:t>
      </w:r>
      <w:r w:rsidR="00F2110F">
        <w:rPr>
          <w:rStyle w:val="Strong"/>
          <w:rFonts w:asciiTheme="minorHAnsi" w:hAnsiTheme="minorHAnsi" w:cstheme="minorHAnsi"/>
          <w:sz w:val="28"/>
          <w:szCs w:val="18"/>
          <w:lang w:val="en-GB"/>
        </w:rPr>
        <w:t>1</w:t>
      </w:r>
      <w:r w:rsidR="006609AE">
        <w:rPr>
          <w:rStyle w:val="Strong"/>
          <w:rFonts w:asciiTheme="minorHAnsi" w:hAnsiTheme="minorHAnsi" w:cstheme="minorHAnsi"/>
          <w:sz w:val="28"/>
          <w:szCs w:val="18"/>
          <w:lang w:val="en-GB"/>
        </w:rPr>
        <w:t>8</w:t>
      </w:r>
      <w:r w:rsidRPr="003F77ED">
        <w:rPr>
          <w:rStyle w:val="Strong"/>
          <w:rFonts w:asciiTheme="minorHAnsi" w:hAnsiTheme="minorHAnsi" w:cstheme="minorHAnsi"/>
          <w:sz w:val="28"/>
          <w:szCs w:val="18"/>
          <w:lang w:val="en-GB"/>
        </w:rPr>
        <w:t xml:space="preserve"> </w:t>
      </w:r>
      <w:r w:rsidR="006609AE">
        <w:rPr>
          <w:rStyle w:val="Strong"/>
          <w:rFonts w:asciiTheme="minorHAnsi" w:hAnsiTheme="minorHAnsi" w:cstheme="minorHAnsi"/>
          <w:sz w:val="28"/>
          <w:szCs w:val="18"/>
          <w:lang w:val="en-GB"/>
        </w:rPr>
        <w:t>PP4</w:t>
      </w:r>
      <w:r w:rsidRPr="003F77ED">
        <w:rPr>
          <w:rStyle w:val="Strong"/>
          <w:rFonts w:asciiTheme="minorHAnsi" w:hAnsiTheme="minorHAnsi" w:cstheme="minorHAnsi"/>
          <w:sz w:val="28"/>
          <w:szCs w:val="18"/>
          <w:lang w:val="en-GB"/>
        </w:rPr>
        <w:t xml:space="preserve"> </w:t>
      </w:r>
      <w:r>
        <w:rPr>
          <w:rStyle w:val="Strong"/>
          <w:rFonts w:asciiTheme="minorHAnsi" w:hAnsiTheme="minorHAnsi" w:cstheme="minorHAnsi"/>
          <w:sz w:val="28"/>
          <w:szCs w:val="18"/>
          <w:lang w:val="en-GB"/>
        </w:rPr>
        <w:t>– PINT PoC Coordination</w:t>
      </w:r>
      <w:r w:rsidRPr="003F77ED">
        <w:rPr>
          <w:rStyle w:val="Strong"/>
          <w:rFonts w:asciiTheme="minorHAnsi" w:hAnsiTheme="minorHAnsi" w:cstheme="minorHAnsi"/>
          <w:sz w:val="28"/>
          <w:szCs w:val="18"/>
          <w:lang w:val="en-GB"/>
        </w:rPr>
        <w:t xml:space="preserve"> </w:t>
      </w:r>
    </w:p>
    <w:p w14:paraId="215FEBA7" w14:textId="77777777" w:rsidR="00D33DCE" w:rsidRDefault="00D33DCE" w:rsidP="00D33DCE">
      <w:pPr>
        <w:spacing w:before="120"/>
        <w:rPr>
          <w:rStyle w:val="Strong"/>
          <w:rFonts w:asciiTheme="minorHAnsi" w:hAnsiTheme="minorHAnsi"/>
          <w:sz w:val="24"/>
          <w:szCs w:val="24"/>
          <w:lang w:val="en-GB"/>
        </w:rPr>
      </w:pPr>
      <w:r w:rsidRPr="003F77ED">
        <w:rPr>
          <w:rStyle w:val="Strong"/>
          <w:rFonts w:asciiTheme="minorHAnsi" w:hAnsiTheme="minorHAnsi"/>
          <w:sz w:val="24"/>
          <w:szCs w:val="24"/>
          <w:lang w:val="en-GB"/>
        </w:rPr>
        <w:t xml:space="preserve">Net-meeting, </w:t>
      </w:r>
      <w:r>
        <w:rPr>
          <w:rStyle w:val="Strong"/>
          <w:rFonts w:asciiTheme="minorHAnsi" w:hAnsiTheme="minorHAnsi"/>
          <w:sz w:val="24"/>
          <w:szCs w:val="24"/>
          <w:lang w:val="en-GB"/>
        </w:rPr>
        <w:t>10</w:t>
      </w:r>
      <w:r w:rsidRPr="003F77ED">
        <w:rPr>
          <w:rStyle w:val="Strong"/>
          <w:rFonts w:asciiTheme="minorHAnsi" w:hAnsiTheme="minorHAnsi"/>
          <w:sz w:val="24"/>
          <w:szCs w:val="24"/>
          <w:lang w:val="en-GB"/>
        </w:rPr>
        <w:t>:00 – 1</w:t>
      </w:r>
      <w:r>
        <w:rPr>
          <w:rStyle w:val="Strong"/>
          <w:rFonts w:asciiTheme="minorHAnsi" w:hAnsiTheme="minorHAnsi"/>
          <w:sz w:val="24"/>
          <w:szCs w:val="24"/>
          <w:lang w:val="en-GB"/>
        </w:rPr>
        <w:t>2</w:t>
      </w:r>
      <w:r w:rsidRPr="003F77ED">
        <w:rPr>
          <w:rStyle w:val="Strong"/>
          <w:rFonts w:asciiTheme="minorHAnsi" w:hAnsiTheme="minorHAnsi"/>
          <w:sz w:val="24"/>
          <w:szCs w:val="24"/>
          <w:lang w:val="en-GB"/>
        </w:rPr>
        <w:t>:00 CE</w:t>
      </w:r>
      <w:r>
        <w:rPr>
          <w:rStyle w:val="Strong"/>
          <w:rFonts w:asciiTheme="minorHAnsi" w:hAnsiTheme="minorHAnsi"/>
          <w:sz w:val="24"/>
          <w:szCs w:val="24"/>
          <w:lang w:val="en-GB"/>
        </w:rPr>
        <w:t>S</w:t>
      </w:r>
      <w:r w:rsidRPr="003F77ED">
        <w:rPr>
          <w:rStyle w:val="Strong"/>
          <w:rFonts w:asciiTheme="minorHAnsi" w:hAnsiTheme="minorHAnsi"/>
          <w:sz w:val="24"/>
          <w:szCs w:val="24"/>
          <w:lang w:val="en-GB"/>
        </w:rPr>
        <w:t xml:space="preserve">T </w:t>
      </w:r>
    </w:p>
    <w:p w14:paraId="55E89773" w14:textId="77777777" w:rsidR="0011498A" w:rsidRDefault="0011498A" w:rsidP="0011498A">
      <w:pPr>
        <w:spacing w:before="360"/>
        <w:rPr>
          <w:rFonts w:asciiTheme="minorHAnsi" w:eastAsia="Calibri" w:hAnsiTheme="minorHAnsi" w:cstheme="minorHAnsi"/>
          <w:b/>
          <w:bCs/>
          <w:sz w:val="28"/>
          <w:szCs w:val="20"/>
          <w:lang w:val="en-GB"/>
        </w:rPr>
      </w:pPr>
      <w:r>
        <w:rPr>
          <w:rFonts w:asciiTheme="minorHAnsi" w:eastAsia="Calibri" w:hAnsiTheme="minorHAnsi" w:cstheme="minorHAnsi"/>
          <w:b/>
          <w:bCs/>
          <w:sz w:val="28"/>
          <w:szCs w:val="20"/>
          <w:lang w:val="en-GB"/>
        </w:rPr>
        <w:t>Meeting Attendees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C21C03" w14:paraId="5501D018" w14:textId="77777777" w:rsidTr="00C21C03">
        <w:tc>
          <w:tcPr>
            <w:tcW w:w="4530" w:type="dxa"/>
          </w:tcPr>
          <w:p w14:paraId="35BF1ED4" w14:textId="77777777" w:rsidR="00C21C03" w:rsidRDefault="00C21C03" w:rsidP="005B1D57">
            <w:pPr>
              <w:numPr>
                <w:ilvl w:val="0"/>
                <w:numId w:val="12"/>
              </w:numPr>
              <w:spacing w:before="120"/>
              <w:ind w:left="357" w:hanging="357"/>
              <w:rPr>
                <w:rFonts w:asciiTheme="minorHAnsi" w:hAnsiTheme="minorHAnsi" w:cstheme="minorHAnsi"/>
                <w:lang w:val="en-GB"/>
              </w:rPr>
            </w:pPr>
            <w:r w:rsidRPr="00C21C03">
              <w:rPr>
                <w:rFonts w:asciiTheme="minorHAnsi" w:hAnsiTheme="minorHAnsi" w:cstheme="minorHAnsi"/>
                <w:lang w:val="en-GB"/>
              </w:rPr>
              <w:t>Lefteris Leontaridis (LL)</w:t>
            </w:r>
          </w:p>
          <w:p w14:paraId="36CCB7B4" w14:textId="000E7C04" w:rsidR="00C21C03" w:rsidRPr="00C21C03" w:rsidRDefault="00C21C03" w:rsidP="005B1D57">
            <w:pPr>
              <w:numPr>
                <w:ilvl w:val="0"/>
                <w:numId w:val="12"/>
              </w:numPr>
              <w:spacing w:before="120"/>
              <w:ind w:left="357" w:hanging="357"/>
              <w:rPr>
                <w:rFonts w:asciiTheme="minorHAnsi" w:hAnsiTheme="minorHAnsi" w:cstheme="minorHAnsi"/>
                <w:lang w:val="en-GB"/>
              </w:rPr>
            </w:pPr>
            <w:r w:rsidRPr="00C21C03">
              <w:rPr>
                <w:rFonts w:asciiTheme="minorHAnsi" w:hAnsiTheme="minorHAnsi" w:cstheme="minorHAnsi"/>
                <w:lang w:val="en-GB"/>
              </w:rPr>
              <w:t xml:space="preserve">Mikael </w:t>
            </w:r>
            <w:proofErr w:type="spellStart"/>
            <w:r w:rsidRPr="00C21C03">
              <w:rPr>
                <w:rFonts w:asciiTheme="minorHAnsi" w:hAnsiTheme="minorHAnsi" w:cstheme="minorHAnsi"/>
                <w:lang w:val="en-GB"/>
              </w:rPr>
              <w:t>Aksamit</w:t>
            </w:r>
            <w:proofErr w:type="spellEnd"/>
            <w:r w:rsidRPr="00C21C03">
              <w:rPr>
                <w:rFonts w:asciiTheme="minorHAnsi" w:hAnsiTheme="minorHAnsi" w:cstheme="minorHAnsi"/>
                <w:lang w:val="en-GB"/>
              </w:rPr>
              <w:t xml:space="preserve"> (MA)</w:t>
            </w:r>
          </w:p>
          <w:p w14:paraId="66B03D98" w14:textId="77777777" w:rsidR="00C21C03" w:rsidRPr="00F2110F" w:rsidRDefault="00C21C03" w:rsidP="00C21C03">
            <w:pPr>
              <w:numPr>
                <w:ilvl w:val="0"/>
                <w:numId w:val="12"/>
              </w:numPr>
              <w:spacing w:before="120"/>
              <w:ind w:left="357" w:hanging="357"/>
              <w:rPr>
                <w:rFonts w:asciiTheme="minorHAnsi" w:hAnsiTheme="minorHAnsi" w:cstheme="minorHAnsi"/>
                <w:lang w:val="en-GB"/>
              </w:rPr>
            </w:pPr>
            <w:r w:rsidRPr="00F2110F">
              <w:rPr>
                <w:rFonts w:asciiTheme="minorHAnsi" w:hAnsiTheme="minorHAnsi" w:cstheme="minorHAnsi"/>
                <w:lang w:val="en-GB"/>
              </w:rPr>
              <w:t>Paul Simons (PS)</w:t>
            </w:r>
          </w:p>
          <w:p w14:paraId="1237DBD2" w14:textId="77777777" w:rsidR="00C21C03" w:rsidRPr="00F2110F" w:rsidRDefault="00C21C03" w:rsidP="00C21C03">
            <w:pPr>
              <w:numPr>
                <w:ilvl w:val="0"/>
                <w:numId w:val="12"/>
              </w:numPr>
              <w:spacing w:before="120"/>
              <w:ind w:left="357" w:hanging="357"/>
              <w:rPr>
                <w:rFonts w:asciiTheme="minorHAnsi" w:hAnsiTheme="minorHAnsi" w:cstheme="minorHAnsi"/>
                <w:lang w:val="en-GB"/>
              </w:rPr>
            </w:pPr>
            <w:r w:rsidRPr="00F2110F">
              <w:rPr>
                <w:rFonts w:asciiTheme="minorHAnsi" w:hAnsiTheme="minorHAnsi" w:cstheme="minorHAnsi"/>
                <w:lang w:val="en-GB"/>
              </w:rPr>
              <w:t>Georg Birgisson (GB)</w:t>
            </w:r>
          </w:p>
          <w:p w14:paraId="53D2459A" w14:textId="7F2DC89C" w:rsidR="00C21C03" w:rsidRPr="00C21C03" w:rsidRDefault="00C21C03" w:rsidP="00C21C03">
            <w:pPr>
              <w:numPr>
                <w:ilvl w:val="0"/>
                <w:numId w:val="12"/>
              </w:numPr>
              <w:spacing w:before="120"/>
              <w:ind w:left="357" w:hanging="357"/>
              <w:rPr>
                <w:rFonts w:asciiTheme="minorHAnsi" w:hAnsiTheme="minorHAnsi" w:cstheme="minorHAnsi"/>
                <w:lang w:val="en-GB"/>
              </w:rPr>
            </w:pPr>
            <w:r w:rsidRPr="00F2110F">
              <w:rPr>
                <w:rFonts w:asciiTheme="minorHAnsi" w:hAnsiTheme="minorHAnsi" w:cstheme="minorHAnsi"/>
                <w:lang w:val="en-GB"/>
              </w:rPr>
              <w:t>Philip Helger (PH)</w:t>
            </w:r>
          </w:p>
        </w:tc>
        <w:tc>
          <w:tcPr>
            <w:tcW w:w="4530" w:type="dxa"/>
          </w:tcPr>
          <w:p w14:paraId="4107F6E7" w14:textId="77777777" w:rsidR="00C21C03" w:rsidRPr="00F2110F" w:rsidRDefault="00C21C03" w:rsidP="00C21C03">
            <w:pPr>
              <w:numPr>
                <w:ilvl w:val="0"/>
                <w:numId w:val="12"/>
              </w:numPr>
              <w:spacing w:before="120"/>
              <w:ind w:left="357" w:hanging="357"/>
              <w:rPr>
                <w:rFonts w:asciiTheme="minorHAnsi" w:hAnsiTheme="minorHAnsi" w:cstheme="minorHAnsi"/>
                <w:lang w:val="en-GB"/>
              </w:rPr>
            </w:pPr>
            <w:r w:rsidRPr="00F2110F">
              <w:rPr>
                <w:rFonts w:asciiTheme="minorHAnsi" w:hAnsiTheme="minorHAnsi" w:cstheme="minorHAnsi"/>
                <w:lang w:val="en-GB"/>
              </w:rPr>
              <w:t xml:space="preserve">Erwin Wulterkens (EW) </w:t>
            </w:r>
          </w:p>
          <w:p w14:paraId="6997C2DF" w14:textId="77777777" w:rsidR="00C21C03" w:rsidRPr="00F2110F" w:rsidRDefault="00C21C03" w:rsidP="00C21C03">
            <w:pPr>
              <w:numPr>
                <w:ilvl w:val="0"/>
                <w:numId w:val="12"/>
              </w:numPr>
              <w:spacing w:before="120"/>
              <w:ind w:left="357" w:hanging="357"/>
              <w:rPr>
                <w:rFonts w:asciiTheme="minorHAnsi" w:hAnsiTheme="minorHAnsi" w:cstheme="minorHAnsi"/>
                <w:lang w:val="en-GB"/>
              </w:rPr>
            </w:pPr>
            <w:r w:rsidRPr="00F2110F">
              <w:rPr>
                <w:rFonts w:asciiTheme="minorHAnsi" w:hAnsiTheme="minorHAnsi" w:cstheme="minorHAnsi"/>
                <w:lang w:val="en-GB"/>
              </w:rPr>
              <w:t>Alexander Apostolovski (AA)</w:t>
            </w:r>
          </w:p>
          <w:p w14:paraId="7E1BE5BC" w14:textId="2054578B" w:rsidR="00C21C03" w:rsidRPr="00F2110F" w:rsidRDefault="00C21C03" w:rsidP="00C21C03">
            <w:pPr>
              <w:numPr>
                <w:ilvl w:val="0"/>
                <w:numId w:val="12"/>
              </w:numPr>
              <w:spacing w:before="120"/>
              <w:ind w:left="357" w:hanging="357"/>
              <w:rPr>
                <w:rFonts w:asciiTheme="minorHAnsi" w:hAnsiTheme="minorHAnsi" w:cstheme="minorHAnsi"/>
                <w:lang w:val="en-GB"/>
              </w:rPr>
            </w:pPr>
            <w:r w:rsidRPr="00F2110F">
              <w:rPr>
                <w:rFonts w:asciiTheme="minorHAnsi" w:hAnsiTheme="minorHAnsi" w:cstheme="minorHAnsi"/>
                <w:lang w:val="en-GB"/>
              </w:rPr>
              <w:t>Roel Crooijmans (RC)</w:t>
            </w:r>
          </w:p>
          <w:p w14:paraId="0F495FC0" w14:textId="77777777" w:rsidR="00C21C03" w:rsidRDefault="00C21C03" w:rsidP="00C21C03">
            <w:pPr>
              <w:numPr>
                <w:ilvl w:val="0"/>
                <w:numId w:val="12"/>
              </w:numPr>
              <w:spacing w:before="120"/>
              <w:ind w:left="357" w:hanging="357"/>
              <w:rPr>
                <w:rFonts w:asciiTheme="minorHAnsi" w:hAnsiTheme="minorHAnsi" w:cstheme="minorHAnsi"/>
                <w:lang w:val="en-GB"/>
              </w:rPr>
            </w:pPr>
            <w:r w:rsidRPr="003F77ED">
              <w:rPr>
                <w:rFonts w:asciiTheme="minorHAnsi" w:hAnsiTheme="minorHAnsi" w:cstheme="minorHAnsi"/>
                <w:lang w:val="en-GB"/>
              </w:rPr>
              <w:t xml:space="preserve">Jerry </w:t>
            </w:r>
            <w:proofErr w:type="spellStart"/>
            <w:r w:rsidRPr="003F77ED">
              <w:rPr>
                <w:rFonts w:asciiTheme="minorHAnsi" w:hAnsiTheme="minorHAnsi" w:cstheme="minorHAnsi"/>
                <w:lang w:val="en-GB"/>
              </w:rPr>
              <w:t>Dimitriou</w:t>
            </w:r>
            <w:proofErr w:type="spellEnd"/>
            <w:r w:rsidRPr="003F77ED">
              <w:rPr>
                <w:rFonts w:asciiTheme="minorHAnsi" w:hAnsiTheme="minorHAnsi" w:cstheme="minorHAnsi"/>
                <w:lang w:val="en-GB"/>
              </w:rPr>
              <w:t xml:space="preserve"> (JD)</w:t>
            </w:r>
          </w:p>
          <w:p w14:paraId="46B8667E" w14:textId="77777777" w:rsidR="00C21C03" w:rsidRDefault="00C21C03" w:rsidP="00C21C03">
            <w:pPr>
              <w:numPr>
                <w:ilvl w:val="0"/>
                <w:numId w:val="12"/>
              </w:numPr>
              <w:spacing w:before="120"/>
              <w:ind w:left="357" w:hanging="357"/>
              <w:rPr>
                <w:rFonts w:asciiTheme="minorHAnsi" w:hAnsiTheme="minorHAnsi" w:cstheme="minorHAnsi"/>
                <w:lang w:val="en-GB"/>
              </w:rPr>
            </w:pPr>
            <w:r>
              <w:rPr>
                <w:rFonts w:asciiTheme="minorHAnsi" w:hAnsiTheme="minorHAnsi" w:cstheme="minorHAnsi"/>
                <w:lang w:val="en-GB"/>
              </w:rPr>
              <w:t xml:space="preserve">Oriol </w:t>
            </w:r>
            <w:proofErr w:type="spellStart"/>
            <w:r>
              <w:rPr>
                <w:rFonts w:asciiTheme="minorHAnsi" w:hAnsiTheme="minorHAnsi" w:cstheme="minorHAnsi"/>
                <w:lang w:val="en-GB"/>
              </w:rPr>
              <w:t>Bausa</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Peris</w:t>
            </w:r>
            <w:proofErr w:type="spellEnd"/>
            <w:r>
              <w:rPr>
                <w:rFonts w:asciiTheme="minorHAnsi" w:hAnsiTheme="minorHAnsi" w:cstheme="minorHAnsi"/>
                <w:lang w:val="en-GB"/>
              </w:rPr>
              <w:t xml:space="preserve"> (OBP)</w:t>
            </w:r>
          </w:p>
          <w:p w14:paraId="44C5029B" w14:textId="45BA5CC1" w:rsidR="00C21C03" w:rsidRPr="00C21C03" w:rsidRDefault="00C21C03" w:rsidP="00C21C03">
            <w:pPr>
              <w:spacing w:before="120"/>
              <w:rPr>
                <w:rFonts w:asciiTheme="minorHAnsi" w:hAnsiTheme="minorHAnsi" w:cstheme="minorHAnsi"/>
                <w:lang w:val="en-GB"/>
              </w:rPr>
            </w:pPr>
          </w:p>
        </w:tc>
      </w:tr>
    </w:tbl>
    <w:p w14:paraId="1B182D31" w14:textId="5EAF25AB" w:rsidR="00F2110F" w:rsidRDefault="0011498A" w:rsidP="00F2110F">
      <w:pPr>
        <w:spacing w:before="480" w:after="100" w:afterAutospacing="1"/>
        <w:outlineLvl w:val="1"/>
        <w:rPr>
          <w:rFonts w:asciiTheme="minorHAnsi" w:eastAsia="Calibri" w:hAnsiTheme="minorHAnsi" w:cstheme="minorHAnsi"/>
          <w:b/>
          <w:bCs/>
          <w:sz w:val="28"/>
          <w:szCs w:val="20"/>
          <w:lang w:val="en-GB"/>
        </w:rPr>
      </w:pPr>
      <w:r w:rsidRPr="003F77ED">
        <w:rPr>
          <w:rFonts w:asciiTheme="minorHAnsi" w:eastAsia="Calibri" w:hAnsiTheme="minorHAnsi" w:cstheme="minorHAnsi"/>
          <w:b/>
          <w:bCs/>
          <w:sz w:val="28"/>
          <w:szCs w:val="20"/>
          <w:lang w:val="en-GB"/>
        </w:rPr>
        <w:t xml:space="preserve">Agenda Items </w:t>
      </w:r>
    </w:p>
    <w:p w14:paraId="0044F77A" w14:textId="1AAA8F10" w:rsidR="006609AE" w:rsidRDefault="006609AE" w:rsidP="006609AE">
      <w:pPr>
        <w:pStyle w:val="ListParagraph"/>
        <w:numPr>
          <w:ilvl w:val="0"/>
          <w:numId w:val="20"/>
        </w:numPr>
        <w:spacing w:before="480" w:after="100" w:afterAutospacing="1"/>
        <w:outlineLvl w:val="1"/>
        <w:rPr>
          <w:rFonts w:ascii="Calibri" w:eastAsia="Times New Roman" w:hAnsi="Calibri" w:cs="Calibri"/>
          <w:bCs/>
          <w:sz w:val="28"/>
          <w:szCs w:val="28"/>
          <w:lang w:val="en-GB"/>
        </w:rPr>
      </w:pPr>
      <w:r>
        <w:rPr>
          <w:rFonts w:ascii="Calibri" w:eastAsia="Times New Roman" w:hAnsi="Calibri" w:cs="Calibri"/>
          <w:bCs/>
          <w:sz w:val="28"/>
          <w:szCs w:val="28"/>
          <w:lang w:val="en-GB"/>
        </w:rPr>
        <w:t>Overdue: Status PP1-A1-A4</w:t>
      </w:r>
    </w:p>
    <w:p w14:paraId="059C2E0C" w14:textId="59F2C7B4" w:rsidR="006609AE" w:rsidRDefault="006609AE" w:rsidP="006609AE">
      <w:pPr>
        <w:pStyle w:val="ListParagraph"/>
        <w:numPr>
          <w:ilvl w:val="0"/>
          <w:numId w:val="20"/>
        </w:numPr>
        <w:spacing w:before="480" w:after="100" w:afterAutospacing="1"/>
        <w:outlineLvl w:val="1"/>
        <w:rPr>
          <w:rFonts w:ascii="Calibri" w:eastAsia="Times New Roman" w:hAnsi="Calibri" w:cs="Calibri"/>
          <w:bCs/>
          <w:sz w:val="28"/>
          <w:szCs w:val="28"/>
          <w:lang w:val="en-GB"/>
        </w:rPr>
      </w:pPr>
      <w:r>
        <w:rPr>
          <w:rFonts w:ascii="Calibri" w:eastAsia="Times New Roman" w:hAnsi="Calibri" w:cs="Calibri"/>
          <w:bCs/>
          <w:sz w:val="28"/>
          <w:szCs w:val="28"/>
          <w:lang w:val="en-GB"/>
        </w:rPr>
        <w:t>Due: Status PP3-A6</w:t>
      </w:r>
    </w:p>
    <w:p w14:paraId="65005CBE" w14:textId="77777777" w:rsidR="006609AE" w:rsidRPr="006609AE" w:rsidRDefault="006609AE" w:rsidP="006609AE">
      <w:pPr>
        <w:pStyle w:val="ListParagraph"/>
        <w:numPr>
          <w:ilvl w:val="0"/>
          <w:numId w:val="20"/>
        </w:numPr>
        <w:spacing w:before="480" w:after="100" w:afterAutospacing="1"/>
        <w:outlineLvl w:val="1"/>
        <w:rPr>
          <w:rFonts w:ascii="Calibri" w:eastAsia="Times New Roman" w:hAnsi="Calibri" w:cs="Calibri"/>
          <w:bCs/>
          <w:sz w:val="28"/>
          <w:szCs w:val="28"/>
          <w:lang w:val="en-GB"/>
        </w:rPr>
      </w:pPr>
      <w:bookmarkStart w:id="0" w:name="_GoBack"/>
      <w:bookmarkEnd w:id="0"/>
    </w:p>
    <w:p w14:paraId="425F3E00" w14:textId="77777777" w:rsidR="006825CE" w:rsidRDefault="006825CE">
      <w:pPr>
        <w:rPr>
          <w:rFonts w:ascii="Calibri" w:eastAsia="Times New Roman" w:hAnsi="Calibri" w:cs="Calibri"/>
          <w:b/>
          <w:bCs/>
          <w:sz w:val="28"/>
          <w:szCs w:val="28"/>
          <w:lang w:val="en-GB"/>
        </w:rPr>
      </w:pPr>
    </w:p>
    <w:p w14:paraId="5ADA6C6D" w14:textId="3E82A639" w:rsidR="006825CE" w:rsidRPr="0011498A" w:rsidRDefault="006825CE" w:rsidP="006825CE">
      <w:pPr>
        <w:spacing w:before="480" w:after="100" w:afterAutospacing="1"/>
        <w:outlineLvl w:val="1"/>
        <w:rPr>
          <w:rFonts w:ascii="Calibri" w:eastAsia="Times New Roman" w:hAnsi="Calibri" w:cs="Calibri"/>
          <w:b/>
          <w:bCs/>
          <w:i/>
          <w:sz w:val="28"/>
          <w:szCs w:val="28"/>
          <w:lang w:val="en-GB"/>
        </w:rPr>
      </w:pPr>
      <w:r w:rsidRPr="0011498A">
        <w:rPr>
          <w:rFonts w:ascii="Calibri" w:eastAsia="Times New Roman" w:hAnsi="Calibri" w:cs="Calibri"/>
          <w:b/>
          <w:bCs/>
          <w:sz w:val="28"/>
          <w:szCs w:val="28"/>
          <w:lang w:val="en-GB"/>
        </w:rPr>
        <w:t>Decision Log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2708"/>
        <w:gridCol w:w="1134"/>
        <w:gridCol w:w="4253"/>
      </w:tblGrid>
      <w:tr w:rsidR="006825CE" w:rsidRPr="009F0A16" w14:paraId="16267B68" w14:textId="77777777" w:rsidTr="008C1100">
        <w:trPr>
          <w:trHeight w:val="223"/>
        </w:trPr>
        <w:tc>
          <w:tcPr>
            <w:tcW w:w="1261" w:type="dxa"/>
            <w:shd w:val="clear" w:color="auto" w:fill="365F91"/>
          </w:tcPr>
          <w:p w14:paraId="087E770E" w14:textId="77777777" w:rsidR="006825CE" w:rsidRPr="009F0A16" w:rsidRDefault="006825CE" w:rsidP="008C1100">
            <w:pPr>
              <w:spacing w:before="120"/>
              <w:jc w:val="center"/>
              <w:rPr>
                <w:rFonts w:ascii="Calibri" w:eastAsia="Times New Roman" w:hAnsi="Calibri" w:cs="Calibri"/>
                <w:b/>
                <w:color w:val="FFFFFF"/>
                <w:lang w:val="en-GB" w:eastAsia="en-GB"/>
              </w:rPr>
            </w:pPr>
            <w:r w:rsidRPr="009F0A16">
              <w:rPr>
                <w:rFonts w:ascii="Calibri" w:eastAsia="Times New Roman" w:hAnsi="Calibri" w:cs="Calibri"/>
                <w:b/>
                <w:color w:val="FFFFFF"/>
                <w:lang w:val="en-GB" w:eastAsia="en-GB"/>
              </w:rPr>
              <w:t>No.</w:t>
            </w:r>
          </w:p>
        </w:tc>
        <w:tc>
          <w:tcPr>
            <w:tcW w:w="2708" w:type="dxa"/>
            <w:shd w:val="clear" w:color="auto" w:fill="365F91"/>
          </w:tcPr>
          <w:p w14:paraId="76AA0550" w14:textId="77777777" w:rsidR="006825CE" w:rsidRPr="009F0A16" w:rsidRDefault="006825CE" w:rsidP="008C1100">
            <w:pPr>
              <w:spacing w:before="120"/>
              <w:jc w:val="center"/>
              <w:rPr>
                <w:rFonts w:ascii="Calibri" w:eastAsia="Times New Roman" w:hAnsi="Calibri" w:cs="Calibri"/>
                <w:b/>
                <w:color w:val="FFFFFF"/>
                <w:lang w:val="en-GB" w:eastAsia="en-GB"/>
              </w:rPr>
            </w:pPr>
            <w:r w:rsidRPr="009F0A16">
              <w:rPr>
                <w:rFonts w:ascii="Calibri" w:eastAsia="Times New Roman" w:hAnsi="Calibri" w:cs="Calibri"/>
                <w:b/>
                <w:color w:val="FFFFFF"/>
                <w:lang w:val="en-GB" w:eastAsia="en-GB"/>
              </w:rPr>
              <w:t>Decision</w:t>
            </w:r>
          </w:p>
        </w:tc>
        <w:tc>
          <w:tcPr>
            <w:tcW w:w="1134" w:type="dxa"/>
            <w:shd w:val="clear" w:color="auto" w:fill="365F91"/>
          </w:tcPr>
          <w:p w14:paraId="739AB4DC" w14:textId="77777777" w:rsidR="006825CE" w:rsidRPr="009F0A16" w:rsidRDefault="006825CE" w:rsidP="008C1100">
            <w:pPr>
              <w:spacing w:before="120"/>
              <w:jc w:val="center"/>
              <w:rPr>
                <w:rFonts w:ascii="Calibri" w:eastAsia="Times New Roman" w:hAnsi="Calibri" w:cs="Calibri"/>
                <w:b/>
                <w:color w:val="FFFFFF"/>
                <w:lang w:val="en-GB" w:eastAsia="en-GB"/>
              </w:rPr>
            </w:pPr>
            <w:r w:rsidRPr="009F0A16">
              <w:rPr>
                <w:rFonts w:ascii="Calibri" w:eastAsia="Times New Roman" w:hAnsi="Calibri" w:cs="Calibri"/>
                <w:b/>
                <w:color w:val="FFFFFF"/>
                <w:lang w:val="en-GB" w:eastAsia="en-GB"/>
              </w:rPr>
              <w:t>Type</w:t>
            </w:r>
          </w:p>
        </w:tc>
        <w:tc>
          <w:tcPr>
            <w:tcW w:w="4253" w:type="dxa"/>
            <w:shd w:val="clear" w:color="auto" w:fill="365F91"/>
            <w:noWrap/>
          </w:tcPr>
          <w:p w14:paraId="11196438" w14:textId="77777777" w:rsidR="006825CE" w:rsidRPr="009F0A16" w:rsidRDefault="006825CE" w:rsidP="008C1100">
            <w:pPr>
              <w:spacing w:before="120"/>
              <w:jc w:val="center"/>
              <w:rPr>
                <w:rFonts w:ascii="Calibri" w:eastAsia="Times New Roman" w:hAnsi="Calibri" w:cs="Calibri"/>
                <w:b/>
                <w:color w:val="FFFFFF"/>
                <w:lang w:val="en-GB" w:eastAsia="en-GB"/>
              </w:rPr>
            </w:pPr>
            <w:r w:rsidRPr="009F0A16">
              <w:rPr>
                <w:rFonts w:ascii="Calibri" w:eastAsia="Times New Roman" w:hAnsi="Calibri" w:cs="Calibri"/>
                <w:b/>
                <w:color w:val="FFFFFF"/>
                <w:lang w:val="en-GB" w:eastAsia="en-GB"/>
              </w:rPr>
              <w:t>Note</w:t>
            </w:r>
          </w:p>
        </w:tc>
      </w:tr>
      <w:tr w:rsidR="006825CE" w:rsidRPr="009F0A16" w14:paraId="03EE5AF6" w14:textId="77777777" w:rsidTr="008C1100">
        <w:trPr>
          <w:trHeight w:val="223"/>
        </w:trPr>
        <w:tc>
          <w:tcPr>
            <w:tcW w:w="1261" w:type="dxa"/>
            <w:tcBorders>
              <w:top w:val="single" w:sz="4" w:space="0" w:color="auto"/>
              <w:left w:val="single" w:sz="4" w:space="0" w:color="auto"/>
              <w:bottom w:val="single" w:sz="4" w:space="0" w:color="auto"/>
              <w:right w:val="single" w:sz="4" w:space="0" w:color="auto"/>
            </w:tcBorders>
            <w:shd w:val="clear" w:color="auto" w:fill="auto"/>
          </w:tcPr>
          <w:p w14:paraId="5D590E0F" w14:textId="77777777" w:rsidR="006825CE" w:rsidRPr="009F0A16" w:rsidRDefault="006825CE" w:rsidP="008C1100">
            <w:pPr>
              <w:spacing w:before="120"/>
              <w:rPr>
                <w:rFonts w:ascii="Calibri" w:eastAsia="Calibri" w:hAnsi="Calibri" w:cs="Times New Roman"/>
                <w:lang w:val="en-GB"/>
              </w:rPr>
            </w:pPr>
            <w:r>
              <w:rPr>
                <w:rFonts w:ascii="Calibri" w:eastAsia="Calibri" w:hAnsi="Calibri" w:cs="Times New Roman"/>
                <w:lang w:val="en-GB"/>
              </w:rPr>
              <w:t>P</w:t>
            </w:r>
            <w:r>
              <w:rPr>
                <w:rFonts w:ascii="Calibri" w:eastAsia="Calibri" w:hAnsi="Calibri" w:cs="Times New Roman"/>
              </w:rPr>
              <w:t>P1-D1</w:t>
            </w:r>
          </w:p>
        </w:tc>
        <w:tc>
          <w:tcPr>
            <w:tcW w:w="2708" w:type="dxa"/>
            <w:tcBorders>
              <w:top w:val="single" w:sz="4" w:space="0" w:color="auto"/>
              <w:left w:val="single" w:sz="4" w:space="0" w:color="auto"/>
              <w:bottom w:val="single" w:sz="4" w:space="0" w:color="auto"/>
              <w:right w:val="single" w:sz="4" w:space="0" w:color="auto"/>
            </w:tcBorders>
            <w:shd w:val="clear" w:color="auto" w:fill="auto"/>
          </w:tcPr>
          <w:p w14:paraId="3C7D4804" w14:textId="77777777" w:rsidR="006825CE" w:rsidRPr="006825CE" w:rsidRDefault="006825CE" w:rsidP="008C1100">
            <w:pPr>
              <w:spacing w:before="120"/>
              <w:rPr>
                <w:rFonts w:ascii="Calibri" w:eastAsia="Calibri" w:hAnsi="Calibri" w:cs="Times New Roman"/>
                <w:lang w:val="en-GB"/>
              </w:rPr>
            </w:pPr>
            <w:r w:rsidRPr="006825CE">
              <w:rPr>
                <w:rFonts w:ascii="Calibri" w:eastAsia="Calibri" w:hAnsi="Calibri" w:cs="Times New Roman"/>
                <w:lang w:val="en-GB"/>
              </w:rPr>
              <w:t>Priority to world regions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4090E1" w14:textId="77777777" w:rsidR="006825CE" w:rsidRPr="006825CE" w:rsidRDefault="006825CE" w:rsidP="008C1100">
            <w:pPr>
              <w:spacing w:before="120"/>
              <w:rPr>
                <w:rFonts w:ascii="Calibri" w:eastAsia="Calibri" w:hAnsi="Calibri" w:cs="Times New Roman"/>
                <w:lang w:val="en-GB"/>
              </w:rPr>
            </w:pPr>
            <w:r w:rsidRPr="006825CE">
              <w:rPr>
                <w:rFonts w:ascii="Calibri" w:eastAsia="Calibri" w:hAnsi="Calibri" w:cs="Times New Roman"/>
                <w:lang w:val="en-GB"/>
              </w:rPr>
              <w:t>Executive</w:t>
            </w:r>
          </w:p>
        </w:tc>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2102CFE5" w14:textId="6B1FB116" w:rsidR="006825CE" w:rsidRPr="009F0A16" w:rsidRDefault="006825CE" w:rsidP="008C1100">
            <w:pPr>
              <w:spacing w:before="120"/>
              <w:rPr>
                <w:rFonts w:ascii="Calibri" w:eastAsia="Calibri" w:hAnsi="Calibri" w:cs="Times New Roman"/>
                <w:iCs/>
                <w:lang w:val="en-GB"/>
              </w:rPr>
            </w:pPr>
            <w:r>
              <w:rPr>
                <w:rFonts w:asciiTheme="minorHAnsi" w:eastAsia="Calibri" w:hAnsiTheme="minorHAnsi" w:cstheme="minorHAnsi"/>
                <w:iCs/>
                <w:lang w:val="en-GB"/>
              </w:rPr>
              <w:t>P</w:t>
            </w:r>
            <w:r w:rsidRPr="00BC310E">
              <w:rPr>
                <w:rFonts w:asciiTheme="minorHAnsi" w:eastAsia="Calibri" w:hAnsiTheme="minorHAnsi" w:cstheme="minorHAnsi"/>
                <w:iCs/>
                <w:lang w:val="en-GB"/>
              </w:rPr>
              <w:t>riority will be to test across world regions first (e.g. EU-ANZ), differences in CIUS inside Europe to be left for a later stage</w:t>
            </w:r>
          </w:p>
        </w:tc>
      </w:tr>
      <w:tr w:rsidR="006825CE" w:rsidRPr="009F0A16" w14:paraId="67262B65" w14:textId="77777777" w:rsidTr="008C1100">
        <w:trPr>
          <w:trHeight w:val="223"/>
        </w:trPr>
        <w:tc>
          <w:tcPr>
            <w:tcW w:w="1261" w:type="dxa"/>
            <w:tcBorders>
              <w:top w:val="single" w:sz="4" w:space="0" w:color="auto"/>
              <w:left w:val="single" w:sz="4" w:space="0" w:color="auto"/>
              <w:bottom w:val="single" w:sz="4" w:space="0" w:color="auto"/>
              <w:right w:val="single" w:sz="4" w:space="0" w:color="auto"/>
            </w:tcBorders>
            <w:shd w:val="clear" w:color="auto" w:fill="auto"/>
          </w:tcPr>
          <w:p w14:paraId="6A244FE1" w14:textId="77777777" w:rsidR="006825CE" w:rsidRPr="009F0A16" w:rsidRDefault="006825CE" w:rsidP="008C1100">
            <w:pPr>
              <w:spacing w:before="120"/>
              <w:rPr>
                <w:rFonts w:ascii="Calibri" w:eastAsia="Calibri" w:hAnsi="Calibri" w:cs="Times New Roman"/>
                <w:lang w:val="en-GB"/>
              </w:rPr>
            </w:pPr>
            <w:r>
              <w:rPr>
                <w:rFonts w:ascii="Calibri" w:eastAsia="Calibri" w:hAnsi="Calibri" w:cs="Times New Roman"/>
                <w:lang w:val="en-GB"/>
              </w:rPr>
              <w:t>P</w:t>
            </w:r>
            <w:r>
              <w:rPr>
                <w:rFonts w:ascii="Calibri" w:eastAsia="Calibri" w:hAnsi="Calibri" w:cs="Times New Roman"/>
              </w:rPr>
              <w:t>P1-D2</w:t>
            </w:r>
          </w:p>
        </w:tc>
        <w:tc>
          <w:tcPr>
            <w:tcW w:w="2708" w:type="dxa"/>
            <w:tcBorders>
              <w:top w:val="single" w:sz="4" w:space="0" w:color="auto"/>
              <w:left w:val="single" w:sz="4" w:space="0" w:color="auto"/>
              <w:bottom w:val="single" w:sz="4" w:space="0" w:color="auto"/>
              <w:right w:val="single" w:sz="4" w:space="0" w:color="auto"/>
            </w:tcBorders>
            <w:shd w:val="clear" w:color="auto" w:fill="auto"/>
          </w:tcPr>
          <w:p w14:paraId="0E1953A4" w14:textId="77777777" w:rsidR="006825CE" w:rsidRPr="009F0A16" w:rsidRDefault="006825CE" w:rsidP="008C1100">
            <w:pPr>
              <w:spacing w:before="120"/>
              <w:rPr>
                <w:rFonts w:ascii="Calibri" w:eastAsia="Calibri" w:hAnsi="Calibri" w:cs="Times New Roman"/>
                <w:lang w:val="en-GB"/>
              </w:rPr>
            </w:pPr>
            <w:r>
              <w:rPr>
                <w:rFonts w:ascii="Calibri" w:eastAsia="Calibri" w:hAnsi="Calibri" w:cs="Times New Roman"/>
                <w:lang w:val="en-GB"/>
              </w:rPr>
              <w:t>Mandatory BIS discussion not in scope for the moment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CAA7971" w14:textId="77777777" w:rsidR="006825CE" w:rsidRPr="009F0A16" w:rsidRDefault="006825CE" w:rsidP="008C1100">
            <w:pPr>
              <w:spacing w:before="120"/>
              <w:rPr>
                <w:rFonts w:ascii="Calibri" w:eastAsia="Calibri" w:hAnsi="Calibri" w:cs="Times New Roman"/>
                <w:lang w:val="en-GB"/>
              </w:rPr>
            </w:pPr>
            <w:r>
              <w:rPr>
                <w:rFonts w:ascii="Calibri" w:eastAsia="Calibri" w:hAnsi="Calibri" w:cs="Times New Roman"/>
                <w:lang w:val="en-GB"/>
              </w:rPr>
              <w:t>Executive</w:t>
            </w:r>
          </w:p>
        </w:tc>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3301CD1A" w14:textId="08190DCB" w:rsidR="006825CE" w:rsidRPr="009F0A16" w:rsidRDefault="006825CE" w:rsidP="008C1100">
            <w:pPr>
              <w:spacing w:before="120"/>
              <w:rPr>
                <w:rFonts w:ascii="Calibri" w:eastAsia="Calibri" w:hAnsi="Calibri" w:cs="Times New Roman"/>
                <w:lang w:val="en-GB"/>
              </w:rPr>
            </w:pPr>
            <w:r>
              <w:rPr>
                <w:rFonts w:ascii="Calibri" w:eastAsia="Calibri" w:hAnsi="Calibri" w:cs="Times New Roman"/>
                <w:lang w:val="en-GB"/>
              </w:rPr>
              <w:t>Will be addressed when the right time comes</w:t>
            </w:r>
          </w:p>
        </w:tc>
      </w:tr>
      <w:tr w:rsidR="006825CE" w:rsidRPr="009F0A16" w14:paraId="12FCB8AF" w14:textId="77777777" w:rsidTr="008C1100">
        <w:trPr>
          <w:trHeight w:val="223"/>
        </w:trPr>
        <w:tc>
          <w:tcPr>
            <w:tcW w:w="1261" w:type="dxa"/>
            <w:tcBorders>
              <w:top w:val="single" w:sz="4" w:space="0" w:color="auto"/>
              <w:left w:val="single" w:sz="4" w:space="0" w:color="auto"/>
              <w:bottom w:val="single" w:sz="4" w:space="0" w:color="auto"/>
              <w:right w:val="single" w:sz="4" w:space="0" w:color="auto"/>
            </w:tcBorders>
            <w:shd w:val="clear" w:color="auto" w:fill="auto"/>
          </w:tcPr>
          <w:p w14:paraId="3E5BB070" w14:textId="77777777" w:rsidR="006825CE" w:rsidRDefault="006825CE" w:rsidP="008C1100">
            <w:pPr>
              <w:spacing w:before="120"/>
              <w:rPr>
                <w:rFonts w:ascii="Calibri" w:eastAsia="Calibri" w:hAnsi="Calibri" w:cs="Times New Roman"/>
                <w:lang w:val="en-GB"/>
              </w:rPr>
            </w:pPr>
            <w:r>
              <w:rPr>
                <w:rFonts w:ascii="Calibri" w:eastAsia="Calibri" w:hAnsi="Calibri" w:cs="Times New Roman"/>
                <w:lang w:val="en-GB"/>
              </w:rPr>
              <w:t>PP3-D1</w:t>
            </w:r>
          </w:p>
        </w:tc>
        <w:tc>
          <w:tcPr>
            <w:tcW w:w="2708" w:type="dxa"/>
            <w:tcBorders>
              <w:top w:val="single" w:sz="4" w:space="0" w:color="auto"/>
              <w:left w:val="single" w:sz="4" w:space="0" w:color="auto"/>
              <w:bottom w:val="single" w:sz="4" w:space="0" w:color="auto"/>
              <w:right w:val="single" w:sz="4" w:space="0" w:color="auto"/>
            </w:tcBorders>
            <w:shd w:val="clear" w:color="auto" w:fill="auto"/>
          </w:tcPr>
          <w:p w14:paraId="5E8C7DFF" w14:textId="77777777" w:rsidR="006825CE" w:rsidRDefault="006825CE" w:rsidP="008C1100">
            <w:pPr>
              <w:spacing w:before="120"/>
              <w:rPr>
                <w:rFonts w:ascii="Calibri" w:eastAsia="Calibri" w:hAnsi="Calibri" w:cs="Times New Roman"/>
                <w:lang w:val="en-GB"/>
              </w:rPr>
            </w:pPr>
            <w:r>
              <w:rPr>
                <w:rFonts w:ascii="Calibri" w:eastAsia="Calibri" w:hAnsi="Calibri" w:cs="Times New Roman"/>
                <w:lang w:val="en-GB"/>
              </w:rPr>
              <w:t>Priority to global PINT model and the JPN regional variant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ECA7A26" w14:textId="77777777" w:rsidR="006825CE" w:rsidRDefault="006825CE" w:rsidP="008C1100">
            <w:pPr>
              <w:spacing w:before="120"/>
              <w:rPr>
                <w:rFonts w:ascii="Calibri" w:eastAsia="Calibri" w:hAnsi="Calibri" w:cs="Times New Roman"/>
                <w:lang w:val="en-GB"/>
              </w:rPr>
            </w:pPr>
            <w:r>
              <w:rPr>
                <w:rFonts w:ascii="Calibri" w:eastAsia="Calibri" w:hAnsi="Calibri" w:cs="Times New Roman"/>
                <w:lang w:val="en-GB"/>
              </w:rPr>
              <w:t>Executive</w:t>
            </w:r>
          </w:p>
        </w:tc>
        <w:tc>
          <w:tcPr>
            <w:tcW w:w="4253" w:type="dxa"/>
            <w:tcBorders>
              <w:top w:val="single" w:sz="4" w:space="0" w:color="auto"/>
              <w:left w:val="single" w:sz="4" w:space="0" w:color="auto"/>
              <w:bottom w:val="single" w:sz="4" w:space="0" w:color="auto"/>
              <w:right w:val="single" w:sz="4" w:space="0" w:color="auto"/>
            </w:tcBorders>
            <w:shd w:val="clear" w:color="auto" w:fill="auto"/>
            <w:noWrap/>
          </w:tcPr>
          <w:p w14:paraId="48BCEDD4" w14:textId="4CE2EAF7" w:rsidR="00A32AE3" w:rsidRDefault="006825CE" w:rsidP="008C1100">
            <w:pPr>
              <w:spacing w:before="120"/>
              <w:rPr>
                <w:rFonts w:ascii="Calibri" w:eastAsia="Calibri" w:hAnsi="Calibri" w:cs="Times New Roman"/>
                <w:lang w:val="en-GB"/>
              </w:rPr>
            </w:pPr>
            <w:r>
              <w:rPr>
                <w:rFonts w:ascii="Calibri" w:eastAsia="Calibri" w:hAnsi="Calibri" w:cs="Times New Roman"/>
                <w:lang w:val="en-GB"/>
              </w:rPr>
              <w:t>We need to move from the WG deliverable to a global PINT model and the best way to do this is through the modelling of the JPN variant where no prior work exists. The global model and the JPN variant will be developed together and then the global model will be used to create the other regional variants</w:t>
            </w:r>
          </w:p>
        </w:tc>
      </w:tr>
    </w:tbl>
    <w:p w14:paraId="16885D1C" w14:textId="31E33C27" w:rsidR="006825CE" w:rsidRPr="00C21C03" w:rsidRDefault="006825CE" w:rsidP="00C21C03">
      <w:pPr>
        <w:spacing w:before="480" w:after="100" w:afterAutospacing="1"/>
        <w:outlineLvl w:val="1"/>
        <w:rPr>
          <w:rFonts w:asciiTheme="minorHAnsi" w:hAnsiTheme="minorHAnsi" w:cstheme="minorHAnsi"/>
          <w:lang w:val="en-GB"/>
        </w:rPr>
      </w:pPr>
      <w:r w:rsidRPr="009F0A16">
        <w:rPr>
          <w:rFonts w:ascii="Calibri" w:eastAsia="Times New Roman" w:hAnsi="Calibri" w:cs="Calibri"/>
          <w:b/>
          <w:bCs/>
          <w:sz w:val="28"/>
          <w:szCs w:val="28"/>
          <w:lang w:val="en-GB"/>
        </w:rPr>
        <w:lastRenderedPageBreak/>
        <w:t>Action</w:t>
      </w:r>
      <w:r>
        <w:rPr>
          <w:rFonts w:ascii="Calibri" w:eastAsia="Times New Roman" w:hAnsi="Calibri" w:cs="Calibri"/>
          <w:b/>
          <w:bCs/>
          <w:sz w:val="28"/>
          <w:szCs w:val="28"/>
          <w:lang w:val="en-GB"/>
        </w:rPr>
        <w:t xml:space="preserve"> </w:t>
      </w:r>
      <w:r w:rsidRPr="009F0A16">
        <w:rPr>
          <w:rFonts w:ascii="Calibri" w:eastAsia="Times New Roman" w:hAnsi="Calibri" w:cs="Calibri"/>
          <w:b/>
          <w:bCs/>
          <w:sz w:val="28"/>
          <w:szCs w:val="28"/>
          <w:lang w:val="en-GB"/>
        </w:rPr>
        <w:t>Log</w:t>
      </w:r>
      <w:r>
        <w:rPr>
          <w:rFonts w:ascii="Calibri" w:eastAsia="Times New Roman" w:hAnsi="Calibri" w:cs="Calibri"/>
          <w:b/>
          <w:bCs/>
          <w:sz w:val="28"/>
          <w:szCs w:val="28"/>
          <w:lang w:val="en-GB"/>
        </w:rPr>
        <w:t xml:space="preserve"> Notes</w:t>
      </w:r>
      <w:r w:rsidR="00C21C03">
        <w:rPr>
          <w:rFonts w:ascii="Calibri" w:eastAsia="Times New Roman" w:hAnsi="Calibri" w:cs="Calibri"/>
          <w:b/>
          <w:bCs/>
          <w:sz w:val="28"/>
          <w:szCs w:val="28"/>
          <w:lang w:val="en-GB"/>
        </w:rPr>
        <w:br/>
      </w:r>
      <w:r w:rsidRPr="00C21C03">
        <w:rPr>
          <w:rFonts w:asciiTheme="minorHAnsi" w:hAnsiTheme="minorHAnsi" w:cstheme="minorHAnsi"/>
          <w:lang w:val="en-GB"/>
        </w:rPr>
        <w:t>Existing Action items with updates (</w:t>
      </w:r>
      <w:r w:rsidR="00C21C03">
        <w:rPr>
          <w:rFonts w:asciiTheme="minorHAnsi" w:hAnsiTheme="minorHAnsi" w:cstheme="minorHAnsi"/>
          <w:lang w:val="en-GB"/>
        </w:rPr>
        <w:t xml:space="preserve">in </w:t>
      </w:r>
      <w:r w:rsidR="00C21C03" w:rsidRPr="00C21C03">
        <w:rPr>
          <w:rFonts w:asciiTheme="minorHAnsi" w:hAnsiTheme="minorHAnsi" w:cstheme="minorHAnsi"/>
          <w:color w:val="FF0000"/>
          <w:lang w:val="en-GB"/>
        </w:rPr>
        <w:t xml:space="preserve">Red </w:t>
      </w:r>
      <w:r w:rsidR="00C21C03" w:rsidRPr="00C21C03">
        <w:rPr>
          <w:rFonts w:asciiTheme="minorHAnsi" w:hAnsiTheme="minorHAnsi" w:cstheme="minorHAnsi"/>
          <w:lang w:val="en-GB"/>
        </w:rPr>
        <w:t>and/</w:t>
      </w:r>
      <w:r w:rsidR="00C21C03">
        <w:rPr>
          <w:rFonts w:asciiTheme="minorHAnsi" w:hAnsiTheme="minorHAnsi" w:cstheme="minorHAnsi"/>
          <w:lang w:val="en-GB"/>
        </w:rPr>
        <w:t xml:space="preserve">or </w:t>
      </w:r>
      <w:r w:rsidRPr="00C21C03">
        <w:rPr>
          <w:rFonts w:asciiTheme="minorHAnsi" w:hAnsiTheme="minorHAnsi" w:cstheme="minorHAnsi"/>
          <w:lang w:val="en-GB"/>
        </w:rPr>
        <w:t xml:space="preserve">marked </w:t>
      </w:r>
      <w:r w:rsidR="00C21C03">
        <w:rPr>
          <w:rFonts w:asciiTheme="minorHAnsi" w:hAnsiTheme="minorHAnsi" w:cstheme="minorHAnsi"/>
          <w:lang w:val="en-GB"/>
        </w:rPr>
        <w:t xml:space="preserve">with </w:t>
      </w:r>
      <w:r w:rsidRPr="00C21C03">
        <w:rPr>
          <w:rFonts w:asciiTheme="minorHAnsi" w:hAnsiTheme="minorHAnsi" w:cstheme="minorHAnsi"/>
          <w:b/>
          <w:lang w:val="en-GB"/>
        </w:rPr>
        <w:t>PP3</w:t>
      </w:r>
      <w:r w:rsidR="00C21C03">
        <w:rPr>
          <w:rFonts w:asciiTheme="minorHAnsi" w:hAnsiTheme="minorHAnsi" w:cstheme="minorHAnsi"/>
          <w:b/>
          <w:lang w:val="en-GB"/>
        </w:rPr>
        <w:t>:</w:t>
      </w:r>
      <w:r w:rsidRPr="00C21C03">
        <w:rPr>
          <w:rFonts w:asciiTheme="minorHAnsi" w:hAnsiTheme="minorHAnsi" w:cstheme="minorHAnsi"/>
          <w:lang w:val="en-GB"/>
        </w:rPr>
        <w:t>)</w:t>
      </w:r>
    </w:p>
    <w:tbl>
      <w:tblPr>
        <w:tblStyle w:val="TableGrid"/>
        <w:tblW w:w="10060" w:type="dxa"/>
        <w:tblLayout w:type="fixed"/>
        <w:tblLook w:val="04A0" w:firstRow="1" w:lastRow="0" w:firstColumn="1" w:lastColumn="0" w:noHBand="0" w:noVBand="1"/>
      </w:tblPr>
      <w:tblGrid>
        <w:gridCol w:w="988"/>
        <w:gridCol w:w="2268"/>
        <w:gridCol w:w="850"/>
        <w:gridCol w:w="992"/>
        <w:gridCol w:w="1435"/>
        <w:gridCol w:w="3527"/>
      </w:tblGrid>
      <w:tr w:rsidR="006825CE" w:rsidRPr="003F77ED" w14:paraId="41AEA401" w14:textId="77777777" w:rsidTr="007D6F17">
        <w:trPr>
          <w:trHeight w:val="538"/>
        </w:trPr>
        <w:tc>
          <w:tcPr>
            <w:tcW w:w="988" w:type="dxa"/>
            <w:shd w:val="clear" w:color="auto" w:fill="385623" w:themeFill="accent6" w:themeFillShade="80"/>
            <w:vAlign w:val="center"/>
          </w:tcPr>
          <w:p w14:paraId="0868C68E" w14:textId="77777777" w:rsidR="006825CE" w:rsidRPr="003F77ED" w:rsidRDefault="006825CE" w:rsidP="008C1100">
            <w:pPr>
              <w:spacing w:before="60"/>
              <w:jc w:val="center"/>
              <w:rPr>
                <w:rFonts w:asciiTheme="minorHAnsi" w:hAnsiTheme="minorHAnsi" w:cstheme="minorHAnsi"/>
                <w:b/>
                <w:color w:val="FFFFFF" w:themeColor="background1"/>
                <w:lang w:val="en-GB"/>
              </w:rPr>
            </w:pPr>
            <w:r w:rsidRPr="003F77ED">
              <w:rPr>
                <w:rFonts w:asciiTheme="minorHAnsi" w:hAnsiTheme="minorHAnsi" w:cstheme="minorHAnsi"/>
                <w:b/>
                <w:color w:val="FFFFFF" w:themeColor="background1"/>
                <w:lang w:val="en-GB"/>
              </w:rPr>
              <w:t>No.</w:t>
            </w:r>
          </w:p>
        </w:tc>
        <w:tc>
          <w:tcPr>
            <w:tcW w:w="2268" w:type="dxa"/>
            <w:shd w:val="clear" w:color="auto" w:fill="385623" w:themeFill="accent6" w:themeFillShade="80"/>
            <w:vAlign w:val="center"/>
          </w:tcPr>
          <w:p w14:paraId="3695F5BA" w14:textId="77777777" w:rsidR="006825CE" w:rsidRPr="003F77ED" w:rsidRDefault="006825CE" w:rsidP="008C1100">
            <w:pPr>
              <w:spacing w:before="60"/>
              <w:jc w:val="center"/>
              <w:rPr>
                <w:rFonts w:asciiTheme="minorHAnsi" w:hAnsiTheme="minorHAnsi" w:cstheme="minorHAnsi"/>
                <w:b/>
                <w:color w:val="FFFFFF" w:themeColor="background1"/>
                <w:lang w:val="en-GB"/>
              </w:rPr>
            </w:pPr>
            <w:r w:rsidRPr="003F77ED">
              <w:rPr>
                <w:rFonts w:asciiTheme="minorHAnsi" w:hAnsiTheme="minorHAnsi" w:cstheme="minorHAnsi"/>
                <w:b/>
                <w:color w:val="FFFFFF" w:themeColor="background1"/>
                <w:lang w:val="en-GB"/>
              </w:rPr>
              <w:t>Action</w:t>
            </w:r>
          </w:p>
        </w:tc>
        <w:tc>
          <w:tcPr>
            <w:tcW w:w="850" w:type="dxa"/>
            <w:shd w:val="clear" w:color="auto" w:fill="385623" w:themeFill="accent6" w:themeFillShade="80"/>
            <w:vAlign w:val="center"/>
          </w:tcPr>
          <w:p w14:paraId="3200A6A1" w14:textId="77777777" w:rsidR="006825CE" w:rsidRPr="003F77ED" w:rsidRDefault="006825CE" w:rsidP="008C1100">
            <w:pPr>
              <w:spacing w:before="60"/>
              <w:jc w:val="center"/>
              <w:rPr>
                <w:rFonts w:asciiTheme="minorHAnsi" w:hAnsiTheme="minorHAnsi" w:cstheme="minorHAnsi"/>
                <w:b/>
                <w:color w:val="FFFFFF" w:themeColor="background1"/>
                <w:lang w:val="en-GB"/>
              </w:rPr>
            </w:pPr>
            <w:r w:rsidRPr="003F77ED">
              <w:rPr>
                <w:rFonts w:asciiTheme="minorHAnsi" w:hAnsiTheme="minorHAnsi" w:cstheme="minorHAnsi"/>
                <w:b/>
                <w:color w:val="FFFFFF" w:themeColor="background1"/>
                <w:lang w:val="en-GB"/>
              </w:rPr>
              <w:t>Owner</w:t>
            </w:r>
          </w:p>
        </w:tc>
        <w:tc>
          <w:tcPr>
            <w:tcW w:w="992" w:type="dxa"/>
            <w:shd w:val="clear" w:color="auto" w:fill="385623" w:themeFill="accent6" w:themeFillShade="80"/>
          </w:tcPr>
          <w:p w14:paraId="5E0541F5" w14:textId="77777777" w:rsidR="006825CE" w:rsidRPr="003F77ED" w:rsidRDefault="006825CE" w:rsidP="008C1100">
            <w:pPr>
              <w:spacing w:before="60"/>
              <w:jc w:val="center"/>
              <w:rPr>
                <w:rFonts w:asciiTheme="minorHAnsi" w:hAnsiTheme="minorHAnsi" w:cstheme="minorHAnsi"/>
                <w:b/>
                <w:color w:val="FFFFFF" w:themeColor="background1"/>
                <w:lang w:val="en-GB"/>
              </w:rPr>
            </w:pPr>
            <w:r>
              <w:rPr>
                <w:rFonts w:asciiTheme="minorHAnsi" w:hAnsiTheme="minorHAnsi" w:cstheme="minorHAnsi"/>
                <w:b/>
                <w:color w:val="FFFFFF" w:themeColor="background1"/>
                <w:lang w:val="en-GB"/>
              </w:rPr>
              <w:t>Target date</w:t>
            </w:r>
          </w:p>
        </w:tc>
        <w:tc>
          <w:tcPr>
            <w:tcW w:w="1435" w:type="dxa"/>
            <w:shd w:val="clear" w:color="auto" w:fill="385623" w:themeFill="accent6" w:themeFillShade="80"/>
            <w:vAlign w:val="center"/>
          </w:tcPr>
          <w:p w14:paraId="0AC03B2F" w14:textId="77777777" w:rsidR="006825CE" w:rsidRPr="003F77ED" w:rsidRDefault="006825CE" w:rsidP="008C1100">
            <w:pPr>
              <w:spacing w:before="60"/>
              <w:jc w:val="center"/>
              <w:rPr>
                <w:rFonts w:asciiTheme="minorHAnsi" w:hAnsiTheme="minorHAnsi" w:cstheme="minorHAnsi"/>
                <w:b/>
                <w:color w:val="FFFFFF" w:themeColor="background1"/>
                <w:lang w:val="en-GB"/>
              </w:rPr>
            </w:pPr>
            <w:r w:rsidRPr="003F77ED">
              <w:rPr>
                <w:rFonts w:asciiTheme="minorHAnsi" w:hAnsiTheme="minorHAnsi" w:cstheme="minorHAnsi"/>
                <w:b/>
                <w:color w:val="FFFFFF" w:themeColor="background1"/>
                <w:lang w:val="en-GB"/>
              </w:rPr>
              <w:t>Status</w:t>
            </w:r>
          </w:p>
        </w:tc>
        <w:tc>
          <w:tcPr>
            <w:tcW w:w="3527" w:type="dxa"/>
            <w:shd w:val="clear" w:color="auto" w:fill="385623" w:themeFill="accent6" w:themeFillShade="80"/>
            <w:vAlign w:val="center"/>
          </w:tcPr>
          <w:p w14:paraId="0BAB3220" w14:textId="77777777" w:rsidR="006825CE" w:rsidRPr="003F77ED" w:rsidRDefault="006825CE" w:rsidP="008C1100">
            <w:pPr>
              <w:spacing w:before="60"/>
              <w:jc w:val="center"/>
              <w:rPr>
                <w:rFonts w:asciiTheme="minorHAnsi" w:hAnsiTheme="minorHAnsi" w:cstheme="minorHAnsi"/>
                <w:b/>
                <w:color w:val="FFFFFF" w:themeColor="background1"/>
                <w:lang w:val="en-GB"/>
              </w:rPr>
            </w:pPr>
            <w:r w:rsidRPr="003F77ED">
              <w:rPr>
                <w:rFonts w:asciiTheme="minorHAnsi" w:hAnsiTheme="minorHAnsi" w:cstheme="minorHAnsi"/>
                <w:b/>
                <w:color w:val="FFFFFF" w:themeColor="background1"/>
                <w:lang w:val="en-GB"/>
              </w:rPr>
              <w:t>Note</w:t>
            </w:r>
          </w:p>
        </w:tc>
      </w:tr>
      <w:tr w:rsidR="006825CE" w:rsidRPr="003F77ED" w14:paraId="4ADB8B52" w14:textId="77777777" w:rsidTr="00E42E35">
        <w:trPr>
          <w:trHeight w:val="417"/>
        </w:trPr>
        <w:tc>
          <w:tcPr>
            <w:tcW w:w="988" w:type="dxa"/>
            <w:shd w:val="clear" w:color="auto" w:fill="A8D08D" w:themeFill="accent6" w:themeFillTint="99"/>
          </w:tcPr>
          <w:p w14:paraId="63D6A4E9" w14:textId="77777777" w:rsidR="006825CE" w:rsidRPr="003F77ED" w:rsidRDefault="006825CE" w:rsidP="008C1100">
            <w:pPr>
              <w:spacing w:before="60" w:after="60"/>
              <w:rPr>
                <w:rFonts w:asciiTheme="minorHAnsi" w:hAnsiTheme="minorHAnsi" w:cstheme="minorHAnsi"/>
                <w:b/>
                <w:bCs/>
                <w:lang w:val="en-GB"/>
              </w:rPr>
            </w:pPr>
          </w:p>
        </w:tc>
        <w:tc>
          <w:tcPr>
            <w:tcW w:w="9072" w:type="dxa"/>
            <w:gridSpan w:val="5"/>
            <w:shd w:val="clear" w:color="auto" w:fill="A8D08D" w:themeFill="accent6" w:themeFillTint="99"/>
          </w:tcPr>
          <w:p w14:paraId="3C8163B9" w14:textId="77777777" w:rsidR="006825CE" w:rsidRPr="003F77ED" w:rsidRDefault="006825CE" w:rsidP="008C1100">
            <w:pPr>
              <w:spacing w:before="60" w:after="60"/>
              <w:rPr>
                <w:rFonts w:asciiTheme="minorHAnsi" w:hAnsiTheme="minorHAnsi" w:cstheme="minorHAnsi"/>
                <w:b/>
                <w:color w:val="FFFFFF" w:themeColor="background1"/>
                <w:lang w:val="en-GB"/>
              </w:rPr>
            </w:pPr>
            <w:r w:rsidRPr="003F77ED">
              <w:rPr>
                <w:rFonts w:asciiTheme="minorHAnsi" w:hAnsiTheme="minorHAnsi" w:cstheme="minorHAnsi"/>
                <w:b/>
                <w:bCs/>
                <w:lang w:val="en-GB"/>
              </w:rPr>
              <w:t xml:space="preserve">1.  </w:t>
            </w:r>
            <w:r>
              <w:rPr>
                <w:rFonts w:asciiTheme="minorHAnsi" w:hAnsiTheme="minorHAnsi" w:cstheme="minorHAnsi"/>
                <w:b/>
                <w:bCs/>
                <w:lang w:val="en-GB"/>
              </w:rPr>
              <w:t>Kick off meeting</w:t>
            </w:r>
          </w:p>
        </w:tc>
      </w:tr>
      <w:tr w:rsidR="006609AE" w:rsidRPr="002618AB" w14:paraId="58F3E350" w14:textId="77777777" w:rsidTr="006609AE">
        <w:tc>
          <w:tcPr>
            <w:tcW w:w="988" w:type="dxa"/>
          </w:tcPr>
          <w:p w14:paraId="637C9DD5"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PP1-A1</w:t>
            </w:r>
          </w:p>
        </w:tc>
        <w:tc>
          <w:tcPr>
            <w:tcW w:w="2268" w:type="dxa"/>
          </w:tcPr>
          <w:p w14:paraId="3EBFD470" w14:textId="7777777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lang w:val="en-GB"/>
              </w:rPr>
              <w:t xml:space="preserve">Payload ANZ: artefacts </w:t>
            </w:r>
          </w:p>
          <w:p w14:paraId="6045A148" w14:textId="77777777" w:rsidR="006609AE" w:rsidRPr="006609AE" w:rsidRDefault="006609AE" w:rsidP="006609AE">
            <w:pPr>
              <w:rPr>
                <w:rFonts w:asciiTheme="minorHAnsi" w:hAnsiTheme="minorHAnsi" w:cstheme="minorHAnsi"/>
                <w:lang w:val="en-GB"/>
              </w:rPr>
            </w:pPr>
            <w:r w:rsidRPr="006609AE">
              <w:rPr>
                <w:rFonts w:asciiTheme="minorHAnsi" w:eastAsia="Calibri" w:hAnsiTheme="minorHAnsi" w:cstheme="minorHAnsi"/>
                <w:lang w:val="en-GB"/>
              </w:rPr>
              <w:t>Check with ATO</w:t>
            </w:r>
          </w:p>
        </w:tc>
        <w:tc>
          <w:tcPr>
            <w:tcW w:w="850" w:type="dxa"/>
          </w:tcPr>
          <w:p w14:paraId="6A4923C4"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GB</w:t>
            </w:r>
          </w:p>
        </w:tc>
        <w:tc>
          <w:tcPr>
            <w:tcW w:w="992" w:type="dxa"/>
            <w:shd w:val="clear" w:color="auto" w:fill="FF0000"/>
          </w:tcPr>
          <w:p w14:paraId="12EE0387" w14:textId="6E4AF0EE" w:rsidR="006609AE" w:rsidRPr="006609AE" w:rsidRDefault="006609AE" w:rsidP="006609AE">
            <w:pPr>
              <w:rPr>
                <w:rFonts w:asciiTheme="minorHAnsi" w:hAnsiTheme="minorHAnsi" w:cstheme="minorHAnsi"/>
                <w:color w:val="FFFFFF" w:themeColor="background1"/>
                <w:lang w:val="en-GB"/>
              </w:rPr>
            </w:pPr>
            <w:r w:rsidRPr="006609AE">
              <w:rPr>
                <w:rFonts w:asciiTheme="minorHAnsi" w:hAnsiTheme="minorHAnsi" w:cstheme="minorHAnsi"/>
                <w:color w:val="FFFFFF" w:themeColor="background1"/>
                <w:lang w:val="en-GB"/>
              </w:rPr>
              <w:t>11/6</w:t>
            </w:r>
            <w:r w:rsidRPr="006609AE">
              <w:rPr>
                <w:rFonts w:asciiTheme="minorHAnsi" w:hAnsiTheme="minorHAnsi" w:cstheme="minorHAnsi"/>
                <w:color w:val="FFFFFF" w:themeColor="background1"/>
                <w:vertAlign w:val="subscript"/>
                <w:lang w:val="en-GB"/>
              </w:rPr>
              <w:t>/21</w:t>
            </w:r>
          </w:p>
        </w:tc>
        <w:tc>
          <w:tcPr>
            <w:tcW w:w="1435" w:type="dxa"/>
          </w:tcPr>
          <w:p w14:paraId="500A060B" w14:textId="115025BA" w:rsidR="006609AE" w:rsidRPr="006609AE" w:rsidRDefault="006609AE" w:rsidP="006609AE">
            <w:pPr>
              <w:rPr>
                <w:rFonts w:asciiTheme="minorHAnsi" w:hAnsiTheme="minorHAnsi" w:cstheme="minorHAnsi"/>
                <w:lang w:val="en-GB"/>
              </w:rPr>
            </w:pPr>
            <w:r w:rsidRPr="00896EA9">
              <w:rPr>
                <w:rFonts w:asciiTheme="minorHAnsi" w:hAnsiTheme="minorHAnsi" w:cstheme="minorHAnsi"/>
                <w:lang w:val="en-GB"/>
              </w:rPr>
              <w:t>Open</w:t>
            </w:r>
          </w:p>
        </w:tc>
        <w:tc>
          <w:tcPr>
            <w:tcW w:w="3527" w:type="dxa"/>
          </w:tcPr>
          <w:p w14:paraId="2B96B016" w14:textId="7777777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 xml:space="preserve">PP1: </w:t>
            </w:r>
            <w:r w:rsidRPr="006609AE">
              <w:rPr>
                <w:rFonts w:asciiTheme="minorHAnsi" w:eastAsia="Calibri" w:hAnsiTheme="minorHAnsi" w:cstheme="minorHAnsi"/>
                <w:lang w:val="en-GB"/>
              </w:rPr>
              <w:t xml:space="preserve">A/NZ already available. Publication was planned of specification </w:t>
            </w:r>
            <w:proofErr w:type="spellStart"/>
            <w:r w:rsidRPr="006609AE">
              <w:rPr>
                <w:rFonts w:asciiTheme="minorHAnsi" w:eastAsia="Calibri" w:hAnsiTheme="minorHAnsi" w:cstheme="minorHAnsi"/>
                <w:lang w:val="en-GB"/>
              </w:rPr>
              <w:t>eo</w:t>
            </w:r>
            <w:proofErr w:type="spellEnd"/>
            <w:r w:rsidRPr="006609AE">
              <w:rPr>
                <w:rFonts w:asciiTheme="minorHAnsi" w:eastAsia="Calibri" w:hAnsiTheme="minorHAnsi" w:cstheme="minorHAnsi"/>
                <w:lang w:val="en-GB"/>
              </w:rPr>
              <w:t xml:space="preserve"> May.</w:t>
            </w:r>
          </w:p>
          <w:p w14:paraId="4EEDF889"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b/>
                <w:lang w:val="en-GB"/>
              </w:rPr>
              <w:t>PP2</w:t>
            </w:r>
            <w:r w:rsidRPr="006609AE">
              <w:rPr>
                <w:rFonts w:asciiTheme="minorHAnsi" w:hAnsiTheme="minorHAnsi" w:cstheme="minorHAnsi"/>
                <w:lang w:val="en-GB"/>
              </w:rPr>
              <w:t>: ANZ contacted, no response – we should try with Martin and Chi</w:t>
            </w:r>
          </w:p>
          <w:p w14:paraId="1A4136DE" w14:textId="2CE12F8F" w:rsidR="006609AE" w:rsidRPr="006609AE" w:rsidRDefault="006609AE" w:rsidP="006609AE">
            <w:pPr>
              <w:rPr>
                <w:rFonts w:asciiTheme="minorHAnsi" w:hAnsiTheme="minorHAnsi" w:cstheme="minorHAnsi"/>
                <w:lang w:val="en-GB"/>
              </w:rPr>
            </w:pPr>
            <w:r w:rsidRPr="006609AE">
              <w:rPr>
                <w:rFonts w:asciiTheme="minorHAnsi" w:hAnsiTheme="minorHAnsi" w:cstheme="minorHAnsi"/>
                <w:b/>
                <w:lang w:val="en-GB"/>
              </w:rPr>
              <w:t>PP3</w:t>
            </w:r>
            <w:r w:rsidRPr="006609AE">
              <w:rPr>
                <w:rFonts w:asciiTheme="minorHAnsi" w:hAnsiTheme="minorHAnsi" w:cstheme="minorHAnsi"/>
                <w:lang w:val="en-GB"/>
              </w:rPr>
              <w:t>: ATO sent their artefacts can’t use as is but they are easily restructured</w:t>
            </w:r>
          </w:p>
          <w:p w14:paraId="52E2917A" w14:textId="77777777" w:rsidR="006609AE" w:rsidRPr="006609AE" w:rsidRDefault="006609AE" w:rsidP="006609AE">
            <w:pPr>
              <w:rPr>
                <w:rFonts w:asciiTheme="minorHAnsi" w:hAnsiTheme="minorHAnsi" w:cstheme="minorHAnsi"/>
                <w:lang w:val="en-GB"/>
              </w:rPr>
            </w:pPr>
          </w:p>
        </w:tc>
      </w:tr>
      <w:tr w:rsidR="006609AE" w:rsidRPr="002618AB" w14:paraId="4693B44E" w14:textId="77777777" w:rsidTr="006609AE">
        <w:tc>
          <w:tcPr>
            <w:tcW w:w="988" w:type="dxa"/>
          </w:tcPr>
          <w:p w14:paraId="1F6466C8"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PP1-A2</w:t>
            </w:r>
          </w:p>
        </w:tc>
        <w:tc>
          <w:tcPr>
            <w:tcW w:w="2268" w:type="dxa"/>
          </w:tcPr>
          <w:p w14:paraId="69C7BDA7" w14:textId="77777777" w:rsidR="006609AE" w:rsidRPr="006609AE" w:rsidRDefault="006609AE" w:rsidP="006609AE">
            <w:pPr>
              <w:rPr>
                <w:rFonts w:asciiTheme="minorHAnsi" w:hAnsiTheme="minorHAnsi" w:cstheme="minorHAnsi"/>
                <w:lang w:val="en-GB"/>
              </w:rPr>
            </w:pPr>
            <w:r w:rsidRPr="006609AE">
              <w:rPr>
                <w:rFonts w:asciiTheme="minorHAnsi" w:eastAsia="Calibri" w:hAnsiTheme="minorHAnsi" w:cstheme="minorHAnsi"/>
                <w:lang w:val="en-GB"/>
              </w:rPr>
              <w:t>Payload SG: check with IMDA] – Alignment part of PINT?</w:t>
            </w:r>
          </w:p>
        </w:tc>
        <w:tc>
          <w:tcPr>
            <w:tcW w:w="850" w:type="dxa"/>
          </w:tcPr>
          <w:p w14:paraId="2EC395F2"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GB</w:t>
            </w:r>
          </w:p>
        </w:tc>
        <w:tc>
          <w:tcPr>
            <w:tcW w:w="992" w:type="dxa"/>
            <w:shd w:val="clear" w:color="auto" w:fill="FF0000"/>
          </w:tcPr>
          <w:p w14:paraId="205C3C6F" w14:textId="3F0DE6FF" w:rsidR="006609AE" w:rsidRPr="006609AE" w:rsidRDefault="006609AE" w:rsidP="006609AE">
            <w:pPr>
              <w:rPr>
                <w:rFonts w:asciiTheme="minorHAnsi" w:hAnsiTheme="minorHAnsi" w:cstheme="minorHAnsi"/>
                <w:color w:val="FFFFFF" w:themeColor="background1"/>
                <w:lang w:val="en-GB"/>
              </w:rPr>
            </w:pPr>
            <w:r w:rsidRPr="006609AE">
              <w:rPr>
                <w:rFonts w:asciiTheme="minorHAnsi" w:hAnsiTheme="minorHAnsi" w:cstheme="minorHAnsi"/>
                <w:color w:val="FFFFFF" w:themeColor="background1"/>
                <w:lang w:val="en-GB"/>
              </w:rPr>
              <w:t>11/6</w:t>
            </w:r>
            <w:r w:rsidRPr="006609AE">
              <w:rPr>
                <w:rFonts w:asciiTheme="minorHAnsi" w:hAnsiTheme="minorHAnsi" w:cstheme="minorHAnsi"/>
                <w:color w:val="FFFFFF" w:themeColor="background1"/>
                <w:vertAlign w:val="subscript"/>
                <w:lang w:val="en-GB"/>
              </w:rPr>
              <w:t>/21</w:t>
            </w:r>
          </w:p>
        </w:tc>
        <w:tc>
          <w:tcPr>
            <w:tcW w:w="1435" w:type="dxa"/>
          </w:tcPr>
          <w:p w14:paraId="0D8727CC" w14:textId="60BBC56A" w:rsidR="006609AE" w:rsidRPr="006609AE" w:rsidRDefault="006609AE" w:rsidP="006609AE">
            <w:pPr>
              <w:rPr>
                <w:rFonts w:asciiTheme="minorHAnsi" w:hAnsiTheme="minorHAnsi" w:cstheme="minorHAnsi"/>
                <w:lang w:val="en-GB"/>
              </w:rPr>
            </w:pPr>
            <w:r w:rsidRPr="00896EA9">
              <w:rPr>
                <w:rFonts w:asciiTheme="minorHAnsi" w:hAnsiTheme="minorHAnsi" w:cstheme="minorHAnsi"/>
                <w:lang w:val="en-GB"/>
              </w:rPr>
              <w:t>Open</w:t>
            </w:r>
          </w:p>
        </w:tc>
        <w:tc>
          <w:tcPr>
            <w:tcW w:w="3527" w:type="dxa"/>
          </w:tcPr>
          <w:p w14:paraId="150E7CCD" w14:textId="7777777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 xml:space="preserve">PP1: </w:t>
            </w:r>
            <w:r w:rsidRPr="006609AE">
              <w:rPr>
                <w:rFonts w:asciiTheme="minorHAnsi" w:eastAsia="Calibri" w:hAnsiTheme="minorHAnsi" w:cstheme="minorHAnsi"/>
                <w:lang w:val="en-GB"/>
              </w:rPr>
              <w:t>SG: has different rules that are not supported by the UBL (</w:t>
            </w:r>
            <w:proofErr w:type="spellStart"/>
            <w:r w:rsidRPr="006609AE">
              <w:rPr>
                <w:rFonts w:asciiTheme="minorHAnsi" w:eastAsia="Calibri" w:hAnsiTheme="minorHAnsi" w:cstheme="minorHAnsi"/>
                <w:lang w:val="en-GB"/>
              </w:rPr>
              <w:t>eg</w:t>
            </w:r>
            <w:proofErr w:type="spellEnd"/>
            <w:r w:rsidRPr="006609AE">
              <w:rPr>
                <w:rFonts w:asciiTheme="minorHAnsi" w:eastAsia="Calibri" w:hAnsiTheme="minorHAnsi" w:cstheme="minorHAnsi"/>
                <w:lang w:val="en-GB"/>
              </w:rPr>
              <w:t xml:space="preserve"> taxable amount in local currency)</w:t>
            </w:r>
          </w:p>
          <w:p w14:paraId="67D68715" w14:textId="7777777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PP2</w:t>
            </w:r>
            <w:r w:rsidRPr="006609AE">
              <w:rPr>
                <w:rFonts w:asciiTheme="minorHAnsi" w:eastAsia="Calibri" w:hAnsiTheme="minorHAnsi" w:cstheme="minorHAnsi"/>
                <w:lang w:val="en-GB"/>
              </w:rPr>
              <w:t>: We need to produce the PINT-compliant profile</w:t>
            </w:r>
          </w:p>
          <w:p w14:paraId="74A3AF94" w14:textId="295113F3"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PP3</w:t>
            </w:r>
            <w:r w:rsidRPr="006609AE">
              <w:rPr>
                <w:rFonts w:asciiTheme="minorHAnsi" w:eastAsia="Calibri" w:hAnsiTheme="minorHAnsi" w:cstheme="minorHAnsi"/>
                <w:lang w:val="en-GB"/>
              </w:rPr>
              <w:t>: Not the first priority</w:t>
            </w:r>
          </w:p>
        </w:tc>
      </w:tr>
      <w:tr w:rsidR="006609AE" w:rsidRPr="002618AB" w14:paraId="75D6A97A" w14:textId="77777777" w:rsidTr="006609AE">
        <w:tc>
          <w:tcPr>
            <w:tcW w:w="988" w:type="dxa"/>
          </w:tcPr>
          <w:p w14:paraId="2B78F1C6"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PP1-A3</w:t>
            </w:r>
          </w:p>
        </w:tc>
        <w:tc>
          <w:tcPr>
            <w:tcW w:w="2268" w:type="dxa"/>
          </w:tcPr>
          <w:p w14:paraId="59DFFFD0" w14:textId="77777777" w:rsidR="006609AE" w:rsidRPr="006609AE" w:rsidRDefault="006609AE" w:rsidP="006609AE">
            <w:pPr>
              <w:rPr>
                <w:rFonts w:asciiTheme="minorHAnsi" w:hAnsiTheme="minorHAnsi" w:cstheme="minorHAnsi"/>
                <w:lang w:val="en-GB"/>
              </w:rPr>
            </w:pPr>
            <w:r w:rsidRPr="006609AE">
              <w:rPr>
                <w:rFonts w:asciiTheme="minorHAnsi" w:eastAsia="Calibri" w:hAnsiTheme="minorHAnsi" w:cstheme="minorHAnsi"/>
                <w:lang w:val="en-GB"/>
              </w:rPr>
              <w:t>Payload JPN: who to involve</w:t>
            </w:r>
          </w:p>
        </w:tc>
        <w:tc>
          <w:tcPr>
            <w:tcW w:w="850" w:type="dxa"/>
          </w:tcPr>
          <w:p w14:paraId="0165A1F6"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GB</w:t>
            </w:r>
          </w:p>
        </w:tc>
        <w:tc>
          <w:tcPr>
            <w:tcW w:w="992" w:type="dxa"/>
            <w:shd w:val="clear" w:color="auto" w:fill="FF0000"/>
          </w:tcPr>
          <w:p w14:paraId="33031437" w14:textId="24AB6FBD" w:rsidR="006609AE" w:rsidRPr="006609AE" w:rsidRDefault="006609AE" w:rsidP="006609AE">
            <w:pPr>
              <w:rPr>
                <w:rFonts w:asciiTheme="minorHAnsi" w:hAnsiTheme="minorHAnsi" w:cstheme="minorHAnsi"/>
                <w:color w:val="FFFFFF" w:themeColor="background1"/>
                <w:lang w:val="en-GB"/>
              </w:rPr>
            </w:pPr>
            <w:r w:rsidRPr="006609AE">
              <w:rPr>
                <w:rFonts w:asciiTheme="minorHAnsi" w:hAnsiTheme="minorHAnsi" w:cstheme="minorHAnsi"/>
                <w:color w:val="FFFFFF" w:themeColor="background1"/>
                <w:lang w:val="en-GB"/>
              </w:rPr>
              <w:t>11/6</w:t>
            </w:r>
            <w:r w:rsidRPr="006609AE">
              <w:rPr>
                <w:rFonts w:asciiTheme="minorHAnsi" w:hAnsiTheme="minorHAnsi" w:cstheme="minorHAnsi"/>
                <w:color w:val="FFFFFF" w:themeColor="background1"/>
                <w:vertAlign w:val="subscript"/>
                <w:lang w:val="en-GB"/>
              </w:rPr>
              <w:t>/21</w:t>
            </w:r>
          </w:p>
        </w:tc>
        <w:tc>
          <w:tcPr>
            <w:tcW w:w="1435" w:type="dxa"/>
          </w:tcPr>
          <w:p w14:paraId="182B3E27" w14:textId="46E6C5CA" w:rsidR="006609AE" w:rsidRPr="006609AE" w:rsidRDefault="006609AE" w:rsidP="006609AE">
            <w:pPr>
              <w:rPr>
                <w:rFonts w:asciiTheme="minorHAnsi" w:hAnsiTheme="minorHAnsi" w:cstheme="minorHAnsi"/>
                <w:lang w:val="en-GB"/>
              </w:rPr>
            </w:pPr>
            <w:r w:rsidRPr="00896EA9">
              <w:rPr>
                <w:rFonts w:asciiTheme="minorHAnsi" w:hAnsiTheme="minorHAnsi" w:cstheme="minorHAnsi"/>
                <w:lang w:val="en-GB"/>
              </w:rPr>
              <w:t>Open</w:t>
            </w:r>
          </w:p>
        </w:tc>
        <w:tc>
          <w:tcPr>
            <w:tcW w:w="3527" w:type="dxa"/>
          </w:tcPr>
          <w:p w14:paraId="4DFC17AD" w14:textId="7777777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 xml:space="preserve">PP1: </w:t>
            </w:r>
            <w:r w:rsidRPr="006609AE">
              <w:rPr>
                <w:rFonts w:asciiTheme="minorHAnsi" w:eastAsia="Calibri" w:hAnsiTheme="minorHAnsi" w:cstheme="minorHAnsi"/>
                <w:lang w:val="en-GB"/>
              </w:rPr>
              <w:t>JPN: Separate project in parallel</w:t>
            </w:r>
          </w:p>
          <w:p w14:paraId="5B251E34" w14:textId="644146C1"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PP2</w:t>
            </w:r>
            <w:r w:rsidRPr="006609AE">
              <w:rPr>
                <w:rFonts w:asciiTheme="minorHAnsi" w:eastAsia="Calibri" w:hAnsiTheme="minorHAnsi" w:cstheme="minorHAnsi"/>
                <w:lang w:val="en-GB"/>
              </w:rPr>
              <w:t>: GB/JD using the new tools for it, OB looking at the rules for the core invoice (this is what we need for the PINT PoC)</w:t>
            </w:r>
          </w:p>
          <w:p w14:paraId="3A0484A9" w14:textId="32EF0169"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lang w:val="en-GB"/>
              </w:rPr>
              <w:t xml:space="preserve">JPN – we are in WIP mode with the common understanding and the confirmation of the business requirement. We will incorporate JPN into the PINT PoC when the </w:t>
            </w:r>
            <w:proofErr w:type="spellStart"/>
            <w:r w:rsidRPr="006609AE">
              <w:rPr>
                <w:rFonts w:asciiTheme="minorHAnsi" w:eastAsia="Calibri" w:hAnsiTheme="minorHAnsi" w:cstheme="minorHAnsi"/>
                <w:lang w:val="en-GB"/>
              </w:rPr>
              <w:t>cre</w:t>
            </w:r>
            <w:proofErr w:type="spellEnd"/>
            <w:r w:rsidRPr="006609AE">
              <w:rPr>
                <w:rFonts w:asciiTheme="minorHAnsi" w:eastAsia="Calibri" w:hAnsiTheme="minorHAnsi" w:cstheme="minorHAnsi"/>
                <w:lang w:val="en-GB"/>
              </w:rPr>
              <w:t xml:space="preserve"> invoice is agreed. There is some more freedom where there are no priors and they are the first example of a new country modelled directly using PINT</w:t>
            </w:r>
          </w:p>
          <w:p w14:paraId="15A1A8D5" w14:textId="26772D24" w:rsidR="006609AE" w:rsidRPr="006609AE" w:rsidRDefault="006609AE" w:rsidP="006609AE">
            <w:pPr>
              <w:rPr>
                <w:rFonts w:asciiTheme="minorHAnsi" w:hAnsiTheme="minorHAnsi" w:cstheme="minorHAnsi"/>
                <w:lang w:val="en-GB"/>
              </w:rPr>
            </w:pPr>
            <w:r w:rsidRPr="006609AE">
              <w:rPr>
                <w:rFonts w:asciiTheme="minorHAnsi" w:eastAsia="Calibri" w:hAnsiTheme="minorHAnsi" w:cstheme="minorHAnsi"/>
                <w:b/>
                <w:lang w:val="en-GB"/>
              </w:rPr>
              <w:t>PP3</w:t>
            </w:r>
            <w:r w:rsidRPr="006609AE">
              <w:rPr>
                <w:rFonts w:asciiTheme="minorHAnsi" w:eastAsia="Calibri" w:hAnsiTheme="minorHAnsi" w:cstheme="minorHAnsi"/>
                <w:lang w:val="en-GB"/>
              </w:rPr>
              <w:t>: GB Continuing the development of the model and using asciidoc. OB rules sent to JPN for comment and approval. Target date for core invoice (relevant for PINT PoC) 30 June.</w:t>
            </w:r>
          </w:p>
        </w:tc>
      </w:tr>
      <w:tr w:rsidR="006609AE" w:rsidRPr="002618AB" w14:paraId="305E376F" w14:textId="77777777" w:rsidTr="006609AE">
        <w:tc>
          <w:tcPr>
            <w:tcW w:w="988" w:type="dxa"/>
          </w:tcPr>
          <w:p w14:paraId="4730A3B5"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PP1-A4</w:t>
            </w:r>
          </w:p>
        </w:tc>
        <w:tc>
          <w:tcPr>
            <w:tcW w:w="2268" w:type="dxa"/>
          </w:tcPr>
          <w:p w14:paraId="3005304B" w14:textId="77777777" w:rsidR="006609AE" w:rsidRPr="006609AE" w:rsidRDefault="006609AE" w:rsidP="006609AE">
            <w:pPr>
              <w:rPr>
                <w:rFonts w:asciiTheme="minorHAnsi" w:hAnsiTheme="minorHAnsi" w:cstheme="minorHAnsi"/>
                <w:lang w:val="en-GB"/>
              </w:rPr>
            </w:pPr>
            <w:r w:rsidRPr="006609AE">
              <w:rPr>
                <w:rFonts w:asciiTheme="minorHAnsi" w:eastAsia="Calibri" w:hAnsiTheme="minorHAnsi" w:cstheme="minorHAnsi"/>
                <w:lang w:val="en-GB"/>
              </w:rPr>
              <w:t>Payload EU: GB update what has been produced – w. Oriol</w:t>
            </w:r>
          </w:p>
        </w:tc>
        <w:tc>
          <w:tcPr>
            <w:tcW w:w="850" w:type="dxa"/>
          </w:tcPr>
          <w:p w14:paraId="521A8968"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GB</w:t>
            </w:r>
          </w:p>
        </w:tc>
        <w:tc>
          <w:tcPr>
            <w:tcW w:w="992" w:type="dxa"/>
            <w:shd w:val="clear" w:color="auto" w:fill="FF0000"/>
          </w:tcPr>
          <w:p w14:paraId="5F1644A7" w14:textId="6F8B9B2C" w:rsidR="006609AE" w:rsidRPr="006609AE" w:rsidRDefault="006609AE" w:rsidP="006609AE">
            <w:pPr>
              <w:rPr>
                <w:rFonts w:asciiTheme="minorHAnsi" w:hAnsiTheme="minorHAnsi" w:cstheme="minorHAnsi"/>
                <w:color w:val="FFFFFF" w:themeColor="background1"/>
                <w:lang w:val="en-GB"/>
              </w:rPr>
            </w:pPr>
            <w:r w:rsidRPr="006609AE">
              <w:rPr>
                <w:rFonts w:asciiTheme="minorHAnsi" w:hAnsiTheme="minorHAnsi" w:cstheme="minorHAnsi"/>
                <w:color w:val="FFFFFF" w:themeColor="background1"/>
                <w:lang w:val="en-GB"/>
              </w:rPr>
              <w:t>11/6</w:t>
            </w:r>
            <w:r w:rsidRPr="006609AE">
              <w:rPr>
                <w:rFonts w:asciiTheme="minorHAnsi" w:hAnsiTheme="minorHAnsi" w:cstheme="minorHAnsi"/>
                <w:color w:val="FFFFFF" w:themeColor="background1"/>
                <w:vertAlign w:val="subscript"/>
                <w:lang w:val="en-GB"/>
              </w:rPr>
              <w:t>/21</w:t>
            </w:r>
          </w:p>
        </w:tc>
        <w:tc>
          <w:tcPr>
            <w:tcW w:w="1435" w:type="dxa"/>
          </w:tcPr>
          <w:p w14:paraId="7454ADC1" w14:textId="65C4AED6" w:rsidR="006609AE" w:rsidRPr="006609AE" w:rsidRDefault="006609AE" w:rsidP="006609AE">
            <w:pPr>
              <w:rPr>
                <w:rFonts w:asciiTheme="minorHAnsi" w:hAnsiTheme="minorHAnsi" w:cstheme="minorHAnsi"/>
                <w:lang w:val="en-GB"/>
              </w:rPr>
            </w:pPr>
            <w:r w:rsidRPr="00896EA9">
              <w:rPr>
                <w:rFonts w:asciiTheme="minorHAnsi" w:hAnsiTheme="minorHAnsi" w:cstheme="minorHAnsi"/>
                <w:lang w:val="en-GB"/>
              </w:rPr>
              <w:t>Open</w:t>
            </w:r>
          </w:p>
        </w:tc>
        <w:tc>
          <w:tcPr>
            <w:tcW w:w="3527" w:type="dxa"/>
          </w:tcPr>
          <w:p w14:paraId="6F9AC550" w14:textId="7777777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 xml:space="preserve">PP1: </w:t>
            </w:r>
            <w:r w:rsidRPr="006609AE">
              <w:rPr>
                <w:rFonts w:asciiTheme="minorHAnsi" w:eastAsia="Calibri" w:hAnsiTheme="minorHAnsi" w:cstheme="minorHAnsi"/>
                <w:lang w:val="en-GB"/>
              </w:rPr>
              <w:t xml:space="preserve">EU: Assumption US BIS 3.0 is fully compliant with PINT and can be used as a start with right document identifier – but we create PINT </w:t>
            </w:r>
            <w:r w:rsidRPr="006609AE">
              <w:rPr>
                <w:rFonts w:asciiTheme="minorHAnsi" w:eastAsia="Calibri" w:hAnsiTheme="minorHAnsi" w:cstheme="minorHAnsi"/>
                <w:lang w:val="en-GB"/>
              </w:rPr>
              <w:lastRenderedPageBreak/>
              <w:t>compliant validation artefacts. Some complexities may come up</w:t>
            </w:r>
          </w:p>
          <w:p w14:paraId="0678266C"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b/>
                <w:lang w:val="en-GB"/>
              </w:rPr>
              <w:t>PP2</w:t>
            </w:r>
            <w:r w:rsidRPr="006609AE">
              <w:rPr>
                <w:rFonts w:asciiTheme="minorHAnsi" w:hAnsiTheme="minorHAnsi" w:cstheme="minorHAnsi"/>
                <w:lang w:val="en-GB"/>
              </w:rPr>
              <w:t>: We need to provide validation tools and use the reference implementation created from Japan</w:t>
            </w:r>
          </w:p>
          <w:p w14:paraId="10874491" w14:textId="0195E4FD" w:rsidR="006609AE" w:rsidRPr="006609AE" w:rsidRDefault="006609AE" w:rsidP="006609AE">
            <w:pPr>
              <w:rPr>
                <w:rFonts w:asciiTheme="minorHAnsi" w:hAnsiTheme="minorHAnsi" w:cstheme="minorHAnsi"/>
                <w:lang w:val="en-GB"/>
              </w:rPr>
            </w:pPr>
            <w:r w:rsidRPr="006609AE">
              <w:rPr>
                <w:rFonts w:asciiTheme="minorHAnsi" w:hAnsiTheme="minorHAnsi" w:cstheme="minorHAnsi"/>
                <w:b/>
                <w:lang w:val="en-GB"/>
              </w:rPr>
              <w:t>PP3</w:t>
            </w:r>
            <w:r w:rsidRPr="006609AE">
              <w:rPr>
                <w:rFonts w:asciiTheme="minorHAnsi" w:hAnsiTheme="minorHAnsi" w:cstheme="minorHAnsi"/>
                <w:lang w:val="en-GB"/>
              </w:rPr>
              <w:t>: Go through the data model and restructure. Focus on Japan before proceeding with others.</w:t>
            </w:r>
          </w:p>
        </w:tc>
      </w:tr>
      <w:tr w:rsidR="00FB4655" w:rsidRPr="00C80295" w14:paraId="645D43A8" w14:textId="77777777" w:rsidTr="006609AE">
        <w:tc>
          <w:tcPr>
            <w:tcW w:w="988" w:type="dxa"/>
          </w:tcPr>
          <w:p w14:paraId="29815F1D" w14:textId="36385C60" w:rsidR="00FB4655" w:rsidRPr="006609AE" w:rsidRDefault="00FB4655" w:rsidP="00FB4655">
            <w:pPr>
              <w:rPr>
                <w:rFonts w:asciiTheme="minorHAnsi" w:hAnsiTheme="minorHAnsi" w:cstheme="minorHAnsi"/>
                <w:bCs/>
                <w:lang w:val="en-GB"/>
              </w:rPr>
            </w:pPr>
            <w:r w:rsidRPr="006609AE">
              <w:rPr>
                <w:rFonts w:asciiTheme="minorHAnsi" w:eastAsia="Calibri" w:hAnsiTheme="minorHAnsi" w:cstheme="minorHAnsi"/>
                <w:bCs/>
                <w:lang w:val="en-GB"/>
              </w:rPr>
              <w:lastRenderedPageBreak/>
              <w:t>PP3-A1</w:t>
            </w:r>
          </w:p>
        </w:tc>
        <w:tc>
          <w:tcPr>
            <w:tcW w:w="2268" w:type="dxa"/>
          </w:tcPr>
          <w:p w14:paraId="632AA171" w14:textId="1AC16C0A" w:rsidR="00FB4655" w:rsidRPr="006609AE" w:rsidRDefault="007D6F17" w:rsidP="00FB4655">
            <w:pPr>
              <w:rPr>
                <w:rFonts w:asciiTheme="minorHAnsi" w:eastAsia="Calibri" w:hAnsiTheme="minorHAnsi" w:cstheme="minorHAnsi"/>
                <w:bCs/>
                <w:lang w:val="en-GB"/>
              </w:rPr>
            </w:pPr>
            <w:r w:rsidRPr="006609AE">
              <w:rPr>
                <w:rFonts w:asciiTheme="minorHAnsi" w:eastAsia="Calibri" w:hAnsiTheme="minorHAnsi" w:cstheme="minorHAnsi"/>
                <w:bCs/>
                <w:lang w:val="en-GB"/>
              </w:rPr>
              <w:t>Core PINT model should be produced</w:t>
            </w:r>
          </w:p>
        </w:tc>
        <w:tc>
          <w:tcPr>
            <w:tcW w:w="850" w:type="dxa"/>
          </w:tcPr>
          <w:p w14:paraId="758057F2" w14:textId="77777777" w:rsidR="00FB4655" w:rsidRPr="006609AE" w:rsidRDefault="00FB4655" w:rsidP="00FB4655">
            <w:pPr>
              <w:rPr>
                <w:rFonts w:asciiTheme="minorHAnsi" w:hAnsiTheme="minorHAnsi" w:cstheme="minorHAnsi"/>
                <w:bCs/>
                <w:lang w:val="en-GB"/>
              </w:rPr>
            </w:pPr>
          </w:p>
        </w:tc>
        <w:tc>
          <w:tcPr>
            <w:tcW w:w="992" w:type="dxa"/>
            <w:shd w:val="clear" w:color="auto" w:fill="92D050"/>
          </w:tcPr>
          <w:p w14:paraId="57BACE55" w14:textId="5722C370" w:rsidR="00FB4655" w:rsidRPr="006609AE" w:rsidRDefault="007D6F17" w:rsidP="00FB4655">
            <w:pPr>
              <w:rPr>
                <w:rFonts w:asciiTheme="minorHAnsi" w:hAnsiTheme="minorHAnsi" w:cstheme="minorHAnsi"/>
                <w:bCs/>
                <w:lang w:val="en-GB"/>
              </w:rPr>
            </w:pPr>
            <w:r w:rsidRPr="006609AE">
              <w:rPr>
                <w:rFonts w:asciiTheme="minorHAnsi" w:hAnsiTheme="minorHAnsi" w:cstheme="minorHAnsi"/>
                <w:bCs/>
                <w:lang w:val="en-GB"/>
              </w:rPr>
              <w:t>30/6</w:t>
            </w:r>
            <w:r w:rsidR="00445774" w:rsidRPr="006609AE">
              <w:rPr>
                <w:rFonts w:asciiTheme="minorHAnsi" w:hAnsiTheme="minorHAnsi" w:cstheme="minorHAnsi"/>
                <w:vertAlign w:val="subscript"/>
                <w:lang w:val="en-GB"/>
              </w:rPr>
              <w:t>/21</w:t>
            </w:r>
          </w:p>
        </w:tc>
        <w:tc>
          <w:tcPr>
            <w:tcW w:w="1435" w:type="dxa"/>
          </w:tcPr>
          <w:p w14:paraId="348A709D" w14:textId="46954D41" w:rsidR="00FB4655" w:rsidRPr="006609AE" w:rsidRDefault="006609AE" w:rsidP="00FB4655">
            <w:pPr>
              <w:rPr>
                <w:rFonts w:asciiTheme="minorHAnsi" w:hAnsiTheme="minorHAnsi" w:cstheme="minorHAnsi"/>
                <w:bCs/>
                <w:lang w:val="en-GB"/>
              </w:rPr>
            </w:pPr>
            <w:r w:rsidRPr="006609AE">
              <w:rPr>
                <w:rFonts w:asciiTheme="minorHAnsi" w:hAnsiTheme="minorHAnsi" w:cstheme="minorHAnsi"/>
                <w:lang w:val="en-GB"/>
              </w:rPr>
              <w:t>Open</w:t>
            </w:r>
          </w:p>
        </w:tc>
        <w:tc>
          <w:tcPr>
            <w:tcW w:w="3527" w:type="dxa"/>
          </w:tcPr>
          <w:p w14:paraId="3E0F19CB" w14:textId="3E286641" w:rsidR="00FB4655" w:rsidRPr="006609AE" w:rsidRDefault="00FB4655" w:rsidP="000A417D">
            <w:pPr>
              <w:rPr>
                <w:rFonts w:asciiTheme="minorHAnsi" w:eastAsia="Calibri" w:hAnsiTheme="minorHAnsi" w:cstheme="minorHAnsi"/>
                <w:bCs/>
                <w:lang w:val="en-GB"/>
              </w:rPr>
            </w:pPr>
            <w:r w:rsidRPr="006609AE">
              <w:rPr>
                <w:rFonts w:asciiTheme="minorHAnsi" w:hAnsiTheme="minorHAnsi" w:cstheme="minorHAnsi"/>
                <w:b/>
                <w:lang w:val="en-GB"/>
              </w:rPr>
              <w:t>PP3</w:t>
            </w:r>
            <w:r w:rsidRPr="006609AE">
              <w:rPr>
                <w:rFonts w:asciiTheme="minorHAnsi" w:hAnsiTheme="minorHAnsi" w:cstheme="minorHAnsi"/>
                <w:lang w:val="en-GB"/>
              </w:rPr>
              <w:t xml:space="preserve">: </w:t>
            </w:r>
            <w:r w:rsidR="007D6F17" w:rsidRPr="006609AE">
              <w:rPr>
                <w:rFonts w:asciiTheme="minorHAnsi" w:hAnsiTheme="minorHAnsi" w:cstheme="minorHAnsi"/>
                <w:lang w:val="en-GB"/>
              </w:rPr>
              <w:t>F</w:t>
            </w:r>
            <w:r w:rsidRPr="006609AE">
              <w:rPr>
                <w:rFonts w:asciiTheme="minorHAnsi" w:eastAsia="Calibri" w:hAnsiTheme="minorHAnsi" w:cstheme="minorHAnsi"/>
                <w:bCs/>
                <w:lang w:val="en-GB"/>
              </w:rPr>
              <w:t>irst version</w:t>
            </w:r>
            <w:r w:rsidR="000A417D" w:rsidRPr="006609AE">
              <w:rPr>
                <w:rFonts w:asciiTheme="minorHAnsi" w:eastAsia="Calibri" w:hAnsiTheme="minorHAnsi" w:cstheme="minorHAnsi"/>
                <w:bCs/>
                <w:lang w:val="en-GB"/>
              </w:rPr>
              <w:t>:</w:t>
            </w:r>
            <w:r w:rsidRPr="006609AE">
              <w:rPr>
                <w:rFonts w:asciiTheme="minorHAnsi" w:eastAsia="Calibri" w:hAnsiTheme="minorHAnsi" w:cstheme="minorHAnsi"/>
                <w:bCs/>
                <w:lang w:val="en-GB"/>
              </w:rPr>
              <w:t xml:space="preserve"> 30 June </w:t>
            </w:r>
            <w:r w:rsidR="000A417D" w:rsidRPr="006609AE">
              <w:rPr>
                <w:rFonts w:asciiTheme="minorHAnsi" w:eastAsia="Calibri" w:hAnsiTheme="minorHAnsi" w:cstheme="minorHAnsi"/>
                <w:bCs/>
                <w:lang w:val="en-GB"/>
              </w:rPr>
              <w:t xml:space="preserve">including JPN. </w:t>
            </w:r>
          </w:p>
        </w:tc>
      </w:tr>
      <w:tr w:rsidR="00FB4655" w:rsidRPr="00C80295" w14:paraId="6B169D21" w14:textId="77777777" w:rsidTr="007D6F17">
        <w:tc>
          <w:tcPr>
            <w:tcW w:w="988" w:type="dxa"/>
          </w:tcPr>
          <w:p w14:paraId="68F965BC" w14:textId="77777777" w:rsidR="00FB4655" w:rsidRPr="006609AE" w:rsidRDefault="00FB4655" w:rsidP="00FB4655">
            <w:pPr>
              <w:rPr>
                <w:rFonts w:asciiTheme="minorHAnsi" w:hAnsiTheme="minorHAnsi" w:cstheme="minorHAnsi"/>
                <w:bCs/>
                <w:lang w:val="en-GB"/>
              </w:rPr>
            </w:pPr>
            <w:r w:rsidRPr="006609AE">
              <w:rPr>
                <w:rFonts w:asciiTheme="minorHAnsi" w:hAnsiTheme="minorHAnsi" w:cstheme="minorHAnsi"/>
                <w:bCs/>
                <w:lang w:val="en-GB"/>
              </w:rPr>
              <w:t>PP3-A2</w:t>
            </w:r>
          </w:p>
        </w:tc>
        <w:tc>
          <w:tcPr>
            <w:tcW w:w="2268" w:type="dxa"/>
          </w:tcPr>
          <w:p w14:paraId="42C0D81B" w14:textId="21F8AD3B" w:rsidR="00FB4655" w:rsidRPr="006609AE" w:rsidRDefault="007D6F17" w:rsidP="00FB4655">
            <w:pPr>
              <w:rPr>
                <w:rFonts w:asciiTheme="minorHAnsi" w:eastAsia="Calibri" w:hAnsiTheme="minorHAnsi" w:cstheme="minorHAnsi"/>
                <w:bCs/>
                <w:lang w:val="en-GB"/>
              </w:rPr>
            </w:pPr>
            <w:r w:rsidRPr="006609AE">
              <w:rPr>
                <w:rFonts w:asciiTheme="minorHAnsi" w:eastAsia="Calibri" w:hAnsiTheme="minorHAnsi" w:cstheme="minorHAnsi"/>
                <w:bCs/>
                <w:lang w:val="en-GB"/>
              </w:rPr>
              <w:t>Effort estimates for the regional variants</w:t>
            </w:r>
          </w:p>
        </w:tc>
        <w:tc>
          <w:tcPr>
            <w:tcW w:w="850" w:type="dxa"/>
          </w:tcPr>
          <w:p w14:paraId="7B2F527B" w14:textId="02AD9EE5" w:rsidR="00FB4655" w:rsidRPr="006609AE" w:rsidRDefault="004F4158" w:rsidP="00FB4655">
            <w:pPr>
              <w:rPr>
                <w:rFonts w:asciiTheme="minorHAnsi" w:hAnsiTheme="minorHAnsi" w:cstheme="minorHAnsi"/>
                <w:bCs/>
                <w:lang w:val="en-GB"/>
              </w:rPr>
            </w:pPr>
            <w:r w:rsidRPr="006609AE">
              <w:rPr>
                <w:rFonts w:asciiTheme="minorHAnsi" w:hAnsiTheme="minorHAnsi" w:cstheme="minorHAnsi"/>
                <w:lang w:val="en-GB"/>
              </w:rPr>
              <w:t>All</w:t>
            </w:r>
          </w:p>
        </w:tc>
        <w:tc>
          <w:tcPr>
            <w:tcW w:w="992" w:type="dxa"/>
          </w:tcPr>
          <w:p w14:paraId="617C2E3F" w14:textId="06A062A8" w:rsidR="00FB4655" w:rsidRPr="006609AE" w:rsidRDefault="006609AE" w:rsidP="006609AE">
            <w:pPr>
              <w:jc w:val="center"/>
              <w:rPr>
                <w:rFonts w:asciiTheme="minorHAnsi" w:hAnsiTheme="minorHAnsi" w:cstheme="minorHAnsi"/>
                <w:bCs/>
                <w:lang w:val="en-GB"/>
              </w:rPr>
            </w:pPr>
            <w:r w:rsidRPr="006609AE">
              <w:rPr>
                <w:rFonts w:asciiTheme="minorHAnsi" w:hAnsiTheme="minorHAnsi" w:cstheme="minorHAnsi"/>
                <w:bCs/>
                <w:color w:val="FF0000"/>
                <w:lang w:val="en-GB"/>
              </w:rPr>
              <w:t>!!</w:t>
            </w:r>
          </w:p>
        </w:tc>
        <w:tc>
          <w:tcPr>
            <w:tcW w:w="1435" w:type="dxa"/>
          </w:tcPr>
          <w:p w14:paraId="74070093" w14:textId="0DF68D3E" w:rsidR="00FB4655" w:rsidRPr="006609AE" w:rsidRDefault="006609AE" w:rsidP="00FB4655">
            <w:pPr>
              <w:rPr>
                <w:rFonts w:asciiTheme="minorHAnsi" w:hAnsiTheme="minorHAnsi" w:cstheme="minorHAnsi"/>
                <w:bCs/>
                <w:lang w:val="en-GB"/>
              </w:rPr>
            </w:pPr>
            <w:r w:rsidRPr="006609AE">
              <w:rPr>
                <w:rFonts w:asciiTheme="minorHAnsi" w:hAnsiTheme="minorHAnsi" w:cstheme="minorHAnsi"/>
                <w:lang w:val="en-GB"/>
              </w:rPr>
              <w:t>Open</w:t>
            </w:r>
          </w:p>
        </w:tc>
        <w:tc>
          <w:tcPr>
            <w:tcW w:w="3527" w:type="dxa"/>
          </w:tcPr>
          <w:p w14:paraId="4BADF180" w14:textId="79CC6FEE" w:rsidR="00FB4655" w:rsidRPr="006609AE" w:rsidRDefault="00FB4655" w:rsidP="00FB4655">
            <w:pPr>
              <w:rPr>
                <w:rFonts w:asciiTheme="minorHAnsi" w:eastAsia="Calibri" w:hAnsiTheme="minorHAnsi" w:cstheme="minorHAnsi"/>
                <w:bCs/>
                <w:lang w:val="en-GB"/>
              </w:rPr>
            </w:pPr>
          </w:p>
        </w:tc>
      </w:tr>
      <w:tr w:rsidR="00FB4655" w:rsidRPr="002618AB" w14:paraId="02FC08CC" w14:textId="77777777" w:rsidTr="007D6F17">
        <w:tc>
          <w:tcPr>
            <w:tcW w:w="988" w:type="dxa"/>
          </w:tcPr>
          <w:p w14:paraId="5D96EED3" w14:textId="77777777" w:rsidR="00FB4655" w:rsidRPr="006609AE" w:rsidRDefault="00FB4655" w:rsidP="00FB4655">
            <w:pPr>
              <w:rPr>
                <w:rFonts w:asciiTheme="minorHAnsi" w:hAnsiTheme="minorHAnsi" w:cstheme="minorHAnsi"/>
                <w:lang w:val="en-GB"/>
              </w:rPr>
            </w:pPr>
            <w:r w:rsidRPr="006609AE">
              <w:rPr>
                <w:rFonts w:asciiTheme="minorHAnsi" w:hAnsiTheme="minorHAnsi" w:cstheme="minorHAnsi"/>
                <w:lang w:val="en-GB"/>
              </w:rPr>
              <w:t>PP3-A3</w:t>
            </w:r>
          </w:p>
        </w:tc>
        <w:tc>
          <w:tcPr>
            <w:tcW w:w="2268" w:type="dxa"/>
          </w:tcPr>
          <w:p w14:paraId="02550DF7" w14:textId="1A078774" w:rsidR="00FB4655" w:rsidRPr="006609AE" w:rsidRDefault="00FB4655" w:rsidP="00FB4655">
            <w:pPr>
              <w:rPr>
                <w:rFonts w:asciiTheme="minorHAnsi" w:eastAsia="Calibri" w:hAnsiTheme="minorHAnsi" w:cstheme="minorHAnsi"/>
                <w:lang w:val="en-GB"/>
              </w:rPr>
            </w:pPr>
            <w:r w:rsidRPr="006609AE">
              <w:rPr>
                <w:rFonts w:asciiTheme="minorHAnsi" w:eastAsia="Calibri" w:hAnsiTheme="minorHAnsi" w:cstheme="minorHAnsi"/>
                <w:lang w:val="en-GB"/>
              </w:rPr>
              <w:t>Document the approach and choices in building the core and regional models</w:t>
            </w:r>
            <w:r w:rsidR="004F4158" w:rsidRPr="006609AE">
              <w:rPr>
                <w:rFonts w:asciiTheme="minorHAnsi" w:eastAsia="Calibri" w:hAnsiTheme="minorHAnsi" w:cstheme="minorHAnsi"/>
                <w:lang w:val="en-GB"/>
              </w:rPr>
              <w:t>.</w:t>
            </w:r>
          </w:p>
        </w:tc>
        <w:tc>
          <w:tcPr>
            <w:tcW w:w="850" w:type="dxa"/>
          </w:tcPr>
          <w:p w14:paraId="14057322" w14:textId="44EA9947" w:rsidR="00FB4655" w:rsidRPr="006609AE" w:rsidRDefault="004F4158" w:rsidP="00FB4655">
            <w:pPr>
              <w:rPr>
                <w:rFonts w:asciiTheme="minorHAnsi" w:hAnsiTheme="minorHAnsi" w:cstheme="minorHAnsi"/>
                <w:lang w:val="en-GB"/>
              </w:rPr>
            </w:pPr>
            <w:r w:rsidRPr="006609AE">
              <w:rPr>
                <w:rFonts w:asciiTheme="minorHAnsi" w:hAnsiTheme="minorHAnsi" w:cstheme="minorHAnsi"/>
                <w:lang w:val="en-GB"/>
              </w:rPr>
              <w:t>All</w:t>
            </w:r>
          </w:p>
        </w:tc>
        <w:tc>
          <w:tcPr>
            <w:tcW w:w="992" w:type="dxa"/>
          </w:tcPr>
          <w:p w14:paraId="301E8DE3" w14:textId="4ECCC6C2" w:rsidR="00FB4655" w:rsidRPr="006609AE" w:rsidRDefault="006609AE" w:rsidP="006609AE">
            <w:pPr>
              <w:jc w:val="center"/>
              <w:rPr>
                <w:rFonts w:asciiTheme="minorHAnsi" w:hAnsiTheme="minorHAnsi" w:cstheme="minorHAnsi"/>
                <w:lang w:val="en-GB"/>
              </w:rPr>
            </w:pPr>
            <w:r w:rsidRPr="006609AE">
              <w:rPr>
                <w:rFonts w:asciiTheme="minorHAnsi" w:hAnsiTheme="minorHAnsi" w:cstheme="minorHAnsi"/>
                <w:bCs/>
                <w:color w:val="FF0000"/>
                <w:lang w:val="en-GB"/>
              </w:rPr>
              <w:t>!!</w:t>
            </w:r>
          </w:p>
        </w:tc>
        <w:tc>
          <w:tcPr>
            <w:tcW w:w="1435" w:type="dxa"/>
          </w:tcPr>
          <w:p w14:paraId="1F36003A" w14:textId="3CB1D99F" w:rsidR="00FB4655" w:rsidRPr="006609AE" w:rsidRDefault="006609AE" w:rsidP="00FB4655">
            <w:pPr>
              <w:rPr>
                <w:rFonts w:asciiTheme="minorHAnsi" w:hAnsiTheme="minorHAnsi" w:cstheme="minorHAnsi"/>
                <w:lang w:val="en-GB"/>
              </w:rPr>
            </w:pPr>
            <w:r w:rsidRPr="006609AE">
              <w:rPr>
                <w:rFonts w:asciiTheme="minorHAnsi" w:hAnsiTheme="minorHAnsi" w:cstheme="minorHAnsi"/>
                <w:lang w:val="en-GB"/>
              </w:rPr>
              <w:t>Open</w:t>
            </w:r>
          </w:p>
        </w:tc>
        <w:tc>
          <w:tcPr>
            <w:tcW w:w="3527" w:type="dxa"/>
          </w:tcPr>
          <w:p w14:paraId="75B384D6" w14:textId="24CA0A35" w:rsidR="00FB4655" w:rsidRPr="006609AE" w:rsidRDefault="004F4158" w:rsidP="00FB4655">
            <w:pPr>
              <w:rPr>
                <w:rFonts w:asciiTheme="minorHAnsi" w:eastAsia="Calibri" w:hAnsiTheme="minorHAnsi" w:cstheme="minorHAnsi"/>
                <w:bCs/>
                <w:lang w:val="en-GB"/>
              </w:rPr>
            </w:pPr>
            <w:r w:rsidRPr="006609AE">
              <w:rPr>
                <w:rFonts w:asciiTheme="minorHAnsi" w:hAnsiTheme="minorHAnsi" w:cstheme="minorHAnsi"/>
                <w:b/>
                <w:lang w:val="en-GB"/>
              </w:rPr>
              <w:t>PP3</w:t>
            </w:r>
            <w:r w:rsidRPr="006609AE">
              <w:rPr>
                <w:rFonts w:asciiTheme="minorHAnsi" w:hAnsiTheme="minorHAnsi" w:cstheme="minorHAnsi"/>
                <w:lang w:val="en-GB"/>
              </w:rPr>
              <w:t>: See also: PP3-A4</w:t>
            </w:r>
          </w:p>
        </w:tc>
      </w:tr>
      <w:tr w:rsidR="004F4158" w:rsidRPr="002618AB" w14:paraId="41EC1C54" w14:textId="77777777" w:rsidTr="007D6F17">
        <w:tc>
          <w:tcPr>
            <w:tcW w:w="988" w:type="dxa"/>
          </w:tcPr>
          <w:p w14:paraId="5172DA6C" w14:textId="06A19E5C"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PP3-A4</w:t>
            </w:r>
          </w:p>
        </w:tc>
        <w:tc>
          <w:tcPr>
            <w:tcW w:w="2268" w:type="dxa"/>
          </w:tcPr>
          <w:p w14:paraId="3E324018" w14:textId="22204706"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bCs/>
                <w:lang w:val="en-GB"/>
              </w:rPr>
              <w:t>Clarify what deliverables we have – and we need a write-up of this methodology and choices made in the approach</w:t>
            </w:r>
          </w:p>
        </w:tc>
        <w:tc>
          <w:tcPr>
            <w:tcW w:w="850" w:type="dxa"/>
          </w:tcPr>
          <w:p w14:paraId="28D1B0E9" w14:textId="045099F1"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AA</w:t>
            </w:r>
          </w:p>
        </w:tc>
        <w:tc>
          <w:tcPr>
            <w:tcW w:w="992" w:type="dxa"/>
          </w:tcPr>
          <w:p w14:paraId="0F7CAC78" w14:textId="20F1CFAE" w:rsidR="004F4158" w:rsidRPr="006609AE" w:rsidRDefault="006609AE" w:rsidP="006609AE">
            <w:pPr>
              <w:jc w:val="center"/>
              <w:rPr>
                <w:rFonts w:asciiTheme="minorHAnsi" w:hAnsiTheme="minorHAnsi" w:cstheme="minorHAnsi"/>
                <w:lang w:val="en-GB"/>
              </w:rPr>
            </w:pPr>
            <w:r w:rsidRPr="006609AE">
              <w:rPr>
                <w:rFonts w:asciiTheme="minorHAnsi" w:hAnsiTheme="minorHAnsi" w:cstheme="minorHAnsi"/>
                <w:bCs/>
                <w:color w:val="FF0000"/>
                <w:lang w:val="en-GB"/>
              </w:rPr>
              <w:t>!!</w:t>
            </w:r>
          </w:p>
        </w:tc>
        <w:tc>
          <w:tcPr>
            <w:tcW w:w="1435" w:type="dxa"/>
          </w:tcPr>
          <w:p w14:paraId="3CF1388F" w14:textId="449FACB8" w:rsidR="004F4158" w:rsidRPr="006609AE" w:rsidRDefault="006609AE" w:rsidP="004F4158">
            <w:pPr>
              <w:rPr>
                <w:rFonts w:asciiTheme="minorHAnsi" w:hAnsiTheme="minorHAnsi" w:cstheme="minorHAnsi"/>
                <w:lang w:val="en-GB"/>
              </w:rPr>
            </w:pPr>
            <w:r w:rsidRPr="006609AE">
              <w:rPr>
                <w:rFonts w:asciiTheme="minorHAnsi" w:hAnsiTheme="minorHAnsi" w:cstheme="minorHAnsi"/>
                <w:lang w:val="en-GB"/>
              </w:rPr>
              <w:t>Open</w:t>
            </w:r>
          </w:p>
        </w:tc>
        <w:tc>
          <w:tcPr>
            <w:tcW w:w="3527" w:type="dxa"/>
          </w:tcPr>
          <w:p w14:paraId="0D138BF0" w14:textId="77777777" w:rsidR="004F4158" w:rsidRPr="006609AE" w:rsidRDefault="004F4158" w:rsidP="004F4158">
            <w:pPr>
              <w:rPr>
                <w:rFonts w:asciiTheme="minorHAnsi" w:hAnsiTheme="minorHAnsi" w:cstheme="minorHAnsi"/>
                <w:b/>
                <w:lang w:val="en-GB"/>
              </w:rPr>
            </w:pPr>
          </w:p>
        </w:tc>
      </w:tr>
      <w:tr w:rsidR="004F4158" w:rsidRPr="002618AB" w14:paraId="12D0C47B" w14:textId="77777777" w:rsidTr="007D6F17">
        <w:tc>
          <w:tcPr>
            <w:tcW w:w="988" w:type="dxa"/>
          </w:tcPr>
          <w:p w14:paraId="19EA21C0" w14:textId="77777777"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PP1-A5</w:t>
            </w:r>
          </w:p>
        </w:tc>
        <w:tc>
          <w:tcPr>
            <w:tcW w:w="2268" w:type="dxa"/>
          </w:tcPr>
          <w:p w14:paraId="461D799A" w14:textId="77777777"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lang w:val="en-GB"/>
              </w:rPr>
              <w:t>Describe end to end usage/use case scenarios</w:t>
            </w:r>
          </w:p>
        </w:tc>
        <w:tc>
          <w:tcPr>
            <w:tcW w:w="850" w:type="dxa"/>
          </w:tcPr>
          <w:p w14:paraId="73CED1EC" w14:textId="77777777"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PH, RC+GB &gt; PS</w:t>
            </w:r>
          </w:p>
        </w:tc>
        <w:tc>
          <w:tcPr>
            <w:tcW w:w="992" w:type="dxa"/>
          </w:tcPr>
          <w:p w14:paraId="605847CA" w14:textId="77B8F975" w:rsidR="004F4158" w:rsidRPr="006609AE" w:rsidRDefault="006609AE" w:rsidP="006609AE">
            <w:pPr>
              <w:jc w:val="center"/>
              <w:rPr>
                <w:rFonts w:asciiTheme="minorHAnsi" w:hAnsiTheme="minorHAnsi" w:cstheme="minorHAnsi"/>
                <w:lang w:val="en-GB"/>
              </w:rPr>
            </w:pPr>
            <w:r w:rsidRPr="006609AE">
              <w:rPr>
                <w:rFonts w:asciiTheme="minorHAnsi" w:hAnsiTheme="minorHAnsi" w:cstheme="minorHAnsi"/>
                <w:bCs/>
                <w:color w:val="FF0000"/>
                <w:lang w:val="en-GB"/>
              </w:rPr>
              <w:t>!!</w:t>
            </w:r>
          </w:p>
        </w:tc>
        <w:tc>
          <w:tcPr>
            <w:tcW w:w="1435" w:type="dxa"/>
          </w:tcPr>
          <w:p w14:paraId="35C6F05E" w14:textId="77777777"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Open</w:t>
            </w:r>
          </w:p>
        </w:tc>
        <w:tc>
          <w:tcPr>
            <w:tcW w:w="3527" w:type="dxa"/>
          </w:tcPr>
          <w:p w14:paraId="2C0013C7" w14:textId="77777777"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b/>
                <w:lang w:val="en-GB"/>
              </w:rPr>
              <w:t xml:space="preserve">PP1: </w:t>
            </w:r>
            <w:r w:rsidRPr="006609AE">
              <w:rPr>
                <w:rFonts w:asciiTheme="minorHAnsi" w:eastAsia="Calibri" w:hAnsiTheme="minorHAnsi" w:cstheme="minorHAnsi"/>
                <w:lang w:val="en-GB"/>
              </w:rPr>
              <w:t>What are the variances that need to be in the test.</w:t>
            </w:r>
          </w:p>
          <w:p w14:paraId="1A0373AA" w14:textId="77777777"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b/>
                <w:lang w:val="en-GB"/>
              </w:rPr>
              <w:t>PP2</w:t>
            </w:r>
            <w:r w:rsidRPr="006609AE">
              <w:rPr>
                <w:rFonts w:asciiTheme="minorHAnsi" w:eastAsia="Calibri" w:hAnsiTheme="minorHAnsi" w:cstheme="minorHAnsi"/>
                <w:lang w:val="en-GB"/>
              </w:rPr>
              <w:t>: PS made a first proposal, to review by all by next meeting</w:t>
            </w:r>
          </w:p>
          <w:p w14:paraId="11790758" w14:textId="77777777"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lang w:val="en-GB"/>
              </w:rPr>
              <w:t xml:space="preserve">We need to define </w:t>
            </w:r>
            <w:proofErr w:type="spellStart"/>
            <w:r w:rsidRPr="006609AE">
              <w:rPr>
                <w:rFonts w:asciiTheme="minorHAnsi" w:eastAsia="Calibri" w:hAnsiTheme="minorHAnsi" w:cstheme="minorHAnsi"/>
                <w:lang w:val="en-GB"/>
              </w:rPr>
              <w:t>wht</w:t>
            </w:r>
            <w:proofErr w:type="spellEnd"/>
            <w:r w:rsidRPr="006609AE">
              <w:rPr>
                <w:rFonts w:asciiTheme="minorHAnsi" w:eastAsia="Calibri" w:hAnsiTheme="minorHAnsi" w:cstheme="minorHAnsi"/>
                <w:lang w:val="en-GB"/>
              </w:rPr>
              <w:t xml:space="preserve"> options we have in the combination of receive capability registered in the SMP, real processing capability in combinations of C3/C4 (RC/JD)</w:t>
            </w:r>
          </w:p>
          <w:p w14:paraId="1704161B" w14:textId="63BA5085"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b/>
                <w:lang w:val="en-GB"/>
              </w:rPr>
              <w:t>PP3</w:t>
            </w:r>
            <w:r w:rsidRPr="006609AE">
              <w:rPr>
                <w:rFonts w:asciiTheme="minorHAnsi" w:eastAsia="Calibri" w:hAnsiTheme="minorHAnsi" w:cstheme="minorHAnsi"/>
                <w:lang w:val="en-GB"/>
              </w:rPr>
              <w:t>: Need more effort to flesh out the scenarios in more detail</w:t>
            </w:r>
          </w:p>
        </w:tc>
      </w:tr>
      <w:tr w:rsidR="004F4158" w:rsidRPr="002618AB" w14:paraId="4896465E" w14:textId="77777777" w:rsidTr="007D6F17">
        <w:tc>
          <w:tcPr>
            <w:tcW w:w="988" w:type="dxa"/>
          </w:tcPr>
          <w:p w14:paraId="6E0E5EC6" w14:textId="77777777"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PP1-A6</w:t>
            </w:r>
          </w:p>
        </w:tc>
        <w:tc>
          <w:tcPr>
            <w:tcW w:w="2268" w:type="dxa"/>
          </w:tcPr>
          <w:p w14:paraId="3856C5B2" w14:textId="77777777"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lang w:val="en-GB"/>
              </w:rPr>
              <w:t xml:space="preserve">Which CTC playground architecture components are (re)usable for PINT? </w:t>
            </w:r>
          </w:p>
        </w:tc>
        <w:tc>
          <w:tcPr>
            <w:tcW w:w="850" w:type="dxa"/>
          </w:tcPr>
          <w:p w14:paraId="73EB0990" w14:textId="77777777" w:rsidR="004F4158" w:rsidRPr="006609AE" w:rsidRDefault="004F4158" w:rsidP="004F4158">
            <w:pPr>
              <w:rPr>
                <w:rFonts w:asciiTheme="minorHAnsi" w:hAnsiTheme="minorHAnsi" w:cstheme="minorHAnsi"/>
                <w:lang w:val="en-GB"/>
              </w:rPr>
            </w:pPr>
            <w:r w:rsidRPr="006609AE">
              <w:rPr>
                <w:rFonts w:asciiTheme="minorHAnsi" w:eastAsia="Calibri" w:hAnsiTheme="minorHAnsi" w:cstheme="minorHAnsi"/>
                <w:lang w:val="en-GB"/>
              </w:rPr>
              <w:t>PH/JD/MA</w:t>
            </w:r>
          </w:p>
        </w:tc>
        <w:tc>
          <w:tcPr>
            <w:tcW w:w="992" w:type="dxa"/>
          </w:tcPr>
          <w:p w14:paraId="1ADAD998" w14:textId="0E470700" w:rsidR="004F4158" w:rsidRPr="006609AE" w:rsidRDefault="006609AE" w:rsidP="006609AE">
            <w:pPr>
              <w:jc w:val="center"/>
              <w:rPr>
                <w:rFonts w:asciiTheme="minorHAnsi" w:hAnsiTheme="minorHAnsi" w:cstheme="minorHAnsi"/>
                <w:lang w:val="en-GB"/>
              </w:rPr>
            </w:pPr>
            <w:r w:rsidRPr="006609AE">
              <w:rPr>
                <w:rFonts w:asciiTheme="minorHAnsi" w:hAnsiTheme="minorHAnsi" w:cstheme="minorHAnsi"/>
                <w:bCs/>
                <w:color w:val="FF0000"/>
                <w:lang w:val="en-GB"/>
              </w:rPr>
              <w:t>!!</w:t>
            </w:r>
          </w:p>
        </w:tc>
        <w:tc>
          <w:tcPr>
            <w:tcW w:w="1435" w:type="dxa"/>
          </w:tcPr>
          <w:p w14:paraId="58DA4E7F" w14:textId="77777777"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Open</w:t>
            </w:r>
          </w:p>
        </w:tc>
        <w:tc>
          <w:tcPr>
            <w:tcW w:w="3527" w:type="dxa"/>
          </w:tcPr>
          <w:p w14:paraId="517AEB61" w14:textId="55EA3B51"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b/>
                <w:lang w:val="en-GB"/>
              </w:rPr>
              <w:t>PP2</w:t>
            </w:r>
            <w:r w:rsidRPr="006609AE">
              <w:rPr>
                <w:rFonts w:asciiTheme="minorHAnsi" w:eastAsia="Calibri" w:hAnsiTheme="minorHAnsi" w:cstheme="minorHAnsi"/>
                <w:lang w:val="en-GB"/>
              </w:rPr>
              <w:t xml:space="preserve">: We could reuse the SMP and the AP software installed but with either different instances or the same one – we should decide what is more efficient </w:t>
            </w:r>
          </w:p>
          <w:p w14:paraId="15D2871E" w14:textId="33026BE0"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b/>
                <w:lang w:val="en-GB"/>
              </w:rPr>
              <w:t>PP3</w:t>
            </w:r>
            <w:r w:rsidRPr="006609AE">
              <w:rPr>
                <w:rFonts w:asciiTheme="minorHAnsi" w:eastAsia="Calibri" w:hAnsiTheme="minorHAnsi" w:cstheme="minorHAnsi"/>
                <w:lang w:val="en-GB"/>
              </w:rPr>
              <w:t xml:space="preserve">: We use the AP software in the playground but the simpler case is to create separate instances </w:t>
            </w:r>
            <w:r w:rsidR="000A417D" w:rsidRPr="006609AE">
              <w:rPr>
                <w:rFonts w:asciiTheme="minorHAnsi" w:eastAsia="Calibri" w:hAnsiTheme="minorHAnsi" w:cstheme="minorHAnsi"/>
                <w:lang w:val="en-GB"/>
              </w:rPr>
              <w:t xml:space="preserve">(with different configurations) </w:t>
            </w:r>
            <w:r w:rsidRPr="006609AE">
              <w:rPr>
                <w:rFonts w:asciiTheme="minorHAnsi" w:eastAsia="Calibri" w:hAnsiTheme="minorHAnsi" w:cstheme="minorHAnsi"/>
                <w:lang w:val="en-GB"/>
              </w:rPr>
              <w:t>for the APs. Security and logging issues also are leading us to that direction</w:t>
            </w:r>
            <w:r w:rsidR="000A417D" w:rsidRPr="006609AE">
              <w:rPr>
                <w:rFonts w:asciiTheme="minorHAnsi" w:eastAsia="Calibri" w:hAnsiTheme="minorHAnsi" w:cstheme="minorHAnsi"/>
                <w:lang w:val="en-GB"/>
              </w:rPr>
              <w:t>.</w:t>
            </w:r>
          </w:p>
        </w:tc>
      </w:tr>
      <w:tr w:rsidR="004F4158" w:rsidRPr="000B375A" w14:paraId="6A8CE520" w14:textId="77777777" w:rsidTr="006609AE">
        <w:tc>
          <w:tcPr>
            <w:tcW w:w="988" w:type="dxa"/>
          </w:tcPr>
          <w:p w14:paraId="48164E07" w14:textId="58A9D724" w:rsidR="004F4158" w:rsidRPr="006609AE" w:rsidRDefault="004F4158" w:rsidP="000A417D">
            <w:pPr>
              <w:rPr>
                <w:rFonts w:asciiTheme="minorHAnsi" w:hAnsiTheme="minorHAnsi" w:cstheme="minorHAnsi"/>
                <w:lang w:val="en-GB"/>
              </w:rPr>
            </w:pPr>
            <w:r w:rsidRPr="006609AE">
              <w:rPr>
                <w:rFonts w:asciiTheme="minorHAnsi" w:hAnsiTheme="minorHAnsi" w:cstheme="minorHAnsi"/>
                <w:lang w:val="en-GB"/>
              </w:rPr>
              <w:t>PP3-A</w:t>
            </w:r>
            <w:r w:rsidR="000A417D" w:rsidRPr="006609AE">
              <w:rPr>
                <w:rFonts w:asciiTheme="minorHAnsi" w:hAnsiTheme="minorHAnsi" w:cstheme="minorHAnsi"/>
                <w:lang w:val="en-GB"/>
              </w:rPr>
              <w:t>5</w:t>
            </w:r>
          </w:p>
        </w:tc>
        <w:tc>
          <w:tcPr>
            <w:tcW w:w="2268" w:type="dxa"/>
          </w:tcPr>
          <w:p w14:paraId="1ABC4022" w14:textId="7D90B48D"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lang w:val="en-GB"/>
              </w:rPr>
              <w:t>Deploy the basic infrastructure by 30 June</w:t>
            </w:r>
          </w:p>
        </w:tc>
        <w:tc>
          <w:tcPr>
            <w:tcW w:w="850" w:type="dxa"/>
          </w:tcPr>
          <w:p w14:paraId="42F506CF" w14:textId="1DEBD3B9" w:rsidR="004F4158" w:rsidRPr="006609AE" w:rsidRDefault="00445774" w:rsidP="00445774">
            <w:pPr>
              <w:rPr>
                <w:rFonts w:asciiTheme="minorHAnsi" w:eastAsia="Calibri" w:hAnsiTheme="minorHAnsi" w:cstheme="minorHAnsi"/>
                <w:lang w:val="en-GB"/>
              </w:rPr>
            </w:pPr>
            <w:r w:rsidRPr="006609AE">
              <w:rPr>
                <w:rFonts w:asciiTheme="minorHAnsi" w:eastAsia="Calibri" w:hAnsiTheme="minorHAnsi" w:cstheme="minorHAnsi"/>
                <w:lang w:val="en-GB"/>
              </w:rPr>
              <w:t>MA+</w:t>
            </w:r>
            <w:r w:rsidRPr="006609AE">
              <w:rPr>
                <w:rFonts w:asciiTheme="minorHAnsi" w:eastAsia="Calibri" w:hAnsiTheme="minorHAnsi" w:cstheme="minorHAnsi"/>
                <w:lang w:val="en-GB"/>
              </w:rPr>
              <w:br/>
              <w:t>JD</w:t>
            </w:r>
          </w:p>
        </w:tc>
        <w:tc>
          <w:tcPr>
            <w:tcW w:w="992" w:type="dxa"/>
            <w:shd w:val="clear" w:color="auto" w:fill="92D050"/>
          </w:tcPr>
          <w:p w14:paraId="4D12FE5A" w14:textId="471AD448" w:rsidR="004F4158" w:rsidRPr="006609AE" w:rsidRDefault="00445774" w:rsidP="004F4158">
            <w:pPr>
              <w:rPr>
                <w:rFonts w:asciiTheme="minorHAnsi" w:hAnsiTheme="minorHAnsi" w:cstheme="minorHAnsi"/>
                <w:lang w:val="en-GB"/>
              </w:rPr>
            </w:pPr>
            <w:r w:rsidRPr="006609AE">
              <w:rPr>
                <w:rFonts w:asciiTheme="minorHAnsi" w:hAnsiTheme="minorHAnsi" w:cstheme="minorHAnsi"/>
                <w:lang w:val="en-GB"/>
              </w:rPr>
              <w:t>30/6</w:t>
            </w:r>
            <w:r w:rsidRPr="006609AE">
              <w:rPr>
                <w:rFonts w:asciiTheme="minorHAnsi" w:hAnsiTheme="minorHAnsi" w:cstheme="minorHAnsi"/>
                <w:vertAlign w:val="subscript"/>
                <w:lang w:val="en-GB"/>
              </w:rPr>
              <w:t>/21</w:t>
            </w:r>
          </w:p>
        </w:tc>
        <w:tc>
          <w:tcPr>
            <w:tcW w:w="1435" w:type="dxa"/>
          </w:tcPr>
          <w:p w14:paraId="6CB4A3A6" w14:textId="62A0700F" w:rsidR="004F4158" w:rsidRPr="006609AE" w:rsidRDefault="006609AE" w:rsidP="004F4158">
            <w:pPr>
              <w:rPr>
                <w:rFonts w:asciiTheme="minorHAnsi" w:hAnsiTheme="minorHAnsi" w:cstheme="minorHAnsi"/>
                <w:lang w:val="en-GB"/>
              </w:rPr>
            </w:pPr>
            <w:r w:rsidRPr="006609AE">
              <w:rPr>
                <w:rFonts w:asciiTheme="minorHAnsi" w:hAnsiTheme="minorHAnsi" w:cstheme="minorHAnsi"/>
                <w:lang w:val="en-GB"/>
              </w:rPr>
              <w:t>Open</w:t>
            </w:r>
          </w:p>
        </w:tc>
        <w:tc>
          <w:tcPr>
            <w:tcW w:w="3527" w:type="dxa"/>
          </w:tcPr>
          <w:p w14:paraId="68F71927" w14:textId="7CBE2989" w:rsidR="004F4158" w:rsidRPr="006609AE" w:rsidRDefault="00445774" w:rsidP="00445774">
            <w:pPr>
              <w:rPr>
                <w:rFonts w:asciiTheme="minorHAnsi" w:eastAsia="Calibri" w:hAnsiTheme="minorHAnsi" w:cstheme="minorHAnsi"/>
                <w:lang w:val="en-GB"/>
              </w:rPr>
            </w:pPr>
            <w:r w:rsidRPr="006609AE">
              <w:rPr>
                <w:rFonts w:asciiTheme="minorHAnsi" w:eastAsia="Calibri" w:hAnsiTheme="minorHAnsi" w:cstheme="minorHAnsi"/>
                <w:b/>
                <w:lang w:val="en-GB"/>
              </w:rPr>
              <w:t>PP3</w:t>
            </w:r>
            <w:r w:rsidRPr="006609AE">
              <w:rPr>
                <w:rFonts w:asciiTheme="minorHAnsi" w:eastAsia="Calibri" w:hAnsiTheme="minorHAnsi" w:cstheme="minorHAnsi"/>
                <w:lang w:val="en-GB"/>
              </w:rPr>
              <w:t>: Action based on</w:t>
            </w:r>
            <w:r w:rsidRPr="006609AE">
              <w:rPr>
                <w:rFonts w:asciiTheme="minorHAnsi" w:hAnsiTheme="minorHAnsi" w:cstheme="minorHAnsi"/>
                <w:lang w:val="en-GB"/>
              </w:rPr>
              <w:t xml:space="preserve"> PP1-A6.</w:t>
            </w:r>
          </w:p>
        </w:tc>
      </w:tr>
      <w:tr w:rsidR="006609AE" w:rsidRPr="000B375A" w14:paraId="3A83A9A8" w14:textId="77777777" w:rsidTr="006609AE">
        <w:tc>
          <w:tcPr>
            <w:tcW w:w="988" w:type="dxa"/>
          </w:tcPr>
          <w:p w14:paraId="3A3EF569" w14:textId="0F75856B"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lastRenderedPageBreak/>
              <w:t>PP3-A6</w:t>
            </w:r>
          </w:p>
        </w:tc>
        <w:tc>
          <w:tcPr>
            <w:tcW w:w="2268" w:type="dxa"/>
          </w:tcPr>
          <w:p w14:paraId="1C598F7E" w14:textId="40B94373"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lang w:val="en-GB"/>
              </w:rPr>
              <w:t xml:space="preserve">Provide a first version of a playground implementation plan </w:t>
            </w:r>
          </w:p>
        </w:tc>
        <w:tc>
          <w:tcPr>
            <w:tcW w:w="850" w:type="dxa"/>
          </w:tcPr>
          <w:p w14:paraId="32E2A027" w14:textId="272CCCEB"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lang w:val="en-GB"/>
              </w:rPr>
              <w:t>JD</w:t>
            </w:r>
          </w:p>
        </w:tc>
        <w:tc>
          <w:tcPr>
            <w:tcW w:w="992" w:type="dxa"/>
            <w:shd w:val="clear" w:color="auto" w:fill="FFC000"/>
          </w:tcPr>
          <w:p w14:paraId="3B26C7AB" w14:textId="254C3E74"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18/6</w:t>
            </w:r>
            <w:r w:rsidRPr="006609AE">
              <w:rPr>
                <w:rFonts w:asciiTheme="minorHAnsi" w:hAnsiTheme="minorHAnsi" w:cstheme="minorHAnsi"/>
                <w:vertAlign w:val="subscript"/>
                <w:lang w:val="en-GB"/>
              </w:rPr>
              <w:t>/21</w:t>
            </w:r>
          </w:p>
        </w:tc>
        <w:tc>
          <w:tcPr>
            <w:tcW w:w="1435" w:type="dxa"/>
          </w:tcPr>
          <w:p w14:paraId="59C6BA3E" w14:textId="681765A6" w:rsidR="006609AE" w:rsidRPr="006609AE" w:rsidRDefault="006609AE" w:rsidP="006609AE">
            <w:pPr>
              <w:rPr>
                <w:rFonts w:asciiTheme="minorHAnsi" w:hAnsiTheme="minorHAnsi" w:cstheme="minorHAnsi"/>
                <w:lang w:val="en-GB"/>
              </w:rPr>
            </w:pPr>
            <w:r w:rsidRPr="006511C4">
              <w:rPr>
                <w:rFonts w:asciiTheme="minorHAnsi" w:hAnsiTheme="minorHAnsi" w:cstheme="minorHAnsi"/>
                <w:lang w:val="en-GB"/>
              </w:rPr>
              <w:t>Open</w:t>
            </w:r>
          </w:p>
        </w:tc>
        <w:tc>
          <w:tcPr>
            <w:tcW w:w="3527" w:type="dxa"/>
          </w:tcPr>
          <w:p w14:paraId="37E3D589" w14:textId="77052297" w:rsidR="006609AE" w:rsidRPr="006609AE" w:rsidRDefault="006609AE" w:rsidP="006609AE">
            <w:pPr>
              <w:rPr>
                <w:rFonts w:asciiTheme="minorHAnsi" w:eastAsia="Calibri" w:hAnsiTheme="minorHAnsi" w:cstheme="minorHAnsi"/>
                <w:lang w:val="en-GB"/>
              </w:rPr>
            </w:pPr>
          </w:p>
        </w:tc>
      </w:tr>
      <w:tr w:rsidR="006609AE" w:rsidRPr="000B375A" w14:paraId="766958CF" w14:textId="77777777" w:rsidTr="007D6F17">
        <w:tc>
          <w:tcPr>
            <w:tcW w:w="988" w:type="dxa"/>
          </w:tcPr>
          <w:p w14:paraId="68107768" w14:textId="5A8CB9A2"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PP3-A7</w:t>
            </w:r>
          </w:p>
        </w:tc>
        <w:tc>
          <w:tcPr>
            <w:tcW w:w="2268" w:type="dxa"/>
          </w:tcPr>
          <w:p w14:paraId="5AC1C7C4" w14:textId="25128A19"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lang w:val="en-GB"/>
              </w:rPr>
              <w:t xml:space="preserve">Decide whether it is feasible to update the editing and publishing tools during the PoC or later </w:t>
            </w:r>
          </w:p>
        </w:tc>
        <w:tc>
          <w:tcPr>
            <w:tcW w:w="850" w:type="dxa"/>
          </w:tcPr>
          <w:p w14:paraId="57199520" w14:textId="6D43FBCA" w:rsidR="006609AE" w:rsidRPr="006609AE" w:rsidRDefault="006609AE" w:rsidP="006609AE">
            <w:pPr>
              <w:jc w:val="center"/>
              <w:rPr>
                <w:rFonts w:asciiTheme="minorHAnsi" w:eastAsia="Calibri" w:hAnsiTheme="minorHAnsi" w:cstheme="minorHAnsi"/>
                <w:lang w:val="en-GB"/>
              </w:rPr>
            </w:pPr>
            <w:r w:rsidRPr="006609AE">
              <w:rPr>
                <w:rFonts w:asciiTheme="minorHAnsi" w:hAnsiTheme="minorHAnsi" w:cstheme="minorHAnsi"/>
                <w:bCs/>
                <w:color w:val="FF0000"/>
                <w:lang w:val="en-GB"/>
              </w:rPr>
              <w:t>!!</w:t>
            </w:r>
          </w:p>
        </w:tc>
        <w:tc>
          <w:tcPr>
            <w:tcW w:w="992" w:type="dxa"/>
          </w:tcPr>
          <w:p w14:paraId="0B7ACE2F" w14:textId="49CC12EC" w:rsidR="006609AE" w:rsidRPr="006609AE" w:rsidRDefault="006609AE" w:rsidP="006609AE">
            <w:pPr>
              <w:jc w:val="center"/>
              <w:rPr>
                <w:rFonts w:asciiTheme="minorHAnsi" w:hAnsiTheme="minorHAnsi" w:cstheme="minorHAnsi"/>
                <w:lang w:val="en-GB"/>
              </w:rPr>
            </w:pPr>
            <w:r w:rsidRPr="006609AE">
              <w:rPr>
                <w:rFonts w:asciiTheme="minorHAnsi" w:hAnsiTheme="minorHAnsi" w:cstheme="minorHAnsi"/>
                <w:bCs/>
                <w:color w:val="FF0000"/>
                <w:lang w:val="en-GB"/>
              </w:rPr>
              <w:t>!!</w:t>
            </w:r>
          </w:p>
        </w:tc>
        <w:tc>
          <w:tcPr>
            <w:tcW w:w="1435" w:type="dxa"/>
          </w:tcPr>
          <w:p w14:paraId="0144A796" w14:textId="7020B045" w:rsidR="006609AE" w:rsidRPr="006609AE" w:rsidRDefault="006609AE" w:rsidP="006609AE">
            <w:pPr>
              <w:rPr>
                <w:rFonts w:asciiTheme="minorHAnsi" w:hAnsiTheme="minorHAnsi" w:cstheme="minorHAnsi"/>
                <w:lang w:val="en-GB"/>
              </w:rPr>
            </w:pPr>
            <w:r w:rsidRPr="006511C4">
              <w:rPr>
                <w:rFonts w:asciiTheme="minorHAnsi" w:hAnsiTheme="minorHAnsi" w:cstheme="minorHAnsi"/>
                <w:lang w:val="en-GB"/>
              </w:rPr>
              <w:t>Open</w:t>
            </w:r>
          </w:p>
        </w:tc>
        <w:tc>
          <w:tcPr>
            <w:tcW w:w="3527" w:type="dxa"/>
          </w:tcPr>
          <w:p w14:paraId="41DDD60C" w14:textId="528C678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 xml:space="preserve">PP3: </w:t>
            </w:r>
            <w:r w:rsidRPr="006609AE">
              <w:rPr>
                <w:rFonts w:asciiTheme="minorHAnsi" w:eastAsia="Calibri" w:hAnsiTheme="minorHAnsi" w:cstheme="minorHAnsi"/>
                <w:lang w:val="en-GB"/>
              </w:rPr>
              <w:t xml:space="preserve">(see if we can bring in </w:t>
            </w:r>
            <w:proofErr w:type="spellStart"/>
            <w:r w:rsidRPr="006609AE">
              <w:rPr>
                <w:rFonts w:asciiTheme="minorHAnsi" w:eastAsia="Calibri" w:hAnsiTheme="minorHAnsi" w:cstheme="minorHAnsi"/>
                <w:lang w:val="en-GB"/>
              </w:rPr>
              <w:t>Erlend</w:t>
            </w:r>
            <w:proofErr w:type="spellEnd"/>
            <w:r w:rsidRPr="006609AE">
              <w:rPr>
                <w:rFonts w:asciiTheme="minorHAnsi" w:eastAsia="Calibri" w:hAnsiTheme="minorHAnsi" w:cstheme="minorHAnsi"/>
                <w:lang w:val="en-GB"/>
              </w:rPr>
              <w:t>)</w:t>
            </w:r>
          </w:p>
        </w:tc>
      </w:tr>
      <w:tr w:rsidR="006609AE" w:rsidRPr="002618AB" w14:paraId="35E6587D" w14:textId="77777777" w:rsidTr="007D6F17">
        <w:tc>
          <w:tcPr>
            <w:tcW w:w="988" w:type="dxa"/>
            <w:shd w:val="clear" w:color="auto" w:fill="auto"/>
          </w:tcPr>
          <w:p w14:paraId="4280E952"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PP1-A7</w:t>
            </w:r>
          </w:p>
        </w:tc>
        <w:tc>
          <w:tcPr>
            <w:tcW w:w="2268" w:type="dxa"/>
            <w:shd w:val="clear" w:color="auto" w:fill="auto"/>
          </w:tcPr>
          <w:p w14:paraId="6683CCD2" w14:textId="7777777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lang w:val="en-GB"/>
              </w:rPr>
              <w:t>Reference group invitation email</w:t>
            </w:r>
          </w:p>
        </w:tc>
        <w:tc>
          <w:tcPr>
            <w:tcW w:w="850" w:type="dxa"/>
            <w:shd w:val="clear" w:color="auto" w:fill="auto"/>
          </w:tcPr>
          <w:p w14:paraId="695592EA"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LL</w:t>
            </w:r>
          </w:p>
        </w:tc>
        <w:tc>
          <w:tcPr>
            <w:tcW w:w="992" w:type="dxa"/>
            <w:shd w:val="clear" w:color="auto" w:fill="auto"/>
          </w:tcPr>
          <w:p w14:paraId="12F21A2A" w14:textId="34FED61B" w:rsidR="006609AE" w:rsidRPr="006609AE" w:rsidRDefault="006609AE" w:rsidP="006609AE">
            <w:pPr>
              <w:jc w:val="center"/>
              <w:rPr>
                <w:rFonts w:asciiTheme="minorHAnsi" w:hAnsiTheme="minorHAnsi" w:cstheme="minorHAnsi"/>
                <w:lang w:val="en-GB"/>
              </w:rPr>
            </w:pPr>
            <w:r w:rsidRPr="006609AE">
              <w:rPr>
                <w:rFonts w:asciiTheme="minorHAnsi" w:hAnsiTheme="minorHAnsi" w:cstheme="minorHAnsi"/>
                <w:bCs/>
                <w:color w:val="FF0000"/>
                <w:lang w:val="en-GB"/>
              </w:rPr>
              <w:t>!!</w:t>
            </w:r>
          </w:p>
        </w:tc>
        <w:tc>
          <w:tcPr>
            <w:tcW w:w="1435" w:type="dxa"/>
            <w:shd w:val="clear" w:color="auto" w:fill="auto"/>
          </w:tcPr>
          <w:p w14:paraId="6CE27A19"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Open</w:t>
            </w:r>
          </w:p>
        </w:tc>
        <w:tc>
          <w:tcPr>
            <w:tcW w:w="3527" w:type="dxa"/>
            <w:shd w:val="clear" w:color="auto" w:fill="auto"/>
          </w:tcPr>
          <w:p w14:paraId="217F90E5" w14:textId="222723EF"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PP2</w:t>
            </w:r>
            <w:r w:rsidRPr="006609AE">
              <w:rPr>
                <w:rFonts w:asciiTheme="minorHAnsi" w:eastAsia="Calibri" w:hAnsiTheme="minorHAnsi" w:cstheme="minorHAnsi"/>
                <w:lang w:val="en-GB"/>
              </w:rPr>
              <w:t>: Draft available (by AA), LL will send out a slightly revised version – maybe 2 weeks max for getting subscribers</w:t>
            </w:r>
          </w:p>
        </w:tc>
      </w:tr>
      <w:tr w:rsidR="006609AE" w:rsidRPr="002618AB" w14:paraId="2A4B13A8" w14:textId="77777777" w:rsidTr="007D6F17">
        <w:tc>
          <w:tcPr>
            <w:tcW w:w="988" w:type="dxa"/>
          </w:tcPr>
          <w:p w14:paraId="60DD8F32"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PP2-A1</w:t>
            </w:r>
          </w:p>
        </w:tc>
        <w:tc>
          <w:tcPr>
            <w:tcW w:w="2268" w:type="dxa"/>
          </w:tcPr>
          <w:p w14:paraId="2ECB5E90" w14:textId="77777777"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lang w:val="en-GB"/>
              </w:rPr>
              <w:t>Confirm whether to use the new tools for the PINT PoC</w:t>
            </w:r>
          </w:p>
        </w:tc>
        <w:tc>
          <w:tcPr>
            <w:tcW w:w="850" w:type="dxa"/>
          </w:tcPr>
          <w:p w14:paraId="4AF77548" w14:textId="77777777"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JD/GB</w:t>
            </w:r>
          </w:p>
        </w:tc>
        <w:tc>
          <w:tcPr>
            <w:tcW w:w="992" w:type="dxa"/>
          </w:tcPr>
          <w:p w14:paraId="125B2320" w14:textId="2F6892A4" w:rsidR="006609AE" w:rsidRPr="006609AE" w:rsidRDefault="006609AE" w:rsidP="006609AE">
            <w:pPr>
              <w:jc w:val="center"/>
              <w:rPr>
                <w:rFonts w:asciiTheme="minorHAnsi" w:hAnsiTheme="minorHAnsi" w:cstheme="minorHAnsi"/>
                <w:lang w:val="en-GB"/>
              </w:rPr>
            </w:pPr>
            <w:r w:rsidRPr="006609AE">
              <w:rPr>
                <w:rFonts w:asciiTheme="minorHAnsi" w:hAnsiTheme="minorHAnsi" w:cstheme="minorHAnsi"/>
                <w:bCs/>
                <w:color w:val="FF0000"/>
                <w:lang w:val="en-GB"/>
              </w:rPr>
              <w:t>!!</w:t>
            </w:r>
          </w:p>
        </w:tc>
        <w:tc>
          <w:tcPr>
            <w:tcW w:w="1435" w:type="dxa"/>
          </w:tcPr>
          <w:p w14:paraId="4D5F3F8B" w14:textId="6B8E4AA1" w:rsidR="006609AE" w:rsidRPr="006609AE" w:rsidRDefault="006609AE" w:rsidP="006609AE">
            <w:pPr>
              <w:rPr>
                <w:rFonts w:asciiTheme="minorHAnsi" w:hAnsiTheme="minorHAnsi" w:cstheme="minorHAnsi"/>
                <w:lang w:val="en-GB"/>
              </w:rPr>
            </w:pPr>
            <w:r w:rsidRPr="006609AE">
              <w:rPr>
                <w:rFonts w:asciiTheme="minorHAnsi" w:hAnsiTheme="minorHAnsi" w:cstheme="minorHAnsi"/>
                <w:lang w:val="en-GB"/>
              </w:rPr>
              <w:t>Open</w:t>
            </w:r>
          </w:p>
        </w:tc>
        <w:tc>
          <w:tcPr>
            <w:tcW w:w="3527" w:type="dxa"/>
          </w:tcPr>
          <w:p w14:paraId="06955784" w14:textId="47A86493" w:rsidR="006609AE" w:rsidRPr="006609AE" w:rsidRDefault="006609AE" w:rsidP="006609AE">
            <w:pPr>
              <w:rPr>
                <w:rFonts w:asciiTheme="minorHAnsi" w:eastAsia="Calibri" w:hAnsiTheme="minorHAnsi" w:cstheme="minorHAnsi"/>
                <w:lang w:val="en-GB"/>
              </w:rPr>
            </w:pPr>
            <w:r w:rsidRPr="006609AE">
              <w:rPr>
                <w:rFonts w:asciiTheme="minorHAnsi" w:eastAsia="Calibri" w:hAnsiTheme="minorHAnsi" w:cstheme="minorHAnsi"/>
                <w:b/>
                <w:lang w:val="en-GB"/>
              </w:rPr>
              <w:t xml:space="preserve">PP2: </w:t>
            </w:r>
            <w:r w:rsidRPr="006609AE">
              <w:rPr>
                <w:rFonts w:asciiTheme="minorHAnsi" w:eastAsia="Calibri" w:hAnsiTheme="minorHAnsi" w:cstheme="minorHAnsi"/>
                <w:lang w:val="en-GB"/>
              </w:rPr>
              <w:t>Would be good to use them because there are advantages but we need to be sure this will not slow us down too much</w:t>
            </w:r>
          </w:p>
        </w:tc>
      </w:tr>
      <w:tr w:rsidR="004F4158" w:rsidRPr="002618AB" w14:paraId="04EEA0A9" w14:textId="77777777" w:rsidTr="007D6F17">
        <w:tc>
          <w:tcPr>
            <w:tcW w:w="988" w:type="dxa"/>
            <w:shd w:val="clear" w:color="auto" w:fill="D9D9D9" w:themeFill="background1" w:themeFillShade="D9"/>
          </w:tcPr>
          <w:p w14:paraId="1D3DF06C" w14:textId="77777777"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PP2-A2</w:t>
            </w:r>
          </w:p>
        </w:tc>
        <w:tc>
          <w:tcPr>
            <w:tcW w:w="2268" w:type="dxa"/>
            <w:shd w:val="clear" w:color="auto" w:fill="D9D9D9" w:themeFill="background1" w:themeFillShade="D9"/>
          </w:tcPr>
          <w:p w14:paraId="6C3D1149" w14:textId="77777777" w:rsidR="004F4158" w:rsidRPr="006609AE" w:rsidRDefault="004F4158" w:rsidP="004F4158">
            <w:pPr>
              <w:rPr>
                <w:rFonts w:asciiTheme="minorHAnsi" w:eastAsia="Calibri" w:hAnsiTheme="minorHAnsi" w:cstheme="minorHAnsi"/>
                <w:lang w:val="en-GB"/>
              </w:rPr>
            </w:pPr>
          </w:p>
        </w:tc>
        <w:tc>
          <w:tcPr>
            <w:tcW w:w="850" w:type="dxa"/>
            <w:shd w:val="clear" w:color="auto" w:fill="D9D9D9" w:themeFill="background1" w:themeFillShade="D9"/>
          </w:tcPr>
          <w:p w14:paraId="7DCD043E" w14:textId="77777777" w:rsidR="004F4158" w:rsidRPr="006609AE" w:rsidRDefault="004F4158" w:rsidP="004F4158">
            <w:pPr>
              <w:rPr>
                <w:rFonts w:asciiTheme="minorHAnsi" w:hAnsiTheme="minorHAnsi" w:cstheme="minorHAnsi"/>
                <w:lang w:val="en-GB"/>
              </w:rPr>
            </w:pPr>
          </w:p>
        </w:tc>
        <w:tc>
          <w:tcPr>
            <w:tcW w:w="992" w:type="dxa"/>
            <w:shd w:val="clear" w:color="auto" w:fill="D9D9D9" w:themeFill="background1" w:themeFillShade="D9"/>
          </w:tcPr>
          <w:p w14:paraId="3D28BFED" w14:textId="77777777" w:rsidR="004F4158" w:rsidRPr="006609AE" w:rsidRDefault="004F4158" w:rsidP="004F4158">
            <w:pPr>
              <w:rPr>
                <w:rFonts w:asciiTheme="minorHAnsi" w:hAnsiTheme="minorHAnsi" w:cstheme="minorHAnsi"/>
                <w:lang w:val="en-GB"/>
              </w:rPr>
            </w:pPr>
          </w:p>
        </w:tc>
        <w:tc>
          <w:tcPr>
            <w:tcW w:w="1435" w:type="dxa"/>
            <w:shd w:val="clear" w:color="auto" w:fill="D9D9D9" w:themeFill="background1" w:themeFillShade="D9"/>
          </w:tcPr>
          <w:p w14:paraId="5F57B53F" w14:textId="77777777" w:rsidR="004F4158" w:rsidRPr="006609AE" w:rsidRDefault="004F4158" w:rsidP="004F4158">
            <w:pPr>
              <w:rPr>
                <w:rFonts w:asciiTheme="minorHAnsi" w:hAnsiTheme="minorHAnsi" w:cstheme="minorHAnsi"/>
                <w:lang w:val="en-GB"/>
              </w:rPr>
            </w:pPr>
            <w:r w:rsidRPr="006609AE">
              <w:rPr>
                <w:rFonts w:asciiTheme="minorHAnsi" w:hAnsiTheme="minorHAnsi" w:cstheme="minorHAnsi"/>
                <w:lang w:val="en-GB"/>
              </w:rPr>
              <w:t>Closed</w:t>
            </w:r>
          </w:p>
        </w:tc>
        <w:tc>
          <w:tcPr>
            <w:tcW w:w="3527" w:type="dxa"/>
            <w:shd w:val="clear" w:color="auto" w:fill="D9D9D9" w:themeFill="background1" w:themeFillShade="D9"/>
          </w:tcPr>
          <w:p w14:paraId="42D11D09" w14:textId="77777777" w:rsidR="004F4158" w:rsidRPr="006609AE" w:rsidRDefault="004F4158" w:rsidP="004F4158">
            <w:pPr>
              <w:rPr>
                <w:rFonts w:asciiTheme="minorHAnsi" w:eastAsia="Calibri" w:hAnsiTheme="minorHAnsi" w:cstheme="minorHAnsi"/>
                <w:lang w:val="en-GB"/>
              </w:rPr>
            </w:pPr>
            <w:r w:rsidRPr="006609AE">
              <w:rPr>
                <w:rFonts w:asciiTheme="minorHAnsi" w:eastAsia="Calibri" w:hAnsiTheme="minorHAnsi" w:cstheme="minorHAnsi"/>
                <w:b/>
                <w:lang w:val="en-GB"/>
              </w:rPr>
              <w:t xml:space="preserve">PP2: </w:t>
            </w:r>
            <w:r w:rsidRPr="006609AE">
              <w:rPr>
                <w:rFonts w:asciiTheme="minorHAnsi" w:eastAsia="Calibri" w:hAnsiTheme="minorHAnsi" w:cstheme="minorHAnsi"/>
                <w:lang w:val="en-GB"/>
              </w:rPr>
              <w:t xml:space="preserve">Target dates for payload next meeting – </w:t>
            </w:r>
            <w:r w:rsidRPr="006609AE">
              <w:rPr>
                <w:rFonts w:asciiTheme="minorHAnsi" w:eastAsia="Calibri" w:hAnsiTheme="minorHAnsi" w:cstheme="minorHAnsi"/>
                <w:i/>
                <w:lang w:val="en-GB"/>
              </w:rPr>
              <w:t>Date added in separate column</w:t>
            </w:r>
          </w:p>
          <w:p w14:paraId="6B53B25E" w14:textId="77777777" w:rsidR="004F4158" w:rsidRPr="006609AE" w:rsidRDefault="004F4158" w:rsidP="004F4158">
            <w:pPr>
              <w:rPr>
                <w:rFonts w:asciiTheme="minorHAnsi" w:eastAsia="Calibri" w:hAnsiTheme="minorHAnsi" w:cstheme="minorHAnsi"/>
                <w:lang w:val="en-GB"/>
              </w:rPr>
            </w:pPr>
          </w:p>
        </w:tc>
      </w:tr>
    </w:tbl>
    <w:p w14:paraId="51962512" w14:textId="77777777" w:rsidR="006825CE" w:rsidRPr="003F77ED" w:rsidRDefault="006825CE" w:rsidP="00376737">
      <w:pPr>
        <w:rPr>
          <w:rFonts w:asciiTheme="minorHAnsi" w:hAnsiTheme="minorHAnsi" w:cstheme="minorHAnsi"/>
          <w:b/>
          <w:lang w:val="en-GB"/>
        </w:rPr>
      </w:pPr>
    </w:p>
    <w:sectPr w:rsidR="006825CE" w:rsidRPr="003F77ED" w:rsidSect="00CA01DE">
      <w:headerReference w:type="default" r:id="rId8"/>
      <w:footerReference w:type="default" r:id="rId9"/>
      <w:type w:val="continuous"/>
      <w:pgSz w:w="11906" w:h="16838"/>
      <w:pgMar w:top="226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98FAA" w14:textId="77777777" w:rsidR="00992FFF" w:rsidRDefault="00992FFF" w:rsidP="004802E5">
      <w:r>
        <w:separator/>
      </w:r>
    </w:p>
  </w:endnote>
  <w:endnote w:type="continuationSeparator" w:id="0">
    <w:p w14:paraId="1050F44C" w14:textId="77777777" w:rsidR="00992FFF" w:rsidRDefault="00992FFF" w:rsidP="00480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287034146"/>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43E8DD6A" w14:textId="6FF8AB2A" w:rsidR="00C66D8B" w:rsidRPr="003D34EB" w:rsidRDefault="00C66D8B" w:rsidP="003D34EB">
            <w:pPr>
              <w:pStyle w:val="Footer"/>
              <w:tabs>
                <w:tab w:val="clear" w:pos="4536"/>
                <w:tab w:val="clear" w:pos="9072"/>
                <w:tab w:val="right" w:pos="13152"/>
              </w:tabs>
              <w:rPr>
                <w:sz w:val="18"/>
                <w:szCs w:val="18"/>
              </w:rPr>
            </w:pPr>
            <w:r w:rsidRPr="003D34EB">
              <w:rPr>
                <w:sz w:val="18"/>
                <w:szCs w:val="18"/>
              </w:rPr>
              <w:tab/>
            </w:r>
            <w:r w:rsidR="003D34EB">
              <w:rPr>
                <w:sz w:val="18"/>
                <w:szCs w:val="18"/>
              </w:rPr>
              <w:t>Page</w:t>
            </w:r>
            <w:r w:rsidRPr="003D34EB">
              <w:rPr>
                <w:sz w:val="18"/>
                <w:szCs w:val="18"/>
              </w:rPr>
              <w:t xml:space="preserve"> </w:t>
            </w:r>
            <w:r w:rsidRPr="003D34EB">
              <w:rPr>
                <w:sz w:val="18"/>
                <w:szCs w:val="18"/>
              </w:rPr>
              <w:fldChar w:fldCharType="begin"/>
            </w:r>
            <w:r w:rsidRPr="003D34EB">
              <w:rPr>
                <w:sz w:val="18"/>
                <w:szCs w:val="18"/>
              </w:rPr>
              <w:instrText>PAGE</w:instrText>
            </w:r>
            <w:r w:rsidRPr="003D34EB">
              <w:rPr>
                <w:sz w:val="18"/>
                <w:szCs w:val="18"/>
              </w:rPr>
              <w:fldChar w:fldCharType="separate"/>
            </w:r>
            <w:r w:rsidR="006609AE">
              <w:rPr>
                <w:noProof/>
                <w:sz w:val="18"/>
                <w:szCs w:val="18"/>
              </w:rPr>
              <w:t>4</w:t>
            </w:r>
            <w:r w:rsidRPr="003D34EB">
              <w:rPr>
                <w:sz w:val="18"/>
                <w:szCs w:val="18"/>
              </w:rPr>
              <w:fldChar w:fldCharType="end"/>
            </w:r>
            <w:r w:rsidRPr="003D34EB">
              <w:rPr>
                <w:sz w:val="18"/>
                <w:szCs w:val="18"/>
              </w:rPr>
              <w:t xml:space="preserve"> </w:t>
            </w:r>
            <w:r w:rsidR="003D34EB">
              <w:rPr>
                <w:sz w:val="18"/>
                <w:szCs w:val="18"/>
              </w:rPr>
              <w:t xml:space="preserve">of </w:t>
            </w:r>
            <w:r w:rsidRPr="003D34EB">
              <w:rPr>
                <w:sz w:val="18"/>
                <w:szCs w:val="18"/>
              </w:rPr>
              <w:fldChar w:fldCharType="begin"/>
            </w:r>
            <w:r w:rsidRPr="003D34EB">
              <w:rPr>
                <w:sz w:val="18"/>
                <w:szCs w:val="18"/>
              </w:rPr>
              <w:instrText>NUMPAGES</w:instrText>
            </w:r>
            <w:r w:rsidRPr="003D34EB">
              <w:rPr>
                <w:sz w:val="18"/>
                <w:szCs w:val="18"/>
              </w:rPr>
              <w:fldChar w:fldCharType="separate"/>
            </w:r>
            <w:r w:rsidR="006609AE">
              <w:rPr>
                <w:noProof/>
                <w:sz w:val="18"/>
                <w:szCs w:val="18"/>
              </w:rPr>
              <w:t>4</w:t>
            </w:r>
            <w:r w:rsidRPr="003D34EB">
              <w:rPr>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02759" w14:textId="77777777" w:rsidR="00992FFF" w:rsidRDefault="00992FFF" w:rsidP="004802E5">
      <w:r>
        <w:separator/>
      </w:r>
    </w:p>
  </w:footnote>
  <w:footnote w:type="continuationSeparator" w:id="0">
    <w:p w14:paraId="5728D634" w14:textId="77777777" w:rsidR="00992FFF" w:rsidRDefault="00992FFF" w:rsidP="00480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FB745" w14:textId="77777777" w:rsidR="004802E5" w:rsidRDefault="003D34EB" w:rsidP="006B49F6">
    <w:pPr>
      <w:pStyle w:val="Header"/>
      <w:jc w:val="center"/>
    </w:pPr>
    <w:r>
      <w:rPr>
        <w:noProof/>
        <w:lang w:eastAsia="nl-NL"/>
      </w:rPr>
      <w:drawing>
        <wp:anchor distT="0" distB="0" distL="114300" distR="114300" simplePos="0" relativeHeight="251660288" behindDoc="0" locked="0" layoutInCell="1" allowOverlap="1" wp14:anchorId="7EAA1C42" wp14:editId="1A4696D9">
          <wp:simplePos x="0" y="0"/>
          <wp:positionH relativeFrom="column">
            <wp:posOffset>1555292</wp:posOffset>
          </wp:positionH>
          <wp:positionV relativeFrom="paragraph">
            <wp:posOffset>-142137</wp:posOffset>
          </wp:positionV>
          <wp:extent cx="2486660" cy="605790"/>
          <wp:effectExtent l="0" t="0" r="889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2486660" cy="60579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14:anchorId="45CEEE03" wp14:editId="2E8DCF71">
              <wp:simplePos x="0" y="0"/>
              <wp:positionH relativeFrom="column">
                <wp:posOffset>-932328</wp:posOffset>
              </wp:positionH>
              <wp:positionV relativeFrom="paragraph">
                <wp:posOffset>-503378</wp:posOffset>
              </wp:positionV>
              <wp:extent cx="10728251" cy="124401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10728251" cy="1244010"/>
                      </a:xfrm>
                      <a:prstGeom prst="rect">
                        <a:avLst/>
                      </a:prstGeom>
                      <a:noFill/>
                      <a:ln w="6350">
                        <a:noFill/>
                      </a:ln>
                    </wps:spPr>
                    <wps:txbx>
                      <w:txbxContent>
                        <w:p w14:paraId="115C008A" w14:textId="77777777" w:rsidR="00F11779" w:rsidRDefault="00F11779" w:rsidP="00F1177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CEEE03" id="_x0000_t202" coordsize="21600,21600" o:spt="202" path="m,l,21600r21600,l21600,xe">
              <v:stroke joinstyle="miter"/>
              <v:path gradientshapeok="t" o:connecttype="rect"/>
            </v:shapetype>
            <v:shape id="Tekstvak 12" o:spid="_x0000_s1026" type="#_x0000_t202" style="position:absolute;left:0;text-align:left;margin-left:-73.4pt;margin-top:-39.65pt;width:844.75pt;height:9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" filled="f" stroked="f" strokeweight=".5pt">
              <v:textbox>
                <w:txbxContent>
                  <w:p w14:paraId="115C008A" w14:textId="77777777" w:rsidR="00F11779" w:rsidRDefault="00F11779" w:rsidP="00F11779">
                    <w:pPr>
                      <w:jc w:val="cente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BF5"/>
    <w:multiLevelType w:val="multilevel"/>
    <w:tmpl w:val="05C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14D46"/>
    <w:multiLevelType w:val="hybridMultilevel"/>
    <w:tmpl w:val="79F8882E"/>
    <w:lvl w:ilvl="0" w:tplc="08090003">
      <w:start w:val="1"/>
      <w:numFmt w:val="bullet"/>
      <w:lvlText w:val="o"/>
      <w:lvlJc w:val="left"/>
      <w:pPr>
        <w:ind w:left="2957" w:hanging="360"/>
      </w:pPr>
      <w:rPr>
        <w:rFonts w:ascii="Courier New" w:hAnsi="Courier New" w:cs="Courier New" w:hint="default"/>
      </w:rPr>
    </w:lvl>
    <w:lvl w:ilvl="1" w:tplc="08090003" w:tentative="1">
      <w:start w:val="1"/>
      <w:numFmt w:val="bullet"/>
      <w:lvlText w:val="o"/>
      <w:lvlJc w:val="left"/>
      <w:pPr>
        <w:ind w:left="3677" w:hanging="360"/>
      </w:pPr>
      <w:rPr>
        <w:rFonts w:ascii="Courier New" w:hAnsi="Courier New" w:cs="Courier New" w:hint="default"/>
      </w:rPr>
    </w:lvl>
    <w:lvl w:ilvl="2" w:tplc="08090005" w:tentative="1">
      <w:start w:val="1"/>
      <w:numFmt w:val="bullet"/>
      <w:lvlText w:val=""/>
      <w:lvlJc w:val="left"/>
      <w:pPr>
        <w:ind w:left="4397" w:hanging="360"/>
      </w:pPr>
      <w:rPr>
        <w:rFonts w:ascii="Wingdings" w:hAnsi="Wingdings" w:hint="default"/>
      </w:rPr>
    </w:lvl>
    <w:lvl w:ilvl="3" w:tplc="08090001" w:tentative="1">
      <w:start w:val="1"/>
      <w:numFmt w:val="bullet"/>
      <w:lvlText w:val=""/>
      <w:lvlJc w:val="left"/>
      <w:pPr>
        <w:ind w:left="5117" w:hanging="360"/>
      </w:pPr>
      <w:rPr>
        <w:rFonts w:ascii="Symbol" w:hAnsi="Symbol" w:hint="default"/>
      </w:rPr>
    </w:lvl>
    <w:lvl w:ilvl="4" w:tplc="08090003" w:tentative="1">
      <w:start w:val="1"/>
      <w:numFmt w:val="bullet"/>
      <w:lvlText w:val="o"/>
      <w:lvlJc w:val="left"/>
      <w:pPr>
        <w:ind w:left="5837" w:hanging="360"/>
      </w:pPr>
      <w:rPr>
        <w:rFonts w:ascii="Courier New" w:hAnsi="Courier New" w:cs="Courier New" w:hint="default"/>
      </w:rPr>
    </w:lvl>
    <w:lvl w:ilvl="5" w:tplc="08090005" w:tentative="1">
      <w:start w:val="1"/>
      <w:numFmt w:val="bullet"/>
      <w:lvlText w:val=""/>
      <w:lvlJc w:val="left"/>
      <w:pPr>
        <w:ind w:left="6557" w:hanging="360"/>
      </w:pPr>
      <w:rPr>
        <w:rFonts w:ascii="Wingdings" w:hAnsi="Wingdings" w:hint="default"/>
      </w:rPr>
    </w:lvl>
    <w:lvl w:ilvl="6" w:tplc="08090001" w:tentative="1">
      <w:start w:val="1"/>
      <w:numFmt w:val="bullet"/>
      <w:lvlText w:val=""/>
      <w:lvlJc w:val="left"/>
      <w:pPr>
        <w:ind w:left="7277" w:hanging="360"/>
      </w:pPr>
      <w:rPr>
        <w:rFonts w:ascii="Symbol" w:hAnsi="Symbol" w:hint="default"/>
      </w:rPr>
    </w:lvl>
    <w:lvl w:ilvl="7" w:tplc="08090003" w:tentative="1">
      <w:start w:val="1"/>
      <w:numFmt w:val="bullet"/>
      <w:lvlText w:val="o"/>
      <w:lvlJc w:val="left"/>
      <w:pPr>
        <w:ind w:left="7997" w:hanging="360"/>
      </w:pPr>
      <w:rPr>
        <w:rFonts w:ascii="Courier New" w:hAnsi="Courier New" w:cs="Courier New" w:hint="default"/>
      </w:rPr>
    </w:lvl>
    <w:lvl w:ilvl="8" w:tplc="08090005" w:tentative="1">
      <w:start w:val="1"/>
      <w:numFmt w:val="bullet"/>
      <w:lvlText w:val=""/>
      <w:lvlJc w:val="left"/>
      <w:pPr>
        <w:ind w:left="8717" w:hanging="360"/>
      </w:pPr>
      <w:rPr>
        <w:rFonts w:ascii="Wingdings" w:hAnsi="Wingdings" w:hint="default"/>
      </w:rPr>
    </w:lvl>
  </w:abstractNum>
  <w:abstractNum w:abstractNumId="2" w15:restartNumberingAfterBreak="0">
    <w:nsid w:val="0C4E2ECA"/>
    <w:multiLevelType w:val="multilevel"/>
    <w:tmpl w:val="6FF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A8F"/>
    <w:multiLevelType w:val="hybridMultilevel"/>
    <w:tmpl w:val="3AA068B0"/>
    <w:lvl w:ilvl="0" w:tplc="BDF86976">
      <w:start w:val="1"/>
      <w:numFmt w:val="bullet"/>
      <w:pStyle w:val="SHARPOpsomming"/>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0F3095"/>
    <w:multiLevelType w:val="hybridMultilevel"/>
    <w:tmpl w:val="E1A412A4"/>
    <w:lvl w:ilvl="0" w:tplc="08090003">
      <w:start w:val="1"/>
      <w:numFmt w:val="bullet"/>
      <w:lvlText w:val="o"/>
      <w:lvlJc w:val="left"/>
      <w:pPr>
        <w:ind w:left="3192" w:hanging="360"/>
      </w:pPr>
      <w:rPr>
        <w:rFonts w:ascii="Courier New" w:hAnsi="Courier New" w:cs="Courier New" w:hint="default"/>
      </w:rPr>
    </w:lvl>
    <w:lvl w:ilvl="1" w:tplc="08090003" w:tentative="1">
      <w:start w:val="1"/>
      <w:numFmt w:val="bullet"/>
      <w:lvlText w:val="o"/>
      <w:lvlJc w:val="left"/>
      <w:pPr>
        <w:ind w:left="3912" w:hanging="360"/>
      </w:pPr>
      <w:rPr>
        <w:rFonts w:ascii="Courier New" w:hAnsi="Courier New" w:cs="Courier New" w:hint="default"/>
      </w:rPr>
    </w:lvl>
    <w:lvl w:ilvl="2" w:tplc="08090005" w:tentative="1">
      <w:start w:val="1"/>
      <w:numFmt w:val="bullet"/>
      <w:lvlText w:val=""/>
      <w:lvlJc w:val="left"/>
      <w:pPr>
        <w:ind w:left="4632" w:hanging="360"/>
      </w:pPr>
      <w:rPr>
        <w:rFonts w:ascii="Wingdings" w:hAnsi="Wingdings" w:hint="default"/>
      </w:rPr>
    </w:lvl>
    <w:lvl w:ilvl="3" w:tplc="08090001" w:tentative="1">
      <w:start w:val="1"/>
      <w:numFmt w:val="bullet"/>
      <w:lvlText w:val=""/>
      <w:lvlJc w:val="left"/>
      <w:pPr>
        <w:ind w:left="5352" w:hanging="360"/>
      </w:pPr>
      <w:rPr>
        <w:rFonts w:ascii="Symbol" w:hAnsi="Symbol" w:hint="default"/>
      </w:rPr>
    </w:lvl>
    <w:lvl w:ilvl="4" w:tplc="08090003" w:tentative="1">
      <w:start w:val="1"/>
      <w:numFmt w:val="bullet"/>
      <w:lvlText w:val="o"/>
      <w:lvlJc w:val="left"/>
      <w:pPr>
        <w:ind w:left="6072" w:hanging="360"/>
      </w:pPr>
      <w:rPr>
        <w:rFonts w:ascii="Courier New" w:hAnsi="Courier New" w:cs="Courier New" w:hint="default"/>
      </w:rPr>
    </w:lvl>
    <w:lvl w:ilvl="5" w:tplc="08090005" w:tentative="1">
      <w:start w:val="1"/>
      <w:numFmt w:val="bullet"/>
      <w:lvlText w:val=""/>
      <w:lvlJc w:val="left"/>
      <w:pPr>
        <w:ind w:left="6792" w:hanging="360"/>
      </w:pPr>
      <w:rPr>
        <w:rFonts w:ascii="Wingdings" w:hAnsi="Wingdings" w:hint="default"/>
      </w:rPr>
    </w:lvl>
    <w:lvl w:ilvl="6" w:tplc="08090001" w:tentative="1">
      <w:start w:val="1"/>
      <w:numFmt w:val="bullet"/>
      <w:lvlText w:val=""/>
      <w:lvlJc w:val="left"/>
      <w:pPr>
        <w:ind w:left="7512" w:hanging="360"/>
      </w:pPr>
      <w:rPr>
        <w:rFonts w:ascii="Symbol" w:hAnsi="Symbol" w:hint="default"/>
      </w:rPr>
    </w:lvl>
    <w:lvl w:ilvl="7" w:tplc="08090003" w:tentative="1">
      <w:start w:val="1"/>
      <w:numFmt w:val="bullet"/>
      <w:lvlText w:val="o"/>
      <w:lvlJc w:val="left"/>
      <w:pPr>
        <w:ind w:left="8232" w:hanging="360"/>
      </w:pPr>
      <w:rPr>
        <w:rFonts w:ascii="Courier New" w:hAnsi="Courier New" w:cs="Courier New" w:hint="default"/>
      </w:rPr>
    </w:lvl>
    <w:lvl w:ilvl="8" w:tplc="08090005" w:tentative="1">
      <w:start w:val="1"/>
      <w:numFmt w:val="bullet"/>
      <w:lvlText w:val=""/>
      <w:lvlJc w:val="left"/>
      <w:pPr>
        <w:ind w:left="8952" w:hanging="360"/>
      </w:pPr>
      <w:rPr>
        <w:rFonts w:ascii="Wingdings" w:hAnsi="Wingdings" w:hint="default"/>
      </w:rPr>
    </w:lvl>
  </w:abstractNum>
  <w:abstractNum w:abstractNumId="5" w15:restartNumberingAfterBreak="0">
    <w:nsid w:val="284D58FF"/>
    <w:multiLevelType w:val="hybridMultilevel"/>
    <w:tmpl w:val="E5DA93B6"/>
    <w:lvl w:ilvl="0" w:tplc="40869FFC">
      <w:numFmt w:val="bullet"/>
      <w:lvlText w:val=""/>
      <w:lvlJc w:val="left"/>
      <w:pPr>
        <w:ind w:left="720" w:hanging="360"/>
      </w:pPr>
      <w:rPr>
        <w:rFonts w:ascii="Symbol" w:eastAsia="Batang" w:hAnsi="Symbol" w:cs="Arial" w:hint="default"/>
        <w:color w:val="DE6F6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B906F6"/>
    <w:multiLevelType w:val="multilevel"/>
    <w:tmpl w:val="530084DE"/>
    <w:lvl w:ilvl="0">
      <w:start w:val="1"/>
      <w:numFmt w:val="decimal"/>
      <w:pStyle w:val="OpsommingSHARP"/>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9CB619B"/>
    <w:multiLevelType w:val="multilevel"/>
    <w:tmpl w:val="786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CB0301"/>
    <w:multiLevelType w:val="hybridMultilevel"/>
    <w:tmpl w:val="85EE635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ECB3E13"/>
    <w:multiLevelType w:val="hybridMultilevel"/>
    <w:tmpl w:val="323ECCAE"/>
    <w:lvl w:ilvl="0" w:tplc="663A4E5A">
      <w:start w:val="2021"/>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53F73C9"/>
    <w:multiLevelType w:val="hybridMultilevel"/>
    <w:tmpl w:val="0FF23066"/>
    <w:lvl w:ilvl="0" w:tplc="48AEA25C">
      <w:start w:val="1"/>
      <w:numFmt w:val="decimal"/>
      <w:lvlText w:val="%1."/>
      <w:lvlJc w:val="left"/>
      <w:pPr>
        <w:ind w:left="360" w:hanging="360"/>
      </w:pPr>
      <w:rPr>
        <w:b w:val="0"/>
        <w:bCs w:val="0"/>
      </w:rPr>
    </w:lvl>
    <w:lvl w:ilvl="1" w:tplc="04090019">
      <w:start w:val="1"/>
      <w:numFmt w:val="lowerLetter"/>
      <w:lvlText w:val="%2."/>
      <w:lvlJc w:val="left"/>
      <w:pPr>
        <w:ind w:left="797" w:hanging="360"/>
      </w:pPr>
    </w:lvl>
    <w:lvl w:ilvl="2" w:tplc="04090001">
      <w:start w:val="1"/>
      <w:numFmt w:val="bullet"/>
      <w:lvlText w:val=""/>
      <w:lvlJc w:val="left"/>
      <w:pPr>
        <w:ind w:left="1517" w:hanging="180"/>
      </w:pPr>
      <w:rPr>
        <w:rFonts w:ascii="Symbol" w:hAnsi="Symbol" w:hint="default"/>
      </w:rPr>
    </w:lvl>
    <w:lvl w:ilvl="3" w:tplc="04090001">
      <w:start w:val="1"/>
      <w:numFmt w:val="bullet"/>
      <w:lvlText w:val=""/>
      <w:lvlJc w:val="left"/>
      <w:pPr>
        <w:ind w:left="2237" w:hanging="360"/>
      </w:pPr>
      <w:rPr>
        <w:rFonts w:ascii="Symbol" w:hAnsi="Symbol" w:hint="default"/>
      </w:rPr>
    </w:lvl>
    <w:lvl w:ilvl="4" w:tplc="08090003">
      <w:start w:val="1"/>
      <w:numFmt w:val="bullet"/>
      <w:lvlText w:val="o"/>
      <w:lvlJc w:val="left"/>
      <w:pPr>
        <w:ind w:left="2957" w:hanging="360"/>
      </w:pPr>
      <w:rPr>
        <w:rFonts w:ascii="Courier New" w:hAnsi="Courier New" w:cs="Courier New" w:hint="default"/>
      </w:r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663258CB"/>
    <w:multiLevelType w:val="hybridMultilevel"/>
    <w:tmpl w:val="A948D592"/>
    <w:lvl w:ilvl="0" w:tplc="7B4EE794">
      <w:start w:val="202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BF35CC"/>
    <w:multiLevelType w:val="hybridMultilevel"/>
    <w:tmpl w:val="F15CF16A"/>
    <w:lvl w:ilvl="0" w:tplc="07FE1B9E">
      <w:start w:val="3815"/>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5A03CB"/>
    <w:multiLevelType w:val="hybridMultilevel"/>
    <w:tmpl w:val="33303C78"/>
    <w:lvl w:ilvl="0" w:tplc="0409000F">
      <w:start w:val="1"/>
      <w:numFmt w:val="decimal"/>
      <w:lvlText w:val="%1."/>
      <w:lvlJc w:val="left"/>
      <w:pPr>
        <w:ind w:left="360" w:hanging="360"/>
      </w:pPr>
    </w:lvl>
    <w:lvl w:ilvl="1" w:tplc="04090019">
      <w:start w:val="1"/>
      <w:numFmt w:val="lowerLetter"/>
      <w:lvlText w:val="%2."/>
      <w:lvlJc w:val="left"/>
      <w:pPr>
        <w:ind w:left="797" w:hanging="360"/>
      </w:pPr>
    </w:lvl>
    <w:lvl w:ilvl="2" w:tplc="04090001">
      <w:start w:val="1"/>
      <w:numFmt w:val="bullet"/>
      <w:lvlText w:val=""/>
      <w:lvlJc w:val="left"/>
      <w:pPr>
        <w:ind w:left="1517" w:hanging="180"/>
      </w:pPr>
      <w:rPr>
        <w:rFonts w:ascii="Symbol" w:hAnsi="Symbol" w:hint="default"/>
      </w:rPr>
    </w:lvl>
    <w:lvl w:ilvl="3" w:tplc="04090001">
      <w:start w:val="1"/>
      <w:numFmt w:val="bullet"/>
      <w:lvlText w:val=""/>
      <w:lvlJc w:val="left"/>
      <w:pPr>
        <w:ind w:left="2237" w:hanging="360"/>
      </w:pPr>
      <w:rPr>
        <w:rFonts w:ascii="Symbol" w:hAnsi="Symbol" w:hint="default"/>
      </w:r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73D91A35"/>
    <w:multiLevelType w:val="hybridMultilevel"/>
    <w:tmpl w:val="571EADF2"/>
    <w:lvl w:ilvl="0" w:tplc="93BE4AEA">
      <w:start w:val="1"/>
      <w:numFmt w:val="decimal"/>
      <w:lvlText w:val="%1."/>
      <w:lvlJc w:val="left"/>
      <w:pPr>
        <w:tabs>
          <w:tab w:val="num" w:pos="720"/>
        </w:tabs>
        <w:ind w:left="720" w:hanging="360"/>
      </w:pPr>
    </w:lvl>
    <w:lvl w:ilvl="1" w:tplc="407084CE">
      <w:start w:val="1"/>
      <w:numFmt w:val="lowerLetter"/>
      <w:lvlText w:val="%2."/>
      <w:lvlJc w:val="left"/>
      <w:pPr>
        <w:tabs>
          <w:tab w:val="num" w:pos="1440"/>
        </w:tabs>
        <w:ind w:left="1440" w:hanging="360"/>
      </w:pPr>
    </w:lvl>
    <w:lvl w:ilvl="2" w:tplc="3FD8CE74" w:tentative="1">
      <w:start w:val="1"/>
      <w:numFmt w:val="decimal"/>
      <w:lvlText w:val="%3."/>
      <w:lvlJc w:val="left"/>
      <w:pPr>
        <w:tabs>
          <w:tab w:val="num" w:pos="2160"/>
        </w:tabs>
        <w:ind w:left="2160" w:hanging="360"/>
      </w:pPr>
    </w:lvl>
    <w:lvl w:ilvl="3" w:tplc="E9FE7DE8" w:tentative="1">
      <w:start w:val="1"/>
      <w:numFmt w:val="decimal"/>
      <w:lvlText w:val="%4."/>
      <w:lvlJc w:val="left"/>
      <w:pPr>
        <w:tabs>
          <w:tab w:val="num" w:pos="2880"/>
        </w:tabs>
        <w:ind w:left="2880" w:hanging="360"/>
      </w:pPr>
    </w:lvl>
    <w:lvl w:ilvl="4" w:tplc="8DA0DDD4" w:tentative="1">
      <w:start w:val="1"/>
      <w:numFmt w:val="decimal"/>
      <w:lvlText w:val="%5."/>
      <w:lvlJc w:val="left"/>
      <w:pPr>
        <w:tabs>
          <w:tab w:val="num" w:pos="3600"/>
        </w:tabs>
        <w:ind w:left="3600" w:hanging="360"/>
      </w:pPr>
    </w:lvl>
    <w:lvl w:ilvl="5" w:tplc="935E2466" w:tentative="1">
      <w:start w:val="1"/>
      <w:numFmt w:val="decimal"/>
      <w:lvlText w:val="%6."/>
      <w:lvlJc w:val="left"/>
      <w:pPr>
        <w:tabs>
          <w:tab w:val="num" w:pos="4320"/>
        </w:tabs>
        <w:ind w:left="4320" w:hanging="360"/>
      </w:pPr>
    </w:lvl>
    <w:lvl w:ilvl="6" w:tplc="D228E69C" w:tentative="1">
      <w:start w:val="1"/>
      <w:numFmt w:val="decimal"/>
      <w:lvlText w:val="%7."/>
      <w:lvlJc w:val="left"/>
      <w:pPr>
        <w:tabs>
          <w:tab w:val="num" w:pos="5040"/>
        </w:tabs>
        <w:ind w:left="5040" w:hanging="360"/>
      </w:pPr>
    </w:lvl>
    <w:lvl w:ilvl="7" w:tplc="82903C84" w:tentative="1">
      <w:start w:val="1"/>
      <w:numFmt w:val="decimal"/>
      <w:lvlText w:val="%8."/>
      <w:lvlJc w:val="left"/>
      <w:pPr>
        <w:tabs>
          <w:tab w:val="num" w:pos="5760"/>
        </w:tabs>
        <w:ind w:left="5760" w:hanging="360"/>
      </w:pPr>
    </w:lvl>
    <w:lvl w:ilvl="8" w:tplc="0F4C4118" w:tentative="1">
      <w:start w:val="1"/>
      <w:numFmt w:val="decimal"/>
      <w:lvlText w:val="%9."/>
      <w:lvlJc w:val="left"/>
      <w:pPr>
        <w:tabs>
          <w:tab w:val="num" w:pos="6480"/>
        </w:tabs>
        <w:ind w:left="6480" w:hanging="360"/>
      </w:pPr>
    </w:lvl>
  </w:abstractNum>
  <w:abstractNum w:abstractNumId="15" w15:restartNumberingAfterBreak="0">
    <w:nsid w:val="7AAD1770"/>
    <w:multiLevelType w:val="multilevel"/>
    <w:tmpl w:val="C94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181902"/>
    <w:multiLevelType w:val="multilevel"/>
    <w:tmpl w:val="4FE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6D2289"/>
    <w:multiLevelType w:val="hybridMultilevel"/>
    <w:tmpl w:val="435C7200"/>
    <w:lvl w:ilvl="0" w:tplc="0409000F">
      <w:start w:val="1"/>
      <w:numFmt w:val="decimal"/>
      <w:lvlText w:val="%1."/>
      <w:lvlJc w:val="left"/>
      <w:pPr>
        <w:ind w:left="360" w:hanging="360"/>
      </w:pPr>
    </w:lvl>
    <w:lvl w:ilvl="1" w:tplc="04090019">
      <w:start w:val="1"/>
      <w:numFmt w:val="lowerLetter"/>
      <w:lvlText w:val="%2."/>
      <w:lvlJc w:val="left"/>
      <w:pPr>
        <w:ind w:left="797" w:hanging="360"/>
      </w:pPr>
    </w:lvl>
    <w:lvl w:ilvl="2" w:tplc="04090001">
      <w:start w:val="1"/>
      <w:numFmt w:val="bullet"/>
      <w:lvlText w:val=""/>
      <w:lvlJc w:val="left"/>
      <w:pPr>
        <w:ind w:left="1517" w:hanging="180"/>
      </w:pPr>
      <w:rPr>
        <w:rFonts w:ascii="Symbol" w:hAnsi="Symbol" w:hint="default"/>
      </w:rPr>
    </w:lvl>
    <w:lvl w:ilvl="3" w:tplc="04090001">
      <w:start w:val="1"/>
      <w:numFmt w:val="bullet"/>
      <w:lvlText w:val=""/>
      <w:lvlJc w:val="left"/>
      <w:pPr>
        <w:ind w:left="2237" w:hanging="360"/>
      </w:pPr>
      <w:rPr>
        <w:rFonts w:ascii="Symbol" w:hAnsi="Symbol" w:hint="default"/>
      </w:rPr>
    </w:lvl>
    <w:lvl w:ilvl="4" w:tplc="08090003">
      <w:start w:val="1"/>
      <w:numFmt w:val="bullet"/>
      <w:lvlText w:val="o"/>
      <w:lvlJc w:val="left"/>
      <w:pPr>
        <w:ind w:left="2957" w:hanging="360"/>
      </w:pPr>
      <w:rPr>
        <w:rFonts w:ascii="Courier New" w:hAnsi="Courier New" w:cs="Courier New" w:hint="default"/>
      </w:r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7D8B2166"/>
    <w:multiLevelType w:val="multilevel"/>
    <w:tmpl w:val="017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num>
  <w:num w:numId="3">
    <w:abstractNumId w:val="6"/>
  </w:num>
  <w:num w:numId="4">
    <w:abstractNumId w:val="3"/>
  </w:num>
  <w:num w:numId="5">
    <w:abstractNumId w:val="15"/>
  </w:num>
  <w:num w:numId="6">
    <w:abstractNumId w:val="0"/>
  </w:num>
  <w:num w:numId="7">
    <w:abstractNumId w:val="18"/>
  </w:num>
  <w:num w:numId="8">
    <w:abstractNumId w:val="2"/>
  </w:num>
  <w:num w:numId="9">
    <w:abstractNumId w:val="7"/>
  </w:num>
  <w:num w:numId="10">
    <w:abstractNumId w:val="16"/>
  </w:num>
  <w:num w:numId="11">
    <w:abstractNumId w:val="12"/>
  </w:num>
  <w:num w:numId="12">
    <w:abstractNumId w:val="13"/>
  </w:num>
  <w:num w:numId="13">
    <w:abstractNumId w:val="10"/>
  </w:num>
  <w:num w:numId="14">
    <w:abstractNumId w:val="17"/>
  </w:num>
  <w:num w:numId="15">
    <w:abstractNumId w:val="1"/>
  </w:num>
  <w:num w:numId="16">
    <w:abstractNumId w:val="4"/>
  </w:num>
  <w:num w:numId="17">
    <w:abstractNumId w:val="14"/>
  </w:num>
  <w:num w:numId="18">
    <w:abstractNumId w:val="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84"/>
    <w:rsid w:val="000060A0"/>
    <w:rsid w:val="000065B5"/>
    <w:rsid w:val="000078E4"/>
    <w:rsid w:val="00012685"/>
    <w:rsid w:val="000153DC"/>
    <w:rsid w:val="00015D31"/>
    <w:rsid w:val="00016796"/>
    <w:rsid w:val="00016E21"/>
    <w:rsid w:val="00021E3F"/>
    <w:rsid w:val="00024210"/>
    <w:rsid w:val="00026171"/>
    <w:rsid w:val="00030122"/>
    <w:rsid w:val="00033EA5"/>
    <w:rsid w:val="000430F4"/>
    <w:rsid w:val="00043BBD"/>
    <w:rsid w:val="00046AFB"/>
    <w:rsid w:val="00047D60"/>
    <w:rsid w:val="000506C7"/>
    <w:rsid w:val="00052837"/>
    <w:rsid w:val="00053A37"/>
    <w:rsid w:val="000549EB"/>
    <w:rsid w:val="00057B40"/>
    <w:rsid w:val="00062309"/>
    <w:rsid w:val="00064B8E"/>
    <w:rsid w:val="00065404"/>
    <w:rsid w:val="000704B4"/>
    <w:rsid w:val="00072567"/>
    <w:rsid w:val="0007442B"/>
    <w:rsid w:val="00075C9A"/>
    <w:rsid w:val="00075E03"/>
    <w:rsid w:val="00080048"/>
    <w:rsid w:val="000833C1"/>
    <w:rsid w:val="000837F9"/>
    <w:rsid w:val="00083F4A"/>
    <w:rsid w:val="00086385"/>
    <w:rsid w:val="000903AC"/>
    <w:rsid w:val="0009279B"/>
    <w:rsid w:val="000933F0"/>
    <w:rsid w:val="00094E72"/>
    <w:rsid w:val="00097A2F"/>
    <w:rsid w:val="000A053B"/>
    <w:rsid w:val="000A417D"/>
    <w:rsid w:val="000A4F27"/>
    <w:rsid w:val="000A5A03"/>
    <w:rsid w:val="000A79E2"/>
    <w:rsid w:val="000A7F7C"/>
    <w:rsid w:val="000B0DBF"/>
    <w:rsid w:val="000B25FB"/>
    <w:rsid w:val="000B2BCC"/>
    <w:rsid w:val="000B2DEC"/>
    <w:rsid w:val="000B55C5"/>
    <w:rsid w:val="000B7081"/>
    <w:rsid w:val="000C0621"/>
    <w:rsid w:val="000C1D79"/>
    <w:rsid w:val="000C439F"/>
    <w:rsid w:val="000C786E"/>
    <w:rsid w:val="000D33C8"/>
    <w:rsid w:val="000D46C1"/>
    <w:rsid w:val="000D49C8"/>
    <w:rsid w:val="000E0580"/>
    <w:rsid w:val="000E1B02"/>
    <w:rsid w:val="000E3452"/>
    <w:rsid w:val="000E3533"/>
    <w:rsid w:val="000E3D86"/>
    <w:rsid w:val="000E61CB"/>
    <w:rsid w:val="000E7B2E"/>
    <w:rsid w:val="000E7D95"/>
    <w:rsid w:val="000E7FC1"/>
    <w:rsid w:val="000F1BEB"/>
    <w:rsid w:val="000F2502"/>
    <w:rsid w:val="000F35BA"/>
    <w:rsid w:val="000F75DF"/>
    <w:rsid w:val="000F770B"/>
    <w:rsid w:val="00100278"/>
    <w:rsid w:val="00101A46"/>
    <w:rsid w:val="0010438A"/>
    <w:rsid w:val="00104C0C"/>
    <w:rsid w:val="00106BBF"/>
    <w:rsid w:val="00107502"/>
    <w:rsid w:val="0011498A"/>
    <w:rsid w:val="00117C5D"/>
    <w:rsid w:val="00122AFB"/>
    <w:rsid w:val="0012347F"/>
    <w:rsid w:val="00127101"/>
    <w:rsid w:val="00127116"/>
    <w:rsid w:val="00133137"/>
    <w:rsid w:val="0013342E"/>
    <w:rsid w:val="00133C50"/>
    <w:rsid w:val="001416C8"/>
    <w:rsid w:val="0014534E"/>
    <w:rsid w:val="00145E5E"/>
    <w:rsid w:val="0014736F"/>
    <w:rsid w:val="00150AAE"/>
    <w:rsid w:val="0015103B"/>
    <w:rsid w:val="0015241D"/>
    <w:rsid w:val="00153CF3"/>
    <w:rsid w:val="00156139"/>
    <w:rsid w:val="00160E4D"/>
    <w:rsid w:val="001643F7"/>
    <w:rsid w:val="00166C77"/>
    <w:rsid w:val="001672E5"/>
    <w:rsid w:val="00172458"/>
    <w:rsid w:val="00175B8C"/>
    <w:rsid w:val="001810E0"/>
    <w:rsid w:val="00181211"/>
    <w:rsid w:val="00181EA1"/>
    <w:rsid w:val="00182528"/>
    <w:rsid w:val="00182F50"/>
    <w:rsid w:val="00183D4F"/>
    <w:rsid w:val="0018484F"/>
    <w:rsid w:val="00184C2A"/>
    <w:rsid w:val="001853A9"/>
    <w:rsid w:val="001859AE"/>
    <w:rsid w:val="00186750"/>
    <w:rsid w:val="001879A3"/>
    <w:rsid w:val="00187DE7"/>
    <w:rsid w:val="00192269"/>
    <w:rsid w:val="00192E4A"/>
    <w:rsid w:val="00193364"/>
    <w:rsid w:val="00194477"/>
    <w:rsid w:val="00195D55"/>
    <w:rsid w:val="001963DC"/>
    <w:rsid w:val="001A38BA"/>
    <w:rsid w:val="001A4F6A"/>
    <w:rsid w:val="001A6D81"/>
    <w:rsid w:val="001A71E9"/>
    <w:rsid w:val="001B2359"/>
    <w:rsid w:val="001B2FC1"/>
    <w:rsid w:val="001B5A92"/>
    <w:rsid w:val="001B61FA"/>
    <w:rsid w:val="001B644F"/>
    <w:rsid w:val="001B71C4"/>
    <w:rsid w:val="001B7301"/>
    <w:rsid w:val="001C0F35"/>
    <w:rsid w:val="001C332A"/>
    <w:rsid w:val="001C3C3F"/>
    <w:rsid w:val="001C4911"/>
    <w:rsid w:val="001C4B70"/>
    <w:rsid w:val="001D0CA1"/>
    <w:rsid w:val="001D157C"/>
    <w:rsid w:val="001D3890"/>
    <w:rsid w:val="001D4A05"/>
    <w:rsid w:val="001D4FAD"/>
    <w:rsid w:val="001D5222"/>
    <w:rsid w:val="001D5FD7"/>
    <w:rsid w:val="001D6200"/>
    <w:rsid w:val="001D639B"/>
    <w:rsid w:val="001D7A38"/>
    <w:rsid w:val="001E08A5"/>
    <w:rsid w:val="001E3AE1"/>
    <w:rsid w:val="001E4D9C"/>
    <w:rsid w:val="001E7082"/>
    <w:rsid w:val="001E7962"/>
    <w:rsid w:val="001F2611"/>
    <w:rsid w:val="001F5156"/>
    <w:rsid w:val="001F5D58"/>
    <w:rsid w:val="001F781B"/>
    <w:rsid w:val="00202908"/>
    <w:rsid w:val="00202D36"/>
    <w:rsid w:val="002031D0"/>
    <w:rsid w:val="002037E8"/>
    <w:rsid w:val="002055B9"/>
    <w:rsid w:val="0020631A"/>
    <w:rsid w:val="00206461"/>
    <w:rsid w:val="00206D47"/>
    <w:rsid w:val="002111BA"/>
    <w:rsid w:val="002125C0"/>
    <w:rsid w:val="00214F50"/>
    <w:rsid w:val="00215262"/>
    <w:rsid w:val="00216551"/>
    <w:rsid w:val="0022086A"/>
    <w:rsid w:val="00223AF7"/>
    <w:rsid w:val="00224447"/>
    <w:rsid w:val="00225CFA"/>
    <w:rsid w:val="0022680D"/>
    <w:rsid w:val="00226A33"/>
    <w:rsid w:val="00226CAD"/>
    <w:rsid w:val="00227458"/>
    <w:rsid w:val="00230B36"/>
    <w:rsid w:val="0023503D"/>
    <w:rsid w:val="00235A8A"/>
    <w:rsid w:val="0023788C"/>
    <w:rsid w:val="00237A9E"/>
    <w:rsid w:val="002419D9"/>
    <w:rsid w:val="0024249E"/>
    <w:rsid w:val="002432C5"/>
    <w:rsid w:val="002436AA"/>
    <w:rsid w:val="00243A46"/>
    <w:rsid w:val="00244A3A"/>
    <w:rsid w:val="00244F5C"/>
    <w:rsid w:val="002472D7"/>
    <w:rsid w:val="00247762"/>
    <w:rsid w:val="00252509"/>
    <w:rsid w:val="00254D2E"/>
    <w:rsid w:val="00254F58"/>
    <w:rsid w:val="00255D0A"/>
    <w:rsid w:val="0025697E"/>
    <w:rsid w:val="00256C6E"/>
    <w:rsid w:val="00257477"/>
    <w:rsid w:val="00257957"/>
    <w:rsid w:val="00261106"/>
    <w:rsid w:val="002618AB"/>
    <w:rsid w:val="002623A3"/>
    <w:rsid w:val="00263F21"/>
    <w:rsid w:val="00264EF3"/>
    <w:rsid w:val="00265B46"/>
    <w:rsid w:val="00266626"/>
    <w:rsid w:val="00266762"/>
    <w:rsid w:val="0026764D"/>
    <w:rsid w:val="00270918"/>
    <w:rsid w:val="00272C5C"/>
    <w:rsid w:val="002742C1"/>
    <w:rsid w:val="0027572F"/>
    <w:rsid w:val="00276327"/>
    <w:rsid w:val="00282B15"/>
    <w:rsid w:val="00282F3D"/>
    <w:rsid w:val="002835E3"/>
    <w:rsid w:val="0028720C"/>
    <w:rsid w:val="00287E83"/>
    <w:rsid w:val="00294207"/>
    <w:rsid w:val="00294BC9"/>
    <w:rsid w:val="00294EA0"/>
    <w:rsid w:val="002A1B2C"/>
    <w:rsid w:val="002A24C2"/>
    <w:rsid w:val="002A3182"/>
    <w:rsid w:val="002A4762"/>
    <w:rsid w:val="002A581A"/>
    <w:rsid w:val="002A69E6"/>
    <w:rsid w:val="002B0A7E"/>
    <w:rsid w:val="002B1190"/>
    <w:rsid w:val="002B1663"/>
    <w:rsid w:val="002B3490"/>
    <w:rsid w:val="002B36D2"/>
    <w:rsid w:val="002B486B"/>
    <w:rsid w:val="002B7D5C"/>
    <w:rsid w:val="002C4A8A"/>
    <w:rsid w:val="002C4AFF"/>
    <w:rsid w:val="002C5E31"/>
    <w:rsid w:val="002C6106"/>
    <w:rsid w:val="002D21CB"/>
    <w:rsid w:val="002D2FC7"/>
    <w:rsid w:val="002D385B"/>
    <w:rsid w:val="002D6C74"/>
    <w:rsid w:val="002E2953"/>
    <w:rsid w:val="002E36A9"/>
    <w:rsid w:val="002E3CD6"/>
    <w:rsid w:val="002E4CB8"/>
    <w:rsid w:val="002E5D6F"/>
    <w:rsid w:val="002E60A4"/>
    <w:rsid w:val="002E6BD0"/>
    <w:rsid w:val="002F102E"/>
    <w:rsid w:val="002F18F9"/>
    <w:rsid w:val="002F2AE7"/>
    <w:rsid w:val="002F3CD5"/>
    <w:rsid w:val="002F4B14"/>
    <w:rsid w:val="002F63A4"/>
    <w:rsid w:val="002F7BB3"/>
    <w:rsid w:val="00300C51"/>
    <w:rsid w:val="00301729"/>
    <w:rsid w:val="00301883"/>
    <w:rsid w:val="00305660"/>
    <w:rsid w:val="00305FF8"/>
    <w:rsid w:val="00307B4A"/>
    <w:rsid w:val="00314244"/>
    <w:rsid w:val="003154EE"/>
    <w:rsid w:val="00317C89"/>
    <w:rsid w:val="00320DC1"/>
    <w:rsid w:val="00321C63"/>
    <w:rsid w:val="00321CC1"/>
    <w:rsid w:val="00321E11"/>
    <w:rsid w:val="00321FCF"/>
    <w:rsid w:val="00322B10"/>
    <w:rsid w:val="0032352C"/>
    <w:rsid w:val="00325046"/>
    <w:rsid w:val="00326D2D"/>
    <w:rsid w:val="00330C06"/>
    <w:rsid w:val="00330CF8"/>
    <w:rsid w:val="0033179B"/>
    <w:rsid w:val="003327E1"/>
    <w:rsid w:val="00333570"/>
    <w:rsid w:val="00341D17"/>
    <w:rsid w:val="003423CC"/>
    <w:rsid w:val="00343C37"/>
    <w:rsid w:val="00346BA4"/>
    <w:rsid w:val="00347976"/>
    <w:rsid w:val="003507FB"/>
    <w:rsid w:val="003530C1"/>
    <w:rsid w:val="0035355C"/>
    <w:rsid w:val="0035372A"/>
    <w:rsid w:val="003552AF"/>
    <w:rsid w:val="00355BA3"/>
    <w:rsid w:val="00355F53"/>
    <w:rsid w:val="00356781"/>
    <w:rsid w:val="00356BFF"/>
    <w:rsid w:val="003609BB"/>
    <w:rsid w:val="00361770"/>
    <w:rsid w:val="003627EF"/>
    <w:rsid w:val="00364E8F"/>
    <w:rsid w:val="00371ACF"/>
    <w:rsid w:val="003744AE"/>
    <w:rsid w:val="0037552C"/>
    <w:rsid w:val="00376737"/>
    <w:rsid w:val="0038188B"/>
    <w:rsid w:val="00386DCB"/>
    <w:rsid w:val="00391678"/>
    <w:rsid w:val="0039227B"/>
    <w:rsid w:val="00392474"/>
    <w:rsid w:val="00392A44"/>
    <w:rsid w:val="00394A18"/>
    <w:rsid w:val="003A0D83"/>
    <w:rsid w:val="003A1225"/>
    <w:rsid w:val="003A2FDD"/>
    <w:rsid w:val="003A3412"/>
    <w:rsid w:val="003A3E6F"/>
    <w:rsid w:val="003A4F30"/>
    <w:rsid w:val="003A522A"/>
    <w:rsid w:val="003A573C"/>
    <w:rsid w:val="003A67CF"/>
    <w:rsid w:val="003A7579"/>
    <w:rsid w:val="003B1A28"/>
    <w:rsid w:val="003B27DF"/>
    <w:rsid w:val="003B34A6"/>
    <w:rsid w:val="003B43B9"/>
    <w:rsid w:val="003B5843"/>
    <w:rsid w:val="003B6554"/>
    <w:rsid w:val="003C08D4"/>
    <w:rsid w:val="003C132F"/>
    <w:rsid w:val="003C4C26"/>
    <w:rsid w:val="003C647B"/>
    <w:rsid w:val="003C687E"/>
    <w:rsid w:val="003D2E38"/>
    <w:rsid w:val="003D2F49"/>
    <w:rsid w:val="003D34EB"/>
    <w:rsid w:val="003D4750"/>
    <w:rsid w:val="003D4976"/>
    <w:rsid w:val="003D54D9"/>
    <w:rsid w:val="003D59C5"/>
    <w:rsid w:val="003D5BF0"/>
    <w:rsid w:val="003E0511"/>
    <w:rsid w:val="003E0B33"/>
    <w:rsid w:val="003E1AAB"/>
    <w:rsid w:val="003E2342"/>
    <w:rsid w:val="003E2C92"/>
    <w:rsid w:val="003E39F5"/>
    <w:rsid w:val="003E3DD6"/>
    <w:rsid w:val="003E4393"/>
    <w:rsid w:val="003F00D0"/>
    <w:rsid w:val="003F11BE"/>
    <w:rsid w:val="003F131A"/>
    <w:rsid w:val="003F24E7"/>
    <w:rsid w:val="003F620C"/>
    <w:rsid w:val="003F6AAB"/>
    <w:rsid w:val="003F77ED"/>
    <w:rsid w:val="003F7CF0"/>
    <w:rsid w:val="0040089F"/>
    <w:rsid w:val="00400BB7"/>
    <w:rsid w:val="00402261"/>
    <w:rsid w:val="004044C7"/>
    <w:rsid w:val="004065E1"/>
    <w:rsid w:val="004132D4"/>
    <w:rsid w:val="004146A4"/>
    <w:rsid w:val="00415C84"/>
    <w:rsid w:val="0041786E"/>
    <w:rsid w:val="0041798C"/>
    <w:rsid w:val="00417D72"/>
    <w:rsid w:val="004200B7"/>
    <w:rsid w:val="00422A02"/>
    <w:rsid w:val="00422F97"/>
    <w:rsid w:val="0042321E"/>
    <w:rsid w:val="00423409"/>
    <w:rsid w:val="004239EE"/>
    <w:rsid w:val="00427F9F"/>
    <w:rsid w:val="004314BE"/>
    <w:rsid w:val="00434342"/>
    <w:rsid w:val="00437664"/>
    <w:rsid w:val="004401EF"/>
    <w:rsid w:val="0044205D"/>
    <w:rsid w:val="00445574"/>
    <w:rsid w:val="0044560E"/>
    <w:rsid w:val="00445774"/>
    <w:rsid w:val="004464ED"/>
    <w:rsid w:val="00452064"/>
    <w:rsid w:val="0045210F"/>
    <w:rsid w:val="00453D54"/>
    <w:rsid w:val="004541AC"/>
    <w:rsid w:val="004549A7"/>
    <w:rsid w:val="00457BB6"/>
    <w:rsid w:val="00465CEE"/>
    <w:rsid w:val="00470095"/>
    <w:rsid w:val="00470F59"/>
    <w:rsid w:val="00471696"/>
    <w:rsid w:val="00471F54"/>
    <w:rsid w:val="00471F63"/>
    <w:rsid w:val="00473370"/>
    <w:rsid w:val="00473951"/>
    <w:rsid w:val="0047652A"/>
    <w:rsid w:val="00476F60"/>
    <w:rsid w:val="004802E5"/>
    <w:rsid w:val="004841AC"/>
    <w:rsid w:val="004848EA"/>
    <w:rsid w:val="00490913"/>
    <w:rsid w:val="004912DA"/>
    <w:rsid w:val="00493F9A"/>
    <w:rsid w:val="00494568"/>
    <w:rsid w:val="00496C41"/>
    <w:rsid w:val="004973B2"/>
    <w:rsid w:val="004A0B54"/>
    <w:rsid w:val="004A1888"/>
    <w:rsid w:val="004A23CB"/>
    <w:rsid w:val="004A40BB"/>
    <w:rsid w:val="004A5B81"/>
    <w:rsid w:val="004A5EBC"/>
    <w:rsid w:val="004A622E"/>
    <w:rsid w:val="004A6859"/>
    <w:rsid w:val="004A722C"/>
    <w:rsid w:val="004B136A"/>
    <w:rsid w:val="004B32C4"/>
    <w:rsid w:val="004B3E3F"/>
    <w:rsid w:val="004B6773"/>
    <w:rsid w:val="004B77F2"/>
    <w:rsid w:val="004B7A24"/>
    <w:rsid w:val="004C0932"/>
    <w:rsid w:val="004C0E62"/>
    <w:rsid w:val="004C1635"/>
    <w:rsid w:val="004C325C"/>
    <w:rsid w:val="004C35D8"/>
    <w:rsid w:val="004C43CC"/>
    <w:rsid w:val="004C480F"/>
    <w:rsid w:val="004C6824"/>
    <w:rsid w:val="004C7085"/>
    <w:rsid w:val="004D11A5"/>
    <w:rsid w:val="004D1466"/>
    <w:rsid w:val="004D2531"/>
    <w:rsid w:val="004D4126"/>
    <w:rsid w:val="004D4321"/>
    <w:rsid w:val="004D4CA3"/>
    <w:rsid w:val="004D505C"/>
    <w:rsid w:val="004D7F04"/>
    <w:rsid w:val="004E00C7"/>
    <w:rsid w:val="004E0A74"/>
    <w:rsid w:val="004E2847"/>
    <w:rsid w:val="004E3903"/>
    <w:rsid w:val="004F1245"/>
    <w:rsid w:val="004F3099"/>
    <w:rsid w:val="004F3383"/>
    <w:rsid w:val="004F4158"/>
    <w:rsid w:val="004F45FE"/>
    <w:rsid w:val="004F4C61"/>
    <w:rsid w:val="004F4C76"/>
    <w:rsid w:val="004F5310"/>
    <w:rsid w:val="004F7D15"/>
    <w:rsid w:val="00501020"/>
    <w:rsid w:val="00501196"/>
    <w:rsid w:val="00502350"/>
    <w:rsid w:val="00502AC9"/>
    <w:rsid w:val="00503D32"/>
    <w:rsid w:val="005050D6"/>
    <w:rsid w:val="005052AB"/>
    <w:rsid w:val="0050566C"/>
    <w:rsid w:val="00505700"/>
    <w:rsid w:val="00510D95"/>
    <w:rsid w:val="005129A0"/>
    <w:rsid w:val="00512CFD"/>
    <w:rsid w:val="005175E0"/>
    <w:rsid w:val="005176CB"/>
    <w:rsid w:val="005203D1"/>
    <w:rsid w:val="00525457"/>
    <w:rsid w:val="00526316"/>
    <w:rsid w:val="0052708E"/>
    <w:rsid w:val="0053284A"/>
    <w:rsid w:val="00532C14"/>
    <w:rsid w:val="00535503"/>
    <w:rsid w:val="00541798"/>
    <w:rsid w:val="005423DA"/>
    <w:rsid w:val="00542AFF"/>
    <w:rsid w:val="0054500F"/>
    <w:rsid w:val="005450C8"/>
    <w:rsid w:val="00545960"/>
    <w:rsid w:val="0054624F"/>
    <w:rsid w:val="0054676A"/>
    <w:rsid w:val="00551388"/>
    <w:rsid w:val="0055496D"/>
    <w:rsid w:val="005562CD"/>
    <w:rsid w:val="0055745B"/>
    <w:rsid w:val="005600C5"/>
    <w:rsid w:val="00562509"/>
    <w:rsid w:val="00565C5C"/>
    <w:rsid w:val="00567714"/>
    <w:rsid w:val="005677C1"/>
    <w:rsid w:val="0057072D"/>
    <w:rsid w:val="005709D6"/>
    <w:rsid w:val="0057185D"/>
    <w:rsid w:val="005753ED"/>
    <w:rsid w:val="00575A8F"/>
    <w:rsid w:val="005765C7"/>
    <w:rsid w:val="00576C2D"/>
    <w:rsid w:val="005772AA"/>
    <w:rsid w:val="00577C6B"/>
    <w:rsid w:val="00587C3B"/>
    <w:rsid w:val="00590679"/>
    <w:rsid w:val="00590EF0"/>
    <w:rsid w:val="005917D9"/>
    <w:rsid w:val="00591D87"/>
    <w:rsid w:val="00594FD1"/>
    <w:rsid w:val="005A0260"/>
    <w:rsid w:val="005A1FC0"/>
    <w:rsid w:val="005A3697"/>
    <w:rsid w:val="005A39A9"/>
    <w:rsid w:val="005A546F"/>
    <w:rsid w:val="005B09D1"/>
    <w:rsid w:val="005B1700"/>
    <w:rsid w:val="005B3B73"/>
    <w:rsid w:val="005B4268"/>
    <w:rsid w:val="005B5EA8"/>
    <w:rsid w:val="005B6522"/>
    <w:rsid w:val="005B70FC"/>
    <w:rsid w:val="005C3035"/>
    <w:rsid w:val="005C4CD9"/>
    <w:rsid w:val="005C5058"/>
    <w:rsid w:val="005C5466"/>
    <w:rsid w:val="005C5A08"/>
    <w:rsid w:val="005D5B6E"/>
    <w:rsid w:val="005D6534"/>
    <w:rsid w:val="005E17B6"/>
    <w:rsid w:val="005E51AE"/>
    <w:rsid w:val="005E5579"/>
    <w:rsid w:val="005E6555"/>
    <w:rsid w:val="005E6EE8"/>
    <w:rsid w:val="005E7627"/>
    <w:rsid w:val="005E7D2B"/>
    <w:rsid w:val="005E7D5D"/>
    <w:rsid w:val="005F04AD"/>
    <w:rsid w:val="005F10FF"/>
    <w:rsid w:val="005F2202"/>
    <w:rsid w:val="005F250C"/>
    <w:rsid w:val="005F366D"/>
    <w:rsid w:val="005F4847"/>
    <w:rsid w:val="005F527B"/>
    <w:rsid w:val="005F5C08"/>
    <w:rsid w:val="005F711C"/>
    <w:rsid w:val="005F78B5"/>
    <w:rsid w:val="006017A5"/>
    <w:rsid w:val="006024E8"/>
    <w:rsid w:val="006032FC"/>
    <w:rsid w:val="006044FF"/>
    <w:rsid w:val="00604F87"/>
    <w:rsid w:val="00605EB6"/>
    <w:rsid w:val="00607475"/>
    <w:rsid w:val="00607EEC"/>
    <w:rsid w:val="00611B0E"/>
    <w:rsid w:val="0061218B"/>
    <w:rsid w:val="00612EB4"/>
    <w:rsid w:val="0061418F"/>
    <w:rsid w:val="00617F1F"/>
    <w:rsid w:val="00620038"/>
    <w:rsid w:val="00620744"/>
    <w:rsid w:val="0062187F"/>
    <w:rsid w:val="00621DED"/>
    <w:rsid w:val="0062504D"/>
    <w:rsid w:val="00625B55"/>
    <w:rsid w:val="00630708"/>
    <w:rsid w:val="00631A2B"/>
    <w:rsid w:val="006320AC"/>
    <w:rsid w:val="0063285C"/>
    <w:rsid w:val="00632A0A"/>
    <w:rsid w:val="00632AB7"/>
    <w:rsid w:val="006354EB"/>
    <w:rsid w:val="00635AF5"/>
    <w:rsid w:val="00641D3B"/>
    <w:rsid w:val="00644118"/>
    <w:rsid w:val="0064493A"/>
    <w:rsid w:val="00645EDB"/>
    <w:rsid w:val="00651350"/>
    <w:rsid w:val="006517CC"/>
    <w:rsid w:val="0065228F"/>
    <w:rsid w:val="006532B4"/>
    <w:rsid w:val="006545C3"/>
    <w:rsid w:val="0065492B"/>
    <w:rsid w:val="00655A30"/>
    <w:rsid w:val="006609AE"/>
    <w:rsid w:val="0066111B"/>
    <w:rsid w:val="00663BB9"/>
    <w:rsid w:val="006674FB"/>
    <w:rsid w:val="0066767C"/>
    <w:rsid w:val="0067201D"/>
    <w:rsid w:val="006723EE"/>
    <w:rsid w:val="00672A7D"/>
    <w:rsid w:val="00672CE7"/>
    <w:rsid w:val="00673B1F"/>
    <w:rsid w:val="0067610F"/>
    <w:rsid w:val="0067764F"/>
    <w:rsid w:val="006816D0"/>
    <w:rsid w:val="006825CE"/>
    <w:rsid w:val="00682C6C"/>
    <w:rsid w:val="006863A3"/>
    <w:rsid w:val="00687593"/>
    <w:rsid w:val="00693DCE"/>
    <w:rsid w:val="00693ED8"/>
    <w:rsid w:val="00694AC9"/>
    <w:rsid w:val="00695650"/>
    <w:rsid w:val="00695BF7"/>
    <w:rsid w:val="00696023"/>
    <w:rsid w:val="006964B0"/>
    <w:rsid w:val="006A01C8"/>
    <w:rsid w:val="006A04B1"/>
    <w:rsid w:val="006A0DAE"/>
    <w:rsid w:val="006A1A0C"/>
    <w:rsid w:val="006B226A"/>
    <w:rsid w:val="006B284F"/>
    <w:rsid w:val="006B36DC"/>
    <w:rsid w:val="006B49F6"/>
    <w:rsid w:val="006B4E5F"/>
    <w:rsid w:val="006B51A7"/>
    <w:rsid w:val="006B7620"/>
    <w:rsid w:val="006C0D14"/>
    <w:rsid w:val="006C0D8E"/>
    <w:rsid w:val="006C2047"/>
    <w:rsid w:val="006C3400"/>
    <w:rsid w:val="006C525E"/>
    <w:rsid w:val="006C53D8"/>
    <w:rsid w:val="006C6E6E"/>
    <w:rsid w:val="006C77CB"/>
    <w:rsid w:val="006D0583"/>
    <w:rsid w:val="006D1285"/>
    <w:rsid w:val="006D1C03"/>
    <w:rsid w:val="006D245F"/>
    <w:rsid w:val="006D3617"/>
    <w:rsid w:val="006D38BD"/>
    <w:rsid w:val="006D4076"/>
    <w:rsid w:val="006D64F3"/>
    <w:rsid w:val="006D73D4"/>
    <w:rsid w:val="006E110C"/>
    <w:rsid w:val="006E11BD"/>
    <w:rsid w:val="006E26CC"/>
    <w:rsid w:val="006E3260"/>
    <w:rsid w:val="006E58E1"/>
    <w:rsid w:val="006E5D8B"/>
    <w:rsid w:val="006E77F4"/>
    <w:rsid w:val="006E7D58"/>
    <w:rsid w:val="006F2539"/>
    <w:rsid w:val="006F38BE"/>
    <w:rsid w:val="006F6E19"/>
    <w:rsid w:val="006F7CD0"/>
    <w:rsid w:val="00705BD7"/>
    <w:rsid w:val="00706BCC"/>
    <w:rsid w:val="00707051"/>
    <w:rsid w:val="007070FF"/>
    <w:rsid w:val="007078F8"/>
    <w:rsid w:val="00710414"/>
    <w:rsid w:val="007120D4"/>
    <w:rsid w:val="00714592"/>
    <w:rsid w:val="00714A69"/>
    <w:rsid w:val="0071626B"/>
    <w:rsid w:val="0071666F"/>
    <w:rsid w:val="0072035D"/>
    <w:rsid w:val="00723C8C"/>
    <w:rsid w:val="00731B24"/>
    <w:rsid w:val="00731F8B"/>
    <w:rsid w:val="00733D6D"/>
    <w:rsid w:val="007345B8"/>
    <w:rsid w:val="00734824"/>
    <w:rsid w:val="00736CE4"/>
    <w:rsid w:val="0073776A"/>
    <w:rsid w:val="00737B6D"/>
    <w:rsid w:val="007403B3"/>
    <w:rsid w:val="0074040D"/>
    <w:rsid w:val="00740715"/>
    <w:rsid w:val="007408C3"/>
    <w:rsid w:val="00740F34"/>
    <w:rsid w:val="00742326"/>
    <w:rsid w:val="00742E6A"/>
    <w:rsid w:val="00750CF6"/>
    <w:rsid w:val="007522D5"/>
    <w:rsid w:val="00752E21"/>
    <w:rsid w:val="0075553A"/>
    <w:rsid w:val="007575F3"/>
    <w:rsid w:val="00760AB2"/>
    <w:rsid w:val="0076143F"/>
    <w:rsid w:val="00770618"/>
    <w:rsid w:val="0077139D"/>
    <w:rsid w:val="007725A3"/>
    <w:rsid w:val="007737E2"/>
    <w:rsid w:val="007757AE"/>
    <w:rsid w:val="00775CA8"/>
    <w:rsid w:val="007767B4"/>
    <w:rsid w:val="00780505"/>
    <w:rsid w:val="00780583"/>
    <w:rsid w:val="00791C74"/>
    <w:rsid w:val="00791E33"/>
    <w:rsid w:val="00794E86"/>
    <w:rsid w:val="0079558F"/>
    <w:rsid w:val="0079705B"/>
    <w:rsid w:val="00797508"/>
    <w:rsid w:val="007A05FB"/>
    <w:rsid w:val="007A139B"/>
    <w:rsid w:val="007A18C4"/>
    <w:rsid w:val="007A2A9E"/>
    <w:rsid w:val="007B06C2"/>
    <w:rsid w:val="007B110D"/>
    <w:rsid w:val="007B3262"/>
    <w:rsid w:val="007B4937"/>
    <w:rsid w:val="007B5B21"/>
    <w:rsid w:val="007B6125"/>
    <w:rsid w:val="007B6C81"/>
    <w:rsid w:val="007C0719"/>
    <w:rsid w:val="007C2139"/>
    <w:rsid w:val="007C2EB7"/>
    <w:rsid w:val="007C33A2"/>
    <w:rsid w:val="007C4B5F"/>
    <w:rsid w:val="007C5181"/>
    <w:rsid w:val="007C6076"/>
    <w:rsid w:val="007C6ED2"/>
    <w:rsid w:val="007D02ED"/>
    <w:rsid w:val="007D178C"/>
    <w:rsid w:val="007D32FB"/>
    <w:rsid w:val="007D4FE8"/>
    <w:rsid w:val="007D600B"/>
    <w:rsid w:val="007D6B5C"/>
    <w:rsid w:val="007D6F17"/>
    <w:rsid w:val="007E087C"/>
    <w:rsid w:val="007E70D8"/>
    <w:rsid w:val="007E7EA5"/>
    <w:rsid w:val="007F02E4"/>
    <w:rsid w:val="007F0BD8"/>
    <w:rsid w:val="007F344B"/>
    <w:rsid w:val="007F443B"/>
    <w:rsid w:val="007F4F61"/>
    <w:rsid w:val="007F50A8"/>
    <w:rsid w:val="007F53BA"/>
    <w:rsid w:val="007F587E"/>
    <w:rsid w:val="007F5B0D"/>
    <w:rsid w:val="007F7C44"/>
    <w:rsid w:val="00804854"/>
    <w:rsid w:val="008059AC"/>
    <w:rsid w:val="00806181"/>
    <w:rsid w:val="0081140E"/>
    <w:rsid w:val="008121D1"/>
    <w:rsid w:val="008164C1"/>
    <w:rsid w:val="00816FEA"/>
    <w:rsid w:val="008172B1"/>
    <w:rsid w:val="00822D3A"/>
    <w:rsid w:val="00823E43"/>
    <w:rsid w:val="00823E45"/>
    <w:rsid w:val="0082436A"/>
    <w:rsid w:val="008252A7"/>
    <w:rsid w:val="008277BD"/>
    <w:rsid w:val="0084035A"/>
    <w:rsid w:val="00840517"/>
    <w:rsid w:val="00840D52"/>
    <w:rsid w:val="00841B86"/>
    <w:rsid w:val="00843A4E"/>
    <w:rsid w:val="00844389"/>
    <w:rsid w:val="008453C8"/>
    <w:rsid w:val="00845E75"/>
    <w:rsid w:val="00847A3A"/>
    <w:rsid w:val="00853644"/>
    <w:rsid w:val="00855870"/>
    <w:rsid w:val="00861135"/>
    <w:rsid w:val="00864EDE"/>
    <w:rsid w:val="008705E7"/>
    <w:rsid w:val="00870F0C"/>
    <w:rsid w:val="008734B7"/>
    <w:rsid w:val="008752BA"/>
    <w:rsid w:val="00880BBA"/>
    <w:rsid w:val="008819F3"/>
    <w:rsid w:val="008829B8"/>
    <w:rsid w:val="008837DE"/>
    <w:rsid w:val="00883D44"/>
    <w:rsid w:val="00884275"/>
    <w:rsid w:val="00890271"/>
    <w:rsid w:val="00890967"/>
    <w:rsid w:val="00891B94"/>
    <w:rsid w:val="00891D81"/>
    <w:rsid w:val="00891F7C"/>
    <w:rsid w:val="00893220"/>
    <w:rsid w:val="008942BA"/>
    <w:rsid w:val="00895544"/>
    <w:rsid w:val="00895648"/>
    <w:rsid w:val="00896727"/>
    <w:rsid w:val="00897595"/>
    <w:rsid w:val="008A1019"/>
    <w:rsid w:val="008A223E"/>
    <w:rsid w:val="008A3236"/>
    <w:rsid w:val="008A584F"/>
    <w:rsid w:val="008A79C1"/>
    <w:rsid w:val="008B485B"/>
    <w:rsid w:val="008B54BC"/>
    <w:rsid w:val="008C25D1"/>
    <w:rsid w:val="008C350B"/>
    <w:rsid w:val="008C3D6A"/>
    <w:rsid w:val="008C466D"/>
    <w:rsid w:val="008C4917"/>
    <w:rsid w:val="008C4B7D"/>
    <w:rsid w:val="008C5DD7"/>
    <w:rsid w:val="008C6234"/>
    <w:rsid w:val="008C68FB"/>
    <w:rsid w:val="008D02A5"/>
    <w:rsid w:val="008D05CC"/>
    <w:rsid w:val="008D171A"/>
    <w:rsid w:val="008D3211"/>
    <w:rsid w:val="008D6EAE"/>
    <w:rsid w:val="008E0669"/>
    <w:rsid w:val="008E216F"/>
    <w:rsid w:val="008E2781"/>
    <w:rsid w:val="008E346E"/>
    <w:rsid w:val="008F0CC3"/>
    <w:rsid w:val="008F4E61"/>
    <w:rsid w:val="008F6F44"/>
    <w:rsid w:val="008F74C0"/>
    <w:rsid w:val="008F7A2E"/>
    <w:rsid w:val="00901E65"/>
    <w:rsid w:val="00905DC6"/>
    <w:rsid w:val="0090794C"/>
    <w:rsid w:val="00910378"/>
    <w:rsid w:val="00911A54"/>
    <w:rsid w:val="00911DFF"/>
    <w:rsid w:val="009122C5"/>
    <w:rsid w:val="00913471"/>
    <w:rsid w:val="00914340"/>
    <w:rsid w:val="00914349"/>
    <w:rsid w:val="009177C5"/>
    <w:rsid w:val="00920662"/>
    <w:rsid w:val="00921119"/>
    <w:rsid w:val="0092156C"/>
    <w:rsid w:val="00923D1A"/>
    <w:rsid w:val="009247AA"/>
    <w:rsid w:val="00925C26"/>
    <w:rsid w:val="0092660E"/>
    <w:rsid w:val="0092715D"/>
    <w:rsid w:val="00933124"/>
    <w:rsid w:val="00935EF1"/>
    <w:rsid w:val="009371C2"/>
    <w:rsid w:val="00937C5A"/>
    <w:rsid w:val="00937FF2"/>
    <w:rsid w:val="0094246A"/>
    <w:rsid w:val="00942A6C"/>
    <w:rsid w:val="00944669"/>
    <w:rsid w:val="00944D6C"/>
    <w:rsid w:val="009458ED"/>
    <w:rsid w:val="0094729D"/>
    <w:rsid w:val="0095253D"/>
    <w:rsid w:val="00952D6E"/>
    <w:rsid w:val="0095366C"/>
    <w:rsid w:val="009543DA"/>
    <w:rsid w:val="009552E9"/>
    <w:rsid w:val="00955750"/>
    <w:rsid w:val="009560F8"/>
    <w:rsid w:val="00957114"/>
    <w:rsid w:val="009628C1"/>
    <w:rsid w:val="00963AFE"/>
    <w:rsid w:val="00964644"/>
    <w:rsid w:val="00964B3B"/>
    <w:rsid w:val="0096506E"/>
    <w:rsid w:val="00965769"/>
    <w:rsid w:val="00966A0D"/>
    <w:rsid w:val="0097066F"/>
    <w:rsid w:val="00970722"/>
    <w:rsid w:val="009707E1"/>
    <w:rsid w:val="00970CBD"/>
    <w:rsid w:val="00974598"/>
    <w:rsid w:val="009749CB"/>
    <w:rsid w:val="00975C49"/>
    <w:rsid w:val="009764AD"/>
    <w:rsid w:val="009772DF"/>
    <w:rsid w:val="0098314B"/>
    <w:rsid w:val="00987336"/>
    <w:rsid w:val="009906DC"/>
    <w:rsid w:val="00992FFF"/>
    <w:rsid w:val="00993C34"/>
    <w:rsid w:val="00993DE2"/>
    <w:rsid w:val="00996D35"/>
    <w:rsid w:val="009A0042"/>
    <w:rsid w:val="009A643B"/>
    <w:rsid w:val="009A6511"/>
    <w:rsid w:val="009B01AC"/>
    <w:rsid w:val="009B4CD4"/>
    <w:rsid w:val="009B5EE3"/>
    <w:rsid w:val="009C2D10"/>
    <w:rsid w:val="009C2F0F"/>
    <w:rsid w:val="009C3EC1"/>
    <w:rsid w:val="009C5DAB"/>
    <w:rsid w:val="009D03CD"/>
    <w:rsid w:val="009D0EFA"/>
    <w:rsid w:val="009D2A90"/>
    <w:rsid w:val="009D2C0A"/>
    <w:rsid w:val="009D6AF3"/>
    <w:rsid w:val="009E4E14"/>
    <w:rsid w:val="009E5065"/>
    <w:rsid w:val="009E517E"/>
    <w:rsid w:val="009E5E65"/>
    <w:rsid w:val="009F0A16"/>
    <w:rsid w:val="009F1F01"/>
    <w:rsid w:val="009F2443"/>
    <w:rsid w:val="00A01785"/>
    <w:rsid w:val="00A01E78"/>
    <w:rsid w:val="00A029EC"/>
    <w:rsid w:val="00A02C1B"/>
    <w:rsid w:val="00A037A3"/>
    <w:rsid w:val="00A056B1"/>
    <w:rsid w:val="00A06094"/>
    <w:rsid w:val="00A114D5"/>
    <w:rsid w:val="00A136D0"/>
    <w:rsid w:val="00A14DAF"/>
    <w:rsid w:val="00A166A6"/>
    <w:rsid w:val="00A263E9"/>
    <w:rsid w:val="00A264FB"/>
    <w:rsid w:val="00A26D85"/>
    <w:rsid w:val="00A30CDB"/>
    <w:rsid w:val="00A31953"/>
    <w:rsid w:val="00A31B9C"/>
    <w:rsid w:val="00A31D69"/>
    <w:rsid w:val="00A3264E"/>
    <w:rsid w:val="00A32AE3"/>
    <w:rsid w:val="00A33E6A"/>
    <w:rsid w:val="00A417CA"/>
    <w:rsid w:val="00A419E0"/>
    <w:rsid w:val="00A4392F"/>
    <w:rsid w:val="00A43ADA"/>
    <w:rsid w:val="00A479C3"/>
    <w:rsid w:val="00A47E95"/>
    <w:rsid w:val="00A514B3"/>
    <w:rsid w:val="00A51CE1"/>
    <w:rsid w:val="00A52DF5"/>
    <w:rsid w:val="00A53BC1"/>
    <w:rsid w:val="00A55696"/>
    <w:rsid w:val="00A601F5"/>
    <w:rsid w:val="00A62D68"/>
    <w:rsid w:val="00A63484"/>
    <w:rsid w:val="00A64C74"/>
    <w:rsid w:val="00A65616"/>
    <w:rsid w:val="00A6573B"/>
    <w:rsid w:val="00A70F54"/>
    <w:rsid w:val="00A71C13"/>
    <w:rsid w:val="00A72F86"/>
    <w:rsid w:val="00A72FC4"/>
    <w:rsid w:val="00A7675A"/>
    <w:rsid w:val="00A76E1C"/>
    <w:rsid w:val="00A77FA8"/>
    <w:rsid w:val="00A8060C"/>
    <w:rsid w:val="00A8115A"/>
    <w:rsid w:val="00A81781"/>
    <w:rsid w:val="00A81826"/>
    <w:rsid w:val="00A82DDF"/>
    <w:rsid w:val="00A83404"/>
    <w:rsid w:val="00A835AF"/>
    <w:rsid w:val="00A84128"/>
    <w:rsid w:val="00A84526"/>
    <w:rsid w:val="00A85860"/>
    <w:rsid w:val="00A8726B"/>
    <w:rsid w:val="00A90AFE"/>
    <w:rsid w:val="00A9119A"/>
    <w:rsid w:val="00A91F2A"/>
    <w:rsid w:val="00A94861"/>
    <w:rsid w:val="00A949BE"/>
    <w:rsid w:val="00A95C6D"/>
    <w:rsid w:val="00A964E7"/>
    <w:rsid w:val="00A96CD6"/>
    <w:rsid w:val="00AA2294"/>
    <w:rsid w:val="00AA2E5A"/>
    <w:rsid w:val="00AA4C02"/>
    <w:rsid w:val="00AA4CE7"/>
    <w:rsid w:val="00AA4FBE"/>
    <w:rsid w:val="00AA7B91"/>
    <w:rsid w:val="00AB0683"/>
    <w:rsid w:val="00AB0915"/>
    <w:rsid w:val="00AB114B"/>
    <w:rsid w:val="00AB425A"/>
    <w:rsid w:val="00AB46FE"/>
    <w:rsid w:val="00AB6A1C"/>
    <w:rsid w:val="00AB6E66"/>
    <w:rsid w:val="00AB7422"/>
    <w:rsid w:val="00AB77DA"/>
    <w:rsid w:val="00AC1E9D"/>
    <w:rsid w:val="00AC2223"/>
    <w:rsid w:val="00AC2648"/>
    <w:rsid w:val="00AC4190"/>
    <w:rsid w:val="00AC5055"/>
    <w:rsid w:val="00AC56AE"/>
    <w:rsid w:val="00AC59DD"/>
    <w:rsid w:val="00AC5A6F"/>
    <w:rsid w:val="00AD2A3B"/>
    <w:rsid w:val="00AD349A"/>
    <w:rsid w:val="00AE1639"/>
    <w:rsid w:val="00AE19E9"/>
    <w:rsid w:val="00AE5216"/>
    <w:rsid w:val="00AF054D"/>
    <w:rsid w:val="00AF1BF5"/>
    <w:rsid w:val="00AF2623"/>
    <w:rsid w:val="00AF27D9"/>
    <w:rsid w:val="00AF3489"/>
    <w:rsid w:val="00AF6D7C"/>
    <w:rsid w:val="00B0130A"/>
    <w:rsid w:val="00B0320A"/>
    <w:rsid w:val="00B0324E"/>
    <w:rsid w:val="00B050E2"/>
    <w:rsid w:val="00B05F25"/>
    <w:rsid w:val="00B06251"/>
    <w:rsid w:val="00B066F5"/>
    <w:rsid w:val="00B07B16"/>
    <w:rsid w:val="00B1056E"/>
    <w:rsid w:val="00B11B67"/>
    <w:rsid w:val="00B15B48"/>
    <w:rsid w:val="00B15C3C"/>
    <w:rsid w:val="00B17689"/>
    <w:rsid w:val="00B17B52"/>
    <w:rsid w:val="00B20360"/>
    <w:rsid w:val="00B22E68"/>
    <w:rsid w:val="00B24E06"/>
    <w:rsid w:val="00B279FE"/>
    <w:rsid w:val="00B27A98"/>
    <w:rsid w:val="00B3129A"/>
    <w:rsid w:val="00B337C1"/>
    <w:rsid w:val="00B34884"/>
    <w:rsid w:val="00B35398"/>
    <w:rsid w:val="00B37387"/>
    <w:rsid w:val="00B41B30"/>
    <w:rsid w:val="00B45207"/>
    <w:rsid w:val="00B54317"/>
    <w:rsid w:val="00B5476C"/>
    <w:rsid w:val="00B5481A"/>
    <w:rsid w:val="00B55ABD"/>
    <w:rsid w:val="00B60E0C"/>
    <w:rsid w:val="00B6479E"/>
    <w:rsid w:val="00B64F46"/>
    <w:rsid w:val="00B65FDA"/>
    <w:rsid w:val="00B66497"/>
    <w:rsid w:val="00B66DB6"/>
    <w:rsid w:val="00B67B3E"/>
    <w:rsid w:val="00B7122B"/>
    <w:rsid w:val="00B726F7"/>
    <w:rsid w:val="00B747D7"/>
    <w:rsid w:val="00B7507B"/>
    <w:rsid w:val="00B7535B"/>
    <w:rsid w:val="00B76011"/>
    <w:rsid w:val="00B76A76"/>
    <w:rsid w:val="00B77FA5"/>
    <w:rsid w:val="00B81B8D"/>
    <w:rsid w:val="00B830AB"/>
    <w:rsid w:val="00B83D35"/>
    <w:rsid w:val="00B84A9A"/>
    <w:rsid w:val="00B85A64"/>
    <w:rsid w:val="00B85EB4"/>
    <w:rsid w:val="00B8697D"/>
    <w:rsid w:val="00B91E0C"/>
    <w:rsid w:val="00B92818"/>
    <w:rsid w:val="00B92C9C"/>
    <w:rsid w:val="00B92CB9"/>
    <w:rsid w:val="00B930B0"/>
    <w:rsid w:val="00B96481"/>
    <w:rsid w:val="00B96808"/>
    <w:rsid w:val="00B970CF"/>
    <w:rsid w:val="00BA07FC"/>
    <w:rsid w:val="00BA34EC"/>
    <w:rsid w:val="00BA55F7"/>
    <w:rsid w:val="00BA5D20"/>
    <w:rsid w:val="00BA67D8"/>
    <w:rsid w:val="00BA697A"/>
    <w:rsid w:val="00BA711D"/>
    <w:rsid w:val="00BB142D"/>
    <w:rsid w:val="00BB2145"/>
    <w:rsid w:val="00BB2238"/>
    <w:rsid w:val="00BB2E20"/>
    <w:rsid w:val="00BB6491"/>
    <w:rsid w:val="00BB6DEA"/>
    <w:rsid w:val="00BB7EDB"/>
    <w:rsid w:val="00BC22FB"/>
    <w:rsid w:val="00BC2FA4"/>
    <w:rsid w:val="00BC310E"/>
    <w:rsid w:val="00BC40DB"/>
    <w:rsid w:val="00BD0059"/>
    <w:rsid w:val="00BD0A8F"/>
    <w:rsid w:val="00BD1B6C"/>
    <w:rsid w:val="00BD308F"/>
    <w:rsid w:val="00BD34E6"/>
    <w:rsid w:val="00BD4CEE"/>
    <w:rsid w:val="00BD6D04"/>
    <w:rsid w:val="00BD6EE0"/>
    <w:rsid w:val="00BE1507"/>
    <w:rsid w:val="00BE25EF"/>
    <w:rsid w:val="00BE2696"/>
    <w:rsid w:val="00BE2CCC"/>
    <w:rsid w:val="00BE3FD8"/>
    <w:rsid w:val="00BE4558"/>
    <w:rsid w:val="00BE6047"/>
    <w:rsid w:val="00BE7B75"/>
    <w:rsid w:val="00BF2CED"/>
    <w:rsid w:val="00BF3667"/>
    <w:rsid w:val="00BF372B"/>
    <w:rsid w:val="00BF5A1C"/>
    <w:rsid w:val="00C0042D"/>
    <w:rsid w:val="00C01433"/>
    <w:rsid w:val="00C026DF"/>
    <w:rsid w:val="00C049B4"/>
    <w:rsid w:val="00C0536D"/>
    <w:rsid w:val="00C1187C"/>
    <w:rsid w:val="00C119BF"/>
    <w:rsid w:val="00C125D6"/>
    <w:rsid w:val="00C15022"/>
    <w:rsid w:val="00C15D51"/>
    <w:rsid w:val="00C17996"/>
    <w:rsid w:val="00C20CF5"/>
    <w:rsid w:val="00C20F9D"/>
    <w:rsid w:val="00C21C03"/>
    <w:rsid w:val="00C33A6D"/>
    <w:rsid w:val="00C344B4"/>
    <w:rsid w:val="00C34A38"/>
    <w:rsid w:val="00C35D40"/>
    <w:rsid w:val="00C36517"/>
    <w:rsid w:val="00C365C4"/>
    <w:rsid w:val="00C402DF"/>
    <w:rsid w:val="00C42E34"/>
    <w:rsid w:val="00C476A6"/>
    <w:rsid w:val="00C50602"/>
    <w:rsid w:val="00C51ADF"/>
    <w:rsid w:val="00C51E67"/>
    <w:rsid w:val="00C526AE"/>
    <w:rsid w:val="00C53A6A"/>
    <w:rsid w:val="00C54964"/>
    <w:rsid w:val="00C55A7F"/>
    <w:rsid w:val="00C603C0"/>
    <w:rsid w:val="00C62A98"/>
    <w:rsid w:val="00C62C55"/>
    <w:rsid w:val="00C66D8B"/>
    <w:rsid w:val="00C71395"/>
    <w:rsid w:val="00C738AD"/>
    <w:rsid w:val="00C743BF"/>
    <w:rsid w:val="00C75D8B"/>
    <w:rsid w:val="00C7622A"/>
    <w:rsid w:val="00C77B8C"/>
    <w:rsid w:val="00C807CE"/>
    <w:rsid w:val="00C818AF"/>
    <w:rsid w:val="00C859B6"/>
    <w:rsid w:val="00C85B78"/>
    <w:rsid w:val="00C86B8B"/>
    <w:rsid w:val="00C915B9"/>
    <w:rsid w:val="00C91EA8"/>
    <w:rsid w:val="00C9609C"/>
    <w:rsid w:val="00C964E1"/>
    <w:rsid w:val="00C97366"/>
    <w:rsid w:val="00CA01DE"/>
    <w:rsid w:val="00CA0981"/>
    <w:rsid w:val="00CA1771"/>
    <w:rsid w:val="00CA31BA"/>
    <w:rsid w:val="00CA3EFD"/>
    <w:rsid w:val="00CA47A0"/>
    <w:rsid w:val="00CA58CB"/>
    <w:rsid w:val="00CA63D0"/>
    <w:rsid w:val="00CA6C5E"/>
    <w:rsid w:val="00CA7B18"/>
    <w:rsid w:val="00CB0952"/>
    <w:rsid w:val="00CB1867"/>
    <w:rsid w:val="00CB2438"/>
    <w:rsid w:val="00CB459D"/>
    <w:rsid w:val="00CB5B10"/>
    <w:rsid w:val="00CB682B"/>
    <w:rsid w:val="00CB7D5E"/>
    <w:rsid w:val="00CC0125"/>
    <w:rsid w:val="00CC0753"/>
    <w:rsid w:val="00CC0BFC"/>
    <w:rsid w:val="00CC1CBF"/>
    <w:rsid w:val="00CC3482"/>
    <w:rsid w:val="00CC6CB3"/>
    <w:rsid w:val="00CC6E5D"/>
    <w:rsid w:val="00CD379E"/>
    <w:rsid w:val="00CE0212"/>
    <w:rsid w:val="00CE03E1"/>
    <w:rsid w:val="00CE4186"/>
    <w:rsid w:val="00CE4E5F"/>
    <w:rsid w:val="00CE5B14"/>
    <w:rsid w:val="00CE74DD"/>
    <w:rsid w:val="00CF2F9A"/>
    <w:rsid w:val="00CF6C5A"/>
    <w:rsid w:val="00CF73DB"/>
    <w:rsid w:val="00D003B5"/>
    <w:rsid w:val="00D0113E"/>
    <w:rsid w:val="00D02B3D"/>
    <w:rsid w:val="00D07AD7"/>
    <w:rsid w:val="00D1008B"/>
    <w:rsid w:val="00D102D2"/>
    <w:rsid w:val="00D10DAD"/>
    <w:rsid w:val="00D129D7"/>
    <w:rsid w:val="00D12E9E"/>
    <w:rsid w:val="00D1669A"/>
    <w:rsid w:val="00D16DA7"/>
    <w:rsid w:val="00D20B3B"/>
    <w:rsid w:val="00D20E2D"/>
    <w:rsid w:val="00D223D5"/>
    <w:rsid w:val="00D23188"/>
    <w:rsid w:val="00D2501F"/>
    <w:rsid w:val="00D2518F"/>
    <w:rsid w:val="00D25725"/>
    <w:rsid w:val="00D26AFB"/>
    <w:rsid w:val="00D26DF4"/>
    <w:rsid w:val="00D32B29"/>
    <w:rsid w:val="00D334F8"/>
    <w:rsid w:val="00D33840"/>
    <w:rsid w:val="00D33DCE"/>
    <w:rsid w:val="00D36FEF"/>
    <w:rsid w:val="00D40F51"/>
    <w:rsid w:val="00D410B4"/>
    <w:rsid w:val="00D44897"/>
    <w:rsid w:val="00D455A5"/>
    <w:rsid w:val="00D47A35"/>
    <w:rsid w:val="00D51683"/>
    <w:rsid w:val="00D57BB5"/>
    <w:rsid w:val="00D62F06"/>
    <w:rsid w:val="00D631A2"/>
    <w:rsid w:val="00D64489"/>
    <w:rsid w:val="00D7005A"/>
    <w:rsid w:val="00D71A12"/>
    <w:rsid w:val="00D73E8C"/>
    <w:rsid w:val="00D74426"/>
    <w:rsid w:val="00D759F5"/>
    <w:rsid w:val="00D8172B"/>
    <w:rsid w:val="00D833A0"/>
    <w:rsid w:val="00D8397A"/>
    <w:rsid w:val="00D84481"/>
    <w:rsid w:val="00D85132"/>
    <w:rsid w:val="00D8798F"/>
    <w:rsid w:val="00D90F6F"/>
    <w:rsid w:val="00D918DB"/>
    <w:rsid w:val="00D92199"/>
    <w:rsid w:val="00DA10E8"/>
    <w:rsid w:val="00DA1214"/>
    <w:rsid w:val="00DA1CFE"/>
    <w:rsid w:val="00DA4480"/>
    <w:rsid w:val="00DA5F38"/>
    <w:rsid w:val="00DA6080"/>
    <w:rsid w:val="00DA6F5E"/>
    <w:rsid w:val="00DA79AE"/>
    <w:rsid w:val="00DB0613"/>
    <w:rsid w:val="00DB0BD8"/>
    <w:rsid w:val="00DB15B9"/>
    <w:rsid w:val="00DB1F42"/>
    <w:rsid w:val="00DB26BD"/>
    <w:rsid w:val="00DB28FE"/>
    <w:rsid w:val="00DB2A55"/>
    <w:rsid w:val="00DB2AE2"/>
    <w:rsid w:val="00DB448B"/>
    <w:rsid w:val="00DB4A9F"/>
    <w:rsid w:val="00DB5B42"/>
    <w:rsid w:val="00DB60C8"/>
    <w:rsid w:val="00DC02B1"/>
    <w:rsid w:val="00DC12AB"/>
    <w:rsid w:val="00DC1EE9"/>
    <w:rsid w:val="00DC21D6"/>
    <w:rsid w:val="00DC2E91"/>
    <w:rsid w:val="00DC4B14"/>
    <w:rsid w:val="00DC5527"/>
    <w:rsid w:val="00DC7022"/>
    <w:rsid w:val="00DC7F97"/>
    <w:rsid w:val="00DD01E8"/>
    <w:rsid w:val="00DD0B2A"/>
    <w:rsid w:val="00DD292E"/>
    <w:rsid w:val="00DD30F0"/>
    <w:rsid w:val="00DD3B08"/>
    <w:rsid w:val="00DD7CA2"/>
    <w:rsid w:val="00DD7FC7"/>
    <w:rsid w:val="00DE0A4A"/>
    <w:rsid w:val="00DE3A2C"/>
    <w:rsid w:val="00DE6022"/>
    <w:rsid w:val="00DE6720"/>
    <w:rsid w:val="00DE6F73"/>
    <w:rsid w:val="00DE7368"/>
    <w:rsid w:val="00DE7569"/>
    <w:rsid w:val="00DF2996"/>
    <w:rsid w:val="00DF352F"/>
    <w:rsid w:val="00DF480D"/>
    <w:rsid w:val="00DF59F1"/>
    <w:rsid w:val="00E021CF"/>
    <w:rsid w:val="00E022FB"/>
    <w:rsid w:val="00E02731"/>
    <w:rsid w:val="00E04F61"/>
    <w:rsid w:val="00E0524C"/>
    <w:rsid w:val="00E05E73"/>
    <w:rsid w:val="00E11B3C"/>
    <w:rsid w:val="00E1232B"/>
    <w:rsid w:val="00E12870"/>
    <w:rsid w:val="00E13D79"/>
    <w:rsid w:val="00E15667"/>
    <w:rsid w:val="00E16689"/>
    <w:rsid w:val="00E21545"/>
    <w:rsid w:val="00E2311A"/>
    <w:rsid w:val="00E24C84"/>
    <w:rsid w:val="00E24FF6"/>
    <w:rsid w:val="00E256CA"/>
    <w:rsid w:val="00E258B5"/>
    <w:rsid w:val="00E27537"/>
    <w:rsid w:val="00E317A1"/>
    <w:rsid w:val="00E32E1D"/>
    <w:rsid w:val="00E33271"/>
    <w:rsid w:val="00E3665F"/>
    <w:rsid w:val="00E367A7"/>
    <w:rsid w:val="00E37A0F"/>
    <w:rsid w:val="00E37D3E"/>
    <w:rsid w:val="00E40F40"/>
    <w:rsid w:val="00E42E35"/>
    <w:rsid w:val="00E43E12"/>
    <w:rsid w:val="00E442A0"/>
    <w:rsid w:val="00E51243"/>
    <w:rsid w:val="00E5359B"/>
    <w:rsid w:val="00E53D82"/>
    <w:rsid w:val="00E57218"/>
    <w:rsid w:val="00E57764"/>
    <w:rsid w:val="00E604F2"/>
    <w:rsid w:val="00E617C3"/>
    <w:rsid w:val="00E6255C"/>
    <w:rsid w:val="00E62F12"/>
    <w:rsid w:val="00E705E6"/>
    <w:rsid w:val="00E70FAA"/>
    <w:rsid w:val="00E72DAC"/>
    <w:rsid w:val="00E74044"/>
    <w:rsid w:val="00E74E08"/>
    <w:rsid w:val="00E76DEA"/>
    <w:rsid w:val="00E77423"/>
    <w:rsid w:val="00E8059D"/>
    <w:rsid w:val="00E81519"/>
    <w:rsid w:val="00E819D7"/>
    <w:rsid w:val="00E8492C"/>
    <w:rsid w:val="00E85373"/>
    <w:rsid w:val="00E85B79"/>
    <w:rsid w:val="00E91D23"/>
    <w:rsid w:val="00E91F0F"/>
    <w:rsid w:val="00E926B5"/>
    <w:rsid w:val="00E94CB4"/>
    <w:rsid w:val="00E95145"/>
    <w:rsid w:val="00E96E73"/>
    <w:rsid w:val="00E97900"/>
    <w:rsid w:val="00E97B7C"/>
    <w:rsid w:val="00EA11B0"/>
    <w:rsid w:val="00EA1670"/>
    <w:rsid w:val="00EA16DB"/>
    <w:rsid w:val="00EA1ED1"/>
    <w:rsid w:val="00EA2C19"/>
    <w:rsid w:val="00EA3260"/>
    <w:rsid w:val="00EA5550"/>
    <w:rsid w:val="00EA5B94"/>
    <w:rsid w:val="00EB47A3"/>
    <w:rsid w:val="00EB4B79"/>
    <w:rsid w:val="00EB4EF3"/>
    <w:rsid w:val="00EB7C9B"/>
    <w:rsid w:val="00EC3632"/>
    <w:rsid w:val="00EC5499"/>
    <w:rsid w:val="00EC5CF0"/>
    <w:rsid w:val="00ED0747"/>
    <w:rsid w:val="00ED12A8"/>
    <w:rsid w:val="00ED1686"/>
    <w:rsid w:val="00ED28FF"/>
    <w:rsid w:val="00ED53AE"/>
    <w:rsid w:val="00ED675B"/>
    <w:rsid w:val="00EE1362"/>
    <w:rsid w:val="00EE2DC1"/>
    <w:rsid w:val="00EF001C"/>
    <w:rsid w:val="00EF2D28"/>
    <w:rsid w:val="00EF4732"/>
    <w:rsid w:val="00EF5032"/>
    <w:rsid w:val="00EF5CFF"/>
    <w:rsid w:val="00EF7115"/>
    <w:rsid w:val="00EF79CF"/>
    <w:rsid w:val="00F00CC4"/>
    <w:rsid w:val="00F0497C"/>
    <w:rsid w:val="00F04C1F"/>
    <w:rsid w:val="00F061E3"/>
    <w:rsid w:val="00F077A4"/>
    <w:rsid w:val="00F1148F"/>
    <w:rsid w:val="00F11779"/>
    <w:rsid w:val="00F12EB6"/>
    <w:rsid w:val="00F170C5"/>
    <w:rsid w:val="00F20D52"/>
    <w:rsid w:val="00F2110F"/>
    <w:rsid w:val="00F2159E"/>
    <w:rsid w:val="00F219BD"/>
    <w:rsid w:val="00F2321C"/>
    <w:rsid w:val="00F236AC"/>
    <w:rsid w:val="00F23703"/>
    <w:rsid w:val="00F238DA"/>
    <w:rsid w:val="00F25CE4"/>
    <w:rsid w:val="00F25F0A"/>
    <w:rsid w:val="00F25F46"/>
    <w:rsid w:val="00F2697A"/>
    <w:rsid w:val="00F273FF"/>
    <w:rsid w:val="00F2793E"/>
    <w:rsid w:val="00F32628"/>
    <w:rsid w:val="00F36B70"/>
    <w:rsid w:val="00F407C2"/>
    <w:rsid w:val="00F40C3F"/>
    <w:rsid w:val="00F410E0"/>
    <w:rsid w:val="00F4157D"/>
    <w:rsid w:val="00F423B7"/>
    <w:rsid w:val="00F430A7"/>
    <w:rsid w:val="00F433F2"/>
    <w:rsid w:val="00F43AA8"/>
    <w:rsid w:val="00F445EA"/>
    <w:rsid w:val="00F44EEF"/>
    <w:rsid w:val="00F4500B"/>
    <w:rsid w:val="00F451F6"/>
    <w:rsid w:val="00F50B80"/>
    <w:rsid w:val="00F51A3E"/>
    <w:rsid w:val="00F52586"/>
    <w:rsid w:val="00F52663"/>
    <w:rsid w:val="00F52822"/>
    <w:rsid w:val="00F536C5"/>
    <w:rsid w:val="00F5430F"/>
    <w:rsid w:val="00F57887"/>
    <w:rsid w:val="00F57FE4"/>
    <w:rsid w:val="00F61738"/>
    <w:rsid w:val="00F636D2"/>
    <w:rsid w:val="00F64835"/>
    <w:rsid w:val="00F70275"/>
    <w:rsid w:val="00F71A4F"/>
    <w:rsid w:val="00F72504"/>
    <w:rsid w:val="00F7366B"/>
    <w:rsid w:val="00F76798"/>
    <w:rsid w:val="00F76CC6"/>
    <w:rsid w:val="00F80203"/>
    <w:rsid w:val="00F82652"/>
    <w:rsid w:val="00F843A0"/>
    <w:rsid w:val="00F8501A"/>
    <w:rsid w:val="00F851C3"/>
    <w:rsid w:val="00F85427"/>
    <w:rsid w:val="00F92018"/>
    <w:rsid w:val="00F926A2"/>
    <w:rsid w:val="00F94483"/>
    <w:rsid w:val="00F951D7"/>
    <w:rsid w:val="00F953DC"/>
    <w:rsid w:val="00F964E9"/>
    <w:rsid w:val="00FA0CFE"/>
    <w:rsid w:val="00FA1B8F"/>
    <w:rsid w:val="00FA202C"/>
    <w:rsid w:val="00FA2F84"/>
    <w:rsid w:val="00FA3429"/>
    <w:rsid w:val="00FA4D7E"/>
    <w:rsid w:val="00FA5301"/>
    <w:rsid w:val="00FA5A71"/>
    <w:rsid w:val="00FA5DEA"/>
    <w:rsid w:val="00FA6496"/>
    <w:rsid w:val="00FA6DF4"/>
    <w:rsid w:val="00FA7353"/>
    <w:rsid w:val="00FB04EF"/>
    <w:rsid w:val="00FB1C7E"/>
    <w:rsid w:val="00FB2BD3"/>
    <w:rsid w:val="00FB387E"/>
    <w:rsid w:val="00FB3BF5"/>
    <w:rsid w:val="00FB4655"/>
    <w:rsid w:val="00FB4EF4"/>
    <w:rsid w:val="00FB556F"/>
    <w:rsid w:val="00FB592D"/>
    <w:rsid w:val="00FB5FA9"/>
    <w:rsid w:val="00FC050C"/>
    <w:rsid w:val="00FC164B"/>
    <w:rsid w:val="00FC1C14"/>
    <w:rsid w:val="00FC46D8"/>
    <w:rsid w:val="00FC6273"/>
    <w:rsid w:val="00FC63F6"/>
    <w:rsid w:val="00FC6F3B"/>
    <w:rsid w:val="00FC7DF9"/>
    <w:rsid w:val="00FD2601"/>
    <w:rsid w:val="00FD4C5E"/>
    <w:rsid w:val="00FD6C74"/>
    <w:rsid w:val="00FD777F"/>
    <w:rsid w:val="00FE30F2"/>
    <w:rsid w:val="00FE47C2"/>
    <w:rsid w:val="00FE6211"/>
    <w:rsid w:val="00FF1505"/>
    <w:rsid w:val="00FF1E36"/>
    <w:rsid w:val="00FF206D"/>
    <w:rsid w:val="00FF4BDC"/>
    <w:rsid w:val="00FF7B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9D8DE"/>
  <w15:chartTrackingRefBased/>
  <w15:docId w15:val="{148AC887-2DAD-4BF3-80AF-69C3F930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5FB"/>
  </w:style>
  <w:style w:type="paragraph" w:styleId="Heading2">
    <w:name w:val="heading 2"/>
    <w:basedOn w:val="Normal"/>
    <w:next w:val="Normal"/>
    <w:link w:val="Heading2Char"/>
    <w:uiPriority w:val="9"/>
    <w:semiHidden/>
    <w:unhideWhenUsed/>
    <w:qFormat/>
    <w:rsid w:val="00E94C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sommingSHARP">
    <w:name w:val="Opsomming SHARP"/>
    <w:basedOn w:val="ListParagraph"/>
    <w:link w:val="OpsommingSHARPChar"/>
    <w:qFormat/>
    <w:rsid w:val="00937FF2"/>
    <w:pPr>
      <w:numPr>
        <w:numId w:val="3"/>
      </w:numPr>
      <w:spacing w:line="360" w:lineRule="auto"/>
      <w:ind w:hanging="360"/>
    </w:pPr>
    <w:rPr>
      <w:rFonts w:eastAsia="Batang" w:cs="Arial"/>
    </w:rPr>
  </w:style>
  <w:style w:type="character" w:customStyle="1" w:styleId="OpsommingSHARPChar">
    <w:name w:val="Opsomming SHARP Char"/>
    <w:basedOn w:val="DefaultParagraphFont"/>
    <w:link w:val="OpsommingSHARP"/>
    <w:rsid w:val="00937FF2"/>
    <w:rPr>
      <w:rFonts w:eastAsia="Batang" w:cs="Arial"/>
    </w:rPr>
  </w:style>
  <w:style w:type="paragraph" w:styleId="ListParagraph">
    <w:name w:val="List Paragraph"/>
    <w:basedOn w:val="Normal"/>
    <w:uiPriority w:val="34"/>
    <w:qFormat/>
    <w:rsid w:val="00937FF2"/>
    <w:pPr>
      <w:ind w:left="720"/>
      <w:contextualSpacing/>
    </w:pPr>
  </w:style>
  <w:style w:type="paragraph" w:customStyle="1" w:styleId="SHARPOpsomming">
    <w:name w:val="SHARP Opsomming"/>
    <w:basedOn w:val="ListParagraph"/>
    <w:link w:val="SHARPOpsommingChar"/>
    <w:qFormat/>
    <w:rsid w:val="00CF6C5A"/>
    <w:pPr>
      <w:numPr>
        <w:numId w:val="4"/>
      </w:numPr>
    </w:pPr>
    <w:rPr>
      <w:rFonts w:eastAsia="Batang" w:cs="Arial"/>
      <w:color w:val="595959"/>
    </w:rPr>
  </w:style>
  <w:style w:type="character" w:customStyle="1" w:styleId="SHARPOpsommingChar">
    <w:name w:val="SHARP Opsomming Char"/>
    <w:basedOn w:val="DefaultParagraphFont"/>
    <w:link w:val="SHARPOpsomming"/>
    <w:rsid w:val="00CF6C5A"/>
    <w:rPr>
      <w:rFonts w:eastAsia="Batang" w:cs="Arial"/>
      <w:color w:val="595959"/>
    </w:rPr>
  </w:style>
  <w:style w:type="paragraph" w:customStyle="1" w:styleId="SHARPParagraven">
    <w:name w:val="SHARP Paragraven"/>
    <w:basedOn w:val="Normal"/>
    <w:next w:val="SHARPOpsomming"/>
    <w:link w:val="SHARPParagravenChar"/>
    <w:qFormat/>
    <w:rsid w:val="00F25F0A"/>
    <w:pPr>
      <w:spacing w:after="240"/>
    </w:pPr>
    <w:rPr>
      <w:b/>
      <w:color w:val="D65050"/>
      <w:sz w:val="28"/>
      <w:szCs w:val="28"/>
    </w:rPr>
  </w:style>
  <w:style w:type="character" w:customStyle="1" w:styleId="SHARPParagravenChar">
    <w:name w:val="SHARP Paragraven Char"/>
    <w:basedOn w:val="DefaultParagraphFont"/>
    <w:link w:val="SHARPParagraven"/>
    <w:rsid w:val="00F25F0A"/>
    <w:rPr>
      <w:b/>
      <w:color w:val="D65050"/>
      <w:sz w:val="28"/>
      <w:szCs w:val="28"/>
    </w:rPr>
  </w:style>
  <w:style w:type="paragraph" w:styleId="Header">
    <w:name w:val="header"/>
    <w:basedOn w:val="Normal"/>
    <w:link w:val="HeaderChar"/>
    <w:uiPriority w:val="99"/>
    <w:unhideWhenUsed/>
    <w:rsid w:val="004802E5"/>
    <w:pPr>
      <w:tabs>
        <w:tab w:val="center" w:pos="4536"/>
        <w:tab w:val="right" w:pos="9072"/>
      </w:tabs>
    </w:pPr>
  </w:style>
  <w:style w:type="character" w:customStyle="1" w:styleId="HeaderChar">
    <w:name w:val="Header Char"/>
    <w:basedOn w:val="DefaultParagraphFont"/>
    <w:link w:val="Header"/>
    <w:uiPriority w:val="99"/>
    <w:rsid w:val="004802E5"/>
  </w:style>
  <w:style w:type="paragraph" w:styleId="Footer">
    <w:name w:val="footer"/>
    <w:basedOn w:val="Normal"/>
    <w:link w:val="FooterChar"/>
    <w:uiPriority w:val="99"/>
    <w:unhideWhenUsed/>
    <w:rsid w:val="004802E5"/>
    <w:pPr>
      <w:tabs>
        <w:tab w:val="center" w:pos="4536"/>
        <w:tab w:val="right" w:pos="9072"/>
      </w:tabs>
    </w:pPr>
  </w:style>
  <w:style w:type="character" w:customStyle="1" w:styleId="FooterChar">
    <w:name w:val="Footer Char"/>
    <w:basedOn w:val="DefaultParagraphFont"/>
    <w:link w:val="Footer"/>
    <w:uiPriority w:val="99"/>
    <w:rsid w:val="004802E5"/>
  </w:style>
  <w:style w:type="character" w:styleId="Hyperlink">
    <w:name w:val="Hyperlink"/>
    <w:basedOn w:val="DefaultParagraphFont"/>
    <w:uiPriority w:val="99"/>
    <w:unhideWhenUsed/>
    <w:rsid w:val="0042321E"/>
    <w:rPr>
      <w:color w:val="0563C1" w:themeColor="hyperlink"/>
      <w:u w:val="single"/>
    </w:rPr>
  </w:style>
  <w:style w:type="character" w:customStyle="1" w:styleId="UnresolvedMention1">
    <w:name w:val="Unresolved Mention1"/>
    <w:basedOn w:val="DefaultParagraphFont"/>
    <w:uiPriority w:val="99"/>
    <w:semiHidden/>
    <w:unhideWhenUsed/>
    <w:rsid w:val="0042321E"/>
    <w:rPr>
      <w:color w:val="605E5C"/>
      <w:shd w:val="clear" w:color="auto" w:fill="E1DFDD"/>
    </w:rPr>
  </w:style>
  <w:style w:type="paragraph" w:customStyle="1" w:styleId="Subkopnieuw">
    <w:name w:val="Subkop nieuw"/>
    <w:basedOn w:val="Normal"/>
    <w:link w:val="SubkopnieuwChar"/>
    <w:qFormat/>
    <w:rsid w:val="00355BA3"/>
    <w:pPr>
      <w:spacing w:after="200" w:line="276" w:lineRule="auto"/>
    </w:pPr>
    <w:rPr>
      <w:rFonts w:cs="Arial"/>
      <w:b/>
      <w:color w:val="D65050"/>
      <w:sz w:val="20"/>
      <w:szCs w:val="20"/>
    </w:rPr>
  </w:style>
  <w:style w:type="character" w:customStyle="1" w:styleId="SubkopnieuwChar">
    <w:name w:val="Subkop nieuw Char"/>
    <w:basedOn w:val="DefaultParagraphFont"/>
    <w:link w:val="Subkopnieuw"/>
    <w:rsid w:val="00355BA3"/>
    <w:rPr>
      <w:rFonts w:cs="Arial"/>
      <w:b/>
      <w:color w:val="D65050"/>
      <w:sz w:val="20"/>
      <w:szCs w:val="20"/>
    </w:rPr>
  </w:style>
  <w:style w:type="table" w:styleId="TableGrid">
    <w:name w:val="Table Grid"/>
    <w:basedOn w:val="TableNormal"/>
    <w:uiPriority w:val="39"/>
    <w:rsid w:val="00654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798F"/>
    <w:rPr>
      <w:b/>
      <w:bCs/>
      <w:sz w:val="32"/>
    </w:rPr>
  </w:style>
  <w:style w:type="character" w:styleId="CommentReference">
    <w:name w:val="annotation reference"/>
    <w:basedOn w:val="DefaultParagraphFont"/>
    <w:uiPriority w:val="99"/>
    <w:semiHidden/>
    <w:unhideWhenUsed/>
    <w:rsid w:val="0067610F"/>
    <w:rPr>
      <w:sz w:val="16"/>
      <w:szCs w:val="16"/>
    </w:rPr>
  </w:style>
  <w:style w:type="paragraph" w:styleId="CommentText">
    <w:name w:val="annotation text"/>
    <w:basedOn w:val="Normal"/>
    <w:link w:val="CommentTextChar"/>
    <w:uiPriority w:val="99"/>
    <w:semiHidden/>
    <w:unhideWhenUsed/>
    <w:rsid w:val="0067610F"/>
    <w:rPr>
      <w:sz w:val="20"/>
      <w:szCs w:val="20"/>
    </w:rPr>
  </w:style>
  <w:style w:type="character" w:customStyle="1" w:styleId="CommentTextChar">
    <w:name w:val="Comment Text Char"/>
    <w:basedOn w:val="DefaultParagraphFont"/>
    <w:link w:val="CommentText"/>
    <w:uiPriority w:val="99"/>
    <w:semiHidden/>
    <w:rsid w:val="0067610F"/>
    <w:rPr>
      <w:sz w:val="20"/>
      <w:szCs w:val="20"/>
    </w:rPr>
  </w:style>
  <w:style w:type="paragraph" w:styleId="CommentSubject">
    <w:name w:val="annotation subject"/>
    <w:basedOn w:val="CommentText"/>
    <w:next w:val="CommentText"/>
    <w:link w:val="CommentSubjectChar"/>
    <w:uiPriority w:val="99"/>
    <w:semiHidden/>
    <w:unhideWhenUsed/>
    <w:rsid w:val="0067610F"/>
    <w:rPr>
      <w:b/>
      <w:bCs/>
    </w:rPr>
  </w:style>
  <w:style w:type="character" w:customStyle="1" w:styleId="CommentSubjectChar">
    <w:name w:val="Comment Subject Char"/>
    <w:basedOn w:val="CommentTextChar"/>
    <w:link w:val="CommentSubject"/>
    <w:uiPriority w:val="99"/>
    <w:semiHidden/>
    <w:rsid w:val="0067610F"/>
    <w:rPr>
      <w:b/>
      <w:bCs/>
      <w:sz w:val="20"/>
      <w:szCs w:val="20"/>
    </w:rPr>
  </w:style>
  <w:style w:type="paragraph" w:styleId="BalloonText">
    <w:name w:val="Balloon Text"/>
    <w:basedOn w:val="Normal"/>
    <w:link w:val="BalloonTextChar"/>
    <w:uiPriority w:val="99"/>
    <w:semiHidden/>
    <w:unhideWhenUsed/>
    <w:rsid w:val="004420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05D"/>
    <w:rPr>
      <w:rFonts w:ascii="Segoe UI" w:hAnsi="Segoe UI" w:cs="Segoe UI"/>
      <w:sz w:val="18"/>
      <w:szCs w:val="18"/>
    </w:rPr>
  </w:style>
  <w:style w:type="character" w:customStyle="1" w:styleId="Heading2Char">
    <w:name w:val="Heading 2 Char"/>
    <w:basedOn w:val="DefaultParagraphFont"/>
    <w:link w:val="Heading2"/>
    <w:uiPriority w:val="9"/>
    <w:semiHidden/>
    <w:rsid w:val="00E94C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8671">
      <w:bodyDiv w:val="1"/>
      <w:marLeft w:val="0"/>
      <w:marRight w:val="0"/>
      <w:marTop w:val="0"/>
      <w:marBottom w:val="0"/>
      <w:divBdr>
        <w:top w:val="none" w:sz="0" w:space="0" w:color="auto"/>
        <w:left w:val="none" w:sz="0" w:space="0" w:color="auto"/>
        <w:bottom w:val="none" w:sz="0" w:space="0" w:color="auto"/>
        <w:right w:val="none" w:sz="0" w:space="0" w:color="auto"/>
      </w:divBdr>
    </w:div>
    <w:div w:id="230041091">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625820650">
      <w:bodyDiv w:val="1"/>
      <w:marLeft w:val="0"/>
      <w:marRight w:val="0"/>
      <w:marTop w:val="0"/>
      <w:marBottom w:val="0"/>
      <w:divBdr>
        <w:top w:val="none" w:sz="0" w:space="0" w:color="auto"/>
        <w:left w:val="none" w:sz="0" w:space="0" w:color="auto"/>
        <w:bottom w:val="none" w:sz="0" w:space="0" w:color="auto"/>
        <w:right w:val="none" w:sz="0" w:space="0" w:color="auto"/>
      </w:divBdr>
    </w:div>
    <w:div w:id="719985462">
      <w:bodyDiv w:val="1"/>
      <w:marLeft w:val="0"/>
      <w:marRight w:val="0"/>
      <w:marTop w:val="0"/>
      <w:marBottom w:val="0"/>
      <w:divBdr>
        <w:top w:val="none" w:sz="0" w:space="0" w:color="auto"/>
        <w:left w:val="none" w:sz="0" w:space="0" w:color="auto"/>
        <w:bottom w:val="none" w:sz="0" w:space="0" w:color="auto"/>
        <w:right w:val="none" w:sz="0" w:space="0" w:color="auto"/>
      </w:divBdr>
    </w:div>
    <w:div w:id="869033220">
      <w:bodyDiv w:val="1"/>
      <w:marLeft w:val="0"/>
      <w:marRight w:val="0"/>
      <w:marTop w:val="0"/>
      <w:marBottom w:val="0"/>
      <w:divBdr>
        <w:top w:val="none" w:sz="0" w:space="0" w:color="auto"/>
        <w:left w:val="none" w:sz="0" w:space="0" w:color="auto"/>
        <w:bottom w:val="none" w:sz="0" w:space="0" w:color="auto"/>
        <w:right w:val="none" w:sz="0" w:space="0" w:color="auto"/>
      </w:divBdr>
    </w:div>
    <w:div w:id="984548121">
      <w:bodyDiv w:val="1"/>
      <w:marLeft w:val="0"/>
      <w:marRight w:val="0"/>
      <w:marTop w:val="0"/>
      <w:marBottom w:val="0"/>
      <w:divBdr>
        <w:top w:val="none" w:sz="0" w:space="0" w:color="auto"/>
        <w:left w:val="none" w:sz="0" w:space="0" w:color="auto"/>
        <w:bottom w:val="none" w:sz="0" w:space="0" w:color="auto"/>
        <w:right w:val="none" w:sz="0" w:space="0" w:color="auto"/>
      </w:divBdr>
    </w:div>
    <w:div w:id="1090272155">
      <w:bodyDiv w:val="1"/>
      <w:marLeft w:val="0"/>
      <w:marRight w:val="0"/>
      <w:marTop w:val="0"/>
      <w:marBottom w:val="0"/>
      <w:divBdr>
        <w:top w:val="none" w:sz="0" w:space="0" w:color="auto"/>
        <w:left w:val="none" w:sz="0" w:space="0" w:color="auto"/>
        <w:bottom w:val="none" w:sz="0" w:space="0" w:color="auto"/>
        <w:right w:val="none" w:sz="0" w:space="0" w:color="auto"/>
      </w:divBdr>
    </w:div>
    <w:div w:id="1558593553">
      <w:bodyDiv w:val="1"/>
      <w:marLeft w:val="0"/>
      <w:marRight w:val="0"/>
      <w:marTop w:val="0"/>
      <w:marBottom w:val="0"/>
      <w:divBdr>
        <w:top w:val="none" w:sz="0" w:space="0" w:color="auto"/>
        <w:left w:val="none" w:sz="0" w:space="0" w:color="auto"/>
        <w:bottom w:val="none" w:sz="0" w:space="0" w:color="auto"/>
        <w:right w:val="none" w:sz="0" w:space="0" w:color="auto"/>
      </w:divBdr>
    </w:div>
    <w:div w:id="1587113822">
      <w:bodyDiv w:val="1"/>
      <w:marLeft w:val="0"/>
      <w:marRight w:val="0"/>
      <w:marTop w:val="0"/>
      <w:marBottom w:val="0"/>
      <w:divBdr>
        <w:top w:val="none" w:sz="0" w:space="0" w:color="auto"/>
        <w:left w:val="none" w:sz="0" w:space="0" w:color="auto"/>
        <w:bottom w:val="none" w:sz="0" w:space="0" w:color="auto"/>
        <w:right w:val="none" w:sz="0" w:space="0" w:color="auto"/>
      </w:divBdr>
    </w:div>
    <w:div w:id="1659655547">
      <w:bodyDiv w:val="1"/>
      <w:marLeft w:val="0"/>
      <w:marRight w:val="0"/>
      <w:marTop w:val="0"/>
      <w:marBottom w:val="0"/>
      <w:divBdr>
        <w:top w:val="none" w:sz="0" w:space="0" w:color="auto"/>
        <w:left w:val="none" w:sz="0" w:space="0" w:color="auto"/>
        <w:bottom w:val="none" w:sz="0" w:space="0" w:color="auto"/>
        <w:right w:val="none" w:sz="0" w:space="0" w:color="auto"/>
      </w:divBdr>
      <w:divsChild>
        <w:div w:id="514080148">
          <w:marLeft w:val="720"/>
          <w:marRight w:val="0"/>
          <w:marTop w:val="200"/>
          <w:marBottom w:val="0"/>
          <w:divBdr>
            <w:top w:val="none" w:sz="0" w:space="0" w:color="auto"/>
            <w:left w:val="none" w:sz="0" w:space="0" w:color="auto"/>
            <w:bottom w:val="none" w:sz="0" w:space="0" w:color="auto"/>
            <w:right w:val="none" w:sz="0" w:space="0" w:color="auto"/>
          </w:divBdr>
        </w:div>
        <w:div w:id="1129282595">
          <w:marLeft w:val="1440"/>
          <w:marRight w:val="0"/>
          <w:marTop w:val="100"/>
          <w:marBottom w:val="0"/>
          <w:divBdr>
            <w:top w:val="none" w:sz="0" w:space="0" w:color="auto"/>
            <w:left w:val="none" w:sz="0" w:space="0" w:color="auto"/>
            <w:bottom w:val="none" w:sz="0" w:space="0" w:color="auto"/>
            <w:right w:val="none" w:sz="0" w:space="0" w:color="auto"/>
          </w:divBdr>
        </w:div>
        <w:div w:id="1060055994">
          <w:marLeft w:val="1440"/>
          <w:marRight w:val="0"/>
          <w:marTop w:val="100"/>
          <w:marBottom w:val="0"/>
          <w:divBdr>
            <w:top w:val="none" w:sz="0" w:space="0" w:color="auto"/>
            <w:left w:val="none" w:sz="0" w:space="0" w:color="auto"/>
            <w:bottom w:val="none" w:sz="0" w:space="0" w:color="auto"/>
            <w:right w:val="none" w:sz="0" w:space="0" w:color="auto"/>
          </w:divBdr>
        </w:div>
        <w:div w:id="1682773792">
          <w:marLeft w:val="1440"/>
          <w:marRight w:val="0"/>
          <w:marTop w:val="100"/>
          <w:marBottom w:val="0"/>
          <w:divBdr>
            <w:top w:val="none" w:sz="0" w:space="0" w:color="auto"/>
            <w:left w:val="none" w:sz="0" w:space="0" w:color="auto"/>
            <w:bottom w:val="none" w:sz="0" w:space="0" w:color="auto"/>
            <w:right w:val="none" w:sz="0" w:space="0" w:color="auto"/>
          </w:divBdr>
        </w:div>
        <w:div w:id="488400095">
          <w:marLeft w:val="1440"/>
          <w:marRight w:val="0"/>
          <w:marTop w:val="100"/>
          <w:marBottom w:val="0"/>
          <w:divBdr>
            <w:top w:val="none" w:sz="0" w:space="0" w:color="auto"/>
            <w:left w:val="none" w:sz="0" w:space="0" w:color="auto"/>
            <w:bottom w:val="none" w:sz="0" w:space="0" w:color="auto"/>
            <w:right w:val="none" w:sz="0" w:space="0" w:color="auto"/>
          </w:divBdr>
        </w:div>
        <w:div w:id="1290745891">
          <w:marLeft w:val="720"/>
          <w:marRight w:val="0"/>
          <w:marTop w:val="200"/>
          <w:marBottom w:val="0"/>
          <w:divBdr>
            <w:top w:val="none" w:sz="0" w:space="0" w:color="auto"/>
            <w:left w:val="none" w:sz="0" w:space="0" w:color="auto"/>
            <w:bottom w:val="none" w:sz="0" w:space="0" w:color="auto"/>
            <w:right w:val="none" w:sz="0" w:space="0" w:color="auto"/>
          </w:divBdr>
        </w:div>
        <w:div w:id="1177114289">
          <w:marLeft w:val="1267"/>
          <w:marRight w:val="0"/>
          <w:marTop w:val="100"/>
          <w:marBottom w:val="0"/>
          <w:divBdr>
            <w:top w:val="none" w:sz="0" w:space="0" w:color="auto"/>
            <w:left w:val="none" w:sz="0" w:space="0" w:color="auto"/>
            <w:bottom w:val="none" w:sz="0" w:space="0" w:color="auto"/>
            <w:right w:val="none" w:sz="0" w:space="0" w:color="auto"/>
          </w:divBdr>
        </w:div>
        <w:div w:id="527640346">
          <w:marLeft w:val="1267"/>
          <w:marRight w:val="0"/>
          <w:marTop w:val="100"/>
          <w:marBottom w:val="0"/>
          <w:divBdr>
            <w:top w:val="none" w:sz="0" w:space="0" w:color="auto"/>
            <w:left w:val="none" w:sz="0" w:space="0" w:color="auto"/>
            <w:bottom w:val="none" w:sz="0" w:space="0" w:color="auto"/>
            <w:right w:val="none" w:sz="0" w:space="0" w:color="auto"/>
          </w:divBdr>
        </w:div>
        <w:div w:id="198471565">
          <w:marLeft w:val="1267"/>
          <w:marRight w:val="0"/>
          <w:marTop w:val="100"/>
          <w:marBottom w:val="0"/>
          <w:divBdr>
            <w:top w:val="none" w:sz="0" w:space="0" w:color="auto"/>
            <w:left w:val="none" w:sz="0" w:space="0" w:color="auto"/>
            <w:bottom w:val="none" w:sz="0" w:space="0" w:color="auto"/>
            <w:right w:val="none" w:sz="0" w:space="0" w:color="auto"/>
          </w:divBdr>
        </w:div>
        <w:div w:id="1273825057">
          <w:marLeft w:val="720"/>
          <w:marRight w:val="0"/>
          <w:marTop w:val="200"/>
          <w:marBottom w:val="0"/>
          <w:divBdr>
            <w:top w:val="none" w:sz="0" w:space="0" w:color="auto"/>
            <w:left w:val="none" w:sz="0" w:space="0" w:color="auto"/>
            <w:bottom w:val="none" w:sz="0" w:space="0" w:color="auto"/>
            <w:right w:val="none" w:sz="0" w:space="0" w:color="auto"/>
          </w:divBdr>
        </w:div>
        <w:div w:id="1795294310">
          <w:marLeft w:val="1440"/>
          <w:marRight w:val="0"/>
          <w:marTop w:val="100"/>
          <w:marBottom w:val="0"/>
          <w:divBdr>
            <w:top w:val="none" w:sz="0" w:space="0" w:color="auto"/>
            <w:left w:val="none" w:sz="0" w:space="0" w:color="auto"/>
            <w:bottom w:val="none" w:sz="0" w:space="0" w:color="auto"/>
            <w:right w:val="none" w:sz="0" w:space="0" w:color="auto"/>
          </w:divBdr>
        </w:div>
        <w:div w:id="1963345684">
          <w:marLeft w:val="1440"/>
          <w:marRight w:val="0"/>
          <w:marTop w:val="100"/>
          <w:marBottom w:val="0"/>
          <w:divBdr>
            <w:top w:val="none" w:sz="0" w:space="0" w:color="auto"/>
            <w:left w:val="none" w:sz="0" w:space="0" w:color="auto"/>
            <w:bottom w:val="none" w:sz="0" w:space="0" w:color="auto"/>
            <w:right w:val="none" w:sz="0" w:space="0" w:color="auto"/>
          </w:divBdr>
        </w:div>
        <w:div w:id="1427772885">
          <w:marLeft w:val="720"/>
          <w:marRight w:val="0"/>
          <w:marTop w:val="200"/>
          <w:marBottom w:val="0"/>
          <w:divBdr>
            <w:top w:val="none" w:sz="0" w:space="0" w:color="auto"/>
            <w:left w:val="none" w:sz="0" w:space="0" w:color="auto"/>
            <w:bottom w:val="none" w:sz="0" w:space="0" w:color="auto"/>
            <w:right w:val="none" w:sz="0" w:space="0" w:color="auto"/>
          </w:divBdr>
        </w:div>
        <w:div w:id="5887375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ne\Dropbox\SHARP%20Support%20&amp;%20priv&#233;\Archief%20-%20SHARP%20Support\Klanten\headON\PEPPOL_Template_Actions_Deciscions.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71B6A-B56B-4482-B0E3-471A1249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PEPPOL_Template_Actions_Deciscions.dotx</Template>
  <TotalTime>6</TotalTime>
  <Pages>4</Pages>
  <Words>777</Words>
  <Characters>4274</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5041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roel@time2c.org</dc:creator>
  <cp:keywords/>
  <dc:description/>
  <cp:lastModifiedBy>Alexander Apostolovski</cp:lastModifiedBy>
  <cp:revision>3</cp:revision>
  <cp:lastPrinted>2021-02-12T12:42:00Z</cp:lastPrinted>
  <dcterms:created xsi:type="dcterms:W3CDTF">2021-06-16T08:14:00Z</dcterms:created>
  <dcterms:modified xsi:type="dcterms:W3CDTF">2021-06-16T08:20:00Z</dcterms:modified>
  <cp:category/>
</cp:coreProperties>
</file>