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97849717"/>
        <w:docPartObj>
          <w:docPartGallery w:val="Cover Pages"/>
          <w:docPartUnique/>
        </w:docPartObj>
      </w:sdtPr>
      <w:sdtContent>
        <w:p w14:paraId="395C0C1B" w14:textId="1DAA78D3" w:rsidR="008833B4" w:rsidRPr="002523A2" w:rsidRDefault="008833B4" w:rsidP="001963B1">
          <w:pPr>
            <w:tabs>
              <w:tab w:val="left" w:pos="5836"/>
            </w:tabs>
            <w:spacing w:before="240"/>
          </w:pPr>
          <w:r w:rsidRPr="002523A2">
            <w:rPr>
              <w:noProof/>
              <w:lang w:val="el-GR" w:eastAsia="el-GR"/>
            </w:rPr>
            <w:drawing>
              <wp:anchor distT="0" distB="0" distL="114300" distR="114300" simplePos="0" relativeHeight="251658239" behindDoc="1" locked="0" layoutInCell="1" allowOverlap="1" wp14:anchorId="0369108D" wp14:editId="5EEFC975">
                <wp:simplePos x="0" y="0"/>
                <wp:positionH relativeFrom="column">
                  <wp:posOffset>-906145</wp:posOffset>
                </wp:positionH>
                <wp:positionV relativeFrom="paragraph">
                  <wp:posOffset>-1462405</wp:posOffset>
                </wp:positionV>
                <wp:extent cx="7556185" cy="10688345"/>
                <wp:effectExtent l="0" t="0" r="698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g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185" cy="1068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1CC6" w:rsidRPr="002523A2">
            <w:tab/>
          </w:r>
        </w:p>
        <w:p w14:paraId="3B9A3940" w14:textId="5C59E182" w:rsidR="008833B4" w:rsidRPr="002523A2" w:rsidRDefault="004C7100" w:rsidP="001963B1">
          <w:pPr>
            <w:spacing w:before="240"/>
          </w:pPr>
          <w:r w:rsidRPr="002523A2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78DADF3" wp14:editId="7CC4B1D1">
                    <wp:simplePos x="0" y="0"/>
                    <wp:positionH relativeFrom="column">
                      <wp:posOffset>166255</wp:posOffset>
                    </wp:positionH>
                    <wp:positionV relativeFrom="paragraph">
                      <wp:posOffset>2496915</wp:posOffset>
                    </wp:positionV>
                    <wp:extent cx="5511800" cy="3711388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1800" cy="3711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526633" w14:textId="0A6F31A7" w:rsidR="002523A2" w:rsidRPr="00293608" w:rsidRDefault="002523A2" w:rsidP="006B0826">
                                <w:pPr>
                                  <w:pStyle w:val="PDocTitle"/>
                                  <w:rPr>
                                    <w:szCs w:val="64"/>
                                  </w:rPr>
                                </w:pPr>
                                <w:r w:rsidRPr="00A3027E">
                                  <w:rPr>
                                    <w:szCs w:val="64"/>
                                  </w:rPr>
                                  <w:t xml:space="preserve">OpenPeppol </w:t>
                                </w:r>
                                <w:r w:rsidR="00D51171">
                                  <w:rPr>
                                    <w:szCs w:val="64"/>
                                  </w:rPr>
                                  <w:t>Service Provider Identification Scheme</w:t>
                                </w:r>
                                <w:r w:rsidR="00A15F7C">
                                  <w:rPr>
                                    <w:szCs w:val="64"/>
                                  </w:rPr>
                                  <w:t xml:space="preserve"> (SPIS)</w:t>
                                </w:r>
                              </w:p>
                              <w:p w14:paraId="6E262CB6" w14:textId="77777777" w:rsidR="002523A2" w:rsidRPr="00293608" w:rsidRDefault="002523A2" w:rsidP="007A7F5F">
                                <w:pPr>
                                  <w:pStyle w:val="PDocSubtitle"/>
                                  <w:rPr>
                                    <w:szCs w:val="48"/>
                                  </w:rPr>
                                </w:pPr>
                              </w:p>
                              <w:p w14:paraId="2362F6ED" w14:textId="78254BAE" w:rsidR="002523A2" w:rsidRPr="00293608" w:rsidRDefault="002523A2" w:rsidP="007A7F5F">
                                <w:pPr>
                                  <w:pStyle w:val="PDocSubtitle"/>
                                  <w:rPr>
                                    <w:szCs w:val="48"/>
                                  </w:rPr>
                                </w:pPr>
                              </w:p>
                              <w:p w14:paraId="7125DA73" w14:textId="77777777" w:rsidR="002523A2" w:rsidRPr="00293608" w:rsidRDefault="002523A2" w:rsidP="007A7F5F">
                                <w:pPr>
                                  <w:pStyle w:val="PDocSubtitle"/>
                                  <w:rPr>
                                    <w:szCs w:val="48"/>
                                  </w:rPr>
                                </w:pPr>
                              </w:p>
                              <w:p w14:paraId="3109948D" w14:textId="375C4CB9" w:rsidR="0003511F" w:rsidRDefault="002523A2" w:rsidP="00566A1A">
                                <w:pPr>
                                  <w:pStyle w:val="PDocSubtitle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A3027E">
                                  <w:rPr>
                                    <w:sz w:val="36"/>
                                    <w:szCs w:val="36"/>
                                  </w:rPr>
                                  <w:t xml:space="preserve">Status: </w:t>
                                </w:r>
                                <w:r w:rsidR="00714795">
                                  <w:rPr>
                                    <w:sz w:val="36"/>
                                    <w:szCs w:val="36"/>
                                  </w:rPr>
                                  <w:t>Published</w:t>
                                </w:r>
                              </w:p>
                              <w:p w14:paraId="77091808" w14:textId="4C37C7CB" w:rsidR="002523A2" w:rsidRPr="00293608" w:rsidRDefault="00D03484" w:rsidP="00566A1A">
                                <w:pPr>
                                  <w:pStyle w:val="PDocSubtitle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Version</w:t>
                                </w:r>
                                <w:r w:rsidR="00890F3E">
                                  <w:rPr>
                                    <w:sz w:val="36"/>
                                    <w:szCs w:val="36"/>
                                  </w:rPr>
                                  <w:t>: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9F395D">
                                  <w:rPr>
                                    <w:sz w:val="36"/>
                                    <w:szCs w:val="36"/>
                                  </w:rPr>
                                  <w:t>1.0.0</w:t>
                                </w:r>
                              </w:p>
                              <w:p w14:paraId="78EF9452" w14:textId="3AF353C1" w:rsidR="002523A2" w:rsidRPr="003D37FC" w:rsidRDefault="002523A2" w:rsidP="00566A1A">
                                <w:pPr>
                                  <w:pStyle w:val="PDocSubtitle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8DAD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.1pt;margin-top:196.6pt;width:434pt;height:2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" filled="f" stroked="f" strokeweight=".5pt">
                    <v:textbox>
                      <w:txbxContent>
                        <w:p w14:paraId="68526633" w14:textId="0A6F31A7" w:rsidR="002523A2" w:rsidRPr="00293608" w:rsidRDefault="002523A2" w:rsidP="006B0826">
                          <w:pPr>
                            <w:pStyle w:val="PDocTitle"/>
                            <w:rPr>
                              <w:szCs w:val="64"/>
                            </w:rPr>
                          </w:pPr>
                          <w:r w:rsidRPr="00A3027E">
                            <w:rPr>
                              <w:szCs w:val="64"/>
                            </w:rPr>
                            <w:t xml:space="preserve">OpenPeppol </w:t>
                          </w:r>
                          <w:r w:rsidR="00D51171">
                            <w:rPr>
                              <w:szCs w:val="64"/>
                            </w:rPr>
                            <w:t>Service Provider Identification Scheme</w:t>
                          </w:r>
                          <w:r w:rsidR="00A15F7C">
                            <w:rPr>
                              <w:szCs w:val="64"/>
                            </w:rPr>
                            <w:t xml:space="preserve"> (SPIS)</w:t>
                          </w:r>
                        </w:p>
                        <w:p w14:paraId="6E262CB6" w14:textId="77777777" w:rsidR="002523A2" w:rsidRPr="00293608" w:rsidRDefault="002523A2" w:rsidP="007A7F5F">
                          <w:pPr>
                            <w:pStyle w:val="PDocSubtitle"/>
                            <w:rPr>
                              <w:szCs w:val="48"/>
                            </w:rPr>
                          </w:pPr>
                        </w:p>
                        <w:p w14:paraId="2362F6ED" w14:textId="78254BAE" w:rsidR="002523A2" w:rsidRPr="00293608" w:rsidRDefault="002523A2" w:rsidP="007A7F5F">
                          <w:pPr>
                            <w:pStyle w:val="PDocSubtitle"/>
                            <w:rPr>
                              <w:szCs w:val="48"/>
                            </w:rPr>
                          </w:pPr>
                        </w:p>
                        <w:p w14:paraId="7125DA73" w14:textId="77777777" w:rsidR="002523A2" w:rsidRPr="00293608" w:rsidRDefault="002523A2" w:rsidP="007A7F5F">
                          <w:pPr>
                            <w:pStyle w:val="PDocSubtitle"/>
                            <w:rPr>
                              <w:szCs w:val="48"/>
                            </w:rPr>
                          </w:pPr>
                        </w:p>
                        <w:p w14:paraId="3109948D" w14:textId="375C4CB9" w:rsidR="0003511F" w:rsidRDefault="002523A2" w:rsidP="00566A1A">
                          <w:pPr>
                            <w:pStyle w:val="PDocSubtitle"/>
                            <w:rPr>
                              <w:sz w:val="36"/>
                              <w:szCs w:val="36"/>
                            </w:rPr>
                          </w:pPr>
                          <w:r w:rsidRPr="00A3027E">
                            <w:rPr>
                              <w:sz w:val="36"/>
                              <w:szCs w:val="36"/>
                            </w:rPr>
                            <w:t xml:space="preserve">Status: </w:t>
                          </w:r>
                          <w:r w:rsidR="00714795">
                            <w:rPr>
                              <w:sz w:val="36"/>
                              <w:szCs w:val="36"/>
                            </w:rPr>
                            <w:t>Published</w:t>
                          </w:r>
                        </w:p>
                        <w:p w14:paraId="77091808" w14:textId="4C37C7CB" w:rsidR="002523A2" w:rsidRPr="00293608" w:rsidRDefault="00D03484" w:rsidP="00566A1A">
                          <w:pPr>
                            <w:pStyle w:val="PDocSubtitle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Version</w:t>
                          </w:r>
                          <w:r w:rsidR="00890F3E">
                            <w:rPr>
                              <w:sz w:val="36"/>
                              <w:szCs w:val="36"/>
                            </w:rPr>
                            <w:t>: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9F395D">
                            <w:rPr>
                              <w:sz w:val="36"/>
                              <w:szCs w:val="36"/>
                            </w:rPr>
                            <w:t>1.0.0</w:t>
                          </w:r>
                        </w:p>
                        <w:p w14:paraId="78EF9452" w14:textId="3AF353C1" w:rsidR="002523A2" w:rsidRPr="003D37FC" w:rsidRDefault="002523A2" w:rsidP="00566A1A">
                          <w:pPr>
                            <w:pStyle w:val="PDocSubtitle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833B4" w:rsidRPr="002523A2"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990A782" wp14:editId="7F2D1BA7">
                    <wp:simplePos x="0" y="0"/>
                    <wp:positionH relativeFrom="column">
                      <wp:posOffset>165735</wp:posOffset>
                    </wp:positionH>
                    <wp:positionV relativeFrom="paragraph">
                      <wp:posOffset>7496419</wp:posOffset>
                    </wp:positionV>
                    <wp:extent cx="3307590" cy="586265"/>
                    <wp:effectExtent l="0" t="0" r="0" b="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7590" cy="586265"/>
                              <a:chOff x="0" y="0"/>
                              <a:chExt cx="3307590" cy="586265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0"/>
                                <a:ext cx="1470040" cy="5600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301095" w14:textId="384AE95A" w:rsidR="002523A2" w:rsidRPr="003F4F79" w:rsidRDefault="002523A2" w:rsidP="008833B4">
                                  <w:pPr>
                                    <w:spacing w:line="240" w:lineRule="exact"/>
                                    <w:rPr>
                                      <w:b/>
                                      <w:bCs/>
                                      <w:color w:val="007AD7"/>
                                      <w:sz w:val="15"/>
                                      <w:szCs w:val="15"/>
                                    </w:rPr>
                                  </w:pPr>
                                  <w:r w:rsidRPr="003F4F79">
                                    <w:rPr>
                                      <w:b/>
                                      <w:bCs/>
                                      <w:color w:val="007AD7"/>
                                      <w:sz w:val="15"/>
                                      <w:szCs w:val="15"/>
                                    </w:rPr>
                                    <w:t>OpenPeppol AISBL</w:t>
                                  </w:r>
                                </w:p>
                                <w:p w14:paraId="55F8E58A" w14:textId="77777777" w:rsidR="002523A2" w:rsidRPr="003F4F79" w:rsidRDefault="002523A2" w:rsidP="008833B4">
                                  <w:pPr>
                                    <w:spacing w:line="240" w:lineRule="exact"/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</w:pPr>
                                  <w:r w:rsidRPr="003F4F79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Rond-point Schuman 6, box 5</w:t>
                                  </w:r>
                                </w:p>
                                <w:p w14:paraId="605AD848" w14:textId="488ACEED" w:rsidR="002523A2" w:rsidRPr="003F4F79" w:rsidRDefault="002523A2" w:rsidP="008833B4">
                                  <w:pPr>
                                    <w:spacing w:line="240" w:lineRule="exact"/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</w:pPr>
                                  <w:r w:rsidRPr="003F4F79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1040 Brussels Belgium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1837550" y="26250"/>
                                <a:ext cx="1470040" cy="5600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13006" w14:textId="77777777" w:rsidR="002523A2" w:rsidRPr="003F4F79" w:rsidRDefault="002523A2" w:rsidP="008833B4">
                                  <w:pPr>
                                    <w:spacing w:line="240" w:lineRule="exact"/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</w:pPr>
                                  <w:r w:rsidRPr="003F4F79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info@peppol.eu</w:t>
                                  </w:r>
                                </w:p>
                                <w:p w14:paraId="3E1C3D6E" w14:textId="7A716324" w:rsidR="002523A2" w:rsidRPr="003F4F79" w:rsidRDefault="002523A2" w:rsidP="008833B4">
                                  <w:pPr>
                                    <w:spacing w:line="240" w:lineRule="exact"/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</w:pPr>
                                  <w:r w:rsidRPr="003F4F79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www.peppol.</w:t>
                                  </w:r>
                                  <w:r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org</w:t>
                                  </w:r>
                                </w:p>
                                <w:p w14:paraId="1A4C1B6F" w14:textId="0587B668" w:rsidR="002523A2" w:rsidRPr="003F4F79" w:rsidRDefault="00BD7A8B" w:rsidP="008833B4">
                                  <w:pPr>
                                    <w:spacing w:line="240" w:lineRule="exact"/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Last updated</w:t>
                                  </w:r>
                                  <w:r w:rsidR="002523A2" w:rsidRPr="00163AF0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 xml:space="preserve">: </w:t>
                                  </w:r>
                                  <w:r w:rsidR="00F6289C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08</w:t>
                                  </w:r>
                                  <w:r w:rsidR="002523A2" w:rsidRPr="00A3027E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.</w:t>
                                  </w:r>
                                  <w:r w:rsidR="0093153D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05</w:t>
                                  </w:r>
                                  <w:r w:rsidR="002523A2" w:rsidRPr="00A3027E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.</w:t>
                                  </w:r>
                                  <w:r w:rsidR="0093153D" w:rsidRPr="00A3027E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20</w:t>
                                  </w:r>
                                  <w:r w:rsidR="0093153D">
                                    <w:rPr>
                                      <w:color w:val="007AD7"/>
                                      <w:sz w:val="15"/>
                                      <w:szCs w:val="15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610044" y="91877"/>
                                <a:ext cx="0" cy="4287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274B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90A782" id="Group 6" o:spid="_x0000_s1027" style="position:absolute;margin-left:13.05pt;margin-top:590.25pt;width:260.45pt;height:46.15pt;z-index:251669504" coordsize="33075,5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">
                    <v:shape id="Text Box 3" o:spid="_x0000_s1028" type="#_x0000_t202" style="position:absolute;width:14700;height:5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    <v:textbox>
                        <w:txbxContent>
                          <w:p w14:paraId="33301095" w14:textId="384AE95A" w:rsidR="002523A2" w:rsidRPr="003F4F79" w:rsidRDefault="002523A2" w:rsidP="008833B4">
                            <w:pPr>
                              <w:spacing w:line="240" w:lineRule="exact"/>
                              <w:rPr>
                                <w:b/>
                                <w:bCs/>
                                <w:color w:val="007AD7"/>
                                <w:sz w:val="15"/>
                                <w:szCs w:val="15"/>
                              </w:rPr>
                            </w:pPr>
                            <w:r w:rsidRPr="003F4F79">
                              <w:rPr>
                                <w:b/>
                                <w:bCs/>
                                <w:color w:val="007AD7"/>
                                <w:sz w:val="15"/>
                                <w:szCs w:val="15"/>
                              </w:rPr>
                              <w:t>OpenPeppol AISBL</w:t>
                            </w:r>
                          </w:p>
                          <w:p w14:paraId="55F8E58A" w14:textId="77777777" w:rsidR="002523A2" w:rsidRPr="003F4F79" w:rsidRDefault="002523A2" w:rsidP="008833B4">
                            <w:pPr>
                              <w:spacing w:line="240" w:lineRule="exact"/>
                              <w:rPr>
                                <w:color w:val="007AD7"/>
                                <w:sz w:val="15"/>
                                <w:szCs w:val="15"/>
                              </w:rPr>
                            </w:pPr>
                            <w:r w:rsidRPr="003F4F79">
                              <w:rPr>
                                <w:color w:val="007AD7"/>
                                <w:sz w:val="15"/>
                                <w:szCs w:val="15"/>
                              </w:rPr>
                              <w:t>Rond-point Schuman 6, box 5</w:t>
                            </w:r>
                          </w:p>
                          <w:p w14:paraId="605AD848" w14:textId="488ACEED" w:rsidR="002523A2" w:rsidRPr="003F4F79" w:rsidRDefault="002523A2" w:rsidP="008833B4">
                            <w:pPr>
                              <w:spacing w:line="240" w:lineRule="exact"/>
                              <w:rPr>
                                <w:color w:val="007AD7"/>
                                <w:sz w:val="15"/>
                                <w:szCs w:val="15"/>
                              </w:rPr>
                            </w:pPr>
                            <w:r w:rsidRPr="003F4F79">
                              <w:rPr>
                                <w:color w:val="007AD7"/>
                                <w:sz w:val="15"/>
                                <w:szCs w:val="15"/>
                              </w:rPr>
                              <w:t>1040 Brussels Belgium</w:t>
                            </w:r>
                          </w:p>
                        </w:txbxContent>
                      </v:textbox>
                    </v:shape>
                    <v:shape id="Text Box 4" o:spid="_x0000_s1029" type="#_x0000_t202" style="position:absolute;left:18375;top:262;width:14700;height:56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  <v:textbox>
                        <w:txbxContent>
                          <w:p w14:paraId="73813006" w14:textId="77777777" w:rsidR="002523A2" w:rsidRPr="003F4F79" w:rsidRDefault="002523A2" w:rsidP="008833B4">
                            <w:pPr>
                              <w:spacing w:line="240" w:lineRule="exact"/>
                              <w:rPr>
                                <w:color w:val="007AD7"/>
                                <w:sz w:val="15"/>
                                <w:szCs w:val="15"/>
                              </w:rPr>
                            </w:pPr>
                            <w:r w:rsidRPr="003F4F79">
                              <w:rPr>
                                <w:color w:val="007AD7"/>
                                <w:sz w:val="15"/>
                                <w:szCs w:val="15"/>
                              </w:rPr>
                              <w:t>info@peppol.eu</w:t>
                            </w:r>
                          </w:p>
                          <w:p w14:paraId="3E1C3D6E" w14:textId="7A716324" w:rsidR="002523A2" w:rsidRPr="003F4F79" w:rsidRDefault="002523A2" w:rsidP="008833B4">
                            <w:pPr>
                              <w:spacing w:line="240" w:lineRule="exact"/>
                              <w:rPr>
                                <w:color w:val="007AD7"/>
                                <w:sz w:val="15"/>
                                <w:szCs w:val="15"/>
                              </w:rPr>
                            </w:pPr>
                            <w:r w:rsidRPr="003F4F79">
                              <w:rPr>
                                <w:color w:val="007AD7"/>
                                <w:sz w:val="15"/>
                                <w:szCs w:val="15"/>
                              </w:rPr>
                              <w:t>www.peppol.</w:t>
                            </w:r>
                            <w:r>
                              <w:rPr>
                                <w:color w:val="007AD7"/>
                                <w:sz w:val="15"/>
                                <w:szCs w:val="15"/>
                              </w:rPr>
                              <w:t>org</w:t>
                            </w:r>
                          </w:p>
                          <w:p w14:paraId="1A4C1B6F" w14:textId="0587B668" w:rsidR="002523A2" w:rsidRPr="003F4F79" w:rsidRDefault="00BD7A8B" w:rsidP="008833B4">
                            <w:pPr>
                              <w:spacing w:line="240" w:lineRule="exact"/>
                              <w:rPr>
                                <w:color w:val="007AD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7AD7"/>
                                <w:sz w:val="15"/>
                                <w:szCs w:val="15"/>
                              </w:rPr>
                              <w:t>Last updated</w:t>
                            </w:r>
                            <w:r w:rsidR="002523A2" w:rsidRPr="00163AF0">
                              <w:rPr>
                                <w:color w:val="007AD7"/>
                                <w:sz w:val="15"/>
                                <w:szCs w:val="15"/>
                              </w:rPr>
                              <w:t xml:space="preserve">: </w:t>
                            </w:r>
                            <w:r w:rsidR="00F6289C">
                              <w:rPr>
                                <w:color w:val="007AD7"/>
                                <w:sz w:val="15"/>
                                <w:szCs w:val="15"/>
                              </w:rPr>
                              <w:t>0</w:t>
                            </w:r>
                            <w:r w:rsidR="00F6289C">
                              <w:rPr>
                                <w:color w:val="007AD7"/>
                                <w:sz w:val="15"/>
                                <w:szCs w:val="15"/>
                              </w:rPr>
                              <w:t>8</w:t>
                            </w:r>
                            <w:r w:rsidR="002523A2" w:rsidRPr="00A3027E">
                              <w:rPr>
                                <w:color w:val="007AD7"/>
                                <w:sz w:val="15"/>
                                <w:szCs w:val="15"/>
                              </w:rPr>
                              <w:t>.</w:t>
                            </w:r>
                            <w:r w:rsidR="0093153D">
                              <w:rPr>
                                <w:color w:val="007AD7"/>
                                <w:sz w:val="15"/>
                                <w:szCs w:val="15"/>
                              </w:rPr>
                              <w:t>05</w:t>
                            </w:r>
                            <w:r w:rsidR="002523A2" w:rsidRPr="00A3027E">
                              <w:rPr>
                                <w:color w:val="007AD7"/>
                                <w:sz w:val="15"/>
                                <w:szCs w:val="15"/>
                              </w:rPr>
                              <w:t>.</w:t>
                            </w:r>
                            <w:r w:rsidR="0093153D" w:rsidRPr="00A3027E">
                              <w:rPr>
                                <w:color w:val="007AD7"/>
                                <w:sz w:val="15"/>
                                <w:szCs w:val="15"/>
                              </w:rPr>
                              <w:t>20</w:t>
                            </w:r>
                            <w:r w:rsidR="0093153D">
                              <w:rPr>
                                <w:color w:val="007AD7"/>
                                <w:sz w:val="15"/>
                                <w:szCs w:val="15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  <v:line id="Straight Connector 5" o:spid="_x0000_s1030" style="position:absolute;visibility:visible;mso-wrap-style:square" from="16100,918" to="16100,52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" strokecolor="#3274ba" strokeweight=".5pt">
                      <v:stroke joinstyle="miter"/>
                    </v:line>
                  </v:group>
                </w:pict>
              </mc:Fallback>
            </mc:AlternateContent>
          </w:r>
          <w:r w:rsidR="008833B4" w:rsidRPr="002523A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en-GB"/>
        </w:rPr>
        <w:id w:val="-2143799084"/>
        <w:docPartObj>
          <w:docPartGallery w:val="Table of Contents"/>
          <w:docPartUnique/>
        </w:docPartObj>
      </w:sdtPr>
      <w:sdtEndPr>
        <w:rPr>
          <w:rFonts w:ascii="Arial" w:hAnsi="Arial"/>
          <w:bCs/>
          <w:color w:val="00326D"/>
        </w:rPr>
      </w:sdtEndPr>
      <w:sdtContent>
        <w:p w14:paraId="1AF95B1D" w14:textId="6B0BD5F7" w:rsidR="00B83707" w:rsidRPr="002523A2" w:rsidRDefault="00B83707" w:rsidP="001963B1">
          <w:pPr>
            <w:pStyle w:val="PTOCHeading"/>
            <w:rPr>
              <w:lang w:val="en-GB"/>
            </w:rPr>
          </w:pPr>
          <w:r w:rsidRPr="002523A2">
            <w:rPr>
              <w:lang w:val="en-GB"/>
            </w:rPr>
            <w:t>Table of Contents</w:t>
          </w:r>
        </w:p>
        <w:p w14:paraId="521AE65F" w14:textId="10E92327" w:rsidR="00BF184B" w:rsidRDefault="000B75C0">
          <w:pPr>
            <w:pStyle w:val="Verzeichnis1"/>
            <w:tabs>
              <w:tab w:val="left" w:pos="482"/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lang w:val="de-AT" w:eastAsia="de-DE"/>
              <w14:ligatures w14:val="standardContextual"/>
            </w:rPr>
          </w:pPr>
          <w:r w:rsidRPr="002523A2">
            <w:rPr>
              <w:b w:val="0"/>
              <w:bCs/>
            </w:rPr>
            <w:fldChar w:fldCharType="begin"/>
          </w:r>
          <w:r w:rsidRPr="002523A2">
            <w:rPr>
              <w:b w:val="0"/>
              <w:bCs/>
            </w:rPr>
            <w:instrText xml:space="preserve"> TOC \o "1-2" \h \z \u </w:instrText>
          </w:r>
          <w:r w:rsidRPr="002523A2">
            <w:rPr>
              <w:b w:val="0"/>
              <w:bCs/>
            </w:rPr>
            <w:fldChar w:fldCharType="separate"/>
          </w:r>
          <w:hyperlink w:anchor="_Toc197544303" w:history="1">
            <w:r w:rsidR="00BF184B" w:rsidRPr="00D91F63">
              <w:rPr>
                <w:rStyle w:val="Hyperlink"/>
                <w:noProof/>
              </w:rPr>
              <w:t>1</w:t>
            </w:r>
            <w:r w:rsidR="00BF184B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="00BF184B" w:rsidRPr="00D91F63">
              <w:rPr>
                <w:rStyle w:val="Hyperlink"/>
                <w:noProof/>
              </w:rPr>
              <w:t>Introduction</w:t>
            </w:r>
            <w:r w:rsidR="00BF184B">
              <w:rPr>
                <w:noProof/>
                <w:webHidden/>
              </w:rPr>
              <w:tab/>
            </w:r>
            <w:r w:rsidR="00BF184B">
              <w:rPr>
                <w:noProof/>
                <w:webHidden/>
              </w:rPr>
              <w:fldChar w:fldCharType="begin"/>
            </w:r>
            <w:r w:rsidR="00BF184B">
              <w:rPr>
                <w:noProof/>
                <w:webHidden/>
              </w:rPr>
              <w:instrText xml:space="preserve"> PAGEREF _Toc197544303 \h </w:instrText>
            </w:r>
            <w:r w:rsidR="00BF184B">
              <w:rPr>
                <w:noProof/>
                <w:webHidden/>
              </w:rPr>
            </w:r>
            <w:r w:rsidR="00BF184B"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3</w:t>
            </w:r>
            <w:r w:rsidR="00BF184B">
              <w:rPr>
                <w:noProof/>
                <w:webHidden/>
              </w:rPr>
              <w:fldChar w:fldCharType="end"/>
            </w:r>
          </w:hyperlink>
        </w:p>
        <w:p w14:paraId="6D04AB9E" w14:textId="3713A6D6" w:rsidR="00BF184B" w:rsidRDefault="00BF184B">
          <w:pPr>
            <w:pStyle w:val="Verzeichnis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04" w:history="1">
            <w:r w:rsidRPr="00D91F6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B5D2" w14:textId="3BFF0115" w:rsidR="00BF184B" w:rsidRDefault="00BF184B">
          <w:pPr>
            <w:pStyle w:val="Verzeichnis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05" w:history="1">
            <w:r w:rsidRPr="00D91F6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State of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2903" w14:textId="6C81077D" w:rsidR="00BF184B" w:rsidRDefault="00BF184B">
          <w:pPr>
            <w:pStyle w:val="Verzeichnis1"/>
            <w:tabs>
              <w:tab w:val="left" w:pos="482"/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06" w:history="1">
            <w:r w:rsidRPr="00D91F6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04E7" w14:textId="56C753B7" w:rsidR="00BF184B" w:rsidRDefault="00BF184B">
          <w:pPr>
            <w:pStyle w:val="Verzeichnis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07" w:history="1">
            <w:r w:rsidRPr="00D91F6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Goals for the new Identification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B6DC" w14:textId="2A645A48" w:rsidR="00BF184B" w:rsidRDefault="00BF184B">
          <w:pPr>
            <w:pStyle w:val="Verzeichnis1"/>
            <w:tabs>
              <w:tab w:val="left" w:pos="482"/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08" w:history="1">
            <w:r w:rsidRPr="00D91F6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Service Provider Identification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DE74" w14:textId="79325513" w:rsidR="00BF184B" w:rsidRDefault="00BF184B">
          <w:pPr>
            <w:pStyle w:val="Verzeichnis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09" w:history="1">
            <w:r w:rsidRPr="00D91F6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Main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DB62" w14:textId="04F29F22" w:rsidR="00BF184B" w:rsidRDefault="00BF184B">
          <w:pPr>
            <w:pStyle w:val="Verzeichnis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10" w:history="1">
            <w:r w:rsidRPr="00D91F6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Peppol Use Case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373D" w14:textId="011EE950" w:rsidR="00BF184B" w:rsidRDefault="00BF184B">
          <w:pPr>
            <w:pStyle w:val="Verzeichnis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11" w:history="1">
            <w:r w:rsidRPr="00D91F6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Service Provider Suffix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E392" w14:textId="25795432" w:rsidR="00BF184B" w:rsidRDefault="00BF184B">
          <w:pPr>
            <w:pStyle w:val="Verzeichnis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de-AT" w:eastAsia="de-DE"/>
              <w14:ligatures w14:val="standardContextual"/>
            </w:rPr>
          </w:pPr>
          <w:hyperlink w:anchor="_Toc197544312" w:history="1">
            <w:r w:rsidRPr="00D91F6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de-AT" w:eastAsia="de-DE"/>
                <w14:ligatures w14:val="standardContextual"/>
              </w:rPr>
              <w:tab/>
            </w:r>
            <w:r w:rsidRPr="00D91F63">
              <w:rPr>
                <w:rStyle w:val="Hyperlink"/>
                <w:noProof/>
              </w:rPr>
              <w:t>Lexical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9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1550" w14:textId="6CD6C8D4" w:rsidR="00B83707" w:rsidRPr="002523A2" w:rsidRDefault="000B75C0" w:rsidP="001963B1">
          <w:pPr>
            <w:spacing w:before="240"/>
          </w:pPr>
          <w:r w:rsidRPr="002523A2">
            <w:rPr>
              <w:b/>
              <w:bCs/>
            </w:rPr>
            <w:fldChar w:fldCharType="end"/>
          </w:r>
        </w:p>
      </w:sdtContent>
    </w:sdt>
    <w:p w14:paraId="191ACF5A" w14:textId="1D5D2EF4" w:rsidR="00FC726C" w:rsidRPr="002523A2" w:rsidRDefault="00B83707" w:rsidP="001963B1">
      <w:pPr>
        <w:pStyle w:val="PHeading1"/>
        <w:spacing w:before="240"/>
      </w:pPr>
      <w:r w:rsidRPr="002523A2">
        <w:br w:type="page"/>
      </w:r>
      <w:bookmarkStart w:id="0" w:name="_Toc32605345"/>
      <w:bookmarkStart w:id="1" w:name="_Toc197544303"/>
      <w:bookmarkStart w:id="2" w:name="_Toc45036947"/>
      <w:bookmarkStart w:id="3" w:name="_Toc44411161"/>
      <w:bookmarkStart w:id="4" w:name="_Toc35609316"/>
      <w:bookmarkStart w:id="5" w:name="_Toc271041312"/>
      <w:bookmarkStart w:id="6" w:name="_Toc271041532"/>
      <w:bookmarkStart w:id="7" w:name="_Toc271051560"/>
      <w:bookmarkStart w:id="8" w:name="_Toc42783575"/>
      <w:r w:rsidR="00FC726C" w:rsidRPr="002523A2">
        <w:lastRenderedPageBreak/>
        <w:t>Introduction</w:t>
      </w:r>
      <w:bookmarkEnd w:id="0"/>
      <w:bookmarkEnd w:id="1"/>
    </w:p>
    <w:p w14:paraId="24360E47" w14:textId="31EC9EAD" w:rsidR="00D51171" w:rsidRDefault="00FC726C" w:rsidP="001963B1">
      <w:pPr>
        <w:pStyle w:val="PParagraph"/>
        <w:spacing w:before="240"/>
      </w:pPr>
      <w:r w:rsidRPr="002523A2">
        <w:t xml:space="preserve">This document </w:t>
      </w:r>
      <w:bookmarkEnd w:id="2"/>
      <w:bookmarkEnd w:id="3"/>
      <w:bookmarkEnd w:id="4"/>
      <w:bookmarkEnd w:id="5"/>
      <w:bookmarkEnd w:id="6"/>
      <w:bookmarkEnd w:id="7"/>
      <w:bookmarkEnd w:id="8"/>
      <w:r w:rsidR="00A15F7C">
        <w:t>describes an</w:t>
      </w:r>
      <w:r w:rsidR="00D51171">
        <w:t xml:space="preserve"> Identification Scheme for Peppol Service Providers</w:t>
      </w:r>
      <w:r w:rsidR="00F337E8">
        <w:t xml:space="preserve"> (SP)</w:t>
      </w:r>
      <w:r w:rsidR="00A06D2F">
        <w:t xml:space="preserve">, called the </w:t>
      </w:r>
      <w:r w:rsidR="0051244D">
        <w:t>“Service Provider Identification Scheme”</w:t>
      </w:r>
      <w:r w:rsidR="00A06D2F">
        <w:t xml:space="preserve"> (SPIS)</w:t>
      </w:r>
      <w:r w:rsidR="0051244D">
        <w:t>.</w:t>
      </w:r>
    </w:p>
    <w:p w14:paraId="6A460EF0" w14:textId="204C58DD" w:rsidR="00D51171" w:rsidRDefault="00A15F7C" w:rsidP="001963B1">
      <w:pPr>
        <w:pStyle w:val="PParagraph"/>
        <w:spacing w:before="240"/>
      </w:pPr>
      <w:r>
        <w:t>The document</w:t>
      </w:r>
      <w:r w:rsidR="00D51171">
        <w:t xml:space="preserve"> starts with a section on </w:t>
      </w:r>
      <w:r>
        <w:t xml:space="preserve">the </w:t>
      </w:r>
      <w:r w:rsidR="00585584">
        <w:t>status</w:t>
      </w:r>
      <w:r>
        <w:t xml:space="preserve">, followed by </w:t>
      </w:r>
      <w:r w:rsidR="00D51171">
        <w:t>goals and non-goals</w:t>
      </w:r>
      <w:r>
        <w:t xml:space="preserve"> as well as</w:t>
      </w:r>
      <w:r w:rsidR="00D51171">
        <w:t xml:space="preserve"> the </w:t>
      </w:r>
      <w:r>
        <w:t>description of the</w:t>
      </w:r>
      <w:r w:rsidR="00D51171">
        <w:t xml:space="preserve"> new Identification Scheme</w:t>
      </w:r>
      <w:r w:rsidR="00DE3B33">
        <w:t>.</w:t>
      </w:r>
    </w:p>
    <w:p w14:paraId="7E3562F3" w14:textId="6B2AF603" w:rsidR="00966F7A" w:rsidRDefault="00966F7A" w:rsidP="001963B1">
      <w:pPr>
        <w:pStyle w:val="PParagraph"/>
        <w:spacing w:before="240"/>
      </w:pPr>
      <w:r>
        <w:t>The SPIS can be used in</w:t>
      </w:r>
      <w:r w:rsidR="00440357">
        <w:t>,</w:t>
      </w:r>
      <w:r>
        <w:t xml:space="preserve"> </w:t>
      </w:r>
      <w:r w:rsidR="00440357">
        <w:t xml:space="preserve">but is not limited to, </w:t>
      </w:r>
      <w:r>
        <w:t>the following scenarios:</w:t>
      </w:r>
    </w:p>
    <w:p w14:paraId="6121F9B0" w14:textId="05BE9295" w:rsidR="00966F7A" w:rsidRDefault="00966F7A" w:rsidP="001963B1">
      <w:pPr>
        <w:pStyle w:val="PParagraph"/>
        <w:numPr>
          <w:ilvl w:val="0"/>
          <w:numId w:val="6"/>
        </w:numPr>
        <w:spacing w:before="240"/>
      </w:pPr>
      <w:r>
        <w:t>Use as an identifier in X.509 Certificate Subject Common Names</w:t>
      </w:r>
      <w:r w:rsidR="006333F6">
        <w:t xml:space="preserve"> (CN)</w:t>
      </w:r>
    </w:p>
    <w:p w14:paraId="6F74C70D" w14:textId="6B5E4A6C" w:rsidR="00966F7A" w:rsidRDefault="00966F7A" w:rsidP="001963B1">
      <w:pPr>
        <w:pStyle w:val="PParagraph"/>
        <w:numPr>
          <w:ilvl w:val="0"/>
          <w:numId w:val="6"/>
        </w:numPr>
        <w:spacing w:before="240"/>
      </w:pPr>
      <w:r>
        <w:t>Use as an identifier of Service Providers in Reporting towards OpenPeppol</w:t>
      </w:r>
    </w:p>
    <w:p w14:paraId="6E053010" w14:textId="6F975E38" w:rsidR="00966F7A" w:rsidRDefault="00966F7A" w:rsidP="001963B1">
      <w:pPr>
        <w:pStyle w:val="PParagraph"/>
        <w:numPr>
          <w:ilvl w:val="0"/>
          <w:numId w:val="6"/>
        </w:numPr>
        <w:spacing w:before="240"/>
      </w:pPr>
      <w:r>
        <w:t xml:space="preserve">Use as an identifier to </w:t>
      </w:r>
      <w:r w:rsidR="006333F6">
        <w:t xml:space="preserve">send and </w:t>
      </w:r>
      <w:r>
        <w:t xml:space="preserve">receive messages </w:t>
      </w:r>
      <w:r w:rsidR="0012366B">
        <w:t xml:space="preserve">between Peppol Service Providers </w:t>
      </w:r>
      <w:r>
        <w:t>via the Peppol Network</w:t>
      </w:r>
    </w:p>
    <w:p w14:paraId="477011FB" w14:textId="6816FB53" w:rsidR="00966F7A" w:rsidRDefault="003A4498" w:rsidP="001963B1">
      <w:pPr>
        <w:pStyle w:val="PParagraph"/>
        <w:numPr>
          <w:ilvl w:val="0"/>
          <w:numId w:val="6"/>
        </w:numPr>
        <w:spacing w:before="240"/>
      </w:pPr>
      <w:r>
        <w:t>Use to identify different Peppol domains for the same use case</w:t>
      </w:r>
    </w:p>
    <w:p w14:paraId="4FDA4F09" w14:textId="77777777" w:rsidR="00121412" w:rsidRDefault="00121412" w:rsidP="00121412">
      <w:pPr>
        <w:pStyle w:val="PHeading2"/>
      </w:pPr>
      <w:bookmarkStart w:id="9" w:name="_Toc173402892"/>
      <w:bookmarkStart w:id="10" w:name="_Toc178802295"/>
      <w:bookmarkStart w:id="11" w:name="_Toc197544304"/>
      <w:r w:rsidRPr="00745F5A">
        <w:t>References</w:t>
      </w:r>
      <w:bookmarkEnd w:id="9"/>
      <w:bookmarkEnd w:id="10"/>
      <w:bookmarkEnd w:id="11"/>
    </w:p>
    <w:p w14:paraId="1F7B47D7" w14:textId="7AF0BA05" w:rsidR="00121412" w:rsidRPr="00121412" w:rsidRDefault="00121412" w:rsidP="00B42500">
      <w:pPr>
        <w:pStyle w:val="PParagraph"/>
      </w:pPr>
      <w:r w:rsidRPr="00121412">
        <w:t>[</w:t>
      </w:r>
      <w:r>
        <w:t>PFUOI</w:t>
      </w:r>
      <w:r w:rsidRPr="00121412">
        <w:t>]</w:t>
      </w:r>
      <w:r w:rsidRPr="00121412">
        <w:tab/>
      </w:r>
      <w:r>
        <w:t xml:space="preserve">Peppol Policy for use of Identifiers, </w:t>
      </w:r>
      <w:hyperlink r:id="rId12" w:history="1">
        <w:r w:rsidRPr="00121412">
          <w:rPr>
            <w:rStyle w:val="Hyperlink"/>
          </w:rPr>
          <w:t>https://docs.peppol.eu/edelivery/</w:t>
        </w:r>
      </w:hyperlink>
    </w:p>
    <w:p w14:paraId="2668679B" w14:textId="0882DD95" w:rsidR="00F337E8" w:rsidRDefault="00F337E8" w:rsidP="001963B1">
      <w:pPr>
        <w:pStyle w:val="PHeading2"/>
        <w:spacing w:before="240"/>
      </w:pPr>
      <w:bookmarkStart w:id="12" w:name="_Toc197544305"/>
      <w:r>
        <w:t>State of play</w:t>
      </w:r>
      <w:bookmarkEnd w:id="12"/>
    </w:p>
    <w:p w14:paraId="1D0E7F82" w14:textId="73643CFF" w:rsidR="00F337E8" w:rsidRDefault="00F337E8" w:rsidP="001963B1">
      <w:pPr>
        <w:pStyle w:val="PParagraph"/>
        <w:spacing w:before="240"/>
      </w:pPr>
      <w:r>
        <w:t xml:space="preserve">Currently Peppol Service Providers are assigned a unique 6-digit number that is used in combination with an abbreviation of the Peppol Authority (PA) they have </w:t>
      </w:r>
      <w:r w:rsidR="00760517">
        <w:t xml:space="preserve">a Peppol Agreement </w:t>
      </w:r>
      <w:r>
        <w:t>with. These two elements are combined into something referred to as the “Peppol Seat ID” and looks like this</w:t>
      </w:r>
      <w:r w:rsidR="009A2446">
        <w:t xml:space="preserve"> example</w:t>
      </w:r>
      <w:r>
        <w:t>:</w:t>
      </w:r>
    </w:p>
    <w:p w14:paraId="49149296" w14:textId="1608CAD9" w:rsidR="00F337E8" w:rsidRDefault="00F337E8" w:rsidP="001963B1">
      <w:pPr>
        <w:pStyle w:val="PParagraph"/>
        <w:spacing w:before="240"/>
      </w:pPr>
      <w:r w:rsidRPr="00F337E8">
        <w:t>POP000270</w:t>
      </w:r>
    </w:p>
    <w:p w14:paraId="31AD9110" w14:textId="7853A323" w:rsidR="00F337E8" w:rsidRDefault="00F337E8" w:rsidP="001963B1">
      <w:pPr>
        <w:pStyle w:val="PParagraph"/>
        <w:spacing w:before="240"/>
      </w:pPr>
      <w:r>
        <w:t>The first character is always an uppercase ‘P’ (for Peppol), followed by the 2-letter abbreviation of the PA (‘OP’ stands for OpenPeppol) and 000270 is the unique number</w:t>
      </w:r>
      <w:r w:rsidR="001942DD">
        <w:t xml:space="preserve"> with leading zeroes</w:t>
      </w:r>
      <w:r>
        <w:t>.</w:t>
      </w:r>
    </w:p>
    <w:p w14:paraId="1259B08F" w14:textId="2BF9E6AF" w:rsidR="00F337E8" w:rsidRDefault="00F337E8" w:rsidP="001963B1">
      <w:pPr>
        <w:pStyle w:val="PParagraph"/>
        <w:spacing w:before="240"/>
      </w:pPr>
      <w:r>
        <w:t xml:space="preserve">This layout also implies, that if a SP changes the </w:t>
      </w:r>
      <w:proofErr w:type="gramStart"/>
      <w:r>
        <w:t>PA</w:t>
      </w:r>
      <w:proofErr w:type="gramEnd"/>
      <w:r>
        <w:t xml:space="preserve"> it </w:t>
      </w:r>
      <w:r w:rsidR="00C830BA">
        <w:t xml:space="preserve">has a Peppol Agreement </w:t>
      </w:r>
      <w:r>
        <w:t xml:space="preserve">with, this Seat ID also changes. </w:t>
      </w:r>
      <w:r w:rsidR="00663F62">
        <w:t>If, for example,</w:t>
      </w:r>
      <w:r>
        <w:t xml:space="preserve"> the owner would sign with the Belgi</w:t>
      </w:r>
      <w:r w:rsidR="00E60B38">
        <w:t>an</w:t>
      </w:r>
      <w:r>
        <w:t xml:space="preserve"> PA</w:t>
      </w:r>
      <w:r w:rsidR="00663F62">
        <w:t xml:space="preserve"> instead</w:t>
      </w:r>
      <w:r>
        <w:t>, the Seat ID would change to “PBE000270”.</w:t>
      </w:r>
      <w:r w:rsidR="0082134D">
        <w:t xml:space="preserve"> It is important to note that </w:t>
      </w:r>
      <w:r w:rsidR="00905A1A">
        <w:t>the 6-digit part of the Seat</w:t>
      </w:r>
      <w:r w:rsidR="00725B52">
        <w:t xml:space="preserve"> </w:t>
      </w:r>
      <w:r w:rsidR="00580334">
        <w:t xml:space="preserve">ID </w:t>
      </w:r>
      <w:r w:rsidR="00905A1A">
        <w:t xml:space="preserve">is unique across </w:t>
      </w:r>
      <w:r w:rsidR="00580334">
        <w:t xml:space="preserve">all </w:t>
      </w:r>
      <w:r w:rsidR="00725B52">
        <w:t xml:space="preserve">the </w:t>
      </w:r>
      <w:r w:rsidR="00580334">
        <w:t xml:space="preserve">Peppol </w:t>
      </w:r>
      <w:r w:rsidR="00725B52">
        <w:t>Service Provides.</w:t>
      </w:r>
      <w:r w:rsidR="00905A1A">
        <w:t xml:space="preserve"> </w:t>
      </w:r>
    </w:p>
    <w:p w14:paraId="31A5339F" w14:textId="472DE7DB" w:rsidR="000742D5" w:rsidRDefault="000742D5" w:rsidP="001963B1">
      <w:pPr>
        <w:pStyle w:val="PParagraph"/>
        <w:spacing w:before="240"/>
      </w:pPr>
      <w:r>
        <w:t xml:space="preserve">The Peppol Seat ID is currently used inside the </w:t>
      </w:r>
      <w:r w:rsidR="00677ED4">
        <w:t xml:space="preserve">“CN” element of the </w:t>
      </w:r>
      <w:r>
        <w:t xml:space="preserve">“Subject” </w:t>
      </w:r>
      <w:r w:rsidR="00E3460A">
        <w:t xml:space="preserve">field of the Peppol AP and </w:t>
      </w:r>
      <w:r w:rsidR="00F16023">
        <w:t xml:space="preserve">Peppol </w:t>
      </w:r>
      <w:r w:rsidR="00E3460A">
        <w:t xml:space="preserve">SMP </w:t>
      </w:r>
      <w:r w:rsidR="00B415D2">
        <w:t>X</w:t>
      </w:r>
      <w:r w:rsidR="00E3460A">
        <w:t>.509 certificates.</w:t>
      </w:r>
    </w:p>
    <w:p w14:paraId="373388D6" w14:textId="2023B8B0" w:rsidR="00D51171" w:rsidRDefault="00D51171" w:rsidP="001963B1">
      <w:pPr>
        <w:pStyle w:val="PHeading1"/>
        <w:spacing w:before="240"/>
      </w:pPr>
      <w:bookmarkStart w:id="13" w:name="_Toc197544306"/>
      <w:r>
        <w:lastRenderedPageBreak/>
        <w:t>Goal</w:t>
      </w:r>
      <w:r w:rsidR="008777C9">
        <w:t>s</w:t>
      </w:r>
      <w:bookmarkEnd w:id="13"/>
    </w:p>
    <w:p w14:paraId="1B7BD136" w14:textId="33D6A515" w:rsidR="00D51171" w:rsidRDefault="00D51171" w:rsidP="001963B1">
      <w:pPr>
        <w:pStyle w:val="PHeading2"/>
        <w:spacing w:before="240"/>
      </w:pPr>
      <w:bookmarkStart w:id="14" w:name="_Toc197544307"/>
      <w:r>
        <w:t>Goals</w:t>
      </w:r>
      <w:r w:rsidR="00724BF7">
        <w:t xml:space="preserve"> for the new Identification Scheme</w:t>
      </w:r>
      <w:bookmarkEnd w:id="14"/>
    </w:p>
    <w:p w14:paraId="2A06723E" w14:textId="5A09300B" w:rsidR="00734E54" w:rsidRDefault="00734E54" w:rsidP="001963B1">
      <w:pPr>
        <w:pStyle w:val="PParagraph"/>
        <w:spacing w:before="240"/>
      </w:pPr>
      <w:r>
        <w:t>The new Identification Scheme is targeted</w:t>
      </w:r>
      <w:r w:rsidR="00CE3626">
        <w:t xml:space="preserve"> exclusively</w:t>
      </w:r>
      <w:r>
        <w:t xml:space="preserve"> for OpenPeppol Service Providers (being corner 2 and </w:t>
      </w:r>
      <w:r w:rsidR="009A2446">
        <w:t xml:space="preserve">corner </w:t>
      </w:r>
      <w:r>
        <w:t>3 in the 4-corner model).</w:t>
      </w:r>
    </w:p>
    <w:p w14:paraId="30E02967" w14:textId="2E415CB4" w:rsidR="00D51171" w:rsidRDefault="00A9099C" w:rsidP="001963B1">
      <w:pPr>
        <w:pStyle w:val="PParagraph"/>
        <w:spacing w:before="240"/>
      </w:pPr>
      <w:r>
        <w:t>The Identification Scheme</w:t>
      </w:r>
      <w:r w:rsidR="00F337E8">
        <w:t xml:space="preserve"> should</w:t>
      </w:r>
      <w:r w:rsidR="00D51171">
        <w:t xml:space="preserve"> be both backward compatible to the </w:t>
      </w:r>
      <w:r w:rsidR="00F337E8">
        <w:t>currently used</w:t>
      </w:r>
      <w:r w:rsidR="00D51171">
        <w:t xml:space="preserve"> Identification Scheme</w:t>
      </w:r>
      <w:r w:rsidR="00F337E8">
        <w:t xml:space="preserve"> </w:t>
      </w:r>
      <w:r w:rsidR="00CE3626">
        <w:t xml:space="preserve">(Peppol Seat ID) </w:t>
      </w:r>
      <w:r w:rsidR="00585584">
        <w:t>and</w:t>
      </w:r>
      <w:r w:rsidR="00D51171">
        <w:t xml:space="preserve"> forward looking to potential future use cases.</w:t>
      </w:r>
    </w:p>
    <w:p w14:paraId="0E57142D" w14:textId="2D115706" w:rsidR="00724BF7" w:rsidRDefault="00724BF7" w:rsidP="001963B1">
      <w:pPr>
        <w:pStyle w:val="PParagraph"/>
        <w:spacing w:before="240"/>
      </w:pPr>
      <w:r>
        <w:t>It</w:t>
      </w:r>
      <w:r w:rsidR="00D51171">
        <w:t xml:space="preserve"> should contain all the data necessary</w:t>
      </w:r>
      <w:r w:rsidR="00734E54">
        <w:t xml:space="preserve"> to make it eligible for a potential registration to the ISO 6523 ICD list.</w:t>
      </w:r>
    </w:p>
    <w:p w14:paraId="651639AE" w14:textId="10F22CC4" w:rsidR="00F337E8" w:rsidRDefault="00634D69" w:rsidP="001963B1">
      <w:pPr>
        <w:pStyle w:val="PHeading1"/>
        <w:spacing w:before="240"/>
      </w:pPr>
      <w:bookmarkStart w:id="15" w:name="_Toc181273791"/>
      <w:bookmarkStart w:id="16" w:name="_Toc181274374"/>
      <w:bookmarkStart w:id="17" w:name="_Toc181273792"/>
      <w:bookmarkStart w:id="18" w:name="_Toc181274375"/>
      <w:bookmarkStart w:id="19" w:name="_Toc197544308"/>
      <w:bookmarkEnd w:id="15"/>
      <w:bookmarkEnd w:id="16"/>
      <w:bookmarkEnd w:id="17"/>
      <w:bookmarkEnd w:id="18"/>
      <w:r>
        <w:t xml:space="preserve">Service Provider </w:t>
      </w:r>
      <w:r w:rsidR="00F337E8">
        <w:t>Identification Scheme</w:t>
      </w:r>
      <w:bookmarkEnd w:id="19"/>
    </w:p>
    <w:p w14:paraId="70AD0D97" w14:textId="5E7092D4" w:rsidR="00A06D2F" w:rsidRDefault="00F337E8" w:rsidP="001963B1">
      <w:pPr>
        <w:pStyle w:val="PParagraph"/>
        <w:spacing w:before="240"/>
      </w:pPr>
      <w:r>
        <w:t xml:space="preserve">The OpenPeppol Service Provider Identification Scheme </w:t>
      </w:r>
      <w:r w:rsidR="0041248C">
        <w:t xml:space="preserve">(SPIS) </w:t>
      </w:r>
      <w:r w:rsidR="000742D5">
        <w:t xml:space="preserve">is based </w:t>
      </w:r>
      <w:r w:rsidR="00ED482B">
        <w:t>on</w:t>
      </w:r>
      <w:r w:rsidR="000742D5">
        <w:t xml:space="preserve"> the existing 6</w:t>
      </w:r>
      <w:r w:rsidR="003F2688">
        <w:t>-</w:t>
      </w:r>
      <w:r w:rsidR="000742D5">
        <w:t>digit number</w:t>
      </w:r>
      <w:r w:rsidR="00F04543">
        <w:t xml:space="preserve"> contained in the Peppol Seat ID</w:t>
      </w:r>
      <w:r w:rsidR="00193FFE">
        <w:t>.</w:t>
      </w:r>
    </w:p>
    <w:p w14:paraId="7781F177" w14:textId="77777777" w:rsidR="007E6C2A" w:rsidRDefault="004A61F7" w:rsidP="001963B1">
      <w:pPr>
        <w:pStyle w:val="PParagraph"/>
        <w:spacing w:before="240"/>
      </w:pPr>
      <w:r>
        <w:t xml:space="preserve">The identification scheme </w:t>
      </w:r>
      <w:r w:rsidR="00193FFE">
        <w:t xml:space="preserve">consists of </w:t>
      </w:r>
      <w:r w:rsidR="007E6C2A">
        <w:t>the following parts:</w:t>
      </w:r>
    </w:p>
    <w:p w14:paraId="17C237B7" w14:textId="77777777" w:rsidR="007E6C2A" w:rsidRDefault="007E6C2A" w:rsidP="001963B1">
      <w:pPr>
        <w:pStyle w:val="PParagraph"/>
        <w:numPr>
          <w:ilvl w:val="0"/>
          <w:numId w:val="8"/>
        </w:numPr>
        <w:spacing w:before="240"/>
      </w:pPr>
      <w:r>
        <w:t xml:space="preserve">The mandatory </w:t>
      </w:r>
      <w:r w:rsidR="00193FFE">
        <w:t>“Main ID”</w:t>
      </w:r>
    </w:p>
    <w:p w14:paraId="42863C4B" w14:textId="069C061D" w:rsidR="00193FFE" w:rsidRDefault="007E6C2A" w:rsidP="001963B1">
      <w:pPr>
        <w:pStyle w:val="PParagraph"/>
        <w:numPr>
          <w:ilvl w:val="0"/>
          <w:numId w:val="8"/>
        </w:numPr>
        <w:spacing w:before="240"/>
      </w:pPr>
      <w:r>
        <w:t>A</w:t>
      </w:r>
      <w:r w:rsidR="00193FFE">
        <w:t>n optional “</w:t>
      </w:r>
      <w:r w:rsidR="00677ED4">
        <w:t xml:space="preserve">Peppol </w:t>
      </w:r>
      <w:r w:rsidR="00193FFE">
        <w:t>Use Case ID”</w:t>
      </w:r>
    </w:p>
    <w:p w14:paraId="2E85D58A" w14:textId="52C773A5" w:rsidR="00C5546F" w:rsidRDefault="00C5546F" w:rsidP="001963B1">
      <w:pPr>
        <w:pStyle w:val="PParagraph"/>
        <w:numPr>
          <w:ilvl w:val="0"/>
          <w:numId w:val="8"/>
        </w:numPr>
        <w:spacing w:before="240"/>
      </w:pPr>
      <w:r>
        <w:t>An optional “Service Provider Suffix”</w:t>
      </w:r>
    </w:p>
    <w:p w14:paraId="2B98C311" w14:textId="147B2B6B" w:rsidR="00A06D2F" w:rsidRDefault="00A06D2F" w:rsidP="001963B1">
      <w:pPr>
        <w:pStyle w:val="PParagraph"/>
        <w:spacing w:before="240"/>
      </w:pPr>
      <w:r>
        <w:t>I</w:t>
      </w:r>
      <w:r w:rsidR="00AA7630">
        <w:t>dentifier</w:t>
      </w:r>
      <w:r>
        <w:t>s based on this Identification Scheme should be referred to as “Service Provider ID” or “SPID”.</w:t>
      </w:r>
    </w:p>
    <w:p w14:paraId="139D05B1" w14:textId="73DD251B" w:rsidR="00871378" w:rsidRDefault="00871378" w:rsidP="001963B1">
      <w:pPr>
        <w:pStyle w:val="PHeading2"/>
        <w:spacing w:before="240"/>
      </w:pPr>
      <w:bookmarkStart w:id="20" w:name="_Toc197544309"/>
      <w:r>
        <w:t>Main ID</w:t>
      </w:r>
      <w:bookmarkEnd w:id="20"/>
    </w:p>
    <w:p w14:paraId="5095A143" w14:textId="115BDBAD" w:rsidR="00D27918" w:rsidRDefault="00193FFE" w:rsidP="001963B1">
      <w:pPr>
        <w:pStyle w:val="PParagraph"/>
        <w:spacing w:before="240"/>
      </w:pPr>
      <w:r>
        <w:t xml:space="preserve">The Main ID is </w:t>
      </w:r>
      <w:r w:rsidR="008F0166">
        <w:t>a</w:t>
      </w:r>
      <w:r>
        <w:t xml:space="preserve"> 6-digit number and reflects the Service Provider unique </w:t>
      </w:r>
      <w:r w:rsidR="006E1CA1">
        <w:t>identifier</w:t>
      </w:r>
      <w:r>
        <w:t>.</w:t>
      </w:r>
    </w:p>
    <w:p w14:paraId="1A8A2BF5" w14:textId="3FF85E08" w:rsidR="00D27918" w:rsidRDefault="00D02409" w:rsidP="001963B1">
      <w:pPr>
        <w:pStyle w:val="PParagraph"/>
        <w:spacing w:before="240"/>
      </w:pPr>
      <w:r>
        <w:t xml:space="preserve">A </w:t>
      </w:r>
      <w:r w:rsidR="00D27918">
        <w:t>Main ID MUST represent either an OpenPeppol Service Provider</w:t>
      </w:r>
      <w:r w:rsidR="007E568D">
        <w:t>, a</w:t>
      </w:r>
      <w:r w:rsidR="00D27918">
        <w:t xml:space="preserve"> Peppol Authority</w:t>
      </w:r>
      <w:r w:rsidR="007E568D">
        <w:t xml:space="preserve"> </w:t>
      </w:r>
      <w:r w:rsidR="00484993">
        <w:t>or OpenPeppol</w:t>
      </w:r>
      <w:r w:rsidR="00D27918">
        <w:t>.</w:t>
      </w:r>
    </w:p>
    <w:p w14:paraId="2C4CE6BB" w14:textId="627D3788" w:rsidR="007B3A3D" w:rsidRDefault="00FC41F6" w:rsidP="001963B1">
      <w:pPr>
        <w:pStyle w:val="PParagraph"/>
        <w:spacing w:before="240"/>
      </w:pPr>
      <w:r>
        <w:t xml:space="preserve">Main IDs that </w:t>
      </w:r>
      <w:r w:rsidR="00523A90">
        <w:t>have</w:t>
      </w:r>
      <w:r w:rsidR="00260431">
        <w:t xml:space="preserve"> been</w:t>
      </w:r>
      <w:r>
        <w:t xml:space="preserve"> used once</w:t>
      </w:r>
      <w:r w:rsidR="00260431">
        <w:t>,</w:t>
      </w:r>
      <w:r>
        <w:t xml:space="preserve"> MUST NOT be reused at a later point in time for a different entity.</w:t>
      </w:r>
    </w:p>
    <w:p w14:paraId="16A4C44F" w14:textId="523B1C8F" w:rsidR="00D27918" w:rsidRDefault="00D27918" w:rsidP="001963B1">
      <w:pPr>
        <w:pStyle w:val="PHeading3"/>
        <w:spacing w:before="240"/>
      </w:pPr>
      <w:r>
        <w:t>Constraints</w:t>
      </w:r>
    </w:p>
    <w:p w14:paraId="472AE6AB" w14:textId="3E140823" w:rsidR="0099505F" w:rsidRDefault="0099505F" w:rsidP="001963B1">
      <w:pPr>
        <w:pStyle w:val="PParagraph"/>
        <w:spacing w:before="240"/>
      </w:pPr>
      <w:r>
        <w:t xml:space="preserve">The Main ID </w:t>
      </w:r>
      <w:r w:rsidR="00F4383B">
        <w:t xml:space="preserve">MUST </w:t>
      </w:r>
      <w:r>
        <w:t>consist of exactly 6 digits.</w:t>
      </w:r>
    </w:p>
    <w:p w14:paraId="530CC8DA" w14:textId="3A016CD6" w:rsidR="00D27918" w:rsidRDefault="00E645E7" w:rsidP="001963B1">
      <w:pPr>
        <w:pStyle w:val="PParagraph"/>
        <w:spacing w:before="240"/>
      </w:pPr>
      <w:r>
        <w:t xml:space="preserve">The smallest assignable </w:t>
      </w:r>
      <w:r w:rsidR="00B006D4">
        <w:t xml:space="preserve">Main </w:t>
      </w:r>
      <w:r>
        <w:t xml:space="preserve">ID is </w:t>
      </w:r>
      <w:r w:rsidR="00FF552D">
        <w:t>00000</w:t>
      </w:r>
      <w:r>
        <w:t>1</w:t>
      </w:r>
      <w:r w:rsidR="00824DF9">
        <w:t>,</w:t>
      </w:r>
      <w:r w:rsidR="00E869B1">
        <w:t xml:space="preserve"> </w:t>
      </w:r>
      <w:r w:rsidR="00824DF9">
        <w:t>t</w:t>
      </w:r>
      <w:r w:rsidR="00E869B1">
        <w:t xml:space="preserve">he </w:t>
      </w:r>
      <w:r>
        <w:t xml:space="preserve">largest </w:t>
      </w:r>
      <w:r w:rsidR="00E869B1">
        <w:t xml:space="preserve">assignable </w:t>
      </w:r>
      <w:r w:rsidR="00B006D4">
        <w:t xml:space="preserve">Main </w:t>
      </w:r>
      <w:r w:rsidR="00E869B1">
        <w:t xml:space="preserve">ID </w:t>
      </w:r>
      <w:r>
        <w:t>is 999999.</w:t>
      </w:r>
    </w:p>
    <w:p w14:paraId="5C8BBD90" w14:textId="628B7842" w:rsidR="00D27918" w:rsidRDefault="00B006D4" w:rsidP="001963B1">
      <w:pPr>
        <w:pStyle w:val="PParagraph"/>
        <w:spacing w:before="240"/>
      </w:pPr>
      <w:r>
        <w:lastRenderedPageBreak/>
        <w:t>The</w:t>
      </w:r>
      <w:r w:rsidR="003C067A">
        <w:t xml:space="preserve"> </w:t>
      </w:r>
      <w:r>
        <w:t xml:space="preserve">Main ID </w:t>
      </w:r>
      <w:r w:rsidR="003C067A">
        <w:t>representation</w:t>
      </w:r>
      <w:r w:rsidR="00193FFE">
        <w:t xml:space="preserve"> </w:t>
      </w:r>
      <w:r w:rsidR="00C71B0A">
        <w:t>MUST</w:t>
      </w:r>
      <w:r w:rsidR="00193FFE">
        <w:t xml:space="preserve"> always contain eventually leading zeroes</w:t>
      </w:r>
      <w:r w:rsidR="003C067A">
        <w:t xml:space="preserve">, so that the length </w:t>
      </w:r>
      <w:r w:rsidR="007A6F8A">
        <w:t xml:space="preserve">of the representation </w:t>
      </w:r>
      <w:r w:rsidR="0099505F">
        <w:t xml:space="preserve">is </w:t>
      </w:r>
      <w:r w:rsidR="00845A83">
        <w:t>always</w:t>
      </w:r>
      <w:r w:rsidR="003C067A">
        <w:t xml:space="preserve"> 6 characters</w:t>
      </w:r>
      <w:r w:rsidR="00193FFE">
        <w:t>.</w:t>
      </w:r>
    </w:p>
    <w:p w14:paraId="06BB3454" w14:textId="702F9C45" w:rsidR="00193FFE" w:rsidRDefault="002A36CF" w:rsidP="001963B1">
      <w:pPr>
        <w:pStyle w:val="PParagraph"/>
        <w:spacing w:before="240"/>
      </w:pPr>
      <w:r>
        <w:t>The allowed characters for the Main ID are only</w:t>
      </w:r>
      <w:r w:rsidR="00837BFC">
        <w:t xml:space="preserve"> the digits</w:t>
      </w:r>
      <w:r>
        <w:t xml:space="preserve"> ‘0’ (ASCII 48) to ‘9’ (ASCII 57).</w:t>
      </w:r>
    </w:p>
    <w:p w14:paraId="6CA153E9" w14:textId="180EC633" w:rsidR="00D27918" w:rsidRDefault="00D27918" w:rsidP="001963B1">
      <w:pPr>
        <w:pStyle w:val="PHeading3"/>
        <w:spacing w:before="240"/>
      </w:pPr>
      <w:r>
        <w:t>Examples</w:t>
      </w:r>
    </w:p>
    <w:p w14:paraId="18ABCDD3" w14:textId="4FDEE16A" w:rsidR="00E645E7" w:rsidRDefault="00E645E7" w:rsidP="001963B1">
      <w:pPr>
        <w:pStyle w:val="PParagraph"/>
        <w:spacing w:before="240"/>
      </w:pPr>
      <w:r>
        <w:t>Examples for syntactically valid Main IDs</w:t>
      </w:r>
      <w:r w:rsidR="005B0F42">
        <w:t xml:space="preserve"> are</w:t>
      </w:r>
      <w:r>
        <w:t>:</w:t>
      </w:r>
    </w:p>
    <w:p w14:paraId="1AF6331D" w14:textId="236F97EE" w:rsidR="00E645E7" w:rsidRDefault="00E645E7" w:rsidP="001963B1">
      <w:pPr>
        <w:pStyle w:val="PParagraph"/>
        <w:numPr>
          <w:ilvl w:val="0"/>
          <w:numId w:val="6"/>
        </w:numPr>
        <w:spacing w:before="240"/>
      </w:pPr>
      <w:r>
        <w:t>000001</w:t>
      </w:r>
    </w:p>
    <w:p w14:paraId="0A3E431E" w14:textId="37D6AF4C" w:rsidR="00E645E7" w:rsidRDefault="00E645E7" w:rsidP="001963B1">
      <w:pPr>
        <w:pStyle w:val="PParagraph"/>
        <w:numPr>
          <w:ilvl w:val="0"/>
          <w:numId w:val="6"/>
        </w:numPr>
        <w:spacing w:before="240"/>
      </w:pPr>
      <w:r>
        <w:t>000270</w:t>
      </w:r>
    </w:p>
    <w:p w14:paraId="58D58FB4" w14:textId="0D0DC03E" w:rsidR="00E645E7" w:rsidRDefault="00E645E7" w:rsidP="001963B1">
      <w:pPr>
        <w:pStyle w:val="PParagraph"/>
        <w:numPr>
          <w:ilvl w:val="0"/>
          <w:numId w:val="6"/>
        </w:numPr>
        <w:spacing w:before="240"/>
      </w:pPr>
      <w:r>
        <w:t>010101</w:t>
      </w:r>
    </w:p>
    <w:p w14:paraId="75072E93" w14:textId="031D51DF" w:rsidR="00E645E7" w:rsidRDefault="00E645E7" w:rsidP="001963B1">
      <w:pPr>
        <w:pStyle w:val="PParagraph"/>
        <w:numPr>
          <w:ilvl w:val="0"/>
          <w:numId w:val="6"/>
        </w:numPr>
        <w:spacing w:before="240"/>
      </w:pPr>
      <w:r>
        <w:t>999999</w:t>
      </w:r>
    </w:p>
    <w:p w14:paraId="0F52AC64" w14:textId="54B47C4A" w:rsidR="0097444C" w:rsidRDefault="00026914" w:rsidP="001963B1">
      <w:pPr>
        <w:pStyle w:val="PHeading3"/>
        <w:spacing w:before="240"/>
      </w:pPr>
      <w:r>
        <w:t>Authority on Main ID</w:t>
      </w:r>
    </w:p>
    <w:p w14:paraId="1CA4709F" w14:textId="0D7834C1" w:rsidR="00CE3355" w:rsidRDefault="00026914" w:rsidP="001963B1">
      <w:pPr>
        <w:pStyle w:val="PParagraph"/>
        <w:spacing w:before="240"/>
      </w:pPr>
      <w:r>
        <w:t xml:space="preserve">The Main ID must be assigned by </w:t>
      </w:r>
      <w:r w:rsidR="00FD705D">
        <w:t>OpenPeppol</w:t>
      </w:r>
      <w:r>
        <w:t xml:space="preserve">. </w:t>
      </w:r>
      <w:r w:rsidR="00FD705D">
        <w:t>OpenPeppol</w:t>
      </w:r>
      <w:r>
        <w:t xml:space="preserve"> should maintain an authoritative list of the SPID Main IDs already assigned to entities.</w:t>
      </w:r>
    </w:p>
    <w:p w14:paraId="2ACA3BEE" w14:textId="011263C2" w:rsidR="00871378" w:rsidRDefault="0018298A" w:rsidP="001963B1">
      <w:pPr>
        <w:pStyle w:val="PHeading2"/>
        <w:spacing w:before="240"/>
      </w:pPr>
      <w:bookmarkStart w:id="21" w:name="_Toc197544310"/>
      <w:r>
        <w:t xml:space="preserve">Peppol </w:t>
      </w:r>
      <w:r w:rsidR="00871378">
        <w:t>Use Case ID</w:t>
      </w:r>
      <w:bookmarkEnd w:id="21"/>
    </w:p>
    <w:p w14:paraId="50430EE4" w14:textId="5E7CA713" w:rsidR="001D3B0C" w:rsidRDefault="001D3B0C" w:rsidP="001963B1">
      <w:pPr>
        <w:pStyle w:val="PParagraph"/>
        <w:spacing w:before="240"/>
      </w:pPr>
      <w:r>
        <w:t xml:space="preserve">Sometimes it is not sufficient to </w:t>
      </w:r>
      <w:r w:rsidR="00DB3902">
        <w:t xml:space="preserve">solely </w:t>
      </w:r>
      <w:r>
        <w:t>identify a Service Provider</w:t>
      </w:r>
      <w:r w:rsidR="00CE38B2">
        <w:t xml:space="preserve">, </w:t>
      </w:r>
      <w:r w:rsidR="00973A95">
        <w:t>but</w:t>
      </w:r>
      <w:r w:rsidR="00CE38B2">
        <w:t xml:space="preserve"> a</w:t>
      </w:r>
      <w:r w:rsidR="00D92745">
        <w:t xml:space="preserve"> S</w:t>
      </w:r>
      <w:r w:rsidR="008702C9">
        <w:t>P</w:t>
      </w:r>
      <w:r w:rsidR="00CE38B2">
        <w:t xml:space="preserve"> needs to be identified in a specific </w:t>
      </w:r>
      <w:r w:rsidR="007258DF">
        <w:t xml:space="preserve">process </w:t>
      </w:r>
      <w:r w:rsidR="00CE38B2">
        <w:t xml:space="preserve">context. </w:t>
      </w:r>
      <w:r w:rsidR="00E70F2D">
        <w:t xml:space="preserve">The primary intention behind the </w:t>
      </w:r>
      <w:r w:rsidR="00F35975">
        <w:t xml:space="preserve">Peppol </w:t>
      </w:r>
      <w:r w:rsidR="00E70F2D">
        <w:t>Use Case ID is being able to constraint the activities of a Service Provider to a specific part of a bigger process.</w:t>
      </w:r>
    </w:p>
    <w:p w14:paraId="4C1A7F88" w14:textId="2FC6B78C" w:rsidR="00E70F2D" w:rsidRDefault="007F06E1" w:rsidP="001963B1">
      <w:pPr>
        <w:pStyle w:val="PParagraph"/>
        <w:spacing w:before="240"/>
      </w:pPr>
      <w:r w:rsidRPr="00AF3997">
        <w:rPr>
          <w:rStyle w:val="Hervorhebung"/>
        </w:rPr>
        <w:t>Example</w:t>
      </w:r>
      <w:r>
        <w:t>: The reception of MLS</w:t>
      </w:r>
      <w:r w:rsidR="00937B5F">
        <w:t xml:space="preserve"> </w:t>
      </w:r>
      <w:r>
        <w:t xml:space="preserve">messages </w:t>
      </w:r>
      <w:r w:rsidR="00937B5F">
        <w:t xml:space="preserve">can be differentiated between the capability to receive </w:t>
      </w:r>
      <w:r w:rsidR="00F10C4F">
        <w:t xml:space="preserve">Peppol Network </w:t>
      </w:r>
      <w:r w:rsidR="00937B5F">
        <w:t>Reporting MLS messages compared to the capability to receive MLS messages for regular business document exchange</w:t>
      </w:r>
      <w:r w:rsidR="00F10C4F">
        <w:t>s</w:t>
      </w:r>
      <w:r w:rsidR="00937B5F">
        <w:t>.</w:t>
      </w:r>
    </w:p>
    <w:p w14:paraId="46B63D77" w14:textId="39D13125" w:rsidR="00517C93" w:rsidRDefault="00517C93" w:rsidP="001963B1">
      <w:pPr>
        <w:pStyle w:val="PHeading3"/>
        <w:spacing w:before="240"/>
      </w:pPr>
      <w:r>
        <w:t xml:space="preserve">Each </w:t>
      </w:r>
      <w:r w:rsidR="00A00083">
        <w:t xml:space="preserve">Peppol </w:t>
      </w:r>
      <w:r>
        <w:t xml:space="preserve">Use Case ID is </w:t>
      </w:r>
      <w:r w:rsidR="00F77A6E">
        <w:t xml:space="preserve">common </w:t>
      </w:r>
      <w:r>
        <w:t xml:space="preserve">for all Service Providers and </w:t>
      </w:r>
      <w:r w:rsidR="009504A6">
        <w:t xml:space="preserve">can </w:t>
      </w:r>
      <w:r>
        <w:t xml:space="preserve">therefore </w:t>
      </w:r>
      <w:r w:rsidR="009504A6">
        <w:t xml:space="preserve">be appended </w:t>
      </w:r>
      <w:r w:rsidR="004E5F6F">
        <w:t>to</w:t>
      </w:r>
      <w:r>
        <w:t xml:space="preserve"> all SPID Main </w:t>
      </w:r>
      <w:proofErr w:type="spellStart"/>
      <w:r>
        <w:t>IDs.Constraints</w:t>
      </w:r>
      <w:proofErr w:type="spellEnd"/>
    </w:p>
    <w:p w14:paraId="673518C7" w14:textId="59B39FE1" w:rsidR="00517C93" w:rsidRDefault="00193FFE" w:rsidP="001963B1">
      <w:pPr>
        <w:pStyle w:val="PParagraph"/>
        <w:spacing w:before="240"/>
      </w:pPr>
      <w:r>
        <w:t xml:space="preserve">The </w:t>
      </w:r>
      <w:r w:rsidR="00BB7C78">
        <w:t xml:space="preserve">Peppol </w:t>
      </w:r>
      <w:r>
        <w:t>Use Case ID is a 3-</w:t>
      </w:r>
      <w:r w:rsidR="00663502">
        <w:t xml:space="preserve"> to </w:t>
      </w:r>
      <w:r w:rsidR="00AF3997">
        <w:t>12</w:t>
      </w:r>
      <w:r w:rsidR="00663502">
        <w:t>-</w:t>
      </w:r>
      <w:r w:rsidR="003C067A">
        <w:t>character</w:t>
      </w:r>
      <w:r>
        <w:t xml:space="preserve"> </w:t>
      </w:r>
      <w:r w:rsidR="003C067A">
        <w:t>alphanumeric value.</w:t>
      </w:r>
    </w:p>
    <w:p w14:paraId="5C8D09EF" w14:textId="17C249AD" w:rsidR="002A36CF" w:rsidRDefault="002A36CF" w:rsidP="001963B1">
      <w:pPr>
        <w:pStyle w:val="PParagraph"/>
        <w:spacing w:before="240"/>
      </w:pPr>
      <w:r>
        <w:t xml:space="preserve">The allowed characters for the </w:t>
      </w:r>
      <w:r w:rsidR="00BB7C78">
        <w:t xml:space="preserve">Peppol </w:t>
      </w:r>
      <w:r>
        <w:t>Use Case ID are ‘A’ (ASCII 65) to ‘Z’ (ASCII 90)</w:t>
      </w:r>
      <w:r w:rsidR="00081DE7">
        <w:t>,</w:t>
      </w:r>
      <w:r>
        <w:t xml:space="preserve"> </w:t>
      </w:r>
      <w:r w:rsidR="0024081B">
        <w:t>‘a’ (ASCII 97) to ‘</w:t>
      </w:r>
      <w:r w:rsidR="00AD5B88">
        <w:t>z</w:t>
      </w:r>
      <w:r w:rsidR="0024081B">
        <w:t xml:space="preserve">’ (ASCII 122), </w:t>
      </w:r>
      <w:r>
        <w:t>‘0’ (ASCII 48) to ‘9’ (ASCII 57)</w:t>
      </w:r>
      <w:r w:rsidR="00081DE7">
        <w:t xml:space="preserve"> and </w:t>
      </w:r>
      <w:r w:rsidR="00AB55A2">
        <w:t>underscore (</w:t>
      </w:r>
      <w:r w:rsidR="00081DE7">
        <w:t>‘_’</w:t>
      </w:r>
      <w:r w:rsidR="00AB55A2">
        <w:t>,</w:t>
      </w:r>
      <w:r w:rsidR="00081DE7">
        <w:t xml:space="preserve"> ASCII 95)</w:t>
      </w:r>
      <w:r>
        <w:t>.</w:t>
      </w:r>
    </w:p>
    <w:p w14:paraId="3B62C489" w14:textId="05FD7195" w:rsidR="00950FB8" w:rsidRDefault="003C067A" w:rsidP="001963B1">
      <w:pPr>
        <w:pStyle w:val="PParagraph"/>
        <w:spacing w:before="240"/>
      </w:pPr>
      <w:r>
        <w:t xml:space="preserve">If </w:t>
      </w:r>
      <w:r w:rsidR="00127C26">
        <w:t>a</w:t>
      </w:r>
      <w:r>
        <w:t xml:space="preserve"> </w:t>
      </w:r>
      <w:r w:rsidR="00C10ABF">
        <w:t xml:space="preserve">Peppol </w:t>
      </w:r>
      <w:r>
        <w:t>Use Case ID is used</w:t>
      </w:r>
      <w:r w:rsidR="002A36CF">
        <w:t xml:space="preserve"> in combination with the Main ID</w:t>
      </w:r>
      <w:r>
        <w:t xml:space="preserve">, it </w:t>
      </w:r>
      <w:r w:rsidR="009E4A32">
        <w:t>MUST</w:t>
      </w:r>
      <w:r>
        <w:t xml:space="preserve"> </w:t>
      </w:r>
      <w:r w:rsidR="0019368B">
        <w:t xml:space="preserve">immediately </w:t>
      </w:r>
      <w:r>
        <w:t xml:space="preserve">follow the Main ID </w:t>
      </w:r>
      <w:r w:rsidR="00E645E7">
        <w:t>with a dash character (</w:t>
      </w:r>
      <w:r w:rsidR="00F72188">
        <w:t>‘</w:t>
      </w:r>
      <w:proofErr w:type="gramStart"/>
      <w:r w:rsidR="00E645E7">
        <w:t>-</w:t>
      </w:r>
      <w:r w:rsidR="00F72188">
        <w:t>‘</w:t>
      </w:r>
      <w:proofErr w:type="gramEnd"/>
      <w:r w:rsidR="00E645E7">
        <w:t>, ASCII 45) as a separator.</w:t>
      </w:r>
    </w:p>
    <w:p w14:paraId="7E617B78" w14:textId="3F5BC73F" w:rsidR="004A303C" w:rsidRDefault="0019368B" w:rsidP="001963B1">
      <w:pPr>
        <w:pStyle w:val="PParagraph"/>
        <w:spacing w:before="240"/>
      </w:pPr>
      <w:r>
        <w:lastRenderedPageBreak/>
        <w:t xml:space="preserve">If the </w:t>
      </w:r>
      <w:r w:rsidR="00C10ABF">
        <w:t xml:space="preserve">Peppol </w:t>
      </w:r>
      <w:r>
        <w:t xml:space="preserve">Use Case ID and the Service Provider Suffix </w:t>
      </w:r>
      <w:r w:rsidR="00C10ABF">
        <w:t xml:space="preserve">(see </w:t>
      </w:r>
      <w:r w:rsidR="005A1E9B">
        <w:t xml:space="preserve">section </w:t>
      </w:r>
      <w:r w:rsidR="00C10ABF">
        <w:fldChar w:fldCharType="begin"/>
      </w:r>
      <w:r w:rsidR="00C10ABF">
        <w:instrText xml:space="preserve"> REF _Ref173357115 \r \h </w:instrText>
      </w:r>
      <w:r w:rsidR="00C10ABF">
        <w:fldChar w:fldCharType="separate"/>
      </w:r>
      <w:r w:rsidR="00196938">
        <w:t>3.3</w:t>
      </w:r>
      <w:r w:rsidR="00C10ABF">
        <w:fldChar w:fldCharType="end"/>
      </w:r>
      <w:r w:rsidR="00C10ABF">
        <w:t xml:space="preserve">) </w:t>
      </w:r>
      <w:r>
        <w:t>are used together, the Main ID MUST come first</w:t>
      </w:r>
      <w:r w:rsidR="00950FB8">
        <w:t xml:space="preserve">, the </w:t>
      </w:r>
      <w:r w:rsidR="00D10E50">
        <w:t xml:space="preserve">Peppol </w:t>
      </w:r>
      <w:r w:rsidR="00950FB8">
        <w:t>Use Case ID is second and the Service Provider Suffix comes last.</w:t>
      </w:r>
    </w:p>
    <w:p w14:paraId="626E7722" w14:textId="05B81293" w:rsidR="009362E6" w:rsidRDefault="004A303C" w:rsidP="001963B1">
      <w:pPr>
        <w:pStyle w:val="PParagraph"/>
        <w:spacing w:before="240"/>
      </w:pPr>
      <w:r w:rsidRPr="00B959AB">
        <w:rPr>
          <w:rStyle w:val="Hervorhebung"/>
        </w:rPr>
        <w:t>Note</w:t>
      </w:r>
      <w:r>
        <w:t xml:space="preserve">: </w:t>
      </w:r>
      <w:r w:rsidR="009362E6">
        <w:t xml:space="preserve">The dash character </w:t>
      </w:r>
      <w:r w:rsidR="003656C7">
        <w:t>(‘</w:t>
      </w:r>
      <w:proofErr w:type="gramStart"/>
      <w:r w:rsidR="003656C7">
        <w:t>-‘</w:t>
      </w:r>
      <w:proofErr w:type="gramEnd"/>
      <w:r w:rsidR="003656C7">
        <w:t xml:space="preserve">) </w:t>
      </w:r>
      <w:r w:rsidR="009362E6">
        <w:t xml:space="preserve">is </w:t>
      </w:r>
      <w:r w:rsidR="003656C7">
        <w:t xml:space="preserve">not part of the </w:t>
      </w:r>
      <w:r w:rsidR="009362E6">
        <w:t xml:space="preserve">character </w:t>
      </w:r>
      <w:r w:rsidR="003656C7">
        <w:t>set</w:t>
      </w:r>
      <w:r w:rsidR="00386B17">
        <w:t>s</w:t>
      </w:r>
      <w:r w:rsidR="003656C7">
        <w:t xml:space="preserve"> used for</w:t>
      </w:r>
      <w:r w:rsidR="009362E6">
        <w:t xml:space="preserve"> the Main ID </w:t>
      </w:r>
      <w:r w:rsidR="003656C7">
        <w:t xml:space="preserve">or </w:t>
      </w:r>
      <w:r w:rsidR="009362E6">
        <w:t xml:space="preserve">the </w:t>
      </w:r>
      <w:r w:rsidR="00B27093">
        <w:t xml:space="preserve">Peppol </w:t>
      </w:r>
      <w:r w:rsidR="009362E6">
        <w:t xml:space="preserve">Use Case ID </w:t>
      </w:r>
      <w:r w:rsidR="00130DCA">
        <w:t>themselves but</w:t>
      </w:r>
      <w:r w:rsidR="003656C7">
        <w:t xml:space="preserve"> is used as a separator between them. It </w:t>
      </w:r>
      <w:r w:rsidR="009362E6">
        <w:t xml:space="preserve">does not require encoding in </w:t>
      </w:r>
      <w:r w:rsidR="00673DBF">
        <w:t xml:space="preserve">either </w:t>
      </w:r>
      <w:r w:rsidR="009362E6">
        <w:t>XML</w:t>
      </w:r>
      <w:r w:rsidR="00173BE4">
        <w:t xml:space="preserve"> documents</w:t>
      </w:r>
      <w:r w:rsidR="009362E6">
        <w:t xml:space="preserve"> or URL</w:t>
      </w:r>
      <w:r w:rsidR="00173BE4">
        <w:t>s</w:t>
      </w:r>
      <w:r w:rsidR="009362E6">
        <w:t>.</w:t>
      </w:r>
    </w:p>
    <w:p w14:paraId="5B71986B" w14:textId="64E4E439" w:rsidR="00E53CFA" w:rsidRDefault="00E53CFA" w:rsidP="001963B1">
      <w:pPr>
        <w:pStyle w:val="PParagraph"/>
        <w:spacing w:before="240"/>
      </w:pPr>
      <w:r w:rsidRPr="00B959AB">
        <w:rPr>
          <w:rStyle w:val="Hervorhebung"/>
        </w:rPr>
        <w:t>Note</w:t>
      </w:r>
      <w:r>
        <w:t xml:space="preserve">: The separator character </w:t>
      </w:r>
      <w:r w:rsidR="00BE5D98">
        <w:t>is required solely to improve the readability of</w:t>
      </w:r>
      <w:r w:rsidR="00654F9A">
        <w:t xml:space="preserve"> SPIDs </w:t>
      </w:r>
      <w:r>
        <w:t>for humans.</w:t>
      </w:r>
    </w:p>
    <w:p w14:paraId="425A2ED1" w14:textId="665F10F3" w:rsidR="009E4A32" w:rsidRDefault="009E4A32" w:rsidP="001963B1">
      <w:pPr>
        <w:pStyle w:val="PHeading3"/>
        <w:spacing w:before="240"/>
      </w:pPr>
      <w:r>
        <w:t>Examples</w:t>
      </w:r>
    </w:p>
    <w:p w14:paraId="74A5F234" w14:textId="748BC778" w:rsidR="00E645E7" w:rsidRDefault="00E645E7" w:rsidP="001963B1">
      <w:pPr>
        <w:pStyle w:val="PParagraph"/>
        <w:spacing w:before="240"/>
      </w:pPr>
      <w:r>
        <w:t xml:space="preserve">Examples for syntactically valid </w:t>
      </w:r>
      <w:r w:rsidR="002000DF">
        <w:t xml:space="preserve">Peppol </w:t>
      </w:r>
      <w:r>
        <w:t>Use Case IDs</w:t>
      </w:r>
      <w:r w:rsidR="00310D0B">
        <w:t xml:space="preserve"> are:</w:t>
      </w:r>
    </w:p>
    <w:p w14:paraId="63BCFA56" w14:textId="712A226E" w:rsidR="00E645E7" w:rsidRDefault="00E645E7" w:rsidP="001963B1">
      <w:pPr>
        <w:pStyle w:val="PParagraph"/>
        <w:numPr>
          <w:ilvl w:val="0"/>
          <w:numId w:val="6"/>
        </w:numPr>
        <w:spacing w:before="240"/>
      </w:pPr>
      <w:r>
        <w:t>AAA</w:t>
      </w:r>
    </w:p>
    <w:p w14:paraId="23BF904A" w14:textId="7DB6DDB9" w:rsidR="00E645E7" w:rsidRDefault="002B053C" w:rsidP="001963B1">
      <w:pPr>
        <w:pStyle w:val="PParagraph"/>
        <w:numPr>
          <w:ilvl w:val="0"/>
          <w:numId w:val="6"/>
        </w:numPr>
        <w:spacing w:before="240"/>
      </w:pPr>
      <w:proofErr w:type="spellStart"/>
      <w:r>
        <w:t>Rprtng</w:t>
      </w:r>
      <w:r w:rsidR="006D1CD8">
        <w:t>_</w:t>
      </w:r>
      <w:r>
        <w:t>MLS</w:t>
      </w:r>
      <w:proofErr w:type="spellEnd"/>
    </w:p>
    <w:p w14:paraId="47142C37" w14:textId="3834F911" w:rsidR="00E645E7" w:rsidRDefault="006D1CD8" w:rsidP="006D1CD8">
      <w:pPr>
        <w:pStyle w:val="PParagraph"/>
        <w:numPr>
          <w:ilvl w:val="0"/>
          <w:numId w:val="6"/>
        </w:numPr>
        <w:spacing w:before="240"/>
      </w:pPr>
      <w:r>
        <w:t>1234567</w:t>
      </w:r>
    </w:p>
    <w:p w14:paraId="4193583D" w14:textId="64D637DD" w:rsidR="00E645E7" w:rsidRDefault="00E645E7" w:rsidP="001963B1">
      <w:pPr>
        <w:pStyle w:val="PParagraph"/>
        <w:spacing w:before="240"/>
      </w:pPr>
      <w:r>
        <w:t xml:space="preserve">Examples for syntactically valid Main IDs in combination with a valid </w:t>
      </w:r>
      <w:r w:rsidR="006D1CD8">
        <w:t xml:space="preserve">Peppol </w:t>
      </w:r>
      <w:r>
        <w:t>Use Case ID:</w:t>
      </w:r>
    </w:p>
    <w:p w14:paraId="4CAD02E3" w14:textId="7A9ED5F6" w:rsidR="00E645E7" w:rsidRDefault="00E645E7" w:rsidP="001963B1">
      <w:pPr>
        <w:pStyle w:val="PParagraph"/>
        <w:numPr>
          <w:ilvl w:val="0"/>
          <w:numId w:val="6"/>
        </w:numPr>
        <w:spacing w:before="240"/>
      </w:pPr>
      <w:r>
        <w:t>000001-AAA</w:t>
      </w:r>
    </w:p>
    <w:p w14:paraId="2454996E" w14:textId="2E006EB3" w:rsidR="00E645E7" w:rsidRDefault="00E645E7" w:rsidP="001963B1">
      <w:pPr>
        <w:pStyle w:val="PParagraph"/>
        <w:numPr>
          <w:ilvl w:val="0"/>
          <w:numId w:val="6"/>
        </w:numPr>
        <w:spacing w:before="240"/>
      </w:pPr>
      <w:r>
        <w:t>000001-</w:t>
      </w:r>
      <w:r w:rsidR="002B053C">
        <w:t>Rprtng</w:t>
      </w:r>
      <w:r w:rsidR="006D1CD8">
        <w:t>_MLS</w:t>
      </w:r>
    </w:p>
    <w:p w14:paraId="6F03EC79" w14:textId="0AC64490" w:rsidR="00E645E7" w:rsidRDefault="00E645E7" w:rsidP="006D1CD8">
      <w:pPr>
        <w:pStyle w:val="PParagraph"/>
        <w:numPr>
          <w:ilvl w:val="0"/>
          <w:numId w:val="6"/>
        </w:numPr>
        <w:spacing w:before="240"/>
      </w:pPr>
      <w:r>
        <w:t>000270-</w:t>
      </w:r>
      <w:r w:rsidR="006D1CD8">
        <w:t>1234567</w:t>
      </w:r>
    </w:p>
    <w:p w14:paraId="7FF29FCC" w14:textId="40842D8C" w:rsidR="000D2B48" w:rsidRDefault="004205E8" w:rsidP="001963B1">
      <w:pPr>
        <w:pStyle w:val="PHeading3"/>
        <w:spacing w:before="240"/>
      </w:pPr>
      <w:r w:rsidRPr="004205E8">
        <w:t>Reviewer and Publisher of Peppol Use Case IDs</w:t>
      </w:r>
    </w:p>
    <w:p w14:paraId="6620AD0C" w14:textId="3E04D7C7" w:rsidR="000D2B48" w:rsidRDefault="004205E8" w:rsidP="001963B1">
      <w:pPr>
        <w:pStyle w:val="PParagraph"/>
        <w:spacing w:before="240"/>
      </w:pPr>
      <w:r w:rsidRPr="004205E8">
        <w:t>eDEC CMB will maintain an authoritative list of the SPID Peppol Use Case IDs. The list will be published by eDEC together with the other code lists.</w:t>
      </w:r>
    </w:p>
    <w:p w14:paraId="67AC8F2B" w14:textId="7F05D448" w:rsidR="0019368B" w:rsidRDefault="0019368B" w:rsidP="001963B1">
      <w:pPr>
        <w:pStyle w:val="PHeading2"/>
        <w:spacing w:before="240"/>
      </w:pPr>
      <w:bookmarkStart w:id="22" w:name="_Ref173357115"/>
      <w:bookmarkStart w:id="23" w:name="_Toc197544311"/>
      <w:r>
        <w:t>Service Provider Suffix</w:t>
      </w:r>
      <w:bookmarkEnd w:id="22"/>
      <w:bookmarkEnd w:id="23"/>
    </w:p>
    <w:p w14:paraId="32FA2D3F" w14:textId="7C630354" w:rsidR="0019368B" w:rsidRDefault="0019368B" w:rsidP="001963B1">
      <w:pPr>
        <w:pStyle w:val="PParagraph"/>
        <w:spacing w:before="240"/>
      </w:pPr>
      <w:r>
        <w:t xml:space="preserve">The Service Provider Suffix is </w:t>
      </w:r>
      <w:proofErr w:type="gramStart"/>
      <w:r>
        <w:t>similar to</w:t>
      </w:r>
      <w:proofErr w:type="gramEnd"/>
      <w:r>
        <w:t xml:space="preserve"> the </w:t>
      </w:r>
      <w:r w:rsidR="004B408A">
        <w:t xml:space="preserve">Peppol </w:t>
      </w:r>
      <w:r>
        <w:t xml:space="preserve">Use Case ID, except that it </w:t>
      </w:r>
      <w:r w:rsidR="00217EF0">
        <w:t>can be</w:t>
      </w:r>
      <w:r>
        <w:t xml:space="preserve"> assigned by </w:t>
      </w:r>
      <w:r w:rsidR="00217EF0">
        <w:t>any</w:t>
      </w:r>
      <w:r>
        <w:t xml:space="preserve"> Service Provider itself. This suffix is helpful to resolve similar problems as the </w:t>
      </w:r>
      <w:r w:rsidR="00217EF0">
        <w:t xml:space="preserve">Peppol </w:t>
      </w:r>
      <w:r>
        <w:t xml:space="preserve">Use Case ID but is focused on the areas were </w:t>
      </w:r>
      <w:r w:rsidR="001141AB">
        <w:t>SPs</w:t>
      </w:r>
      <w:r>
        <w:t xml:space="preserve"> need to resolve problems </w:t>
      </w:r>
      <w:r w:rsidR="00A62E13">
        <w:t xml:space="preserve">that are </w:t>
      </w:r>
      <w:r w:rsidR="00AE19E7">
        <w:t xml:space="preserve">on a </w:t>
      </w:r>
      <w:r w:rsidR="00697D95">
        <w:t xml:space="preserve">SP </w:t>
      </w:r>
      <w:r w:rsidR="00AE19E7">
        <w:t xml:space="preserve">local level and </w:t>
      </w:r>
      <w:r w:rsidR="00A62E13">
        <w:t xml:space="preserve">not on a </w:t>
      </w:r>
      <w:r w:rsidR="00697D95">
        <w:t>Peppol N</w:t>
      </w:r>
      <w:r w:rsidR="00A62E13">
        <w:t>etwork level</w:t>
      </w:r>
      <w:r w:rsidR="00AE19E7">
        <w:t>.</w:t>
      </w:r>
      <w:r w:rsidR="00B959AB">
        <w:t xml:space="preserve"> The Service Provider Suffix MUST only be used in combination with a Peppol Use Case ID.</w:t>
      </w:r>
    </w:p>
    <w:p w14:paraId="025562FF" w14:textId="77777777" w:rsidR="00950FB8" w:rsidRDefault="00950FB8" w:rsidP="001963B1">
      <w:pPr>
        <w:pStyle w:val="PHeading3"/>
        <w:spacing w:before="240"/>
      </w:pPr>
      <w:r>
        <w:lastRenderedPageBreak/>
        <w:t>Constraints</w:t>
      </w:r>
    </w:p>
    <w:p w14:paraId="20C39187" w14:textId="5EE42C8A" w:rsidR="00950FB8" w:rsidRDefault="00950FB8" w:rsidP="001963B1">
      <w:pPr>
        <w:pStyle w:val="PParagraph"/>
        <w:spacing w:before="240"/>
      </w:pPr>
      <w:r>
        <w:t xml:space="preserve">The </w:t>
      </w:r>
      <w:bookmarkStart w:id="24" w:name="_Hlk144067241"/>
      <w:r>
        <w:t>Service Provider Suffix</w:t>
      </w:r>
      <w:bookmarkEnd w:id="24"/>
      <w:r>
        <w:t xml:space="preserve"> is a 3-</w:t>
      </w:r>
      <w:r w:rsidR="002803AB">
        <w:t xml:space="preserve"> </w:t>
      </w:r>
      <w:r w:rsidR="00F72188">
        <w:t xml:space="preserve">to </w:t>
      </w:r>
      <w:r w:rsidR="00AF3997">
        <w:t>24</w:t>
      </w:r>
      <w:r w:rsidR="00F72188">
        <w:t>-</w:t>
      </w:r>
      <w:r>
        <w:t>character value.</w:t>
      </w:r>
    </w:p>
    <w:p w14:paraId="09B2A710" w14:textId="5848C74F" w:rsidR="00950FB8" w:rsidRDefault="00950FB8" w:rsidP="001963B1">
      <w:pPr>
        <w:pStyle w:val="PParagraph"/>
        <w:spacing w:before="240"/>
      </w:pPr>
      <w:r>
        <w:t xml:space="preserve">The allowed characters for the Service Provider Suffix are </w:t>
      </w:r>
      <w:r w:rsidR="006A25E9">
        <w:t>the ones defined in POLICY 1 of [PFUOI] for Participant Identifiers</w:t>
      </w:r>
      <w:r>
        <w:t>.</w:t>
      </w:r>
    </w:p>
    <w:p w14:paraId="25BFD214" w14:textId="7CD29658" w:rsidR="00950FB8" w:rsidRDefault="00950FB8" w:rsidP="006A25E9">
      <w:pPr>
        <w:pStyle w:val="PParagraph"/>
        <w:spacing w:before="240"/>
      </w:pPr>
      <w:r>
        <w:t>If a Service Provider Suffix is used, it MUST be the last part using a dot character (</w:t>
      </w:r>
      <w:r w:rsidR="00F72188">
        <w:t>‘</w:t>
      </w:r>
      <w:r>
        <w:t>.</w:t>
      </w:r>
      <w:r w:rsidR="00F72188">
        <w:t>’</w:t>
      </w:r>
      <w:r>
        <w:t>, ASCII 46) as a separator.</w:t>
      </w:r>
    </w:p>
    <w:p w14:paraId="4AEB04C2" w14:textId="2F2E34D8" w:rsidR="00950FB8" w:rsidRDefault="00950FB8" w:rsidP="001963B1">
      <w:pPr>
        <w:pStyle w:val="PParagraph"/>
        <w:spacing w:before="240"/>
      </w:pPr>
      <w:r w:rsidRPr="00B959AB">
        <w:rPr>
          <w:rStyle w:val="Hervorhebung"/>
        </w:rPr>
        <w:t>Note</w:t>
      </w:r>
      <w:r>
        <w:t xml:space="preserve">: The </w:t>
      </w:r>
      <w:r w:rsidR="002E09D2">
        <w:t>dot</w:t>
      </w:r>
      <w:r>
        <w:t xml:space="preserve"> character </w:t>
      </w:r>
      <w:r w:rsidR="009E082E">
        <w:t xml:space="preserve">(‘.’) </w:t>
      </w:r>
      <w:r>
        <w:t xml:space="preserve">is a character outside of the character ranges of the Main ID and the </w:t>
      </w:r>
      <w:r w:rsidR="001D49F1">
        <w:t xml:space="preserve">Peppol </w:t>
      </w:r>
      <w:r>
        <w:t>Use Case ID and does not require encoding in either XML documents or URLs.</w:t>
      </w:r>
    </w:p>
    <w:p w14:paraId="76CA3D40" w14:textId="5E10F3D1" w:rsidR="00B15505" w:rsidRDefault="00B15505" w:rsidP="001963B1">
      <w:pPr>
        <w:pStyle w:val="PParagraph"/>
        <w:spacing w:before="240"/>
      </w:pPr>
      <w:r w:rsidRPr="00B959AB">
        <w:rPr>
          <w:rStyle w:val="Hervorhebung"/>
        </w:rPr>
        <w:t>Note</w:t>
      </w:r>
      <w:r>
        <w:t>: The separator character of the Service Provider Suffix is different from the separator character of the Use Case ID to distinguish them in parsing.</w:t>
      </w:r>
    </w:p>
    <w:p w14:paraId="2CE00EF2" w14:textId="6D3E4574" w:rsidR="00D7249E" w:rsidRDefault="00D7249E" w:rsidP="001963B1">
      <w:pPr>
        <w:pStyle w:val="PParagraph"/>
        <w:spacing w:before="240"/>
      </w:pPr>
      <w:r>
        <w:rPr>
          <w:rStyle w:val="Hervorhebung"/>
        </w:rPr>
        <w:t>Note</w:t>
      </w:r>
      <w:r w:rsidRPr="00221FC7">
        <w:t>:</w:t>
      </w:r>
      <w:r>
        <w:t xml:space="preserve"> The usage of the dot character </w:t>
      </w:r>
      <w:r w:rsidR="00C81620">
        <w:t>as part</w:t>
      </w:r>
      <w:r>
        <w:t xml:space="preserve"> </w:t>
      </w:r>
      <w:r w:rsidR="00C81620">
        <w:t xml:space="preserve">of </w:t>
      </w:r>
      <w:r>
        <w:t>a Service Provider Suffix is explicitly allowed.</w:t>
      </w:r>
    </w:p>
    <w:p w14:paraId="0B022C9F" w14:textId="77777777" w:rsidR="00E857DA" w:rsidRDefault="00E857DA" w:rsidP="001963B1">
      <w:pPr>
        <w:pStyle w:val="PHeading3"/>
        <w:spacing w:before="240"/>
      </w:pPr>
      <w:r>
        <w:t>Examples</w:t>
      </w:r>
    </w:p>
    <w:p w14:paraId="6D76852F" w14:textId="5A0817AE" w:rsidR="00E857DA" w:rsidRDefault="00E857DA" w:rsidP="001963B1">
      <w:pPr>
        <w:pStyle w:val="PParagraph"/>
        <w:spacing w:before="240"/>
      </w:pPr>
      <w:r>
        <w:t>Examples for syntactically valid Service Provider Suffixes are:</w:t>
      </w:r>
    </w:p>
    <w:p w14:paraId="76E04977" w14:textId="77777777" w:rsidR="00E857DA" w:rsidRDefault="00E857DA" w:rsidP="001963B1">
      <w:pPr>
        <w:pStyle w:val="PParagraph"/>
        <w:numPr>
          <w:ilvl w:val="0"/>
          <w:numId w:val="6"/>
        </w:numPr>
        <w:spacing w:before="240"/>
      </w:pPr>
      <w:r>
        <w:t>AAA</w:t>
      </w:r>
    </w:p>
    <w:p w14:paraId="156F61EE" w14:textId="6569C5B5" w:rsidR="00E857DA" w:rsidRDefault="00E03CF6" w:rsidP="001963B1">
      <w:pPr>
        <w:pStyle w:val="PParagraph"/>
        <w:numPr>
          <w:ilvl w:val="0"/>
          <w:numId w:val="6"/>
        </w:numPr>
        <w:spacing w:before="240"/>
      </w:pPr>
      <w:r>
        <w:t>Japan.123</w:t>
      </w:r>
    </w:p>
    <w:p w14:paraId="3F431179" w14:textId="3892AC9A" w:rsidR="00E857DA" w:rsidRDefault="00B920B4" w:rsidP="00AF3997">
      <w:pPr>
        <w:pStyle w:val="PParagraph"/>
        <w:numPr>
          <w:ilvl w:val="0"/>
          <w:numId w:val="6"/>
        </w:numPr>
        <w:spacing w:before="240"/>
      </w:pPr>
      <w:r>
        <w:t>1234567</w:t>
      </w:r>
    </w:p>
    <w:p w14:paraId="7B53E656" w14:textId="15D71BBD" w:rsidR="00E857DA" w:rsidRDefault="00E857DA" w:rsidP="001963B1">
      <w:pPr>
        <w:pStyle w:val="PParagraph"/>
        <w:spacing w:before="240"/>
      </w:pPr>
      <w:r>
        <w:t xml:space="preserve">Examples for syntactically valid Main IDs in combination with a valid </w:t>
      </w:r>
      <w:r w:rsidR="00B920B4">
        <w:t xml:space="preserve">Peppol </w:t>
      </w:r>
      <w:r>
        <w:t>Use Case ID and valid Service Provider Suffix:</w:t>
      </w:r>
    </w:p>
    <w:p w14:paraId="5CB879C3" w14:textId="42A022EB" w:rsidR="00E857DA" w:rsidRDefault="00E857DA" w:rsidP="001963B1">
      <w:pPr>
        <w:pStyle w:val="PParagraph"/>
        <w:numPr>
          <w:ilvl w:val="0"/>
          <w:numId w:val="6"/>
        </w:numPr>
        <w:spacing w:before="240"/>
      </w:pPr>
      <w:r>
        <w:t>000001-</w:t>
      </w:r>
      <w:r w:rsidR="00D15A0C">
        <w:t>MLS</w:t>
      </w:r>
      <w:r>
        <w:t>.001</w:t>
      </w:r>
    </w:p>
    <w:p w14:paraId="2C2405E2" w14:textId="1044420A" w:rsidR="00E857DA" w:rsidRDefault="00E857DA" w:rsidP="001963B1">
      <w:pPr>
        <w:pStyle w:val="PParagraph"/>
        <w:numPr>
          <w:ilvl w:val="0"/>
          <w:numId w:val="6"/>
        </w:numPr>
        <w:spacing w:before="240"/>
      </w:pPr>
      <w:r>
        <w:t>000001-</w:t>
      </w:r>
      <w:r w:rsidR="00B920B4">
        <w:t>001</w:t>
      </w:r>
      <w:r>
        <w:t>.</w:t>
      </w:r>
      <w:r w:rsidR="00B920B4">
        <w:t>1234567</w:t>
      </w:r>
    </w:p>
    <w:p w14:paraId="2E5483E0" w14:textId="24D7955C" w:rsidR="00E857DA" w:rsidRPr="0019368B" w:rsidRDefault="00E857DA" w:rsidP="00B920B4">
      <w:pPr>
        <w:pStyle w:val="PParagraph"/>
        <w:numPr>
          <w:ilvl w:val="0"/>
          <w:numId w:val="6"/>
        </w:numPr>
        <w:spacing w:before="240"/>
      </w:pPr>
      <w:r>
        <w:t>000270-</w:t>
      </w:r>
      <w:r w:rsidR="00E03CF6">
        <w:t>Rprtng_MLS</w:t>
      </w:r>
      <w:r>
        <w:t>.</w:t>
      </w:r>
      <w:r w:rsidR="00E03CF6">
        <w:t>Japan.123</w:t>
      </w:r>
    </w:p>
    <w:p w14:paraId="3B1781F1" w14:textId="74A35F74" w:rsidR="004C2075" w:rsidRDefault="004C2075" w:rsidP="004C2075">
      <w:pPr>
        <w:pStyle w:val="PHeading3"/>
      </w:pPr>
      <w:r w:rsidRPr="004C2075">
        <w:t>Management of Service Provider Suffix</w:t>
      </w:r>
    </w:p>
    <w:p w14:paraId="4F8B7261" w14:textId="2C36DB70" w:rsidR="004C2075" w:rsidRPr="004C2075" w:rsidRDefault="004C2075" w:rsidP="006D2AF9">
      <w:pPr>
        <w:pStyle w:val="PParagraph"/>
      </w:pPr>
      <w:r w:rsidRPr="004C2075">
        <w:t>Each Peppol Service Provider is responsible for managing its own Service Provider Suffix list.</w:t>
      </w:r>
    </w:p>
    <w:p w14:paraId="7D078C2E" w14:textId="5B9D42C6" w:rsidR="004A3ED1" w:rsidRDefault="004A3ED1" w:rsidP="001963B1">
      <w:pPr>
        <w:pStyle w:val="PHeading2"/>
        <w:spacing w:before="240"/>
      </w:pPr>
      <w:bookmarkStart w:id="25" w:name="_Toc197544312"/>
      <w:r>
        <w:lastRenderedPageBreak/>
        <w:t>Lexical Representation</w:t>
      </w:r>
      <w:bookmarkEnd w:id="25"/>
    </w:p>
    <w:p w14:paraId="56B68470" w14:textId="4FB04D78" w:rsidR="00193FFE" w:rsidRDefault="002A36CF" w:rsidP="001963B1">
      <w:pPr>
        <w:pStyle w:val="PParagraph"/>
        <w:spacing w:before="240"/>
      </w:pPr>
      <w:r>
        <w:t xml:space="preserve">Valid </w:t>
      </w:r>
      <w:r w:rsidR="00C6677A">
        <w:t xml:space="preserve">SPID </w:t>
      </w:r>
      <w:r>
        <w:t xml:space="preserve">values need to follow this </w:t>
      </w:r>
      <w:r w:rsidR="002C317A">
        <w:t>case-</w:t>
      </w:r>
      <w:r w:rsidR="00E03CF6">
        <w:t>in</w:t>
      </w:r>
      <w:r w:rsidR="002C317A">
        <w:t xml:space="preserve">sensitive </w:t>
      </w:r>
      <w:r>
        <w:t>regular expression:</w:t>
      </w:r>
    </w:p>
    <w:p w14:paraId="461E2625" w14:textId="40847A1C" w:rsidR="002A36CF" w:rsidRPr="0061502F" w:rsidRDefault="002A36CF" w:rsidP="001963B1">
      <w:pPr>
        <w:pStyle w:val="PParagraph"/>
        <w:spacing w:before="240"/>
        <w:rPr>
          <w:rStyle w:val="InlineCode"/>
        </w:rPr>
      </w:pPr>
      <w:r w:rsidRPr="0061502F">
        <w:rPr>
          <w:rStyle w:val="InlineCode"/>
        </w:rPr>
        <w:t>[0-9]{</w:t>
      </w:r>
      <w:proofErr w:type="gramStart"/>
      <w:r w:rsidRPr="0061502F">
        <w:rPr>
          <w:rStyle w:val="InlineCode"/>
        </w:rPr>
        <w:t>6}(</w:t>
      </w:r>
      <w:proofErr w:type="gramEnd"/>
      <w:r w:rsidRPr="0061502F">
        <w:rPr>
          <w:rStyle w:val="InlineCode"/>
        </w:rPr>
        <w:t>-[0-9A-Z</w:t>
      </w:r>
      <w:proofErr w:type="gramStart"/>
      <w:r w:rsidR="00B920B4">
        <w:rPr>
          <w:rStyle w:val="InlineCode"/>
        </w:rPr>
        <w:t>_</w:t>
      </w:r>
      <w:r w:rsidRPr="0061502F">
        <w:rPr>
          <w:rStyle w:val="InlineCode"/>
        </w:rPr>
        <w:t>]{</w:t>
      </w:r>
      <w:proofErr w:type="gramEnd"/>
      <w:r w:rsidRPr="0061502F">
        <w:rPr>
          <w:rStyle w:val="InlineCode"/>
        </w:rPr>
        <w:t>3</w:t>
      </w:r>
      <w:r w:rsidR="00B920B4">
        <w:rPr>
          <w:rStyle w:val="InlineCode"/>
        </w:rPr>
        <w:t>,</w:t>
      </w:r>
      <w:proofErr w:type="gramStart"/>
      <w:r w:rsidR="006A25E9">
        <w:rPr>
          <w:rStyle w:val="InlineCode"/>
        </w:rPr>
        <w:t>12</w:t>
      </w:r>
      <w:r w:rsidRPr="0061502F">
        <w:rPr>
          <w:rStyle w:val="InlineCode"/>
        </w:rPr>
        <w:t>}</w:t>
      </w:r>
      <w:r w:rsidR="0019368B" w:rsidRPr="0061502F">
        <w:rPr>
          <w:rStyle w:val="InlineCode"/>
        </w:rPr>
        <w:t>(</w:t>
      </w:r>
      <w:r w:rsidR="0019368B">
        <w:rPr>
          <w:rStyle w:val="InlineCode"/>
        </w:rPr>
        <w:t>\.</w:t>
      </w:r>
      <w:r w:rsidR="0019368B" w:rsidRPr="0061502F">
        <w:rPr>
          <w:rStyle w:val="InlineCode"/>
        </w:rPr>
        <w:t>[</w:t>
      </w:r>
      <w:proofErr w:type="gramEnd"/>
      <w:r w:rsidR="0019368B" w:rsidRPr="0061502F">
        <w:rPr>
          <w:rStyle w:val="InlineCode"/>
        </w:rPr>
        <w:t>0-9A-Z</w:t>
      </w:r>
      <w:r w:rsidR="006A25E9">
        <w:rPr>
          <w:rStyle w:val="InlineCode"/>
        </w:rPr>
        <w:t>\-\._</w:t>
      </w:r>
      <w:proofErr w:type="gramStart"/>
      <w:r w:rsidR="006A25E9">
        <w:rPr>
          <w:rStyle w:val="InlineCode"/>
        </w:rPr>
        <w:t>~</w:t>
      </w:r>
      <w:r w:rsidR="0019368B" w:rsidRPr="0061502F">
        <w:rPr>
          <w:rStyle w:val="InlineCode"/>
        </w:rPr>
        <w:t>]{</w:t>
      </w:r>
      <w:proofErr w:type="gramEnd"/>
      <w:r w:rsidR="0019368B" w:rsidRPr="0061502F">
        <w:rPr>
          <w:rStyle w:val="InlineCode"/>
        </w:rPr>
        <w:t>3</w:t>
      </w:r>
      <w:r w:rsidR="00B920B4">
        <w:rPr>
          <w:rStyle w:val="InlineCode"/>
        </w:rPr>
        <w:t>,</w:t>
      </w:r>
      <w:r w:rsidR="006A25E9">
        <w:rPr>
          <w:rStyle w:val="InlineCode"/>
        </w:rPr>
        <w:t>24</w:t>
      </w:r>
      <w:r w:rsidR="0019368B" w:rsidRPr="0061502F">
        <w:rPr>
          <w:rStyle w:val="InlineCode"/>
        </w:rPr>
        <w:t>})?</w:t>
      </w:r>
      <w:r w:rsidR="00232D9E" w:rsidRPr="0061502F">
        <w:rPr>
          <w:rStyle w:val="InlineCode"/>
        </w:rPr>
        <w:t>)?</w:t>
      </w:r>
    </w:p>
    <w:p w14:paraId="6F5271C3" w14:textId="5142704D" w:rsidR="00C31755" w:rsidRDefault="00C6677A" w:rsidP="001963B1">
      <w:pPr>
        <w:pStyle w:val="PParagraph"/>
        <w:spacing w:before="240"/>
      </w:pPr>
      <w:r>
        <w:t>Hence, t</w:t>
      </w:r>
      <w:r w:rsidR="00B320E9">
        <w:t xml:space="preserve">he maximum length of the identifier is </w:t>
      </w:r>
      <w:r w:rsidR="006A25E9">
        <w:t xml:space="preserve">44 </w:t>
      </w:r>
      <w:r w:rsidR="00B320E9">
        <w:t>characters</w:t>
      </w:r>
      <w:r w:rsidR="002F569B">
        <w:t xml:space="preserve"> (6 characters for the Main ID, 1 character for the dash as separator, </w:t>
      </w:r>
      <w:r w:rsidR="006A25E9">
        <w:t xml:space="preserve">12 </w:t>
      </w:r>
      <w:r w:rsidR="002F569B">
        <w:t xml:space="preserve">characters for the </w:t>
      </w:r>
      <w:r w:rsidR="00B920B4">
        <w:t xml:space="preserve">Peppol </w:t>
      </w:r>
      <w:r w:rsidR="002F569B">
        <w:t>Use Case ID</w:t>
      </w:r>
      <w:r w:rsidR="0019368B">
        <w:t xml:space="preserve">, 1 character for the dot as separator, </w:t>
      </w:r>
      <w:r w:rsidR="006A25E9">
        <w:t xml:space="preserve">24 </w:t>
      </w:r>
      <w:r w:rsidR="0019368B">
        <w:t>characters for the Service Provider Suffix</w:t>
      </w:r>
      <w:r w:rsidR="002F569B">
        <w:t>).</w:t>
      </w:r>
    </w:p>
    <w:p w14:paraId="22CC6253" w14:textId="56376771" w:rsidR="00B320E9" w:rsidRDefault="00B320E9" w:rsidP="001963B1">
      <w:pPr>
        <w:pStyle w:val="PParagraph"/>
        <w:spacing w:before="240"/>
      </w:pPr>
      <w:r>
        <w:t xml:space="preserve">Due to the limited character set used, it can be easily used </w:t>
      </w:r>
      <w:r w:rsidR="00110369">
        <w:t>with all major character sets</w:t>
      </w:r>
      <w:r w:rsidR="00654D37">
        <w:t xml:space="preserve"> - </w:t>
      </w:r>
      <w:r w:rsidR="00110369">
        <w:t>from ASCII to any</w:t>
      </w:r>
      <w:r>
        <w:t xml:space="preserve"> Unicode </w:t>
      </w:r>
      <w:r w:rsidR="00110369">
        <w:t>character set</w:t>
      </w:r>
      <w:r>
        <w:t>.</w:t>
      </w:r>
    </w:p>
    <w:p w14:paraId="45FCBA96" w14:textId="6FE8D7A1" w:rsidR="00607455" w:rsidRDefault="00B7411B" w:rsidP="00B920B4">
      <w:pPr>
        <w:pStyle w:val="PParagraph"/>
        <w:spacing w:before="240"/>
      </w:pPr>
      <w:r>
        <w:rPr>
          <w:rStyle w:val="Hervorhebung"/>
        </w:rPr>
        <w:t>Note</w:t>
      </w:r>
      <w:r w:rsidRPr="00DA6FCD">
        <w:t>:</w:t>
      </w:r>
      <w:r>
        <w:t xml:space="preserve"> Peppol Participant Identifiers must be treated case insensitive.</w:t>
      </w:r>
    </w:p>
    <w:sectPr w:rsidR="00607455" w:rsidSect="004C00DA">
      <w:headerReference w:type="default" r:id="rId13"/>
      <w:footerReference w:type="default" r:id="rId14"/>
      <w:pgSz w:w="11900" w:h="16840"/>
      <w:pgMar w:top="2268" w:right="1440" w:bottom="1440" w:left="1440" w:header="720" w:footer="10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1F143" w14:textId="77777777" w:rsidR="00137152" w:rsidRDefault="00137152" w:rsidP="008833B4">
      <w:r>
        <w:separator/>
      </w:r>
    </w:p>
  </w:endnote>
  <w:endnote w:type="continuationSeparator" w:id="0">
    <w:p w14:paraId="4E1460C1" w14:textId="77777777" w:rsidR="00137152" w:rsidRDefault="00137152" w:rsidP="0088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F8400" w14:textId="755D3869" w:rsidR="002523A2" w:rsidRDefault="002523A2" w:rsidP="00B37B43">
    <w:pPr>
      <w:pStyle w:val="Fuzeile"/>
      <w:jc w:val="right"/>
    </w:pPr>
  </w:p>
  <w:p w14:paraId="1689B85A" w14:textId="637F1D2C" w:rsidR="002523A2" w:rsidRDefault="002523A2" w:rsidP="00B37B43">
    <w:pPr>
      <w:pStyle w:val="Fuzeile"/>
      <w:jc w:val="right"/>
    </w:pPr>
  </w:p>
  <w:p w14:paraId="53F83474" w14:textId="1E8F0FA8" w:rsidR="002523A2" w:rsidRDefault="002523A2" w:rsidP="00624F20">
    <w:pPr>
      <w:pStyle w:val="Fuzeile"/>
      <w:tabs>
        <w:tab w:val="left" w:pos="6964"/>
      </w:tabs>
    </w:pPr>
    <w:r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E8B57" wp14:editId="28438360">
              <wp:simplePos x="0" y="0"/>
              <wp:positionH relativeFrom="column">
                <wp:posOffset>-571500</wp:posOffset>
              </wp:positionH>
              <wp:positionV relativeFrom="paragraph">
                <wp:posOffset>121285</wp:posOffset>
              </wp:positionV>
              <wp:extent cx="3743325" cy="5524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3325" cy="552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E3585A" w14:textId="50AAF6B8" w:rsidR="002523A2" w:rsidRPr="003F4F79" w:rsidRDefault="002523A2" w:rsidP="008833B4">
                          <w:pPr>
                            <w:spacing w:line="240" w:lineRule="exact"/>
                            <w:rPr>
                              <w:b/>
                              <w:bCs/>
                              <w:color w:val="007AD7"/>
                              <w:sz w:val="15"/>
                              <w:szCs w:val="15"/>
                            </w:rPr>
                          </w:pPr>
                          <w:r w:rsidRPr="003F4F79">
                            <w:rPr>
                              <w:b/>
                              <w:bCs/>
                              <w:color w:val="007AD7"/>
                              <w:sz w:val="15"/>
                              <w:szCs w:val="15"/>
                            </w:rPr>
                            <w:t>OpenPeppol AISBL</w:t>
                          </w:r>
                          <w:r w:rsidRPr="00624F20">
                            <w:rPr>
                              <w:bCs/>
                              <w:color w:val="007AD7"/>
                              <w:sz w:val="15"/>
                              <w:szCs w:val="15"/>
                            </w:rPr>
                            <w:tab/>
                          </w:r>
                          <w:r w:rsidRPr="00624F20">
                            <w:rPr>
                              <w:bCs/>
                              <w:color w:val="007AD7"/>
                              <w:sz w:val="15"/>
                              <w:szCs w:val="15"/>
                            </w:rPr>
                            <w:tab/>
                          </w:r>
                          <w:r w:rsidRPr="00624F20">
                            <w:rPr>
                              <w:bCs/>
                              <w:color w:val="007AD7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bCs/>
                              <w:color w:val="007AD7"/>
                              <w:sz w:val="15"/>
                              <w:szCs w:val="15"/>
                            </w:rPr>
                            <w:tab/>
                            <w:t xml:space="preserve"> </w:t>
                          </w:r>
                          <w:r>
                            <w:rPr>
                              <w:bCs/>
                              <w:color w:val="007AD7"/>
                              <w:sz w:val="15"/>
                              <w:szCs w:val="15"/>
                            </w:rPr>
                            <w:tab/>
                            <w:t xml:space="preserve"> info@peppol.eu</w:t>
                          </w:r>
                        </w:p>
                        <w:p w14:paraId="4BD16E34" w14:textId="57C6F82C" w:rsidR="002523A2" w:rsidRDefault="002523A2" w:rsidP="008833B4">
                          <w:pPr>
                            <w:spacing w:line="240" w:lineRule="exact"/>
                            <w:rPr>
                              <w:color w:val="007AD7"/>
                              <w:sz w:val="15"/>
                              <w:szCs w:val="15"/>
                            </w:rPr>
                          </w:pPr>
                          <w:r w:rsidRPr="003F4F79">
                            <w:rPr>
                              <w:color w:val="007AD7"/>
                              <w:sz w:val="15"/>
                              <w:szCs w:val="15"/>
                            </w:rPr>
                            <w:t>Rond-</w:t>
                          </w:r>
                          <w:r>
                            <w:rPr>
                              <w:color w:val="007AD7"/>
                              <w:sz w:val="15"/>
                              <w:szCs w:val="15"/>
                            </w:rPr>
                            <w:t>p</w:t>
                          </w:r>
                          <w:r w:rsidRPr="003F4F79">
                            <w:rPr>
                              <w:color w:val="007AD7"/>
                              <w:sz w:val="15"/>
                              <w:szCs w:val="15"/>
                            </w:rPr>
                            <w:t>oint Schuman 6, box 5</w:t>
                          </w:r>
                          <w:r>
                            <w:rPr>
                              <w:color w:val="007AD7"/>
                              <w:sz w:val="15"/>
                              <w:szCs w:val="15"/>
                            </w:rPr>
                            <w:t xml:space="preserve">, </w:t>
                          </w:r>
                          <w:r w:rsidRPr="003F4F79">
                            <w:rPr>
                              <w:color w:val="007AD7"/>
                              <w:sz w:val="15"/>
                              <w:szCs w:val="15"/>
                            </w:rPr>
                            <w:t>1040 Brussels</w:t>
                          </w:r>
                          <w:r>
                            <w:rPr>
                              <w:color w:val="007AD7"/>
                              <w:sz w:val="15"/>
                              <w:szCs w:val="15"/>
                            </w:rPr>
                            <w:t>,</w:t>
                          </w:r>
                          <w:r w:rsidRPr="003F4F79">
                            <w:rPr>
                              <w:color w:val="007AD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007AD7"/>
                              <w:sz w:val="15"/>
                              <w:szCs w:val="15"/>
                            </w:rPr>
                            <w:t>B</w:t>
                          </w:r>
                          <w:r w:rsidRPr="003F4F79">
                            <w:rPr>
                              <w:color w:val="007AD7"/>
                              <w:sz w:val="15"/>
                              <w:szCs w:val="15"/>
                            </w:rPr>
                            <w:t>elgium</w:t>
                          </w:r>
                          <w:r>
                            <w:rPr>
                              <w:color w:val="007AD7"/>
                              <w:sz w:val="15"/>
                              <w:szCs w:val="15"/>
                            </w:rPr>
                            <w:tab/>
                            <w:t xml:space="preserve"> </w:t>
                          </w:r>
                          <w:hyperlink r:id="rId1" w:history="1">
                            <w:r w:rsidRPr="002A6F78">
                              <w:rPr>
                                <w:rStyle w:val="Hyperlink"/>
                                <w:sz w:val="15"/>
                                <w:szCs w:val="15"/>
                              </w:rPr>
                              <w:t>www.peppol.org</w:t>
                            </w:r>
                          </w:hyperlink>
                        </w:p>
                        <w:p w14:paraId="62F7D9E3" w14:textId="7CAB4C69" w:rsidR="002523A2" w:rsidRPr="003F4F79" w:rsidRDefault="002523A2" w:rsidP="008833B4">
                          <w:pPr>
                            <w:spacing w:line="240" w:lineRule="exact"/>
                            <w:rPr>
                              <w:color w:val="007AD7"/>
                              <w:sz w:val="15"/>
                              <w:szCs w:val="15"/>
                            </w:rPr>
                          </w:pPr>
                          <w:r w:rsidRPr="00440FEB">
                            <w:rPr>
                              <w:color w:val="007AD7"/>
                              <w:sz w:val="15"/>
                              <w:szCs w:val="15"/>
                            </w:rPr>
                            <w:t>Corporate identification number 0848.934.496 (Register of Legal Entities Brussels).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4E8B5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-45pt;margin-top:9.55pt;width:294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" filled="f" stroked="f" strokeweight=".5pt">
              <v:textbox>
                <w:txbxContent>
                  <w:p w14:paraId="6AE3585A" w14:textId="50AAF6B8" w:rsidR="002523A2" w:rsidRPr="003F4F79" w:rsidRDefault="002523A2" w:rsidP="008833B4">
                    <w:pPr>
                      <w:spacing w:line="240" w:lineRule="exact"/>
                      <w:rPr>
                        <w:b/>
                        <w:bCs/>
                        <w:color w:val="007AD7"/>
                        <w:sz w:val="15"/>
                        <w:szCs w:val="15"/>
                      </w:rPr>
                    </w:pPr>
                    <w:proofErr w:type="spellStart"/>
                    <w:r w:rsidRPr="003F4F79">
                      <w:rPr>
                        <w:b/>
                        <w:bCs/>
                        <w:color w:val="007AD7"/>
                        <w:sz w:val="15"/>
                        <w:szCs w:val="15"/>
                      </w:rPr>
                      <w:t>OpenPeppol</w:t>
                    </w:r>
                    <w:proofErr w:type="spellEnd"/>
                    <w:r w:rsidRPr="003F4F79">
                      <w:rPr>
                        <w:b/>
                        <w:bCs/>
                        <w:color w:val="007AD7"/>
                        <w:sz w:val="15"/>
                        <w:szCs w:val="15"/>
                      </w:rPr>
                      <w:t xml:space="preserve"> AISBL</w:t>
                    </w:r>
                    <w:r w:rsidRPr="00624F20">
                      <w:rPr>
                        <w:bCs/>
                        <w:color w:val="007AD7"/>
                        <w:sz w:val="15"/>
                        <w:szCs w:val="15"/>
                      </w:rPr>
                      <w:tab/>
                    </w:r>
                    <w:r w:rsidRPr="00624F20">
                      <w:rPr>
                        <w:bCs/>
                        <w:color w:val="007AD7"/>
                        <w:sz w:val="15"/>
                        <w:szCs w:val="15"/>
                      </w:rPr>
                      <w:tab/>
                    </w:r>
                    <w:r w:rsidRPr="00624F20">
                      <w:rPr>
                        <w:bCs/>
                        <w:color w:val="007AD7"/>
                        <w:sz w:val="15"/>
                        <w:szCs w:val="15"/>
                      </w:rPr>
                      <w:tab/>
                    </w:r>
                    <w:r>
                      <w:rPr>
                        <w:bCs/>
                        <w:color w:val="007AD7"/>
                        <w:sz w:val="15"/>
                        <w:szCs w:val="15"/>
                      </w:rPr>
                      <w:tab/>
                      <w:t xml:space="preserve"> </w:t>
                    </w:r>
                    <w:r>
                      <w:rPr>
                        <w:bCs/>
                        <w:color w:val="007AD7"/>
                        <w:sz w:val="15"/>
                        <w:szCs w:val="15"/>
                      </w:rPr>
                      <w:tab/>
                      <w:t xml:space="preserve"> info@peppol.eu</w:t>
                    </w:r>
                  </w:p>
                  <w:p w14:paraId="4BD16E34" w14:textId="57C6F82C" w:rsidR="002523A2" w:rsidRDefault="002523A2" w:rsidP="008833B4">
                    <w:pPr>
                      <w:spacing w:line="240" w:lineRule="exact"/>
                      <w:rPr>
                        <w:color w:val="007AD7"/>
                        <w:sz w:val="15"/>
                        <w:szCs w:val="15"/>
                      </w:rPr>
                    </w:pPr>
                    <w:r w:rsidRPr="003F4F79">
                      <w:rPr>
                        <w:color w:val="007AD7"/>
                        <w:sz w:val="15"/>
                        <w:szCs w:val="15"/>
                      </w:rPr>
                      <w:t>Rond-</w:t>
                    </w:r>
                    <w:r>
                      <w:rPr>
                        <w:color w:val="007AD7"/>
                        <w:sz w:val="15"/>
                        <w:szCs w:val="15"/>
                      </w:rPr>
                      <w:t>p</w:t>
                    </w:r>
                    <w:r w:rsidRPr="003F4F79">
                      <w:rPr>
                        <w:color w:val="007AD7"/>
                        <w:sz w:val="15"/>
                        <w:szCs w:val="15"/>
                      </w:rPr>
                      <w:t>oint Schuman 6, box 5</w:t>
                    </w:r>
                    <w:r>
                      <w:rPr>
                        <w:color w:val="007AD7"/>
                        <w:sz w:val="15"/>
                        <w:szCs w:val="15"/>
                      </w:rPr>
                      <w:t xml:space="preserve">, </w:t>
                    </w:r>
                    <w:r w:rsidRPr="003F4F79">
                      <w:rPr>
                        <w:color w:val="007AD7"/>
                        <w:sz w:val="15"/>
                        <w:szCs w:val="15"/>
                      </w:rPr>
                      <w:t>1040 Brussels</w:t>
                    </w:r>
                    <w:r>
                      <w:rPr>
                        <w:color w:val="007AD7"/>
                        <w:sz w:val="15"/>
                        <w:szCs w:val="15"/>
                      </w:rPr>
                      <w:t>,</w:t>
                    </w:r>
                    <w:r w:rsidRPr="003F4F79">
                      <w:rPr>
                        <w:color w:val="007AD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007AD7"/>
                        <w:sz w:val="15"/>
                        <w:szCs w:val="15"/>
                      </w:rPr>
                      <w:t>B</w:t>
                    </w:r>
                    <w:r w:rsidRPr="003F4F79">
                      <w:rPr>
                        <w:color w:val="007AD7"/>
                        <w:sz w:val="15"/>
                        <w:szCs w:val="15"/>
                      </w:rPr>
                      <w:t>elgium</w:t>
                    </w:r>
                    <w:r>
                      <w:rPr>
                        <w:color w:val="007AD7"/>
                        <w:sz w:val="15"/>
                        <w:szCs w:val="15"/>
                      </w:rPr>
                      <w:tab/>
                      <w:t xml:space="preserve"> </w:t>
                    </w:r>
                    <w:hyperlink r:id="rId2" w:history="1">
                      <w:r w:rsidRPr="002A6F78">
                        <w:rPr>
                          <w:rStyle w:val="Hyperlink"/>
                          <w:sz w:val="15"/>
                          <w:szCs w:val="15"/>
                        </w:rPr>
                        <w:t>www.peppol.org</w:t>
                      </w:r>
                    </w:hyperlink>
                  </w:p>
                  <w:p w14:paraId="62F7D9E3" w14:textId="7CAB4C69" w:rsidR="002523A2" w:rsidRPr="003F4F79" w:rsidRDefault="002523A2" w:rsidP="008833B4">
                    <w:pPr>
                      <w:spacing w:line="240" w:lineRule="exact"/>
                      <w:rPr>
                        <w:color w:val="007AD7"/>
                        <w:sz w:val="15"/>
                        <w:szCs w:val="15"/>
                      </w:rPr>
                    </w:pPr>
                    <w:r w:rsidRPr="00440FEB">
                      <w:rPr>
                        <w:color w:val="007AD7"/>
                        <w:sz w:val="15"/>
                        <w:szCs w:val="15"/>
                      </w:rPr>
                      <w:t>Corporate identification number 0848.934.496 (Register of Legal Entities Brussels).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</w:p>
  <w:p w14:paraId="5014021D" w14:textId="55D585BE" w:rsidR="002523A2" w:rsidRPr="002433BC" w:rsidRDefault="002523A2" w:rsidP="00B37B43">
    <w:pPr>
      <w:pStyle w:val="Fuzeile"/>
      <w:jc w:val="right"/>
      <w:rPr>
        <w:color w:val="007AD7"/>
        <w:sz w:val="20"/>
        <w:szCs w:val="20"/>
      </w:rPr>
    </w:pPr>
    <w:r>
      <w:tab/>
    </w:r>
    <w:r w:rsidRPr="008457D0">
      <w:rPr>
        <w:sz w:val="20"/>
        <w:szCs w:val="20"/>
      </w:rPr>
      <w:tab/>
    </w:r>
    <w:sdt>
      <w:sdtPr>
        <w:rPr>
          <w:color w:val="007AD7"/>
          <w:sz w:val="20"/>
          <w:szCs w:val="20"/>
        </w:rPr>
        <w:id w:val="182252182"/>
        <w:docPartObj>
          <w:docPartGallery w:val="Page Numbers (Top of Page)"/>
          <w:docPartUnique/>
        </w:docPartObj>
      </w:sdtPr>
      <w:sdtEndPr>
        <w:rPr>
          <w:rFonts w:cs="Arial"/>
        </w:rPr>
      </w:sdtEndPr>
      <w:sdtContent>
        <w:r w:rsidRPr="002433BC">
          <w:rPr>
            <w:rFonts w:cs="Arial"/>
            <w:color w:val="007AD7"/>
            <w:sz w:val="20"/>
            <w:szCs w:val="20"/>
          </w:rPr>
          <w:t xml:space="preserve">Page </w:t>
        </w:r>
        <w:r w:rsidRPr="002433BC">
          <w:rPr>
            <w:rFonts w:cs="Arial"/>
            <w:color w:val="007AD7"/>
            <w:sz w:val="20"/>
            <w:szCs w:val="20"/>
          </w:rPr>
          <w:fldChar w:fldCharType="begin"/>
        </w:r>
        <w:r w:rsidRPr="002433BC">
          <w:rPr>
            <w:rFonts w:cs="Arial"/>
            <w:color w:val="007AD7"/>
            <w:sz w:val="20"/>
            <w:szCs w:val="20"/>
          </w:rPr>
          <w:instrText xml:space="preserve"> PAGE </w:instrText>
        </w:r>
        <w:r w:rsidRPr="002433BC">
          <w:rPr>
            <w:rFonts w:cs="Arial"/>
            <w:color w:val="007AD7"/>
            <w:sz w:val="20"/>
            <w:szCs w:val="20"/>
          </w:rPr>
          <w:fldChar w:fldCharType="separate"/>
        </w:r>
        <w:r w:rsidR="00BD7A8B">
          <w:rPr>
            <w:rFonts w:cs="Arial"/>
            <w:noProof/>
            <w:color w:val="007AD7"/>
            <w:sz w:val="20"/>
            <w:szCs w:val="20"/>
          </w:rPr>
          <w:t>12</w:t>
        </w:r>
        <w:r w:rsidRPr="002433BC">
          <w:rPr>
            <w:rFonts w:cs="Arial"/>
            <w:color w:val="007AD7"/>
            <w:sz w:val="20"/>
            <w:szCs w:val="20"/>
          </w:rPr>
          <w:fldChar w:fldCharType="end"/>
        </w:r>
        <w:r w:rsidRPr="002433BC">
          <w:rPr>
            <w:rFonts w:cs="Arial"/>
            <w:color w:val="007AD7"/>
            <w:sz w:val="20"/>
            <w:szCs w:val="20"/>
          </w:rPr>
          <w:t xml:space="preserve"> of </w:t>
        </w:r>
        <w:r w:rsidRPr="002433BC">
          <w:rPr>
            <w:rFonts w:cs="Arial"/>
            <w:color w:val="007AD7"/>
            <w:sz w:val="20"/>
            <w:szCs w:val="20"/>
          </w:rPr>
          <w:fldChar w:fldCharType="begin"/>
        </w:r>
        <w:r w:rsidRPr="002433BC">
          <w:rPr>
            <w:rFonts w:cs="Arial"/>
            <w:color w:val="007AD7"/>
            <w:sz w:val="20"/>
            <w:szCs w:val="20"/>
          </w:rPr>
          <w:instrText xml:space="preserve"> NUMPAGES  </w:instrText>
        </w:r>
        <w:r w:rsidRPr="002433BC">
          <w:rPr>
            <w:rFonts w:cs="Arial"/>
            <w:color w:val="007AD7"/>
            <w:sz w:val="20"/>
            <w:szCs w:val="20"/>
          </w:rPr>
          <w:fldChar w:fldCharType="separate"/>
        </w:r>
        <w:r w:rsidR="00BD7A8B">
          <w:rPr>
            <w:rFonts w:cs="Arial"/>
            <w:noProof/>
            <w:color w:val="007AD7"/>
            <w:sz w:val="20"/>
            <w:szCs w:val="20"/>
          </w:rPr>
          <w:t>12</w:t>
        </w:r>
        <w:r w:rsidRPr="002433BC">
          <w:rPr>
            <w:rFonts w:cs="Arial"/>
            <w:color w:val="007AD7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BB2E8" w14:textId="77777777" w:rsidR="00137152" w:rsidRDefault="00137152" w:rsidP="008833B4">
      <w:r>
        <w:separator/>
      </w:r>
    </w:p>
  </w:footnote>
  <w:footnote w:type="continuationSeparator" w:id="0">
    <w:p w14:paraId="610F65EA" w14:textId="77777777" w:rsidR="00137152" w:rsidRDefault="00137152" w:rsidP="0088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C33A6" w14:textId="0419AF2E" w:rsidR="002523A2" w:rsidRPr="00E11E1C" w:rsidRDefault="002523A2">
    <w:pPr>
      <w:pStyle w:val="Kopfzeile"/>
      <w:rPr>
        <w:color w:val="3274BA"/>
      </w:rPr>
    </w:pPr>
    <w:r w:rsidRPr="00E11E1C">
      <w:rPr>
        <w:noProof/>
        <w:color w:val="3274BA"/>
        <w:lang w:val="el-GR" w:eastAsia="el-GR"/>
      </w:rPr>
      <w:drawing>
        <wp:anchor distT="0" distB="0" distL="114300" distR="114300" simplePos="0" relativeHeight="251656192" behindDoc="0" locked="0" layoutInCell="1" allowOverlap="1" wp14:anchorId="79BBBD25" wp14:editId="028FCA83">
          <wp:simplePos x="0" y="0"/>
          <wp:positionH relativeFrom="column">
            <wp:posOffset>-515390</wp:posOffset>
          </wp:positionH>
          <wp:positionV relativeFrom="paragraph">
            <wp:posOffset>-108123</wp:posOffset>
          </wp:positionV>
          <wp:extent cx="1716592" cy="415636"/>
          <wp:effectExtent l="0" t="0" r="0" b="3810"/>
          <wp:wrapNone/>
          <wp:docPr id="12" name="Picture 1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eppol-Master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592" cy="415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3CE8E2" w14:textId="77777777" w:rsidR="002523A2" w:rsidRDefault="002523A2" w:rsidP="00C91C24">
    <w:pPr>
      <w:jc w:val="right"/>
      <w:rPr>
        <w:rFonts w:cs="Arial"/>
        <w:color w:val="007AD7"/>
        <w:sz w:val="20"/>
        <w:szCs w:val="20"/>
      </w:rPr>
    </w:pPr>
  </w:p>
  <w:p w14:paraId="7B88FD6A" w14:textId="221C9D3C" w:rsidR="002523A2" w:rsidRPr="00F159D3" w:rsidRDefault="002523A2" w:rsidP="001122DF">
    <w:pPr>
      <w:jc w:val="right"/>
      <w:rPr>
        <w:rFonts w:cs="Arial"/>
        <w:color w:val="007AD7"/>
        <w:sz w:val="20"/>
        <w:szCs w:val="20"/>
        <w:highlight w:val="yellow"/>
      </w:rPr>
    </w:pPr>
  </w:p>
  <w:p w14:paraId="718CDAEF" w14:textId="65F4424E" w:rsidR="002523A2" w:rsidRPr="00F159D3" w:rsidRDefault="00D51171" w:rsidP="00C91C24">
    <w:pPr>
      <w:jc w:val="right"/>
      <w:rPr>
        <w:rFonts w:cs="Arial"/>
        <w:color w:val="007AD7"/>
        <w:sz w:val="20"/>
        <w:szCs w:val="20"/>
        <w:highlight w:val="yellow"/>
      </w:rPr>
    </w:pPr>
    <w:r w:rsidRPr="00D51171">
      <w:rPr>
        <w:rFonts w:cs="Arial"/>
        <w:color w:val="007AD7"/>
        <w:sz w:val="20"/>
        <w:szCs w:val="20"/>
      </w:rPr>
      <w:t>OpenPeppol Service Provider Identification Scheme</w:t>
    </w:r>
    <w:r w:rsidR="00A15F7C">
      <w:rPr>
        <w:rFonts w:cs="Arial"/>
        <w:color w:val="007AD7"/>
        <w:sz w:val="20"/>
        <w:szCs w:val="20"/>
      </w:rPr>
      <w:t xml:space="preserve"> (SPIS)</w:t>
    </w:r>
  </w:p>
  <w:p w14:paraId="15266A26" w14:textId="38DDFDBF" w:rsidR="002523A2" w:rsidRPr="00C91C24" w:rsidRDefault="00D03484" w:rsidP="00C91C24">
    <w:pPr>
      <w:jc w:val="right"/>
      <w:rPr>
        <w:rFonts w:cs="Arial"/>
        <w:color w:val="007AD7"/>
        <w:sz w:val="20"/>
        <w:szCs w:val="20"/>
      </w:rPr>
    </w:pPr>
    <w:r>
      <w:rPr>
        <w:rFonts w:cs="Arial"/>
        <w:color w:val="007AD7"/>
        <w:sz w:val="20"/>
        <w:szCs w:val="20"/>
      </w:rPr>
      <w:t>v</w:t>
    </w:r>
    <w:r w:rsidR="009F395D">
      <w:rPr>
        <w:rFonts w:cs="Arial"/>
        <w:color w:val="007AD7"/>
        <w:sz w:val="20"/>
        <w:szCs w:val="20"/>
      </w:rPr>
      <w:t>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7ADC"/>
    <w:multiLevelType w:val="multilevel"/>
    <w:tmpl w:val="8ADEF478"/>
    <w:lvl w:ilvl="0">
      <w:start w:val="1"/>
      <w:numFmt w:val="decimal"/>
      <w:pStyle w:val="PNumbered"/>
      <w:lvlText w:val="%1."/>
      <w:lvlJc w:val="left"/>
      <w:pPr>
        <w:ind w:left="1074" w:hanging="360"/>
      </w:pPr>
      <w:rPr>
        <w:rFonts w:hint="default"/>
        <w:color w:val="00326D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326D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00326D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00326D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color w:val="00326D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color w:val="00326D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00326D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color w:val="00326D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color w:val="00326D"/>
      </w:rPr>
    </w:lvl>
  </w:abstractNum>
  <w:abstractNum w:abstractNumId="1" w15:restartNumberingAfterBreak="0">
    <w:nsid w:val="30CA7641"/>
    <w:multiLevelType w:val="hybridMultilevel"/>
    <w:tmpl w:val="523EA010"/>
    <w:lvl w:ilvl="0" w:tplc="10CE11C6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4BA2393C"/>
    <w:multiLevelType w:val="hybridMultilevel"/>
    <w:tmpl w:val="EEA4BE08"/>
    <w:lvl w:ilvl="0" w:tplc="0C070015">
      <w:start w:val="1"/>
      <w:numFmt w:val="decimal"/>
      <w:lvlText w:val="(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5A564E2D"/>
    <w:multiLevelType w:val="multilevel"/>
    <w:tmpl w:val="E5404E10"/>
    <w:lvl w:ilvl="0">
      <w:start w:val="1"/>
      <w:numFmt w:val="bullet"/>
      <w:pStyle w:val="PBullet"/>
      <w:lvlText w:val=""/>
      <w:lvlJc w:val="left"/>
      <w:pPr>
        <w:ind w:left="720" w:hanging="360"/>
      </w:pPr>
      <w:rPr>
        <w:rFonts w:ascii="Symbol" w:hAnsi="Symbol" w:hint="default"/>
        <w:color w:val="00326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326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326D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326D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00326D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00326D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00326D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00326D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00326D"/>
      </w:rPr>
    </w:lvl>
  </w:abstractNum>
  <w:abstractNum w:abstractNumId="4" w15:restartNumberingAfterBreak="0">
    <w:nsid w:val="5D623E57"/>
    <w:multiLevelType w:val="multilevel"/>
    <w:tmpl w:val="9284686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E524C4"/>
    <w:multiLevelType w:val="multilevel"/>
    <w:tmpl w:val="C2E66A1C"/>
    <w:lvl w:ilvl="0">
      <w:start w:val="1"/>
      <w:numFmt w:val="decimal"/>
      <w:pStyle w:val="P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ECF4930"/>
    <w:multiLevelType w:val="hybridMultilevel"/>
    <w:tmpl w:val="3D1A974A"/>
    <w:lvl w:ilvl="0" w:tplc="BCE4ED82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7F3C7DF9"/>
    <w:multiLevelType w:val="multilevel"/>
    <w:tmpl w:val="1B329388"/>
    <w:lvl w:ilvl="0">
      <w:start w:val="1"/>
      <w:numFmt w:val="decimal"/>
      <w:pStyle w:val="NumberedContract1"/>
      <w:isLgl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NumberedContract2"/>
      <w:isLgl/>
      <w:lvlText w:val="%1.%2."/>
      <w:lvlJc w:val="right"/>
      <w:pPr>
        <w:tabs>
          <w:tab w:val="num" w:pos="504"/>
        </w:tabs>
        <w:ind w:left="504" w:hanging="72"/>
      </w:pPr>
      <w:rPr>
        <w:rFonts w:cs="Times New Roman" w:hint="default"/>
      </w:rPr>
    </w:lvl>
    <w:lvl w:ilvl="2">
      <w:start w:val="1"/>
      <w:numFmt w:val="decimal"/>
      <w:pStyle w:val="NumberedContract3"/>
      <w:isLgl/>
      <w:lvlText w:val="%1.%2.%3."/>
      <w:lvlJc w:val="right"/>
      <w:pPr>
        <w:tabs>
          <w:tab w:val="num" w:pos="792"/>
        </w:tabs>
        <w:ind w:left="792" w:hanging="72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 w16cid:durableId="419563369">
    <w:abstractNumId w:val="0"/>
  </w:num>
  <w:num w:numId="2" w16cid:durableId="2023126047">
    <w:abstractNumId w:val="4"/>
  </w:num>
  <w:num w:numId="3" w16cid:durableId="1507941758">
    <w:abstractNumId w:val="5"/>
  </w:num>
  <w:num w:numId="4" w16cid:durableId="1439714872">
    <w:abstractNumId w:val="3"/>
  </w:num>
  <w:num w:numId="5" w16cid:durableId="180821675">
    <w:abstractNumId w:val="7"/>
  </w:num>
  <w:num w:numId="6" w16cid:durableId="1597668330">
    <w:abstractNumId w:val="1"/>
  </w:num>
  <w:num w:numId="7" w16cid:durableId="741292617">
    <w:abstractNumId w:val="2"/>
  </w:num>
  <w:num w:numId="8" w16cid:durableId="196970069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3B4"/>
    <w:rsid w:val="0000078A"/>
    <w:rsid w:val="0000197F"/>
    <w:rsid w:val="000024BB"/>
    <w:rsid w:val="00011590"/>
    <w:rsid w:val="000127CC"/>
    <w:rsid w:val="00013C1F"/>
    <w:rsid w:val="00014A80"/>
    <w:rsid w:val="00015F66"/>
    <w:rsid w:val="00023150"/>
    <w:rsid w:val="00024FB1"/>
    <w:rsid w:val="00025957"/>
    <w:rsid w:val="00026914"/>
    <w:rsid w:val="00026B0F"/>
    <w:rsid w:val="00030C9A"/>
    <w:rsid w:val="0003273D"/>
    <w:rsid w:val="00033145"/>
    <w:rsid w:val="0003383D"/>
    <w:rsid w:val="0003511F"/>
    <w:rsid w:val="00036E33"/>
    <w:rsid w:val="000400BD"/>
    <w:rsid w:val="00044414"/>
    <w:rsid w:val="00046DD2"/>
    <w:rsid w:val="000508E9"/>
    <w:rsid w:val="00051571"/>
    <w:rsid w:val="00052C77"/>
    <w:rsid w:val="00057AAE"/>
    <w:rsid w:val="000629D2"/>
    <w:rsid w:val="000634AB"/>
    <w:rsid w:val="00066E6F"/>
    <w:rsid w:val="00070D1D"/>
    <w:rsid w:val="000742D5"/>
    <w:rsid w:val="00077F98"/>
    <w:rsid w:val="000812A6"/>
    <w:rsid w:val="000812F1"/>
    <w:rsid w:val="00081DE7"/>
    <w:rsid w:val="00083CD6"/>
    <w:rsid w:val="00084FBD"/>
    <w:rsid w:val="00093846"/>
    <w:rsid w:val="000978F1"/>
    <w:rsid w:val="000A20CA"/>
    <w:rsid w:val="000A4862"/>
    <w:rsid w:val="000A6577"/>
    <w:rsid w:val="000A6D56"/>
    <w:rsid w:val="000A78C7"/>
    <w:rsid w:val="000B0616"/>
    <w:rsid w:val="000B30D6"/>
    <w:rsid w:val="000B33E9"/>
    <w:rsid w:val="000B45D0"/>
    <w:rsid w:val="000B7531"/>
    <w:rsid w:val="000B75C0"/>
    <w:rsid w:val="000C15C4"/>
    <w:rsid w:val="000C24EF"/>
    <w:rsid w:val="000C78C4"/>
    <w:rsid w:val="000D0092"/>
    <w:rsid w:val="000D05F3"/>
    <w:rsid w:val="000D1419"/>
    <w:rsid w:val="000D2B48"/>
    <w:rsid w:val="000D3AFF"/>
    <w:rsid w:val="000D45AC"/>
    <w:rsid w:val="000D7409"/>
    <w:rsid w:val="000E232D"/>
    <w:rsid w:val="000E2972"/>
    <w:rsid w:val="000E2E41"/>
    <w:rsid w:val="000E4594"/>
    <w:rsid w:val="000E4E45"/>
    <w:rsid w:val="000E7724"/>
    <w:rsid w:val="000F15A1"/>
    <w:rsid w:val="000F4C85"/>
    <w:rsid w:val="000F63EE"/>
    <w:rsid w:val="00100E1F"/>
    <w:rsid w:val="00101487"/>
    <w:rsid w:val="00102426"/>
    <w:rsid w:val="00106DAC"/>
    <w:rsid w:val="00110369"/>
    <w:rsid w:val="00110F16"/>
    <w:rsid w:val="001122DF"/>
    <w:rsid w:val="001123E9"/>
    <w:rsid w:val="001141AB"/>
    <w:rsid w:val="00117B58"/>
    <w:rsid w:val="00121412"/>
    <w:rsid w:val="001227CD"/>
    <w:rsid w:val="001228B3"/>
    <w:rsid w:val="0012366B"/>
    <w:rsid w:val="00127799"/>
    <w:rsid w:val="00127C26"/>
    <w:rsid w:val="00130771"/>
    <w:rsid w:val="00130DCA"/>
    <w:rsid w:val="00132C58"/>
    <w:rsid w:val="00137152"/>
    <w:rsid w:val="001413E6"/>
    <w:rsid w:val="00143ABB"/>
    <w:rsid w:val="00146CE2"/>
    <w:rsid w:val="001501CD"/>
    <w:rsid w:val="00155D84"/>
    <w:rsid w:val="0016146C"/>
    <w:rsid w:val="0016167B"/>
    <w:rsid w:val="001633FA"/>
    <w:rsid w:val="00163ADC"/>
    <w:rsid w:val="00163AF0"/>
    <w:rsid w:val="00166A69"/>
    <w:rsid w:val="001704DD"/>
    <w:rsid w:val="001723F9"/>
    <w:rsid w:val="00172ECF"/>
    <w:rsid w:val="00173189"/>
    <w:rsid w:val="001731A1"/>
    <w:rsid w:val="00173BE4"/>
    <w:rsid w:val="00181273"/>
    <w:rsid w:val="0018298A"/>
    <w:rsid w:val="00182C18"/>
    <w:rsid w:val="0018452E"/>
    <w:rsid w:val="001868E2"/>
    <w:rsid w:val="001875DF"/>
    <w:rsid w:val="00190CBB"/>
    <w:rsid w:val="0019368B"/>
    <w:rsid w:val="00193FFE"/>
    <w:rsid w:val="00194163"/>
    <w:rsid w:val="001942DD"/>
    <w:rsid w:val="001963B1"/>
    <w:rsid w:val="00196938"/>
    <w:rsid w:val="001974F5"/>
    <w:rsid w:val="001A1C43"/>
    <w:rsid w:val="001A3CBE"/>
    <w:rsid w:val="001A5843"/>
    <w:rsid w:val="001A7C2B"/>
    <w:rsid w:val="001B28CD"/>
    <w:rsid w:val="001B57B0"/>
    <w:rsid w:val="001B6085"/>
    <w:rsid w:val="001C22D6"/>
    <w:rsid w:val="001C32A4"/>
    <w:rsid w:val="001C36C0"/>
    <w:rsid w:val="001C77D4"/>
    <w:rsid w:val="001D0E44"/>
    <w:rsid w:val="001D1371"/>
    <w:rsid w:val="001D185E"/>
    <w:rsid w:val="001D3B0C"/>
    <w:rsid w:val="001D3F59"/>
    <w:rsid w:val="001D49F1"/>
    <w:rsid w:val="001D62CF"/>
    <w:rsid w:val="001E3497"/>
    <w:rsid w:val="001E36B9"/>
    <w:rsid w:val="001E4C98"/>
    <w:rsid w:val="001F0264"/>
    <w:rsid w:val="001F23FD"/>
    <w:rsid w:val="001F3154"/>
    <w:rsid w:val="001F6C67"/>
    <w:rsid w:val="001F6DFD"/>
    <w:rsid w:val="001F6E12"/>
    <w:rsid w:val="002000DF"/>
    <w:rsid w:val="0020072B"/>
    <w:rsid w:val="002017D8"/>
    <w:rsid w:val="00201A1D"/>
    <w:rsid w:val="00204FBA"/>
    <w:rsid w:val="00206513"/>
    <w:rsid w:val="00207B44"/>
    <w:rsid w:val="00212A13"/>
    <w:rsid w:val="00212AB9"/>
    <w:rsid w:val="002130FB"/>
    <w:rsid w:val="00216831"/>
    <w:rsid w:val="0021703A"/>
    <w:rsid w:val="0021729A"/>
    <w:rsid w:val="00217EF0"/>
    <w:rsid w:val="002211BF"/>
    <w:rsid w:val="00221FC7"/>
    <w:rsid w:val="00222224"/>
    <w:rsid w:val="0022278C"/>
    <w:rsid w:val="002244CD"/>
    <w:rsid w:val="002256EB"/>
    <w:rsid w:val="0022644B"/>
    <w:rsid w:val="00227CE8"/>
    <w:rsid w:val="00230D97"/>
    <w:rsid w:val="00232D9E"/>
    <w:rsid w:val="00234014"/>
    <w:rsid w:val="0023563B"/>
    <w:rsid w:val="00235641"/>
    <w:rsid w:val="0024081B"/>
    <w:rsid w:val="002433BC"/>
    <w:rsid w:val="002454EA"/>
    <w:rsid w:val="00246A78"/>
    <w:rsid w:val="002472E4"/>
    <w:rsid w:val="00247B48"/>
    <w:rsid w:val="002523A2"/>
    <w:rsid w:val="00253E47"/>
    <w:rsid w:val="00257EB6"/>
    <w:rsid w:val="00260431"/>
    <w:rsid w:val="00261FBF"/>
    <w:rsid w:val="002675A5"/>
    <w:rsid w:val="0027354C"/>
    <w:rsid w:val="002779C6"/>
    <w:rsid w:val="002803AB"/>
    <w:rsid w:val="002810EE"/>
    <w:rsid w:val="002829D8"/>
    <w:rsid w:val="00284D8D"/>
    <w:rsid w:val="0029347F"/>
    <w:rsid w:val="00293608"/>
    <w:rsid w:val="00293F9C"/>
    <w:rsid w:val="002A36CF"/>
    <w:rsid w:val="002A3B28"/>
    <w:rsid w:val="002A779A"/>
    <w:rsid w:val="002B053C"/>
    <w:rsid w:val="002B088B"/>
    <w:rsid w:val="002B214B"/>
    <w:rsid w:val="002B3158"/>
    <w:rsid w:val="002B3F25"/>
    <w:rsid w:val="002B7916"/>
    <w:rsid w:val="002C046F"/>
    <w:rsid w:val="002C317A"/>
    <w:rsid w:val="002C3F79"/>
    <w:rsid w:val="002C6BE5"/>
    <w:rsid w:val="002C70A7"/>
    <w:rsid w:val="002D0D1E"/>
    <w:rsid w:val="002D2711"/>
    <w:rsid w:val="002D388B"/>
    <w:rsid w:val="002D7A39"/>
    <w:rsid w:val="002E09D2"/>
    <w:rsid w:val="002E0B50"/>
    <w:rsid w:val="002E0F6C"/>
    <w:rsid w:val="002E147D"/>
    <w:rsid w:val="002E1961"/>
    <w:rsid w:val="002E4767"/>
    <w:rsid w:val="002E72CA"/>
    <w:rsid w:val="002F0AA6"/>
    <w:rsid w:val="002F1A5E"/>
    <w:rsid w:val="002F1DEA"/>
    <w:rsid w:val="002F27E5"/>
    <w:rsid w:val="002F456C"/>
    <w:rsid w:val="002F477D"/>
    <w:rsid w:val="002F4E3D"/>
    <w:rsid w:val="002F54E8"/>
    <w:rsid w:val="002F569B"/>
    <w:rsid w:val="00300CA6"/>
    <w:rsid w:val="00300DE2"/>
    <w:rsid w:val="0030199A"/>
    <w:rsid w:val="00301F65"/>
    <w:rsid w:val="00305064"/>
    <w:rsid w:val="0030681C"/>
    <w:rsid w:val="003103A6"/>
    <w:rsid w:val="00310D0B"/>
    <w:rsid w:val="00312D64"/>
    <w:rsid w:val="00314DE0"/>
    <w:rsid w:val="00317D4E"/>
    <w:rsid w:val="00320F7D"/>
    <w:rsid w:val="00322B8A"/>
    <w:rsid w:val="00327E55"/>
    <w:rsid w:val="0033036D"/>
    <w:rsid w:val="00331489"/>
    <w:rsid w:val="0033348B"/>
    <w:rsid w:val="0033470F"/>
    <w:rsid w:val="00335E2E"/>
    <w:rsid w:val="00341F71"/>
    <w:rsid w:val="003442DE"/>
    <w:rsid w:val="003442DF"/>
    <w:rsid w:val="003457E1"/>
    <w:rsid w:val="00345BA0"/>
    <w:rsid w:val="00351CC6"/>
    <w:rsid w:val="00361697"/>
    <w:rsid w:val="0036371D"/>
    <w:rsid w:val="00363DC5"/>
    <w:rsid w:val="003656C7"/>
    <w:rsid w:val="00365E1B"/>
    <w:rsid w:val="00370C46"/>
    <w:rsid w:val="00371801"/>
    <w:rsid w:val="0037384B"/>
    <w:rsid w:val="00373DA8"/>
    <w:rsid w:val="00380777"/>
    <w:rsid w:val="00381CBE"/>
    <w:rsid w:val="003821F4"/>
    <w:rsid w:val="00382794"/>
    <w:rsid w:val="00383F3C"/>
    <w:rsid w:val="003846F0"/>
    <w:rsid w:val="003862A7"/>
    <w:rsid w:val="00386B17"/>
    <w:rsid w:val="00392456"/>
    <w:rsid w:val="003A0AF3"/>
    <w:rsid w:val="003A1DC2"/>
    <w:rsid w:val="003A1EBE"/>
    <w:rsid w:val="003A2BFA"/>
    <w:rsid w:val="003A4498"/>
    <w:rsid w:val="003A73C0"/>
    <w:rsid w:val="003B7192"/>
    <w:rsid w:val="003C067A"/>
    <w:rsid w:val="003C16BF"/>
    <w:rsid w:val="003C16F1"/>
    <w:rsid w:val="003C19B7"/>
    <w:rsid w:val="003D2544"/>
    <w:rsid w:val="003D37FC"/>
    <w:rsid w:val="003D3F1A"/>
    <w:rsid w:val="003D5DEA"/>
    <w:rsid w:val="003D6B6C"/>
    <w:rsid w:val="003D7E2F"/>
    <w:rsid w:val="003E6A30"/>
    <w:rsid w:val="003F1970"/>
    <w:rsid w:val="003F2688"/>
    <w:rsid w:val="003F3762"/>
    <w:rsid w:val="003F4336"/>
    <w:rsid w:val="003F4F79"/>
    <w:rsid w:val="004001D2"/>
    <w:rsid w:val="0040135A"/>
    <w:rsid w:val="00402B3C"/>
    <w:rsid w:val="00402ED7"/>
    <w:rsid w:val="004072EC"/>
    <w:rsid w:val="00410979"/>
    <w:rsid w:val="00410C5C"/>
    <w:rsid w:val="0041248C"/>
    <w:rsid w:val="004129D8"/>
    <w:rsid w:val="0041758F"/>
    <w:rsid w:val="004179C1"/>
    <w:rsid w:val="004205E8"/>
    <w:rsid w:val="00420B5F"/>
    <w:rsid w:val="004263C3"/>
    <w:rsid w:val="00434161"/>
    <w:rsid w:val="00436AAE"/>
    <w:rsid w:val="00440357"/>
    <w:rsid w:val="00440FEB"/>
    <w:rsid w:val="00442F3A"/>
    <w:rsid w:val="00443D0C"/>
    <w:rsid w:val="004457EB"/>
    <w:rsid w:val="00457D7C"/>
    <w:rsid w:val="0046195D"/>
    <w:rsid w:val="00461A0C"/>
    <w:rsid w:val="0046253B"/>
    <w:rsid w:val="0046343A"/>
    <w:rsid w:val="00464B74"/>
    <w:rsid w:val="00471F9F"/>
    <w:rsid w:val="00475EDA"/>
    <w:rsid w:val="004816C1"/>
    <w:rsid w:val="004840BC"/>
    <w:rsid w:val="00484640"/>
    <w:rsid w:val="00484993"/>
    <w:rsid w:val="004932AB"/>
    <w:rsid w:val="004978C3"/>
    <w:rsid w:val="004A22CF"/>
    <w:rsid w:val="004A303C"/>
    <w:rsid w:val="004A3ED1"/>
    <w:rsid w:val="004A4EB7"/>
    <w:rsid w:val="004A61F7"/>
    <w:rsid w:val="004B0572"/>
    <w:rsid w:val="004B408A"/>
    <w:rsid w:val="004C00DA"/>
    <w:rsid w:val="004C2075"/>
    <w:rsid w:val="004C38A2"/>
    <w:rsid w:val="004C3C55"/>
    <w:rsid w:val="004C7100"/>
    <w:rsid w:val="004C77A4"/>
    <w:rsid w:val="004D03E8"/>
    <w:rsid w:val="004D063D"/>
    <w:rsid w:val="004D16C5"/>
    <w:rsid w:val="004D3074"/>
    <w:rsid w:val="004D5EC1"/>
    <w:rsid w:val="004E2FA8"/>
    <w:rsid w:val="004E5D98"/>
    <w:rsid w:val="004E5F6F"/>
    <w:rsid w:val="004F420A"/>
    <w:rsid w:val="004F4776"/>
    <w:rsid w:val="00502E97"/>
    <w:rsid w:val="00506A25"/>
    <w:rsid w:val="0051244D"/>
    <w:rsid w:val="00512742"/>
    <w:rsid w:val="00513C8A"/>
    <w:rsid w:val="005144D7"/>
    <w:rsid w:val="00514C4D"/>
    <w:rsid w:val="00516D4D"/>
    <w:rsid w:val="00517C93"/>
    <w:rsid w:val="00517E4A"/>
    <w:rsid w:val="00520F94"/>
    <w:rsid w:val="00522711"/>
    <w:rsid w:val="00523A90"/>
    <w:rsid w:val="00526B1A"/>
    <w:rsid w:val="00541A9E"/>
    <w:rsid w:val="00541AA5"/>
    <w:rsid w:val="00543225"/>
    <w:rsid w:val="00543B39"/>
    <w:rsid w:val="00546754"/>
    <w:rsid w:val="005468BD"/>
    <w:rsid w:val="00555B3B"/>
    <w:rsid w:val="005622D2"/>
    <w:rsid w:val="0056406A"/>
    <w:rsid w:val="00566A1A"/>
    <w:rsid w:val="0057061C"/>
    <w:rsid w:val="00571706"/>
    <w:rsid w:val="00573332"/>
    <w:rsid w:val="005763A4"/>
    <w:rsid w:val="00577F6C"/>
    <w:rsid w:val="00580332"/>
    <w:rsid w:val="00580334"/>
    <w:rsid w:val="005820C5"/>
    <w:rsid w:val="00585584"/>
    <w:rsid w:val="0058732A"/>
    <w:rsid w:val="00595D36"/>
    <w:rsid w:val="005A1E9B"/>
    <w:rsid w:val="005A7F6D"/>
    <w:rsid w:val="005B0F42"/>
    <w:rsid w:val="005B1AD8"/>
    <w:rsid w:val="005B2DEE"/>
    <w:rsid w:val="005B5DFD"/>
    <w:rsid w:val="005C0965"/>
    <w:rsid w:val="005C32A6"/>
    <w:rsid w:val="005C64F8"/>
    <w:rsid w:val="005C6C98"/>
    <w:rsid w:val="005D1231"/>
    <w:rsid w:val="005D2DE3"/>
    <w:rsid w:val="005D55FD"/>
    <w:rsid w:val="005D66AA"/>
    <w:rsid w:val="005D74CD"/>
    <w:rsid w:val="005D7693"/>
    <w:rsid w:val="005D7DE8"/>
    <w:rsid w:val="005E0BAD"/>
    <w:rsid w:val="005E34C0"/>
    <w:rsid w:val="005E53FB"/>
    <w:rsid w:val="005E5CDA"/>
    <w:rsid w:val="005F2497"/>
    <w:rsid w:val="005F2965"/>
    <w:rsid w:val="005F6B0C"/>
    <w:rsid w:val="006000FA"/>
    <w:rsid w:val="006026BA"/>
    <w:rsid w:val="00607455"/>
    <w:rsid w:val="00611436"/>
    <w:rsid w:val="00613FE5"/>
    <w:rsid w:val="0061502F"/>
    <w:rsid w:val="006153AB"/>
    <w:rsid w:val="00617448"/>
    <w:rsid w:val="00621359"/>
    <w:rsid w:val="00624F20"/>
    <w:rsid w:val="006257D7"/>
    <w:rsid w:val="00625FE0"/>
    <w:rsid w:val="00631FE8"/>
    <w:rsid w:val="00632BB5"/>
    <w:rsid w:val="0063335B"/>
    <w:rsid w:val="006333F6"/>
    <w:rsid w:val="00634D69"/>
    <w:rsid w:val="00635577"/>
    <w:rsid w:val="0063738F"/>
    <w:rsid w:val="006424DF"/>
    <w:rsid w:val="006427EC"/>
    <w:rsid w:val="006458B0"/>
    <w:rsid w:val="00646620"/>
    <w:rsid w:val="0064726F"/>
    <w:rsid w:val="00651E54"/>
    <w:rsid w:val="00654D37"/>
    <w:rsid w:val="00654F9A"/>
    <w:rsid w:val="0065583F"/>
    <w:rsid w:val="00657D4A"/>
    <w:rsid w:val="0066021E"/>
    <w:rsid w:val="00660AF3"/>
    <w:rsid w:val="006613BF"/>
    <w:rsid w:val="00661FC0"/>
    <w:rsid w:val="00661FFA"/>
    <w:rsid w:val="006631FD"/>
    <w:rsid w:val="00663502"/>
    <w:rsid w:val="00663F62"/>
    <w:rsid w:val="00664A32"/>
    <w:rsid w:val="0066760F"/>
    <w:rsid w:val="0067020C"/>
    <w:rsid w:val="00671292"/>
    <w:rsid w:val="00672645"/>
    <w:rsid w:val="00673DBF"/>
    <w:rsid w:val="00673F8C"/>
    <w:rsid w:val="00677ED4"/>
    <w:rsid w:val="00683F12"/>
    <w:rsid w:val="00684F48"/>
    <w:rsid w:val="00692325"/>
    <w:rsid w:val="00694E8F"/>
    <w:rsid w:val="00696ADC"/>
    <w:rsid w:val="006970D9"/>
    <w:rsid w:val="00697D95"/>
    <w:rsid w:val="006A0093"/>
    <w:rsid w:val="006A25E9"/>
    <w:rsid w:val="006A4DBD"/>
    <w:rsid w:val="006A53ED"/>
    <w:rsid w:val="006B06C8"/>
    <w:rsid w:val="006B0826"/>
    <w:rsid w:val="006B1810"/>
    <w:rsid w:val="006B4533"/>
    <w:rsid w:val="006B5034"/>
    <w:rsid w:val="006B69E1"/>
    <w:rsid w:val="006B6EDB"/>
    <w:rsid w:val="006C0110"/>
    <w:rsid w:val="006C15D4"/>
    <w:rsid w:val="006C78C2"/>
    <w:rsid w:val="006D1CD8"/>
    <w:rsid w:val="006D2AF9"/>
    <w:rsid w:val="006D2BAC"/>
    <w:rsid w:val="006D366C"/>
    <w:rsid w:val="006D4BDB"/>
    <w:rsid w:val="006D4C0E"/>
    <w:rsid w:val="006D6166"/>
    <w:rsid w:val="006E1CA1"/>
    <w:rsid w:val="006E1E2A"/>
    <w:rsid w:val="006E369E"/>
    <w:rsid w:val="006E44BA"/>
    <w:rsid w:val="006E53CC"/>
    <w:rsid w:val="006E6F6E"/>
    <w:rsid w:val="006F67D1"/>
    <w:rsid w:val="0070463B"/>
    <w:rsid w:val="00706381"/>
    <w:rsid w:val="007101F5"/>
    <w:rsid w:val="00714795"/>
    <w:rsid w:val="00720514"/>
    <w:rsid w:val="00724BF7"/>
    <w:rsid w:val="007258DF"/>
    <w:rsid w:val="00725B52"/>
    <w:rsid w:val="00726BC7"/>
    <w:rsid w:val="00730070"/>
    <w:rsid w:val="007304ED"/>
    <w:rsid w:val="007331C7"/>
    <w:rsid w:val="007348E0"/>
    <w:rsid w:val="00734E54"/>
    <w:rsid w:val="00735C2F"/>
    <w:rsid w:val="00736373"/>
    <w:rsid w:val="0074060E"/>
    <w:rsid w:val="00742160"/>
    <w:rsid w:val="00742853"/>
    <w:rsid w:val="007522A7"/>
    <w:rsid w:val="007542BA"/>
    <w:rsid w:val="00754426"/>
    <w:rsid w:val="007557C4"/>
    <w:rsid w:val="00755BAC"/>
    <w:rsid w:val="00760517"/>
    <w:rsid w:val="007615B0"/>
    <w:rsid w:val="007621B2"/>
    <w:rsid w:val="00762535"/>
    <w:rsid w:val="00772B9C"/>
    <w:rsid w:val="00773C6C"/>
    <w:rsid w:val="00774319"/>
    <w:rsid w:val="00776D35"/>
    <w:rsid w:val="007779EC"/>
    <w:rsid w:val="00781013"/>
    <w:rsid w:val="00782E80"/>
    <w:rsid w:val="00796721"/>
    <w:rsid w:val="007A0608"/>
    <w:rsid w:val="007A127C"/>
    <w:rsid w:val="007A177E"/>
    <w:rsid w:val="007A19D3"/>
    <w:rsid w:val="007A317F"/>
    <w:rsid w:val="007A41DA"/>
    <w:rsid w:val="007A4650"/>
    <w:rsid w:val="007A6F8A"/>
    <w:rsid w:val="007A7F5F"/>
    <w:rsid w:val="007B1EBF"/>
    <w:rsid w:val="007B3A3D"/>
    <w:rsid w:val="007B4963"/>
    <w:rsid w:val="007B6286"/>
    <w:rsid w:val="007B7585"/>
    <w:rsid w:val="007B7D9B"/>
    <w:rsid w:val="007C76A8"/>
    <w:rsid w:val="007D1242"/>
    <w:rsid w:val="007D2814"/>
    <w:rsid w:val="007D5613"/>
    <w:rsid w:val="007D792E"/>
    <w:rsid w:val="007E2027"/>
    <w:rsid w:val="007E568D"/>
    <w:rsid w:val="007E6C2A"/>
    <w:rsid w:val="007E71A5"/>
    <w:rsid w:val="007F06E1"/>
    <w:rsid w:val="007F06E5"/>
    <w:rsid w:val="007F238C"/>
    <w:rsid w:val="007F43CC"/>
    <w:rsid w:val="007F4554"/>
    <w:rsid w:val="007F4CCD"/>
    <w:rsid w:val="007F69A4"/>
    <w:rsid w:val="007F75F2"/>
    <w:rsid w:val="008000B0"/>
    <w:rsid w:val="00801C0F"/>
    <w:rsid w:val="00803655"/>
    <w:rsid w:val="00803F34"/>
    <w:rsid w:val="00805FEB"/>
    <w:rsid w:val="00807101"/>
    <w:rsid w:val="00807921"/>
    <w:rsid w:val="00807BA7"/>
    <w:rsid w:val="00810FA5"/>
    <w:rsid w:val="00814543"/>
    <w:rsid w:val="0081458F"/>
    <w:rsid w:val="00814A84"/>
    <w:rsid w:val="00815968"/>
    <w:rsid w:val="0082134D"/>
    <w:rsid w:val="008213B4"/>
    <w:rsid w:val="008237DB"/>
    <w:rsid w:val="00824DF9"/>
    <w:rsid w:val="0082653F"/>
    <w:rsid w:val="008317D4"/>
    <w:rsid w:val="00833D44"/>
    <w:rsid w:val="00834C0D"/>
    <w:rsid w:val="00837BFC"/>
    <w:rsid w:val="00840096"/>
    <w:rsid w:val="0084481D"/>
    <w:rsid w:val="00845078"/>
    <w:rsid w:val="008457D0"/>
    <w:rsid w:val="00845A83"/>
    <w:rsid w:val="00851951"/>
    <w:rsid w:val="00851E30"/>
    <w:rsid w:val="00855301"/>
    <w:rsid w:val="0085591C"/>
    <w:rsid w:val="008565F2"/>
    <w:rsid w:val="00857932"/>
    <w:rsid w:val="0086149E"/>
    <w:rsid w:val="008665B7"/>
    <w:rsid w:val="00867DF8"/>
    <w:rsid w:val="008701C9"/>
    <w:rsid w:val="008702C9"/>
    <w:rsid w:val="00870850"/>
    <w:rsid w:val="00871378"/>
    <w:rsid w:val="00873EF0"/>
    <w:rsid w:val="008773A3"/>
    <w:rsid w:val="008777C9"/>
    <w:rsid w:val="00882D69"/>
    <w:rsid w:val="008833B4"/>
    <w:rsid w:val="008836ED"/>
    <w:rsid w:val="00883743"/>
    <w:rsid w:val="008837CE"/>
    <w:rsid w:val="00887C0E"/>
    <w:rsid w:val="00890F3E"/>
    <w:rsid w:val="008912CF"/>
    <w:rsid w:val="008913F6"/>
    <w:rsid w:val="00893DB0"/>
    <w:rsid w:val="00894E28"/>
    <w:rsid w:val="008961D8"/>
    <w:rsid w:val="008A2AEE"/>
    <w:rsid w:val="008A4C06"/>
    <w:rsid w:val="008A66CA"/>
    <w:rsid w:val="008A764C"/>
    <w:rsid w:val="008B0520"/>
    <w:rsid w:val="008B0EBD"/>
    <w:rsid w:val="008B28A4"/>
    <w:rsid w:val="008B7E82"/>
    <w:rsid w:val="008C674E"/>
    <w:rsid w:val="008D3621"/>
    <w:rsid w:val="008D36E4"/>
    <w:rsid w:val="008D3E87"/>
    <w:rsid w:val="008E3578"/>
    <w:rsid w:val="008E6ED2"/>
    <w:rsid w:val="008E7B85"/>
    <w:rsid w:val="008F0166"/>
    <w:rsid w:val="008F1A7D"/>
    <w:rsid w:val="008F3C94"/>
    <w:rsid w:val="008F6E01"/>
    <w:rsid w:val="00900998"/>
    <w:rsid w:val="009029CC"/>
    <w:rsid w:val="009030C2"/>
    <w:rsid w:val="00905741"/>
    <w:rsid w:val="00905A1A"/>
    <w:rsid w:val="00911A31"/>
    <w:rsid w:val="009120F8"/>
    <w:rsid w:val="00912347"/>
    <w:rsid w:val="00914F3C"/>
    <w:rsid w:val="0091787D"/>
    <w:rsid w:val="0092432E"/>
    <w:rsid w:val="00925063"/>
    <w:rsid w:val="00927190"/>
    <w:rsid w:val="0093153D"/>
    <w:rsid w:val="00931D58"/>
    <w:rsid w:val="00934504"/>
    <w:rsid w:val="00935A9B"/>
    <w:rsid w:val="009362E6"/>
    <w:rsid w:val="00936447"/>
    <w:rsid w:val="00937B5F"/>
    <w:rsid w:val="00937E7F"/>
    <w:rsid w:val="0094097F"/>
    <w:rsid w:val="0094111D"/>
    <w:rsid w:val="0094416A"/>
    <w:rsid w:val="009444D8"/>
    <w:rsid w:val="009504A6"/>
    <w:rsid w:val="00950FB8"/>
    <w:rsid w:val="00953340"/>
    <w:rsid w:val="009559EB"/>
    <w:rsid w:val="00964361"/>
    <w:rsid w:val="00966E98"/>
    <w:rsid w:val="00966F7A"/>
    <w:rsid w:val="009714BA"/>
    <w:rsid w:val="00971670"/>
    <w:rsid w:val="00972DC8"/>
    <w:rsid w:val="00973A95"/>
    <w:rsid w:val="0097444C"/>
    <w:rsid w:val="0097463F"/>
    <w:rsid w:val="00976245"/>
    <w:rsid w:val="009763DE"/>
    <w:rsid w:val="00977137"/>
    <w:rsid w:val="00980E27"/>
    <w:rsid w:val="00992AF7"/>
    <w:rsid w:val="0099505F"/>
    <w:rsid w:val="00995D67"/>
    <w:rsid w:val="009963AF"/>
    <w:rsid w:val="009A0AEA"/>
    <w:rsid w:val="009A1534"/>
    <w:rsid w:val="009A2446"/>
    <w:rsid w:val="009A2EDA"/>
    <w:rsid w:val="009B1399"/>
    <w:rsid w:val="009B13C8"/>
    <w:rsid w:val="009B4E6E"/>
    <w:rsid w:val="009B62B0"/>
    <w:rsid w:val="009B7C36"/>
    <w:rsid w:val="009B7FA1"/>
    <w:rsid w:val="009C1E0A"/>
    <w:rsid w:val="009C1F2A"/>
    <w:rsid w:val="009C4097"/>
    <w:rsid w:val="009C4CAD"/>
    <w:rsid w:val="009D42AB"/>
    <w:rsid w:val="009D4A1A"/>
    <w:rsid w:val="009D4B5A"/>
    <w:rsid w:val="009E0152"/>
    <w:rsid w:val="009E082E"/>
    <w:rsid w:val="009E0A8D"/>
    <w:rsid w:val="009E435F"/>
    <w:rsid w:val="009E4A32"/>
    <w:rsid w:val="009E6368"/>
    <w:rsid w:val="009F395D"/>
    <w:rsid w:val="009F50B5"/>
    <w:rsid w:val="009F52DE"/>
    <w:rsid w:val="009F7226"/>
    <w:rsid w:val="009F7576"/>
    <w:rsid w:val="00A00083"/>
    <w:rsid w:val="00A01D64"/>
    <w:rsid w:val="00A03758"/>
    <w:rsid w:val="00A03E5B"/>
    <w:rsid w:val="00A05316"/>
    <w:rsid w:val="00A054D7"/>
    <w:rsid w:val="00A06D2F"/>
    <w:rsid w:val="00A10019"/>
    <w:rsid w:val="00A10636"/>
    <w:rsid w:val="00A12232"/>
    <w:rsid w:val="00A14A74"/>
    <w:rsid w:val="00A15F7C"/>
    <w:rsid w:val="00A17DD5"/>
    <w:rsid w:val="00A20200"/>
    <w:rsid w:val="00A209EA"/>
    <w:rsid w:val="00A249A6"/>
    <w:rsid w:val="00A2663F"/>
    <w:rsid w:val="00A3027E"/>
    <w:rsid w:val="00A30436"/>
    <w:rsid w:val="00A31836"/>
    <w:rsid w:val="00A42A46"/>
    <w:rsid w:val="00A45178"/>
    <w:rsid w:val="00A5171A"/>
    <w:rsid w:val="00A53E93"/>
    <w:rsid w:val="00A548B8"/>
    <w:rsid w:val="00A57C84"/>
    <w:rsid w:val="00A60B55"/>
    <w:rsid w:val="00A62E13"/>
    <w:rsid w:val="00A64497"/>
    <w:rsid w:val="00A652B9"/>
    <w:rsid w:val="00A71329"/>
    <w:rsid w:val="00A71492"/>
    <w:rsid w:val="00A71B1A"/>
    <w:rsid w:val="00A7270C"/>
    <w:rsid w:val="00A7298C"/>
    <w:rsid w:val="00A730C0"/>
    <w:rsid w:val="00A75035"/>
    <w:rsid w:val="00A762F2"/>
    <w:rsid w:val="00A82FC4"/>
    <w:rsid w:val="00A85C1F"/>
    <w:rsid w:val="00A86C14"/>
    <w:rsid w:val="00A8749B"/>
    <w:rsid w:val="00A87928"/>
    <w:rsid w:val="00A9099C"/>
    <w:rsid w:val="00A909BD"/>
    <w:rsid w:val="00A94886"/>
    <w:rsid w:val="00A94F48"/>
    <w:rsid w:val="00AA7630"/>
    <w:rsid w:val="00AA7696"/>
    <w:rsid w:val="00AB2BBE"/>
    <w:rsid w:val="00AB3A66"/>
    <w:rsid w:val="00AB55A2"/>
    <w:rsid w:val="00AB590C"/>
    <w:rsid w:val="00AC0768"/>
    <w:rsid w:val="00AC4E99"/>
    <w:rsid w:val="00AC6E37"/>
    <w:rsid w:val="00AC6E8F"/>
    <w:rsid w:val="00AD0043"/>
    <w:rsid w:val="00AD28F7"/>
    <w:rsid w:val="00AD5B88"/>
    <w:rsid w:val="00AD6C65"/>
    <w:rsid w:val="00AE178E"/>
    <w:rsid w:val="00AE19E7"/>
    <w:rsid w:val="00AE2B89"/>
    <w:rsid w:val="00AE3F04"/>
    <w:rsid w:val="00AF2671"/>
    <w:rsid w:val="00AF31A3"/>
    <w:rsid w:val="00AF3997"/>
    <w:rsid w:val="00AF5ED8"/>
    <w:rsid w:val="00AF6DF0"/>
    <w:rsid w:val="00AF6E1D"/>
    <w:rsid w:val="00B006D4"/>
    <w:rsid w:val="00B02112"/>
    <w:rsid w:val="00B04236"/>
    <w:rsid w:val="00B057B8"/>
    <w:rsid w:val="00B05860"/>
    <w:rsid w:val="00B05B82"/>
    <w:rsid w:val="00B10CDB"/>
    <w:rsid w:val="00B120D2"/>
    <w:rsid w:val="00B127C7"/>
    <w:rsid w:val="00B13BFA"/>
    <w:rsid w:val="00B15365"/>
    <w:rsid w:val="00B15505"/>
    <w:rsid w:val="00B2372B"/>
    <w:rsid w:val="00B25C2D"/>
    <w:rsid w:val="00B27093"/>
    <w:rsid w:val="00B31322"/>
    <w:rsid w:val="00B31656"/>
    <w:rsid w:val="00B320E9"/>
    <w:rsid w:val="00B3679D"/>
    <w:rsid w:val="00B37B43"/>
    <w:rsid w:val="00B415D2"/>
    <w:rsid w:val="00B42500"/>
    <w:rsid w:val="00B47589"/>
    <w:rsid w:val="00B478ED"/>
    <w:rsid w:val="00B47937"/>
    <w:rsid w:val="00B5030B"/>
    <w:rsid w:val="00B54E0E"/>
    <w:rsid w:val="00B5642A"/>
    <w:rsid w:val="00B56D49"/>
    <w:rsid w:val="00B57008"/>
    <w:rsid w:val="00B648FF"/>
    <w:rsid w:val="00B64A78"/>
    <w:rsid w:val="00B64AE7"/>
    <w:rsid w:val="00B66445"/>
    <w:rsid w:val="00B677A7"/>
    <w:rsid w:val="00B70333"/>
    <w:rsid w:val="00B73397"/>
    <w:rsid w:val="00B7411B"/>
    <w:rsid w:val="00B754DF"/>
    <w:rsid w:val="00B7645D"/>
    <w:rsid w:val="00B83707"/>
    <w:rsid w:val="00B90988"/>
    <w:rsid w:val="00B920B4"/>
    <w:rsid w:val="00B92F86"/>
    <w:rsid w:val="00B959AB"/>
    <w:rsid w:val="00BA2056"/>
    <w:rsid w:val="00BA2B95"/>
    <w:rsid w:val="00BA32DD"/>
    <w:rsid w:val="00BA3364"/>
    <w:rsid w:val="00BA6C91"/>
    <w:rsid w:val="00BA7EEA"/>
    <w:rsid w:val="00BB1F48"/>
    <w:rsid w:val="00BB23BA"/>
    <w:rsid w:val="00BB63DB"/>
    <w:rsid w:val="00BB7C78"/>
    <w:rsid w:val="00BC1CAA"/>
    <w:rsid w:val="00BC1F2C"/>
    <w:rsid w:val="00BC7B21"/>
    <w:rsid w:val="00BD2049"/>
    <w:rsid w:val="00BD54BB"/>
    <w:rsid w:val="00BD7A8B"/>
    <w:rsid w:val="00BD7CF2"/>
    <w:rsid w:val="00BE2851"/>
    <w:rsid w:val="00BE3C12"/>
    <w:rsid w:val="00BE5D98"/>
    <w:rsid w:val="00BE7A1D"/>
    <w:rsid w:val="00BF0506"/>
    <w:rsid w:val="00BF0760"/>
    <w:rsid w:val="00BF184B"/>
    <w:rsid w:val="00BF1B3D"/>
    <w:rsid w:val="00C01A49"/>
    <w:rsid w:val="00C01AF2"/>
    <w:rsid w:val="00C030F4"/>
    <w:rsid w:val="00C04BA3"/>
    <w:rsid w:val="00C05196"/>
    <w:rsid w:val="00C0576D"/>
    <w:rsid w:val="00C10ABF"/>
    <w:rsid w:val="00C112F0"/>
    <w:rsid w:val="00C130BF"/>
    <w:rsid w:val="00C13CDC"/>
    <w:rsid w:val="00C2064B"/>
    <w:rsid w:val="00C22497"/>
    <w:rsid w:val="00C23F5D"/>
    <w:rsid w:val="00C270C1"/>
    <w:rsid w:val="00C31755"/>
    <w:rsid w:val="00C3640B"/>
    <w:rsid w:val="00C369A8"/>
    <w:rsid w:val="00C37AEB"/>
    <w:rsid w:val="00C40B1C"/>
    <w:rsid w:val="00C45F30"/>
    <w:rsid w:val="00C5083D"/>
    <w:rsid w:val="00C5130C"/>
    <w:rsid w:val="00C5302B"/>
    <w:rsid w:val="00C53476"/>
    <w:rsid w:val="00C5546F"/>
    <w:rsid w:val="00C6173F"/>
    <w:rsid w:val="00C64265"/>
    <w:rsid w:val="00C66145"/>
    <w:rsid w:val="00C6677A"/>
    <w:rsid w:val="00C66804"/>
    <w:rsid w:val="00C71B0A"/>
    <w:rsid w:val="00C81620"/>
    <w:rsid w:val="00C830BA"/>
    <w:rsid w:val="00C830ED"/>
    <w:rsid w:val="00C831DB"/>
    <w:rsid w:val="00C84A34"/>
    <w:rsid w:val="00C84E7A"/>
    <w:rsid w:val="00C871FE"/>
    <w:rsid w:val="00C87F9D"/>
    <w:rsid w:val="00C91C24"/>
    <w:rsid w:val="00C932E2"/>
    <w:rsid w:val="00CA1B36"/>
    <w:rsid w:val="00CA289A"/>
    <w:rsid w:val="00CA2C39"/>
    <w:rsid w:val="00CA7747"/>
    <w:rsid w:val="00CB09DA"/>
    <w:rsid w:val="00CB0D52"/>
    <w:rsid w:val="00CB1581"/>
    <w:rsid w:val="00CB46E6"/>
    <w:rsid w:val="00CB4BB3"/>
    <w:rsid w:val="00CB6464"/>
    <w:rsid w:val="00CC09C8"/>
    <w:rsid w:val="00CC12F1"/>
    <w:rsid w:val="00CC5BD0"/>
    <w:rsid w:val="00CC6272"/>
    <w:rsid w:val="00CC790E"/>
    <w:rsid w:val="00CD1EFE"/>
    <w:rsid w:val="00CD2625"/>
    <w:rsid w:val="00CD68BE"/>
    <w:rsid w:val="00CD6AB8"/>
    <w:rsid w:val="00CD6B0D"/>
    <w:rsid w:val="00CE232F"/>
    <w:rsid w:val="00CE2798"/>
    <w:rsid w:val="00CE2CBF"/>
    <w:rsid w:val="00CE3355"/>
    <w:rsid w:val="00CE3626"/>
    <w:rsid w:val="00CE38B2"/>
    <w:rsid w:val="00CE44C8"/>
    <w:rsid w:val="00CE4DD2"/>
    <w:rsid w:val="00CE55E9"/>
    <w:rsid w:val="00CF64CE"/>
    <w:rsid w:val="00CF780F"/>
    <w:rsid w:val="00D02409"/>
    <w:rsid w:val="00D03484"/>
    <w:rsid w:val="00D03AD8"/>
    <w:rsid w:val="00D04AD5"/>
    <w:rsid w:val="00D07933"/>
    <w:rsid w:val="00D10555"/>
    <w:rsid w:val="00D1055A"/>
    <w:rsid w:val="00D10E50"/>
    <w:rsid w:val="00D12686"/>
    <w:rsid w:val="00D15A0C"/>
    <w:rsid w:val="00D17DC2"/>
    <w:rsid w:val="00D220DE"/>
    <w:rsid w:val="00D22CF0"/>
    <w:rsid w:val="00D24180"/>
    <w:rsid w:val="00D27918"/>
    <w:rsid w:val="00D32F5C"/>
    <w:rsid w:val="00D3474F"/>
    <w:rsid w:val="00D367C9"/>
    <w:rsid w:val="00D36C86"/>
    <w:rsid w:val="00D37921"/>
    <w:rsid w:val="00D43798"/>
    <w:rsid w:val="00D461AC"/>
    <w:rsid w:val="00D46C8B"/>
    <w:rsid w:val="00D4709C"/>
    <w:rsid w:val="00D47B93"/>
    <w:rsid w:val="00D51171"/>
    <w:rsid w:val="00D61577"/>
    <w:rsid w:val="00D6575B"/>
    <w:rsid w:val="00D67933"/>
    <w:rsid w:val="00D7011C"/>
    <w:rsid w:val="00D714FA"/>
    <w:rsid w:val="00D7249E"/>
    <w:rsid w:val="00D72E8B"/>
    <w:rsid w:val="00D731D6"/>
    <w:rsid w:val="00D806C8"/>
    <w:rsid w:val="00D82AF5"/>
    <w:rsid w:val="00D85366"/>
    <w:rsid w:val="00D92745"/>
    <w:rsid w:val="00D944F7"/>
    <w:rsid w:val="00D95F81"/>
    <w:rsid w:val="00DA2729"/>
    <w:rsid w:val="00DA5DC6"/>
    <w:rsid w:val="00DA6B10"/>
    <w:rsid w:val="00DA6FF9"/>
    <w:rsid w:val="00DB21D2"/>
    <w:rsid w:val="00DB2562"/>
    <w:rsid w:val="00DB28F5"/>
    <w:rsid w:val="00DB3902"/>
    <w:rsid w:val="00DB59EC"/>
    <w:rsid w:val="00DB5B11"/>
    <w:rsid w:val="00DC2EAF"/>
    <w:rsid w:val="00DC3623"/>
    <w:rsid w:val="00DC56D2"/>
    <w:rsid w:val="00DC6344"/>
    <w:rsid w:val="00DC7617"/>
    <w:rsid w:val="00DD01E6"/>
    <w:rsid w:val="00DD3334"/>
    <w:rsid w:val="00DD61BE"/>
    <w:rsid w:val="00DD6CFD"/>
    <w:rsid w:val="00DD7A2E"/>
    <w:rsid w:val="00DE01DB"/>
    <w:rsid w:val="00DE3B33"/>
    <w:rsid w:val="00DF243F"/>
    <w:rsid w:val="00DF327E"/>
    <w:rsid w:val="00DF3EE8"/>
    <w:rsid w:val="00DF491F"/>
    <w:rsid w:val="00DF549A"/>
    <w:rsid w:val="00DF5E48"/>
    <w:rsid w:val="00E023CD"/>
    <w:rsid w:val="00E03CF6"/>
    <w:rsid w:val="00E04427"/>
    <w:rsid w:val="00E0505B"/>
    <w:rsid w:val="00E052A0"/>
    <w:rsid w:val="00E06755"/>
    <w:rsid w:val="00E0684E"/>
    <w:rsid w:val="00E075D3"/>
    <w:rsid w:val="00E10F55"/>
    <w:rsid w:val="00E11E1C"/>
    <w:rsid w:val="00E1346F"/>
    <w:rsid w:val="00E1387E"/>
    <w:rsid w:val="00E2461F"/>
    <w:rsid w:val="00E32F0B"/>
    <w:rsid w:val="00E3460A"/>
    <w:rsid w:val="00E361E4"/>
    <w:rsid w:val="00E36A3D"/>
    <w:rsid w:val="00E402C6"/>
    <w:rsid w:val="00E47516"/>
    <w:rsid w:val="00E524AA"/>
    <w:rsid w:val="00E53CFA"/>
    <w:rsid w:val="00E54092"/>
    <w:rsid w:val="00E5647A"/>
    <w:rsid w:val="00E60B38"/>
    <w:rsid w:val="00E645A8"/>
    <w:rsid w:val="00E645E7"/>
    <w:rsid w:val="00E64678"/>
    <w:rsid w:val="00E67AF5"/>
    <w:rsid w:val="00E67C82"/>
    <w:rsid w:val="00E70F2D"/>
    <w:rsid w:val="00E7448E"/>
    <w:rsid w:val="00E82903"/>
    <w:rsid w:val="00E857DA"/>
    <w:rsid w:val="00E85BFC"/>
    <w:rsid w:val="00E869B1"/>
    <w:rsid w:val="00E944F2"/>
    <w:rsid w:val="00E9451C"/>
    <w:rsid w:val="00E95C55"/>
    <w:rsid w:val="00E97612"/>
    <w:rsid w:val="00EA2ED5"/>
    <w:rsid w:val="00EA6A8C"/>
    <w:rsid w:val="00EA7612"/>
    <w:rsid w:val="00EB4236"/>
    <w:rsid w:val="00ED031C"/>
    <w:rsid w:val="00ED1FBC"/>
    <w:rsid w:val="00ED482B"/>
    <w:rsid w:val="00ED72B8"/>
    <w:rsid w:val="00ED7D4F"/>
    <w:rsid w:val="00EE2FE6"/>
    <w:rsid w:val="00EE3D4F"/>
    <w:rsid w:val="00EE6B0D"/>
    <w:rsid w:val="00EE6EEA"/>
    <w:rsid w:val="00EF03F7"/>
    <w:rsid w:val="00EF139C"/>
    <w:rsid w:val="00EF68A6"/>
    <w:rsid w:val="00EF6991"/>
    <w:rsid w:val="00F04543"/>
    <w:rsid w:val="00F070EF"/>
    <w:rsid w:val="00F10C4F"/>
    <w:rsid w:val="00F11BFD"/>
    <w:rsid w:val="00F11E5E"/>
    <w:rsid w:val="00F1203F"/>
    <w:rsid w:val="00F15756"/>
    <w:rsid w:val="00F159D3"/>
    <w:rsid w:val="00F16023"/>
    <w:rsid w:val="00F16269"/>
    <w:rsid w:val="00F166E7"/>
    <w:rsid w:val="00F1771A"/>
    <w:rsid w:val="00F2257E"/>
    <w:rsid w:val="00F26430"/>
    <w:rsid w:val="00F3221A"/>
    <w:rsid w:val="00F337E8"/>
    <w:rsid w:val="00F351AA"/>
    <w:rsid w:val="00F35975"/>
    <w:rsid w:val="00F41DE3"/>
    <w:rsid w:val="00F4383B"/>
    <w:rsid w:val="00F44C8F"/>
    <w:rsid w:val="00F45CDB"/>
    <w:rsid w:val="00F538C3"/>
    <w:rsid w:val="00F545CC"/>
    <w:rsid w:val="00F5656D"/>
    <w:rsid w:val="00F60485"/>
    <w:rsid w:val="00F61DDF"/>
    <w:rsid w:val="00F6289C"/>
    <w:rsid w:val="00F653ED"/>
    <w:rsid w:val="00F70D22"/>
    <w:rsid w:val="00F72188"/>
    <w:rsid w:val="00F738E5"/>
    <w:rsid w:val="00F77A6E"/>
    <w:rsid w:val="00F77D70"/>
    <w:rsid w:val="00F904D6"/>
    <w:rsid w:val="00F952D1"/>
    <w:rsid w:val="00F955B6"/>
    <w:rsid w:val="00F95760"/>
    <w:rsid w:val="00F966D7"/>
    <w:rsid w:val="00FA1472"/>
    <w:rsid w:val="00FA21BE"/>
    <w:rsid w:val="00FA277E"/>
    <w:rsid w:val="00FA3A01"/>
    <w:rsid w:val="00FA470D"/>
    <w:rsid w:val="00FA5675"/>
    <w:rsid w:val="00FA716F"/>
    <w:rsid w:val="00FB366D"/>
    <w:rsid w:val="00FC4096"/>
    <w:rsid w:val="00FC41F6"/>
    <w:rsid w:val="00FC56BA"/>
    <w:rsid w:val="00FC720F"/>
    <w:rsid w:val="00FC726C"/>
    <w:rsid w:val="00FD1567"/>
    <w:rsid w:val="00FD2CDE"/>
    <w:rsid w:val="00FD68E2"/>
    <w:rsid w:val="00FD705D"/>
    <w:rsid w:val="00FE7CD1"/>
    <w:rsid w:val="00FF2C76"/>
    <w:rsid w:val="00FF3043"/>
    <w:rsid w:val="00FF450B"/>
    <w:rsid w:val="00FF552D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3C442"/>
  <w14:defaultImageDpi w14:val="32767"/>
  <w15:chartTrackingRefBased/>
  <w15:docId w15:val="{2F5ED43A-2C1B-1547-9D85-C6E708D3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00326D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rsid w:val="00CD6AB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rsid w:val="00CD6AB8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rsid w:val="00CD6AB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6AB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D6AB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D6AB8"/>
    <w:pPr>
      <w:keepNext/>
      <w:keepLines/>
      <w:numPr>
        <w:ilvl w:val="5"/>
        <w:numId w:val="3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D6AB8"/>
    <w:pPr>
      <w:keepNext/>
      <w:keepLines/>
      <w:numPr>
        <w:ilvl w:val="6"/>
        <w:numId w:val="3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D6AB8"/>
    <w:pPr>
      <w:keepNext/>
      <w:keepLines/>
      <w:numPr>
        <w:ilvl w:val="7"/>
        <w:numId w:val="3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D6AB8"/>
    <w:pPr>
      <w:keepNext/>
      <w:keepLines/>
      <w:numPr>
        <w:ilvl w:val="8"/>
        <w:numId w:val="3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rsid w:val="008833B4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33B4"/>
    <w:rPr>
      <w:rFonts w:eastAsiaTheme="minorEastAsia"/>
      <w:sz w:val="22"/>
      <w:szCs w:val="22"/>
      <w:lang w:val="en-US" w:eastAsia="zh-CN"/>
    </w:rPr>
  </w:style>
  <w:style w:type="paragraph" w:styleId="Kopfzeile">
    <w:name w:val="header"/>
    <w:basedOn w:val="Standard"/>
    <w:link w:val="KopfzeileZchn"/>
    <w:uiPriority w:val="99"/>
    <w:unhideWhenUsed/>
    <w:rsid w:val="008833B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833B4"/>
  </w:style>
  <w:style w:type="paragraph" w:styleId="Fuzeile">
    <w:name w:val="footer"/>
    <w:basedOn w:val="Standard"/>
    <w:link w:val="FuzeileZchn"/>
    <w:uiPriority w:val="99"/>
    <w:unhideWhenUsed/>
    <w:rsid w:val="008833B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833B4"/>
  </w:style>
  <w:style w:type="paragraph" w:styleId="Listenabsatz">
    <w:name w:val="List Paragraph"/>
    <w:aliases w:val="P List Paragraph"/>
    <w:basedOn w:val="Standard"/>
    <w:link w:val="ListenabsatzZchn"/>
    <w:uiPriority w:val="34"/>
    <w:qFormat/>
    <w:rsid w:val="00611436"/>
    <w:pPr>
      <w:spacing w:before="120" w:after="120" w:line="276" w:lineRule="auto"/>
      <w:ind w:left="1072"/>
    </w:pPr>
    <w:rPr>
      <w:sz w:val="22"/>
    </w:rPr>
  </w:style>
  <w:style w:type="paragraph" w:customStyle="1" w:styleId="PParagraph">
    <w:name w:val="P Paragraph"/>
    <w:basedOn w:val="Standard"/>
    <w:link w:val="PParagraphChar"/>
    <w:qFormat/>
    <w:rsid w:val="00AE178E"/>
    <w:pPr>
      <w:spacing w:before="120" w:after="120" w:line="276" w:lineRule="auto"/>
      <w:ind w:left="357"/>
    </w:pPr>
    <w:rPr>
      <w:sz w:val="22"/>
      <w:szCs w:val="22"/>
    </w:rPr>
  </w:style>
  <w:style w:type="paragraph" w:customStyle="1" w:styleId="PBullet">
    <w:name w:val="P Bullet"/>
    <w:basedOn w:val="PParagraph"/>
    <w:link w:val="PBulletChar"/>
    <w:qFormat/>
    <w:rsid w:val="00781013"/>
    <w:pPr>
      <w:numPr>
        <w:numId w:val="4"/>
      </w:numPr>
      <w:ind w:left="1071" w:hanging="357"/>
    </w:pPr>
  </w:style>
  <w:style w:type="character" w:customStyle="1" w:styleId="PParagraphChar">
    <w:name w:val="P Paragraph Char"/>
    <w:basedOn w:val="Absatz-Standardschriftart"/>
    <w:link w:val="PParagraph"/>
    <w:rsid w:val="00AE178E"/>
    <w:rPr>
      <w:rFonts w:ascii="Arial" w:hAnsi="Arial"/>
      <w:color w:val="00326D"/>
      <w:sz w:val="22"/>
      <w:szCs w:val="22"/>
    </w:rPr>
  </w:style>
  <w:style w:type="paragraph" w:customStyle="1" w:styleId="PNumbered">
    <w:name w:val="P Numbered"/>
    <w:basedOn w:val="Listenabsatz"/>
    <w:link w:val="PNumberedChar"/>
    <w:qFormat/>
    <w:rsid w:val="00A82FC4"/>
    <w:pPr>
      <w:numPr>
        <w:numId w:val="1"/>
      </w:numPr>
    </w:pPr>
    <w:rPr>
      <w:szCs w:val="22"/>
    </w:rPr>
  </w:style>
  <w:style w:type="character" w:customStyle="1" w:styleId="ListenabsatzZchn">
    <w:name w:val="Listenabsatz Zchn"/>
    <w:aliases w:val="P List Paragraph Zchn"/>
    <w:basedOn w:val="Absatz-Standardschriftart"/>
    <w:link w:val="Listenabsatz"/>
    <w:uiPriority w:val="34"/>
    <w:rsid w:val="00611436"/>
    <w:rPr>
      <w:sz w:val="22"/>
    </w:rPr>
  </w:style>
  <w:style w:type="character" w:customStyle="1" w:styleId="PBulletChar">
    <w:name w:val="P Bullet Char"/>
    <w:basedOn w:val="ListenabsatzZchn"/>
    <w:link w:val="PBullet"/>
    <w:rsid w:val="00781013"/>
    <w:rPr>
      <w:sz w:val="22"/>
      <w:szCs w:val="22"/>
    </w:rPr>
  </w:style>
  <w:style w:type="paragraph" w:customStyle="1" w:styleId="PDocTitle">
    <w:name w:val="P DocTitle"/>
    <w:basedOn w:val="Standard"/>
    <w:link w:val="PDocTitleChar"/>
    <w:qFormat/>
    <w:rsid w:val="00335E2E"/>
    <w:rPr>
      <w:color w:val="3274BA"/>
      <w:sz w:val="64"/>
      <w:szCs w:val="70"/>
    </w:rPr>
  </w:style>
  <w:style w:type="character" w:customStyle="1" w:styleId="PNumberedChar">
    <w:name w:val="P Numbered Char"/>
    <w:basedOn w:val="ListenabsatzZchn"/>
    <w:link w:val="PNumbered"/>
    <w:rsid w:val="00611436"/>
    <w:rPr>
      <w:sz w:val="22"/>
      <w:szCs w:val="22"/>
    </w:rPr>
  </w:style>
  <w:style w:type="paragraph" w:customStyle="1" w:styleId="PDocSubtitle">
    <w:name w:val="P DocSubtitle"/>
    <w:basedOn w:val="Standard"/>
    <w:link w:val="PDocSubtitleChar"/>
    <w:qFormat/>
    <w:rsid w:val="00335E2E"/>
    <w:rPr>
      <w:color w:val="3274BA"/>
      <w:sz w:val="48"/>
      <w:szCs w:val="42"/>
    </w:rPr>
  </w:style>
  <w:style w:type="character" w:customStyle="1" w:styleId="PDocTitleChar">
    <w:name w:val="P DocTitle Char"/>
    <w:basedOn w:val="Absatz-Standardschriftart"/>
    <w:link w:val="PDocTitle"/>
    <w:rsid w:val="00335E2E"/>
    <w:rPr>
      <w:color w:val="3274BA"/>
      <w:sz w:val="64"/>
      <w:szCs w:val="70"/>
    </w:rPr>
  </w:style>
  <w:style w:type="paragraph" w:customStyle="1" w:styleId="PTitle">
    <w:name w:val="P Title"/>
    <w:basedOn w:val="Standard"/>
    <w:next w:val="PParagraph"/>
    <w:link w:val="PTitleChar"/>
    <w:qFormat/>
    <w:rsid w:val="00C871FE"/>
    <w:pPr>
      <w:spacing w:before="240" w:after="240"/>
    </w:pPr>
    <w:rPr>
      <w:sz w:val="60"/>
      <w:szCs w:val="60"/>
    </w:rPr>
  </w:style>
  <w:style w:type="character" w:customStyle="1" w:styleId="PDocSubtitleChar">
    <w:name w:val="P DocSubtitle Char"/>
    <w:basedOn w:val="Absatz-Standardschriftart"/>
    <w:link w:val="PDocSubtitle"/>
    <w:rsid w:val="00335E2E"/>
    <w:rPr>
      <w:color w:val="3274BA"/>
      <w:sz w:val="48"/>
      <w:szCs w:val="42"/>
    </w:rPr>
  </w:style>
  <w:style w:type="paragraph" w:customStyle="1" w:styleId="PSubtitle">
    <w:name w:val="P Subtitle"/>
    <w:basedOn w:val="Standard"/>
    <w:next w:val="PParagraph"/>
    <w:link w:val="PSubtitleChar"/>
    <w:qFormat/>
    <w:rsid w:val="00C871FE"/>
    <w:pPr>
      <w:spacing w:before="120" w:after="120"/>
    </w:pPr>
    <w:rPr>
      <w:color w:val="3274BA"/>
      <w:sz w:val="40"/>
      <w:szCs w:val="40"/>
    </w:rPr>
  </w:style>
  <w:style w:type="character" w:customStyle="1" w:styleId="PTitleChar">
    <w:name w:val="P Title Char"/>
    <w:basedOn w:val="Absatz-Standardschriftart"/>
    <w:link w:val="PTitle"/>
    <w:rsid w:val="00C871FE"/>
    <w:rPr>
      <w:rFonts w:ascii="Arial" w:hAnsi="Arial"/>
      <w:color w:val="00326D"/>
      <w:sz w:val="60"/>
      <w:szCs w:val="60"/>
    </w:rPr>
  </w:style>
  <w:style w:type="paragraph" w:customStyle="1" w:styleId="PHeading1">
    <w:name w:val="P Heading 1"/>
    <w:basedOn w:val="Listenabsatz"/>
    <w:next w:val="PParagraph"/>
    <w:link w:val="PHeading1Char"/>
    <w:qFormat/>
    <w:rsid w:val="00A548B8"/>
    <w:pPr>
      <w:keepNext/>
      <w:numPr>
        <w:numId w:val="3"/>
      </w:numPr>
      <w:spacing w:before="480" w:after="180"/>
      <w:ind w:left="74" w:hanging="431"/>
      <w:outlineLvl w:val="0"/>
    </w:pPr>
    <w:rPr>
      <w:b/>
      <w:bCs/>
      <w:sz w:val="32"/>
      <w:szCs w:val="28"/>
    </w:rPr>
  </w:style>
  <w:style w:type="character" w:customStyle="1" w:styleId="PSubtitleChar">
    <w:name w:val="P Subtitle Char"/>
    <w:basedOn w:val="Absatz-Standardschriftart"/>
    <w:link w:val="PSubtitle"/>
    <w:rsid w:val="00C871FE"/>
    <w:rPr>
      <w:rFonts w:ascii="Arial" w:hAnsi="Arial"/>
      <w:color w:val="3274BA"/>
      <w:sz w:val="40"/>
      <w:szCs w:val="40"/>
    </w:rPr>
  </w:style>
  <w:style w:type="paragraph" w:customStyle="1" w:styleId="PHeading2">
    <w:name w:val="P Heading 2"/>
    <w:basedOn w:val="PHeading1"/>
    <w:next w:val="PParagraph"/>
    <w:link w:val="PHeading2Char"/>
    <w:qFormat/>
    <w:rsid w:val="00A548B8"/>
    <w:pPr>
      <w:numPr>
        <w:ilvl w:val="1"/>
      </w:numPr>
      <w:spacing w:before="360"/>
      <w:ind w:left="397" w:hanging="578"/>
      <w:outlineLvl w:val="1"/>
    </w:pPr>
    <w:rPr>
      <w:sz w:val="28"/>
    </w:rPr>
  </w:style>
  <w:style w:type="character" w:customStyle="1" w:styleId="PHeading1Char">
    <w:name w:val="P Heading 1 Char"/>
    <w:basedOn w:val="ListenabsatzZchn"/>
    <w:link w:val="PHeading1"/>
    <w:rsid w:val="00A548B8"/>
    <w:rPr>
      <w:b/>
      <w:bCs/>
      <w:sz w:val="32"/>
      <w:szCs w:val="28"/>
    </w:rPr>
  </w:style>
  <w:style w:type="paragraph" w:customStyle="1" w:styleId="PHeading3">
    <w:name w:val="P Heading 3"/>
    <w:basedOn w:val="Listenabsatz"/>
    <w:next w:val="PParagraph"/>
    <w:link w:val="PHeading3Char"/>
    <w:qFormat/>
    <w:rsid w:val="00A548B8"/>
    <w:pPr>
      <w:keepNext/>
      <w:numPr>
        <w:ilvl w:val="2"/>
        <w:numId w:val="3"/>
      </w:numPr>
      <w:spacing w:before="360" w:after="180"/>
      <w:outlineLvl w:val="2"/>
    </w:pPr>
    <w:rPr>
      <w:b/>
      <w:bCs/>
      <w:sz w:val="26"/>
      <w:szCs w:val="26"/>
    </w:rPr>
  </w:style>
  <w:style w:type="character" w:customStyle="1" w:styleId="PHeading2Char">
    <w:name w:val="P Heading 2 Char"/>
    <w:basedOn w:val="PHeading1Char"/>
    <w:link w:val="PHeading2"/>
    <w:rsid w:val="00A548B8"/>
    <w:rPr>
      <w:b/>
      <w:bCs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Heading3Char">
    <w:name w:val="P Heading 3 Char"/>
    <w:basedOn w:val="ListenabsatzZchn"/>
    <w:link w:val="PHeading3"/>
    <w:rsid w:val="00A548B8"/>
    <w:rPr>
      <w:b/>
      <w:bCs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rsid w:val="00CD6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CD6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6A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D6A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6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6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6A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6A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4C7100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link w:val="InhaltsverzeichnisberschriftZchn"/>
    <w:uiPriority w:val="39"/>
    <w:unhideWhenUsed/>
    <w:rsid w:val="00B83707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C56BA"/>
    <w:pPr>
      <w:spacing w:after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FC56BA"/>
    <w:pPr>
      <w:spacing w:after="120"/>
      <w:ind w:left="238"/>
    </w:pPr>
  </w:style>
  <w:style w:type="paragraph" w:customStyle="1" w:styleId="PTOCHeading">
    <w:name w:val="P TOC Heading"/>
    <w:basedOn w:val="Inhaltsverzeichnisberschrift"/>
    <w:link w:val="PTOCHeadingChar"/>
    <w:qFormat/>
    <w:rsid w:val="0065583F"/>
    <w:pPr>
      <w:spacing w:after="120"/>
    </w:pPr>
    <w:rPr>
      <w:rFonts w:ascii="Arial" w:hAnsi="Arial" w:cs="Arial"/>
      <w:b/>
      <w:color w:val="00326D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rsid w:val="00B837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PTOCHeadingChar">
    <w:name w:val="P TOC Heading Char"/>
    <w:basedOn w:val="InhaltsverzeichnisberschriftZchn"/>
    <w:link w:val="PTOCHeading"/>
    <w:rsid w:val="0065583F"/>
    <w:rPr>
      <w:rFonts w:ascii="Arial" w:eastAsiaTheme="majorEastAsia" w:hAnsi="Arial" w:cs="Arial"/>
      <w:b/>
      <w:color w:val="00326D"/>
      <w:sz w:val="32"/>
      <w:szCs w:val="32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512742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C01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C01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C01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01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01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011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011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762F2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FC56BA"/>
    <w:pPr>
      <w:spacing w:after="120"/>
      <w:ind w:left="482"/>
    </w:p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4179C1"/>
    <w:rPr>
      <w:color w:val="605E5C"/>
      <w:shd w:val="clear" w:color="auto" w:fill="E1DFDD"/>
    </w:rPr>
  </w:style>
  <w:style w:type="paragraph" w:customStyle="1" w:styleId="PEPPOLNormal">
    <w:name w:val="PEPPOL_Normal"/>
    <w:link w:val="PEPPOLNormalTegn"/>
    <w:rsid w:val="004D5EC1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decimal" w:pos="5954"/>
        <w:tab w:val="decimal" w:pos="7088"/>
        <w:tab w:val="decimal" w:pos="8222"/>
      </w:tabs>
      <w:spacing w:before="60" w:after="120"/>
      <w:ind w:left="567" w:right="567"/>
    </w:pPr>
    <w:rPr>
      <w:rFonts w:ascii="Calibri" w:hAnsi="Calibri" w:cs="Calibri"/>
      <w:sz w:val="22"/>
      <w:szCs w:val="20"/>
    </w:rPr>
  </w:style>
  <w:style w:type="character" w:customStyle="1" w:styleId="PEPPOLNormalTegn">
    <w:name w:val="PEPPOL_Normal Tegn"/>
    <w:basedOn w:val="Absatz-Standardschriftart"/>
    <w:link w:val="PEPPOLNormal"/>
    <w:rsid w:val="004D5EC1"/>
    <w:rPr>
      <w:rFonts w:ascii="Calibri" w:hAnsi="Calibri" w:cs="Calibri"/>
      <w:sz w:val="22"/>
      <w:szCs w:val="20"/>
    </w:rPr>
  </w:style>
  <w:style w:type="paragraph" w:customStyle="1" w:styleId="PEPPOLHeadding1">
    <w:name w:val="PEPPOL_Headding_1"/>
    <w:basedOn w:val="berschrift1"/>
    <w:next w:val="PEPPOLNormal"/>
    <w:link w:val="PEPPOLHeadding1Tegn"/>
    <w:rsid w:val="004D5EC1"/>
    <w:pPr>
      <w:keepNext w:val="0"/>
      <w:keepLines w:val="0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decimal" w:pos="5954"/>
        <w:tab w:val="decimal" w:pos="7088"/>
        <w:tab w:val="decimal" w:pos="8222"/>
      </w:tabs>
      <w:spacing w:before="200" w:after="120"/>
      <w:ind w:left="993" w:right="567"/>
    </w:pPr>
    <w:rPr>
      <w:rFonts w:ascii="Calibri" w:eastAsia="Times New Roman" w:hAnsi="Calibri" w:cstheme="minorHAnsi"/>
      <w:b/>
      <w:bCs/>
      <w:color w:val="auto"/>
      <w:szCs w:val="28"/>
    </w:rPr>
  </w:style>
  <w:style w:type="paragraph" w:customStyle="1" w:styleId="PEPPOLHeadding2">
    <w:name w:val="PEPPOL_Headding_2"/>
    <w:basedOn w:val="PEPPOLHeadding1"/>
    <w:next w:val="PEPPOLNormal"/>
    <w:link w:val="PEPPOLHeadding2Tegn"/>
    <w:rsid w:val="004D5EC1"/>
    <w:pPr>
      <w:numPr>
        <w:numId w:val="0"/>
      </w:numPr>
      <w:tabs>
        <w:tab w:val="clear" w:pos="851"/>
        <w:tab w:val="left" w:pos="567"/>
        <w:tab w:val="left" w:pos="1134"/>
      </w:tabs>
      <w:suppressAutoHyphens/>
      <w:spacing w:before="360"/>
      <w:ind w:left="992" w:right="142" w:hanging="425"/>
      <w:outlineLvl w:val="1"/>
    </w:pPr>
    <w:rPr>
      <w:sz w:val="28"/>
    </w:rPr>
  </w:style>
  <w:style w:type="character" w:customStyle="1" w:styleId="PEPPOLHeadding1Tegn">
    <w:name w:val="PEPPOL_Headding_1 Tegn"/>
    <w:basedOn w:val="PEPPOLNormalTegn"/>
    <w:link w:val="PEPPOLHeadding1"/>
    <w:rsid w:val="004D5EC1"/>
    <w:rPr>
      <w:rFonts w:ascii="Calibri" w:eastAsia="Times New Roman" w:hAnsi="Calibri" w:cstheme="minorHAnsi"/>
      <w:b/>
      <w:bCs/>
      <w:color w:val="auto"/>
      <w:sz w:val="32"/>
      <w:szCs w:val="28"/>
    </w:rPr>
  </w:style>
  <w:style w:type="paragraph" w:customStyle="1" w:styleId="PEPPOLHeading3">
    <w:name w:val="PEPPOL_Heading_3"/>
    <w:basedOn w:val="PEPPOLHeadding2"/>
    <w:next w:val="PEPPOLNormal"/>
    <w:link w:val="PEPPOLHeading3Tegn"/>
    <w:rsid w:val="004D5EC1"/>
    <w:pPr>
      <w:tabs>
        <w:tab w:val="clear" w:pos="567"/>
        <w:tab w:val="left" w:pos="851"/>
      </w:tabs>
      <w:ind w:left="1134" w:hanging="567"/>
      <w:outlineLvl w:val="2"/>
    </w:pPr>
    <w:rPr>
      <w:sz w:val="22"/>
    </w:rPr>
  </w:style>
  <w:style w:type="character" w:customStyle="1" w:styleId="PEPPOLHeadding2Tegn">
    <w:name w:val="PEPPOL_Headding_2 Tegn"/>
    <w:basedOn w:val="PEPPOLNormalTegn"/>
    <w:link w:val="PEPPOLHeadding2"/>
    <w:rsid w:val="004D5EC1"/>
    <w:rPr>
      <w:rFonts w:ascii="Calibri" w:eastAsia="Times New Roman" w:hAnsi="Calibri" w:cstheme="minorHAnsi"/>
      <w:b/>
      <w:bCs/>
      <w:sz w:val="28"/>
      <w:szCs w:val="28"/>
    </w:rPr>
  </w:style>
  <w:style w:type="character" w:customStyle="1" w:styleId="PEPPOLHeading3Tegn">
    <w:name w:val="PEPPOL_Heading_3 Tegn"/>
    <w:basedOn w:val="PEPPOLNormalTegn"/>
    <w:link w:val="PEPPOLHeading3"/>
    <w:rsid w:val="004D5EC1"/>
    <w:rPr>
      <w:rFonts w:ascii="Calibri" w:eastAsia="Times New Roman" w:hAnsi="Calibri" w:cstheme="minorHAnsi"/>
      <w:b/>
      <w:bCs/>
      <w:sz w:val="22"/>
      <w:szCs w:val="28"/>
    </w:rPr>
  </w:style>
  <w:style w:type="character" w:customStyle="1" w:styleId="UnresolvedMention3">
    <w:name w:val="Unresolved Mention3"/>
    <w:basedOn w:val="Absatz-Standardschriftart"/>
    <w:uiPriority w:val="99"/>
    <w:semiHidden/>
    <w:unhideWhenUsed/>
    <w:rsid w:val="002B7916"/>
    <w:rPr>
      <w:color w:val="605E5C"/>
      <w:shd w:val="clear" w:color="auto" w:fill="E1DFDD"/>
    </w:rPr>
  </w:style>
  <w:style w:type="paragraph" w:customStyle="1" w:styleId="NumberedContract1">
    <w:name w:val="Numbered Contract 1"/>
    <w:basedOn w:val="Standard"/>
    <w:next w:val="NumberedContract2"/>
    <w:uiPriority w:val="99"/>
    <w:rsid w:val="001D185E"/>
    <w:pPr>
      <w:keepNext/>
      <w:numPr>
        <w:numId w:val="5"/>
      </w:numPr>
      <w:spacing w:before="40" w:after="80"/>
      <w:outlineLvl w:val="0"/>
    </w:pPr>
    <w:rPr>
      <w:rFonts w:ascii="Century Gothic" w:eastAsia="Times New Roman" w:hAnsi="Century Gothic" w:cs="Century Gothic"/>
      <w:b/>
      <w:bCs/>
      <w:smallCaps/>
      <w:color w:val="002060"/>
      <w:sz w:val="22"/>
      <w:szCs w:val="22"/>
      <w:lang w:eastAsia="nb-NO"/>
    </w:rPr>
  </w:style>
  <w:style w:type="paragraph" w:customStyle="1" w:styleId="NumberedContract2">
    <w:name w:val="Numbered Contract 2"/>
    <w:basedOn w:val="Standard"/>
    <w:uiPriority w:val="99"/>
    <w:rsid w:val="001D185E"/>
    <w:pPr>
      <w:numPr>
        <w:ilvl w:val="1"/>
        <w:numId w:val="5"/>
      </w:numPr>
      <w:spacing w:after="60"/>
      <w:outlineLvl w:val="1"/>
    </w:pPr>
    <w:rPr>
      <w:rFonts w:ascii="Garamond" w:eastAsia="Times New Roman" w:hAnsi="Garamond" w:cs="Garamond"/>
      <w:color w:val="002060"/>
      <w:sz w:val="21"/>
      <w:szCs w:val="21"/>
      <w:lang w:eastAsia="nb-NO"/>
    </w:rPr>
  </w:style>
  <w:style w:type="paragraph" w:customStyle="1" w:styleId="NumberedContract3">
    <w:name w:val="Numbered Contract 3"/>
    <w:basedOn w:val="NumberedContract2"/>
    <w:uiPriority w:val="99"/>
    <w:rsid w:val="001D185E"/>
    <w:pPr>
      <w:numPr>
        <w:ilvl w:val="2"/>
      </w:numPr>
      <w:tabs>
        <w:tab w:val="decimal" w:pos="1584"/>
      </w:tabs>
      <w:outlineLvl w:val="2"/>
    </w:pPr>
  </w:style>
  <w:style w:type="paragraph" w:customStyle="1" w:styleId="SectionHeading1">
    <w:name w:val="Section Heading 1"/>
    <w:basedOn w:val="berschrift1"/>
    <w:next w:val="Standard"/>
    <w:rsid w:val="005F6B0C"/>
    <w:pPr>
      <w:keepLines w:val="0"/>
      <w:pageBreakBefore/>
      <w:numPr>
        <w:numId w:val="0"/>
      </w:numPr>
      <w:suppressAutoHyphens/>
      <w:spacing w:after="60"/>
      <w:ind w:left="-357"/>
    </w:pPr>
    <w:rPr>
      <w:rFonts w:ascii="Arial" w:eastAsia="Cambria" w:hAnsi="Arial" w:cs="Arial"/>
      <w:b/>
      <w:bCs/>
      <w:color w:val="002060"/>
      <w:kern w:val="32"/>
      <w:sz w:val="36"/>
      <w:szCs w:val="36"/>
      <w:lang w:eastAsia="nb-NO" w:bidi="en-US"/>
    </w:rPr>
  </w:style>
  <w:style w:type="table" w:styleId="Gitternetztabelle5dunkelAkzent5">
    <w:name w:val="Grid Table 5 Dark Accent 5"/>
    <w:basedOn w:val="NormaleTabelle"/>
    <w:uiPriority w:val="50"/>
    <w:rsid w:val="001D185E"/>
    <w:rPr>
      <w:rFonts w:asciiTheme="minorHAnsi" w:hAnsiTheme="minorHAnsi"/>
      <w:color w:va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Beschriftung">
    <w:name w:val="caption"/>
    <w:aliases w:val="P Caption"/>
    <w:basedOn w:val="Standard"/>
    <w:next w:val="PParagraph"/>
    <w:uiPriority w:val="35"/>
    <w:unhideWhenUsed/>
    <w:qFormat/>
    <w:rsid w:val="00100E1F"/>
    <w:pPr>
      <w:spacing w:before="240" w:after="240"/>
      <w:jc w:val="center"/>
    </w:pPr>
    <w:rPr>
      <w:rFonts w:cs="Arial"/>
      <w:i/>
      <w:iCs/>
      <w:color w:val="007AD7"/>
      <w:sz w:val="20"/>
      <w:szCs w:val="18"/>
      <w:lang w:eastAsia="nb-NO"/>
    </w:rPr>
  </w:style>
  <w:style w:type="character" w:styleId="IntensiveHervorhebung">
    <w:name w:val="Intense Emphasis"/>
    <w:aliases w:val="P Intense Emphasis"/>
    <w:basedOn w:val="Absatz-Standardschriftart"/>
    <w:uiPriority w:val="21"/>
    <w:rsid w:val="005F6B0C"/>
    <w:rPr>
      <w:b/>
      <w:bCs/>
      <w:i/>
      <w:iCs/>
      <w:color w:val="007AD7"/>
    </w:rPr>
  </w:style>
  <w:style w:type="character" w:customStyle="1" w:styleId="StileDefault20Paragraph20FontLatinoCalibrinonlatino">
    <w:name w:val="Stile Default_20_Paragraph_20_Font + (Latino) Calibri (non latino)..."/>
    <w:rsid w:val="005F2965"/>
    <w:rPr>
      <w:rFonts w:ascii="Calibri" w:hAnsi="Calibri" w:cs="Calibri"/>
      <w:bCs/>
      <w:kern w:val="32"/>
      <w:sz w:val="24"/>
      <w:szCs w:val="32"/>
    </w:rPr>
  </w:style>
  <w:style w:type="paragraph" w:customStyle="1" w:styleId="p2">
    <w:name w:val="p2"/>
    <w:basedOn w:val="Standard"/>
    <w:rsid w:val="005F2965"/>
    <w:pPr>
      <w:spacing w:before="120"/>
    </w:pPr>
    <w:rPr>
      <w:rFonts w:ascii="Helvetica" w:eastAsiaTheme="minorEastAsia" w:hAnsi="Helvetica" w:cs="Times New Roman"/>
      <w:color w:val="auto"/>
      <w:sz w:val="18"/>
      <w:szCs w:val="18"/>
      <w:lang w:eastAsia="es-ES_tradnl"/>
    </w:rPr>
  </w:style>
  <w:style w:type="table" w:styleId="Gitternetztabelle5dunkel">
    <w:name w:val="Grid Table 5 Dark"/>
    <w:basedOn w:val="NormaleTabelle"/>
    <w:uiPriority w:val="50"/>
    <w:rsid w:val="005F2965"/>
    <w:rPr>
      <w:rFonts w:asciiTheme="minorHAnsi" w:hAnsiTheme="minorHAnsi"/>
      <w:color w:va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StandardWeb">
    <w:name w:val="Normal (Web)"/>
    <w:basedOn w:val="Standard"/>
    <w:uiPriority w:val="99"/>
    <w:unhideWhenUsed/>
    <w:rsid w:val="007F06E5"/>
    <w:pPr>
      <w:spacing w:before="100" w:beforeAutospacing="1" w:after="100" w:afterAutospacing="1"/>
    </w:pPr>
    <w:rPr>
      <w:rFonts w:ascii="Times New Roman" w:eastAsia="Calibri" w:hAnsi="Times New Roman" w:cs="Times New Roman"/>
      <w:color w:val="auto"/>
      <w:lang w:val="nb-NO" w:eastAsia="nb-NO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F06E5"/>
    <w:pPr>
      <w:suppressAutoHyphens/>
    </w:pPr>
    <w:rPr>
      <w:rFonts w:ascii="Times New Roman" w:eastAsia="Arial Unicode MS" w:hAnsi="Times New Roman" w:cs="Tahoma"/>
      <w:color w:val="auto"/>
      <w:sz w:val="20"/>
      <w:szCs w:val="20"/>
      <w:lang w:val="ru-RU" w:bidi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F06E5"/>
    <w:rPr>
      <w:rFonts w:ascii="Times New Roman" w:eastAsia="Arial Unicode MS" w:hAnsi="Times New Roman" w:cs="Tahoma"/>
      <w:color w:val="auto"/>
      <w:sz w:val="20"/>
      <w:szCs w:val="20"/>
      <w:lang w:val="ru-RU" w:bidi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F06E5"/>
    <w:rPr>
      <w:vertAlign w:val="superscript"/>
    </w:rPr>
  </w:style>
  <w:style w:type="paragraph" w:customStyle="1" w:styleId="PFootnoteText">
    <w:name w:val="P Footnote Text"/>
    <w:basedOn w:val="Funotentext"/>
    <w:link w:val="PFootnoteTextChar"/>
    <w:qFormat/>
    <w:rsid w:val="0081458F"/>
    <w:rPr>
      <w:rFonts w:ascii="Arial" w:hAnsi="Arial" w:cs="Arial"/>
      <w:color w:val="00326D"/>
    </w:rPr>
  </w:style>
  <w:style w:type="character" w:customStyle="1" w:styleId="PFootnoteTextChar">
    <w:name w:val="P Footnote Text Char"/>
    <w:basedOn w:val="FunotentextZchn"/>
    <w:link w:val="PFootnoteText"/>
    <w:rsid w:val="0081458F"/>
    <w:rPr>
      <w:rFonts w:ascii="Times New Roman" w:eastAsia="Arial Unicode MS" w:hAnsi="Times New Roman" w:cs="Arial"/>
      <w:color w:val="auto"/>
      <w:sz w:val="20"/>
      <w:szCs w:val="20"/>
      <w:lang w:val="ru-RU" w:bidi="en-US"/>
    </w:rPr>
  </w:style>
  <w:style w:type="paragraph" w:customStyle="1" w:styleId="AgrH1">
    <w:name w:val="Agr H1"/>
    <w:basedOn w:val="berschrift1"/>
    <w:rsid w:val="0094111D"/>
    <w:pPr>
      <w:keepLines w:val="0"/>
      <w:numPr>
        <w:numId w:val="0"/>
      </w:numPr>
      <w:suppressAutoHyphens/>
      <w:spacing w:after="60"/>
    </w:pPr>
    <w:rPr>
      <w:rFonts w:ascii="Arial" w:eastAsia="Cambria" w:hAnsi="Arial" w:cs="Arial"/>
      <w:b/>
      <w:bCs/>
      <w:color w:val="002060"/>
      <w:kern w:val="32"/>
      <w:sz w:val="28"/>
      <w:szCs w:val="28"/>
      <w:lang w:bidi="en-US"/>
    </w:rPr>
  </w:style>
  <w:style w:type="paragraph" w:customStyle="1" w:styleId="p1">
    <w:name w:val="p1"/>
    <w:basedOn w:val="Standard"/>
    <w:rsid w:val="009444D8"/>
    <w:pPr>
      <w:spacing w:before="120"/>
    </w:pPr>
    <w:rPr>
      <w:rFonts w:ascii="Helvetica" w:eastAsiaTheme="minorEastAsia" w:hAnsi="Helvetica" w:cs="Times New Roman"/>
      <w:color w:val="auto"/>
      <w:sz w:val="18"/>
      <w:szCs w:val="18"/>
      <w:lang w:eastAsia="es-ES_tradnl"/>
    </w:rPr>
  </w:style>
  <w:style w:type="paragraph" w:styleId="Textkrper">
    <w:name w:val="Body Text"/>
    <w:basedOn w:val="Standard"/>
    <w:link w:val="TextkrperZchn"/>
    <w:uiPriority w:val="99"/>
    <w:unhideWhenUsed/>
    <w:rsid w:val="001122DF"/>
    <w:pPr>
      <w:spacing w:after="120"/>
    </w:pPr>
    <w:rPr>
      <w:color w:val="auto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99"/>
    <w:rsid w:val="001122DF"/>
    <w:rPr>
      <w:color w:val="auto"/>
      <w:sz w:val="22"/>
      <w:szCs w:val="22"/>
    </w:rPr>
  </w:style>
  <w:style w:type="table" w:styleId="Listentabelle3Akzent5">
    <w:name w:val="List Table 3 Accent 5"/>
    <w:aliases w:val="PEPPOL01"/>
    <w:basedOn w:val="NormaleTabelle"/>
    <w:uiPriority w:val="48"/>
    <w:rsid w:val="001122DF"/>
    <w:rPr>
      <w:rFonts w:asciiTheme="minorHAnsi" w:hAnsiTheme="minorHAnsi"/>
      <w:color w:val="auto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B9BD5" w:themeFill="accent5"/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B9BD5" w:themeFill="accent5"/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paragraph" w:customStyle="1" w:styleId="PHeading4">
    <w:name w:val="P Heading 4"/>
    <w:basedOn w:val="berschrift4"/>
    <w:next w:val="PParagraph"/>
    <w:link w:val="PHeading4Char"/>
    <w:qFormat/>
    <w:rsid w:val="00A548B8"/>
    <w:pPr>
      <w:spacing w:before="360" w:after="180" w:line="276" w:lineRule="auto"/>
      <w:ind w:left="953" w:hanging="862"/>
    </w:pPr>
    <w:rPr>
      <w:rFonts w:ascii="Arial" w:hAnsi="Arial" w:cs="Arial"/>
      <w:b/>
      <w:i w:val="0"/>
      <w:color w:val="00326D"/>
    </w:rPr>
  </w:style>
  <w:style w:type="character" w:customStyle="1" w:styleId="PHeading4Char">
    <w:name w:val="P Heading 4 Char"/>
    <w:basedOn w:val="berschrift4Zchn"/>
    <w:link w:val="PHeading4"/>
    <w:rsid w:val="00A548B8"/>
    <w:rPr>
      <w:rFonts w:asciiTheme="majorHAnsi" w:eastAsiaTheme="majorEastAsia" w:hAnsiTheme="majorHAnsi" w:cs="Arial"/>
      <w:b/>
      <w:i w:val="0"/>
      <w:iCs/>
      <w:color w:val="2F5496" w:themeColor="accen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FC56BA"/>
    <w:pPr>
      <w:spacing w:after="120"/>
      <w:ind w:left="720"/>
    </w:pPr>
  </w:style>
  <w:style w:type="paragraph" w:customStyle="1" w:styleId="PHeading5">
    <w:name w:val="P Heading 5"/>
    <w:basedOn w:val="berschrift5"/>
    <w:next w:val="PParagraph"/>
    <w:link w:val="PHeading5Char"/>
    <w:qFormat/>
    <w:rsid w:val="005D1231"/>
    <w:pPr>
      <w:spacing w:before="360" w:after="180" w:line="276" w:lineRule="auto"/>
      <w:ind w:left="1190" w:hanging="1009"/>
    </w:pPr>
    <w:rPr>
      <w:rFonts w:ascii="Arial" w:hAnsi="Arial"/>
      <w:b/>
      <w:color w:val="00326D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5D1231"/>
    <w:pPr>
      <w:spacing w:after="100"/>
      <w:ind w:left="960"/>
    </w:pPr>
  </w:style>
  <w:style w:type="character" w:customStyle="1" w:styleId="PHeading5Char">
    <w:name w:val="P Heading 5 Char"/>
    <w:basedOn w:val="berschrift5Zchn"/>
    <w:link w:val="PHeading5"/>
    <w:rsid w:val="005D1231"/>
    <w:rPr>
      <w:rFonts w:asciiTheme="majorHAnsi" w:eastAsiaTheme="majorEastAsia" w:hAnsiTheme="majorHAnsi" w:cstheme="majorBidi"/>
      <w:b/>
      <w:color w:val="2F5496" w:themeColor="accent1" w:themeShade="BF"/>
      <w:sz w:val="22"/>
    </w:rPr>
  </w:style>
  <w:style w:type="character" w:customStyle="1" w:styleId="InlineCode">
    <w:name w:val="Inline Code"/>
    <w:basedOn w:val="Absatz-Standardschriftart"/>
    <w:uiPriority w:val="1"/>
    <w:rsid w:val="0061502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1F2C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06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A06D2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rarbeitung">
    <w:name w:val="Revision"/>
    <w:hidden/>
    <w:uiPriority w:val="99"/>
    <w:semiHidden/>
    <w:rsid w:val="00580334"/>
  </w:style>
  <w:style w:type="character" w:styleId="Hervorhebung">
    <w:name w:val="Emphasis"/>
    <w:basedOn w:val="Absatz-Standardschriftart"/>
    <w:uiPriority w:val="20"/>
    <w:rsid w:val="001875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peppol.eu/edelivery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ppol.org" TargetMode="External"/><Relationship Id="rId1" Type="http://schemas.openxmlformats.org/officeDocument/2006/relationships/hyperlink" Target="http://www.peppol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FD98F03C620249ABB5B85004ADC651" ma:contentTypeVersion="13" ma:contentTypeDescription="Opprett et nytt dokument." ma:contentTypeScope="" ma:versionID="1f7596746dd218a07e795933d98cdbdf">
  <xsd:schema xmlns:xsd="http://www.w3.org/2001/XMLSchema" xmlns:xs="http://www.w3.org/2001/XMLSchema" xmlns:p="http://schemas.microsoft.com/office/2006/metadata/properties" xmlns:ns3="45e6db51-308b-4cc7-946d-683343490086" xmlns:ns4="125319e2-fbab-452c-9cde-b4d6dda8808f" targetNamespace="http://schemas.microsoft.com/office/2006/metadata/properties" ma:root="true" ma:fieldsID="6b54e8903ab5f57e84443dbef198ce1e" ns3:_="" ns4:_="">
    <xsd:import namespace="45e6db51-308b-4cc7-946d-683343490086"/>
    <xsd:import namespace="125319e2-fbab-452c-9cde-b4d6dda880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6db51-308b-4cc7-946d-6833434900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319e2-fbab-452c-9cde-b4d6dda8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49A873-D11D-4CE5-A28F-DE3CA89DE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6db51-308b-4cc7-946d-683343490086"/>
    <ds:schemaRef ds:uri="125319e2-fbab-452c-9cde-b4d6dda88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F38CB-E1BE-48B2-9C24-552D73F8C0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C32FC0-9929-4A94-8A05-F0E5E0059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1683C5-22BD-4AB1-B6B0-A2457D2E3A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1208</Words>
  <Characters>7615</Characters>
  <Application>Microsoft Office Word</Application>
  <DocSecurity>0</DocSecurity>
  <Lines>63</Lines>
  <Paragraphs>17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3" baseType="lpstr">
      <vt:lpstr>Title</vt:lpstr>
      <vt:lpstr>Title</vt:lpstr>
      <vt:lpstr>Title</vt:lpstr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Philip Helger</dc:creator>
  <cp:keywords/>
  <dc:description/>
  <cp:lastModifiedBy>Philip Helger</cp:lastModifiedBy>
  <cp:revision>2</cp:revision>
  <cp:lastPrinted>2025-05-08T09:40:00Z</cp:lastPrinted>
  <dcterms:created xsi:type="dcterms:W3CDTF">2025-05-14T18:21:00Z</dcterms:created>
  <dcterms:modified xsi:type="dcterms:W3CDTF">2025-05-14T18:21:00Z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0x01010018FD98F03C620249ABB5B85004ADC651</vt:lpwstr>
  </property>
</Properties>
</file>