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5EB94A" w14:textId="780611F1" w:rsidR="00093540" w:rsidRDefault="00262452">
      <w:pPr>
        <w:pageBreakBefore/>
        <w:spacing w:before="3" w:line="140" w:lineRule="exact"/>
        <w:rPr>
          <w:sz w:val="14"/>
          <w:szCs w:val="14"/>
        </w:rPr>
      </w:pPr>
      <w:r>
        <w:rPr>
          <w:sz w:val="14"/>
          <w:szCs w:val="14"/>
        </w:rPr>
        <w:t xml:space="preserve"> </w:t>
      </w:r>
      <w:r w:rsidR="00472C24">
        <w:rPr>
          <w:sz w:val="14"/>
          <w:szCs w:val="14"/>
        </w:rPr>
        <w:t>C</w:t>
      </w:r>
    </w:p>
    <w:p w14:paraId="7D8F3017" w14:textId="77777777" w:rsidR="00472C24" w:rsidRDefault="00472C24">
      <w:pPr>
        <w:pageBreakBefore/>
        <w:spacing w:before="3" w:line="140" w:lineRule="exact"/>
        <w:rPr>
          <w:sz w:val="14"/>
          <w:szCs w:val="14"/>
        </w:rPr>
      </w:pPr>
    </w:p>
    <w:p w14:paraId="295EB94B" w14:textId="77777777" w:rsidR="00093540" w:rsidRDefault="00A045BC">
      <w:pPr>
        <w:ind w:left="304" w:right="-20"/>
        <w:rPr>
          <w:rFonts w:ascii="Times New Roman" w:hAnsi="Times New Roman"/>
          <w:sz w:val="20"/>
          <w:szCs w:val="20"/>
        </w:rPr>
      </w:pPr>
      <w:r>
        <w:rPr>
          <w:noProof/>
        </w:rPr>
        <w:drawing>
          <wp:inline distT="0" distB="0" distL="0" distR="0" wp14:anchorId="295EBEE1" wp14:editId="295EBEE2">
            <wp:extent cx="2406650" cy="570865"/>
            <wp:effectExtent l="0" t="0" r="0" b="635"/>
            <wp:docPr id="6" name="Bildobjek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objekt 16"/>
                    <pic:cNvPicPr>
                      <a:picLocks noChangeAspect="1"/>
                    </pic:cNvPicPr>
                  </pic:nvPicPr>
                  <pic:blipFill>
                    <a:blip r:embed="rId9"/>
                    <a:stretch/>
                  </pic:blipFill>
                  <pic:spPr bwMode="auto">
                    <a:xfrm>
                      <a:off x="0" y="0"/>
                      <a:ext cx="2406650" cy="570865"/>
                    </a:xfrm>
                    <a:prstGeom prst="rect">
                      <a:avLst/>
                    </a:prstGeom>
                    <a:noFill/>
                    <a:ln>
                      <a:noFill/>
                    </a:ln>
                  </pic:spPr>
                </pic:pic>
              </a:graphicData>
            </a:graphic>
          </wp:inline>
        </w:drawing>
      </w:r>
    </w:p>
    <w:p w14:paraId="295EB94C" w14:textId="77777777" w:rsidR="00093540" w:rsidRDefault="00093540">
      <w:pPr>
        <w:spacing w:line="200" w:lineRule="exact"/>
        <w:rPr>
          <w:sz w:val="20"/>
          <w:szCs w:val="20"/>
        </w:rPr>
      </w:pPr>
    </w:p>
    <w:p w14:paraId="295EB94D" w14:textId="77777777" w:rsidR="00093540" w:rsidRDefault="00093540">
      <w:pPr>
        <w:spacing w:before="16" w:line="240" w:lineRule="exact"/>
        <w:rPr>
          <w:sz w:val="24"/>
          <w:szCs w:val="24"/>
        </w:rPr>
      </w:pPr>
    </w:p>
    <w:p w14:paraId="295EB94E" w14:textId="77777777" w:rsidR="00093540" w:rsidRDefault="00A045BC">
      <w:pPr>
        <w:tabs>
          <w:tab w:val="left" w:pos="3520"/>
          <w:tab w:val="left" w:pos="9940"/>
        </w:tabs>
        <w:spacing w:line="551" w:lineRule="exact"/>
        <w:ind w:left="102" w:right="-20"/>
        <w:rPr>
          <w:rFonts w:ascii="Arial" w:eastAsia="Arial" w:hAnsi="Arial" w:cs="Arial"/>
          <w:sz w:val="48"/>
          <w:szCs w:val="48"/>
        </w:rPr>
      </w:pPr>
      <w:r>
        <w:rPr>
          <w:rFonts w:ascii="Arial" w:eastAsia="Arial" w:hAnsi="Arial" w:cs="Arial"/>
          <w:b/>
          <w:bCs/>
          <w:color w:val="FFFFFF"/>
          <w:sz w:val="48"/>
          <w:szCs w:val="48"/>
          <w:highlight w:val="black"/>
        </w:rPr>
        <w:t xml:space="preserve">    Business Interoperability Sp</w:t>
      </w:r>
      <w:r>
        <w:rPr>
          <w:rFonts w:ascii="Arial" w:eastAsia="Arial" w:hAnsi="Arial" w:cs="Arial"/>
          <w:b/>
          <w:bCs/>
          <w:color w:val="FFFFFF"/>
          <w:spacing w:val="-2"/>
          <w:sz w:val="48"/>
          <w:szCs w:val="48"/>
          <w:highlight w:val="black"/>
        </w:rPr>
        <w:t>e</w:t>
      </w:r>
      <w:r>
        <w:rPr>
          <w:rFonts w:ascii="Arial" w:eastAsia="Arial" w:hAnsi="Arial" w:cs="Arial"/>
          <w:b/>
          <w:bCs/>
          <w:color w:val="FFFFFF"/>
          <w:sz w:val="48"/>
          <w:szCs w:val="48"/>
          <w:highlight w:val="black"/>
        </w:rPr>
        <w:t>cif</w:t>
      </w:r>
      <w:r>
        <w:rPr>
          <w:rFonts w:ascii="Arial" w:eastAsia="Arial" w:hAnsi="Arial" w:cs="Arial"/>
          <w:b/>
          <w:bCs/>
          <w:color w:val="FFFFFF"/>
          <w:spacing w:val="2"/>
          <w:sz w:val="48"/>
          <w:szCs w:val="48"/>
          <w:highlight w:val="black"/>
        </w:rPr>
        <w:t>i</w:t>
      </w:r>
      <w:r>
        <w:rPr>
          <w:rFonts w:ascii="Arial" w:eastAsia="Arial" w:hAnsi="Arial" w:cs="Arial"/>
          <w:b/>
          <w:bCs/>
          <w:color w:val="FFFFFF"/>
          <w:sz w:val="48"/>
          <w:szCs w:val="48"/>
          <w:highlight w:val="black"/>
        </w:rPr>
        <w:t>cati</w:t>
      </w:r>
      <w:r>
        <w:rPr>
          <w:rFonts w:ascii="Arial" w:eastAsia="Arial" w:hAnsi="Arial" w:cs="Arial"/>
          <w:b/>
          <w:bCs/>
          <w:color w:val="FFFFFF"/>
          <w:spacing w:val="-2"/>
          <w:sz w:val="48"/>
          <w:szCs w:val="48"/>
          <w:highlight w:val="black"/>
        </w:rPr>
        <w:t>o</w:t>
      </w:r>
      <w:r>
        <w:rPr>
          <w:rFonts w:ascii="Arial" w:eastAsia="Arial" w:hAnsi="Arial" w:cs="Arial"/>
          <w:b/>
          <w:bCs/>
          <w:color w:val="FFFFFF"/>
          <w:sz w:val="48"/>
          <w:szCs w:val="48"/>
          <w:highlight w:val="black"/>
        </w:rPr>
        <w:t xml:space="preserve">n </w:t>
      </w:r>
    </w:p>
    <w:p w14:paraId="295EB94F" w14:textId="77777777" w:rsidR="00093540" w:rsidRDefault="00093540">
      <w:pPr>
        <w:spacing w:before="8" w:line="110" w:lineRule="exact"/>
        <w:rPr>
          <w:sz w:val="11"/>
          <w:szCs w:val="11"/>
        </w:rPr>
      </w:pPr>
    </w:p>
    <w:p w14:paraId="295EB950" w14:textId="77777777" w:rsidR="00093540" w:rsidRDefault="00093540">
      <w:pPr>
        <w:spacing w:line="200" w:lineRule="exact"/>
        <w:rPr>
          <w:sz w:val="20"/>
          <w:szCs w:val="20"/>
        </w:rPr>
      </w:pPr>
    </w:p>
    <w:p w14:paraId="295EB951" w14:textId="77777777" w:rsidR="00093540" w:rsidRDefault="00093540">
      <w:pPr>
        <w:spacing w:line="200" w:lineRule="exact"/>
        <w:rPr>
          <w:sz w:val="20"/>
          <w:szCs w:val="20"/>
        </w:rPr>
      </w:pPr>
    </w:p>
    <w:p w14:paraId="295EB952" w14:textId="77777777" w:rsidR="00093540" w:rsidRDefault="00A045BC">
      <w:pPr>
        <w:tabs>
          <w:tab w:val="left" w:pos="3240"/>
        </w:tabs>
        <w:spacing w:line="200" w:lineRule="exact"/>
        <w:rPr>
          <w:sz w:val="20"/>
          <w:szCs w:val="20"/>
        </w:rPr>
      </w:pPr>
      <w:r>
        <w:rPr>
          <w:sz w:val="20"/>
          <w:szCs w:val="20"/>
        </w:rPr>
        <w:tab/>
      </w:r>
    </w:p>
    <w:p w14:paraId="295EB953" w14:textId="77777777" w:rsidR="00093540" w:rsidRDefault="00093540">
      <w:pPr>
        <w:spacing w:line="200" w:lineRule="exact"/>
        <w:rPr>
          <w:sz w:val="20"/>
          <w:szCs w:val="20"/>
        </w:rPr>
      </w:pPr>
    </w:p>
    <w:p w14:paraId="295EB954" w14:textId="77777777" w:rsidR="00093540" w:rsidRDefault="00A045BC">
      <w:pPr>
        <w:tabs>
          <w:tab w:val="left" w:pos="5480"/>
        </w:tabs>
        <w:spacing w:line="355" w:lineRule="auto"/>
        <w:ind w:left="2510" w:right="1048"/>
        <w:jc w:val="center"/>
        <w:rPr>
          <w:rFonts w:ascii="Arial" w:eastAsia="Arial" w:hAnsi="Arial" w:cs="Arial"/>
          <w:b/>
          <w:bCs/>
          <w:sz w:val="28"/>
          <w:szCs w:val="28"/>
        </w:rPr>
      </w:pPr>
      <w:r>
        <w:rPr>
          <w:noProof/>
        </w:rPr>
        <w:drawing>
          <wp:anchor distT="0" distB="0" distL="114300" distR="114300" simplePos="0" relativeHeight="251651584" behindDoc="1" locked="0" layoutInCell="1" allowOverlap="1" wp14:anchorId="295EBEE3" wp14:editId="295EBEE4">
            <wp:simplePos x="0" y="0"/>
            <wp:positionH relativeFrom="page">
              <wp:posOffset>609600</wp:posOffset>
            </wp:positionH>
            <wp:positionV relativeFrom="paragraph">
              <wp:posOffset>-198755</wp:posOffset>
            </wp:positionV>
            <wp:extent cx="1314450" cy="5400675"/>
            <wp:effectExtent l="0" t="0" r="0" b="9525"/>
            <wp:wrapNone/>
            <wp:docPr id="7" name="Bildobjekt 1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objekt 1724"/>
                    <pic:cNvPicPr>
                      <a:picLocks noChangeAspect="1"/>
                    </pic:cNvPicPr>
                  </pic:nvPicPr>
                  <pic:blipFill>
                    <a:blip r:embed="rId10"/>
                    <a:stretch/>
                  </pic:blipFill>
                  <pic:spPr bwMode="auto">
                    <a:xfrm>
                      <a:off x="0" y="0"/>
                      <a:ext cx="1314450" cy="5400675"/>
                    </a:xfrm>
                    <a:prstGeom prst="rect">
                      <a:avLst/>
                    </a:prstGeom>
                    <a:noFill/>
                    <a:ln>
                      <a:noFill/>
                    </a:ln>
                  </pic:spPr>
                </pic:pic>
              </a:graphicData>
            </a:graphic>
          </wp:anchor>
        </w:drawing>
      </w:r>
      <w:proofErr w:type="spellStart"/>
      <w:r>
        <w:rPr>
          <w:rFonts w:ascii="Arial" w:eastAsia="Arial" w:hAnsi="Arial" w:cs="Arial"/>
          <w:b/>
          <w:bCs/>
          <w:sz w:val="32"/>
          <w:szCs w:val="28"/>
        </w:rPr>
        <w:t>OpenPEPPOL</w:t>
      </w:r>
      <w:proofErr w:type="spellEnd"/>
      <w:r>
        <w:rPr>
          <w:rFonts w:ascii="Arial" w:eastAsia="Arial" w:hAnsi="Arial" w:cs="Arial"/>
          <w:b/>
          <w:bCs/>
          <w:sz w:val="32"/>
          <w:szCs w:val="28"/>
        </w:rPr>
        <w:t xml:space="preserve"> AISBL</w:t>
      </w:r>
    </w:p>
    <w:p w14:paraId="295EB955" w14:textId="77777777" w:rsidR="00093540" w:rsidRDefault="00093540">
      <w:pPr>
        <w:tabs>
          <w:tab w:val="left" w:pos="5480"/>
        </w:tabs>
        <w:spacing w:line="355" w:lineRule="auto"/>
        <w:ind w:left="2510" w:right="3668"/>
        <w:rPr>
          <w:rFonts w:ascii="Arial" w:eastAsia="Arial" w:hAnsi="Arial" w:cs="Arial"/>
        </w:rPr>
      </w:pPr>
    </w:p>
    <w:p w14:paraId="295EB956" w14:textId="77777777" w:rsidR="00093540" w:rsidRDefault="00A045BC">
      <w:pPr>
        <w:tabs>
          <w:tab w:val="left" w:pos="5480"/>
        </w:tabs>
        <w:spacing w:before="1"/>
        <w:ind w:left="2510" w:right="-20"/>
        <w:rPr>
          <w:rFonts w:ascii="Arial" w:eastAsia="Arial" w:hAnsi="Arial" w:cs="Arial"/>
        </w:rPr>
      </w:pPr>
      <w:r>
        <w:rPr>
          <w:noProof/>
        </w:rPr>
        <mc:AlternateContent>
          <mc:Choice Requires="wpg">
            <w:drawing>
              <wp:anchor distT="0" distB="0" distL="114300" distR="114300" simplePos="0" relativeHeight="251649536" behindDoc="1" locked="0" layoutInCell="1" allowOverlap="1" wp14:anchorId="295EBEE5" wp14:editId="295EBEE6">
                <wp:simplePos x="0" y="0"/>
                <wp:positionH relativeFrom="page">
                  <wp:posOffset>2071370</wp:posOffset>
                </wp:positionH>
                <wp:positionV relativeFrom="paragraph">
                  <wp:posOffset>403225</wp:posOffset>
                </wp:positionV>
                <wp:extent cx="4810760" cy="1270"/>
                <wp:effectExtent l="0" t="0" r="27940" b="17780"/>
                <wp:wrapNone/>
                <wp:docPr id="8" name="Grupp 1722"/>
                <wp:cNvGraphicFramePr/>
                <a:graphic xmlns:a="http://schemas.openxmlformats.org/drawingml/2006/main">
                  <a:graphicData uri="http://schemas.microsoft.com/office/word/2010/wordprocessingGroup">
                    <wpg:wgp>
                      <wpg:cNvGrpSpPr/>
                      <wpg:grpSpPr bwMode="auto">
                        <a:xfrm>
                          <a:off x="0" y="0"/>
                          <a:ext cx="4810760" cy="1270"/>
                          <a:chOff x="3262" y="635"/>
                          <a:chExt cx="7576" cy="2"/>
                        </a:xfrm>
                      </wpg:grpSpPr>
                      <wps:wsp>
                        <wps:cNvPr id="1" name="Freihandform: Form 1"/>
                        <wps:cNvSpPr/>
                        <wps:spPr bwMode="auto">
                          <a:xfrm>
                            <a:off x="3262" y="635"/>
                            <a:ext cx="7576" cy="2"/>
                          </a:xfrm>
                          <a:custGeom>
                            <a:avLst/>
                            <a:gdLst>
                              <a:gd name="T0" fmla="*/ 0 w 7576"/>
                              <a:gd name="T1" fmla="*/ 0 h 2"/>
                              <a:gd name="T2" fmla="*/ 7576 w 7576"/>
                              <a:gd name="T3" fmla="*/ 0 h 2"/>
                              <a:gd name="T4" fmla="*/ 0 60000 65536"/>
                              <a:gd name="T5" fmla="*/ 0 60000 65536"/>
                            </a:gdLst>
                            <a:ahLst/>
                            <a:cxnLst>
                              <a:cxn ang="T4">
                                <a:pos x="T0" y="T1"/>
                              </a:cxn>
                              <a:cxn ang="T5">
                                <a:pos x="T2" y="T3"/>
                              </a:cxn>
                            </a:cxnLst>
                            <a:rect l="0" t="0" r="r" b="b"/>
                            <a:pathLst>
                              <a:path w="7576" h="2" extrusionOk="0">
                                <a:moveTo>
                                  <a:pt x="0" y="0"/>
                                </a:moveTo>
                                <a:lnTo>
                                  <a:pt x="7576" y="0"/>
                                </a:lnTo>
                              </a:path>
                            </a:pathLst>
                          </a:custGeom>
                          <a:noFill/>
                          <a:ln w="7366">
                            <a:solidFill>
                              <a:srgbClr val="000000"/>
                            </a:solidFill>
                            <a:round/>
                            <a:headEnd/>
                            <a:tailEnd/>
                          </a:ln>
                        </wps:spPr>
                        <wps:bodyPr rot="0">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3584573" id="Grupp 1722" o:spid="_x0000_s1026" style="position:absolute;margin-left:163.1pt;margin-top:31.75pt;width:378.8pt;height:.1pt;z-index:-251666944;mso-position-horizontal-relative:page" coordorigin="3262,635" coordsize="75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">
                <v:shape id="Freihandform: Form 1" o:spid="_x0000_s1027" style="position:absolute;left:3262;top:635;width:7576;height:2;visibility:visible;mso-wrap-style:square;v-text-anchor:top" coordsize="75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" path="m,l7576,e" filled="f" strokeweight=".58pt">
                  <v:path arrowok="t" o:extrusionok="f" o:connecttype="custom" o:connectlocs="0,0;7576,0" o:connectangles="0,0"/>
                </v:shape>
                <w10:wrap anchorx="page"/>
              </v:group>
            </w:pict>
          </mc:Fallback>
        </mc:AlternateContent>
      </w:r>
    </w:p>
    <w:p w14:paraId="295EB957" w14:textId="77777777" w:rsidR="00093540" w:rsidRDefault="00093540">
      <w:pPr>
        <w:spacing w:before="4" w:line="150" w:lineRule="exact"/>
        <w:rPr>
          <w:sz w:val="15"/>
          <w:szCs w:val="15"/>
        </w:rPr>
      </w:pPr>
    </w:p>
    <w:p w14:paraId="295EB958" w14:textId="77777777" w:rsidR="00093540" w:rsidRDefault="00093540">
      <w:pPr>
        <w:spacing w:line="200" w:lineRule="exact"/>
        <w:rPr>
          <w:sz w:val="20"/>
          <w:szCs w:val="20"/>
        </w:rPr>
      </w:pPr>
    </w:p>
    <w:p w14:paraId="295EB959" w14:textId="77777777" w:rsidR="00093540" w:rsidRDefault="00093540">
      <w:pPr>
        <w:spacing w:line="200" w:lineRule="exact"/>
        <w:rPr>
          <w:sz w:val="20"/>
          <w:szCs w:val="20"/>
        </w:rPr>
      </w:pPr>
    </w:p>
    <w:p w14:paraId="295EB95A" w14:textId="77777777" w:rsidR="00093540" w:rsidRDefault="00093540">
      <w:pPr>
        <w:spacing w:line="200" w:lineRule="exact"/>
        <w:rPr>
          <w:sz w:val="20"/>
          <w:szCs w:val="20"/>
        </w:rPr>
      </w:pPr>
    </w:p>
    <w:p w14:paraId="295EB95B" w14:textId="77777777" w:rsidR="00093540" w:rsidRDefault="00A045BC">
      <w:pPr>
        <w:ind w:left="3472" w:right="1811"/>
        <w:jc w:val="center"/>
        <w:rPr>
          <w:rFonts w:ascii="Arial" w:eastAsia="Arial" w:hAnsi="Arial" w:cs="Arial"/>
          <w:b/>
          <w:bCs/>
          <w:sz w:val="28"/>
          <w:szCs w:val="28"/>
        </w:rPr>
      </w:pPr>
      <w:proofErr w:type="gramStart"/>
      <w:r>
        <w:rPr>
          <w:rFonts w:ascii="Arial" w:eastAsia="Arial" w:hAnsi="Arial" w:cs="Arial"/>
          <w:b/>
          <w:bCs/>
          <w:sz w:val="28"/>
          <w:szCs w:val="28"/>
        </w:rPr>
        <w:t>Pre Award</w:t>
      </w:r>
      <w:proofErr w:type="gramEnd"/>
      <w:r>
        <w:rPr>
          <w:rFonts w:ascii="Arial" w:eastAsia="Arial" w:hAnsi="Arial" w:cs="Arial"/>
          <w:b/>
          <w:bCs/>
          <w:sz w:val="28"/>
          <w:szCs w:val="28"/>
        </w:rPr>
        <w:t xml:space="preserve"> Coordinating Community </w:t>
      </w:r>
    </w:p>
    <w:p w14:paraId="295EB95C" w14:textId="77777777" w:rsidR="00093540" w:rsidRDefault="00093540">
      <w:pPr>
        <w:ind w:left="3472" w:right="1811"/>
        <w:jc w:val="center"/>
        <w:rPr>
          <w:rFonts w:ascii="Arial" w:eastAsia="Arial" w:hAnsi="Arial" w:cs="Arial"/>
          <w:sz w:val="28"/>
          <w:szCs w:val="28"/>
        </w:rPr>
      </w:pPr>
    </w:p>
    <w:p w14:paraId="295EB95D" w14:textId="77777777" w:rsidR="00093540" w:rsidRDefault="00A045BC">
      <w:pPr>
        <w:spacing w:before="2"/>
        <w:ind w:left="5002" w:right="3334"/>
        <w:jc w:val="center"/>
        <w:rPr>
          <w:rFonts w:ascii="Arial" w:eastAsia="Arial" w:hAnsi="Arial" w:cs="Arial"/>
          <w:sz w:val="28"/>
          <w:szCs w:val="28"/>
        </w:rPr>
      </w:pPr>
      <w:r>
        <w:rPr>
          <w:rFonts w:ascii="Arial" w:eastAsia="Arial" w:hAnsi="Arial" w:cs="Arial"/>
          <w:b/>
          <w:bCs/>
          <w:spacing w:val="1"/>
          <w:sz w:val="28"/>
          <w:szCs w:val="28"/>
        </w:rPr>
        <w:t>I</w:t>
      </w:r>
      <w:r>
        <w:rPr>
          <w:rFonts w:ascii="Arial" w:eastAsia="Arial" w:hAnsi="Arial" w:cs="Arial"/>
          <w:b/>
          <w:bCs/>
          <w:spacing w:val="-1"/>
          <w:sz w:val="28"/>
          <w:szCs w:val="28"/>
        </w:rPr>
        <w:t>C</w:t>
      </w:r>
      <w:r>
        <w:rPr>
          <w:rFonts w:ascii="Arial" w:eastAsia="Arial" w:hAnsi="Arial" w:cs="Arial"/>
          <w:b/>
          <w:bCs/>
          <w:sz w:val="28"/>
          <w:szCs w:val="28"/>
        </w:rPr>
        <w:t>T</w:t>
      </w:r>
      <w:r>
        <w:rPr>
          <w:rFonts w:ascii="Arial" w:eastAsia="Arial" w:hAnsi="Arial" w:cs="Arial"/>
          <w:b/>
          <w:bCs/>
          <w:spacing w:val="1"/>
          <w:sz w:val="28"/>
          <w:szCs w:val="28"/>
        </w:rPr>
        <w:t xml:space="preserve"> </w:t>
      </w:r>
      <w:r>
        <w:rPr>
          <w:rFonts w:ascii="Arial" w:eastAsia="Arial" w:hAnsi="Arial" w:cs="Arial"/>
          <w:b/>
          <w:bCs/>
          <w:sz w:val="28"/>
          <w:szCs w:val="28"/>
        </w:rPr>
        <w:t>-</w:t>
      </w:r>
      <w:r>
        <w:rPr>
          <w:rFonts w:ascii="Arial" w:eastAsia="Arial" w:hAnsi="Arial" w:cs="Arial"/>
          <w:b/>
          <w:bCs/>
          <w:spacing w:val="-1"/>
          <w:sz w:val="28"/>
          <w:szCs w:val="28"/>
        </w:rPr>
        <w:t xml:space="preserve"> </w:t>
      </w:r>
      <w:r>
        <w:rPr>
          <w:rFonts w:ascii="Arial" w:eastAsia="Arial" w:hAnsi="Arial" w:cs="Arial"/>
          <w:b/>
          <w:bCs/>
          <w:spacing w:val="1"/>
          <w:sz w:val="28"/>
          <w:szCs w:val="28"/>
        </w:rPr>
        <w:t>M</w:t>
      </w:r>
      <w:r>
        <w:rPr>
          <w:rFonts w:ascii="Arial" w:eastAsia="Arial" w:hAnsi="Arial" w:cs="Arial"/>
          <w:b/>
          <w:bCs/>
          <w:spacing w:val="-1"/>
          <w:sz w:val="28"/>
          <w:szCs w:val="28"/>
        </w:rPr>
        <w:t>od</w:t>
      </w:r>
      <w:r>
        <w:rPr>
          <w:rFonts w:ascii="Arial" w:eastAsia="Arial" w:hAnsi="Arial" w:cs="Arial"/>
          <w:b/>
          <w:bCs/>
          <w:sz w:val="28"/>
          <w:szCs w:val="28"/>
        </w:rPr>
        <w:t>e</w:t>
      </w:r>
      <w:r>
        <w:rPr>
          <w:rFonts w:ascii="Arial" w:eastAsia="Arial" w:hAnsi="Arial" w:cs="Arial"/>
          <w:b/>
          <w:bCs/>
          <w:spacing w:val="1"/>
          <w:sz w:val="28"/>
          <w:szCs w:val="28"/>
        </w:rPr>
        <w:t>l</w:t>
      </w:r>
      <w:r>
        <w:rPr>
          <w:rFonts w:ascii="Arial" w:eastAsia="Arial" w:hAnsi="Arial" w:cs="Arial"/>
          <w:b/>
          <w:bCs/>
          <w:sz w:val="28"/>
          <w:szCs w:val="28"/>
        </w:rPr>
        <w:t>s</w:t>
      </w:r>
    </w:p>
    <w:p w14:paraId="295EB95E" w14:textId="77777777" w:rsidR="00093540" w:rsidRDefault="00093540">
      <w:pPr>
        <w:spacing w:before="10" w:line="220" w:lineRule="exact"/>
      </w:pPr>
    </w:p>
    <w:p w14:paraId="295EB95F" w14:textId="77777777" w:rsidR="00093540" w:rsidRDefault="00A045BC">
      <w:pPr>
        <w:ind w:left="3600" w:right="2336"/>
        <w:jc w:val="center"/>
        <w:rPr>
          <w:rFonts w:ascii="Arial" w:eastAsia="Arial" w:hAnsi="Arial" w:cs="Arial"/>
          <w:sz w:val="28"/>
          <w:szCs w:val="28"/>
        </w:rPr>
      </w:pPr>
      <w:proofErr w:type="spellStart"/>
      <w:r>
        <w:rPr>
          <w:rFonts w:ascii="Arial" w:eastAsia="Arial" w:hAnsi="Arial" w:cs="Arial"/>
          <w:sz w:val="28"/>
          <w:szCs w:val="28"/>
        </w:rPr>
        <w:t>Peppol</w:t>
      </w:r>
      <w:proofErr w:type="spellEnd"/>
      <w:r>
        <w:rPr>
          <w:rFonts w:ascii="Arial" w:eastAsia="Arial" w:hAnsi="Arial" w:cs="Arial"/>
          <w:sz w:val="28"/>
          <w:szCs w:val="28"/>
        </w:rPr>
        <w:t xml:space="preserve"> Business Interoperability Specification </w:t>
      </w:r>
    </w:p>
    <w:p w14:paraId="295EB960" w14:textId="77777777" w:rsidR="00093540" w:rsidRDefault="00093540">
      <w:pPr>
        <w:ind w:left="3600" w:right="2336"/>
        <w:jc w:val="center"/>
        <w:rPr>
          <w:rFonts w:ascii="Arial" w:eastAsia="Arial" w:hAnsi="Arial" w:cs="Arial"/>
          <w:sz w:val="28"/>
          <w:szCs w:val="28"/>
        </w:rPr>
      </w:pPr>
    </w:p>
    <w:p w14:paraId="295EB961" w14:textId="77777777" w:rsidR="00093540" w:rsidRDefault="00A045BC">
      <w:pPr>
        <w:ind w:left="3600" w:right="2336"/>
        <w:jc w:val="center"/>
        <w:rPr>
          <w:rFonts w:ascii="Arial" w:eastAsia="Arial" w:hAnsi="Arial" w:cs="Arial"/>
          <w:sz w:val="28"/>
          <w:szCs w:val="28"/>
        </w:rPr>
      </w:pPr>
      <w:r>
        <w:rPr>
          <w:rFonts w:ascii="Arial" w:eastAsia="Arial" w:hAnsi="Arial" w:cs="Arial"/>
          <w:sz w:val="28"/>
          <w:szCs w:val="28"/>
        </w:rPr>
        <w:t xml:space="preserve">Pre-award guide: </w:t>
      </w:r>
    </w:p>
    <w:p w14:paraId="295EB962" w14:textId="566D7778" w:rsidR="00093540" w:rsidRDefault="00A045BC">
      <w:pPr>
        <w:ind w:left="3600" w:right="2336"/>
        <w:jc w:val="center"/>
        <w:rPr>
          <w:rFonts w:ascii="Arial" w:eastAsia="Arial" w:hAnsi="Arial" w:cs="Arial"/>
          <w:sz w:val="28"/>
          <w:szCs w:val="28"/>
        </w:rPr>
      </w:pPr>
      <w:r>
        <w:rPr>
          <w:rFonts w:ascii="Arial" w:eastAsia="Arial" w:hAnsi="Arial" w:cs="Arial"/>
          <w:sz w:val="28"/>
          <w:szCs w:val="28"/>
        </w:rPr>
        <w:t xml:space="preserve">Notification &amp; </w:t>
      </w:r>
      <w:r w:rsidR="00545612">
        <w:rPr>
          <w:rFonts w:ascii="Arial" w:eastAsia="Arial" w:hAnsi="Arial" w:cs="Arial"/>
          <w:sz w:val="28"/>
          <w:szCs w:val="28"/>
        </w:rPr>
        <w:t>Rest</w:t>
      </w:r>
      <w:r w:rsidR="00BD25B1">
        <w:rPr>
          <w:rFonts w:ascii="Arial" w:eastAsia="Arial" w:hAnsi="Arial" w:cs="Arial"/>
          <w:sz w:val="28"/>
          <w:szCs w:val="28"/>
        </w:rPr>
        <w:t>r</w:t>
      </w:r>
      <w:r w:rsidR="00545612">
        <w:rPr>
          <w:rFonts w:ascii="Arial" w:eastAsia="Arial" w:hAnsi="Arial" w:cs="Arial"/>
          <w:sz w:val="28"/>
          <w:szCs w:val="28"/>
        </w:rPr>
        <w:t xml:space="preserve">icted </w:t>
      </w:r>
      <w:r>
        <w:rPr>
          <w:rFonts w:ascii="Arial" w:eastAsia="Arial" w:hAnsi="Arial" w:cs="Arial"/>
          <w:sz w:val="28"/>
          <w:szCs w:val="28"/>
        </w:rPr>
        <w:t>Procedure</w:t>
      </w:r>
    </w:p>
    <w:p w14:paraId="295EB963" w14:textId="77777777" w:rsidR="00093540" w:rsidRDefault="00093540">
      <w:pPr>
        <w:spacing w:line="200" w:lineRule="exact"/>
        <w:rPr>
          <w:sz w:val="20"/>
          <w:szCs w:val="20"/>
        </w:rPr>
      </w:pPr>
    </w:p>
    <w:p w14:paraId="295EB964" w14:textId="77777777" w:rsidR="00093540" w:rsidRDefault="00093540">
      <w:pPr>
        <w:spacing w:line="200" w:lineRule="exact"/>
        <w:rPr>
          <w:sz w:val="20"/>
          <w:szCs w:val="20"/>
        </w:rPr>
      </w:pPr>
    </w:p>
    <w:p w14:paraId="295EB965" w14:textId="77777777" w:rsidR="00093540" w:rsidRDefault="00093540">
      <w:pPr>
        <w:spacing w:line="200" w:lineRule="exact"/>
        <w:rPr>
          <w:sz w:val="20"/>
          <w:szCs w:val="20"/>
        </w:rPr>
      </w:pPr>
    </w:p>
    <w:p w14:paraId="295EB966" w14:textId="77777777" w:rsidR="00093540" w:rsidRDefault="00093540">
      <w:pPr>
        <w:spacing w:before="6" w:line="220" w:lineRule="exact"/>
      </w:pPr>
    </w:p>
    <w:p w14:paraId="295EB967" w14:textId="77777777" w:rsidR="00093540" w:rsidRDefault="00093540">
      <w:pPr>
        <w:ind w:left="2510" w:right="-20"/>
        <w:rPr>
          <w:rFonts w:ascii="Arial" w:eastAsia="Arial" w:hAnsi="Arial" w:cs="Arial"/>
          <w:b/>
          <w:bCs/>
          <w:spacing w:val="-1"/>
        </w:rPr>
      </w:pPr>
    </w:p>
    <w:p w14:paraId="295EB968" w14:textId="77777777" w:rsidR="00093540" w:rsidRDefault="00A045BC">
      <w:pPr>
        <w:ind w:left="2510" w:right="-20"/>
        <w:rPr>
          <w:rFonts w:ascii="Arial" w:eastAsia="Arial" w:hAnsi="Arial" w:cs="Arial"/>
        </w:rPr>
      </w:pPr>
      <w:r>
        <w:rPr>
          <w:rFonts w:ascii="Arial" w:eastAsia="Arial" w:hAnsi="Arial" w:cs="Arial"/>
          <w:b/>
          <w:bCs/>
          <w:spacing w:val="-1"/>
        </w:rPr>
        <w:t>V</w:t>
      </w:r>
      <w:r>
        <w:rPr>
          <w:rFonts w:ascii="Arial" w:eastAsia="Arial" w:hAnsi="Arial" w:cs="Arial"/>
          <w:b/>
          <w:bCs/>
        </w:rPr>
        <w:t>ers</w:t>
      </w:r>
      <w:r>
        <w:rPr>
          <w:rFonts w:ascii="Arial" w:eastAsia="Arial" w:hAnsi="Arial" w:cs="Arial"/>
          <w:b/>
          <w:bCs/>
          <w:spacing w:val="1"/>
        </w:rPr>
        <w:t>i</w:t>
      </w:r>
      <w:r>
        <w:rPr>
          <w:rFonts w:ascii="Arial" w:eastAsia="Arial" w:hAnsi="Arial" w:cs="Arial"/>
          <w:b/>
          <w:bCs/>
        </w:rPr>
        <w:t>on: 1.0</w:t>
      </w:r>
    </w:p>
    <w:p w14:paraId="295EB969" w14:textId="77777777" w:rsidR="00093540" w:rsidRDefault="00A045BC">
      <w:pPr>
        <w:spacing w:line="252" w:lineRule="exact"/>
        <w:ind w:left="2510" w:right="-20"/>
        <w:rPr>
          <w:rFonts w:ascii="Arial" w:eastAsia="Arial" w:hAnsi="Arial" w:cs="Arial"/>
        </w:rPr>
      </w:pPr>
      <w:r>
        <w:rPr>
          <w:rFonts w:ascii="Arial" w:eastAsia="Arial" w:hAnsi="Arial" w:cs="Arial"/>
          <w:b/>
          <w:bCs/>
          <w:spacing w:val="-1"/>
        </w:rPr>
        <w:t>S</w:t>
      </w:r>
      <w:r>
        <w:rPr>
          <w:rFonts w:ascii="Arial" w:eastAsia="Arial" w:hAnsi="Arial" w:cs="Arial"/>
          <w:b/>
          <w:bCs/>
          <w:spacing w:val="1"/>
        </w:rPr>
        <w:t>t</w:t>
      </w:r>
      <w:r>
        <w:rPr>
          <w:rFonts w:ascii="Arial" w:eastAsia="Arial" w:hAnsi="Arial" w:cs="Arial"/>
          <w:b/>
          <w:bCs/>
        </w:rPr>
        <w:t xml:space="preserve">atus: </w:t>
      </w:r>
      <w:r>
        <w:rPr>
          <w:rFonts w:ascii="Arial" w:eastAsia="Arial" w:hAnsi="Arial" w:cs="Arial"/>
          <w:b/>
          <w:bCs/>
          <w:spacing w:val="1"/>
        </w:rPr>
        <w:t>Final Version</w:t>
      </w:r>
    </w:p>
    <w:p w14:paraId="295EB96A" w14:textId="77777777" w:rsidR="00093540" w:rsidRDefault="00093540">
      <w:pPr>
        <w:spacing w:before="7" w:line="170" w:lineRule="exact"/>
        <w:rPr>
          <w:sz w:val="17"/>
          <w:szCs w:val="17"/>
        </w:rPr>
      </w:pPr>
    </w:p>
    <w:p w14:paraId="295EB96B" w14:textId="77777777" w:rsidR="00093540" w:rsidRDefault="00093540">
      <w:pPr>
        <w:spacing w:line="200" w:lineRule="exact"/>
        <w:rPr>
          <w:sz w:val="20"/>
          <w:szCs w:val="20"/>
        </w:rPr>
      </w:pPr>
    </w:p>
    <w:p w14:paraId="295EB96C" w14:textId="77777777" w:rsidR="00093540" w:rsidRDefault="00093540">
      <w:pPr>
        <w:spacing w:line="200" w:lineRule="exact"/>
        <w:rPr>
          <w:sz w:val="20"/>
          <w:szCs w:val="20"/>
        </w:rPr>
      </w:pPr>
    </w:p>
    <w:p w14:paraId="295EB96D" w14:textId="77777777" w:rsidR="00093540" w:rsidRDefault="00A045BC">
      <w:pPr>
        <w:ind w:left="3219" w:right="-20"/>
        <w:rPr>
          <w:sz w:val="20"/>
          <w:szCs w:val="20"/>
        </w:rPr>
      </w:pPr>
      <w:r>
        <w:rPr>
          <w:noProof/>
        </w:rPr>
        <mc:AlternateContent>
          <mc:Choice Requires="wpg">
            <w:drawing>
              <wp:anchor distT="0" distB="0" distL="114300" distR="114300" simplePos="0" relativeHeight="251650560" behindDoc="1" locked="0" layoutInCell="1" allowOverlap="1" wp14:anchorId="295EBEE7" wp14:editId="295EBEE8">
                <wp:simplePos x="0" y="0"/>
                <wp:positionH relativeFrom="page">
                  <wp:posOffset>2121535</wp:posOffset>
                </wp:positionH>
                <wp:positionV relativeFrom="paragraph">
                  <wp:posOffset>500380</wp:posOffset>
                </wp:positionV>
                <wp:extent cx="4760595" cy="1270"/>
                <wp:effectExtent l="0" t="0" r="20955" b="17780"/>
                <wp:wrapNone/>
                <wp:docPr id="9" name="Grupp 1718"/>
                <wp:cNvGraphicFramePr/>
                <a:graphic xmlns:a="http://schemas.openxmlformats.org/drawingml/2006/main">
                  <a:graphicData uri="http://schemas.microsoft.com/office/word/2010/wordprocessingGroup">
                    <wpg:wgp>
                      <wpg:cNvGrpSpPr/>
                      <wpg:grpSpPr bwMode="auto">
                        <a:xfrm>
                          <a:off x="0" y="0"/>
                          <a:ext cx="4760595" cy="1270"/>
                          <a:chOff x="3341" y="788"/>
                          <a:chExt cx="7497" cy="2"/>
                        </a:xfrm>
                      </wpg:grpSpPr>
                      <wps:wsp>
                        <wps:cNvPr id="2" name="Freihandform: Form 2"/>
                        <wps:cNvSpPr/>
                        <wps:spPr bwMode="auto">
                          <a:xfrm>
                            <a:off x="3341" y="788"/>
                            <a:ext cx="7497" cy="2"/>
                          </a:xfrm>
                          <a:custGeom>
                            <a:avLst/>
                            <a:gdLst>
                              <a:gd name="T0" fmla="*/ 0 w 7497"/>
                              <a:gd name="T1" fmla="*/ 0 h 2"/>
                              <a:gd name="T2" fmla="*/ 7497 w 7497"/>
                              <a:gd name="T3" fmla="*/ 0 h 2"/>
                              <a:gd name="T4" fmla="*/ 0 60000 65536"/>
                              <a:gd name="T5" fmla="*/ 0 60000 65536"/>
                            </a:gdLst>
                            <a:ahLst/>
                            <a:cxnLst>
                              <a:cxn ang="T4">
                                <a:pos x="T0" y="T1"/>
                              </a:cxn>
                              <a:cxn ang="T5">
                                <a:pos x="T2" y="T3"/>
                              </a:cxn>
                            </a:cxnLst>
                            <a:rect l="0" t="0" r="r" b="b"/>
                            <a:pathLst>
                              <a:path w="7497" h="2" extrusionOk="0">
                                <a:moveTo>
                                  <a:pt x="0" y="0"/>
                                </a:moveTo>
                                <a:lnTo>
                                  <a:pt x="7497" y="0"/>
                                </a:lnTo>
                              </a:path>
                            </a:pathLst>
                          </a:custGeom>
                          <a:noFill/>
                          <a:ln w="7367">
                            <a:solidFill>
                              <a:srgbClr val="000000"/>
                            </a:solidFill>
                            <a:round/>
                            <a:headEnd/>
                            <a:tailEnd/>
                          </a:ln>
                        </wps:spPr>
                        <wps:bodyPr rot="0">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8D1CC43" id="Grupp 1718" o:spid="_x0000_s1026" style="position:absolute;margin-left:167.05pt;margin-top:39.4pt;width:374.85pt;height:.1pt;z-index:-251665920;mso-position-horizontal-relative:page" coordorigin="3341,788" coordsize="74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">
                <v:shape id="Freihandform: Form 2" o:spid="_x0000_s1027" style="position:absolute;left:3341;top:788;width:7497;height:2;visibility:visible;mso-wrap-style:square;v-text-anchor:top" coordsize="74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" path="m,l7497,e" filled="f" strokeweight=".20464mm">
                  <v:path arrowok="t" o:extrusionok="f" o:connecttype="custom" o:connectlocs="0,0;7497,0" o:connectangles="0,0"/>
                </v:shape>
                <w10:wrap anchorx="page"/>
              </v:group>
            </w:pict>
          </mc:Fallback>
        </mc:AlternateContent>
      </w:r>
    </w:p>
    <w:p w14:paraId="295EB96E" w14:textId="77777777" w:rsidR="00093540" w:rsidRDefault="00093540">
      <w:pPr>
        <w:ind w:left="3219" w:right="-20"/>
        <w:rPr>
          <w:sz w:val="20"/>
          <w:szCs w:val="20"/>
        </w:rPr>
      </w:pPr>
    </w:p>
    <w:p w14:paraId="295EB96F" w14:textId="77777777" w:rsidR="00093540" w:rsidRDefault="00093540">
      <w:pPr>
        <w:ind w:left="3219" w:right="-20"/>
        <w:rPr>
          <w:sz w:val="20"/>
          <w:szCs w:val="20"/>
        </w:rPr>
      </w:pPr>
    </w:p>
    <w:p w14:paraId="295EB970" w14:textId="77777777" w:rsidR="00093540" w:rsidRDefault="00093540">
      <w:pPr>
        <w:ind w:left="3219" w:right="-20"/>
        <w:rPr>
          <w:sz w:val="20"/>
          <w:szCs w:val="20"/>
        </w:rPr>
      </w:pPr>
    </w:p>
    <w:p w14:paraId="295EB971" w14:textId="77777777" w:rsidR="00093540" w:rsidRDefault="00093540">
      <w:pPr>
        <w:ind w:left="3219" w:right="-20"/>
        <w:rPr>
          <w:sz w:val="20"/>
          <w:szCs w:val="20"/>
        </w:rPr>
      </w:pPr>
    </w:p>
    <w:p w14:paraId="295EB972" w14:textId="77777777" w:rsidR="00093540" w:rsidRDefault="00093540">
      <w:pPr>
        <w:ind w:left="3219" w:right="-20"/>
        <w:rPr>
          <w:sz w:val="20"/>
          <w:szCs w:val="20"/>
        </w:rPr>
      </w:pPr>
    </w:p>
    <w:p w14:paraId="295EB973" w14:textId="77777777" w:rsidR="00093540" w:rsidRDefault="00093540">
      <w:pPr>
        <w:ind w:left="3219" w:right="-20"/>
        <w:rPr>
          <w:sz w:val="20"/>
          <w:szCs w:val="20"/>
        </w:rPr>
      </w:pPr>
    </w:p>
    <w:p w14:paraId="295EB974" w14:textId="77777777" w:rsidR="00093540" w:rsidRDefault="00093540">
      <w:pPr>
        <w:ind w:left="3219" w:right="-20"/>
        <w:rPr>
          <w:sz w:val="20"/>
          <w:szCs w:val="20"/>
        </w:rPr>
      </w:pPr>
    </w:p>
    <w:p w14:paraId="295EB975" w14:textId="77777777" w:rsidR="00093540" w:rsidRDefault="00093540">
      <w:pPr>
        <w:ind w:left="3219" w:right="-20"/>
        <w:rPr>
          <w:sz w:val="20"/>
          <w:szCs w:val="20"/>
        </w:rPr>
      </w:pPr>
    </w:p>
    <w:p w14:paraId="295EB976" w14:textId="77777777" w:rsidR="00093540" w:rsidRDefault="00093540">
      <w:pPr>
        <w:ind w:left="3219" w:right="-20"/>
        <w:rPr>
          <w:sz w:val="20"/>
          <w:szCs w:val="20"/>
        </w:rPr>
      </w:pPr>
    </w:p>
    <w:p w14:paraId="295EB977" w14:textId="77777777" w:rsidR="00093540" w:rsidRDefault="00093540">
      <w:pPr>
        <w:ind w:left="3219" w:right="-20"/>
        <w:rPr>
          <w:sz w:val="20"/>
          <w:szCs w:val="20"/>
        </w:rPr>
      </w:pPr>
    </w:p>
    <w:p w14:paraId="295EB978" w14:textId="77777777" w:rsidR="00093540" w:rsidRDefault="00093540">
      <w:pPr>
        <w:ind w:left="3219" w:right="-20"/>
        <w:rPr>
          <w:sz w:val="20"/>
          <w:szCs w:val="20"/>
        </w:rPr>
      </w:pPr>
    </w:p>
    <w:p w14:paraId="295EB979" w14:textId="77777777" w:rsidR="00093540" w:rsidRDefault="00A045BC">
      <w:pPr>
        <w:spacing w:line="200" w:lineRule="exact"/>
        <w:rPr>
          <w:sz w:val="20"/>
          <w:szCs w:val="20"/>
        </w:rPr>
      </w:pPr>
      <w:r>
        <w:rPr>
          <w:sz w:val="20"/>
          <w:szCs w:val="20"/>
        </w:rPr>
        <w:br w:type="page"/>
      </w:r>
    </w:p>
    <w:p w14:paraId="295EB97A" w14:textId="77777777" w:rsidR="00093540" w:rsidRDefault="00A045BC">
      <w:pPr>
        <w:rPr>
          <w:rFonts w:ascii="Arial" w:eastAsia="Arial" w:hAnsi="Arial" w:cs="Arial"/>
          <w:sz w:val="20"/>
          <w:szCs w:val="20"/>
        </w:rPr>
      </w:pPr>
      <w:r>
        <w:rPr>
          <w:noProof/>
        </w:rPr>
        <w:lastRenderedPageBreak/>
        <mc:AlternateContent>
          <mc:Choice Requires="wps">
            <w:drawing>
              <wp:anchor distT="91440" distB="91440" distL="137160" distR="137160" simplePos="0" relativeHeight="251652608" behindDoc="0" locked="0" layoutInCell="0" allowOverlap="1" wp14:anchorId="295EBEE9" wp14:editId="295EBEEA">
                <wp:simplePos x="0" y="0"/>
                <wp:positionH relativeFrom="margin">
                  <wp:posOffset>664210</wp:posOffset>
                </wp:positionH>
                <wp:positionV relativeFrom="margin">
                  <wp:posOffset>955675</wp:posOffset>
                </wp:positionV>
                <wp:extent cx="4302125" cy="5249545"/>
                <wp:effectExtent l="21590" t="16510" r="24765" b="24765"/>
                <wp:wrapSquare wrapText="bothSides"/>
                <wp:docPr id="10" name="AutoShape 2"/>
                <wp:cNvGraphicFramePr/>
                <a:graphic xmlns:a="http://schemas.openxmlformats.org/drawingml/2006/main">
                  <a:graphicData uri="http://schemas.microsoft.com/office/word/2010/wordprocessingShape">
                    <wps:wsp>
                      <wps:cNvSpPr/>
                      <wps:spPr bwMode="auto">
                        <a:xfrm rot="5400000">
                          <a:off x="0" y="0"/>
                          <a:ext cx="4302125" cy="5249545"/>
                        </a:xfrm>
                        <a:prstGeom prst="roundRect">
                          <a:avLst>
                            <a:gd name="adj" fmla="val 13032"/>
                          </a:avLst>
                        </a:prstGeom>
                        <a:noFill/>
                        <a:ln w="38100">
                          <a:solidFill>
                            <a:srgbClr val="5B9BD5"/>
                          </a:solidFill>
                          <a:round/>
                          <a:headEnd/>
                          <a:tailEnd/>
                        </a:ln>
                      </wps:spPr>
                      <wps:txbx>
                        <w:txbxContent>
                          <w:p w14:paraId="295EBF1C" w14:textId="77777777" w:rsidR="00935197" w:rsidRDefault="00935197">
                            <w:pPr>
                              <w:jc w:val="center"/>
                              <w:rPr>
                                <w:rFonts w:ascii="Calibri Light" w:hAnsi="Calibri Light"/>
                                <w:b/>
                                <w:i/>
                                <w:iCs/>
                                <w:sz w:val="28"/>
                                <w:szCs w:val="28"/>
                              </w:rPr>
                            </w:pPr>
                            <w:r>
                              <w:rPr>
                                <w:rFonts w:ascii="Calibri Light" w:hAnsi="Calibri Light"/>
                                <w:b/>
                                <w:i/>
                                <w:iCs/>
                                <w:sz w:val="28"/>
                                <w:szCs w:val="28"/>
                              </w:rPr>
                              <w:t>Statement of copyright</w:t>
                            </w:r>
                          </w:p>
                          <w:p w14:paraId="295EBF1D" w14:textId="77777777" w:rsidR="00935197" w:rsidRDefault="00935197">
                            <w:pPr>
                              <w:jc w:val="center"/>
                              <w:rPr>
                                <w:rFonts w:ascii="Calibri Light" w:hAnsi="Calibri Light"/>
                                <w:b/>
                                <w:i/>
                                <w:iCs/>
                                <w:sz w:val="28"/>
                                <w:szCs w:val="28"/>
                              </w:rPr>
                            </w:pPr>
                          </w:p>
                          <w:p w14:paraId="295EBF1E" w14:textId="77777777" w:rsidR="00935197" w:rsidRDefault="00935197">
                            <w:r>
                              <w:t xml:space="preserve">This PEPPOL Business Interoperability Specification (BIS) document is based on the CEN CWA prepared by the BII workshop specified in the Introduction below. </w:t>
                            </w:r>
                          </w:p>
                          <w:p w14:paraId="295EBF1F" w14:textId="77777777" w:rsidR="00935197" w:rsidRDefault="00935197">
                            <w:r>
                              <w:t>The original CEN CWA document contains the following copyright notice which still applies:</w:t>
                            </w:r>
                          </w:p>
                          <w:tbl>
                            <w:tblPr>
                              <w:tblStyle w:val="TableNormal1"/>
                              <w:tblW w:w="0" w:type="auto"/>
                              <w:tblInd w:w="720" w:type="dxa"/>
                              <w:tblBorders>
                                <w:top w:val="none" w:sz="4" w:space="0" w:color="000000"/>
                                <w:left w:val="none" w:sz="4" w:space="0" w:color="000000"/>
                                <w:bottom w:val="none" w:sz="4" w:space="0" w:color="000000"/>
                                <w:right w:val="none" w:sz="4" w:space="0" w:color="000000"/>
                                <w:insideH w:val="none" w:sz="4" w:space="0" w:color="auto"/>
                                <w:insideV w:val="none" w:sz="4" w:space="0" w:color="auto"/>
                              </w:tblBorders>
                              <w:tblLook w:val="04A0" w:firstRow="1" w:lastRow="0" w:firstColumn="1" w:lastColumn="0" w:noHBand="0" w:noVBand="1"/>
                            </w:tblPr>
                            <w:tblGrid>
                              <w:gridCol w:w="6825"/>
                            </w:tblGrid>
                            <w:tr w:rsidR="00935197" w14:paraId="295EBF21" w14:textId="77777777">
                              <w:trPr>
                                <w:trHeight w:val="75"/>
                              </w:trPr>
                              <w:tc>
                                <w:tcPr>
                                  <w:tcW w:w="8170" w:type="dxa"/>
                                </w:tcPr>
                                <w:p w14:paraId="295EBF20" w14:textId="77777777" w:rsidR="00935197" w:rsidRDefault="00935197">
                                  <w:pPr>
                                    <w:rPr>
                                      <w:rFonts w:ascii="Arial" w:hAnsi="Arial" w:cs="Arial"/>
                                      <w:color w:val="000000"/>
                                      <w:sz w:val="16"/>
                                    </w:rPr>
                                  </w:pPr>
                                  <w:r>
                                    <w:rPr>
                                      <w:rFonts w:ascii="Arial" w:hAnsi="Arial" w:cs="Arial"/>
                                      <w:color w:val="000000"/>
                                      <w:sz w:val="16"/>
                                    </w:rPr>
                                    <w:t>© 2012 CEN All rights of exploitation in any form and by any means reserved worldwide for CEN national Members.</w:t>
                                  </w:r>
                                </w:p>
                              </w:tc>
                            </w:tr>
                          </w:tbl>
                          <w:p w14:paraId="295EBF22" w14:textId="77777777" w:rsidR="00935197" w:rsidRDefault="00935197"/>
                          <w:p w14:paraId="295EBF23" w14:textId="77777777" w:rsidR="00935197" w:rsidRDefault="00935197">
                            <w:r>
                              <w:t>The CEN CWA documents and profiles prepared by the BII workshop are not specific to a business area. Subject to agreement with CEN, customizations have been made by PEPPOL to establish the PEPPOL BIS, detailing and adding further guidance on the use of BII profiles.</w:t>
                            </w:r>
                          </w:p>
                          <w:p w14:paraId="295EBF24" w14:textId="77777777" w:rsidR="00935197" w:rsidRDefault="00935197">
                            <w:r>
                              <w:t>OpenPEPPOL AISBL holds the copyright in the customizations made to the original document. The customizations appear from the corresponding conformance statement which is attached to this document. For the purpose of national implementations, customizations covered by the conformance statement may be further refined and detailed by PEPPOL Authorities and/or other entities authorized by OpenPEPPOL AISBL, provided that interoperability with PEPPOL BIS is ensured.</w:t>
                            </w:r>
                          </w:p>
                          <w:p w14:paraId="295EBF25" w14:textId="77777777" w:rsidR="00935197" w:rsidRDefault="00935197">
                            <w:r>
                              <w:t xml:space="preserve">This PEPPOL BIS document may not be modified, re-distributed, sold or repackaged in any other way without the prior consent of CEN and/or OpenPEPPOL AISBL. </w:t>
                            </w:r>
                          </w:p>
                          <w:p w14:paraId="295EBF26" w14:textId="77777777" w:rsidR="00935197" w:rsidRDefault="00935197">
                            <w:pPr>
                              <w:jc w:val="center"/>
                              <w:rPr>
                                <w:rFonts w:ascii="Calibri Light" w:hAnsi="Calibri Light"/>
                                <w:i/>
                                <w:iCs/>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295EBEE9" id="AutoShape 2" o:spid="_x0000_s1026" style="position:absolute;margin-left:52.3pt;margin-top:75.25pt;width:338.75pt;height:413.35pt;rotation:90;z-index:25165260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" o:allowincell="f" filled="f" strokecolor="#5b9bd5" strokeweight="3pt">
                <v:textbox>
                  <w:txbxContent>
                    <w:p w14:paraId="295EBF1C" w14:textId="77777777" w:rsidR="00935197" w:rsidRDefault="00935197">
                      <w:pPr>
                        <w:jc w:val="center"/>
                        <w:rPr>
                          <w:rFonts w:ascii="Calibri Light" w:hAnsi="Calibri Light"/>
                          <w:b/>
                          <w:i/>
                          <w:iCs/>
                          <w:sz w:val="28"/>
                          <w:szCs w:val="28"/>
                        </w:rPr>
                      </w:pPr>
                      <w:r>
                        <w:rPr>
                          <w:rFonts w:ascii="Calibri Light" w:hAnsi="Calibri Light"/>
                          <w:b/>
                          <w:i/>
                          <w:iCs/>
                          <w:sz w:val="28"/>
                          <w:szCs w:val="28"/>
                        </w:rPr>
                        <w:t>Statement of copyright</w:t>
                      </w:r>
                    </w:p>
                    <w:p w14:paraId="295EBF1D" w14:textId="77777777" w:rsidR="00935197" w:rsidRDefault="00935197">
                      <w:pPr>
                        <w:jc w:val="center"/>
                        <w:rPr>
                          <w:rFonts w:ascii="Calibri Light" w:hAnsi="Calibri Light"/>
                          <w:b/>
                          <w:i/>
                          <w:iCs/>
                          <w:sz w:val="28"/>
                          <w:szCs w:val="28"/>
                        </w:rPr>
                      </w:pPr>
                    </w:p>
                    <w:p w14:paraId="295EBF1E" w14:textId="77777777" w:rsidR="00935197" w:rsidRDefault="00935197">
                      <w:r>
                        <w:t xml:space="preserve">This PEPPOL Business Interoperability Specification (BIS) document is based on the CEN CWA prepared by the BII workshop specified in the Introduction below. </w:t>
                      </w:r>
                    </w:p>
                    <w:p w14:paraId="295EBF1F" w14:textId="77777777" w:rsidR="00935197" w:rsidRDefault="00935197">
                      <w:r>
                        <w:t>The original CEN CWA document contains the following copyright notice which still applies:</w:t>
                      </w:r>
                    </w:p>
                    <w:tbl>
                      <w:tblPr>
                        <w:tblStyle w:val="TableNormal1"/>
                        <w:tblW w:w="0" w:type="auto"/>
                        <w:tblInd w:w="720" w:type="dxa"/>
                        <w:tblBorders>
                          <w:top w:val="none" w:sz="4" w:space="0" w:color="000000"/>
                          <w:left w:val="none" w:sz="4" w:space="0" w:color="000000"/>
                          <w:bottom w:val="none" w:sz="4" w:space="0" w:color="000000"/>
                          <w:right w:val="none" w:sz="4" w:space="0" w:color="000000"/>
                          <w:insideH w:val="none" w:sz="4" w:space="0" w:color="auto"/>
                          <w:insideV w:val="none" w:sz="4" w:space="0" w:color="auto"/>
                        </w:tblBorders>
                        <w:tblLook w:val="04A0" w:firstRow="1" w:lastRow="0" w:firstColumn="1" w:lastColumn="0" w:noHBand="0" w:noVBand="1"/>
                      </w:tblPr>
                      <w:tblGrid>
                        <w:gridCol w:w="6825"/>
                      </w:tblGrid>
                      <w:tr w:rsidR="00935197" w14:paraId="295EBF21" w14:textId="77777777">
                        <w:trPr>
                          <w:trHeight w:val="75"/>
                        </w:trPr>
                        <w:tc>
                          <w:tcPr>
                            <w:tcW w:w="8170" w:type="dxa"/>
                          </w:tcPr>
                          <w:p w14:paraId="295EBF20" w14:textId="77777777" w:rsidR="00935197" w:rsidRDefault="00935197">
                            <w:pPr>
                              <w:rPr>
                                <w:rFonts w:ascii="Arial" w:hAnsi="Arial" w:cs="Arial"/>
                                <w:color w:val="000000"/>
                                <w:sz w:val="16"/>
                              </w:rPr>
                            </w:pPr>
                            <w:r>
                              <w:rPr>
                                <w:rFonts w:ascii="Arial" w:hAnsi="Arial" w:cs="Arial"/>
                                <w:color w:val="000000"/>
                                <w:sz w:val="16"/>
                              </w:rPr>
                              <w:t>© 2012 CEN All rights of exploitation in any form and by any means reserved worldwide for CEN national Members.</w:t>
                            </w:r>
                          </w:p>
                        </w:tc>
                      </w:tr>
                    </w:tbl>
                    <w:p w14:paraId="295EBF22" w14:textId="77777777" w:rsidR="00935197" w:rsidRDefault="00935197"/>
                    <w:p w14:paraId="295EBF23" w14:textId="77777777" w:rsidR="00935197" w:rsidRDefault="00935197">
                      <w:r>
                        <w:t>The CEN CWA documents and profiles prepared by the BII workshop are not specific to a business area. Subject to agreement with CEN, customizations have been made by PEPPOL to establish the PEPPOL BIS, detailing and adding further guidance on the use of BII profiles.</w:t>
                      </w:r>
                    </w:p>
                    <w:p w14:paraId="295EBF24" w14:textId="77777777" w:rsidR="00935197" w:rsidRDefault="00935197">
                      <w:r>
                        <w:t>OpenPEPPOL AISBL holds the copyright in the customizations made to the original document. The customizations appear from the corresponding conformance statement which is attached to this document. For the purpose of national implementations, customizations covered by the conformance statement may be further refined and detailed by PEPPOL Authorities and/or other entities authorized by OpenPEPPOL AISBL, provided that interoperability with PEPPOL BIS is ensured.</w:t>
                      </w:r>
                    </w:p>
                    <w:p w14:paraId="295EBF25" w14:textId="77777777" w:rsidR="00935197" w:rsidRDefault="00935197">
                      <w:r>
                        <w:t xml:space="preserve">This PEPPOL BIS document may not be modified, re-distributed, sold or repackaged in any other way without the prior consent of CEN and/or OpenPEPPOL AISBL. </w:t>
                      </w:r>
                    </w:p>
                    <w:p w14:paraId="295EBF26" w14:textId="77777777" w:rsidR="00935197" w:rsidRDefault="00935197">
                      <w:pPr>
                        <w:jc w:val="center"/>
                        <w:rPr>
                          <w:rFonts w:ascii="Calibri Light" w:hAnsi="Calibri Light"/>
                          <w:i/>
                          <w:iCs/>
                        </w:rPr>
                      </w:pPr>
                    </w:p>
                  </w:txbxContent>
                </v:textbox>
                <w10:wrap type="square" anchorx="margin" anchory="margin"/>
              </v:roundrect>
            </w:pict>
          </mc:Fallback>
        </mc:AlternateContent>
      </w:r>
    </w:p>
    <w:p w14:paraId="295EB97B" w14:textId="77777777" w:rsidR="00093540" w:rsidRDefault="00093540">
      <w:pPr>
        <w:sectPr w:rsidR="00093540">
          <w:headerReference w:type="default" r:id="rId11"/>
          <w:footerReference w:type="default" r:id="rId12"/>
          <w:pgSz w:w="11920" w:h="16840"/>
          <w:pgMar w:top="1440" w:right="1080" w:bottom="1440" w:left="1080" w:header="708" w:footer="700" w:gutter="0"/>
          <w:cols w:space="708"/>
          <w:titlePg/>
          <w:docGrid w:linePitch="360"/>
        </w:sectPr>
      </w:pPr>
    </w:p>
    <w:p w14:paraId="295EB97C" w14:textId="77777777" w:rsidR="00093540" w:rsidRDefault="00A045BC">
      <w:pPr>
        <w:tabs>
          <w:tab w:val="left" w:pos="4170"/>
        </w:tabs>
        <w:rPr>
          <w:b/>
          <w:sz w:val="28"/>
          <w:szCs w:val="28"/>
        </w:rPr>
      </w:pPr>
      <w:r>
        <w:rPr>
          <w:b/>
          <w:sz w:val="28"/>
          <w:szCs w:val="28"/>
        </w:rPr>
        <w:lastRenderedPageBreak/>
        <w:t>Table of Contents</w:t>
      </w:r>
    </w:p>
    <w:p w14:paraId="295EB97D" w14:textId="77777777" w:rsidR="00093540" w:rsidRDefault="00093540">
      <w:pPr>
        <w:tabs>
          <w:tab w:val="left" w:pos="4170"/>
        </w:tabs>
        <w:rPr>
          <w:b/>
          <w:sz w:val="28"/>
          <w:szCs w:val="28"/>
        </w:rPr>
      </w:pPr>
    </w:p>
    <w:p w14:paraId="7BB285C7" w14:textId="3FF7F1D9" w:rsidR="00F238DB" w:rsidRDefault="00A045BC">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r>
        <w:fldChar w:fldCharType="begin"/>
      </w:r>
      <w:r>
        <w:instrText xml:space="preserve"> TOC \o "1-3" \h \z \u </w:instrText>
      </w:r>
      <w:r>
        <w:fldChar w:fldCharType="separate"/>
      </w:r>
      <w:hyperlink w:anchor="_Toc152054754" w:history="1">
        <w:r w:rsidR="00F238DB" w:rsidRPr="00BC72CC">
          <w:rPr>
            <w:rStyle w:val="Hyperlink"/>
            <w:rFonts w:eastAsia="Arial"/>
            <w:noProof/>
          </w:rPr>
          <w:t>1</w:t>
        </w:r>
        <w:r w:rsidR="00F238DB">
          <w:rPr>
            <w:rFonts w:asciiTheme="minorHAnsi" w:eastAsiaTheme="minorEastAsia" w:hAnsiTheme="minorHAnsi" w:cstheme="minorBidi"/>
            <w:b w:val="0"/>
            <w:bCs w:val="0"/>
            <w:caps w:val="0"/>
            <w:noProof/>
            <w:kern w:val="2"/>
            <w:sz w:val="22"/>
            <w:szCs w:val="22"/>
            <w:lang w:val="de-DE" w:eastAsia="de-DE"/>
            <w14:ligatures w14:val="standardContextual"/>
          </w:rPr>
          <w:tab/>
        </w:r>
        <w:r w:rsidR="00F238DB" w:rsidRPr="00BC72CC">
          <w:rPr>
            <w:rStyle w:val="Hyperlink"/>
            <w:rFonts w:eastAsia="Arial"/>
            <w:noProof/>
          </w:rPr>
          <w:t>Introduction</w:t>
        </w:r>
        <w:r w:rsidR="00F238DB">
          <w:rPr>
            <w:noProof/>
            <w:webHidden/>
          </w:rPr>
          <w:tab/>
        </w:r>
        <w:r w:rsidR="00F238DB">
          <w:rPr>
            <w:noProof/>
            <w:webHidden/>
          </w:rPr>
          <w:fldChar w:fldCharType="begin"/>
        </w:r>
        <w:r w:rsidR="00F238DB">
          <w:rPr>
            <w:noProof/>
            <w:webHidden/>
          </w:rPr>
          <w:instrText xml:space="preserve"> PAGEREF _Toc152054754 \h </w:instrText>
        </w:r>
        <w:r w:rsidR="00F238DB">
          <w:rPr>
            <w:noProof/>
            <w:webHidden/>
          </w:rPr>
        </w:r>
        <w:r w:rsidR="00F238DB">
          <w:rPr>
            <w:noProof/>
            <w:webHidden/>
          </w:rPr>
          <w:fldChar w:fldCharType="separate"/>
        </w:r>
        <w:r w:rsidR="00F238DB">
          <w:rPr>
            <w:noProof/>
            <w:webHidden/>
          </w:rPr>
          <w:t>7</w:t>
        </w:r>
        <w:r w:rsidR="00F238DB">
          <w:rPr>
            <w:noProof/>
            <w:webHidden/>
          </w:rPr>
          <w:fldChar w:fldCharType="end"/>
        </w:r>
      </w:hyperlink>
    </w:p>
    <w:p w14:paraId="0AC30E5F" w14:textId="1D97A0EB" w:rsidR="00F238DB" w:rsidRDefault="00452470">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hyperlink w:anchor="_Toc152054755" w:history="1">
        <w:r w:rsidR="00F238DB" w:rsidRPr="00BC72CC">
          <w:rPr>
            <w:rStyle w:val="Hyperlink"/>
            <w:rFonts w:eastAsia="Arial"/>
            <w:noProof/>
            <w:lang w:val="de-DE"/>
          </w:rPr>
          <w:t>2</w:t>
        </w:r>
        <w:r w:rsidR="00F238DB">
          <w:rPr>
            <w:rFonts w:asciiTheme="minorHAnsi" w:eastAsiaTheme="minorEastAsia" w:hAnsiTheme="minorHAnsi" w:cstheme="minorBidi"/>
            <w:b w:val="0"/>
            <w:bCs w:val="0"/>
            <w:caps w:val="0"/>
            <w:noProof/>
            <w:kern w:val="2"/>
            <w:sz w:val="22"/>
            <w:szCs w:val="22"/>
            <w:lang w:val="de-DE" w:eastAsia="de-DE"/>
            <w14:ligatures w14:val="standardContextual"/>
          </w:rPr>
          <w:tab/>
        </w:r>
        <w:r w:rsidR="00F238DB" w:rsidRPr="00BC72CC">
          <w:rPr>
            <w:rStyle w:val="Hyperlink"/>
            <w:rFonts w:eastAsia="Arial"/>
            <w:noProof/>
            <w:lang w:val="de-DE"/>
          </w:rPr>
          <w:t>Scope</w:t>
        </w:r>
        <w:r w:rsidR="00F238DB">
          <w:rPr>
            <w:noProof/>
            <w:webHidden/>
          </w:rPr>
          <w:tab/>
        </w:r>
        <w:r w:rsidR="00F238DB">
          <w:rPr>
            <w:noProof/>
            <w:webHidden/>
          </w:rPr>
          <w:fldChar w:fldCharType="begin"/>
        </w:r>
        <w:r w:rsidR="00F238DB">
          <w:rPr>
            <w:noProof/>
            <w:webHidden/>
          </w:rPr>
          <w:instrText xml:space="preserve"> PAGEREF _Toc152054755 \h </w:instrText>
        </w:r>
        <w:r w:rsidR="00F238DB">
          <w:rPr>
            <w:noProof/>
            <w:webHidden/>
          </w:rPr>
        </w:r>
        <w:r w:rsidR="00F238DB">
          <w:rPr>
            <w:noProof/>
            <w:webHidden/>
          </w:rPr>
          <w:fldChar w:fldCharType="separate"/>
        </w:r>
        <w:r w:rsidR="00F238DB">
          <w:rPr>
            <w:noProof/>
            <w:webHidden/>
          </w:rPr>
          <w:t>8</w:t>
        </w:r>
        <w:r w:rsidR="00F238DB">
          <w:rPr>
            <w:noProof/>
            <w:webHidden/>
          </w:rPr>
          <w:fldChar w:fldCharType="end"/>
        </w:r>
      </w:hyperlink>
    </w:p>
    <w:p w14:paraId="780B0C47" w14:textId="11AFFF38" w:rsidR="00F238DB" w:rsidRDefault="0045247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56" w:history="1">
        <w:r w:rsidR="00F238DB" w:rsidRPr="00BC72CC">
          <w:rPr>
            <w:rStyle w:val="Hyperlink"/>
            <w:rFonts w:eastAsia="Arial"/>
            <w:noProof/>
          </w:rPr>
          <w:t>2.1</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spacing w:val="-5"/>
          </w:rPr>
          <w:t>A</w:t>
        </w:r>
        <w:r w:rsidR="00F238DB" w:rsidRPr="00BC72CC">
          <w:rPr>
            <w:rStyle w:val="Hyperlink"/>
            <w:rFonts w:eastAsia="Arial"/>
            <w:noProof/>
            <w:spacing w:val="2"/>
          </w:rPr>
          <w:t>u</w:t>
        </w:r>
        <w:r w:rsidR="00F238DB" w:rsidRPr="00BC72CC">
          <w:rPr>
            <w:rStyle w:val="Hyperlink"/>
            <w:rFonts w:eastAsia="Arial"/>
            <w:noProof/>
          </w:rPr>
          <w:t>di</w:t>
        </w:r>
        <w:r w:rsidR="00F238DB" w:rsidRPr="00BC72CC">
          <w:rPr>
            <w:rStyle w:val="Hyperlink"/>
            <w:rFonts w:eastAsia="Arial"/>
            <w:noProof/>
            <w:spacing w:val="1"/>
          </w:rPr>
          <w:t>e</w:t>
        </w:r>
        <w:r w:rsidR="00F238DB" w:rsidRPr="00BC72CC">
          <w:rPr>
            <w:rStyle w:val="Hyperlink"/>
            <w:rFonts w:eastAsia="Arial"/>
            <w:noProof/>
          </w:rPr>
          <w:t>nce</w:t>
        </w:r>
        <w:r w:rsidR="00F238DB">
          <w:rPr>
            <w:noProof/>
            <w:webHidden/>
          </w:rPr>
          <w:tab/>
        </w:r>
        <w:r w:rsidR="00F238DB">
          <w:rPr>
            <w:noProof/>
            <w:webHidden/>
          </w:rPr>
          <w:fldChar w:fldCharType="begin"/>
        </w:r>
        <w:r w:rsidR="00F238DB">
          <w:rPr>
            <w:noProof/>
            <w:webHidden/>
          </w:rPr>
          <w:instrText xml:space="preserve"> PAGEREF _Toc152054756 \h </w:instrText>
        </w:r>
        <w:r w:rsidR="00F238DB">
          <w:rPr>
            <w:noProof/>
            <w:webHidden/>
          </w:rPr>
        </w:r>
        <w:r w:rsidR="00F238DB">
          <w:rPr>
            <w:noProof/>
            <w:webHidden/>
          </w:rPr>
          <w:fldChar w:fldCharType="separate"/>
        </w:r>
        <w:r w:rsidR="00F238DB">
          <w:rPr>
            <w:noProof/>
            <w:webHidden/>
          </w:rPr>
          <w:t>8</w:t>
        </w:r>
        <w:r w:rsidR="00F238DB">
          <w:rPr>
            <w:noProof/>
            <w:webHidden/>
          </w:rPr>
          <w:fldChar w:fldCharType="end"/>
        </w:r>
      </w:hyperlink>
    </w:p>
    <w:p w14:paraId="5AE301B8" w14:textId="6AF63579" w:rsidR="00F238DB" w:rsidRDefault="0045247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57" w:history="1">
        <w:r w:rsidR="00F238DB" w:rsidRPr="00BC72CC">
          <w:rPr>
            <w:rStyle w:val="Hyperlink"/>
            <w:rFonts w:eastAsia="Arial"/>
            <w:noProof/>
            <w:lang w:val="en-GB"/>
          </w:rPr>
          <w:t>2.2</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lang w:val="en-GB"/>
          </w:rPr>
          <w:t>Peppol specifications in scope of the Notification &amp; Restricted Procedure Guideline</w:t>
        </w:r>
        <w:r w:rsidR="00F238DB">
          <w:rPr>
            <w:noProof/>
            <w:webHidden/>
          </w:rPr>
          <w:tab/>
        </w:r>
        <w:r w:rsidR="00F238DB">
          <w:rPr>
            <w:noProof/>
            <w:webHidden/>
          </w:rPr>
          <w:fldChar w:fldCharType="begin"/>
        </w:r>
        <w:r w:rsidR="00F238DB">
          <w:rPr>
            <w:noProof/>
            <w:webHidden/>
          </w:rPr>
          <w:instrText xml:space="preserve"> PAGEREF _Toc152054757 \h </w:instrText>
        </w:r>
        <w:r w:rsidR="00F238DB">
          <w:rPr>
            <w:noProof/>
            <w:webHidden/>
          </w:rPr>
        </w:r>
        <w:r w:rsidR="00F238DB">
          <w:rPr>
            <w:noProof/>
            <w:webHidden/>
          </w:rPr>
          <w:fldChar w:fldCharType="separate"/>
        </w:r>
        <w:r w:rsidR="00F238DB">
          <w:rPr>
            <w:noProof/>
            <w:webHidden/>
          </w:rPr>
          <w:t>8</w:t>
        </w:r>
        <w:r w:rsidR="00F238DB">
          <w:rPr>
            <w:noProof/>
            <w:webHidden/>
          </w:rPr>
          <w:fldChar w:fldCharType="end"/>
        </w:r>
      </w:hyperlink>
    </w:p>
    <w:p w14:paraId="51C5C87C" w14:textId="06EDFE59" w:rsidR="00F238DB" w:rsidRDefault="0045247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58" w:history="1">
        <w:r w:rsidR="00F238DB" w:rsidRPr="00BC72CC">
          <w:rPr>
            <w:rStyle w:val="Hyperlink"/>
            <w:rFonts w:eastAsia="Arial"/>
            <w:noProof/>
            <w:lang w:val="en-GB"/>
          </w:rPr>
          <w:t>2.3</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lang w:val="en-GB"/>
          </w:rPr>
          <w:t>Goals of the Notification &amp; Open Procedure guideline</w:t>
        </w:r>
        <w:r w:rsidR="00F238DB">
          <w:rPr>
            <w:noProof/>
            <w:webHidden/>
          </w:rPr>
          <w:tab/>
        </w:r>
        <w:r w:rsidR="00F238DB">
          <w:rPr>
            <w:noProof/>
            <w:webHidden/>
          </w:rPr>
          <w:fldChar w:fldCharType="begin"/>
        </w:r>
        <w:r w:rsidR="00F238DB">
          <w:rPr>
            <w:noProof/>
            <w:webHidden/>
          </w:rPr>
          <w:instrText xml:space="preserve"> PAGEREF _Toc152054758 \h </w:instrText>
        </w:r>
        <w:r w:rsidR="00F238DB">
          <w:rPr>
            <w:noProof/>
            <w:webHidden/>
          </w:rPr>
        </w:r>
        <w:r w:rsidR="00F238DB">
          <w:rPr>
            <w:noProof/>
            <w:webHidden/>
          </w:rPr>
          <w:fldChar w:fldCharType="separate"/>
        </w:r>
        <w:r w:rsidR="00F238DB">
          <w:rPr>
            <w:noProof/>
            <w:webHidden/>
          </w:rPr>
          <w:t>10</w:t>
        </w:r>
        <w:r w:rsidR="00F238DB">
          <w:rPr>
            <w:noProof/>
            <w:webHidden/>
          </w:rPr>
          <w:fldChar w:fldCharType="end"/>
        </w:r>
      </w:hyperlink>
    </w:p>
    <w:p w14:paraId="2BA91251" w14:textId="5F1D989D" w:rsidR="00F238DB" w:rsidRDefault="00452470">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hyperlink w:anchor="_Toc152054759" w:history="1">
        <w:r w:rsidR="00F238DB" w:rsidRPr="00BC72CC">
          <w:rPr>
            <w:rStyle w:val="Hyperlink"/>
            <w:rFonts w:eastAsia="Arial"/>
            <w:noProof/>
            <w:lang w:val="en-GB"/>
          </w:rPr>
          <w:t>3</w:t>
        </w:r>
        <w:r w:rsidR="00F238DB">
          <w:rPr>
            <w:rFonts w:asciiTheme="minorHAnsi" w:eastAsiaTheme="minorEastAsia" w:hAnsiTheme="minorHAnsi" w:cstheme="minorBidi"/>
            <w:b w:val="0"/>
            <w:bCs w:val="0"/>
            <w:caps w:val="0"/>
            <w:noProof/>
            <w:kern w:val="2"/>
            <w:sz w:val="22"/>
            <w:szCs w:val="22"/>
            <w:lang w:val="de-DE" w:eastAsia="de-DE"/>
            <w14:ligatures w14:val="standardContextual"/>
          </w:rPr>
          <w:tab/>
        </w:r>
        <w:r w:rsidR="00F238DB" w:rsidRPr="00BC72CC">
          <w:rPr>
            <w:rStyle w:val="Hyperlink"/>
            <w:rFonts w:eastAsia="Arial"/>
            <w:noProof/>
            <w:lang w:val="en-GB"/>
          </w:rPr>
          <w:t>Business Environment</w:t>
        </w:r>
        <w:r w:rsidR="00F238DB">
          <w:rPr>
            <w:noProof/>
            <w:webHidden/>
          </w:rPr>
          <w:tab/>
        </w:r>
        <w:r w:rsidR="00F238DB">
          <w:rPr>
            <w:noProof/>
            <w:webHidden/>
          </w:rPr>
          <w:fldChar w:fldCharType="begin"/>
        </w:r>
        <w:r w:rsidR="00F238DB">
          <w:rPr>
            <w:noProof/>
            <w:webHidden/>
          </w:rPr>
          <w:instrText xml:space="preserve"> PAGEREF _Toc152054759 \h </w:instrText>
        </w:r>
        <w:r w:rsidR="00F238DB">
          <w:rPr>
            <w:noProof/>
            <w:webHidden/>
          </w:rPr>
        </w:r>
        <w:r w:rsidR="00F238DB">
          <w:rPr>
            <w:noProof/>
            <w:webHidden/>
          </w:rPr>
          <w:fldChar w:fldCharType="separate"/>
        </w:r>
        <w:r w:rsidR="00F238DB">
          <w:rPr>
            <w:noProof/>
            <w:webHidden/>
          </w:rPr>
          <w:t>10</w:t>
        </w:r>
        <w:r w:rsidR="00F238DB">
          <w:rPr>
            <w:noProof/>
            <w:webHidden/>
          </w:rPr>
          <w:fldChar w:fldCharType="end"/>
        </w:r>
      </w:hyperlink>
    </w:p>
    <w:p w14:paraId="10307C07" w14:textId="75C74D21" w:rsidR="00F238DB" w:rsidRDefault="0045247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60" w:history="1">
        <w:r w:rsidR="00F238DB" w:rsidRPr="00BC72CC">
          <w:rPr>
            <w:rStyle w:val="Hyperlink"/>
            <w:rFonts w:eastAsia="Arial"/>
            <w:noProof/>
            <w:lang w:val="en-GB"/>
          </w:rPr>
          <w:t>3.1</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lang w:val="en-GB"/>
          </w:rPr>
          <w:t>Notification procedures in scope of this guideline</w:t>
        </w:r>
        <w:r w:rsidR="00F238DB">
          <w:rPr>
            <w:noProof/>
            <w:webHidden/>
          </w:rPr>
          <w:tab/>
        </w:r>
        <w:r w:rsidR="00F238DB">
          <w:rPr>
            <w:noProof/>
            <w:webHidden/>
          </w:rPr>
          <w:fldChar w:fldCharType="begin"/>
        </w:r>
        <w:r w:rsidR="00F238DB">
          <w:rPr>
            <w:noProof/>
            <w:webHidden/>
          </w:rPr>
          <w:instrText xml:space="preserve"> PAGEREF _Toc152054760 \h </w:instrText>
        </w:r>
        <w:r w:rsidR="00F238DB">
          <w:rPr>
            <w:noProof/>
            <w:webHidden/>
          </w:rPr>
        </w:r>
        <w:r w:rsidR="00F238DB">
          <w:rPr>
            <w:noProof/>
            <w:webHidden/>
          </w:rPr>
          <w:fldChar w:fldCharType="separate"/>
        </w:r>
        <w:r w:rsidR="00F238DB">
          <w:rPr>
            <w:noProof/>
            <w:webHidden/>
          </w:rPr>
          <w:t>11</w:t>
        </w:r>
        <w:r w:rsidR="00F238DB">
          <w:rPr>
            <w:noProof/>
            <w:webHidden/>
          </w:rPr>
          <w:fldChar w:fldCharType="end"/>
        </w:r>
      </w:hyperlink>
    </w:p>
    <w:p w14:paraId="2F12E0C6" w14:textId="511A703F" w:rsidR="00F238DB" w:rsidRDefault="0045247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61" w:history="1">
        <w:r w:rsidR="00F238DB" w:rsidRPr="00BC72CC">
          <w:rPr>
            <w:rStyle w:val="Hyperlink"/>
            <w:rFonts w:eastAsia="Arial"/>
            <w:noProof/>
            <w:lang w:val="en-GB"/>
          </w:rPr>
          <w:t>3.2</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lang w:val="en-GB"/>
          </w:rPr>
          <w:t>Tendering procedures in scope of this guideline</w:t>
        </w:r>
        <w:r w:rsidR="00F238DB">
          <w:rPr>
            <w:noProof/>
            <w:webHidden/>
          </w:rPr>
          <w:tab/>
        </w:r>
        <w:r w:rsidR="00F238DB">
          <w:rPr>
            <w:noProof/>
            <w:webHidden/>
          </w:rPr>
          <w:fldChar w:fldCharType="begin"/>
        </w:r>
        <w:r w:rsidR="00F238DB">
          <w:rPr>
            <w:noProof/>
            <w:webHidden/>
          </w:rPr>
          <w:instrText xml:space="preserve"> PAGEREF _Toc152054761 \h </w:instrText>
        </w:r>
        <w:r w:rsidR="00F238DB">
          <w:rPr>
            <w:noProof/>
            <w:webHidden/>
          </w:rPr>
        </w:r>
        <w:r w:rsidR="00F238DB">
          <w:rPr>
            <w:noProof/>
            <w:webHidden/>
          </w:rPr>
          <w:fldChar w:fldCharType="separate"/>
        </w:r>
        <w:r w:rsidR="00F238DB">
          <w:rPr>
            <w:noProof/>
            <w:webHidden/>
          </w:rPr>
          <w:t>12</w:t>
        </w:r>
        <w:r w:rsidR="00F238DB">
          <w:rPr>
            <w:noProof/>
            <w:webHidden/>
          </w:rPr>
          <w:fldChar w:fldCharType="end"/>
        </w:r>
      </w:hyperlink>
    </w:p>
    <w:p w14:paraId="0245E9AB" w14:textId="1CEA1DE9" w:rsidR="00F238DB" w:rsidRDefault="0045247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62" w:history="1">
        <w:r w:rsidR="00F238DB" w:rsidRPr="00BC72CC">
          <w:rPr>
            <w:rStyle w:val="Hyperlink"/>
            <w:rFonts w:eastAsia="Arial"/>
            <w:noProof/>
            <w:lang w:val="en-GB"/>
          </w:rPr>
          <w:t>3.3</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lang w:val="en-GB"/>
          </w:rPr>
          <w:t>Process control mechanisms in scope of this guideline</w:t>
        </w:r>
        <w:r w:rsidR="00F238DB">
          <w:rPr>
            <w:noProof/>
            <w:webHidden/>
          </w:rPr>
          <w:tab/>
        </w:r>
        <w:r w:rsidR="00F238DB">
          <w:rPr>
            <w:noProof/>
            <w:webHidden/>
          </w:rPr>
          <w:fldChar w:fldCharType="begin"/>
        </w:r>
        <w:r w:rsidR="00F238DB">
          <w:rPr>
            <w:noProof/>
            <w:webHidden/>
          </w:rPr>
          <w:instrText xml:space="preserve"> PAGEREF _Toc152054762 \h </w:instrText>
        </w:r>
        <w:r w:rsidR="00F238DB">
          <w:rPr>
            <w:noProof/>
            <w:webHidden/>
          </w:rPr>
        </w:r>
        <w:r w:rsidR="00F238DB">
          <w:rPr>
            <w:noProof/>
            <w:webHidden/>
          </w:rPr>
          <w:fldChar w:fldCharType="separate"/>
        </w:r>
        <w:r w:rsidR="00F238DB">
          <w:rPr>
            <w:noProof/>
            <w:webHidden/>
          </w:rPr>
          <w:t>14</w:t>
        </w:r>
        <w:r w:rsidR="00F238DB">
          <w:rPr>
            <w:noProof/>
            <w:webHidden/>
          </w:rPr>
          <w:fldChar w:fldCharType="end"/>
        </w:r>
      </w:hyperlink>
    </w:p>
    <w:p w14:paraId="4F220183" w14:textId="37A5B0E9" w:rsidR="00F238DB" w:rsidRDefault="00452470">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hyperlink w:anchor="_Toc152054763" w:history="1">
        <w:r w:rsidR="00F238DB" w:rsidRPr="00BC72CC">
          <w:rPr>
            <w:rStyle w:val="Hyperlink"/>
            <w:rFonts w:eastAsia="Arial"/>
            <w:noProof/>
          </w:rPr>
          <w:t>4</w:t>
        </w:r>
        <w:r w:rsidR="00F238DB">
          <w:rPr>
            <w:rFonts w:asciiTheme="minorHAnsi" w:eastAsiaTheme="minorEastAsia" w:hAnsiTheme="minorHAnsi" w:cstheme="minorBidi"/>
            <w:b w:val="0"/>
            <w:bCs w:val="0"/>
            <w:caps w:val="0"/>
            <w:noProof/>
            <w:kern w:val="2"/>
            <w:sz w:val="22"/>
            <w:szCs w:val="22"/>
            <w:lang w:val="de-DE" w:eastAsia="de-DE"/>
            <w14:ligatures w14:val="standardContextual"/>
          </w:rPr>
          <w:tab/>
        </w:r>
        <w:r w:rsidR="00F238DB" w:rsidRPr="00BC72CC">
          <w:rPr>
            <w:rStyle w:val="Hyperlink"/>
            <w:rFonts w:eastAsia="Arial"/>
            <w:noProof/>
          </w:rPr>
          <w:t>Business Requirements</w:t>
        </w:r>
        <w:r w:rsidR="00F238DB">
          <w:rPr>
            <w:noProof/>
            <w:webHidden/>
          </w:rPr>
          <w:tab/>
        </w:r>
        <w:r w:rsidR="00F238DB">
          <w:rPr>
            <w:noProof/>
            <w:webHidden/>
          </w:rPr>
          <w:fldChar w:fldCharType="begin"/>
        </w:r>
        <w:r w:rsidR="00F238DB">
          <w:rPr>
            <w:noProof/>
            <w:webHidden/>
          </w:rPr>
          <w:instrText xml:space="preserve"> PAGEREF _Toc152054763 \h </w:instrText>
        </w:r>
        <w:r w:rsidR="00F238DB">
          <w:rPr>
            <w:noProof/>
            <w:webHidden/>
          </w:rPr>
        </w:r>
        <w:r w:rsidR="00F238DB">
          <w:rPr>
            <w:noProof/>
            <w:webHidden/>
          </w:rPr>
          <w:fldChar w:fldCharType="separate"/>
        </w:r>
        <w:r w:rsidR="00F238DB">
          <w:rPr>
            <w:noProof/>
            <w:webHidden/>
          </w:rPr>
          <w:t>16</w:t>
        </w:r>
        <w:r w:rsidR="00F238DB">
          <w:rPr>
            <w:noProof/>
            <w:webHidden/>
          </w:rPr>
          <w:fldChar w:fldCharType="end"/>
        </w:r>
      </w:hyperlink>
    </w:p>
    <w:p w14:paraId="66A0E7DD" w14:textId="08D204F0" w:rsidR="00F238DB" w:rsidRDefault="0045247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64" w:history="1">
        <w:r w:rsidR="00F238DB" w:rsidRPr="00BC72CC">
          <w:rPr>
            <w:rStyle w:val="Hyperlink"/>
            <w:rFonts w:eastAsia="Arial"/>
            <w:noProof/>
            <w:lang w:val="en-GB"/>
          </w:rPr>
          <w:t>4.1</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lang w:val="en-GB"/>
          </w:rPr>
          <w:t>High level business requirements</w:t>
        </w:r>
        <w:r w:rsidR="00F238DB">
          <w:rPr>
            <w:noProof/>
            <w:webHidden/>
          </w:rPr>
          <w:tab/>
        </w:r>
        <w:r w:rsidR="00F238DB">
          <w:rPr>
            <w:noProof/>
            <w:webHidden/>
          </w:rPr>
          <w:fldChar w:fldCharType="begin"/>
        </w:r>
        <w:r w:rsidR="00F238DB">
          <w:rPr>
            <w:noProof/>
            <w:webHidden/>
          </w:rPr>
          <w:instrText xml:space="preserve"> PAGEREF _Toc152054764 \h </w:instrText>
        </w:r>
        <w:r w:rsidR="00F238DB">
          <w:rPr>
            <w:noProof/>
            <w:webHidden/>
          </w:rPr>
        </w:r>
        <w:r w:rsidR="00F238DB">
          <w:rPr>
            <w:noProof/>
            <w:webHidden/>
          </w:rPr>
          <w:fldChar w:fldCharType="separate"/>
        </w:r>
        <w:r w:rsidR="00F238DB">
          <w:rPr>
            <w:noProof/>
            <w:webHidden/>
          </w:rPr>
          <w:t>16</w:t>
        </w:r>
        <w:r w:rsidR="00F238DB">
          <w:rPr>
            <w:noProof/>
            <w:webHidden/>
          </w:rPr>
          <w:fldChar w:fldCharType="end"/>
        </w:r>
      </w:hyperlink>
    </w:p>
    <w:p w14:paraId="45EC01FF" w14:textId="7A28DED2" w:rsidR="00F238DB" w:rsidRDefault="0045247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65" w:history="1">
        <w:r w:rsidR="00F238DB" w:rsidRPr="00BC72CC">
          <w:rPr>
            <w:rStyle w:val="Hyperlink"/>
            <w:rFonts w:eastAsia="Arial"/>
            <w:noProof/>
            <w:lang w:val="en-GB"/>
          </w:rPr>
          <w:t>4.2</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lang w:val="en-GB"/>
          </w:rPr>
          <w:t>Key examples</w:t>
        </w:r>
        <w:r w:rsidR="00F238DB">
          <w:rPr>
            <w:noProof/>
            <w:webHidden/>
          </w:rPr>
          <w:tab/>
        </w:r>
        <w:r w:rsidR="00F238DB">
          <w:rPr>
            <w:noProof/>
            <w:webHidden/>
          </w:rPr>
          <w:fldChar w:fldCharType="begin"/>
        </w:r>
        <w:r w:rsidR="00F238DB">
          <w:rPr>
            <w:noProof/>
            <w:webHidden/>
          </w:rPr>
          <w:instrText xml:space="preserve"> PAGEREF _Toc152054765 \h </w:instrText>
        </w:r>
        <w:r w:rsidR="00F238DB">
          <w:rPr>
            <w:noProof/>
            <w:webHidden/>
          </w:rPr>
        </w:r>
        <w:r w:rsidR="00F238DB">
          <w:rPr>
            <w:noProof/>
            <w:webHidden/>
          </w:rPr>
          <w:fldChar w:fldCharType="separate"/>
        </w:r>
        <w:r w:rsidR="00F238DB">
          <w:rPr>
            <w:noProof/>
            <w:webHidden/>
          </w:rPr>
          <w:t>17</w:t>
        </w:r>
        <w:r w:rsidR="00F238DB">
          <w:rPr>
            <w:noProof/>
            <w:webHidden/>
          </w:rPr>
          <w:fldChar w:fldCharType="end"/>
        </w:r>
      </w:hyperlink>
    </w:p>
    <w:p w14:paraId="0A155F05" w14:textId="2CCC0CD8" w:rsidR="00F238DB" w:rsidRDefault="00452470">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2054766" w:history="1">
        <w:r w:rsidR="00F238DB" w:rsidRPr="00BC72CC">
          <w:rPr>
            <w:rStyle w:val="Hyperlink"/>
            <w:rFonts w:eastAsia="Arial"/>
            <w:noProof/>
          </w:rPr>
          <w:t>4.2.1</w:t>
        </w:r>
        <w:r w:rsidR="00F238DB">
          <w:rPr>
            <w:rFonts w:asciiTheme="minorHAnsi" w:eastAsiaTheme="minorEastAsia" w:hAnsiTheme="minorHAnsi" w:cstheme="minorBidi"/>
            <w:i w:val="0"/>
            <w:iCs w:val="0"/>
            <w:noProof/>
            <w:kern w:val="2"/>
            <w:sz w:val="22"/>
            <w:szCs w:val="22"/>
            <w:lang w:val="de-DE" w:eastAsia="de-DE"/>
            <w14:ligatures w14:val="standardContextual"/>
          </w:rPr>
          <w:tab/>
        </w:r>
        <w:r w:rsidR="00F238DB" w:rsidRPr="00BC72CC">
          <w:rPr>
            <w:rStyle w:val="Hyperlink"/>
            <w:rFonts w:eastAsia="Arial"/>
            <w:noProof/>
          </w:rPr>
          <w:t>Key example: Notification</w:t>
        </w:r>
        <w:r w:rsidR="00F238DB">
          <w:rPr>
            <w:noProof/>
            <w:webHidden/>
          </w:rPr>
          <w:tab/>
        </w:r>
        <w:r w:rsidR="00F238DB">
          <w:rPr>
            <w:noProof/>
            <w:webHidden/>
          </w:rPr>
          <w:fldChar w:fldCharType="begin"/>
        </w:r>
        <w:r w:rsidR="00F238DB">
          <w:rPr>
            <w:noProof/>
            <w:webHidden/>
          </w:rPr>
          <w:instrText xml:space="preserve"> PAGEREF _Toc152054766 \h </w:instrText>
        </w:r>
        <w:r w:rsidR="00F238DB">
          <w:rPr>
            <w:noProof/>
            <w:webHidden/>
          </w:rPr>
        </w:r>
        <w:r w:rsidR="00F238DB">
          <w:rPr>
            <w:noProof/>
            <w:webHidden/>
          </w:rPr>
          <w:fldChar w:fldCharType="separate"/>
        </w:r>
        <w:r w:rsidR="00F238DB">
          <w:rPr>
            <w:noProof/>
            <w:webHidden/>
          </w:rPr>
          <w:t>17</w:t>
        </w:r>
        <w:r w:rsidR="00F238DB">
          <w:rPr>
            <w:noProof/>
            <w:webHidden/>
          </w:rPr>
          <w:fldChar w:fldCharType="end"/>
        </w:r>
      </w:hyperlink>
    </w:p>
    <w:p w14:paraId="70EAEBF3" w14:textId="4074A35E" w:rsidR="00F238DB" w:rsidRDefault="00452470">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2054767" w:history="1">
        <w:r w:rsidR="00F238DB" w:rsidRPr="00BC72CC">
          <w:rPr>
            <w:rStyle w:val="Hyperlink"/>
            <w:rFonts w:eastAsia="Arial"/>
            <w:noProof/>
          </w:rPr>
          <w:t>4.2.2</w:t>
        </w:r>
        <w:r w:rsidR="00F238DB">
          <w:rPr>
            <w:rFonts w:asciiTheme="minorHAnsi" w:eastAsiaTheme="minorEastAsia" w:hAnsiTheme="minorHAnsi" w:cstheme="minorBidi"/>
            <w:i w:val="0"/>
            <w:iCs w:val="0"/>
            <w:noProof/>
            <w:kern w:val="2"/>
            <w:sz w:val="22"/>
            <w:szCs w:val="22"/>
            <w:lang w:val="de-DE" w:eastAsia="de-DE"/>
            <w14:ligatures w14:val="standardContextual"/>
          </w:rPr>
          <w:tab/>
        </w:r>
        <w:r w:rsidR="00F238DB" w:rsidRPr="00BC72CC">
          <w:rPr>
            <w:rStyle w:val="Hyperlink"/>
            <w:rFonts w:eastAsia="Arial"/>
            <w:noProof/>
          </w:rPr>
          <w:t>Key example: Restricted Procedure without use of dynamic purchase system</w:t>
        </w:r>
        <w:r w:rsidR="00F238DB">
          <w:rPr>
            <w:noProof/>
            <w:webHidden/>
          </w:rPr>
          <w:tab/>
        </w:r>
        <w:r w:rsidR="00F238DB">
          <w:rPr>
            <w:noProof/>
            <w:webHidden/>
          </w:rPr>
          <w:fldChar w:fldCharType="begin"/>
        </w:r>
        <w:r w:rsidR="00F238DB">
          <w:rPr>
            <w:noProof/>
            <w:webHidden/>
          </w:rPr>
          <w:instrText xml:space="preserve"> PAGEREF _Toc152054767 \h </w:instrText>
        </w:r>
        <w:r w:rsidR="00F238DB">
          <w:rPr>
            <w:noProof/>
            <w:webHidden/>
          </w:rPr>
        </w:r>
        <w:r w:rsidR="00F238DB">
          <w:rPr>
            <w:noProof/>
            <w:webHidden/>
          </w:rPr>
          <w:fldChar w:fldCharType="separate"/>
        </w:r>
        <w:r w:rsidR="00F238DB">
          <w:rPr>
            <w:noProof/>
            <w:webHidden/>
          </w:rPr>
          <w:t>19</w:t>
        </w:r>
        <w:r w:rsidR="00F238DB">
          <w:rPr>
            <w:noProof/>
            <w:webHidden/>
          </w:rPr>
          <w:fldChar w:fldCharType="end"/>
        </w:r>
      </w:hyperlink>
    </w:p>
    <w:p w14:paraId="7F6ABEC3" w14:textId="403F9EB6" w:rsidR="00F238DB" w:rsidRDefault="00452470">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2054768" w:history="1">
        <w:r w:rsidR="00F238DB" w:rsidRPr="00BC72CC">
          <w:rPr>
            <w:rStyle w:val="Hyperlink"/>
            <w:rFonts w:eastAsia="Arial"/>
            <w:noProof/>
            <w:lang w:val="nb-NO"/>
          </w:rPr>
          <w:t>4.2.3</w:t>
        </w:r>
        <w:r w:rsidR="00F238DB">
          <w:rPr>
            <w:rFonts w:asciiTheme="minorHAnsi" w:eastAsiaTheme="minorEastAsia" w:hAnsiTheme="minorHAnsi" w:cstheme="minorBidi"/>
            <w:i w:val="0"/>
            <w:iCs w:val="0"/>
            <w:noProof/>
            <w:kern w:val="2"/>
            <w:sz w:val="22"/>
            <w:szCs w:val="22"/>
            <w:lang w:val="de-DE" w:eastAsia="de-DE"/>
            <w14:ligatures w14:val="standardContextual"/>
          </w:rPr>
          <w:tab/>
        </w:r>
        <w:r w:rsidR="00F238DB" w:rsidRPr="00BC72CC">
          <w:rPr>
            <w:rStyle w:val="Hyperlink"/>
            <w:rFonts w:eastAsia="Arial"/>
            <w:noProof/>
            <w:lang w:val="nb-NO"/>
          </w:rPr>
          <w:t>Key example: Restricted Procedure with use of dynamic purchase system</w:t>
        </w:r>
        <w:r w:rsidR="00F238DB">
          <w:rPr>
            <w:noProof/>
            <w:webHidden/>
          </w:rPr>
          <w:tab/>
        </w:r>
        <w:r w:rsidR="00F238DB">
          <w:rPr>
            <w:noProof/>
            <w:webHidden/>
          </w:rPr>
          <w:fldChar w:fldCharType="begin"/>
        </w:r>
        <w:r w:rsidR="00F238DB">
          <w:rPr>
            <w:noProof/>
            <w:webHidden/>
          </w:rPr>
          <w:instrText xml:space="preserve"> PAGEREF _Toc152054768 \h </w:instrText>
        </w:r>
        <w:r w:rsidR="00F238DB">
          <w:rPr>
            <w:noProof/>
            <w:webHidden/>
          </w:rPr>
        </w:r>
        <w:r w:rsidR="00F238DB">
          <w:rPr>
            <w:noProof/>
            <w:webHidden/>
          </w:rPr>
          <w:fldChar w:fldCharType="separate"/>
        </w:r>
        <w:r w:rsidR="00F238DB">
          <w:rPr>
            <w:noProof/>
            <w:webHidden/>
          </w:rPr>
          <w:t>21</w:t>
        </w:r>
        <w:r w:rsidR="00F238DB">
          <w:rPr>
            <w:noProof/>
            <w:webHidden/>
          </w:rPr>
          <w:fldChar w:fldCharType="end"/>
        </w:r>
      </w:hyperlink>
    </w:p>
    <w:p w14:paraId="3D2537D9" w14:textId="6278131F" w:rsidR="00F238DB" w:rsidRDefault="00452470">
      <w:pPr>
        <w:pStyle w:val="Verzeichnis3"/>
        <w:tabs>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2054769" w:history="1">
        <w:r w:rsidR="00F238DB" w:rsidRPr="00BC72CC">
          <w:rPr>
            <w:rStyle w:val="Hyperlink"/>
            <w:rFonts w:eastAsia="Arial"/>
            <w:noProof/>
          </w:rPr>
          <w:t>Tbd….</w:t>
        </w:r>
        <w:r w:rsidR="00F238DB">
          <w:rPr>
            <w:noProof/>
            <w:webHidden/>
          </w:rPr>
          <w:tab/>
        </w:r>
        <w:r w:rsidR="00F238DB">
          <w:rPr>
            <w:noProof/>
            <w:webHidden/>
          </w:rPr>
          <w:fldChar w:fldCharType="begin"/>
        </w:r>
        <w:r w:rsidR="00F238DB">
          <w:rPr>
            <w:noProof/>
            <w:webHidden/>
          </w:rPr>
          <w:instrText xml:space="preserve"> PAGEREF _Toc152054769 \h </w:instrText>
        </w:r>
        <w:r w:rsidR="00F238DB">
          <w:rPr>
            <w:noProof/>
            <w:webHidden/>
          </w:rPr>
        </w:r>
        <w:r w:rsidR="00F238DB">
          <w:rPr>
            <w:noProof/>
            <w:webHidden/>
          </w:rPr>
          <w:fldChar w:fldCharType="separate"/>
        </w:r>
        <w:r w:rsidR="00F238DB">
          <w:rPr>
            <w:noProof/>
            <w:webHidden/>
          </w:rPr>
          <w:t>21</w:t>
        </w:r>
        <w:r w:rsidR="00F238DB">
          <w:rPr>
            <w:noProof/>
            <w:webHidden/>
          </w:rPr>
          <w:fldChar w:fldCharType="end"/>
        </w:r>
      </w:hyperlink>
    </w:p>
    <w:p w14:paraId="57DC6728" w14:textId="085AB3B5" w:rsidR="00F238DB" w:rsidRDefault="00452470">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hyperlink w:anchor="_Toc152054770" w:history="1">
        <w:r w:rsidR="00F238DB" w:rsidRPr="00BC72CC">
          <w:rPr>
            <w:rStyle w:val="Hyperlink"/>
            <w:rFonts w:eastAsia="Arial"/>
            <w:noProof/>
          </w:rPr>
          <w:t>5</w:t>
        </w:r>
        <w:r w:rsidR="00F238DB">
          <w:rPr>
            <w:rFonts w:asciiTheme="minorHAnsi" w:eastAsiaTheme="minorEastAsia" w:hAnsiTheme="minorHAnsi" w:cstheme="minorBidi"/>
            <w:b w:val="0"/>
            <w:bCs w:val="0"/>
            <w:caps w:val="0"/>
            <w:noProof/>
            <w:kern w:val="2"/>
            <w:sz w:val="22"/>
            <w:szCs w:val="22"/>
            <w:lang w:val="de-DE" w:eastAsia="de-DE"/>
            <w14:ligatures w14:val="standardContextual"/>
          </w:rPr>
          <w:tab/>
        </w:r>
        <w:r w:rsidR="00F238DB" w:rsidRPr="00BC72CC">
          <w:rPr>
            <w:rStyle w:val="Hyperlink"/>
            <w:rFonts w:eastAsia="Arial"/>
            <w:noProof/>
          </w:rPr>
          <w:t>Business Process</w:t>
        </w:r>
        <w:r w:rsidR="00F238DB">
          <w:rPr>
            <w:noProof/>
            <w:webHidden/>
          </w:rPr>
          <w:tab/>
        </w:r>
        <w:r w:rsidR="00F238DB">
          <w:rPr>
            <w:noProof/>
            <w:webHidden/>
          </w:rPr>
          <w:fldChar w:fldCharType="begin"/>
        </w:r>
        <w:r w:rsidR="00F238DB">
          <w:rPr>
            <w:noProof/>
            <w:webHidden/>
          </w:rPr>
          <w:instrText xml:space="preserve"> PAGEREF _Toc152054770 \h </w:instrText>
        </w:r>
        <w:r w:rsidR="00F238DB">
          <w:rPr>
            <w:noProof/>
            <w:webHidden/>
          </w:rPr>
        </w:r>
        <w:r w:rsidR="00F238DB">
          <w:rPr>
            <w:noProof/>
            <w:webHidden/>
          </w:rPr>
          <w:fldChar w:fldCharType="separate"/>
        </w:r>
        <w:r w:rsidR="00F238DB">
          <w:rPr>
            <w:noProof/>
            <w:webHidden/>
          </w:rPr>
          <w:t>22</w:t>
        </w:r>
        <w:r w:rsidR="00F238DB">
          <w:rPr>
            <w:noProof/>
            <w:webHidden/>
          </w:rPr>
          <w:fldChar w:fldCharType="end"/>
        </w:r>
      </w:hyperlink>
    </w:p>
    <w:p w14:paraId="3D6E55E1" w14:textId="7D34BB2E" w:rsidR="00F238DB" w:rsidRDefault="0045247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71" w:history="1">
        <w:r w:rsidR="00F238DB" w:rsidRPr="00BC72CC">
          <w:rPr>
            <w:rStyle w:val="Hyperlink"/>
            <w:rFonts w:eastAsia="Arial"/>
            <w:noProof/>
          </w:rPr>
          <w:t>5.1</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Actors and Roles</w:t>
        </w:r>
        <w:r w:rsidR="00F238DB">
          <w:rPr>
            <w:noProof/>
            <w:webHidden/>
          </w:rPr>
          <w:tab/>
        </w:r>
        <w:r w:rsidR="00F238DB">
          <w:rPr>
            <w:noProof/>
            <w:webHidden/>
          </w:rPr>
          <w:fldChar w:fldCharType="begin"/>
        </w:r>
        <w:r w:rsidR="00F238DB">
          <w:rPr>
            <w:noProof/>
            <w:webHidden/>
          </w:rPr>
          <w:instrText xml:space="preserve"> PAGEREF _Toc152054771 \h </w:instrText>
        </w:r>
        <w:r w:rsidR="00F238DB">
          <w:rPr>
            <w:noProof/>
            <w:webHidden/>
          </w:rPr>
        </w:r>
        <w:r w:rsidR="00F238DB">
          <w:rPr>
            <w:noProof/>
            <w:webHidden/>
          </w:rPr>
          <w:fldChar w:fldCharType="separate"/>
        </w:r>
        <w:r w:rsidR="00F238DB">
          <w:rPr>
            <w:noProof/>
            <w:webHidden/>
          </w:rPr>
          <w:t>22</w:t>
        </w:r>
        <w:r w:rsidR="00F238DB">
          <w:rPr>
            <w:noProof/>
            <w:webHidden/>
          </w:rPr>
          <w:fldChar w:fldCharType="end"/>
        </w:r>
      </w:hyperlink>
    </w:p>
    <w:p w14:paraId="4CE1653D" w14:textId="4329D76A" w:rsidR="00F238DB" w:rsidRDefault="0045247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72" w:history="1">
        <w:r w:rsidR="00F238DB" w:rsidRPr="00BC72CC">
          <w:rPr>
            <w:rStyle w:val="Hyperlink"/>
            <w:rFonts w:eastAsia="Arial"/>
            <w:noProof/>
          </w:rPr>
          <w:t>5.2</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Notification &amp; Restricted Procedure Use Cases</w:t>
        </w:r>
        <w:r w:rsidR="00F238DB">
          <w:rPr>
            <w:noProof/>
            <w:webHidden/>
          </w:rPr>
          <w:tab/>
        </w:r>
        <w:r w:rsidR="00F238DB">
          <w:rPr>
            <w:noProof/>
            <w:webHidden/>
          </w:rPr>
          <w:fldChar w:fldCharType="begin"/>
        </w:r>
        <w:r w:rsidR="00F238DB">
          <w:rPr>
            <w:noProof/>
            <w:webHidden/>
          </w:rPr>
          <w:instrText xml:space="preserve"> PAGEREF _Toc152054772 \h </w:instrText>
        </w:r>
        <w:r w:rsidR="00F238DB">
          <w:rPr>
            <w:noProof/>
            <w:webHidden/>
          </w:rPr>
        </w:r>
        <w:r w:rsidR="00F238DB">
          <w:rPr>
            <w:noProof/>
            <w:webHidden/>
          </w:rPr>
          <w:fldChar w:fldCharType="separate"/>
        </w:r>
        <w:r w:rsidR="00F238DB">
          <w:rPr>
            <w:noProof/>
            <w:webHidden/>
          </w:rPr>
          <w:t>23</w:t>
        </w:r>
        <w:r w:rsidR="00F238DB">
          <w:rPr>
            <w:noProof/>
            <w:webHidden/>
          </w:rPr>
          <w:fldChar w:fldCharType="end"/>
        </w:r>
      </w:hyperlink>
    </w:p>
    <w:p w14:paraId="7DF5C074" w14:textId="3F0DDEEC" w:rsidR="00F238DB" w:rsidRDefault="0045247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73" w:history="1">
        <w:r w:rsidR="00F238DB" w:rsidRPr="00BC72CC">
          <w:rPr>
            <w:rStyle w:val="Hyperlink"/>
            <w:rFonts w:eastAsia="Arial"/>
            <w:noProof/>
          </w:rPr>
          <w:t>5.3</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Notification &amp; Restricted procedure Business Process</w:t>
        </w:r>
        <w:r w:rsidR="00F238DB">
          <w:rPr>
            <w:noProof/>
            <w:webHidden/>
          </w:rPr>
          <w:tab/>
        </w:r>
        <w:r w:rsidR="00F238DB">
          <w:rPr>
            <w:noProof/>
            <w:webHidden/>
          </w:rPr>
          <w:fldChar w:fldCharType="begin"/>
        </w:r>
        <w:r w:rsidR="00F238DB">
          <w:rPr>
            <w:noProof/>
            <w:webHidden/>
          </w:rPr>
          <w:instrText xml:space="preserve"> PAGEREF _Toc152054773 \h </w:instrText>
        </w:r>
        <w:r w:rsidR="00F238DB">
          <w:rPr>
            <w:noProof/>
            <w:webHidden/>
          </w:rPr>
        </w:r>
        <w:r w:rsidR="00F238DB">
          <w:rPr>
            <w:noProof/>
            <w:webHidden/>
          </w:rPr>
          <w:fldChar w:fldCharType="separate"/>
        </w:r>
        <w:r w:rsidR="00F238DB">
          <w:rPr>
            <w:noProof/>
            <w:webHidden/>
          </w:rPr>
          <w:t>25</w:t>
        </w:r>
        <w:r w:rsidR="00F238DB">
          <w:rPr>
            <w:noProof/>
            <w:webHidden/>
          </w:rPr>
          <w:fldChar w:fldCharType="end"/>
        </w:r>
      </w:hyperlink>
    </w:p>
    <w:p w14:paraId="57E5268A" w14:textId="2265601A" w:rsidR="00F238DB" w:rsidRDefault="00452470">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2054774" w:history="1">
        <w:r w:rsidR="00F238DB" w:rsidRPr="00BC72CC">
          <w:rPr>
            <w:rStyle w:val="Hyperlink"/>
            <w:rFonts w:eastAsia="Arial"/>
            <w:noProof/>
          </w:rPr>
          <w:t>5.3.1</w:t>
        </w:r>
        <w:r w:rsidR="00F238DB">
          <w:rPr>
            <w:rFonts w:asciiTheme="minorHAnsi" w:eastAsiaTheme="minorEastAsia" w:hAnsiTheme="minorHAnsi" w:cstheme="minorBidi"/>
            <w:i w:val="0"/>
            <w:iCs w:val="0"/>
            <w:noProof/>
            <w:kern w:val="2"/>
            <w:sz w:val="22"/>
            <w:szCs w:val="22"/>
            <w:lang w:val="de-DE" w:eastAsia="de-DE"/>
            <w14:ligatures w14:val="standardContextual"/>
          </w:rPr>
          <w:tab/>
        </w:r>
        <w:r w:rsidR="00F238DB" w:rsidRPr="00BC72CC">
          <w:rPr>
            <w:rStyle w:val="Hyperlink"/>
            <w:rFonts w:eastAsia="Arial"/>
            <w:noProof/>
          </w:rPr>
          <w:t>Process Map: Notification &amp; Restricted procedure – General process</w:t>
        </w:r>
        <w:r w:rsidR="00F238DB">
          <w:rPr>
            <w:noProof/>
            <w:webHidden/>
          </w:rPr>
          <w:tab/>
        </w:r>
        <w:r w:rsidR="00F238DB">
          <w:rPr>
            <w:noProof/>
            <w:webHidden/>
          </w:rPr>
          <w:fldChar w:fldCharType="begin"/>
        </w:r>
        <w:r w:rsidR="00F238DB">
          <w:rPr>
            <w:noProof/>
            <w:webHidden/>
          </w:rPr>
          <w:instrText xml:space="preserve"> PAGEREF _Toc152054774 \h </w:instrText>
        </w:r>
        <w:r w:rsidR="00F238DB">
          <w:rPr>
            <w:noProof/>
            <w:webHidden/>
          </w:rPr>
        </w:r>
        <w:r w:rsidR="00F238DB">
          <w:rPr>
            <w:noProof/>
            <w:webHidden/>
          </w:rPr>
          <w:fldChar w:fldCharType="separate"/>
        </w:r>
        <w:r w:rsidR="00F238DB">
          <w:rPr>
            <w:noProof/>
            <w:webHidden/>
          </w:rPr>
          <w:t>26</w:t>
        </w:r>
        <w:r w:rsidR="00F238DB">
          <w:rPr>
            <w:noProof/>
            <w:webHidden/>
          </w:rPr>
          <w:fldChar w:fldCharType="end"/>
        </w:r>
      </w:hyperlink>
    </w:p>
    <w:p w14:paraId="0D04547A" w14:textId="424FD033" w:rsidR="00F238DB" w:rsidRDefault="00452470">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2054775" w:history="1">
        <w:r w:rsidR="00F238DB" w:rsidRPr="00BC72CC">
          <w:rPr>
            <w:rStyle w:val="Hyperlink"/>
            <w:rFonts w:eastAsia="Arial"/>
            <w:noProof/>
          </w:rPr>
          <w:t>5.3.2</w:t>
        </w:r>
        <w:r w:rsidR="00F238DB">
          <w:rPr>
            <w:rFonts w:asciiTheme="minorHAnsi" w:eastAsiaTheme="minorEastAsia" w:hAnsiTheme="minorHAnsi" w:cstheme="minorBidi"/>
            <w:i w:val="0"/>
            <w:iCs w:val="0"/>
            <w:noProof/>
            <w:kern w:val="2"/>
            <w:sz w:val="22"/>
            <w:szCs w:val="22"/>
            <w:lang w:val="de-DE" w:eastAsia="de-DE"/>
            <w14:ligatures w14:val="standardContextual"/>
          </w:rPr>
          <w:tab/>
        </w:r>
        <w:r w:rsidR="00F238DB" w:rsidRPr="00BC72CC">
          <w:rPr>
            <w:rStyle w:val="Hyperlink"/>
            <w:rFonts w:eastAsia="Arial"/>
            <w:noProof/>
          </w:rPr>
          <w:t>Process Map: Notification &amp; Restricted procedure by using a Dynamic Purchasing System</w:t>
        </w:r>
        <w:r w:rsidR="00F238DB">
          <w:rPr>
            <w:noProof/>
            <w:webHidden/>
          </w:rPr>
          <w:tab/>
        </w:r>
        <w:r w:rsidR="00F238DB">
          <w:rPr>
            <w:noProof/>
            <w:webHidden/>
          </w:rPr>
          <w:fldChar w:fldCharType="begin"/>
        </w:r>
        <w:r w:rsidR="00F238DB">
          <w:rPr>
            <w:noProof/>
            <w:webHidden/>
          </w:rPr>
          <w:instrText xml:space="preserve"> PAGEREF _Toc152054775 \h </w:instrText>
        </w:r>
        <w:r w:rsidR="00F238DB">
          <w:rPr>
            <w:noProof/>
            <w:webHidden/>
          </w:rPr>
        </w:r>
        <w:r w:rsidR="00F238DB">
          <w:rPr>
            <w:noProof/>
            <w:webHidden/>
          </w:rPr>
          <w:fldChar w:fldCharType="separate"/>
        </w:r>
        <w:r w:rsidR="00F238DB">
          <w:rPr>
            <w:noProof/>
            <w:webHidden/>
          </w:rPr>
          <w:t>35</w:t>
        </w:r>
        <w:r w:rsidR="00F238DB">
          <w:rPr>
            <w:noProof/>
            <w:webHidden/>
          </w:rPr>
          <w:fldChar w:fldCharType="end"/>
        </w:r>
      </w:hyperlink>
    </w:p>
    <w:p w14:paraId="7A2985B6" w14:textId="1DC133B6" w:rsidR="00F238DB" w:rsidRDefault="0045247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76" w:history="1">
        <w:r w:rsidR="00F238DB" w:rsidRPr="00BC72CC">
          <w:rPr>
            <w:rStyle w:val="Hyperlink"/>
            <w:rFonts w:eastAsia="Arial"/>
            <w:noProof/>
          </w:rPr>
          <w:t>5.4</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Notification &amp; Restricted Procedure activity detailed descriptions</w:t>
        </w:r>
        <w:r w:rsidR="00F238DB">
          <w:rPr>
            <w:noProof/>
            <w:webHidden/>
          </w:rPr>
          <w:tab/>
        </w:r>
        <w:r w:rsidR="00F238DB">
          <w:rPr>
            <w:noProof/>
            <w:webHidden/>
          </w:rPr>
          <w:fldChar w:fldCharType="begin"/>
        </w:r>
        <w:r w:rsidR="00F238DB">
          <w:rPr>
            <w:noProof/>
            <w:webHidden/>
          </w:rPr>
          <w:instrText xml:space="preserve"> PAGEREF _Toc152054776 \h </w:instrText>
        </w:r>
        <w:r w:rsidR="00F238DB">
          <w:rPr>
            <w:noProof/>
            <w:webHidden/>
          </w:rPr>
        </w:r>
        <w:r w:rsidR="00F238DB">
          <w:rPr>
            <w:noProof/>
            <w:webHidden/>
          </w:rPr>
          <w:fldChar w:fldCharType="separate"/>
        </w:r>
        <w:r w:rsidR="00F238DB">
          <w:rPr>
            <w:noProof/>
            <w:webHidden/>
          </w:rPr>
          <w:t>36</w:t>
        </w:r>
        <w:r w:rsidR="00F238DB">
          <w:rPr>
            <w:noProof/>
            <w:webHidden/>
          </w:rPr>
          <w:fldChar w:fldCharType="end"/>
        </w:r>
      </w:hyperlink>
    </w:p>
    <w:p w14:paraId="25FB9C91" w14:textId="1E714456" w:rsidR="00F238DB" w:rsidRDefault="00452470">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2054777" w:history="1">
        <w:r w:rsidR="00F238DB" w:rsidRPr="00BC72CC">
          <w:rPr>
            <w:rStyle w:val="Hyperlink"/>
            <w:rFonts w:eastAsia="Arial"/>
            <w:noProof/>
          </w:rPr>
          <w:t>5.4.1</w:t>
        </w:r>
        <w:r w:rsidR="00F238DB">
          <w:rPr>
            <w:rFonts w:asciiTheme="minorHAnsi" w:eastAsiaTheme="minorEastAsia" w:hAnsiTheme="minorHAnsi" w:cstheme="minorBidi"/>
            <w:i w:val="0"/>
            <w:iCs w:val="0"/>
            <w:noProof/>
            <w:kern w:val="2"/>
            <w:sz w:val="22"/>
            <w:szCs w:val="22"/>
            <w:lang w:val="de-DE" w:eastAsia="de-DE"/>
            <w14:ligatures w14:val="standardContextual"/>
          </w:rPr>
          <w:tab/>
        </w:r>
        <w:r w:rsidR="00F238DB" w:rsidRPr="00BC72CC">
          <w:rPr>
            <w:rStyle w:val="Hyperlink"/>
            <w:rFonts w:eastAsia="Arial"/>
            <w:noProof/>
          </w:rPr>
          <w:t>Activities following the regular process</w:t>
        </w:r>
        <w:r w:rsidR="00F238DB">
          <w:rPr>
            <w:noProof/>
            <w:webHidden/>
          </w:rPr>
          <w:tab/>
        </w:r>
        <w:r w:rsidR="00F238DB">
          <w:rPr>
            <w:noProof/>
            <w:webHidden/>
          </w:rPr>
          <w:fldChar w:fldCharType="begin"/>
        </w:r>
        <w:r w:rsidR="00F238DB">
          <w:rPr>
            <w:noProof/>
            <w:webHidden/>
          </w:rPr>
          <w:instrText xml:space="preserve"> PAGEREF _Toc152054777 \h </w:instrText>
        </w:r>
        <w:r w:rsidR="00F238DB">
          <w:rPr>
            <w:noProof/>
            <w:webHidden/>
          </w:rPr>
        </w:r>
        <w:r w:rsidR="00F238DB">
          <w:rPr>
            <w:noProof/>
            <w:webHidden/>
          </w:rPr>
          <w:fldChar w:fldCharType="separate"/>
        </w:r>
        <w:r w:rsidR="00F238DB">
          <w:rPr>
            <w:noProof/>
            <w:webHidden/>
          </w:rPr>
          <w:t>36</w:t>
        </w:r>
        <w:r w:rsidR="00F238DB">
          <w:rPr>
            <w:noProof/>
            <w:webHidden/>
          </w:rPr>
          <w:fldChar w:fldCharType="end"/>
        </w:r>
      </w:hyperlink>
    </w:p>
    <w:p w14:paraId="40B22D7C" w14:textId="6502D2FD" w:rsidR="00F238DB" w:rsidRDefault="00452470">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2054778" w:history="1">
        <w:r w:rsidR="00F238DB" w:rsidRPr="00BC72CC">
          <w:rPr>
            <w:rStyle w:val="Hyperlink"/>
            <w:rFonts w:eastAsia="Arial"/>
            <w:noProof/>
            <w:highlight w:val="yellow"/>
          </w:rPr>
          <w:t>5.4.2</w:t>
        </w:r>
        <w:r w:rsidR="00F238DB">
          <w:rPr>
            <w:rFonts w:asciiTheme="minorHAnsi" w:eastAsiaTheme="minorEastAsia" w:hAnsiTheme="minorHAnsi" w:cstheme="minorBidi"/>
            <w:i w:val="0"/>
            <w:iCs w:val="0"/>
            <w:noProof/>
            <w:kern w:val="2"/>
            <w:sz w:val="22"/>
            <w:szCs w:val="22"/>
            <w:lang w:val="de-DE" w:eastAsia="de-DE"/>
            <w14:ligatures w14:val="standardContextual"/>
          </w:rPr>
          <w:tab/>
        </w:r>
        <w:r w:rsidR="00F238DB" w:rsidRPr="00BC72CC">
          <w:rPr>
            <w:rStyle w:val="Hyperlink"/>
            <w:rFonts w:eastAsia="Arial"/>
            <w:noProof/>
            <w:highlight w:val="yellow"/>
          </w:rPr>
          <w:t>Activities for restricted procedures connected to a dynamic purchasing system (DPS)</w:t>
        </w:r>
        <w:r w:rsidR="00F238DB">
          <w:rPr>
            <w:noProof/>
            <w:webHidden/>
          </w:rPr>
          <w:tab/>
        </w:r>
        <w:r w:rsidR="00F238DB">
          <w:rPr>
            <w:noProof/>
            <w:webHidden/>
          </w:rPr>
          <w:fldChar w:fldCharType="begin"/>
        </w:r>
        <w:r w:rsidR="00F238DB">
          <w:rPr>
            <w:noProof/>
            <w:webHidden/>
          </w:rPr>
          <w:instrText xml:space="preserve"> PAGEREF _Toc152054778 \h </w:instrText>
        </w:r>
        <w:r w:rsidR="00F238DB">
          <w:rPr>
            <w:noProof/>
            <w:webHidden/>
          </w:rPr>
        </w:r>
        <w:r w:rsidR="00F238DB">
          <w:rPr>
            <w:noProof/>
            <w:webHidden/>
          </w:rPr>
          <w:fldChar w:fldCharType="separate"/>
        </w:r>
        <w:r w:rsidR="00F238DB">
          <w:rPr>
            <w:noProof/>
            <w:webHidden/>
          </w:rPr>
          <w:t>40</w:t>
        </w:r>
        <w:r w:rsidR="00F238DB">
          <w:rPr>
            <w:noProof/>
            <w:webHidden/>
          </w:rPr>
          <w:fldChar w:fldCharType="end"/>
        </w:r>
      </w:hyperlink>
    </w:p>
    <w:p w14:paraId="0E87BA7A" w14:textId="37A350F6" w:rsidR="00F238DB" w:rsidRDefault="0045247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79" w:history="1">
        <w:r w:rsidR="00F238DB" w:rsidRPr="00BC72CC">
          <w:rPr>
            <w:rStyle w:val="Hyperlink"/>
            <w:rFonts w:eastAsia="Arial"/>
            <w:noProof/>
          </w:rPr>
          <w:t>5.5</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Process Control: Tendering Message Response (TMR)</w:t>
        </w:r>
        <w:r w:rsidR="00F238DB">
          <w:rPr>
            <w:noProof/>
            <w:webHidden/>
          </w:rPr>
          <w:tab/>
        </w:r>
        <w:r w:rsidR="00F238DB">
          <w:rPr>
            <w:noProof/>
            <w:webHidden/>
          </w:rPr>
          <w:fldChar w:fldCharType="begin"/>
        </w:r>
        <w:r w:rsidR="00F238DB">
          <w:rPr>
            <w:noProof/>
            <w:webHidden/>
          </w:rPr>
          <w:instrText xml:space="preserve"> PAGEREF _Toc152054779 \h </w:instrText>
        </w:r>
        <w:r w:rsidR="00F238DB">
          <w:rPr>
            <w:noProof/>
            <w:webHidden/>
          </w:rPr>
        </w:r>
        <w:r w:rsidR="00F238DB">
          <w:rPr>
            <w:noProof/>
            <w:webHidden/>
          </w:rPr>
          <w:fldChar w:fldCharType="separate"/>
        </w:r>
        <w:r w:rsidR="00F238DB">
          <w:rPr>
            <w:noProof/>
            <w:webHidden/>
          </w:rPr>
          <w:t>40</w:t>
        </w:r>
        <w:r w:rsidR="00F238DB">
          <w:rPr>
            <w:noProof/>
            <w:webHidden/>
          </w:rPr>
          <w:fldChar w:fldCharType="end"/>
        </w:r>
      </w:hyperlink>
    </w:p>
    <w:p w14:paraId="0809984A" w14:textId="28A18061" w:rsidR="00F238DB" w:rsidRDefault="00452470">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hyperlink w:anchor="_Toc152054780" w:history="1">
        <w:r w:rsidR="00F238DB" w:rsidRPr="00BC72CC">
          <w:rPr>
            <w:rStyle w:val="Hyperlink"/>
            <w:rFonts w:eastAsia="Arial"/>
            <w:noProof/>
          </w:rPr>
          <w:t>6</w:t>
        </w:r>
        <w:r w:rsidR="00F238DB">
          <w:rPr>
            <w:rFonts w:asciiTheme="minorHAnsi" w:eastAsiaTheme="minorEastAsia" w:hAnsiTheme="minorHAnsi" w:cstheme="minorBidi"/>
            <w:b w:val="0"/>
            <w:bCs w:val="0"/>
            <w:caps w:val="0"/>
            <w:noProof/>
            <w:kern w:val="2"/>
            <w:sz w:val="22"/>
            <w:szCs w:val="22"/>
            <w:lang w:val="de-DE" w:eastAsia="de-DE"/>
            <w14:ligatures w14:val="standardContextual"/>
          </w:rPr>
          <w:tab/>
        </w:r>
        <w:r w:rsidR="00F238DB" w:rsidRPr="00BC72CC">
          <w:rPr>
            <w:rStyle w:val="Hyperlink"/>
            <w:rFonts w:eastAsia="Arial"/>
            <w:noProof/>
          </w:rPr>
          <w:t>Implementation of Notification &amp; Restricted Procedure</w:t>
        </w:r>
        <w:r w:rsidR="00F238DB">
          <w:rPr>
            <w:noProof/>
            <w:webHidden/>
          </w:rPr>
          <w:tab/>
        </w:r>
        <w:r w:rsidR="00F238DB">
          <w:rPr>
            <w:noProof/>
            <w:webHidden/>
          </w:rPr>
          <w:fldChar w:fldCharType="begin"/>
        </w:r>
        <w:r w:rsidR="00F238DB">
          <w:rPr>
            <w:noProof/>
            <w:webHidden/>
          </w:rPr>
          <w:instrText xml:space="preserve"> PAGEREF _Toc152054780 \h </w:instrText>
        </w:r>
        <w:r w:rsidR="00F238DB">
          <w:rPr>
            <w:noProof/>
            <w:webHidden/>
          </w:rPr>
        </w:r>
        <w:r w:rsidR="00F238DB">
          <w:rPr>
            <w:noProof/>
            <w:webHidden/>
          </w:rPr>
          <w:fldChar w:fldCharType="separate"/>
        </w:r>
        <w:r w:rsidR="00F238DB">
          <w:rPr>
            <w:noProof/>
            <w:webHidden/>
          </w:rPr>
          <w:t>42</w:t>
        </w:r>
        <w:r w:rsidR="00F238DB">
          <w:rPr>
            <w:noProof/>
            <w:webHidden/>
          </w:rPr>
          <w:fldChar w:fldCharType="end"/>
        </w:r>
      </w:hyperlink>
    </w:p>
    <w:p w14:paraId="73240AAC" w14:textId="004C8FFB" w:rsidR="00F238DB" w:rsidRDefault="0045247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81" w:history="1">
        <w:r w:rsidR="00F238DB" w:rsidRPr="00BC72CC">
          <w:rPr>
            <w:rStyle w:val="Hyperlink"/>
            <w:rFonts w:eastAsia="Arial"/>
            <w:noProof/>
          </w:rPr>
          <w:t>6.1</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Peppol BIS - P001 - Procurement procedure subscription</w:t>
        </w:r>
        <w:r w:rsidR="00F238DB">
          <w:rPr>
            <w:noProof/>
            <w:webHidden/>
          </w:rPr>
          <w:tab/>
        </w:r>
        <w:r w:rsidR="00F238DB">
          <w:rPr>
            <w:noProof/>
            <w:webHidden/>
          </w:rPr>
          <w:fldChar w:fldCharType="begin"/>
        </w:r>
        <w:r w:rsidR="00F238DB">
          <w:rPr>
            <w:noProof/>
            <w:webHidden/>
          </w:rPr>
          <w:instrText xml:space="preserve"> PAGEREF _Toc152054781 \h </w:instrText>
        </w:r>
        <w:r w:rsidR="00F238DB">
          <w:rPr>
            <w:noProof/>
            <w:webHidden/>
          </w:rPr>
        </w:r>
        <w:r w:rsidR="00F238DB">
          <w:rPr>
            <w:noProof/>
            <w:webHidden/>
          </w:rPr>
          <w:fldChar w:fldCharType="separate"/>
        </w:r>
        <w:r w:rsidR="00F238DB">
          <w:rPr>
            <w:noProof/>
            <w:webHidden/>
          </w:rPr>
          <w:t>42</w:t>
        </w:r>
        <w:r w:rsidR="00F238DB">
          <w:rPr>
            <w:noProof/>
            <w:webHidden/>
          </w:rPr>
          <w:fldChar w:fldCharType="end"/>
        </w:r>
      </w:hyperlink>
    </w:p>
    <w:p w14:paraId="48BA66BD" w14:textId="41EBB8EC" w:rsidR="00F238DB" w:rsidRDefault="0045247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82" w:history="1">
        <w:r w:rsidR="00F238DB" w:rsidRPr="00BC72CC">
          <w:rPr>
            <w:rStyle w:val="Hyperlink"/>
            <w:rFonts w:eastAsia="Arial"/>
            <w:noProof/>
          </w:rPr>
          <w:t>6.2</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Peppol BIS - P002 - Procurement document access</w:t>
        </w:r>
        <w:r w:rsidR="00F238DB">
          <w:rPr>
            <w:noProof/>
            <w:webHidden/>
          </w:rPr>
          <w:tab/>
        </w:r>
        <w:r w:rsidR="00F238DB">
          <w:rPr>
            <w:noProof/>
            <w:webHidden/>
          </w:rPr>
          <w:fldChar w:fldCharType="begin"/>
        </w:r>
        <w:r w:rsidR="00F238DB">
          <w:rPr>
            <w:noProof/>
            <w:webHidden/>
          </w:rPr>
          <w:instrText xml:space="preserve"> PAGEREF _Toc152054782 \h </w:instrText>
        </w:r>
        <w:r w:rsidR="00F238DB">
          <w:rPr>
            <w:noProof/>
            <w:webHidden/>
          </w:rPr>
        </w:r>
        <w:r w:rsidR="00F238DB">
          <w:rPr>
            <w:noProof/>
            <w:webHidden/>
          </w:rPr>
          <w:fldChar w:fldCharType="separate"/>
        </w:r>
        <w:r w:rsidR="00F238DB">
          <w:rPr>
            <w:noProof/>
            <w:webHidden/>
          </w:rPr>
          <w:t>42</w:t>
        </w:r>
        <w:r w:rsidR="00F238DB">
          <w:rPr>
            <w:noProof/>
            <w:webHidden/>
          </w:rPr>
          <w:fldChar w:fldCharType="end"/>
        </w:r>
      </w:hyperlink>
    </w:p>
    <w:p w14:paraId="32043D0C" w14:textId="5C387BAE" w:rsidR="00F238DB" w:rsidRDefault="0045247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83" w:history="1">
        <w:r w:rsidR="00F238DB" w:rsidRPr="00BC72CC">
          <w:rPr>
            <w:rStyle w:val="Hyperlink"/>
            <w:rFonts w:eastAsia="Arial"/>
            <w:noProof/>
          </w:rPr>
          <w:t>6.3</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Peppol BIS - P003 - Tender Submission</w:t>
        </w:r>
        <w:r w:rsidR="00F238DB">
          <w:rPr>
            <w:noProof/>
            <w:webHidden/>
          </w:rPr>
          <w:tab/>
        </w:r>
        <w:r w:rsidR="00F238DB">
          <w:rPr>
            <w:noProof/>
            <w:webHidden/>
          </w:rPr>
          <w:fldChar w:fldCharType="begin"/>
        </w:r>
        <w:r w:rsidR="00F238DB">
          <w:rPr>
            <w:noProof/>
            <w:webHidden/>
          </w:rPr>
          <w:instrText xml:space="preserve"> PAGEREF _Toc152054783 \h </w:instrText>
        </w:r>
        <w:r w:rsidR="00F238DB">
          <w:rPr>
            <w:noProof/>
            <w:webHidden/>
          </w:rPr>
        </w:r>
        <w:r w:rsidR="00F238DB">
          <w:rPr>
            <w:noProof/>
            <w:webHidden/>
          </w:rPr>
          <w:fldChar w:fldCharType="separate"/>
        </w:r>
        <w:r w:rsidR="00F238DB">
          <w:rPr>
            <w:noProof/>
            <w:webHidden/>
          </w:rPr>
          <w:t>42</w:t>
        </w:r>
        <w:r w:rsidR="00F238DB">
          <w:rPr>
            <w:noProof/>
            <w:webHidden/>
          </w:rPr>
          <w:fldChar w:fldCharType="end"/>
        </w:r>
      </w:hyperlink>
    </w:p>
    <w:p w14:paraId="67A6CDC6" w14:textId="53DC39FE" w:rsidR="00F238DB" w:rsidRDefault="0045247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84" w:history="1">
        <w:r w:rsidR="00F238DB" w:rsidRPr="00BC72CC">
          <w:rPr>
            <w:rStyle w:val="Hyperlink"/>
            <w:rFonts w:eastAsia="Arial"/>
            <w:noProof/>
          </w:rPr>
          <w:t>6.4</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Peppol BIS - P004 - Call for Tenders Question and Answers</w:t>
        </w:r>
        <w:r w:rsidR="00F238DB">
          <w:rPr>
            <w:noProof/>
            <w:webHidden/>
          </w:rPr>
          <w:tab/>
        </w:r>
        <w:r w:rsidR="00F238DB">
          <w:rPr>
            <w:noProof/>
            <w:webHidden/>
          </w:rPr>
          <w:fldChar w:fldCharType="begin"/>
        </w:r>
        <w:r w:rsidR="00F238DB">
          <w:rPr>
            <w:noProof/>
            <w:webHidden/>
          </w:rPr>
          <w:instrText xml:space="preserve"> PAGEREF _Toc152054784 \h </w:instrText>
        </w:r>
        <w:r w:rsidR="00F238DB">
          <w:rPr>
            <w:noProof/>
            <w:webHidden/>
          </w:rPr>
        </w:r>
        <w:r w:rsidR="00F238DB">
          <w:rPr>
            <w:noProof/>
            <w:webHidden/>
          </w:rPr>
          <w:fldChar w:fldCharType="separate"/>
        </w:r>
        <w:r w:rsidR="00F238DB">
          <w:rPr>
            <w:noProof/>
            <w:webHidden/>
          </w:rPr>
          <w:t>43</w:t>
        </w:r>
        <w:r w:rsidR="00F238DB">
          <w:rPr>
            <w:noProof/>
            <w:webHidden/>
          </w:rPr>
          <w:fldChar w:fldCharType="end"/>
        </w:r>
      </w:hyperlink>
    </w:p>
    <w:p w14:paraId="05310BA9" w14:textId="6F75C423" w:rsidR="00F238DB" w:rsidRDefault="0045247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85" w:history="1">
        <w:r w:rsidR="00F238DB" w:rsidRPr="00BC72CC">
          <w:rPr>
            <w:rStyle w:val="Hyperlink"/>
            <w:rFonts w:eastAsia="Arial"/>
            <w:noProof/>
          </w:rPr>
          <w:t>6.5</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Peppol BIS - P005 - Tender Clarification</w:t>
        </w:r>
        <w:r w:rsidR="00F238DB">
          <w:rPr>
            <w:noProof/>
            <w:webHidden/>
          </w:rPr>
          <w:tab/>
        </w:r>
        <w:r w:rsidR="00F238DB">
          <w:rPr>
            <w:noProof/>
            <w:webHidden/>
          </w:rPr>
          <w:fldChar w:fldCharType="begin"/>
        </w:r>
        <w:r w:rsidR="00F238DB">
          <w:rPr>
            <w:noProof/>
            <w:webHidden/>
          </w:rPr>
          <w:instrText xml:space="preserve"> PAGEREF _Toc152054785 \h </w:instrText>
        </w:r>
        <w:r w:rsidR="00F238DB">
          <w:rPr>
            <w:noProof/>
            <w:webHidden/>
          </w:rPr>
        </w:r>
        <w:r w:rsidR="00F238DB">
          <w:rPr>
            <w:noProof/>
            <w:webHidden/>
          </w:rPr>
          <w:fldChar w:fldCharType="separate"/>
        </w:r>
        <w:r w:rsidR="00F238DB">
          <w:rPr>
            <w:noProof/>
            <w:webHidden/>
          </w:rPr>
          <w:t>43</w:t>
        </w:r>
        <w:r w:rsidR="00F238DB">
          <w:rPr>
            <w:noProof/>
            <w:webHidden/>
          </w:rPr>
          <w:fldChar w:fldCharType="end"/>
        </w:r>
      </w:hyperlink>
    </w:p>
    <w:p w14:paraId="459906FF" w14:textId="28FA13A2" w:rsidR="00F238DB" w:rsidRDefault="0045247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86" w:history="1">
        <w:r w:rsidR="00F238DB" w:rsidRPr="00BC72CC">
          <w:rPr>
            <w:rStyle w:val="Hyperlink"/>
            <w:rFonts w:eastAsia="Arial"/>
            <w:noProof/>
          </w:rPr>
          <w:t>6.6</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Peppol BIS - P006 - Search Notices</w:t>
        </w:r>
        <w:r w:rsidR="00F238DB">
          <w:rPr>
            <w:noProof/>
            <w:webHidden/>
          </w:rPr>
          <w:tab/>
        </w:r>
        <w:r w:rsidR="00F238DB">
          <w:rPr>
            <w:noProof/>
            <w:webHidden/>
          </w:rPr>
          <w:fldChar w:fldCharType="begin"/>
        </w:r>
        <w:r w:rsidR="00F238DB">
          <w:rPr>
            <w:noProof/>
            <w:webHidden/>
          </w:rPr>
          <w:instrText xml:space="preserve"> PAGEREF _Toc152054786 \h </w:instrText>
        </w:r>
        <w:r w:rsidR="00F238DB">
          <w:rPr>
            <w:noProof/>
            <w:webHidden/>
          </w:rPr>
        </w:r>
        <w:r w:rsidR="00F238DB">
          <w:rPr>
            <w:noProof/>
            <w:webHidden/>
          </w:rPr>
          <w:fldChar w:fldCharType="separate"/>
        </w:r>
        <w:r w:rsidR="00F238DB">
          <w:rPr>
            <w:noProof/>
            <w:webHidden/>
          </w:rPr>
          <w:t>43</w:t>
        </w:r>
        <w:r w:rsidR="00F238DB">
          <w:rPr>
            <w:noProof/>
            <w:webHidden/>
          </w:rPr>
          <w:fldChar w:fldCharType="end"/>
        </w:r>
      </w:hyperlink>
    </w:p>
    <w:p w14:paraId="1AAE2BBF" w14:textId="782609AF" w:rsidR="00F238DB" w:rsidRDefault="0045247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87" w:history="1">
        <w:r w:rsidR="00F238DB" w:rsidRPr="00BC72CC">
          <w:rPr>
            <w:rStyle w:val="Hyperlink"/>
            <w:rFonts w:eastAsia="Arial"/>
            <w:noProof/>
          </w:rPr>
          <w:t>6.7</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Peppol BIS - P007 - Tender Withdrawal</w:t>
        </w:r>
        <w:r w:rsidR="00F238DB">
          <w:rPr>
            <w:noProof/>
            <w:webHidden/>
          </w:rPr>
          <w:tab/>
        </w:r>
        <w:r w:rsidR="00F238DB">
          <w:rPr>
            <w:noProof/>
            <w:webHidden/>
          </w:rPr>
          <w:fldChar w:fldCharType="begin"/>
        </w:r>
        <w:r w:rsidR="00F238DB">
          <w:rPr>
            <w:noProof/>
            <w:webHidden/>
          </w:rPr>
          <w:instrText xml:space="preserve"> PAGEREF _Toc152054787 \h </w:instrText>
        </w:r>
        <w:r w:rsidR="00F238DB">
          <w:rPr>
            <w:noProof/>
            <w:webHidden/>
          </w:rPr>
        </w:r>
        <w:r w:rsidR="00F238DB">
          <w:rPr>
            <w:noProof/>
            <w:webHidden/>
          </w:rPr>
          <w:fldChar w:fldCharType="separate"/>
        </w:r>
        <w:r w:rsidR="00F238DB">
          <w:rPr>
            <w:noProof/>
            <w:webHidden/>
          </w:rPr>
          <w:t>44</w:t>
        </w:r>
        <w:r w:rsidR="00F238DB">
          <w:rPr>
            <w:noProof/>
            <w:webHidden/>
          </w:rPr>
          <w:fldChar w:fldCharType="end"/>
        </w:r>
      </w:hyperlink>
    </w:p>
    <w:p w14:paraId="26D10053" w14:textId="753CD40C" w:rsidR="00F238DB" w:rsidRDefault="0045247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88" w:history="1">
        <w:r w:rsidR="00F238DB" w:rsidRPr="00BC72CC">
          <w:rPr>
            <w:rStyle w:val="Hyperlink"/>
            <w:rFonts w:eastAsia="Arial"/>
            <w:noProof/>
          </w:rPr>
          <w:t>6.8</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Peppol BIS - P008 - Publish Notice</w:t>
        </w:r>
        <w:r w:rsidR="00F238DB">
          <w:rPr>
            <w:noProof/>
            <w:webHidden/>
          </w:rPr>
          <w:tab/>
        </w:r>
        <w:r w:rsidR="00F238DB">
          <w:rPr>
            <w:noProof/>
            <w:webHidden/>
          </w:rPr>
          <w:fldChar w:fldCharType="begin"/>
        </w:r>
        <w:r w:rsidR="00F238DB">
          <w:rPr>
            <w:noProof/>
            <w:webHidden/>
          </w:rPr>
          <w:instrText xml:space="preserve"> PAGEREF _Toc152054788 \h </w:instrText>
        </w:r>
        <w:r w:rsidR="00F238DB">
          <w:rPr>
            <w:noProof/>
            <w:webHidden/>
          </w:rPr>
        </w:r>
        <w:r w:rsidR="00F238DB">
          <w:rPr>
            <w:noProof/>
            <w:webHidden/>
          </w:rPr>
          <w:fldChar w:fldCharType="separate"/>
        </w:r>
        <w:r w:rsidR="00F238DB">
          <w:rPr>
            <w:noProof/>
            <w:webHidden/>
          </w:rPr>
          <w:t>44</w:t>
        </w:r>
        <w:r w:rsidR="00F238DB">
          <w:rPr>
            <w:noProof/>
            <w:webHidden/>
          </w:rPr>
          <w:fldChar w:fldCharType="end"/>
        </w:r>
      </w:hyperlink>
    </w:p>
    <w:p w14:paraId="3B0643FF" w14:textId="49D3F6DD" w:rsidR="00F238DB" w:rsidRDefault="0045247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89" w:history="1">
        <w:r w:rsidR="00F238DB" w:rsidRPr="00BC72CC">
          <w:rPr>
            <w:rStyle w:val="Hyperlink"/>
            <w:rFonts w:eastAsia="Arial"/>
            <w:noProof/>
          </w:rPr>
          <w:t>6.9</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Peppol BIS - P009 - Notify Awarding</w:t>
        </w:r>
        <w:r w:rsidR="00F238DB">
          <w:rPr>
            <w:noProof/>
            <w:webHidden/>
          </w:rPr>
          <w:tab/>
        </w:r>
        <w:r w:rsidR="00F238DB">
          <w:rPr>
            <w:noProof/>
            <w:webHidden/>
          </w:rPr>
          <w:fldChar w:fldCharType="begin"/>
        </w:r>
        <w:r w:rsidR="00F238DB">
          <w:rPr>
            <w:noProof/>
            <w:webHidden/>
          </w:rPr>
          <w:instrText xml:space="preserve"> PAGEREF _Toc152054789 \h </w:instrText>
        </w:r>
        <w:r w:rsidR="00F238DB">
          <w:rPr>
            <w:noProof/>
            <w:webHidden/>
          </w:rPr>
        </w:r>
        <w:r w:rsidR="00F238DB">
          <w:rPr>
            <w:noProof/>
            <w:webHidden/>
          </w:rPr>
          <w:fldChar w:fldCharType="separate"/>
        </w:r>
        <w:r w:rsidR="00F238DB">
          <w:rPr>
            <w:noProof/>
            <w:webHidden/>
          </w:rPr>
          <w:t>44</w:t>
        </w:r>
        <w:r w:rsidR="00F238DB">
          <w:rPr>
            <w:noProof/>
            <w:webHidden/>
          </w:rPr>
          <w:fldChar w:fldCharType="end"/>
        </w:r>
      </w:hyperlink>
    </w:p>
    <w:p w14:paraId="7A6B714A" w14:textId="4DA9DC48" w:rsidR="00F238DB" w:rsidRDefault="0045247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90" w:history="1">
        <w:r w:rsidR="00F238DB" w:rsidRPr="00BC72CC">
          <w:rPr>
            <w:rStyle w:val="Hyperlink"/>
            <w:rFonts w:eastAsia="Arial"/>
            <w:noProof/>
          </w:rPr>
          <w:t>6.10</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Peppol BIS - P010 – Tendering Message Response</w:t>
        </w:r>
        <w:r w:rsidR="00F238DB">
          <w:rPr>
            <w:noProof/>
            <w:webHidden/>
          </w:rPr>
          <w:tab/>
        </w:r>
        <w:r w:rsidR="00F238DB">
          <w:rPr>
            <w:noProof/>
            <w:webHidden/>
          </w:rPr>
          <w:fldChar w:fldCharType="begin"/>
        </w:r>
        <w:r w:rsidR="00F238DB">
          <w:rPr>
            <w:noProof/>
            <w:webHidden/>
          </w:rPr>
          <w:instrText xml:space="preserve"> PAGEREF _Toc152054790 \h </w:instrText>
        </w:r>
        <w:r w:rsidR="00F238DB">
          <w:rPr>
            <w:noProof/>
            <w:webHidden/>
          </w:rPr>
        </w:r>
        <w:r w:rsidR="00F238DB">
          <w:rPr>
            <w:noProof/>
            <w:webHidden/>
          </w:rPr>
          <w:fldChar w:fldCharType="separate"/>
        </w:r>
        <w:r w:rsidR="00F238DB">
          <w:rPr>
            <w:noProof/>
            <w:webHidden/>
          </w:rPr>
          <w:t>44</w:t>
        </w:r>
        <w:r w:rsidR="00F238DB">
          <w:rPr>
            <w:noProof/>
            <w:webHidden/>
          </w:rPr>
          <w:fldChar w:fldCharType="end"/>
        </w:r>
      </w:hyperlink>
    </w:p>
    <w:p w14:paraId="06E6140E" w14:textId="680A1372" w:rsidR="00F238DB" w:rsidRDefault="0045247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91" w:history="1">
        <w:r w:rsidR="00F238DB" w:rsidRPr="00BC72CC">
          <w:rPr>
            <w:rStyle w:val="Hyperlink"/>
            <w:rFonts w:eastAsia="Arial"/>
            <w:noProof/>
          </w:rPr>
          <w:t>6.11</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Peppol BIS - P011 – Tender Qualification</w:t>
        </w:r>
        <w:r w:rsidR="00F238DB">
          <w:rPr>
            <w:noProof/>
            <w:webHidden/>
          </w:rPr>
          <w:tab/>
        </w:r>
        <w:r w:rsidR="00F238DB">
          <w:rPr>
            <w:noProof/>
            <w:webHidden/>
          </w:rPr>
          <w:fldChar w:fldCharType="begin"/>
        </w:r>
        <w:r w:rsidR="00F238DB">
          <w:rPr>
            <w:noProof/>
            <w:webHidden/>
          </w:rPr>
          <w:instrText xml:space="preserve"> PAGEREF _Toc152054791 \h </w:instrText>
        </w:r>
        <w:r w:rsidR="00F238DB">
          <w:rPr>
            <w:noProof/>
            <w:webHidden/>
          </w:rPr>
        </w:r>
        <w:r w:rsidR="00F238DB">
          <w:rPr>
            <w:noProof/>
            <w:webHidden/>
          </w:rPr>
          <w:fldChar w:fldCharType="separate"/>
        </w:r>
        <w:r w:rsidR="00F238DB">
          <w:rPr>
            <w:noProof/>
            <w:webHidden/>
          </w:rPr>
          <w:t>44</w:t>
        </w:r>
        <w:r w:rsidR="00F238DB">
          <w:rPr>
            <w:noProof/>
            <w:webHidden/>
          </w:rPr>
          <w:fldChar w:fldCharType="end"/>
        </w:r>
      </w:hyperlink>
    </w:p>
    <w:p w14:paraId="439C0D6A" w14:textId="275473AD" w:rsidR="00F238DB" w:rsidRDefault="0045247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92" w:history="1">
        <w:r w:rsidR="00F238DB" w:rsidRPr="00BC72CC">
          <w:rPr>
            <w:rStyle w:val="Hyperlink"/>
            <w:rFonts w:eastAsia="Arial"/>
            <w:noProof/>
          </w:rPr>
          <w:t>6.12</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Peppol BIS - P012 –Qualification Response</w:t>
        </w:r>
        <w:r w:rsidR="00F238DB">
          <w:rPr>
            <w:noProof/>
            <w:webHidden/>
          </w:rPr>
          <w:tab/>
        </w:r>
        <w:r w:rsidR="00F238DB">
          <w:rPr>
            <w:noProof/>
            <w:webHidden/>
          </w:rPr>
          <w:fldChar w:fldCharType="begin"/>
        </w:r>
        <w:r w:rsidR="00F238DB">
          <w:rPr>
            <w:noProof/>
            <w:webHidden/>
          </w:rPr>
          <w:instrText xml:space="preserve"> PAGEREF _Toc152054792 \h </w:instrText>
        </w:r>
        <w:r w:rsidR="00F238DB">
          <w:rPr>
            <w:noProof/>
            <w:webHidden/>
          </w:rPr>
        </w:r>
        <w:r w:rsidR="00F238DB">
          <w:rPr>
            <w:noProof/>
            <w:webHidden/>
          </w:rPr>
          <w:fldChar w:fldCharType="separate"/>
        </w:r>
        <w:r w:rsidR="00F238DB">
          <w:rPr>
            <w:noProof/>
            <w:webHidden/>
          </w:rPr>
          <w:t>45</w:t>
        </w:r>
        <w:r w:rsidR="00F238DB">
          <w:rPr>
            <w:noProof/>
            <w:webHidden/>
          </w:rPr>
          <w:fldChar w:fldCharType="end"/>
        </w:r>
      </w:hyperlink>
    </w:p>
    <w:p w14:paraId="54BB7B6A" w14:textId="76F0F2D6" w:rsidR="00F238DB" w:rsidRDefault="0045247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93" w:history="1">
        <w:r w:rsidR="00F238DB" w:rsidRPr="00BC72CC">
          <w:rPr>
            <w:rStyle w:val="Hyperlink"/>
            <w:rFonts w:eastAsia="Arial"/>
            <w:noProof/>
          </w:rPr>
          <w:t>6.13</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Peppol BIS - P013 – Invitation to Tender</w:t>
        </w:r>
        <w:r w:rsidR="00F238DB">
          <w:rPr>
            <w:noProof/>
            <w:webHidden/>
          </w:rPr>
          <w:tab/>
        </w:r>
        <w:r w:rsidR="00F238DB">
          <w:rPr>
            <w:noProof/>
            <w:webHidden/>
          </w:rPr>
          <w:fldChar w:fldCharType="begin"/>
        </w:r>
        <w:r w:rsidR="00F238DB">
          <w:rPr>
            <w:noProof/>
            <w:webHidden/>
          </w:rPr>
          <w:instrText xml:space="preserve"> PAGEREF _Toc152054793 \h </w:instrText>
        </w:r>
        <w:r w:rsidR="00F238DB">
          <w:rPr>
            <w:noProof/>
            <w:webHidden/>
          </w:rPr>
        </w:r>
        <w:r w:rsidR="00F238DB">
          <w:rPr>
            <w:noProof/>
            <w:webHidden/>
          </w:rPr>
          <w:fldChar w:fldCharType="separate"/>
        </w:r>
        <w:r w:rsidR="00F238DB">
          <w:rPr>
            <w:noProof/>
            <w:webHidden/>
          </w:rPr>
          <w:t>45</w:t>
        </w:r>
        <w:r w:rsidR="00F238DB">
          <w:rPr>
            <w:noProof/>
            <w:webHidden/>
          </w:rPr>
          <w:fldChar w:fldCharType="end"/>
        </w:r>
      </w:hyperlink>
    </w:p>
    <w:p w14:paraId="377A7E88" w14:textId="439F33E9" w:rsidR="00F238DB" w:rsidRDefault="0045247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94" w:history="1">
        <w:r w:rsidR="00F238DB" w:rsidRPr="00BC72CC">
          <w:rPr>
            <w:rStyle w:val="Hyperlink"/>
            <w:rFonts w:eastAsia="Arial"/>
            <w:noProof/>
          </w:rPr>
          <w:t>6.14</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Peppol Code Lists used in Notification &amp; Open Procedure</w:t>
        </w:r>
        <w:r w:rsidR="00F238DB">
          <w:rPr>
            <w:noProof/>
            <w:webHidden/>
          </w:rPr>
          <w:tab/>
        </w:r>
        <w:r w:rsidR="00F238DB">
          <w:rPr>
            <w:noProof/>
            <w:webHidden/>
          </w:rPr>
          <w:fldChar w:fldCharType="begin"/>
        </w:r>
        <w:r w:rsidR="00F238DB">
          <w:rPr>
            <w:noProof/>
            <w:webHidden/>
          </w:rPr>
          <w:instrText xml:space="preserve"> PAGEREF _Toc152054794 \h </w:instrText>
        </w:r>
        <w:r w:rsidR="00F238DB">
          <w:rPr>
            <w:noProof/>
            <w:webHidden/>
          </w:rPr>
        </w:r>
        <w:r w:rsidR="00F238DB">
          <w:rPr>
            <w:noProof/>
            <w:webHidden/>
          </w:rPr>
          <w:fldChar w:fldCharType="separate"/>
        </w:r>
        <w:r w:rsidR="00F238DB">
          <w:rPr>
            <w:noProof/>
            <w:webHidden/>
          </w:rPr>
          <w:t>45</w:t>
        </w:r>
        <w:r w:rsidR="00F238DB">
          <w:rPr>
            <w:noProof/>
            <w:webHidden/>
          </w:rPr>
          <w:fldChar w:fldCharType="end"/>
        </w:r>
      </w:hyperlink>
    </w:p>
    <w:p w14:paraId="7154E5E5" w14:textId="730F097A" w:rsidR="00F238DB" w:rsidRDefault="0045247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95" w:history="1">
        <w:r w:rsidR="00F238DB" w:rsidRPr="00BC72CC">
          <w:rPr>
            <w:rStyle w:val="Hyperlink"/>
            <w:rFonts w:eastAsia="Arial"/>
            <w:noProof/>
          </w:rPr>
          <w:t>6.15</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Other artifacts used in Notification &amp; Open Procedure</w:t>
        </w:r>
        <w:r w:rsidR="00F238DB">
          <w:rPr>
            <w:noProof/>
            <w:webHidden/>
          </w:rPr>
          <w:tab/>
        </w:r>
        <w:r w:rsidR="00F238DB">
          <w:rPr>
            <w:noProof/>
            <w:webHidden/>
          </w:rPr>
          <w:fldChar w:fldCharType="begin"/>
        </w:r>
        <w:r w:rsidR="00F238DB">
          <w:rPr>
            <w:noProof/>
            <w:webHidden/>
          </w:rPr>
          <w:instrText xml:space="preserve"> PAGEREF _Toc152054795 \h </w:instrText>
        </w:r>
        <w:r w:rsidR="00F238DB">
          <w:rPr>
            <w:noProof/>
            <w:webHidden/>
          </w:rPr>
        </w:r>
        <w:r w:rsidR="00F238DB">
          <w:rPr>
            <w:noProof/>
            <w:webHidden/>
          </w:rPr>
          <w:fldChar w:fldCharType="separate"/>
        </w:r>
        <w:r w:rsidR="00F238DB">
          <w:rPr>
            <w:noProof/>
            <w:webHidden/>
          </w:rPr>
          <w:t>46</w:t>
        </w:r>
        <w:r w:rsidR="00F238DB">
          <w:rPr>
            <w:noProof/>
            <w:webHidden/>
          </w:rPr>
          <w:fldChar w:fldCharType="end"/>
        </w:r>
      </w:hyperlink>
    </w:p>
    <w:p w14:paraId="61046EC3" w14:textId="6B66A147" w:rsidR="00F238DB" w:rsidRDefault="00452470">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hyperlink w:anchor="_Toc152054796" w:history="1">
        <w:r w:rsidR="00F238DB" w:rsidRPr="00BC72CC">
          <w:rPr>
            <w:rStyle w:val="Hyperlink"/>
            <w:rFonts w:eastAsia="Arial"/>
            <w:noProof/>
          </w:rPr>
          <w:t>External References</w:t>
        </w:r>
        <w:r w:rsidR="00F238DB">
          <w:rPr>
            <w:noProof/>
            <w:webHidden/>
          </w:rPr>
          <w:tab/>
        </w:r>
        <w:r w:rsidR="00F238DB">
          <w:rPr>
            <w:noProof/>
            <w:webHidden/>
          </w:rPr>
          <w:fldChar w:fldCharType="begin"/>
        </w:r>
        <w:r w:rsidR="00F238DB">
          <w:rPr>
            <w:noProof/>
            <w:webHidden/>
          </w:rPr>
          <w:instrText xml:space="preserve"> PAGEREF _Toc152054796 \h </w:instrText>
        </w:r>
        <w:r w:rsidR="00F238DB">
          <w:rPr>
            <w:noProof/>
            <w:webHidden/>
          </w:rPr>
        </w:r>
        <w:r w:rsidR="00F238DB">
          <w:rPr>
            <w:noProof/>
            <w:webHidden/>
          </w:rPr>
          <w:fldChar w:fldCharType="separate"/>
        </w:r>
        <w:r w:rsidR="00F238DB">
          <w:rPr>
            <w:noProof/>
            <w:webHidden/>
          </w:rPr>
          <w:t>47</w:t>
        </w:r>
        <w:r w:rsidR="00F238DB">
          <w:rPr>
            <w:noProof/>
            <w:webHidden/>
          </w:rPr>
          <w:fldChar w:fldCharType="end"/>
        </w:r>
      </w:hyperlink>
    </w:p>
    <w:p w14:paraId="295EB9A2" w14:textId="021A1053" w:rsidR="00093540" w:rsidRDefault="00A045BC">
      <w:pPr>
        <w:rPr>
          <w:b/>
          <w:bCs/>
        </w:rPr>
      </w:pPr>
      <w:r>
        <w:rPr>
          <w:b/>
          <w:bCs/>
        </w:rPr>
        <w:fldChar w:fldCharType="end"/>
      </w:r>
    </w:p>
    <w:p w14:paraId="295EB9A3" w14:textId="77777777" w:rsidR="00093540" w:rsidRDefault="00A045BC">
      <w:pPr>
        <w:rPr>
          <w:rFonts w:ascii="Arial" w:eastAsia="Arial" w:hAnsi="Arial" w:cs="Arial"/>
          <w:sz w:val="20"/>
          <w:szCs w:val="20"/>
        </w:rPr>
      </w:pPr>
      <w:r>
        <w:rPr>
          <w:rFonts w:ascii="Arial" w:eastAsia="Arial" w:hAnsi="Arial" w:cs="Arial"/>
          <w:sz w:val="20"/>
          <w:szCs w:val="20"/>
        </w:rPr>
        <w:br w:type="page"/>
      </w:r>
    </w:p>
    <w:p w14:paraId="295EB9A4" w14:textId="77777777" w:rsidR="00093540" w:rsidRDefault="00093540">
      <w:pPr>
        <w:rPr>
          <w:rFonts w:ascii="Arial" w:eastAsia="Arial" w:hAnsi="Arial" w:cs="Arial"/>
          <w:sz w:val="20"/>
          <w:szCs w:val="20"/>
        </w:rPr>
      </w:pPr>
    </w:p>
    <w:p w14:paraId="295EB9A5" w14:textId="77777777" w:rsidR="00093540" w:rsidRDefault="00093540">
      <w:pPr>
        <w:rPr>
          <w:rFonts w:ascii="Arial" w:eastAsia="Arial" w:hAnsi="Arial" w:cs="Arial"/>
          <w:sz w:val="20"/>
          <w:szCs w:val="20"/>
        </w:rPr>
      </w:pPr>
    </w:p>
    <w:p w14:paraId="295EB9A6" w14:textId="77777777" w:rsidR="00093540" w:rsidRDefault="00A045BC">
      <w:pPr>
        <w:tabs>
          <w:tab w:val="left" w:pos="4170"/>
        </w:tabs>
        <w:rPr>
          <w:b/>
          <w:sz w:val="28"/>
          <w:szCs w:val="28"/>
        </w:rPr>
      </w:pPr>
      <w:r>
        <w:rPr>
          <w:b/>
          <w:sz w:val="28"/>
          <w:szCs w:val="28"/>
        </w:rPr>
        <w:t>List of Tables</w:t>
      </w:r>
    </w:p>
    <w:p w14:paraId="295EB9A7" w14:textId="77777777" w:rsidR="00093540" w:rsidRDefault="00093540">
      <w:pPr>
        <w:rPr>
          <w:rFonts w:ascii="Arial" w:eastAsia="Arial" w:hAnsi="Arial" w:cs="Arial"/>
          <w:sz w:val="20"/>
          <w:szCs w:val="20"/>
        </w:rPr>
      </w:pPr>
    </w:p>
    <w:p w14:paraId="5E180FD6" w14:textId="424A1A60" w:rsidR="00E652EA" w:rsidRDefault="00A045BC">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r>
        <w:rPr>
          <w:rFonts w:ascii="Arial" w:eastAsia="Arial" w:hAnsi="Arial" w:cs="Arial"/>
        </w:rPr>
        <w:fldChar w:fldCharType="begin"/>
      </w:r>
      <w:r>
        <w:rPr>
          <w:rFonts w:ascii="Arial" w:eastAsia="Arial" w:hAnsi="Arial" w:cs="Arial"/>
        </w:rPr>
        <w:instrText xml:space="preserve"> TOC \h \z \c "Table" </w:instrText>
      </w:r>
      <w:r>
        <w:rPr>
          <w:rFonts w:ascii="Arial" w:eastAsia="Arial" w:hAnsi="Arial" w:cs="Arial"/>
        </w:rPr>
        <w:fldChar w:fldCharType="separate"/>
      </w:r>
      <w:hyperlink w:anchor="_Toc151124742" w:history="1">
        <w:r w:rsidR="00E652EA" w:rsidRPr="003E7322">
          <w:rPr>
            <w:rStyle w:val="Hyperlink"/>
            <w:noProof/>
          </w:rPr>
          <w:t>Table 1: Peppol BISs supporting the Restricted procedure</w:t>
        </w:r>
        <w:r w:rsidR="00E652EA">
          <w:rPr>
            <w:noProof/>
            <w:webHidden/>
          </w:rPr>
          <w:tab/>
        </w:r>
        <w:r w:rsidR="00E652EA">
          <w:rPr>
            <w:noProof/>
            <w:webHidden/>
          </w:rPr>
          <w:fldChar w:fldCharType="begin"/>
        </w:r>
        <w:r w:rsidR="00E652EA">
          <w:rPr>
            <w:noProof/>
            <w:webHidden/>
          </w:rPr>
          <w:instrText xml:space="preserve"> PAGEREF _Toc151124742 \h </w:instrText>
        </w:r>
        <w:r w:rsidR="00E652EA">
          <w:rPr>
            <w:noProof/>
            <w:webHidden/>
          </w:rPr>
        </w:r>
        <w:r w:rsidR="00E652EA">
          <w:rPr>
            <w:noProof/>
            <w:webHidden/>
          </w:rPr>
          <w:fldChar w:fldCharType="separate"/>
        </w:r>
        <w:r w:rsidR="00E652EA">
          <w:rPr>
            <w:noProof/>
            <w:webHidden/>
          </w:rPr>
          <w:t>9</w:t>
        </w:r>
        <w:r w:rsidR="00E652EA">
          <w:rPr>
            <w:noProof/>
            <w:webHidden/>
          </w:rPr>
          <w:fldChar w:fldCharType="end"/>
        </w:r>
      </w:hyperlink>
    </w:p>
    <w:p w14:paraId="5C2466D2" w14:textId="5C90C8BB" w:rsidR="00E652EA" w:rsidRDefault="0045247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43" w:history="1">
        <w:r w:rsidR="00E652EA" w:rsidRPr="003E7322">
          <w:rPr>
            <w:rStyle w:val="Hyperlink"/>
            <w:noProof/>
          </w:rPr>
          <w:t>Table 2: Goals of the Notification &amp; restricted Procedure Guideline</w:t>
        </w:r>
        <w:r w:rsidR="00E652EA">
          <w:rPr>
            <w:noProof/>
            <w:webHidden/>
          </w:rPr>
          <w:tab/>
        </w:r>
        <w:r w:rsidR="00E652EA">
          <w:rPr>
            <w:noProof/>
            <w:webHidden/>
          </w:rPr>
          <w:fldChar w:fldCharType="begin"/>
        </w:r>
        <w:r w:rsidR="00E652EA">
          <w:rPr>
            <w:noProof/>
            <w:webHidden/>
          </w:rPr>
          <w:instrText xml:space="preserve"> PAGEREF _Toc151124743 \h </w:instrText>
        </w:r>
        <w:r w:rsidR="00E652EA">
          <w:rPr>
            <w:noProof/>
            <w:webHidden/>
          </w:rPr>
        </w:r>
        <w:r w:rsidR="00E652EA">
          <w:rPr>
            <w:noProof/>
            <w:webHidden/>
          </w:rPr>
          <w:fldChar w:fldCharType="separate"/>
        </w:r>
        <w:r w:rsidR="00E652EA">
          <w:rPr>
            <w:noProof/>
            <w:webHidden/>
          </w:rPr>
          <w:t>10</w:t>
        </w:r>
        <w:r w:rsidR="00E652EA">
          <w:rPr>
            <w:noProof/>
            <w:webHidden/>
          </w:rPr>
          <w:fldChar w:fldCharType="end"/>
        </w:r>
      </w:hyperlink>
    </w:p>
    <w:p w14:paraId="7B897D92" w14:textId="6173F829" w:rsidR="00E652EA" w:rsidRDefault="0045247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44" w:history="1">
        <w:r w:rsidR="00E652EA" w:rsidRPr="003E7322">
          <w:rPr>
            <w:rStyle w:val="Hyperlink"/>
            <w:noProof/>
          </w:rPr>
          <w:t>Table 3: High level business requirements</w:t>
        </w:r>
        <w:r w:rsidR="00E652EA">
          <w:rPr>
            <w:noProof/>
            <w:webHidden/>
          </w:rPr>
          <w:tab/>
        </w:r>
        <w:r w:rsidR="00E652EA">
          <w:rPr>
            <w:noProof/>
            <w:webHidden/>
          </w:rPr>
          <w:fldChar w:fldCharType="begin"/>
        </w:r>
        <w:r w:rsidR="00E652EA">
          <w:rPr>
            <w:noProof/>
            <w:webHidden/>
          </w:rPr>
          <w:instrText xml:space="preserve"> PAGEREF _Toc151124744 \h </w:instrText>
        </w:r>
        <w:r w:rsidR="00E652EA">
          <w:rPr>
            <w:noProof/>
            <w:webHidden/>
          </w:rPr>
        </w:r>
        <w:r w:rsidR="00E652EA">
          <w:rPr>
            <w:noProof/>
            <w:webHidden/>
          </w:rPr>
          <w:fldChar w:fldCharType="separate"/>
        </w:r>
        <w:r w:rsidR="00E652EA">
          <w:rPr>
            <w:noProof/>
            <w:webHidden/>
          </w:rPr>
          <w:t>16</w:t>
        </w:r>
        <w:r w:rsidR="00E652EA">
          <w:rPr>
            <w:noProof/>
            <w:webHidden/>
          </w:rPr>
          <w:fldChar w:fldCharType="end"/>
        </w:r>
      </w:hyperlink>
    </w:p>
    <w:p w14:paraId="64A350D5" w14:textId="2190EB80" w:rsidR="00E652EA" w:rsidRDefault="0045247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45" w:history="1">
        <w:r w:rsidR="00E652EA" w:rsidRPr="003E7322">
          <w:rPr>
            <w:rStyle w:val="Hyperlink"/>
            <w:noProof/>
          </w:rPr>
          <w:t>Table 4: Business partners</w:t>
        </w:r>
        <w:r w:rsidR="00E652EA">
          <w:rPr>
            <w:noProof/>
            <w:webHidden/>
          </w:rPr>
          <w:tab/>
        </w:r>
        <w:r w:rsidR="00E652EA">
          <w:rPr>
            <w:noProof/>
            <w:webHidden/>
          </w:rPr>
          <w:fldChar w:fldCharType="begin"/>
        </w:r>
        <w:r w:rsidR="00E652EA">
          <w:rPr>
            <w:noProof/>
            <w:webHidden/>
          </w:rPr>
          <w:instrText xml:space="preserve"> PAGEREF _Toc151124745 \h </w:instrText>
        </w:r>
        <w:r w:rsidR="00E652EA">
          <w:rPr>
            <w:noProof/>
            <w:webHidden/>
          </w:rPr>
        </w:r>
        <w:r w:rsidR="00E652EA">
          <w:rPr>
            <w:noProof/>
            <w:webHidden/>
          </w:rPr>
          <w:fldChar w:fldCharType="separate"/>
        </w:r>
        <w:r w:rsidR="00E652EA">
          <w:rPr>
            <w:noProof/>
            <w:webHidden/>
          </w:rPr>
          <w:t>22</w:t>
        </w:r>
        <w:r w:rsidR="00E652EA">
          <w:rPr>
            <w:noProof/>
            <w:webHidden/>
          </w:rPr>
          <w:fldChar w:fldCharType="end"/>
        </w:r>
      </w:hyperlink>
    </w:p>
    <w:p w14:paraId="6860F2E3" w14:textId="3EC43EFE" w:rsidR="00E652EA" w:rsidRDefault="0045247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46" w:history="1">
        <w:r w:rsidR="00E652EA" w:rsidRPr="003E7322">
          <w:rPr>
            <w:rStyle w:val="Hyperlink"/>
            <w:noProof/>
          </w:rPr>
          <w:t>Table 5: Roles &amp; Actors (Standard)</w:t>
        </w:r>
        <w:r w:rsidR="00E652EA">
          <w:rPr>
            <w:noProof/>
            <w:webHidden/>
          </w:rPr>
          <w:tab/>
        </w:r>
        <w:r w:rsidR="00E652EA">
          <w:rPr>
            <w:noProof/>
            <w:webHidden/>
          </w:rPr>
          <w:fldChar w:fldCharType="begin"/>
        </w:r>
        <w:r w:rsidR="00E652EA">
          <w:rPr>
            <w:noProof/>
            <w:webHidden/>
          </w:rPr>
          <w:instrText xml:space="preserve"> PAGEREF _Toc151124746 \h </w:instrText>
        </w:r>
        <w:r w:rsidR="00E652EA">
          <w:rPr>
            <w:noProof/>
            <w:webHidden/>
          </w:rPr>
        </w:r>
        <w:r w:rsidR="00E652EA">
          <w:rPr>
            <w:noProof/>
            <w:webHidden/>
          </w:rPr>
          <w:fldChar w:fldCharType="separate"/>
        </w:r>
        <w:r w:rsidR="00E652EA">
          <w:rPr>
            <w:noProof/>
            <w:webHidden/>
          </w:rPr>
          <w:t>22</w:t>
        </w:r>
        <w:r w:rsidR="00E652EA">
          <w:rPr>
            <w:noProof/>
            <w:webHidden/>
          </w:rPr>
          <w:fldChar w:fldCharType="end"/>
        </w:r>
      </w:hyperlink>
    </w:p>
    <w:p w14:paraId="6A52E3CD" w14:textId="54384AA7" w:rsidR="00E652EA" w:rsidRDefault="0045247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47" w:history="1">
        <w:r w:rsidR="00E652EA" w:rsidRPr="003E7322">
          <w:rPr>
            <w:rStyle w:val="Hyperlink"/>
            <w:noProof/>
          </w:rPr>
          <w:t>Table 5: Special Roles &amp; Actors With use of SPS</w:t>
        </w:r>
        <w:r w:rsidR="00E652EA">
          <w:rPr>
            <w:noProof/>
            <w:webHidden/>
          </w:rPr>
          <w:tab/>
        </w:r>
        <w:r w:rsidR="00E652EA">
          <w:rPr>
            <w:noProof/>
            <w:webHidden/>
          </w:rPr>
          <w:fldChar w:fldCharType="begin"/>
        </w:r>
        <w:r w:rsidR="00E652EA">
          <w:rPr>
            <w:noProof/>
            <w:webHidden/>
          </w:rPr>
          <w:instrText xml:space="preserve"> PAGEREF _Toc151124747 \h </w:instrText>
        </w:r>
        <w:r w:rsidR="00E652EA">
          <w:rPr>
            <w:noProof/>
            <w:webHidden/>
          </w:rPr>
        </w:r>
        <w:r w:rsidR="00E652EA">
          <w:rPr>
            <w:noProof/>
            <w:webHidden/>
          </w:rPr>
          <w:fldChar w:fldCharType="separate"/>
        </w:r>
        <w:r w:rsidR="00E652EA">
          <w:rPr>
            <w:noProof/>
            <w:webHidden/>
          </w:rPr>
          <w:t>22</w:t>
        </w:r>
        <w:r w:rsidR="00E652EA">
          <w:rPr>
            <w:noProof/>
            <w:webHidden/>
          </w:rPr>
          <w:fldChar w:fldCharType="end"/>
        </w:r>
      </w:hyperlink>
    </w:p>
    <w:p w14:paraId="08FA1A8D" w14:textId="511F0BC1" w:rsidR="00E652EA" w:rsidRDefault="0045247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48" w:history="1">
        <w:r w:rsidR="00E652EA" w:rsidRPr="003E7322">
          <w:rPr>
            <w:rStyle w:val="Hyperlink"/>
            <w:noProof/>
          </w:rPr>
          <w:t>Table 6:Conditions of the Restricted Procedure</w:t>
        </w:r>
        <w:r w:rsidR="00E652EA">
          <w:rPr>
            <w:noProof/>
            <w:webHidden/>
          </w:rPr>
          <w:tab/>
        </w:r>
        <w:r w:rsidR="00E652EA">
          <w:rPr>
            <w:noProof/>
            <w:webHidden/>
          </w:rPr>
          <w:fldChar w:fldCharType="begin"/>
        </w:r>
        <w:r w:rsidR="00E652EA">
          <w:rPr>
            <w:noProof/>
            <w:webHidden/>
          </w:rPr>
          <w:instrText xml:space="preserve"> PAGEREF _Toc151124748 \h </w:instrText>
        </w:r>
        <w:r w:rsidR="00E652EA">
          <w:rPr>
            <w:noProof/>
            <w:webHidden/>
          </w:rPr>
        </w:r>
        <w:r w:rsidR="00E652EA">
          <w:rPr>
            <w:noProof/>
            <w:webHidden/>
          </w:rPr>
          <w:fldChar w:fldCharType="separate"/>
        </w:r>
        <w:r w:rsidR="00E652EA">
          <w:rPr>
            <w:noProof/>
            <w:webHidden/>
          </w:rPr>
          <w:t>25</w:t>
        </w:r>
        <w:r w:rsidR="00E652EA">
          <w:rPr>
            <w:noProof/>
            <w:webHidden/>
          </w:rPr>
          <w:fldChar w:fldCharType="end"/>
        </w:r>
      </w:hyperlink>
    </w:p>
    <w:p w14:paraId="7DD935FC" w14:textId="4EFA695D" w:rsidR="00E652EA" w:rsidRDefault="0045247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49" w:history="1">
        <w:r w:rsidR="00E652EA" w:rsidRPr="003E7322">
          <w:rPr>
            <w:rStyle w:val="Hyperlink"/>
            <w:noProof/>
          </w:rPr>
          <w:t>Table 7: activity detailed descriptions</w:t>
        </w:r>
        <w:r w:rsidR="00E652EA">
          <w:rPr>
            <w:noProof/>
            <w:webHidden/>
          </w:rPr>
          <w:tab/>
        </w:r>
        <w:r w:rsidR="00E652EA">
          <w:rPr>
            <w:noProof/>
            <w:webHidden/>
          </w:rPr>
          <w:fldChar w:fldCharType="begin"/>
        </w:r>
        <w:r w:rsidR="00E652EA">
          <w:rPr>
            <w:noProof/>
            <w:webHidden/>
          </w:rPr>
          <w:instrText xml:space="preserve"> PAGEREF _Toc151124749 \h </w:instrText>
        </w:r>
        <w:r w:rsidR="00E652EA">
          <w:rPr>
            <w:noProof/>
            <w:webHidden/>
          </w:rPr>
        </w:r>
        <w:r w:rsidR="00E652EA">
          <w:rPr>
            <w:noProof/>
            <w:webHidden/>
          </w:rPr>
          <w:fldChar w:fldCharType="separate"/>
        </w:r>
        <w:r w:rsidR="00E652EA">
          <w:rPr>
            <w:noProof/>
            <w:webHidden/>
          </w:rPr>
          <w:t>38</w:t>
        </w:r>
        <w:r w:rsidR="00E652EA">
          <w:rPr>
            <w:noProof/>
            <w:webHidden/>
          </w:rPr>
          <w:fldChar w:fldCharType="end"/>
        </w:r>
      </w:hyperlink>
    </w:p>
    <w:p w14:paraId="10F90F8B" w14:textId="019DF607" w:rsidR="00E652EA" w:rsidRDefault="0045247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50" w:history="1">
        <w:r w:rsidR="00E652EA" w:rsidRPr="003E7322">
          <w:rPr>
            <w:rStyle w:val="Hyperlink"/>
            <w:noProof/>
          </w:rPr>
          <w:t>Table 8: Conditions of the Tendering Message Response</w:t>
        </w:r>
        <w:r w:rsidR="00E652EA">
          <w:rPr>
            <w:noProof/>
            <w:webHidden/>
          </w:rPr>
          <w:tab/>
        </w:r>
        <w:r w:rsidR="00E652EA">
          <w:rPr>
            <w:noProof/>
            <w:webHidden/>
          </w:rPr>
          <w:fldChar w:fldCharType="begin"/>
        </w:r>
        <w:r w:rsidR="00E652EA">
          <w:rPr>
            <w:noProof/>
            <w:webHidden/>
          </w:rPr>
          <w:instrText xml:space="preserve"> PAGEREF _Toc151124750 \h </w:instrText>
        </w:r>
        <w:r w:rsidR="00E652EA">
          <w:rPr>
            <w:noProof/>
            <w:webHidden/>
          </w:rPr>
        </w:r>
        <w:r w:rsidR="00E652EA">
          <w:rPr>
            <w:noProof/>
            <w:webHidden/>
          </w:rPr>
          <w:fldChar w:fldCharType="separate"/>
        </w:r>
        <w:r w:rsidR="00E652EA">
          <w:rPr>
            <w:noProof/>
            <w:webHidden/>
          </w:rPr>
          <w:t>41</w:t>
        </w:r>
        <w:r w:rsidR="00E652EA">
          <w:rPr>
            <w:noProof/>
            <w:webHidden/>
          </w:rPr>
          <w:fldChar w:fldCharType="end"/>
        </w:r>
      </w:hyperlink>
    </w:p>
    <w:p w14:paraId="295EB9AF" w14:textId="3DD5F8E0" w:rsidR="00093540" w:rsidRDefault="00A045BC">
      <w:pPr>
        <w:rPr>
          <w:rFonts w:ascii="Arial" w:eastAsia="Arial" w:hAnsi="Arial" w:cs="Arial"/>
          <w:sz w:val="20"/>
          <w:szCs w:val="20"/>
        </w:rPr>
      </w:pPr>
      <w:r>
        <w:rPr>
          <w:rFonts w:ascii="Arial" w:eastAsia="Arial" w:hAnsi="Arial" w:cs="Arial"/>
          <w:sz w:val="20"/>
          <w:szCs w:val="20"/>
        </w:rPr>
        <w:fldChar w:fldCharType="end"/>
      </w:r>
    </w:p>
    <w:p w14:paraId="295EB9B0" w14:textId="77777777" w:rsidR="00093540" w:rsidRDefault="00093540">
      <w:pPr>
        <w:rPr>
          <w:rFonts w:ascii="Arial" w:eastAsia="Arial" w:hAnsi="Arial" w:cs="Arial"/>
          <w:sz w:val="20"/>
          <w:szCs w:val="20"/>
        </w:rPr>
      </w:pPr>
    </w:p>
    <w:p w14:paraId="295EB9B1" w14:textId="77777777" w:rsidR="00093540" w:rsidRDefault="00A045BC">
      <w:pPr>
        <w:tabs>
          <w:tab w:val="left" w:pos="4170"/>
        </w:tabs>
        <w:rPr>
          <w:b/>
          <w:sz w:val="28"/>
          <w:szCs w:val="28"/>
        </w:rPr>
      </w:pPr>
      <w:r>
        <w:rPr>
          <w:b/>
          <w:sz w:val="28"/>
          <w:szCs w:val="28"/>
        </w:rPr>
        <w:t>List of Figures</w:t>
      </w:r>
    </w:p>
    <w:p w14:paraId="295EB9B2" w14:textId="77777777" w:rsidR="00093540" w:rsidRDefault="00093540">
      <w:pPr>
        <w:rPr>
          <w:rFonts w:ascii="Arial" w:eastAsia="Arial" w:hAnsi="Arial" w:cs="Arial"/>
          <w:sz w:val="20"/>
          <w:szCs w:val="20"/>
        </w:rPr>
      </w:pPr>
    </w:p>
    <w:p w14:paraId="5C4D9DDC" w14:textId="00C9AA62" w:rsidR="00E652EA" w:rsidRDefault="00A045BC">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r>
        <w:rPr>
          <w:rFonts w:ascii="Arial" w:eastAsia="Arial" w:hAnsi="Arial" w:cs="Arial"/>
        </w:rPr>
        <w:fldChar w:fldCharType="begin"/>
      </w:r>
      <w:r>
        <w:rPr>
          <w:rFonts w:ascii="Arial" w:eastAsia="Arial" w:hAnsi="Arial" w:cs="Arial"/>
        </w:rPr>
        <w:instrText xml:space="preserve"> TOC \h \z \c "Figure" </w:instrText>
      </w:r>
      <w:r>
        <w:rPr>
          <w:rFonts w:ascii="Arial" w:eastAsia="Arial" w:hAnsi="Arial" w:cs="Arial"/>
        </w:rPr>
        <w:fldChar w:fldCharType="separate"/>
      </w:r>
      <w:hyperlink w:anchor="_Toc151124751" w:history="1">
        <w:r w:rsidR="00E652EA" w:rsidRPr="00EC2F40">
          <w:rPr>
            <w:rStyle w:val="Hyperlink"/>
            <w:noProof/>
          </w:rPr>
          <w:t>Figure 1: Flow of different response messages</w:t>
        </w:r>
        <w:r w:rsidR="00E652EA">
          <w:rPr>
            <w:noProof/>
            <w:webHidden/>
          </w:rPr>
          <w:tab/>
        </w:r>
        <w:r w:rsidR="00E652EA">
          <w:rPr>
            <w:noProof/>
            <w:webHidden/>
          </w:rPr>
          <w:fldChar w:fldCharType="begin"/>
        </w:r>
        <w:r w:rsidR="00E652EA">
          <w:rPr>
            <w:noProof/>
            <w:webHidden/>
          </w:rPr>
          <w:instrText xml:space="preserve"> PAGEREF _Toc151124751 \h </w:instrText>
        </w:r>
        <w:r w:rsidR="00E652EA">
          <w:rPr>
            <w:noProof/>
            <w:webHidden/>
          </w:rPr>
        </w:r>
        <w:r w:rsidR="00E652EA">
          <w:rPr>
            <w:noProof/>
            <w:webHidden/>
          </w:rPr>
          <w:fldChar w:fldCharType="separate"/>
        </w:r>
        <w:r w:rsidR="00E652EA">
          <w:rPr>
            <w:noProof/>
            <w:webHidden/>
          </w:rPr>
          <w:t>14</w:t>
        </w:r>
        <w:r w:rsidR="00E652EA">
          <w:rPr>
            <w:noProof/>
            <w:webHidden/>
          </w:rPr>
          <w:fldChar w:fldCharType="end"/>
        </w:r>
      </w:hyperlink>
    </w:p>
    <w:p w14:paraId="28ADE40E" w14:textId="539DEC4C" w:rsidR="00E652EA" w:rsidRDefault="0045247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52" w:history="1">
        <w:r w:rsidR="00E652EA" w:rsidRPr="00EC2F40">
          <w:rPr>
            <w:rStyle w:val="Hyperlink"/>
            <w:noProof/>
          </w:rPr>
          <w:t>Figure 2: Flow of Transactions Restricted procedure Key Example</w:t>
        </w:r>
        <w:r w:rsidR="00E652EA">
          <w:rPr>
            <w:noProof/>
            <w:webHidden/>
          </w:rPr>
          <w:tab/>
        </w:r>
        <w:r w:rsidR="00E652EA">
          <w:rPr>
            <w:noProof/>
            <w:webHidden/>
          </w:rPr>
          <w:fldChar w:fldCharType="begin"/>
        </w:r>
        <w:r w:rsidR="00E652EA">
          <w:rPr>
            <w:noProof/>
            <w:webHidden/>
          </w:rPr>
          <w:instrText xml:space="preserve"> PAGEREF _Toc151124752 \h </w:instrText>
        </w:r>
        <w:r w:rsidR="00E652EA">
          <w:rPr>
            <w:noProof/>
            <w:webHidden/>
          </w:rPr>
        </w:r>
        <w:r w:rsidR="00E652EA">
          <w:rPr>
            <w:noProof/>
            <w:webHidden/>
          </w:rPr>
          <w:fldChar w:fldCharType="separate"/>
        </w:r>
        <w:r w:rsidR="00E652EA">
          <w:rPr>
            <w:noProof/>
            <w:webHidden/>
          </w:rPr>
          <w:t>20</w:t>
        </w:r>
        <w:r w:rsidR="00E652EA">
          <w:rPr>
            <w:noProof/>
            <w:webHidden/>
          </w:rPr>
          <w:fldChar w:fldCharType="end"/>
        </w:r>
      </w:hyperlink>
    </w:p>
    <w:p w14:paraId="3212AC7A" w14:textId="6238883B" w:rsidR="00E652EA" w:rsidRDefault="0045247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53" w:history="1">
        <w:r w:rsidR="00E652EA" w:rsidRPr="00EC2F40">
          <w:rPr>
            <w:rStyle w:val="Hyperlink"/>
            <w:noProof/>
          </w:rPr>
          <w:t>Figure 3: Resrtricted procedure use cases</w:t>
        </w:r>
        <w:r w:rsidR="00E652EA">
          <w:rPr>
            <w:noProof/>
            <w:webHidden/>
          </w:rPr>
          <w:tab/>
        </w:r>
        <w:r w:rsidR="00E652EA">
          <w:rPr>
            <w:noProof/>
            <w:webHidden/>
          </w:rPr>
          <w:fldChar w:fldCharType="begin"/>
        </w:r>
        <w:r w:rsidR="00E652EA">
          <w:rPr>
            <w:noProof/>
            <w:webHidden/>
          </w:rPr>
          <w:instrText xml:space="preserve"> PAGEREF _Toc151124753 \h </w:instrText>
        </w:r>
        <w:r w:rsidR="00E652EA">
          <w:rPr>
            <w:noProof/>
            <w:webHidden/>
          </w:rPr>
        </w:r>
        <w:r w:rsidR="00E652EA">
          <w:rPr>
            <w:noProof/>
            <w:webHidden/>
          </w:rPr>
          <w:fldChar w:fldCharType="separate"/>
        </w:r>
        <w:r w:rsidR="00E652EA">
          <w:rPr>
            <w:noProof/>
            <w:webHidden/>
          </w:rPr>
          <w:t>24</w:t>
        </w:r>
        <w:r w:rsidR="00E652EA">
          <w:rPr>
            <w:noProof/>
            <w:webHidden/>
          </w:rPr>
          <w:fldChar w:fldCharType="end"/>
        </w:r>
      </w:hyperlink>
    </w:p>
    <w:p w14:paraId="116F916D" w14:textId="7818C289" w:rsidR="00E652EA" w:rsidRDefault="0045247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54" w:history="1">
        <w:r w:rsidR="00E652EA" w:rsidRPr="00EC2F40">
          <w:rPr>
            <w:rStyle w:val="Hyperlink"/>
            <w:noProof/>
          </w:rPr>
          <w:t>Figure 4: Restricted procedure process map (Standard Regime)</w:t>
        </w:r>
        <w:r w:rsidR="00E652EA">
          <w:rPr>
            <w:noProof/>
            <w:webHidden/>
          </w:rPr>
          <w:tab/>
        </w:r>
        <w:r w:rsidR="00E652EA">
          <w:rPr>
            <w:noProof/>
            <w:webHidden/>
          </w:rPr>
          <w:fldChar w:fldCharType="begin"/>
        </w:r>
        <w:r w:rsidR="00E652EA">
          <w:rPr>
            <w:noProof/>
            <w:webHidden/>
          </w:rPr>
          <w:instrText xml:space="preserve"> PAGEREF _Toc151124754 \h </w:instrText>
        </w:r>
        <w:r w:rsidR="00E652EA">
          <w:rPr>
            <w:noProof/>
            <w:webHidden/>
          </w:rPr>
        </w:r>
        <w:r w:rsidR="00E652EA">
          <w:rPr>
            <w:noProof/>
            <w:webHidden/>
          </w:rPr>
          <w:fldChar w:fldCharType="separate"/>
        </w:r>
        <w:r w:rsidR="00E652EA">
          <w:rPr>
            <w:noProof/>
            <w:webHidden/>
          </w:rPr>
          <w:t>26</w:t>
        </w:r>
        <w:r w:rsidR="00E652EA">
          <w:rPr>
            <w:noProof/>
            <w:webHidden/>
          </w:rPr>
          <w:fldChar w:fldCharType="end"/>
        </w:r>
      </w:hyperlink>
    </w:p>
    <w:p w14:paraId="002AB28E" w14:textId="1D2CF380" w:rsidR="00E652EA" w:rsidRDefault="0045247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55" w:history="1">
        <w:r w:rsidR="00E652EA" w:rsidRPr="00EC2F40">
          <w:rPr>
            <w:rStyle w:val="Hyperlink"/>
            <w:noProof/>
          </w:rPr>
          <w:t>Figure 6: Notification Process</w:t>
        </w:r>
        <w:r w:rsidR="00E652EA">
          <w:rPr>
            <w:noProof/>
            <w:webHidden/>
          </w:rPr>
          <w:tab/>
        </w:r>
        <w:r w:rsidR="00E652EA">
          <w:rPr>
            <w:noProof/>
            <w:webHidden/>
          </w:rPr>
          <w:fldChar w:fldCharType="begin"/>
        </w:r>
        <w:r w:rsidR="00E652EA">
          <w:rPr>
            <w:noProof/>
            <w:webHidden/>
          </w:rPr>
          <w:instrText xml:space="preserve"> PAGEREF _Toc151124755 \h </w:instrText>
        </w:r>
        <w:r w:rsidR="00E652EA">
          <w:rPr>
            <w:noProof/>
            <w:webHidden/>
          </w:rPr>
        </w:r>
        <w:r w:rsidR="00E652EA">
          <w:rPr>
            <w:noProof/>
            <w:webHidden/>
          </w:rPr>
          <w:fldChar w:fldCharType="separate"/>
        </w:r>
        <w:r w:rsidR="00E652EA">
          <w:rPr>
            <w:noProof/>
            <w:webHidden/>
          </w:rPr>
          <w:t>27</w:t>
        </w:r>
        <w:r w:rsidR="00E652EA">
          <w:rPr>
            <w:noProof/>
            <w:webHidden/>
          </w:rPr>
          <w:fldChar w:fldCharType="end"/>
        </w:r>
      </w:hyperlink>
    </w:p>
    <w:p w14:paraId="0110AEA8" w14:textId="54FEF062" w:rsidR="00E652EA" w:rsidRDefault="0045247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56" w:history="1">
        <w:r w:rsidR="00E652EA" w:rsidRPr="00EC2F40">
          <w:rPr>
            <w:rStyle w:val="Hyperlink"/>
            <w:noProof/>
          </w:rPr>
          <w:t>Figure 7: Procurement Document Access process</w:t>
        </w:r>
        <w:r w:rsidR="00E652EA">
          <w:rPr>
            <w:noProof/>
            <w:webHidden/>
          </w:rPr>
          <w:tab/>
        </w:r>
        <w:r w:rsidR="00E652EA">
          <w:rPr>
            <w:noProof/>
            <w:webHidden/>
          </w:rPr>
          <w:fldChar w:fldCharType="begin"/>
        </w:r>
        <w:r w:rsidR="00E652EA">
          <w:rPr>
            <w:noProof/>
            <w:webHidden/>
          </w:rPr>
          <w:instrText xml:space="preserve"> PAGEREF _Toc151124756 \h </w:instrText>
        </w:r>
        <w:r w:rsidR="00E652EA">
          <w:rPr>
            <w:noProof/>
            <w:webHidden/>
          </w:rPr>
        </w:r>
        <w:r w:rsidR="00E652EA">
          <w:rPr>
            <w:noProof/>
            <w:webHidden/>
          </w:rPr>
          <w:fldChar w:fldCharType="separate"/>
        </w:r>
        <w:r w:rsidR="00E652EA">
          <w:rPr>
            <w:noProof/>
            <w:webHidden/>
          </w:rPr>
          <w:t>28</w:t>
        </w:r>
        <w:r w:rsidR="00E652EA">
          <w:rPr>
            <w:noProof/>
            <w:webHidden/>
          </w:rPr>
          <w:fldChar w:fldCharType="end"/>
        </w:r>
      </w:hyperlink>
    </w:p>
    <w:p w14:paraId="780917EE" w14:textId="1C57B0A7" w:rsidR="00E652EA" w:rsidRDefault="0045247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57" w:history="1">
        <w:r w:rsidR="00E652EA" w:rsidRPr="00EC2F40">
          <w:rPr>
            <w:rStyle w:val="Hyperlink"/>
            <w:noProof/>
          </w:rPr>
          <w:t>Figure 8: Tender Status Inquiry Process</w:t>
        </w:r>
        <w:r w:rsidR="00E652EA">
          <w:rPr>
            <w:noProof/>
            <w:webHidden/>
          </w:rPr>
          <w:tab/>
        </w:r>
        <w:r w:rsidR="00E652EA">
          <w:rPr>
            <w:noProof/>
            <w:webHidden/>
          </w:rPr>
          <w:fldChar w:fldCharType="begin"/>
        </w:r>
        <w:r w:rsidR="00E652EA">
          <w:rPr>
            <w:noProof/>
            <w:webHidden/>
          </w:rPr>
          <w:instrText xml:space="preserve"> PAGEREF _Toc151124757 \h </w:instrText>
        </w:r>
        <w:r w:rsidR="00E652EA">
          <w:rPr>
            <w:noProof/>
            <w:webHidden/>
          </w:rPr>
        </w:r>
        <w:r w:rsidR="00E652EA">
          <w:rPr>
            <w:noProof/>
            <w:webHidden/>
          </w:rPr>
          <w:fldChar w:fldCharType="separate"/>
        </w:r>
        <w:r w:rsidR="00E652EA">
          <w:rPr>
            <w:noProof/>
            <w:webHidden/>
          </w:rPr>
          <w:t>29</w:t>
        </w:r>
        <w:r w:rsidR="00E652EA">
          <w:rPr>
            <w:noProof/>
            <w:webHidden/>
          </w:rPr>
          <w:fldChar w:fldCharType="end"/>
        </w:r>
      </w:hyperlink>
    </w:p>
    <w:p w14:paraId="0FE7F6D1" w14:textId="40672144" w:rsidR="00E652EA" w:rsidRDefault="0045247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58" w:history="1">
        <w:r w:rsidR="00E652EA" w:rsidRPr="00EC2F40">
          <w:rPr>
            <w:rStyle w:val="Hyperlink"/>
            <w:noProof/>
          </w:rPr>
          <w:t>Figure 9: Qualification</w:t>
        </w:r>
        <w:r w:rsidR="00E652EA">
          <w:rPr>
            <w:noProof/>
            <w:webHidden/>
          </w:rPr>
          <w:tab/>
        </w:r>
        <w:r w:rsidR="00E652EA">
          <w:rPr>
            <w:noProof/>
            <w:webHidden/>
          </w:rPr>
          <w:fldChar w:fldCharType="begin"/>
        </w:r>
        <w:r w:rsidR="00E652EA">
          <w:rPr>
            <w:noProof/>
            <w:webHidden/>
          </w:rPr>
          <w:instrText xml:space="preserve"> PAGEREF _Toc151124758 \h </w:instrText>
        </w:r>
        <w:r w:rsidR="00E652EA">
          <w:rPr>
            <w:noProof/>
            <w:webHidden/>
          </w:rPr>
        </w:r>
        <w:r w:rsidR="00E652EA">
          <w:rPr>
            <w:noProof/>
            <w:webHidden/>
          </w:rPr>
          <w:fldChar w:fldCharType="separate"/>
        </w:r>
        <w:r w:rsidR="00E652EA">
          <w:rPr>
            <w:noProof/>
            <w:webHidden/>
          </w:rPr>
          <w:t>30</w:t>
        </w:r>
        <w:r w:rsidR="00E652EA">
          <w:rPr>
            <w:noProof/>
            <w:webHidden/>
          </w:rPr>
          <w:fldChar w:fldCharType="end"/>
        </w:r>
      </w:hyperlink>
    </w:p>
    <w:p w14:paraId="50F477A2" w14:textId="236F7F90" w:rsidR="00E652EA" w:rsidRDefault="0045247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59" w:history="1">
        <w:r w:rsidR="00E652EA" w:rsidRPr="00EC2F40">
          <w:rPr>
            <w:rStyle w:val="Hyperlink"/>
            <w:noProof/>
          </w:rPr>
          <w:t>Figure 10: Invitation to Tender</w:t>
        </w:r>
        <w:r w:rsidR="00E652EA">
          <w:rPr>
            <w:noProof/>
            <w:webHidden/>
          </w:rPr>
          <w:tab/>
        </w:r>
        <w:r w:rsidR="00E652EA">
          <w:rPr>
            <w:noProof/>
            <w:webHidden/>
          </w:rPr>
          <w:fldChar w:fldCharType="begin"/>
        </w:r>
        <w:r w:rsidR="00E652EA">
          <w:rPr>
            <w:noProof/>
            <w:webHidden/>
          </w:rPr>
          <w:instrText xml:space="preserve"> PAGEREF _Toc151124759 \h </w:instrText>
        </w:r>
        <w:r w:rsidR="00E652EA">
          <w:rPr>
            <w:noProof/>
            <w:webHidden/>
          </w:rPr>
        </w:r>
        <w:r w:rsidR="00E652EA">
          <w:rPr>
            <w:noProof/>
            <w:webHidden/>
          </w:rPr>
          <w:fldChar w:fldCharType="separate"/>
        </w:r>
        <w:r w:rsidR="00E652EA">
          <w:rPr>
            <w:noProof/>
            <w:webHidden/>
          </w:rPr>
          <w:t>32</w:t>
        </w:r>
        <w:r w:rsidR="00E652EA">
          <w:rPr>
            <w:noProof/>
            <w:webHidden/>
          </w:rPr>
          <w:fldChar w:fldCharType="end"/>
        </w:r>
      </w:hyperlink>
    </w:p>
    <w:p w14:paraId="4D9E552C" w14:textId="3C5C702B" w:rsidR="00E652EA" w:rsidRDefault="0045247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60" w:history="1">
        <w:r w:rsidR="00E652EA" w:rsidRPr="00EC2F40">
          <w:rPr>
            <w:rStyle w:val="Hyperlink"/>
            <w:noProof/>
          </w:rPr>
          <w:t>Figure 11: Tender Submission process</w:t>
        </w:r>
        <w:r w:rsidR="00E652EA">
          <w:rPr>
            <w:noProof/>
            <w:webHidden/>
          </w:rPr>
          <w:tab/>
        </w:r>
        <w:r w:rsidR="00E652EA">
          <w:rPr>
            <w:noProof/>
            <w:webHidden/>
          </w:rPr>
          <w:fldChar w:fldCharType="begin"/>
        </w:r>
        <w:r w:rsidR="00E652EA">
          <w:rPr>
            <w:noProof/>
            <w:webHidden/>
          </w:rPr>
          <w:instrText xml:space="preserve"> PAGEREF _Toc151124760 \h </w:instrText>
        </w:r>
        <w:r w:rsidR="00E652EA">
          <w:rPr>
            <w:noProof/>
            <w:webHidden/>
          </w:rPr>
        </w:r>
        <w:r w:rsidR="00E652EA">
          <w:rPr>
            <w:noProof/>
            <w:webHidden/>
          </w:rPr>
          <w:fldChar w:fldCharType="separate"/>
        </w:r>
        <w:r w:rsidR="00E652EA">
          <w:rPr>
            <w:noProof/>
            <w:webHidden/>
          </w:rPr>
          <w:t>33</w:t>
        </w:r>
        <w:r w:rsidR="00E652EA">
          <w:rPr>
            <w:noProof/>
            <w:webHidden/>
          </w:rPr>
          <w:fldChar w:fldCharType="end"/>
        </w:r>
      </w:hyperlink>
    </w:p>
    <w:p w14:paraId="4E365239" w14:textId="4C632ACE" w:rsidR="00E652EA" w:rsidRDefault="0045247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61" w:history="1">
        <w:r w:rsidR="00E652EA" w:rsidRPr="00EC2F40">
          <w:rPr>
            <w:rStyle w:val="Hyperlink"/>
            <w:noProof/>
          </w:rPr>
          <w:t>Figure 12: Awarding Process</w:t>
        </w:r>
        <w:r w:rsidR="00E652EA">
          <w:rPr>
            <w:noProof/>
            <w:webHidden/>
          </w:rPr>
          <w:tab/>
        </w:r>
        <w:r w:rsidR="00E652EA">
          <w:rPr>
            <w:noProof/>
            <w:webHidden/>
          </w:rPr>
          <w:fldChar w:fldCharType="begin"/>
        </w:r>
        <w:r w:rsidR="00E652EA">
          <w:rPr>
            <w:noProof/>
            <w:webHidden/>
          </w:rPr>
          <w:instrText xml:space="preserve"> PAGEREF _Toc151124761 \h </w:instrText>
        </w:r>
        <w:r w:rsidR="00E652EA">
          <w:rPr>
            <w:noProof/>
            <w:webHidden/>
          </w:rPr>
        </w:r>
        <w:r w:rsidR="00E652EA">
          <w:rPr>
            <w:noProof/>
            <w:webHidden/>
          </w:rPr>
          <w:fldChar w:fldCharType="separate"/>
        </w:r>
        <w:r w:rsidR="00E652EA">
          <w:rPr>
            <w:noProof/>
            <w:webHidden/>
          </w:rPr>
          <w:t>34</w:t>
        </w:r>
        <w:r w:rsidR="00E652EA">
          <w:rPr>
            <w:noProof/>
            <w:webHidden/>
          </w:rPr>
          <w:fldChar w:fldCharType="end"/>
        </w:r>
      </w:hyperlink>
    </w:p>
    <w:p w14:paraId="14FD3B5D" w14:textId="2AE5C45D" w:rsidR="00E652EA" w:rsidRDefault="0045247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62" w:history="1">
        <w:r w:rsidR="00E652EA" w:rsidRPr="00EC2F40">
          <w:rPr>
            <w:rStyle w:val="Hyperlink"/>
            <w:noProof/>
          </w:rPr>
          <w:t>Figure 5: REStricted Procedure with Dynamic purchasing System</w:t>
        </w:r>
        <w:r w:rsidR="00E652EA">
          <w:rPr>
            <w:noProof/>
            <w:webHidden/>
          </w:rPr>
          <w:tab/>
        </w:r>
        <w:r w:rsidR="00E652EA">
          <w:rPr>
            <w:noProof/>
            <w:webHidden/>
          </w:rPr>
          <w:fldChar w:fldCharType="begin"/>
        </w:r>
        <w:r w:rsidR="00E652EA">
          <w:rPr>
            <w:noProof/>
            <w:webHidden/>
          </w:rPr>
          <w:instrText xml:space="preserve"> PAGEREF _Toc151124762 \h </w:instrText>
        </w:r>
        <w:r w:rsidR="00E652EA">
          <w:rPr>
            <w:noProof/>
            <w:webHidden/>
          </w:rPr>
        </w:r>
        <w:r w:rsidR="00E652EA">
          <w:rPr>
            <w:noProof/>
            <w:webHidden/>
          </w:rPr>
          <w:fldChar w:fldCharType="separate"/>
        </w:r>
        <w:r w:rsidR="00E652EA">
          <w:rPr>
            <w:noProof/>
            <w:webHidden/>
          </w:rPr>
          <w:t>36</w:t>
        </w:r>
        <w:r w:rsidR="00E652EA">
          <w:rPr>
            <w:noProof/>
            <w:webHidden/>
          </w:rPr>
          <w:fldChar w:fldCharType="end"/>
        </w:r>
      </w:hyperlink>
    </w:p>
    <w:p w14:paraId="51DB0C6A" w14:textId="0C00AEF0" w:rsidR="00E652EA" w:rsidRDefault="0045247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63" w:history="1">
        <w:r w:rsidR="00E652EA" w:rsidRPr="00EC2F40">
          <w:rPr>
            <w:rStyle w:val="Hyperlink"/>
            <w:noProof/>
          </w:rPr>
          <w:t>Figure 13: Business Process Tendering Message Response</w:t>
        </w:r>
        <w:r w:rsidR="00E652EA">
          <w:rPr>
            <w:noProof/>
            <w:webHidden/>
          </w:rPr>
          <w:tab/>
        </w:r>
        <w:r w:rsidR="00E652EA">
          <w:rPr>
            <w:noProof/>
            <w:webHidden/>
          </w:rPr>
          <w:fldChar w:fldCharType="begin"/>
        </w:r>
        <w:r w:rsidR="00E652EA">
          <w:rPr>
            <w:noProof/>
            <w:webHidden/>
          </w:rPr>
          <w:instrText xml:space="preserve"> PAGEREF _Toc151124763 \h </w:instrText>
        </w:r>
        <w:r w:rsidR="00E652EA">
          <w:rPr>
            <w:noProof/>
            <w:webHidden/>
          </w:rPr>
        </w:r>
        <w:r w:rsidR="00E652EA">
          <w:rPr>
            <w:noProof/>
            <w:webHidden/>
          </w:rPr>
          <w:fldChar w:fldCharType="separate"/>
        </w:r>
        <w:r w:rsidR="00E652EA">
          <w:rPr>
            <w:noProof/>
            <w:webHidden/>
          </w:rPr>
          <w:t>42</w:t>
        </w:r>
        <w:r w:rsidR="00E652EA">
          <w:rPr>
            <w:noProof/>
            <w:webHidden/>
          </w:rPr>
          <w:fldChar w:fldCharType="end"/>
        </w:r>
      </w:hyperlink>
    </w:p>
    <w:p w14:paraId="295EB9BB" w14:textId="5B783019" w:rsidR="00093540" w:rsidRDefault="00A045BC">
      <w:pPr>
        <w:rPr>
          <w:rFonts w:ascii="Arial" w:eastAsia="Arial" w:hAnsi="Arial" w:cs="Arial"/>
          <w:sz w:val="20"/>
          <w:szCs w:val="20"/>
        </w:rPr>
      </w:pPr>
      <w:r>
        <w:rPr>
          <w:rFonts w:ascii="Arial" w:eastAsia="Arial" w:hAnsi="Arial" w:cs="Arial"/>
          <w:sz w:val="20"/>
          <w:szCs w:val="20"/>
        </w:rPr>
        <w:fldChar w:fldCharType="end"/>
      </w:r>
    </w:p>
    <w:p w14:paraId="295EB9BC" w14:textId="77777777" w:rsidR="00093540" w:rsidRDefault="00A045BC">
      <w:pPr>
        <w:rPr>
          <w:b/>
          <w:sz w:val="36"/>
        </w:rPr>
      </w:pPr>
      <w:bookmarkStart w:id="0" w:name="_Toc354134424"/>
      <w:bookmarkStart w:id="1" w:name="_Toc354554821"/>
      <w:bookmarkStart w:id="2" w:name="_Toc354576109"/>
      <w:bookmarkStart w:id="3" w:name="_Toc355097352"/>
      <w:bookmarkStart w:id="4" w:name="_Toc355700092"/>
      <w:bookmarkStart w:id="5" w:name="_Toc355700214"/>
      <w:bookmarkStart w:id="6" w:name="_Toc356905009"/>
      <w:r>
        <w:rPr>
          <w:b/>
          <w:sz w:val="36"/>
        </w:rPr>
        <w:br w:type="page"/>
      </w:r>
    </w:p>
    <w:p w14:paraId="295EB9BD" w14:textId="77777777" w:rsidR="00093540" w:rsidRDefault="00A045BC">
      <w:pPr>
        <w:tabs>
          <w:tab w:val="left" w:pos="4170"/>
        </w:tabs>
        <w:rPr>
          <w:b/>
          <w:sz w:val="28"/>
          <w:szCs w:val="28"/>
        </w:rPr>
      </w:pPr>
      <w:r>
        <w:rPr>
          <w:b/>
          <w:sz w:val="28"/>
          <w:szCs w:val="28"/>
        </w:rPr>
        <w:lastRenderedPageBreak/>
        <w:t>Revision history</w:t>
      </w:r>
      <w:bookmarkEnd w:id="0"/>
      <w:bookmarkEnd w:id="1"/>
      <w:bookmarkEnd w:id="2"/>
      <w:bookmarkEnd w:id="3"/>
      <w:bookmarkEnd w:id="4"/>
      <w:bookmarkEnd w:id="5"/>
      <w:bookmarkEnd w:id="6"/>
    </w:p>
    <w:p w14:paraId="295EB9BE" w14:textId="77777777" w:rsidR="00093540" w:rsidRDefault="00093540">
      <w:pPr>
        <w:spacing w:line="200" w:lineRule="exact"/>
        <w:rPr>
          <w:sz w:val="20"/>
          <w:szCs w:val="20"/>
        </w:rPr>
      </w:pPr>
    </w:p>
    <w:tbl>
      <w:tblPr>
        <w:tblpPr w:leftFromText="141" w:rightFromText="141" w:vertAnchor="text" w:tblpX="102" w:tblpY="1"/>
        <w:tblW w:w="10354" w:type="dxa"/>
        <w:tblLayout w:type="fixed"/>
        <w:tblCellMar>
          <w:left w:w="0" w:type="dxa"/>
          <w:right w:w="0" w:type="dxa"/>
        </w:tblCellMar>
        <w:tblLook w:val="01E0" w:firstRow="1" w:lastRow="1" w:firstColumn="1" w:lastColumn="1" w:noHBand="0" w:noVBand="0"/>
      </w:tblPr>
      <w:tblGrid>
        <w:gridCol w:w="857"/>
        <w:gridCol w:w="1134"/>
        <w:gridCol w:w="2126"/>
        <w:gridCol w:w="2268"/>
        <w:gridCol w:w="3969"/>
      </w:tblGrid>
      <w:tr w:rsidR="00093540" w14:paraId="295EB9C4" w14:textId="77777777">
        <w:trPr>
          <w:trHeight w:hRule="exact" w:val="240"/>
        </w:trPr>
        <w:tc>
          <w:tcPr>
            <w:tcW w:w="857" w:type="dxa"/>
            <w:tcBorders>
              <w:top w:val="single" w:sz="5" w:space="0" w:color="000000"/>
              <w:left w:val="single" w:sz="5" w:space="0" w:color="000000"/>
              <w:bottom w:val="single" w:sz="5" w:space="0" w:color="000000"/>
              <w:right w:val="single" w:sz="8" w:space="0" w:color="000000"/>
            </w:tcBorders>
            <w:shd w:val="clear" w:color="C0C0C0" w:fill="C0C0C0"/>
          </w:tcPr>
          <w:p w14:paraId="295EB9BF" w14:textId="77777777" w:rsidR="00093540" w:rsidRDefault="00A045BC">
            <w:pPr>
              <w:spacing w:line="224" w:lineRule="exact"/>
              <w:ind w:left="1" w:right="-20"/>
              <w:rPr>
                <w:rFonts w:eastAsia="Arial" w:cs="Calibri"/>
                <w:sz w:val="20"/>
                <w:szCs w:val="20"/>
              </w:rPr>
            </w:pPr>
            <w:r>
              <w:rPr>
                <w:rFonts w:eastAsia="Arial" w:cs="Calibri"/>
                <w:b/>
                <w:bCs/>
                <w:spacing w:val="-1"/>
                <w:sz w:val="20"/>
                <w:szCs w:val="20"/>
              </w:rPr>
              <w:t>V</w:t>
            </w:r>
            <w:r>
              <w:rPr>
                <w:rFonts w:eastAsia="Arial" w:cs="Calibri"/>
                <w:b/>
                <w:bCs/>
                <w:sz w:val="20"/>
                <w:szCs w:val="20"/>
              </w:rPr>
              <w:t>e</w:t>
            </w:r>
            <w:r>
              <w:rPr>
                <w:rFonts w:eastAsia="Arial" w:cs="Calibri"/>
                <w:b/>
                <w:bCs/>
                <w:spacing w:val="1"/>
                <w:sz w:val="20"/>
                <w:szCs w:val="20"/>
              </w:rPr>
              <w:t>r</w:t>
            </w:r>
            <w:r>
              <w:rPr>
                <w:rFonts w:eastAsia="Arial" w:cs="Calibri"/>
                <w:b/>
                <w:bCs/>
                <w:sz w:val="20"/>
                <w:szCs w:val="20"/>
              </w:rPr>
              <w:t>sion</w:t>
            </w:r>
          </w:p>
        </w:tc>
        <w:tc>
          <w:tcPr>
            <w:tcW w:w="1134" w:type="dxa"/>
            <w:tcBorders>
              <w:top w:val="single" w:sz="5" w:space="0" w:color="000000"/>
              <w:left w:val="single" w:sz="8" w:space="0" w:color="000000"/>
              <w:bottom w:val="single" w:sz="5" w:space="0" w:color="000000"/>
              <w:right w:val="single" w:sz="5" w:space="0" w:color="000000"/>
            </w:tcBorders>
            <w:shd w:val="clear" w:color="C0C0C0" w:fill="C0C0C0"/>
          </w:tcPr>
          <w:p w14:paraId="295EB9C0" w14:textId="77777777" w:rsidR="00093540" w:rsidRDefault="00A045BC">
            <w:pPr>
              <w:spacing w:line="224" w:lineRule="exact"/>
              <w:ind w:left="-11" w:right="-20"/>
              <w:rPr>
                <w:rFonts w:eastAsia="Arial" w:cs="Calibri"/>
                <w:sz w:val="20"/>
                <w:szCs w:val="20"/>
              </w:rPr>
            </w:pPr>
            <w:r>
              <w:rPr>
                <w:rFonts w:eastAsia="Arial" w:cs="Calibri"/>
                <w:b/>
                <w:bCs/>
                <w:sz w:val="20"/>
                <w:szCs w:val="20"/>
              </w:rPr>
              <w:t>Date</w:t>
            </w:r>
          </w:p>
        </w:tc>
        <w:tc>
          <w:tcPr>
            <w:tcW w:w="2126" w:type="dxa"/>
            <w:tcBorders>
              <w:top w:val="single" w:sz="5" w:space="0" w:color="000000"/>
              <w:left w:val="single" w:sz="5" w:space="0" w:color="000000"/>
              <w:bottom w:val="single" w:sz="5" w:space="0" w:color="000000"/>
              <w:right w:val="single" w:sz="5" w:space="0" w:color="000000"/>
            </w:tcBorders>
            <w:shd w:val="clear" w:color="C0C0C0" w:fill="C0C0C0"/>
          </w:tcPr>
          <w:p w14:paraId="295EB9C1" w14:textId="77777777" w:rsidR="00093540" w:rsidRDefault="00A045BC">
            <w:pPr>
              <w:spacing w:line="224" w:lineRule="exact"/>
              <w:ind w:left="1" w:right="-20"/>
              <w:rPr>
                <w:rFonts w:eastAsia="Arial" w:cs="Calibri"/>
                <w:sz w:val="20"/>
                <w:szCs w:val="20"/>
              </w:rPr>
            </w:pPr>
            <w:r>
              <w:rPr>
                <w:rFonts w:eastAsia="Arial" w:cs="Calibri"/>
                <w:b/>
                <w:bCs/>
                <w:spacing w:val="-5"/>
                <w:sz w:val="20"/>
                <w:szCs w:val="20"/>
              </w:rPr>
              <w:t>A</w:t>
            </w:r>
            <w:r>
              <w:rPr>
                <w:rFonts w:eastAsia="Arial" w:cs="Calibri"/>
                <w:b/>
                <w:bCs/>
                <w:spacing w:val="3"/>
                <w:sz w:val="20"/>
                <w:szCs w:val="20"/>
              </w:rPr>
              <w:t>u</w:t>
            </w:r>
            <w:r>
              <w:rPr>
                <w:rFonts w:eastAsia="Arial" w:cs="Calibri"/>
                <w:b/>
                <w:bCs/>
                <w:spacing w:val="1"/>
                <w:sz w:val="20"/>
                <w:szCs w:val="20"/>
              </w:rPr>
              <w:t>t</w:t>
            </w:r>
            <w:r>
              <w:rPr>
                <w:rFonts w:eastAsia="Arial" w:cs="Calibri"/>
                <w:b/>
                <w:bCs/>
                <w:sz w:val="20"/>
                <w:szCs w:val="20"/>
              </w:rPr>
              <w:t>hor</w:t>
            </w:r>
          </w:p>
        </w:tc>
        <w:tc>
          <w:tcPr>
            <w:tcW w:w="2268" w:type="dxa"/>
            <w:tcBorders>
              <w:top w:val="single" w:sz="5" w:space="0" w:color="000000"/>
              <w:left w:val="single" w:sz="5" w:space="0" w:color="000000"/>
              <w:bottom w:val="single" w:sz="5" w:space="0" w:color="000000"/>
              <w:right w:val="single" w:sz="8" w:space="0" w:color="000000"/>
            </w:tcBorders>
            <w:shd w:val="clear" w:color="C0C0C0" w:fill="C0C0C0"/>
          </w:tcPr>
          <w:p w14:paraId="295EB9C2" w14:textId="77777777" w:rsidR="00093540" w:rsidRDefault="00A045BC">
            <w:pPr>
              <w:spacing w:line="224" w:lineRule="exact"/>
              <w:ind w:left="102" w:right="-20"/>
              <w:rPr>
                <w:rFonts w:eastAsia="Arial" w:cs="Calibri"/>
                <w:sz w:val="20"/>
                <w:szCs w:val="20"/>
              </w:rPr>
            </w:pPr>
            <w:proofErr w:type="spellStart"/>
            <w:r>
              <w:rPr>
                <w:rFonts w:eastAsia="Arial" w:cs="Calibri"/>
                <w:b/>
                <w:bCs/>
                <w:spacing w:val="1"/>
                <w:sz w:val="20"/>
                <w:szCs w:val="20"/>
              </w:rPr>
              <w:t>O</w:t>
            </w:r>
            <w:r>
              <w:rPr>
                <w:rFonts w:eastAsia="Arial" w:cs="Calibri"/>
                <w:b/>
                <w:bCs/>
                <w:spacing w:val="-1"/>
                <w:sz w:val="20"/>
                <w:szCs w:val="20"/>
              </w:rPr>
              <w:t>r</w:t>
            </w:r>
            <w:r>
              <w:rPr>
                <w:rFonts w:eastAsia="Arial" w:cs="Calibri"/>
                <w:b/>
                <w:bCs/>
                <w:sz w:val="20"/>
                <w:szCs w:val="20"/>
              </w:rPr>
              <w:t>ganisati</w:t>
            </w:r>
            <w:r>
              <w:rPr>
                <w:rFonts w:eastAsia="Arial" w:cs="Calibri"/>
                <w:b/>
                <w:bCs/>
                <w:spacing w:val="1"/>
                <w:sz w:val="20"/>
                <w:szCs w:val="20"/>
              </w:rPr>
              <w:t>o</w:t>
            </w:r>
            <w:r>
              <w:rPr>
                <w:rFonts w:eastAsia="Arial" w:cs="Calibri"/>
                <w:b/>
                <w:bCs/>
                <w:sz w:val="20"/>
                <w:szCs w:val="20"/>
              </w:rPr>
              <w:t>n</w:t>
            </w:r>
            <w:proofErr w:type="spellEnd"/>
          </w:p>
        </w:tc>
        <w:tc>
          <w:tcPr>
            <w:tcW w:w="3969" w:type="dxa"/>
            <w:tcBorders>
              <w:top w:val="single" w:sz="5" w:space="0" w:color="000000"/>
              <w:left w:val="single" w:sz="8" w:space="0" w:color="000000"/>
              <w:bottom w:val="single" w:sz="5" w:space="0" w:color="000000"/>
              <w:right w:val="single" w:sz="5" w:space="0" w:color="000000"/>
            </w:tcBorders>
            <w:shd w:val="clear" w:color="C0C0C0" w:fill="C0C0C0"/>
          </w:tcPr>
          <w:p w14:paraId="295EB9C3" w14:textId="77777777" w:rsidR="00093540" w:rsidRDefault="00A045BC">
            <w:pPr>
              <w:spacing w:line="224" w:lineRule="exact"/>
              <w:ind w:left="100" w:right="-20"/>
              <w:rPr>
                <w:rFonts w:eastAsia="Arial" w:cs="Calibri"/>
                <w:sz w:val="20"/>
                <w:szCs w:val="20"/>
              </w:rPr>
            </w:pPr>
            <w:r>
              <w:rPr>
                <w:rFonts w:eastAsia="Arial" w:cs="Calibri"/>
                <w:b/>
                <w:bCs/>
                <w:sz w:val="20"/>
                <w:szCs w:val="20"/>
              </w:rPr>
              <w:t>Des</w:t>
            </w:r>
            <w:r>
              <w:rPr>
                <w:rFonts w:eastAsia="Arial" w:cs="Calibri"/>
                <w:b/>
                <w:bCs/>
                <w:spacing w:val="1"/>
                <w:sz w:val="20"/>
                <w:szCs w:val="20"/>
              </w:rPr>
              <w:t>c</w:t>
            </w:r>
            <w:r>
              <w:rPr>
                <w:rFonts w:eastAsia="Arial" w:cs="Calibri"/>
                <w:b/>
                <w:bCs/>
                <w:spacing w:val="-1"/>
                <w:sz w:val="20"/>
                <w:szCs w:val="20"/>
              </w:rPr>
              <w:t>r</w:t>
            </w:r>
            <w:r>
              <w:rPr>
                <w:rFonts w:eastAsia="Arial" w:cs="Calibri"/>
                <w:b/>
                <w:bCs/>
                <w:sz w:val="20"/>
                <w:szCs w:val="20"/>
              </w:rPr>
              <w:t>ip</w:t>
            </w:r>
            <w:r>
              <w:rPr>
                <w:rFonts w:eastAsia="Arial" w:cs="Calibri"/>
                <w:b/>
                <w:bCs/>
                <w:spacing w:val="1"/>
                <w:sz w:val="20"/>
                <w:szCs w:val="20"/>
              </w:rPr>
              <w:t>t</w:t>
            </w:r>
            <w:r>
              <w:rPr>
                <w:rFonts w:eastAsia="Arial" w:cs="Calibri"/>
                <w:b/>
                <w:bCs/>
                <w:sz w:val="20"/>
                <w:szCs w:val="20"/>
              </w:rPr>
              <w:t>ion</w:t>
            </w:r>
          </w:p>
        </w:tc>
      </w:tr>
      <w:tr w:rsidR="00093540" w14:paraId="295EB9CA" w14:textId="77777777">
        <w:tc>
          <w:tcPr>
            <w:tcW w:w="857" w:type="dxa"/>
            <w:tcBorders>
              <w:top w:val="single" w:sz="5" w:space="0" w:color="000000"/>
              <w:left w:val="single" w:sz="5" w:space="0" w:color="000000"/>
              <w:bottom w:val="single" w:sz="5" w:space="0" w:color="000000"/>
              <w:right w:val="single" w:sz="8" w:space="0" w:color="000000"/>
            </w:tcBorders>
          </w:tcPr>
          <w:p w14:paraId="295EB9C5" w14:textId="77777777" w:rsidR="00093540" w:rsidRDefault="00A045BC">
            <w:pPr>
              <w:spacing w:line="226" w:lineRule="exact"/>
              <w:ind w:left="283" w:right="-20"/>
              <w:rPr>
                <w:rFonts w:eastAsia="Arial" w:cs="Calibri"/>
                <w:sz w:val="20"/>
                <w:szCs w:val="20"/>
              </w:rPr>
            </w:pPr>
            <w:r>
              <w:rPr>
                <w:rFonts w:eastAsia="Arial" w:cs="Calibri"/>
                <w:sz w:val="20"/>
                <w:szCs w:val="20"/>
              </w:rPr>
              <w:t xml:space="preserve">0.1   </w:t>
            </w:r>
          </w:p>
        </w:tc>
        <w:tc>
          <w:tcPr>
            <w:tcW w:w="1134" w:type="dxa"/>
            <w:tcBorders>
              <w:top w:val="single" w:sz="5" w:space="0" w:color="000000"/>
              <w:left w:val="single" w:sz="8" w:space="0" w:color="000000"/>
              <w:bottom w:val="single" w:sz="5" w:space="0" w:color="000000"/>
              <w:right w:val="single" w:sz="5" w:space="0" w:color="000000"/>
            </w:tcBorders>
          </w:tcPr>
          <w:p w14:paraId="295EB9C6" w14:textId="469E9E50" w:rsidR="00093540" w:rsidRDefault="003C64FB">
            <w:pPr>
              <w:spacing w:line="226" w:lineRule="exact"/>
              <w:ind w:left="-6" w:right="-20"/>
              <w:rPr>
                <w:rFonts w:eastAsia="Arial" w:cs="Calibri"/>
                <w:sz w:val="20"/>
                <w:szCs w:val="20"/>
              </w:rPr>
            </w:pPr>
            <w:r>
              <w:rPr>
                <w:rFonts w:eastAsia="Arial" w:cs="Calibri"/>
                <w:sz w:val="20"/>
                <w:szCs w:val="20"/>
              </w:rPr>
              <w:t>23.10.2023</w:t>
            </w:r>
          </w:p>
        </w:tc>
        <w:tc>
          <w:tcPr>
            <w:tcW w:w="2126" w:type="dxa"/>
            <w:tcBorders>
              <w:top w:val="single" w:sz="5" w:space="0" w:color="000000"/>
              <w:left w:val="single" w:sz="5" w:space="0" w:color="000000"/>
              <w:bottom w:val="single" w:sz="5" w:space="0" w:color="000000"/>
              <w:right w:val="single" w:sz="5" w:space="0" w:color="000000"/>
            </w:tcBorders>
          </w:tcPr>
          <w:p w14:paraId="295EB9C7" w14:textId="14C536F9" w:rsidR="00093540" w:rsidRDefault="003C64FB">
            <w:pPr>
              <w:spacing w:line="226" w:lineRule="exact"/>
              <w:ind w:left="1" w:right="-20"/>
              <w:rPr>
                <w:rFonts w:eastAsia="Arial" w:cs="Calibri"/>
                <w:sz w:val="20"/>
                <w:szCs w:val="20"/>
              </w:rPr>
            </w:pPr>
            <w:r>
              <w:rPr>
                <w:rFonts w:eastAsia="Arial" w:cs="Calibri"/>
                <w:sz w:val="20"/>
                <w:szCs w:val="20"/>
              </w:rPr>
              <w:t>Gabriele Dall</w:t>
            </w:r>
          </w:p>
        </w:tc>
        <w:tc>
          <w:tcPr>
            <w:tcW w:w="2268" w:type="dxa"/>
            <w:tcBorders>
              <w:top w:val="single" w:sz="5" w:space="0" w:color="000000"/>
              <w:left w:val="single" w:sz="5" w:space="0" w:color="000000"/>
              <w:bottom w:val="single" w:sz="5" w:space="0" w:color="000000"/>
              <w:right w:val="single" w:sz="8" w:space="0" w:color="000000"/>
            </w:tcBorders>
          </w:tcPr>
          <w:p w14:paraId="295EB9C8" w14:textId="62276D40" w:rsidR="00093540" w:rsidRDefault="003C64FB">
            <w:pPr>
              <w:spacing w:line="226" w:lineRule="exact"/>
              <w:ind w:left="102" w:right="-20"/>
              <w:rPr>
                <w:rFonts w:eastAsia="Arial" w:cs="Calibri"/>
                <w:sz w:val="20"/>
                <w:szCs w:val="20"/>
              </w:rPr>
            </w:pPr>
            <w:r>
              <w:rPr>
                <w:rFonts w:eastAsia="Arial" w:cs="Calibri"/>
                <w:sz w:val="20"/>
                <w:szCs w:val="20"/>
              </w:rPr>
              <w:t>Adesso SE</w:t>
            </w:r>
          </w:p>
        </w:tc>
        <w:tc>
          <w:tcPr>
            <w:tcW w:w="3969" w:type="dxa"/>
            <w:tcBorders>
              <w:top w:val="single" w:sz="5" w:space="0" w:color="000000"/>
              <w:left w:val="single" w:sz="8" w:space="0" w:color="000000"/>
              <w:bottom w:val="single" w:sz="5" w:space="0" w:color="000000"/>
              <w:right w:val="single" w:sz="5" w:space="0" w:color="000000"/>
            </w:tcBorders>
          </w:tcPr>
          <w:p w14:paraId="295EB9C9" w14:textId="5AE8AEBD" w:rsidR="00093540" w:rsidRDefault="003C64FB">
            <w:pPr>
              <w:spacing w:line="226" w:lineRule="exact"/>
              <w:ind w:left="100" w:right="-20"/>
              <w:rPr>
                <w:rFonts w:eastAsia="Arial" w:cs="Calibri"/>
                <w:sz w:val="20"/>
                <w:szCs w:val="20"/>
              </w:rPr>
            </w:pPr>
            <w:r>
              <w:rPr>
                <w:rFonts w:eastAsia="Arial" w:cs="Calibri"/>
                <w:sz w:val="20"/>
                <w:szCs w:val="20"/>
              </w:rPr>
              <w:t>First draft</w:t>
            </w:r>
          </w:p>
        </w:tc>
      </w:tr>
      <w:tr w:rsidR="00093540" w14:paraId="295EB9D0" w14:textId="77777777">
        <w:tc>
          <w:tcPr>
            <w:tcW w:w="857" w:type="dxa"/>
            <w:tcBorders>
              <w:top w:val="single" w:sz="5" w:space="0" w:color="000000"/>
              <w:left w:val="single" w:sz="5" w:space="0" w:color="000000"/>
              <w:bottom w:val="single" w:sz="5" w:space="0" w:color="000000"/>
              <w:right w:val="single" w:sz="8" w:space="0" w:color="000000"/>
            </w:tcBorders>
          </w:tcPr>
          <w:p w14:paraId="295EB9CB" w14:textId="77777777" w:rsidR="00093540" w:rsidRDefault="00A045BC">
            <w:pPr>
              <w:spacing w:line="226" w:lineRule="exact"/>
              <w:ind w:left="283" w:right="-20"/>
              <w:rPr>
                <w:rFonts w:eastAsia="Arial" w:cs="Calibri"/>
                <w:sz w:val="20"/>
                <w:szCs w:val="20"/>
              </w:rPr>
            </w:pPr>
            <w:r>
              <w:rPr>
                <w:rFonts w:eastAsia="Arial" w:cs="Calibri"/>
                <w:sz w:val="20"/>
                <w:szCs w:val="20"/>
              </w:rPr>
              <w:t>0.2</w:t>
            </w:r>
          </w:p>
        </w:tc>
        <w:tc>
          <w:tcPr>
            <w:tcW w:w="1134" w:type="dxa"/>
            <w:tcBorders>
              <w:top w:val="single" w:sz="5" w:space="0" w:color="000000"/>
              <w:left w:val="single" w:sz="8" w:space="0" w:color="000000"/>
              <w:bottom w:val="single" w:sz="5" w:space="0" w:color="000000"/>
              <w:right w:val="single" w:sz="5" w:space="0" w:color="000000"/>
            </w:tcBorders>
          </w:tcPr>
          <w:p w14:paraId="295EB9CC" w14:textId="400E06CD"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CD" w14:textId="3F73298E"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CE" w14:textId="363F8F8F"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CF" w14:textId="7528B89F" w:rsidR="00093540" w:rsidRDefault="00093540">
            <w:pPr>
              <w:spacing w:line="226" w:lineRule="exact"/>
              <w:ind w:left="100" w:right="-20"/>
              <w:rPr>
                <w:rFonts w:eastAsia="Arial" w:cs="Calibri"/>
                <w:sz w:val="20"/>
                <w:szCs w:val="20"/>
              </w:rPr>
            </w:pPr>
          </w:p>
        </w:tc>
      </w:tr>
      <w:tr w:rsidR="00093540" w14:paraId="295EB9D6" w14:textId="77777777">
        <w:tc>
          <w:tcPr>
            <w:tcW w:w="857" w:type="dxa"/>
            <w:tcBorders>
              <w:top w:val="single" w:sz="5" w:space="0" w:color="000000"/>
              <w:left w:val="single" w:sz="5" w:space="0" w:color="000000"/>
              <w:bottom w:val="single" w:sz="5" w:space="0" w:color="000000"/>
              <w:right w:val="single" w:sz="8" w:space="0" w:color="000000"/>
            </w:tcBorders>
          </w:tcPr>
          <w:p w14:paraId="295EB9D1" w14:textId="77777777" w:rsidR="00093540" w:rsidRDefault="00A045BC">
            <w:pPr>
              <w:spacing w:line="226" w:lineRule="exact"/>
              <w:ind w:left="283" w:right="-20"/>
              <w:rPr>
                <w:rFonts w:eastAsia="Arial" w:cs="Calibri"/>
                <w:sz w:val="20"/>
                <w:szCs w:val="20"/>
              </w:rPr>
            </w:pPr>
            <w:r>
              <w:rPr>
                <w:rFonts w:eastAsia="Arial" w:cs="Calibri"/>
                <w:sz w:val="20"/>
                <w:szCs w:val="20"/>
              </w:rPr>
              <w:t>0.3</w:t>
            </w:r>
          </w:p>
        </w:tc>
        <w:tc>
          <w:tcPr>
            <w:tcW w:w="1134" w:type="dxa"/>
            <w:tcBorders>
              <w:top w:val="single" w:sz="5" w:space="0" w:color="000000"/>
              <w:left w:val="single" w:sz="8" w:space="0" w:color="000000"/>
              <w:bottom w:val="single" w:sz="5" w:space="0" w:color="000000"/>
              <w:right w:val="single" w:sz="5" w:space="0" w:color="000000"/>
            </w:tcBorders>
          </w:tcPr>
          <w:p w14:paraId="295EB9D2" w14:textId="6DA75D45"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D3" w14:textId="03CD14E6"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D4" w14:textId="0F4922EA"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D5" w14:textId="7527B49F" w:rsidR="00093540" w:rsidRDefault="00093540">
            <w:pPr>
              <w:spacing w:line="226" w:lineRule="exact"/>
              <w:ind w:left="100" w:right="-20"/>
              <w:rPr>
                <w:rFonts w:eastAsia="Arial" w:cs="Calibri"/>
                <w:sz w:val="20"/>
                <w:szCs w:val="20"/>
              </w:rPr>
            </w:pPr>
          </w:p>
        </w:tc>
      </w:tr>
      <w:tr w:rsidR="00093540" w14:paraId="295EB9DC" w14:textId="77777777">
        <w:tc>
          <w:tcPr>
            <w:tcW w:w="857" w:type="dxa"/>
            <w:tcBorders>
              <w:top w:val="single" w:sz="5" w:space="0" w:color="000000"/>
              <w:left w:val="single" w:sz="5" w:space="0" w:color="000000"/>
              <w:bottom w:val="single" w:sz="5" w:space="0" w:color="000000"/>
              <w:right w:val="single" w:sz="8" w:space="0" w:color="000000"/>
            </w:tcBorders>
          </w:tcPr>
          <w:p w14:paraId="295EB9D7" w14:textId="77777777" w:rsidR="00093540" w:rsidRDefault="00A045BC">
            <w:pPr>
              <w:spacing w:line="226" w:lineRule="exact"/>
              <w:ind w:left="283" w:right="-20"/>
              <w:rPr>
                <w:rFonts w:eastAsia="Arial" w:cs="Calibri"/>
                <w:sz w:val="20"/>
                <w:szCs w:val="20"/>
              </w:rPr>
            </w:pPr>
            <w:r>
              <w:rPr>
                <w:rFonts w:eastAsia="Arial" w:cs="Calibri"/>
                <w:sz w:val="20"/>
                <w:szCs w:val="20"/>
              </w:rPr>
              <w:t>0.4</w:t>
            </w:r>
          </w:p>
        </w:tc>
        <w:tc>
          <w:tcPr>
            <w:tcW w:w="1134" w:type="dxa"/>
            <w:tcBorders>
              <w:top w:val="single" w:sz="5" w:space="0" w:color="000000"/>
              <w:left w:val="single" w:sz="8" w:space="0" w:color="000000"/>
              <w:bottom w:val="single" w:sz="5" w:space="0" w:color="000000"/>
              <w:right w:val="single" w:sz="5" w:space="0" w:color="000000"/>
            </w:tcBorders>
          </w:tcPr>
          <w:p w14:paraId="295EB9D8" w14:textId="741133AA"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D9" w14:textId="1F254693"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DA" w14:textId="730B9A24"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DB" w14:textId="48B2163A" w:rsidR="00093540" w:rsidRDefault="00093540">
            <w:pPr>
              <w:spacing w:line="226" w:lineRule="exact"/>
              <w:ind w:left="100" w:right="-20"/>
              <w:rPr>
                <w:rFonts w:eastAsia="Arial" w:cs="Calibri"/>
                <w:sz w:val="20"/>
                <w:szCs w:val="20"/>
              </w:rPr>
            </w:pPr>
          </w:p>
        </w:tc>
      </w:tr>
      <w:tr w:rsidR="00093540" w14:paraId="295EB9E2" w14:textId="77777777">
        <w:tc>
          <w:tcPr>
            <w:tcW w:w="857" w:type="dxa"/>
            <w:tcBorders>
              <w:top w:val="single" w:sz="5" w:space="0" w:color="000000"/>
              <w:left w:val="single" w:sz="5" w:space="0" w:color="000000"/>
              <w:bottom w:val="single" w:sz="5" w:space="0" w:color="000000"/>
              <w:right w:val="single" w:sz="8" w:space="0" w:color="000000"/>
            </w:tcBorders>
          </w:tcPr>
          <w:p w14:paraId="295EB9DD" w14:textId="77777777" w:rsidR="00093540" w:rsidRDefault="00A045BC">
            <w:pPr>
              <w:spacing w:line="226" w:lineRule="exact"/>
              <w:ind w:left="283" w:right="-20"/>
              <w:rPr>
                <w:rFonts w:eastAsia="Arial" w:cs="Calibri"/>
                <w:sz w:val="20"/>
                <w:szCs w:val="20"/>
              </w:rPr>
            </w:pPr>
            <w:r>
              <w:rPr>
                <w:rFonts w:eastAsia="Arial" w:cs="Calibri"/>
                <w:sz w:val="20"/>
                <w:szCs w:val="20"/>
              </w:rPr>
              <w:t>0.5</w:t>
            </w:r>
          </w:p>
        </w:tc>
        <w:tc>
          <w:tcPr>
            <w:tcW w:w="1134" w:type="dxa"/>
            <w:tcBorders>
              <w:top w:val="single" w:sz="5" w:space="0" w:color="000000"/>
              <w:left w:val="single" w:sz="8" w:space="0" w:color="000000"/>
              <w:bottom w:val="single" w:sz="5" w:space="0" w:color="000000"/>
              <w:right w:val="single" w:sz="5" w:space="0" w:color="000000"/>
            </w:tcBorders>
          </w:tcPr>
          <w:p w14:paraId="295EB9DE" w14:textId="056F2E4F"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DF" w14:textId="1AD8ACF0" w:rsidR="00093540" w:rsidRDefault="00093540">
            <w:pPr>
              <w:spacing w:line="226" w:lineRule="exact"/>
              <w:ind w:left="1" w:right="-20"/>
              <w:rPr>
                <w:rFonts w:eastAsia="Arial" w:cs="Calibri"/>
                <w:sz w:val="20"/>
                <w:szCs w:val="20"/>
                <w:lang w:val="nb-NO"/>
              </w:rPr>
            </w:pPr>
          </w:p>
        </w:tc>
        <w:tc>
          <w:tcPr>
            <w:tcW w:w="2268" w:type="dxa"/>
            <w:tcBorders>
              <w:top w:val="single" w:sz="5" w:space="0" w:color="000000"/>
              <w:left w:val="single" w:sz="5" w:space="0" w:color="000000"/>
              <w:bottom w:val="single" w:sz="5" w:space="0" w:color="000000"/>
              <w:right w:val="single" w:sz="8" w:space="0" w:color="000000"/>
            </w:tcBorders>
          </w:tcPr>
          <w:p w14:paraId="295EB9E0" w14:textId="0EF652F1" w:rsidR="00093540" w:rsidRDefault="00093540">
            <w:pPr>
              <w:spacing w:line="226" w:lineRule="exact"/>
              <w:ind w:left="102" w:right="-20"/>
              <w:rPr>
                <w:rFonts w:eastAsia="Arial" w:cs="Calibri"/>
                <w:sz w:val="20"/>
                <w:szCs w:val="20"/>
                <w:lang w:val="nb-NO"/>
              </w:rPr>
            </w:pPr>
          </w:p>
        </w:tc>
        <w:tc>
          <w:tcPr>
            <w:tcW w:w="3969" w:type="dxa"/>
            <w:tcBorders>
              <w:top w:val="single" w:sz="5" w:space="0" w:color="000000"/>
              <w:left w:val="single" w:sz="8" w:space="0" w:color="000000"/>
              <w:bottom w:val="single" w:sz="5" w:space="0" w:color="000000"/>
              <w:right w:val="single" w:sz="5" w:space="0" w:color="000000"/>
            </w:tcBorders>
          </w:tcPr>
          <w:p w14:paraId="295EB9E1" w14:textId="52F7FEC9" w:rsidR="00093540" w:rsidRDefault="00093540">
            <w:pPr>
              <w:spacing w:line="226" w:lineRule="exact"/>
              <w:ind w:left="100" w:right="-20"/>
              <w:rPr>
                <w:rFonts w:eastAsia="Arial" w:cs="Calibri"/>
                <w:sz w:val="20"/>
                <w:szCs w:val="20"/>
                <w:lang w:val="nb-NO"/>
              </w:rPr>
            </w:pPr>
          </w:p>
        </w:tc>
      </w:tr>
      <w:tr w:rsidR="00093540" w14:paraId="295EB9E8" w14:textId="77777777">
        <w:tc>
          <w:tcPr>
            <w:tcW w:w="857" w:type="dxa"/>
            <w:tcBorders>
              <w:top w:val="single" w:sz="5" w:space="0" w:color="000000"/>
              <w:left w:val="single" w:sz="5" w:space="0" w:color="000000"/>
              <w:bottom w:val="single" w:sz="5" w:space="0" w:color="000000"/>
              <w:right w:val="single" w:sz="8" w:space="0" w:color="000000"/>
            </w:tcBorders>
          </w:tcPr>
          <w:p w14:paraId="295EB9E3" w14:textId="77777777" w:rsidR="00093540" w:rsidRDefault="00A045BC">
            <w:pPr>
              <w:spacing w:line="226" w:lineRule="exact"/>
              <w:ind w:left="283" w:right="-20"/>
              <w:rPr>
                <w:rFonts w:eastAsia="Arial" w:cs="Calibri"/>
                <w:sz w:val="20"/>
                <w:szCs w:val="20"/>
                <w:lang w:val="nb-NO"/>
              </w:rPr>
            </w:pPr>
            <w:r>
              <w:rPr>
                <w:rFonts w:eastAsia="Arial" w:cs="Calibri"/>
                <w:sz w:val="20"/>
                <w:szCs w:val="20"/>
                <w:lang w:val="nb-NO"/>
              </w:rPr>
              <w:t>0.6</w:t>
            </w:r>
          </w:p>
        </w:tc>
        <w:tc>
          <w:tcPr>
            <w:tcW w:w="1134" w:type="dxa"/>
            <w:tcBorders>
              <w:top w:val="single" w:sz="5" w:space="0" w:color="000000"/>
              <w:left w:val="single" w:sz="8" w:space="0" w:color="000000"/>
              <w:bottom w:val="single" w:sz="5" w:space="0" w:color="000000"/>
              <w:right w:val="single" w:sz="5" w:space="0" w:color="000000"/>
            </w:tcBorders>
          </w:tcPr>
          <w:p w14:paraId="295EB9E4" w14:textId="06F71521" w:rsidR="00093540" w:rsidRDefault="00093540">
            <w:pPr>
              <w:spacing w:line="226" w:lineRule="exact"/>
              <w:ind w:left="-6" w:right="-20"/>
              <w:rPr>
                <w:rFonts w:eastAsia="Arial" w:cs="Calibri"/>
                <w:sz w:val="20"/>
                <w:szCs w:val="20"/>
                <w:lang w:val="nb-NO"/>
              </w:rPr>
            </w:pPr>
          </w:p>
        </w:tc>
        <w:tc>
          <w:tcPr>
            <w:tcW w:w="2126" w:type="dxa"/>
            <w:tcBorders>
              <w:top w:val="single" w:sz="5" w:space="0" w:color="000000"/>
              <w:left w:val="single" w:sz="5" w:space="0" w:color="000000"/>
              <w:bottom w:val="single" w:sz="5" w:space="0" w:color="000000"/>
              <w:right w:val="single" w:sz="5" w:space="0" w:color="000000"/>
            </w:tcBorders>
          </w:tcPr>
          <w:p w14:paraId="295EB9E5" w14:textId="6E13C19A" w:rsidR="00093540" w:rsidRDefault="00093540">
            <w:pPr>
              <w:spacing w:line="226" w:lineRule="exact"/>
              <w:ind w:left="1" w:right="-20"/>
              <w:rPr>
                <w:rFonts w:eastAsia="Arial" w:cs="Calibri"/>
                <w:sz w:val="20"/>
                <w:szCs w:val="20"/>
                <w:lang w:val="nb-NO"/>
              </w:rPr>
            </w:pPr>
          </w:p>
        </w:tc>
        <w:tc>
          <w:tcPr>
            <w:tcW w:w="2268" w:type="dxa"/>
            <w:tcBorders>
              <w:top w:val="single" w:sz="5" w:space="0" w:color="000000"/>
              <w:left w:val="single" w:sz="5" w:space="0" w:color="000000"/>
              <w:bottom w:val="single" w:sz="5" w:space="0" w:color="000000"/>
              <w:right w:val="single" w:sz="8" w:space="0" w:color="000000"/>
            </w:tcBorders>
          </w:tcPr>
          <w:p w14:paraId="295EB9E6" w14:textId="44899B33" w:rsidR="00093540" w:rsidRDefault="00093540">
            <w:pPr>
              <w:spacing w:line="226" w:lineRule="exact"/>
              <w:ind w:left="102" w:right="-20"/>
              <w:rPr>
                <w:rFonts w:eastAsia="Arial" w:cs="Calibri"/>
                <w:sz w:val="20"/>
                <w:szCs w:val="20"/>
                <w:lang w:val="nb-NO"/>
              </w:rPr>
            </w:pPr>
          </w:p>
        </w:tc>
        <w:tc>
          <w:tcPr>
            <w:tcW w:w="3969" w:type="dxa"/>
            <w:tcBorders>
              <w:top w:val="single" w:sz="5" w:space="0" w:color="000000"/>
              <w:left w:val="single" w:sz="8" w:space="0" w:color="000000"/>
              <w:bottom w:val="single" w:sz="5" w:space="0" w:color="000000"/>
              <w:right w:val="single" w:sz="5" w:space="0" w:color="000000"/>
            </w:tcBorders>
          </w:tcPr>
          <w:p w14:paraId="295EB9E7" w14:textId="15504C3E" w:rsidR="00093540" w:rsidRDefault="00093540">
            <w:pPr>
              <w:spacing w:line="226" w:lineRule="exact"/>
              <w:ind w:left="100" w:right="-20"/>
              <w:rPr>
                <w:rFonts w:eastAsia="Arial" w:cs="Calibri"/>
                <w:sz w:val="20"/>
                <w:szCs w:val="20"/>
              </w:rPr>
            </w:pPr>
          </w:p>
        </w:tc>
      </w:tr>
      <w:tr w:rsidR="00093540" w14:paraId="295EB9EE" w14:textId="77777777">
        <w:tc>
          <w:tcPr>
            <w:tcW w:w="857" w:type="dxa"/>
            <w:tcBorders>
              <w:top w:val="single" w:sz="5" w:space="0" w:color="000000"/>
              <w:left w:val="single" w:sz="5" w:space="0" w:color="000000"/>
              <w:bottom w:val="single" w:sz="5" w:space="0" w:color="000000"/>
              <w:right w:val="single" w:sz="8" w:space="0" w:color="000000"/>
            </w:tcBorders>
          </w:tcPr>
          <w:p w14:paraId="295EB9E9" w14:textId="77777777" w:rsidR="00093540" w:rsidRDefault="00A045BC">
            <w:pPr>
              <w:spacing w:line="226" w:lineRule="exact"/>
              <w:ind w:left="283" w:right="-20"/>
              <w:rPr>
                <w:rFonts w:eastAsia="Arial" w:cs="Calibri"/>
                <w:sz w:val="20"/>
                <w:szCs w:val="20"/>
              </w:rPr>
            </w:pPr>
            <w:r>
              <w:rPr>
                <w:rFonts w:eastAsia="Arial" w:cs="Calibri"/>
                <w:sz w:val="20"/>
                <w:szCs w:val="20"/>
              </w:rPr>
              <w:t>0.7</w:t>
            </w:r>
          </w:p>
        </w:tc>
        <w:tc>
          <w:tcPr>
            <w:tcW w:w="1134" w:type="dxa"/>
            <w:tcBorders>
              <w:top w:val="single" w:sz="5" w:space="0" w:color="000000"/>
              <w:left w:val="single" w:sz="8" w:space="0" w:color="000000"/>
              <w:bottom w:val="single" w:sz="5" w:space="0" w:color="000000"/>
              <w:right w:val="single" w:sz="5" w:space="0" w:color="000000"/>
            </w:tcBorders>
          </w:tcPr>
          <w:p w14:paraId="295EB9EA" w14:textId="60FB64EB"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EB" w14:textId="7E821F65"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EC" w14:textId="1BB15E7A"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ED" w14:textId="4FF240EB" w:rsidR="00093540" w:rsidRDefault="00093540">
            <w:pPr>
              <w:spacing w:line="226" w:lineRule="exact"/>
              <w:ind w:left="100" w:right="-20"/>
              <w:rPr>
                <w:rFonts w:eastAsia="Arial" w:cs="Calibri"/>
                <w:sz w:val="20"/>
                <w:szCs w:val="20"/>
              </w:rPr>
            </w:pPr>
          </w:p>
        </w:tc>
      </w:tr>
      <w:tr w:rsidR="00093540" w14:paraId="295EB9F4" w14:textId="77777777">
        <w:tc>
          <w:tcPr>
            <w:tcW w:w="857" w:type="dxa"/>
            <w:tcBorders>
              <w:top w:val="single" w:sz="5" w:space="0" w:color="000000"/>
              <w:left w:val="single" w:sz="5" w:space="0" w:color="000000"/>
              <w:bottom w:val="single" w:sz="5" w:space="0" w:color="000000"/>
              <w:right w:val="single" w:sz="8" w:space="0" w:color="000000"/>
            </w:tcBorders>
          </w:tcPr>
          <w:p w14:paraId="295EB9EF" w14:textId="77777777" w:rsidR="00093540" w:rsidRDefault="00A045BC">
            <w:pPr>
              <w:spacing w:line="226" w:lineRule="exact"/>
              <w:ind w:left="283" w:right="-20"/>
              <w:rPr>
                <w:rFonts w:eastAsia="Arial" w:cs="Calibri"/>
                <w:sz w:val="20"/>
                <w:szCs w:val="20"/>
              </w:rPr>
            </w:pPr>
            <w:r>
              <w:rPr>
                <w:rFonts w:eastAsia="Arial" w:cs="Calibri"/>
                <w:sz w:val="20"/>
                <w:szCs w:val="20"/>
              </w:rPr>
              <w:t>0.8</w:t>
            </w:r>
          </w:p>
        </w:tc>
        <w:tc>
          <w:tcPr>
            <w:tcW w:w="1134" w:type="dxa"/>
            <w:tcBorders>
              <w:top w:val="single" w:sz="5" w:space="0" w:color="000000"/>
              <w:left w:val="single" w:sz="8" w:space="0" w:color="000000"/>
              <w:bottom w:val="single" w:sz="5" w:space="0" w:color="000000"/>
              <w:right w:val="single" w:sz="5" w:space="0" w:color="000000"/>
            </w:tcBorders>
          </w:tcPr>
          <w:p w14:paraId="295EB9F0" w14:textId="4B1F5257"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F1" w14:textId="0C1CE239"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F2" w14:textId="7ABEFDD6"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F3" w14:textId="275B75B2" w:rsidR="00093540" w:rsidRDefault="00093540">
            <w:pPr>
              <w:spacing w:line="226" w:lineRule="exact"/>
              <w:ind w:left="100" w:right="-20"/>
              <w:rPr>
                <w:rFonts w:eastAsia="Arial" w:cs="Calibri"/>
                <w:sz w:val="20"/>
                <w:szCs w:val="20"/>
              </w:rPr>
            </w:pPr>
          </w:p>
        </w:tc>
      </w:tr>
      <w:tr w:rsidR="00093540" w14:paraId="295EB9FA" w14:textId="77777777">
        <w:trPr>
          <w:trHeight w:val="308"/>
        </w:trPr>
        <w:tc>
          <w:tcPr>
            <w:tcW w:w="857" w:type="dxa"/>
            <w:tcBorders>
              <w:top w:val="single" w:sz="5" w:space="0" w:color="000000"/>
              <w:left w:val="single" w:sz="5" w:space="0" w:color="000000"/>
              <w:bottom w:val="single" w:sz="5" w:space="0" w:color="000000"/>
              <w:right w:val="single" w:sz="8" w:space="0" w:color="000000"/>
            </w:tcBorders>
          </w:tcPr>
          <w:p w14:paraId="295EB9F5" w14:textId="77777777" w:rsidR="00093540" w:rsidRDefault="00A045BC">
            <w:pPr>
              <w:spacing w:line="226" w:lineRule="exact"/>
              <w:ind w:left="283" w:right="-20"/>
              <w:rPr>
                <w:rFonts w:eastAsia="Arial" w:cs="Calibri"/>
                <w:sz w:val="20"/>
                <w:szCs w:val="20"/>
              </w:rPr>
            </w:pPr>
            <w:r>
              <w:rPr>
                <w:rFonts w:eastAsia="Arial" w:cs="Calibri"/>
                <w:sz w:val="20"/>
                <w:szCs w:val="20"/>
              </w:rPr>
              <w:t>0.9</w:t>
            </w:r>
          </w:p>
        </w:tc>
        <w:tc>
          <w:tcPr>
            <w:tcW w:w="1134" w:type="dxa"/>
            <w:tcBorders>
              <w:top w:val="single" w:sz="5" w:space="0" w:color="000000"/>
              <w:left w:val="single" w:sz="8" w:space="0" w:color="000000"/>
              <w:bottom w:val="single" w:sz="5" w:space="0" w:color="000000"/>
              <w:right w:val="single" w:sz="5" w:space="0" w:color="000000"/>
            </w:tcBorders>
          </w:tcPr>
          <w:p w14:paraId="295EB9F6" w14:textId="11C4974A"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F7" w14:textId="2C2B3CB4"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F8" w14:textId="1228394F"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F9" w14:textId="0BA69ED6" w:rsidR="00093540" w:rsidRDefault="00093540">
            <w:pPr>
              <w:spacing w:line="226" w:lineRule="exact"/>
              <w:ind w:left="100" w:right="-20"/>
              <w:rPr>
                <w:rFonts w:eastAsia="Arial" w:cs="Calibri"/>
                <w:sz w:val="20"/>
                <w:szCs w:val="20"/>
              </w:rPr>
            </w:pPr>
          </w:p>
        </w:tc>
      </w:tr>
      <w:tr w:rsidR="00093540" w14:paraId="295EBA00" w14:textId="77777777">
        <w:trPr>
          <w:trHeight w:val="308"/>
        </w:trPr>
        <w:tc>
          <w:tcPr>
            <w:tcW w:w="857" w:type="dxa"/>
            <w:tcBorders>
              <w:top w:val="single" w:sz="5" w:space="0" w:color="000000"/>
              <w:left w:val="single" w:sz="5" w:space="0" w:color="000000"/>
              <w:bottom w:val="single" w:sz="5" w:space="0" w:color="000000"/>
              <w:right w:val="single" w:sz="8" w:space="0" w:color="000000"/>
            </w:tcBorders>
          </w:tcPr>
          <w:p w14:paraId="295EB9FB" w14:textId="77777777" w:rsidR="00093540" w:rsidRDefault="00A045BC">
            <w:pPr>
              <w:spacing w:line="226" w:lineRule="exact"/>
              <w:ind w:left="283" w:right="-20"/>
              <w:rPr>
                <w:rFonts w:eastAsia="Arial" w:cs="Calibri"/>
                <w:sz w:val="20"/>
                <w:szCs w:val="20"/>
              </w:rPr>
            </w:pPr>
            <w:r>
              <w:rPr>
                <w:rFonts w:eastAsia="Arial" w:cs="Calibri"/>
                <w:sz w:val="20"/>
                <w:szCs w:val="20"/>
              </w:rPr>
              <w:t>0.95</w:t>
            </w:r>
          </w:p>
        </w:tc>
        <w:tc>
          <w:tcPr>
            <w:tcW w:w="1134" w:type="dxa"/>
            <w:tcBorders>
              <w:top w:val="single" w:sz="5" w:space="0" w:color="000000"/>
              <w:left w:val="single" w:sz="8" w:space="0" w:color="000000"/>
              <w:bottom w:val="single" w:sz="5" w:space="0" w:color="000000"/>
              <w:right w:val="single" w:sz="5" w:space="0" w:color="000000"/>
            </w:tcBorders>
          </w:tcPr>
          <w:p w14:paraId="295EB9FC" w14:textId="0C31DDC1"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FD" w14:textId="6F723A42"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FE" w14:textId="3DA148CA"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FF" w14:textId="3DECB9D0" w:rsidR="00093540" w:rsidRDefault="00093540">
            <w:pPr>
              <w:spacing w:line="226" w:lineRule="exact"/>
              <w:ind w:left="100" w:right="-20"/>
              <w:rPr>
                <w:rFonts w:eastAsia="Arial" w:cs="Calibri"/>
                <w:sz w:val="20"/>
                <w:szCs w:val="20"/>
              </w:rPr>
            </w:pPr>
          </w:p>
        </w:tc>
      </w:tr>
      <w:tr w:rsidR="00093540" w14:paraId="295EBA06" w14:textId="77777777">
        <w:trPr>
          <w:trHeight w:val="266"/>
        </w:trPr>
        <w:tc>
          <w:tcPr>
            <w:tcW w:w="857" w:type="dxa"/>
            <w:tcBorders>
              <w:top w:val="single" w:sz="5" w:space="0" w:color="000000"/>
              <w:left w:val="single" w:sz="5" w:space="0" w:color="000000"/>
              <w:bottom w:val="single" w:sz="5" w:space="0" w:color="000000"/>
              <w:right w:val="single" w:sz="8" w:space="0" w:color="000000"/>
            </w:tcBorders>
          </w:tcPr>
          <w:p w14:paraId="295EBA01" w14:textId="2F35B97C" w:rsidR="00093540" w:rsidRDefault="003E4518">
            <w:pPr>
              <w:spacing w:line="226" w:lineRule="exact"/>
              <w:ind w:left="283" w:right="-20"/>
              <w:rPr>
                <w:rFonts w:eastAsia="Arial" w:cs="Calibri"/>
                <w:sz w:val="20"/>
                <w:szCs w:val="20"/>
              </w:rPr>
            </w:pPr>
            <w:r>
              <w:rPr>
                <w:rFonts w:eastAsia="Arial" w:cs="Calibri"/>
                <w:sz w:val="20"/>
                <w:szCs w:val="20"/>
              </w:rPr>
              <w:t>0</w:t>
            </w:r>
            <w:r w:rsidR="00A045BC">
              <w:rPr>
                <w:rFonts w:eastAsia="Arial" w:cs="Calibri"/>
                <w:sz w:val="20"/>
                <w:szCs w:val="20"/>
              </w:rPr>
              <w:t>.</w:t>
            </w:r>
            <w:r>
              <w:rPr>
                <w:rFonts w:eastAsia="Arial" w:cs="Calibri"/>
                <w:sz w:val="20"/>
                <w:szCs w:val="20"/>
              </w:rPr>
              <w:t>98</w:t>
            </w:r>
          </w:p>
        </w:tc>
        <w:tc>
          <w:tcPr>
            <w:tcW w:w="1134" w:type="dxa"/>
            <w:tcBorders>
              <w:top w:val="single" w:sz="5" w:space="0" w:color="000000"/>
              <w:left w:val="single" w:sz="8" w:space="0" w:color="000000"/>
              <w:bottom w:val="single" w:sz="5" w:space="0" w:color="000000"/>
              <w:right w:val="single" w:sz="5" w:space="0" w:color="000000"/>
            </w:tcBorders>
          </w:tcPr>
          <w:p w14:paraId="295EBA02" w14:textId="6E64DA3C"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A03" w14:textId="667D4249"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A04" w14:textId="7078D481" w:rsidR="00093540" w:rsidRDefault="00093540">
            <w:pPr>
              <w:spacing w:line="226" w:lineRule="exact"/>
              <w:ind w:left="102" w:right="-20"/>
              <w:rPr>
                <w:rFonts w:eastAsia="Arial" w:cs="Calibri"/>
                <w:sz w:val="20"/>
                <w:szCs w:val="20"/>
                <w:lang w:val="de-DE"/>
              </w:rPr>
            </w:pPr>
          </w:p>
        </w:tc>
        <w:tc>
          <w:tcPr>
            <w:tcW w:w="3969" w:type="dxa"/>
            <w:tcBorders>
              <w:top w:val="single" w:sz="5" w:space="0" w:color="000000"/>
              <w:left w:val="single" w:sz="8" w:space="0" w:color="000000"/>
              <w:bottom w:val="single" w:sz="5" w:space="0" w:color="000000"/>
              <w:right w:val="single" w:sz="5" w:space="0" w:color="000000"/>
            </w:tcBorders>
          </w:tcPr>
          <w:p w14:paraId="295EBA05" w14:textId="7014FE9E" w:rsidR="00093540" w:rsidRDefault="00093540">
            <w:pPr>
              <w:spacing w:line="226" w:lineRule="exact"/>
              <w:ind w:left="100" w:right="-20"/>
              <w:rPr>
                <w:rFonts w:eastAsia="Arial" w:cs="Calibri"/>
                <w:sz w:val="20"/>
                <w:szCs w:val="20"/>
                <w:lang w:val="de-DE"/>
              </w:rPr>
            </w:pPr>
          </w:p>
        </w:tc>
      </w:tr>
      <w:tr w:rsidR="003E4518" w14:paraId="0845A685" w14:textId="77777777">
        <w:trPr>
          <w:trHeight w:val="266"/>
        </w:trPr>
        <w:tc>
          <w:tcPr>
            <w:tcW w:w="857" w:type="dxa"/>
            <w:tcBorders>
              <w:top w:val="single" w:sz="5" w:space="0" w:color="000000"/>
              <w:left w:val="single" w:sz="5" w:space="0" w:color="000000"/>
              <w:bottom w:val="single" w:sz="5" w:space="0" w:color="000000"/>
              <w:right w:val="single" w:sz="8" w:space="0" w:color="000000"/>
            </w:tcBorders>
          </w:tcPr>
          <w:p w14:paraId="39F4261D" w14:textId="6BCEDC49" w:rsidR="003E4518" w:rsidRDefault="003E4518">
            <w:pPr>
              <w:spacing w:line="226" w:lineRule="exact"/>
              <w:ind w:left="283" w:right="-20"/>
              <w:rPr>
                <w:rFonts w:eastAsia="Arial" w:cs="Calibri"/>
                <w:sz w:val="20"/>
                <w:szCs w:val="20"/>
              </w:rPr>
            </w:pPr>
            <w:r>
              <w:rPr>
                <w:rFonts w:eastAsia="Arial" w:cs="Calibri"/>
                <w:sz w:val="20"/>
                <w:szCs w:val="20"/>
              </w:rPr>
              <w:t>1.0</w:t>
            </w:r>
          </w:p>
        </w:tc>
        <w:tc>
          <w:tcPr>
            <w:tcW w:w="1134" w:type="dxa"/>
            <w:tcBorders>
              <w:top w:val="single" w:sz="5" w:space="0" w:color="000000"/>
              <w:left w:val="single" w:sz="8" w:space="0" w:color="000000"/>
              <w:bottom w:val="single" w:sz="5" w:space="0" w:color="000000"/>
              <w:right w:val="single" w:sz="5" w:space="0" w:color="000000"/>
            </w:tcBorders>
          </w:tcPr>
          <w:p w14:paraId="6666FC67" w14:textId="111C1D7D" w:rsidR="003E4518" w:rsidRDefault="003E4518">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17EDDB67" w14:textId="22722C59" w:rsidR="003E4518" w:rsidRDefault="003E4518">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1B06CC0C" w14:textId="7CDF6D54" w:rsidR="003E4518" w:rsidRDefault="003E4518">
            <w:pPr>
              <w:spacing w:line="226" w:lineRule="exact"/>
              <w:ind w:left="102" w:right="-20"/>
              <w:rPr>
                <w:rFonts w:eastAsia="Arial" w:cs="Calibri"/>
                <w:sz w:val="20"/>
                <w:szCs w:val="20"/>
                <w:lang w:val="de-DE"/>
              </w:rPr>
            </w:pPr>
          </w:p>
        </w:tc>
        <w:tc>
          <w:tcPr>
            <w:tcW w:w="3969" w:type="dxa"/>
            <w:tcBorders>
              <w:top w:val="single" w:sz="5" w:space="0" w:color="000000"/>
              <w:left w:val="single" w:sz="8" w:space="0" w:color="000000"/>
              <w:bottom w:val="single" w:sz="5" w:space="0" w:color="000000"/>
              <w:right w:val="single" w:sz="5" w:space="0" w:color="000000"/>
            </w:tcBorders>
          </w:tcPr>
          <w:p w14:paraId="6ECEA2BA" w14:textId="2E152955" w:rsidR="003E4518" w:rsidRPr="00AD0E1B" w:rsidRDefault="003E4518">
            <w:pPr>
              <w:spacing w:line="226" w:lineRule="exact"/>
              <w:ind w:left="100" w:right="-20"/>
              <w:rPr>
                <w:rFonts w:eastAsia="Arial" w:cs="Calibri"/>
                <w:sz w:val="20"/>
                <w:szCs w:val="20"/>
                <w:lang w:val="en-GB"/>
              </w:rPr>
            </w:pPr>
          </w:p>
        </w:tc>
      </w:tr>
    </w:tbl>
    <w:p w14:paraId="295EBA07" w14:textId="77777777" w:rsidR="00093540" w:rsidRPr="00AD0E1B" w:rsidRDefault="00093540">
      <w:pPr>
        <w:spacing w:line="200" w:lineRule="exact"/>
        <w:rPr>
          <w:sz w:val="20"/>
          <w:szCs w:val="20"/>
          <w:lang w:val="en-GB"/>
        </w:rPr>
      </w:pPr>
    </w:p>
    <w:p w14:paraId="295EBA08" w14:textId="77777777" w:rsidR="00093540" w:rsidRDefault="00A045BC">
      <w:pPr>
        <w:tabs>
          <w:tab w:val="left" w:pos="4170"/>
        </w:tabs>
        <w:rPr>
          <w:b/>
          <w:sz w:val="28"/>
          <w:szCs w:val="28"/>
        </w:rPr>
      </w:pPr>
      <w:bookmarkStart w:id="7" w:name="_Toc354134425"/>
      <w:bookmarkStart w:id="8" w:name="_Toc354554822"/>
      <w:bookmarkStart w:id="9" w:name="_Toc354576110"/>
      <w:bookmarkStart w:id="10" w:name="_Toc355097353"/>
      <w:bookmarkStart w:id="11" w:name="_Toc355700093"/>
      <w:bookmarkStart w:id="12" w:name="_Toc355700215"/>
      <w:bookmarkStart w:id="13" w:name="_Toc356905010"/>
      <w:r>
        <w:rPr>
          <w:b/>
          <w:sz w:val="28"/>
          <w:szCs w:val="28"/>
        </w:rPr>
        <w:t>Contributors</w:t>
      </w:r>
      <w:bookmarkEnd w:id="7"/>
      <w:bookmarkEnd w:id="8"/>
      <w:bookmarkEnd w:id="9"/>
      <w:bookmarkEnd w:id="10"/>
      <w:bookmarkEnd w:id="11"/>
      <w:bookmarkEnd w:id="12"/>
      <w:bookmarkEnd w:id="13"/>
    </w:p>
    <w:tbl>
      <w:tblPr>
        <w:tblW w:w="10495" w:type="dxa"/>
        <w:tblInd w:w="65" w:type="dxa"/>
        <w:tblCellMar>
          <w:left w:w="70" w:type="dxa"/>
          <w:right w:w="70" w:type="dxa"/>
        </w:tblCellMar>
        <w:tblLook w:val="0000" w:firstRow="0" w:lastRow="0" w:firstColumn="0" w:lastColumn="0" w:noHBand="0" w:noVBand="0"/>
      </w:tblPr>
      <w:tblGrid>
        <w:gridCol w:w="846"/>
        <w:gridCol w:w="2274"/>
        <w:gridCol w:w="7375"/>
      </w:tblGrid>
      <w:tr w:rsidR="00093540" w14:paraId="295EBA0C" w14:textId="77777777">
        <w:trPr>
          <w:trHeight w:val="570"/>
        </w:trPr>
        <w:tc>
          <w:tcPr>
            <w:tcW w:w="846" w:type="dxa"/>
            <w:tcBorders>
              <w:top w:val="single" w:sz="4" w:space="0" w:color="auto"/>
              <w:left w:val="single" w:sz="4" w:space="0" w:color="auto"/>
              <w:bottom w:val="single" w:sz="4" w:space="0" w:color="auto"/>
              <w:right w:val="none" w:sz="4" w:space="0" w:color="000000"/>
            </w:tcBorders>
            <w:shd w:val="clear" w:color="D9D9D9" w:fill="D9D9D9" w:themeFill="background1" w:themeFillShade="D9"/>
            <w:vAlign w:val="bottom"/>
          </w:tcPr>
          <w:p w14:paraId="295EBA09" w14:textId="77777777" w:rsidR="00093540" w:rsidRDefault="00A045BC">
            <w:pPr>
              <w:pStyle w:val="KeinLeerraum"/>
              <w:rPr>
                <w:sz w:val="20"/>
                <w:szCs w:val="20"/>
                <w:lang w:val="en-GB" w:eastAsia="nl-NL"/>
              </w:rPr>
            </w:pPr>
            <w:bookmarkStart w:id="14" w:name="_Hlk90381201"/>
            <w:r>
              <w:rPr>
                <w:sz w:val="20"/>
                <w:szCs w:val="20"/>
                <w:lang w:val="en-GB" w:eastAsia="nl-NL"/>
              </w:rPr>
              <w:t>Country</w:t>
            </w:r>
          </w:p>
        </w:tc>
        <w:tc>
          <w:tcPr>
            <w:tcW w:w="2274" w:type="dxa"/>
            <w:tcBorders>
              <w:top w:val="single" w:sz="4" w:space="0" w:color="auto"/>
              <w:left w:val="single" w:sz="4" w:space="0" w:color="000000"/>
              <w:bottom w:val="single" w:sz="4" w:space="0" w:color="auto"/>
              <w:right w:val="none" w:sz="4" w:space="0" w:color="000000"/>
            </w:tcBorders>
            <w:shd w:val="clear" w:color="D9D9D9" w:fill="D9D9D9" w:themeFill="background1" w:themeFillShade="D9"/>
            <w:noWrap/>
            <w:vAlign w:val="bottom"/>
          </w:tcPr>
          <w:p w14:paraId="295EBA0A" w14:textId="77777777" w:rsidR="00093540" w:rsidRDefault="00A045BC">
            <w:pPr>
              <w:pStyle w:val="KeinLeerraum"/>
              <w:rPr>
                <w:sz w:val="20"/>
                <w:szCs w:val="20"/>
                <w:lang w:val="en-GB" w:eastAsia="nl-NL"/>
              </w:rPr>
            </w:pPr>
            <w:r>
              <w:rPr>
                <w:sz w:val="20"/>
                <w:szCs w:val="20"/>
                <w:lang w:val="en-GB" w:eastAsia="nl-NL"/>
              </w:rPr>
              <w:t>Name</w:t>
            </w:r>
          </w:p>
        </w:tc>
        <w:tc>
          <w:tcPr>
            <w:tcW w:w="7375" w:type="dxa"/>
            <w:tcBorders>
              <w:top w:val="single" w:sz="4" w:space="0" w:color="auto"/>
              <w:left w:val="single" w:sz="4" w:space="0" w:color="000000"/>
              <w:bottom w:val="single" w:sz="4" w:space="0" w:color="auto"/>
              <w:right w:val="single" w:sz="4" w:space="0" w:color="auto"/>
            </w:tcBorders>
            <w:shd w:val="clear" w:color="D9D9D9" w:fill="D9D9D9" w:themeFill="background1" w:themeFillShade="D9"/>
            <w:vAlign w:val="bottom"/>
          </w:tcPr>
          <w:p w14:paraId="295EBA0B" w14:textId="77777777" w:rsidR="00093540" w:rsidRDefault="00A045BC">
            <w:pPr>
              <w:pStyle w:val="KeinLeerraum"/>
              <w:rPr>
                <w:sz w:val="20"/>
                <w:szCs w:val="20"/>
                <w:lang w:val="en-GB" w:eastAsia="nl-NL"/>
              </w:rPr>
            </w:pPr>
            <w:r>
              <w:rPr>
                <w:sz w:val="20"/>
                <w:szCs w:val="20"/>
                <w:lang w:val="en-GB" w:eastAsia="nl-NL"/>
              </w:rPr>
              <w:t>Organization (= Beneficiary – Organization in national consortium – Subcontractor)</w:t>
            </w:r>
          </w:p>
        </w:tc>
      </w:tr>
      <w:tr w:rsidR="00093540" w14:paraId="295EBA10" w14:textId="77777777">
        <w:trPr>
          <w:trHeight w:val="262"/>
        </w:trPr>
        <w:tc>
          <w:tcPr>
            <w:tcW w:w="846" w:type="dxa"/>
            <w:tcBorders>
              <w:top w:val="single" w:sz="4" w:space="0" w:color="auto"/>
              <w:left w:val="single" w:sz="4" w:space="0" w:color="auto"/>
              <w:bottom w:val="single" w:sz="4" w:space="0" w:color="auto"/>
              <w:right w:val="single" w:sz="4" w:space="0" w:color="auto"/>
            </w:tcBorders>
            <w:shd w:val="clear" w:color="auto" w:fill="auto"/>
            <w:vAlign w:val="bottom"/>
          </w:tcPr>
          <w:p w14:paraId="295EBA0D" w14:textId="77777777" w:rsidR="00093540" w:rsidRDefault="00A045BC">
            <w:pPr>
              <w:rPr>
                <w:rFonts w:cs="Calibri"/>
                <w:sz w:val="20"/>
                <w:szCs w:val="20"/>
                <w:lang w:val="en-GB" w:eastAsia="de-DE"/>
              </w:rPr>
            </w:pPr>
            <w:r>
              <w:rPr>
                <w:rFonts w:cs="Calibri"/>
                <w:sz w:val="20"/>
                <w:szCs w:val="20"/>
                <w:lang w:val="en-GB" w:eastAsia="de-DE"/>
              </w:rPr>
              <w:t>DE</w:t>
            </w:r>
          </w:p>
        </w:tc>
        <w:tc>
          <w:tcPr>
            <w:tcW w:w="227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A0E" w14:textId="77777777" w:rsidR="00093540" w:rsidRDefault="00A045BC">
            <w:pPr>
              <w:rPr>
                <w:rFonts w:cs="Calibri"/>
                <w:sz w:val="20"/>
                <w:szCs w:val="20"/>
                <w:lang w:val="en-GB" w:eastAsia="de-DE"/>
              </w:rPr>
            </w:pPr>
            <w:r>
              <w:rPr>
                <w:rFonts w:cs="Calibri"/>
                <w:sz w:val="20"/>
                <w:szCs w:val="20"/>
                <w:lang w:val="en-GB" w:eastAsia="de-DE"/>
              </w:rPr>
              <w:t>Ansgar Mondorf</w:t>
            </w:r>
          </w:p>
        </w:tc>
        <w:tc>
          <w:tcPr>
            <w:tcW w:w="7375" w:type="dxa"/>
            <w:tcBorders>
              <w:top w:val="single" w:sz="4" w:space="0" w:color="auto"/>
              <w:left w:val="single" w:sz="4" w:space="0" w:color="auto"/>
              <w:bottom w:val="single" w:sz="4" w:space="0" w:color="auto"/>
              <w:right w:val="single" w:sz="4" w:space="0" w:color="auto"/>
            </w:tcBorders>
            <w:shd w:val="clear" w:color="auto" w:fill="auto"/>
            <w:vAlign w:val="bottom"/>
          </w:tcPr>
          <w:p w14:paraId="295EBA0F" w14:textId="0546B0A0" w:rsidR="00093540" w:rsidRDefault="00A045BC">
            <w:pPr>
              <w:rPr>
                <w:rFonts w:cs="Calibri"/>
                <w:sz w:val="20"/>
                <w:szCs w:val="20"/>
                <w:lang w:val="en-GB" w:eastAsia="de-DE"/>
              </w:rPr>
            </w:pPr>
            <w:r>
              <w:rPr>
                <w:rFonts w:cs="Calibri"/>
                <w:sz w:val="20"/>
                <w:szCs w:val="20"/>
                <w:lang w:val="en-GB" w:eastAsia="de-DE"/>
              </w:rPr>
              <w:t>University of Koblenz-Landau</w:t>
            </w:r>
            <w:r w:rsidR="00FD0B3B">
              <w:rPr>
                <w:rFonts w:cs="Calibri"/>
                <w:sz w:val="20"/>
                <w:szCs w:val="20"/>
                <w:lang w:val="en-GB" w:eastAsia="de-DE"/>
              </w:rPr>
              <w:t>, Mondorf IT</w:t>
            </w:r>
          </w:p>
        </w:tc>
      </w:tr>
      <w:tr w:rsidR="00093540" w14:paraId="295EBA14" w14:textId="77777777">
        <w:trPr>
          <w:trHeight w:val="262"/>
        </w:trPr>
        <w:tc>
          <w:tcPr>
            <w:tcW w:w="846" w:type="dxa"/>
            <w:tcBorders>
              <w:top w:val="single" w:sz="4" w:space="0" w:color="auto"/>
              <w:left w:val="single" w:sz="4" w:space="0" w:color="auto"/>
              <w:bottom w:val="single" w:sz="4" w:space="0" w:color="auto"/>
              <w:right w:val="single" w:sz="4" w:space="0" w:color="auto"/>
            </w:tcBorders>
            <w:shd w:val="clear" w:color="auto" w:fill="auto"/>
            <w:vAlign w:val="bottom"/>
          </w:tcPr>
          <w:p w14:paraId="295EBA11" w14:textId="77777777" w:rsidR="00093540" w:rsidRDefault="00A045BC">
            <w:pPr>
              <w:rPr>
                <w:rFonts w:cs="Calibri"/>
                <w:sz w:val="20"/>
                <w:szCs w:val="20"/>
                <w:lang w:val="en-GB" w:eastAsia="de-DE"/>
              </w:rPr>
            </w:pPr>
            <w:r>
              <w:rPr>
                <w:rFonts w:cs="Calibri"/>
                <w:sz w:val="20"/>
                <w:szCs w:val="20"/>
                <w:lang w:val="en-GB" w:eastAsia="de-DE"/>
              </w:rPr>
              <w:t>DE</w:t>
            </w:r>
          </w:p>
        </w:tc>
        <w:tc>
          <w:tcPr>
            <w:tcW w:w="227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A12" w14:textId="77777777" w:rsidR="00093540" w:rsidRDefault="00A045BC">
            <w:pPr>
              <w:rPr>
                <w:rFonts w:cs="Calibri"/>
                <w:sz w:val="20"/>
                <w:szCs w:val="20"/>
                <w:lang w:val="en-GB" w:eastAsia="de-DE"/>
              </w:rPr>
            </w:pPr>
            <w:r>
              <w:rPr>
                <w:rFonts w:cs="Calibri"/>
                <w:sz w:val="20"/>
                <w:szCs w:val="20"/>
                <w:lang w:val="en-GB" w:eastAsia="de-DE"/>
              </w:rPr>
              <w:t>Andreas Schmitz</w:t>
            </w:r>
          </w:p>
        </w:tc>
        <w:tc>
          <w:tcPr>
            <w:tcW w:w="7375" w:type="dxa"/>
            <w:tcBorders>
              <w:top w:val="single" w:sz="4" w:space="0" w:color="auto"/>
              <w:left w:val="single" w:sz="4" w:space="0" w:color="auto"/>
              <w:bottom w:val="single" w:sz="4" w:space="0" w:color="auto"/>
              <w:right w:val="single" w:sz="4" w:space="0" w:color="auto"/>
            </w:tcBorders>
            <w:shd w:val="clear" w:color="auto" w:fill="auto"/>
            <w:vAlign w:val="bottom"/>
          </w:tcPr>
          <w:p w14:paraId="295EBA13" w14:textId="77777777" w:rsidR="00093540" w:rsidRDefault="00A045BC">
            <w:pPr>
              <w:rPr>
                <w:rFonts w:cs="Calibri"/>
                <w:sz w:val="20"/>
                <w:szCs w:val="20"/>
                <w:lang w:val="en-GB" w:eastAsia="de-DE"/>
              </w:rPr>
            </w:pPr>
            <w:r>
              <w:rPr>
                <w:rFonts w:cs="Calibri"/>
                <w:sz w:val="20"/>
                <w:szCs w:val="20"/>
                <w:lang w:val="en-GB" w:eastAsia="de-DE"/>
              </w:rPr>
              <w:t>University of Koblenz-Landau</w:t>
            </w:r>
          </w:p>
        </w:tc>
      </w:tr>
      <w:tr w:rsidR="00093540" w14:paraId="295EBA18" w14:textId="77777777">
        <w:trPr>
          <w:trHeight w:val="262"/>
        </w:trPr>
        <w:tc>
          <w:tcPr>
            <w:tcW w:w="846" w:type="dxa"/>
            <w:tcBorders>
              <w:top w:val="single" w:sz="4" w:space="0" w:color="auto"/>
              <w:left w:val="single" w:sz="4" w:space="0" w:color="auto"/>
              <w:bottom w:val="single" w:sz="4" w:space="0" w:color="auto"/>
              <w:right w:val="single" w:sz="4" w:space="0" w:color="auto"/>
            </w:tcBorders>
            <w:shd w:val="clear" w:color="auto" w:fill="auto"/>
            <w:vAlign w:val="bottom"/>
          </w:tcPr>
          <w:p w14:paraId="295EBA15" w14:textId="77777777" w:rsidR="00093540" w:rsidRDefault="00A045BC">
            <w:pPr>
              <w:rPr>
                <w:rFonts w:cs="Calibri"/>
                <w:sz w:val="20"/>
                <w:szCs w:val="20"/>
                <w:lang w:val="en-GB" w:eastAsia="de-DE"/>
              </w:rPr>
            </w:pPr>
            <w:r>
              <w:rPr>
                <w:rFonts w:cs="Calibri"/>
                <w:sz w:val="20"/>
                <w:szCs w:val="20"/>
                <w:lang w:val="en-GB" w:eastAsia="de-DE"/>
              </w:rPr>
              <w:t>DE</w:t>
            </w:r>
          </w:p>
        </w:tc>
        <w:tc>
          <w:tcPr>
            <w:tcW w:w="227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A16" w14:textId="4DA131A1" w:rsidR="00093540" w:rsidRDefault="003C64FB">
            <w:pPr>
              <w:rPr>
                <w:rFonts w:cs="Calibri"/>
                <w:sz w:val="20"/>
                <w:szCs w:val="20"/>
                <w:lang w:val="en-GB" w:eastAsia="de-DE"/>
              </w:rPr>
            </w:pPr>
            <w:r>
              <w:rPr>
                <w:rFonts w:cs="Calibri"/>
                <w:sz w:val="20"/>
                <w:szCs w:val="20"/>
                <w:lang w:val="en-GB" w:eastAsia="de-DE"/>
              </w:rPr>
              <w:t>Gabriele Dall</w:t>
            </w:r>
          </w:p>
        </w:tc>
        <w:tc>
          <w:tcPr>
            <w:tcW w:w="7375" w:type="dxa"/>
            <w:tcBorders>
              <w:top w:val="single" w:sz="4" w:space="0" w:color="auto"/>
              <w:left w:val="single" w:sz="4" w:space="0" w:color="auto"/>
              <w:bottom w:val="single" w:sz="4" w:space="0" w:color="auto"/>
              <w:right w:val="single" w:sz="4" w:space="0" w:color="auto"/>
            </w:tcBorders>
            <w:shd w:val="clear" w:color="auto" w:fill="auto"/>
            <w:vAlign w:val="bottom"/>
          </w:tcPr>
          <w:p w14:paraId="295EBA17" w14:textId="77777777" w:rsidR="00093540" w:rsidRDefault="00A045BC">
            <w:pPr>
              <w:rPr>
                <w:rFonts w:cs="Calibri"/>
                <w:sz w:val="20"/>
                <w:szCs w:val="20"/>
                <w:lang w:val="en-GB" w:eastAsia="de-DE"/>
              </w:rPr>
            </w:pPr>
            <w:r>
              <w:rPr>
                <w:rFonts w:cs="Calibri"/>
                <w:sz w:val="20"/>
                <w:szCs w:val="20"/>
                <w:lang w:val="en-GB" w:eastAsia="de-DE"/>
              </w:rPr>
              <w:t>adesso SE</w:t>
            </w:r>
          </w:p>
        </w:tc>
      </w:tr>
      <w:tr w:rsidR="00093540" w14:paraId="295EBA1C" w14:textId="77777777">
        <w:trPr>
          <w:trHeight w:val="262"/>
        </w:trPr>
        <w:tc>
          <w:tcPr>
            <w:tcW w:w="846" w:type="dxa"/>
            <w:tcBorders>
              <w:top w:val="single" w:sz="4" w:space="0" w:color="auto"/>
              <w:left w:val="single" w:sz="4" w:space="0" w:color="auto"/>
              <w:bottom w:val="single" w:sz="4" w:space="0" w:color="auto"/>
              <w:right w:val="single" w:sz="4" w:space="0" w:color="auto"/>
            </w:tcBorders>
            <w:shd w:val="clear" w:color="auto" w:fill="auto"/>
            <w:vAlign w:val="bottom"/>
          </w:tcPr>
          <w:p w14:paraId="295EBA19" w14:textId="77777777" w:rsidR="00093540" w:rsidRDefault="00A045BC">
            <w:pPr>
              <w:rPr>
                <w:rFonts w:cs="Calibri"/>
                <w:sz w:val="20"/>
                <w:szCs w:val="20"/>
                <w:lang w:val="en-GB" w:eastAsia="de-DE"/>
              </w:rPr>
            </w:pPr>
            <w:r>
              <w:rPr>
                <w:rFonts w:cs="Calibri"/>
                <w:sz w:val="20"/>
                <w:szCs w:val="20"/>
                <w:lang w:val="en-GB" w:eastAsia="de-DE"/>
              </w:rPr>
              <w:t>DE</w:t>
            </w:r>
          </w:p>
        </w:tc>
        <w:tc>
          <w:tcPr>
            <w:tcW w:w="227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A1A" w14:textId="77777777" w:rsidR="00093540" w:rsidRDefault="00A045BC">
            <w:pPr>
              <w:rPr>
                <w:rFonts w:cs="Calibri"/>
                <w:sz w:val="20"/>
                <w:szCs w:val="20"/>
                <w:lang w:val="en-GB" w:eastAsia="de-DE"/>
              </w:rPr>
            </w:pPr>
            <w:r>
              <w:rPr>
                <w:rFonts w:cs="Calibri"/>
                <w:sz w:val="20"/>
                <w:szCs w:val="20"/>
                <w:lang w:val="en-GB" w:eastAsia="de-DE"/>
              </w:rPr>
              <w:t>Rolf Kewitz</w:t>
            </w:r>
          </w:p>
        </w:tc>
        <w:tc>
          <w:tcPr>
            <w:tcW w:w="7375" w:type="dxa"/>
            <w:tcBorders>
              <w:top w:val="single" w:sz="4" w:space="0" w:color="auto"/>
              <w:left w:val="single" w:sz="4" w:space="0" w:color="auto"/>
              <w:bottom w:val="single" w:sz="4" w:space="0" w:color="auto"/>
              <w:right w:val="single" w:sz="4" w:space="0" w:color="auto"/>
            </w:tcBorders>
            <w:shd w:val="clear" w:color="auto" w:fill="auto"/>
            <w:vAlign w:val="bottom"/>
          </w:tcPr>
          <w:p w14:paraId="295EBA1B" w14:textId="77777777" w:rsidR="00093540" w:rsidRDefault="00A045BC">
            <w:pPr>
              <w:rPr>
                <w:rFonts w:cs="Calibri"/>
                <w:sz w:val="20"/>
                <w:szCs w:val="20"/>
                <w:lang w:val="de-DE" w:eastAsia="de-DE"/>
              </w:rPr>
            </w:pPr>
            <w:proofErr w:type="spellStart"/>
            <w:r>
              <w:rPr>
                <w:rFonts w:cs="Calibri"/>
                <w:sz w:val="20"/>
                <w:szCs w:val="20"/>
                <w:lang w:val="nl-NL" w:eastAsia="de-DE"/>
              </w:rPr>
              <w:t>Beschaffungsamt</w:t>
            </w:r>
            <w:proofErr w:type="spellEnd"/>
            <w:r>
              <w:rPr>
                <w:rFonts w:cs="Calibri"/>
                <w:sz w:val="20"/>
                <w:szCs w:val="20"/>
                <w:lang w:val="nl-NL" w:eastAsia="de-DE"/>
              </w:rPr>
              <w:t xml:space="preserve"> des BMI</w:t>
            </w:r>
            <w:bookmarkEnd w:id="14"/>
          </w:p>
        </w:tc>
      </w:tr>
    </w:tbl>
    <w:p w14:paraId="295EBA1D" w14:textId="77777777" w:rsidR="00093540" w:rsidRDefault="00093540">
      <w:pPr>
        <w:rPr>
          <w:lang w:val="nb-NO"/>
        </w:rPr>
      </w:pPr>
    </w:p>
    <w:p w14:paraId="295EBA1E" w14:textId="77777777" w:rsidR="00093540" w:rsidRDefault="00A045BC">
      <w:pPr>
        <w:tabs>
          <w:tab w:val="left" w:pos="4170"/>
        </w:tabs>
        <w:rPr>
          <w:b/>
          <w:sz w:val="36"/>
        </w:rPr>
      </w:pPr>
      <w:r>
        <w:rPr>
          <w:b/>
          <w:sz w:val="28"/>
          <w:szCs w:val="28"/>
        </w:rPr>
        <w:t>Abbreviations</w:t>
      </w:r>
    </w:p>
    <w:p w14:paraId="295EBA1F" w14:textId="77777777" w:rsidR="00093540" w:rsidRDefault="00093540">
      <w:pPr>
        <w:spacing w:line="200" w:lineRule="exact"/>
        <w:rPr>
          <w:sz w:val="20"/>
          <w:szCs w:val="20"/>
        </w:rPr>
      </w:pPr>
    </w:p>
    <w:tbl>
      <w:tblPr>
        <w:tblpPr w:leftFromText="141" w:rightFromText="141" w:vertAnchor="text" w:tblpX="102" w:tblpY="1"/>
        <w:tblW w:w="10484" w:type="dxa"/>
        <w:tblLayout w:type="fixed"/>
        <w:tblCellMar>
          <w:left w:w="0" w:type="dxa"/>
          <w:right w:w="0" w:type="dxa"/>
        </w:tblCellMar>
        <w:tblLook w:val="01E0" w:firstRow="1" w:lastRow="1" w:firstColumn="1" w:lastColumn="1" w:noHBand="0" w:noVBand="0"/>
      </w:tblPr>
      <w:tblGrid>
        <w:gridCol w:w="1979"/>
        <w:gridCol w:w="8505"/>
      </w:tblGrid>
      <w:tr w:rsidR="00093540" w14:paraId="295EBA22" w14:textId="77777777">
        <w:trPr>
          <w:trHeight w:hRule="exact" w:val="240"/>
        </w:trPr>
        <w:tc>
          <w:tcPr>
            <w:tcW w:w="1979" w:type="dxa"/>
            <w:tcBorders>
              <w:top w:val="single" w:sz="5" w:space="0" w:color="000000"/>
              <w:left w:val="single" w:sz="5" w:space="0" w:color="000000"/>
              <w:bottom w:val="single" w:sz="5" w:space="0" w:color="000000"/>
              <w:right w:val="single" w:sz="8" w:space="0" w:color="000000"/>
            </w:tcBorders>
            <w:shd w:val="clear" w:color="C0C0C0" w:fill="C0C0C0"/>
          </w:tcPr>
          <w:p w14:paraId="295EBA20" w14:textId="77777777" w:rsidR="00093540" w:rsidRDefault="00A045BC">
            <w:pPr>
              <w:spacing w:line="224" w:lineRule="exact"/>
              <w:ind w:left="1" w:right="-20"/>
              <w:rPr>
                <w:rFonts w:eastAsia="Arial" w:cs="Calibri"/>
                <w:sz w:val="20"/>
                <w:szCs w:val="20"/>
              </w:rPr>
            </w:pPr>
            <w:r>
              <w:rPr>
                <w:rFonts w:eastAsia="Arial" w:cs="Calibri"/>
                <w:b/>
                <w:bCs/>
                <w:spacing w:val="-1"/>
                <w:sz w:val="20"/>
                <w:szCs w:val="20"/>
              </w:rPr>
              <w:t>Abbreviation</w:t>
            </w:r>
          </w:p>
        </w:tc>
        <w:tc>
          <w:tcPr>
            <w:tcW w:w="8505" w:type="dxa"/>
            <w:tcBorders>
              <w:top w:val="single" w:sz="5" w:space="0" w:color="000000"/>
              <w:left w:val="single" w:sz="8" w:space="0" w:color="000000"/>
              <w:bottom w:val="single" w:sz="5" w:space="0" w:color="000000"/>
              <w:right w:val="single" w:sz="5" w:space="0" w:color="000000"/>
            </w:tcBorders>
            <w:shd w:val="clear" w:color="C0C0C0" w:fill="C0C0C0"/>
          </w:tcPr>
          <w:p w14:paraId="295EBA21" w14:textId="77777777" w:rsidR="00093540" w:rsidRDefault="00A045BC">
            <w:pPr>
              <w:spacing w:line="224" w:lineRule="exact"/>
              <w:ind w:left="100" w:right="-20"/>
              <w:rPr>
                <w:rFonts w:eastAsia="Arial" w:cs="Calibri"/>
                <w:sz w:val="20"/>
                <w:szCs w:val="20"/>
              </w:rPr>
            </w:pPr>
            <w:r>
              <w:rPr>
                <w:rFonts w:eastAsia="Arial" w:cs="Calibri"/>
                <w:b/>
                <w:bCs/>
                <w:sz w:val="20"/>
                <w:szCs w:val="20"/>
              </w:rPr>
              <w:t>Des</w:t>
            </w:r>
            <w:r>
              <w:rPr>
                <w:rFonts w:eastAsia="Arial" w:cs="Calibri"/>
                <w:b/>
                <w:bCs/>
                <w:spacing w:val="1"/>
                <w:sz w:val="20"/>
                <w:szCs w:val="20"/>
              </w:rPr>
              <w:t>c</w:t>
            </w:r>
            <w:r>
              <w:rPr>
                <w:rFonts w:eastAsia="Arial" w:cs="Calibri"/>
                <w:b/>
                <w:bCs/>
                <w:spacing w:val="-1"/>
                <w:sz w:val="20"/>
                <w:szCs w:val="20"/>
              </w:rPr>
              <w:t>r</w:t>
            </w:r>
            <w:r>
              <w:rPr>
                <w:rFonts w:eastAsia="Arial" w:cs="Calibri"/>
                <w:b/>
                <w:bCs/>
                <w:sz w:val="20"/>
                <w:szCs w:val="20"/>
              </w:rPr>
              <w:t>ip</w:t>
            </w:r>
            <w:r>
              <w:rPr>
                <w:rFonts w:eastAsia="Arial" w:cs="Calibri"/>
                <w:b/>
                <w:bCs/>
                <w:spacing w:val="1"/>
                <w:sz w:val="20"/>
                <w:szCs w:val="20"/>
              </w:rPr>
              <w:t>t</w:t>
            </w:r>
            <w:r>
              <w:rPr>
                <w:rFonts w:eastAsia="Arial" w:cs="Calibri"/>
                <w:b/>
                <w:bCs/>
                <w:sz w:val="20"/>
                <w:szCs w:val="20"/>
              </w:rPr>
              <w:t>ion</w:t>
            </w:r>
          </w:p>
        </w:tc>
      </w:tr>
      <w:tr w:rsidR="00093540" w14:paraId="295EBA25" w14:textId="77777777">
        <w:tc>
          <w:tcPr>
            <w:tcW w:w="1979" w:type="dxa"/>
            <w:tcBorders>
              <w:top w:val="single" w:sz="5" w:space="0" w:color="000000"/>
              <w:left w:val="single" w:sz="5" w:space="0" w:color="000000"/>
              <w:bottom w:val="single" w:sz="5" w:space="0" w:color="000000"/>
              <w:right w:val="single" w:sz="8" w:space="0" w:color="000000"/>
            </w:tcBorders>
          </w:tcPr>
          <w:p w14:paraId="295EBA23" w14:textId="77777777" w:rsidR="00093540" w:rsidRDefault="00A045BC">
            <w:pPr>
              <w:spacing w:line="226" w:lineRule="exact"/>
              <w:ind w:left="283" w:right="-20"/>
              <w:rPr>
                <w:rFonts w:eastAsia="Arial" w:cs="Calibri"/>
                <w:sz w:val="20"/>
                <w:szCs w:val="20"/>
                <w:lang w:val="nb-NO"/>
              </w:rPr>
            </w:pPr>
            <w:r>
              <w:rPr>
                <w:rFonts w:eastAsia="Arial" w:cs="Calibri"/>
                <w:sz w:val="20"/>
                <w:szCs w:val="20"/>
                <w:lang w:val="nb-NO"/>
              </w:rPr>
              <w:t>BII</w:t>
            </w:r>
          </w:p>
        </w:tc>
        <w:tc>
          <w:tcPr>
            <w:tcW w:w="8505" w:type="dxa"/>
            <w:tcBorders>
              <w:top w:val="single" w:sz="5" w:space="0" w:color="000000"/>
              <w:left w:val="single" w:sz="8" w:space="0" w:color="000000"/>
              <w:bottom w:val="single" w:sz="5" w:space="0" w:color="000000"/>
              <w:right w:val="single" w:sz="5" w:space="0" w:color="000000"/>
            </w:tcBorders>
          </w:tcPr>
          <w:p w14:paraId="295EBA24" w14:textId="77777777" w:rsidR="00093540" w:rsidRDefault="00A045BC">
            <w:pPr>
              <w:spacing w:line="226" w:lineRule="exact"/>
              <w:ind w:left="100" w:right="-20"/>
              <w:rPr>
                <w:rFonts w:eastAsia="Arial" w:cs="Calibri"/>
                <w:sz w:val="20"/>
                <w:szCs w:val="20"/>
              </w:rPr>
            </w:pPr>
            <w:r>
              <w:rPr>
                <w:rFonts w:eastAsia="Arial" w:cs="Calibri"/>
                <w:sz w:val="20"/>
                <w:szCs w:val="20"/>
              </w:rPr>
              <w:t>Business Interoperability Interface</w:t>
            </w:r>
          </w:p>
        </w:tc>
      </w:tr>
      <w:tr w:rsidR="00093540" w14:paraId="295EBA28" w14:textId="77777777">
        <w:tc>
          <w:tcPr>
            <w:tcW w:w="1979" w:type="dxa"/>
            <w:tcBorders>
              <w:top w:val="single" w:sz="5" w:space="0" w:color="000000"/>
              <w:left w:val="single" w:sz="5" w:space="0" w:color="000000"/>
              <w:bottom w:val="single" w:sz="5" w:space="0" w:color="000000"/>
              <w:right w:val="single" w:sz="8" w:space="0" w:color="000000"/>
            </w:tcBorders>
          </w:tcPr>
          <w:p w14:paraId="295EBA26" w14:textId="77777777" w:rsidR="00093540" w:rsidRDefault="00A045BC">
            <w:pPr>
              <w:spacing w:line="226" w:lineRule="exact"/>
              <w:ind w:left="283" w:right="-20"/>
              <w:rPr>
                <w:rFonts w:eastAsia="Arial" w:cs="Calibri"/>
                <w:sz w:val="20"/>
                <w:szCs w:val="20"/>
              </w:rPr>
            </w:pPr>
            <w:r>
              <w:rPr>
                <w:rFonts w:eastAsia="Arial" w:cs="Calibri"/>
                <w:sz w:val="20"/>
                <w:szCs w:val="20"/>
              </w:rPr>
              <w:t>BIS</w:t>
            </w:r>
          </w:p>
        </w:tc>
        <w:tc>
          <w:tcPr>
            <w:tcW w:w="8505" w:type="dxa"/>
            <w:tcBorders>
              <w:top w:val="single" w:sz="5" w:space="0" w:color="000000"/>
              <w:left w:val="single" w:sz="8" w:space="0" w:color="000000"/>
              <w:bottom w:val="single" w:sz="5" w:space="0" w:color="000000"/>
              <w:right w:val="single" w:sz="5" w:space="0" w:color="000000"/>
            </w:tcBorders>
          </w:tcPr>
          <w:p w14:paraId="295EBA27" w14:textId="77777777" w:rsidR="00093540" w:rsidRDefault="00A045BC">
            <w:pPr>
              <w:spacing w:line="226" w:lineRule="exact"/>
              <w:ind w:left="100" w:right="-20"/>
              <w:rPr>
                <w:rFonts w:eastAsia="Arial" w:cs="Calibri"/>
                <w:sz w:val="20"/>
                <w:szCs w:val="20"/>
              </w:rPr>
            </w:pPr>
            <w:r>
              <w:rPr>
                <w:sz w:val="20"/>
                <w:szCs w:val="20"/>
                <w:lang w:val="en-GB"/>
              </w:rPr>
              <w:t>Business Interoperability Specification</w:t>
            </w:r>
          </w:p>
        </w:tc>
      </w:tr>
      <w:tr w:rsidR="00093540" w14:paraId="295EBA2B" w14:textId="77777777">
        <w:trPr>
          <w:trHeight w:val="182"/>
        </w:trPr>
        <w:tc>
          <w:tcPr>
            <w:tcW w:w="1979" w:type="dxa"/>
            <w:tcBorders>
              <w:top w:val="single" w:sz="5" w:space="0" w:color="000000"/>
              <w:left w:val="single" w:sz="5" w:space="0" w:color="000000"/>
              <w:bottom w:val="single" w:sz="5" w:space="0" w:color="000000"/>
              <w:right w:val="single" w:sz="8" w:space="0" w:color="000000"/>
            </w:tcBorders>
          </w:tcPr>
          <w:p w14:paraId="295EBA29" w14:textId="77777777" w:rsidR="00093540" w:rsidRDefault="00A045BC">
            <w:pPr>
              <w:spacing w:line="226" w:lineRule="exact"/>
              <w:ind w:left="283" w:right="-20"/>
              <w:rPr>
                <w:rFonts w:eastAsia="Arial" w:cs="Calibri"/>
                <w:sz w:val="20"/>
                <w:szCs w:val="20"/>
              </w:rPr>
            </w:pPr>
            <w:proofErr w:type="spellStart"/>
            <w:r>
              <w:rPr>
                <w:rFonts w:eastAsia="Arial" w:cs="Calibri"/>
                <w:sz w:val="20"/>
                <w:szCs w:val="20"/>
              </w:rPr>
              <w:t>br</w:t>
            </w:r>
            <w:proofErr w:type="spellEnd"/>
          </w:p>
        </w:tc>
        <w:tc>
          <w:tcPr>
            <w:tcW w:w="8505" w:type="dxa"/>
            <w:tcBorders>
              <w:top w:val="single" w:sz="5" w:space="0" w:color="000000"/>
              <w:left w:val="single" w:sz="8" w:space="0" w:color="000000"/>
              <w:bottom w:val="single" w:sz="5" w:space="0" w:color="000000"/>
              <w:right w:val="single" w:sz="5" w:space="0" w:color="000000"/>
            </w:tcBorders>
          </w:tcPr>
          <w:p w14:paraId="295EBA2A" w14:textId="77777777" w:rsidR="00093540" w:rsidRDefault="00A045BC">
            <w:pPr>
              <w:spacing w:line="226" w:lineRule="exact"/>
              <w:ind w:left="100" w:right="-20"/>
              <w:rPr>
                <w:sz w:val="20"/>
                <w:szCs w:val="20"/>
              </w:rPr>
            </w:pPr>
            <w:r>
              <w:rPr>
                <w:sz w:val="20"/>
                <w:szCs w:val="20"/>
              </w:rPr>
              <w:t>Business rule</w:t>
            </w:r>
          </w:p>
        </w:tc>
      </w:tr>
      <w:tr w:rsidR="00093540" w14:paraId="295EBA2E" w14:textId="77777777">
        <w:trPr>
          <w:trHeight w:val="182"/>
        </w:trPr>
        <w:tc>
          <w:tcPr>
            <w:tcW w:w="1979" w:type="dxa"/>
            <w:tcBorders>
              <w:top w:val="single" w:sz="5" w:space="0" w:color="000000"/>
              <w:left w:val="single" w:sz="5" w:space="0" w:color="000000"/>
              <w:bottom w:val="single" w:sz="5" w:space="0" w:color="000000"/>
              <w:right w:val="single" w:sz="8" w:space="0" w:color="000000"/>
            </w:tcBorders>
          </w:tcPr>
          <w:p w14:paraId="295EBA2C" w14:textId="77777777" w:rsidR="00093540" w:rsidRDefault="00A045BC">
            <w:pPr>
              <w:spacing w:line="226" w:lineRule="exact"/>
              <w:ind w:left="283" w:right="-20"/>
              <w:rPr>
                <w:rFonts w:eastAsia="Arial" w:cs="Calibri"/>
                <w:sz w:val="20"/>
                <w:szCs w:val="20"/>
              </w:rPr>
            </w:pPr>
            <w:r>
              <w:rPr>
                <w:rFonts w:eastAsia="Arial" w:cs="Calibri"/>
                <w:sz w:val="20"/>
                <w:szCs w:val="20"/>
              </w:rPr>
              <w:t>CWA</w:t>
            </w:r>
          </w:p>
        </w:tc>
        <w:tc>
          <w:tcPr>
            <w:tcW w:w="8505" w:type="dxa"/>
            <w:tcBorders>
              <w:top w:val="single" w:sz="5" w:space="0" w:color="000000"/>
              <w:left w:val="single" w:sz="8" w:space="0" w:color="000000"/>
              <w:bottom w:val="single" w:sz="5" w:space="0" w:color="000000"/>
              <w:right w:val="single" w:sz="5" w:space="0" w:color="000000"/>
            </w:tcBorders>
          </w:tcPr>
          <w:p w14:paraId="295EBA2D" w14:textId="77777777" w:rsidR="00093540" w:rsidRDefault="00A045BC">
            <w:pPr>
              <w:spacing w:line="226" w:lineRule="exact"/>
              <w:ind w:left="100" w:right="-20"/>
              <w:rPr>
                <w:sz w:val="20"/>
                <w:szCs w:val="20"/>
              </w:rPr>
            </w:pPr>
            <w:r>
              <w:rPr>
                <w:sz w:val="20"/>
                <w:szCs w:val="20"/>
              </w:rPr>
              <w:t>CEN Workshop Agreement</w:t>
            </w:r>
          </w:p>
        </w:tc>
      </w:tr>
      <w:tr w:rsidR="00093540" w14:paraId="295EBA31" w14:textId="77777777">
        <w:tc>
          <w:tcPr>
            <w:tcW w:w="1979" w:type="dxa"/>
            <w:tcBorders>
              <w:top w:val="single" w:sz="5" w:space="0" w:color="000000"/>
              <w:left w:val="single" w:sz="5" w:space="0" w:color="000000"/>
              <w:bottom w:val="single" w:sz="5" w:space="0" w:color="000000"/>
              <w:right w:val="single" w:sz="8" w:space="0" w:color="000000"/>
            </w:tcBorders>
          </w:tcPr>
          <w:p w14:paraId="295EBA2F" w14:textId="77777777" w:rsidR="00093540" w:rsidRDefault="00A045BC">
            <w:pPr>
              <w:spacing w:line="226" w:lineRule="exact"/>
              <w:ind w:left="283" w:right="-20"/>
              <w:rPr>
                <w:rFonts w:eastAsia="Arial" w:cs="Calibri"/>
                <w:sz w:val="20"/>
                <w:szCs w:val="20"/>
              </w:rPr>
            </w:pPr>
            <w:r>
              <w:rPr>
                <w:rFonts w:eastAsia="Arial" w:cs="Calibri"/>
                <w:sz w:val="20"/>
                <w:szCs w:val="20"/>
              </w:rPr>
              <w:t>CEN WS/BII3</w:t>
            </w:r>
          </w:p>
        </w:tc>
        <w:tc>
          <w:tcPr>
            <w:tcW w:w="8505" w:type="dxa"/>
            <w:tcBorders>
              <w:top w:val="single" w:sz="5" w:space="0" w:color="000000"/>
              <w:left w:val="single" w:sz="8" w:space="0" w:color="000000"/>
              <w:bottom w:val="single" w:sz="5" w:space="0" w:color="000000"/>
              <w:right w:val="single" w:sz="5" w:space="0" w:color="000000"/>
            </w:tcBorders>
          </w:tcPr>
          <w:p w14:paraId="295EBA30" w14:textId="77777777" w:rsidR="00093540" w:rsidRDefault="00A045BC">
            <w:pPr>
              <w:spacing w:line="226" w:lineRule="exact"/>
              <w:ind w:left="100" w:right="-20"/>
              <w:rPr>
                <w:rFonts w:eastAsia="Arial" w:cs="Calibri"/>
                <w:sz w:val="20"/>
                <w:szCs w:val="20"/>
              </w:rPr>
            </w:pPr>
            <w:r>
              <w:rPr>
                <w:rFonts w:eastAsia="Arial" w:cs="Calibri"/>
                <w:sz w:val="20"/>
                <w:szCs w:val="20"/>
              </w:rPr>
              <w:t>CEN Workshop on Business Interoperability Interfaces for Public Procurement in Europe</w:t>
            </w:r>
          </w:p>
        </w:tc>
      </w:tr>
      <w:tr w:rsidR="00093540" w14:paraId="295EBA34" w14:textId="77777777">
        <w:tc>
          <w:tcPr>
            <w:tcW w:w="1979" w:type="dxa"/>
            <w:tcBorders>
              <w:top w:val="single" w:sz="5" w:space="0" w:color="000000"/>
              <w:left w:val="single" w:sz="5" w:space="0" w:color="000000"/>
              <w:bottom w:val="single" w:sz="5" w:space="0" w:color="000000"/>
              <w:right w:val="single" w:sz="8" w:space="0" w:color="000000"/>
            </w:tcBorders>
          </w:tcPr>
          <w:p w14:paraId="295EBA32" w14:textId="77777777" w:rsidR="00093540" w:rsidRDefault="00A045BC">
            <w:pPr>
              <w:spacing w:line="226" w:lineRule="exact"/>
              <w:ind w:left="283" w:right="-20"/>
              <w:rPr>
                <w:rFonts w:eastAsia="Arial" w:cs="Calibri"/>
                <w:sz w:val="20"/>
                <w:szCs w:val="20"/>
              </w:rPr>
            </w:pPr>
            <w:r>
              <w:rPr>
                <w:rFonts w:eastAsia="Arial" w:cs="Calibri"/>
                <w:sz w:val="20"/>
                <w:szCs w:val="20"/>
              </w:rPr>
              <w:t>CAN</w:t>
            </w:r>
          </w:p>
        </w:tc>
        <w:tc>
          <w:tcPr>
            <w:tcW w:w="8505" w:type="dxa"/>
            <w:tcBorders>
              <w:top w:val="single" w:sz="5" w:space="0" w:color="000000"/>
              <w:left w:val="single" w:sz="8" w:space="0" w:color="000000"/>
              <w:bottom w:val="single" w:sz="5" w:space="0" w:color="000000"/>
              <w:right w:val="single" w:sz="5" w:space="0" w:color="000000"/>
            </w:tcBorders>
          </w:tcPr>
          <w:p w14:paraId="295EBA33" w14:textId="77777777" w:rsidR="00093540" w:rsidRDefault="00A045BC">
            <w:pPr>
              <w:spacing w:line="226" w:lineRule="exact"/>
              <w:ind w:left="100" w:right="-20"/>
              <w:rPr>
                <w:rFonts w:eastAsia="Arial" w:cs="Calibri"/>
                <w:sz w:val="20"/>
                <w:szCs w:val="20"/>
              </w:rPr>
            </w:pPr>
            <w:r>
              <w:rPr>
                <w:rFonts w:eastAsia="Arial" w:cs="Calibri"/>
                <w:sz w:val="20"/>
                <w:szCs w:val="20"/>
              </w:rPr>
              <w:t>Contract Award Notice</w:t>
            </w:r>
          </w:p>
        </w:tc>
      </w:tr>
      <w:tr w:rsidR="00093540" w14:paraId="295EBA37" w14:textId="77777777">
        <w:tc>
          <w:tcPr>
            <w:tcW w:w="1979" w:type="dxa"/>
            <w:tcBorders>
              <w:top w:val="single" w:sz="5" w:space="0" w:color="000000"/>
              <w:left w:val="single" w:sz="5" w:space="0" w:color="000000"/>
              <w:bottom w:val="single" w:sz="5" w:space="0" w:color="000000"/>
              <w:right w:val="single" w:sz="8" w:space="0" w:color="000000"/>
            </w:tcBorders>
          </w:tcPr>
          <w:p w14:paraId="295EBA35" w14:textId="77777777" w:rsidR="00093540" w:rsidRDefault="00A045BC">
            <w:pPr>
              <w:spacing w:line="226" w:lineRule="exact"/>
              <w:ind w:left="283" w:right="-20"/>
              <w:rPr>
                <w:rFonts w:eastAsia="Arial" w:cs="Calibri"/>
                <w:sz w:val="20"/>
                <w:szCs w:val="20"/>
              </w:rPr>
            </w:pPr>
            <w:r>
              <w:rPr>
                <w:rFonts w:eastAsia="Arial" w:cs="Calibri"/>
                <w:sz w:val="20"/>
                <w:szCs w:val="20"/>
              </w:rPr>
              <w:t>CN</w:t>
            </w:r>
          </w:p>
        </w:tc>
        <w:tc>
          <w:tcPr>
            <w:tcW w:w="8505" w:type="dxa"/>
            <w:tcBorders>
              <w:top w:val="single" w:sz="5" w:space="0" w:color="000000"/>
              <w:left w:val="single" w:sz="8" w:space="0" w:color="000000"/>
              <w:bottom w:val="single" w:sz="5" w:space="0" w:color="000000"/>
              <w:right w:val="single" w:sz="5" w:space="0" w:color="000000"/>
            </w:tcBorders>
          </w:tcPr>
          <w:p w14:paraId="295EBA36" w14:textId="77777777" w:rsidR="00093540" w:rsidRDefault="00A045BC">
            <w:pPr>
              <w:spacing w:line="226" w:lineRule="exact"/>
              <w:ind w:left="100" w:right="-20"/>
              <w:rPr>
                <w:rFonts w:eastAsia="Arial" w:cs="Calibri"/>
                <w:sz w:val="20"/>
                <w:szCs w:val="20"/>
              </w:rPr>
            </w:pPr>
            <w:r>
              <w:rPr>
                <w:rFonts w:eastAsia="Arial" w:cs="Calibri"/>
                <w:sz w:val="20"/>
                <w:szCs w:val="20"/>
              </w:rPr>
              <w:t>Contract Notice</w:t>
            </w:r>
          </w:p>
        </w:tc>
      </w:tr>
      <w:tr w:rsidR="00093540" w14:paraId="295EBA3A" w14:textId="77777777">
        <w:tc>
          <w:tcPr>
            <w:tcW w:w="1979" w:type="dxa"/>
            <w:tcBorders>
              <w:top w:val="single" w:sz="5" w:space="0" w:color="000000"/>
              <w:left w:val="single" w:sz="5" w:space="0" w:color="000000"/>
              <w:bottom w:val="single" w:sz="5" w:space="0" w:color="000000"/>
              <w:right w:val="single" w:sz="8" w:space="0" w:color="000000"/>
            </w:tcBorders>
          </w:tcPr>
          <w:p w14:paraId="295EBA38" w14:textId="77777777" w:rsidR="00093540" w:rsidRDefault="00A045BC">
            <w:pPr>
              <w:spacing w:line="226" w:lineRule="exact"/>
              <w:ind w:left="283" w:right="-20"/>
              <w:rPr>
                <w:rFonts w:eastAsia="Arial" w:cs="Calibri"/>
                <w:sz w:val="20"/>
                <w:szCs w:val="20"/>
              </w:rPr>
            </w:pPr>
            <w:r>
              <w:rPr>
                <w:rFonts w:eastAsia="Arial" w:cs="Calibri"/>
                <w:sz w:val="20"/>
                <w:szCs w:val="20"/>
              </w:rPr>
              <w:t xml:space="preserve"> CA</w:t>
            </w:r>
          </w:p>
        </w:tc>
        <w:tc>
          <w:tcPr>
            <w:tcW w:w="8505" w:type="dxa"/>
            <w:tcBorders>
              <w:top w:val="single" w:sz="5" w:space="0" w:color="000000"/>
              <w:left w:val="single" w:sz="8" w:space="0" w:color="000000"/>
              <w:bottom w:val="single" w:sz="5" w:space="0" w:color="000000"/>
              <w:right w:val="single" w:sz="5" w:space="0" w:color="000000"/>
            </w:tcBorders>
          </w:tcPr>
          <w:p w14:paraId="295EBA39" w14:textId="77777777" w:rsidR="00093540" w:rsidRDefault="00A045BC">
            <w:pPr>
              <w:spacing w:line="226" w:lineRule="exact"/>
              <w:ind w:left="100" w:right="-20"/>
              <w:rPr>
                <w:rFonts w:eastAsia="Arial" w:cs="Calibri"/>
                <w:sz w:val="20"/>
                <w:szCs w:val="20"/>
              </w:rPr>
            </w:pPr>
            <w:r>
              <w:rPr>
                <w:rFonts w:eastAsia="Arial" w:cs="Calibri"/>
                <w:sz w:val="20"/>
                <w:szCs w:val="20"/>
              </w:rPr>
              <w:t>Contracting Authority</w:t>
            </w:r>
          </w:p>
        </w:tc>
      </w:tr>
      <w:tr w:rsidR="00093540" w14:paraId="295EBA3D" w14:textId="77777777">
        <w:tc>
          <w:tcPr>
            <w:tcW w:w="1979" w:type="dxa"/>
            <w:tcBorders>
              <w:top w:val="single" w:sz="5" w:space="0" w:color="000000"/>
              <w:left w:val="single" w:sz="5" w:space="0" w:color="000000"/>
              <w:bottom w:val="single" w:sz="5" w:space="0" w:color="000000"/>
              <w:right w:val="single" w:sz="8" w:space="0" w:color="000000"/>
            </w:tcBorders>
          </w:tcPr>
          <w:p w14:paraId="295EBA3B" w14:textId="77777777" w:rsidR="00093540" w:rsidRDefault="00A045BC">
            <w:pPr>
              <w:spacing w:line="226" w:lineRule="exact"/>
              <w:ind w:left="283" w:right="-20"/>
              <w:rPr>
                <w:rFonts w:eastAsia="Arial" w:cs="Calibri"/>
                <w:sz w:val="20"/>
                <w:szCs w:val="20"/>
              </w:rPr>
            </w:pPr>
            <w:r>
              <w:rPr>
                <w:rFonts w:eastAsia="Arial" w:cs="Calibri"/>
                <w:sz w:val="20"/>
                <w:szCs w:val="20"/>
              </w:rPr>
              <w:t xml:space="preserve"> EO</w:t>
            </w:r>
          </w:p>
        </w:tc>
        <w:tc>
          <w:tcPr>
            <w:tcW w:w="8505" w:type="dxa"/>
            <w:tcBorders>
              <w:top w:val="single" w:sz="5" w:space="0" w:color="000000"/>
              <w:left w:val="single" w:sz="8" w:space="0" w:color="000000"/>
              <w:bottom w:val="single" w:sz="5" w:space="0" w:color="000000"/>
              <w:right w:val="single" w:sz="5" w:space="0" w:color="000000"/>
            </w:tcBorders>
          </w:tcPr>
          <w:p w14:paraId="295EBA3C" w14:textId="77777777" w:rsidR="00093540" w:rsidRDefault="00A045BC">
            <w:pPr>
              <w:spacing w:line="226" w:lineRule="exact"/>
              <w:ind w:left="100" w:right="-20"/>
              <w:rPr>
                <w:rFonts w:eastAsia="Arial" w:cs="Calibri"/>
                <w:sz w:val="20"/>
                <w:szCs w:val="20"/>
              </w:rPr>
            </w:pPr>
            <w:r>
              <w:rPr>
                <w:rFonts w:eastAsia="Arial" w:cs="Calibri"/>
                <w:sz w:val="20"/>
                <w:szCs w:val="20"/>
              </w:rPr>
              <w:t>Economic operator</w:t>
            </w:r>
          </w:p>
        </w:tc>
      </w:tr>
      <w:tr w:rsidR="00093540" w14:paraId="295EBA40" w14:textId="77777777">
        <w:trPr>
          <w:trHeight w:val="266"/>
        </w:trPr>
        <w:tc>
          <w:tcPr>
            <w:tcW w:w="1979" w:type="dxa"/>
            <w:tcBorders>
              <w:top w:val="single" w:sz="5" w:space="0" w:color="000000"/>
              <w:left w:val="single" w:sz="5" w:space="0" w:color="000000"/>
              <w:bottom w:val="single" w:sz="5" w:space="0" w:color="000000"/>
              <w:right w:val="single" w:sz="8" w:space="0" w:color="000000"/>
            </w:tcBorders>
          </w:tcPr>
          <w:p w14:paraId="295EBA3E" w14:textId="77777777" w:rsidR="00093540" w:rsidRDefault="00A045BC">
            <w:pPr>
              <w:spacing w:line="226" w:lineRule="exact"/>
              <w:ind w:left="283" w:right="-20"/>
              <w:rPr>
                <w:rFonts w:eastAsia="Arial" w:cs="Calibri"/>
                <w:sz w:val="20"/>
                <w:szCs w:val="20"/>
              </w:rPr>
            </w:pPr>
            <w:r>
              <w:rPr>
                <w:rFonts w:eastAsia="Arial" w:cs="Calibri"/>
                <w:sz w:val="20"/>
                <w:szCs w:val="20"/>
              </w:rPr>
              <w:t>CEN</w:t>
            </w:r>
          </w:p>
        </w:tc>
        <w:tc>
          <w:tcPr>
            <w:tcW w:w="8505" w:type="dxa"/>
            <w:tcBorders>
              <w:top w:val="single" w:sz="5" w:space="0" w:color="000000"/>
              <w:left w:val="single" w:sz="8" w:space="0" w:color="000000"/>
              <w:bottom w:val="single" w:sz="5" w:space="0" w:color="000000"/>
              <w:right w:val="single" w:sz="5" w:space="0" w:color="000000"/>
            </w:tcBorders>
          </w:tcPr>
          <w:p w14:paraId="295EBA3F" w14:textId="77777777" w:rsidR="00093540" w:rsidRDefault="00A045BC">
            <w:pPr>
              <w:spacing w:line="226" w:lineRule="exact"/>
              <w:ind w:left="100" w:right="-20"/>
              <w:rPr>
                <w:rFonts w:eastAsia="Arial" w:cs="Calibri"/>
                <w:sz w:val="20"/>
                <w:szCs w:val="20"/>
              </w:rPr>
            </w:pPr>
            <w:r>
              <w:rPr>
                <w:sz w:val="20"/>
                <w:szCs w:val="20"/>
                <w:lang w:val="en-GB"/>
              </w:rPr>
              <w:t>European Committee for Standardisation</w:t>
            </w:r>
          </w:p>
        </w:tc>
      </w:tr>
      <w:tr w:rsidR="00093540" w14:paraId="295EBA43" w14:textId="77777777">
        <w:trPr>
          <w:trHeight w:val="158"/>
        </w:trPr>
        <w:tc>
          <w:tcPr>
            <w:tcW w:w="1979" w:type="dxa"/>
            <w:tcBorders>
              <w:top w:val="single" w:sz="5" w:space="0" w:color="000000"/>
              <w:left w:val="single" w:sz="5" w:space="0" w:color="000000"/>
              <w:bottom w:val="single" w:sz="5" w:space="0" w:color="000000"/>
              <w:right w:val="single" w:sz="8" w:space="0" w:color="000000"/>
            </w:tcBorders>
          </w:tcPr>
          <w:p w14:paraId="295EBA41" w14:textId="77777777" w:rsidR="00093540" w:rsidRDefault="00A045BC">
            <w:pPr>
              <w:spacing w:line="226" w:lineRule="exact"/>
              <w:ind w:left="283" w:right="-20"/>
              <w:rPr>
                <w:rFonts w:eastAsia="Arial" w:cs="Calibri"/>
                <w:sz w:val="20"/>
                <w:szCs w:val="20"/>
              </w:rPr>
            </w:pPr>
            <w:r>
              <w:rPr>
                <w:rFonts w:eastAsia="Arial" w:cs="Calibri"/>
                <w:sz w:val="20"/>
                <w:szCs w:val="20"/>
              </w:rPr>
              <w:t>ESPD</w:t>
            </w:r>
          </w:p>
        </w:tc>
        <w:tc>
          <w:tcPr>
            <w:tcW w:w="8505" w:type="dxa"/>
            <w:tcBorders>
              <w:top w:val="single" w:sz="5" w:space="0" w:color="000000"/>
              <w:left w:val="single" w:sz="8" w:space="0" w:color="000000"/>
              <w:bottom w:val="single" w:sz="5" w:space="0" w:color="000000"/>
              <w:right w:val="single" w:sz="5" w:space="0" w:color="000000"/>
            </w:tcBorders>
          </w:tcPr>
          <w:p w14:paraId="295EBA42" w14:textId="77777777" w:rsidR="00093540" w:rsidRDefault="00A045BC">
            <w:pPr>
              <w:spacing w:line="226" w:lineRule="exact"/>
              <w:ind w:left="100" w:right="-20"/>
              <w:rPr>
                <w:rFonts w:eastAsia="Arial" w:cs="Calibri"/>
                <w:sz w:val="20"/>
                <w:szCs w:val="20"/>
              </w:rPr>
            </w:pPr>
            <w:r>
              <w:rPr>
                <w:rFonts w:eastAsia="Arial" w:cs="Calibri"/>
                <w:sz w:val="20"/>
                <w:szCs w:val="20"/>
              </w:rPr>
              <w:t>European Single Procurement Document</w:t>
            </w:r>
          </w:p>
        </w:tc>
      </w:tr>
      <w:tr w:rsidR="00093540" w14:paraId="295EBA46" w14:textId="77777777">
        <w:tc>
          <w:tcPr>
            <w:tcW w:w="1979" w:type="dxa"/>
            <w:tcBorders>
              <w:top w:val="single" w:sz="5" w:space="0" w:color="000000"/>
              <w:left w:val="single" w:sz="5" w:space="0" w:color="000000"/>
              <w:bottom w:val="single" w:sz="5" w:space="0" w:color="000000"/>
              <w:right w:val="single" w:sz="8" w:space="0" w:color="000000"/>
            </w:tcBorders>
          </w:tcPr>
          <w:p w14:paraId="295EBA44" w14:textId="77777777" w:rsidR="00093540" w:rsidRDefault="00A045BC">
            <w:pPr>
              <w:spacing w:line="226" w:lineRule="exact"/>
              <w:ind w:left="283" w:right="-20"/>
              <w:rPr>
                <w:rFonts w:eastAsia="Arial" w:cs="Calibri"/>
                <w:sz w:val="20"/>
                <w:szCs w:val="20"/>
              </w:rPr>
            </w:pPr>
            <w:proofErr w:type="spellStart"/>
            <w:r>
              <w:rPr>
                <w:rFonts w:eastAsia="Arial" w:cs="Calibri"/>
                <w:sz w:val="20"/>
                <w:szCs w:val="20"/>
              </w:rPr>
              <w:t>Peppol</w:t>
            </w:r>
            <w:proofErr w:type="spellEnd"/>
          </w:p>
        </w:tc>
        <w:tc>
          <w:tcPr>
            <w:tcW w:w="8505" w:type="dxa"/>
            <w:tcBorders>
              <w:top w:val="single" w:sz="5" w:space="0" w:color="000000"/>
              <w:left w:val="single" w:sz="8" w:space="0" w:color="000000"/>
              <w:bottom w:val="single" w:sz="5" w:space="0" w:color="000000"/>
              <w:right w:val="single" w:sz="5" w:space="0" w:color="000000"/>
            </w:tcBorders>
          </w:tcPr>
          <w:p w14:paraId="295EBA45" w14:textId="77777777" w:rsidR="00093540" w:rsidRDefault="00A045BC">
            <w:pPr>
              <w:spacing w:line="226" w:lineRule="exact"/>
              <w:ind w:left="100" w:right="-20"/>
              <w:rPr>
                <w:rFonts w:eastAsia="Arial" w:cs="Calibri"/>
                <w:sz w:val="20"/>
                <w:szCs w:val="20"/>
              </w:rPr>
            </w:pPr>
            <w:r>
              <w:rPr>
                <w:rFonts w:eastAsia="Arial" w:cs="Calibri"/>
                <w:sz w:val="20"/>
                <w:szCs w:val="20"/>
              </w:rPr>
              <w:t>Pan-European Public Procurement Online</w:t>
            </w:r>
          </w:p>
        </w:tc>
      </w:tr>
      <w:tr w:rsidR="00093540" w14:paraId="295EBA49" w14:textId="77777777">
        <w:tc>
          <w:tcPr>
            <w:tcW w:w="1979" w:type="dxa"/>
            <w:tcBorders>
              <w:top w:val="single" w:sz="5" w:space="0" w:color="000000"/>
              <w:left w:val="single" w:sz="5" w:space="0" w:color="000000"/>
              <w:bottom w:val="single" w:sz="5" w:space="0" w:color="000000"/>
              <w:right w:val="single" w:sz="8" w:space="0" w:color="000000"/>
            </w:tcBorders>
          </w:tcPr>
          <w:p w14:paraId="295EBA47" w14:textId="77777777" w:rsidR="00093540" w:rsidRDefault="00A045BC">
            <w:pPr>
              <w:spacing w:line="226" w:lineRule="exact"/>
              <w:ind w:left="283" w:right="-20"/>
              <w:rPr>
                <w:rFonts w:eastAsia="Arial" w:cs="Calibri"/>
                <w:sz w:val="20"/>
                <w:szCs w:val="20"/>
              </w:rPr>
            </w:pPr>
            <w:r>
              <w:rPr>
                <w:rFonts w:eastAsia="Arial" w:cs="Calibri"/>
                <w:sz w:val="20"/>
                <w:szCs w:val="20"/>
              </w:rPr>
              <w:t>PIN</w:t>
            </w:r>
          </w:p>
        </w:tc>
        <w:tc>
          <w:tcPr>
            <w:tcW w:w="8505" w:type="dxa"/>
            <w:tcBorders>
              <w:top w:val="single" w:sz="5" w:space="0" w:color="000000"/>
              <w:left w:val="single" w:sz="8" w:space="0" w:color="000000"/>
              <w:bottom w:val="single" w:sz="5" w:space="0" w:color="000000"/>
              <w:right w:val="single" w:sz="5" w:space="0" w:color="000000"/>
            </w:tcBorders>
          </w:tcPr>
          <w:p w14:paraId="295EBA48" w14:textId="77777777" w:rsidR="00093540" w:rsidRDefault="00A045BC">
            <w:pPr>
              <w:spacing w:line="226" w:lineRule="exact"/>
              <w:ind w:left="100" w:right="-20"/>
              <w:rPr>
                <w:rFonts w:eastAsia="Arial" w:cs="Calibri"/>
                <w:sz w:val="20"/>
                <w:szCs w:val="20"/>
              </w:rPr>
            </w:pPr>
            <w:r>
              <w:rPr>
                <w:rFonts w:eastAsia="Arial" w:cs="Calibri"/>
                <w:sz w:val="20"/>
                <w:szCs w:val="20"/>
              </w:rPr>
              <w:t>Prior Information Notice</w:t>
            </w:r>
          </w:p>
        </w:tc>
      </w:tr>
      <w:tr w:rsidR="00093540" w14:paraId="295EBA4C" w14:textId="77777777">
        <w:tc>
          <w:tcPr>
            <w:tcW w:w="1979" w:type="dxa"/>
            <w:tcBorders>
              <w:top w:val="single" w:sz="5" w:space="0" w:color="000000"/>
              <w:left w:val="single" w:sz="5" w:space="0" w:color="000000"/>
              <w:bottom w:val="single" w:sz="5" w:space="0" w:color="000000"/>
              <w:right w:val="single" w:sz="8" w:space="0" w:color="000000"/>
            </w:tcBorders>
          </w:tcPr>
          <w:p w14:paraId="295EBA4A" w14:textId="77777777" w:rsidR="00093540" w:rsidRDefault="00A045BC">
            <w:pPr>
              <w:spacing w:line="226" w:lineRule="exact"/>
              <w:ind w:left="283" w:right="-20"/>
              <w:rPr>
                <w:rFonts w:eastAsia="Arial" w:cs="Calibri"/>
                <w:sz w:val="20"/>
                <w:szCs w:val="20"/>
              </w:rPr>
            </w:pPr>
            <w:r>
              <w:rPr>
                <w:rFonts w:eastAsia="Arial" w:cs="Calibri"/>
                <w:sz w:val="20"/>
                <w:szCs w:val="20"/>
              </w:rPr>
              <w:t>P</w:t>
            </w:r>
          </w:p>
        </w:tc>
        <w:tc>
          <w:tcPr>
            <w:tcW w:w="8505" w:type="dxa"/>
            <w:tcBorders>
              <w:top w:val="single" w:sz="5" w:space="0" w:color="000000"/>
              <w:left w:val="single" w:sz="8" w:space="0" w:color="000000"/>
              <w:bottom w:val="single" w:sz="5" w:space="0" w:color="000000"/>
              <w:right w:val="single" w:sz="5" w:space="0" w:color="000000"/>
            </w:tcBorders>
          </w:tcPr>
          <w:p w14:paraId="295EBA4B" w14:textId="77777777" w:rsidR="00093540" w:rsidRDefault="00A045BC">
            <w:pPr>
              <w:spacing w:line="226" w:lineRule="exact"/>
              <w:ind w:left="100" w:right="-20"/>
              <w:rPr>
                <w:rFonts w:eastAsia="Arial" w:cs="Calibri"/>
                <w:sz w:val="20"/>
                <w:szCs w:val="20"/>
              </w:rPr>
            </w:pPr>
            <w:r>
              <w:rPr>
                <w:rFonts w:eastAsia="Arial" w:cs="Calibri"/>
                <w:sz w:val="20"/>
                <w:szCs w:val="20"/>
              </w:rPr>
              <w:t xml:space="preserve">Profile </w:t>
            </w:r>
          </w:p>
        </w:tc>
      </w:tr>
      <w:tr w:rsidR="00093540" w14:paraId="295EBA4F" w14:textId="77777777">
        <w:tc>
          <w:tcPr>
            <w:tcW w:w="1979" w:type="dxa"/>
            <w:tcBorders>
              <w:top w:val="single" w:sz="5" w:space="0" w:color="000000"/>
              <w:left w:val="single" w:sz="5" w:space="0" w:color="000000"/>
              <w:bottom w:val="single" w:sz="5" w:space="0" w:color="000000"/>
              <w:right w:val="single" w:sz="8" w:space="0" w:color="000000"/>
            </w:tcBorders>
          </w:tcPr>
          <w:p w14:paraId="295EBA4D" w14:textId="77777777" w:rsidR="00093540" w:rsidRDefault="00A045BC">
            <w:pPr>
              <w:spacing w:line="226" w:lineRule="exact"/>
              <w:ind w:left="283" w:right="-20"/>
              <w:rPr>
                <w:rFonts w:eastAsia="Arial" w:cs="Calibri"/>
                <w:sz w:val="20"/>
                <w:szCs w:val="20"/>
              </w:rPr>
            </w:pPr>
            <w:r>
              <w:rPr>
                <w:rFonts w:eastAsia="Arial" w:cs="Calibri"/>
                <w:sz w:val="20"/>
                <w:szCs w:val="20"/>
              </w:rPr>
              <w:t>PB</w:t>
            </w:r>
          </w:p>
        </w:tc>
        <w:tc>
          <w:tcPr>
            <w:tcW w:w="8505" w:type="dxa"/>
            <w:tcBorders>
              <w:top w:val="single" w:sz="5" w:space="0" w:color="000000"/>
              <w:left w:val="single" w:sz="8" w:space="0" w:color="000000"/>
              <w:bottom w:val="single" w:sz="5" w:space="0" w:color="000000"/>
              <w:right w:val="single" w:sz="5" w:space="0" w:color="000000"/>
            </w:tcBorders>
          </w:tcPr>
          <w:p w14:paraId="295EBA4E" w14:textId="77777777" w:rsidR="00093540" w:rsidRDefault="00A045BC">
            <w:pPr>
              <w:spacing w:line="226" w:lineRule="exact"/>
              <w:ind w:left="100" w:right="-20"/>
              <w:rPr>
                <w:rFonts w:eastAsia="Arial" w:cs="Calibri"/>
                <w:sz w:val="20"/>
                <w:szCs w:val="20"/>
              </w:rPr>
            </w:pPr>
            <w:r>
              <w:rPr>
                <w:rFonts w:eastAsia="Arial" w:cs="Calibri"/>
                <w:sz w:val="20"/>
                <w:szCs w:val="20"/>
              </w:rPr>
              <w:t>Publication Body</w:t>
            </w:r>
          </w:p>
        </w:tc>
      </w:tr>
      <w:tr w:rsidR="00093540" w14:paraId="295EBA52" w14:textId="77777777">
        <w:tc>
          <w:tcPr>
            <w:tcW w:w="1979" w:type="dxa"/>
            <w:tcBorders>
              <w:top w:val="single" w:sz="5" w:space="0" w:color="000000"/>
              <w:left w:val="single" w:sz="5" w:space="0" w:color="000000"/>
              <w:bottom w:val="single" w:sz="5" w:space="0" w:color="000000"/>
              <w:right w:val="single" w:sz="8" w:space="0" w:color="000000"/>
            </w:tcBorders>
          </w:tcPr>
          <w:p w14:paraId="295EBA50" w14:textId="77777777" w:rsidR="00093540" w:rsidRDefault="00A045BC">
            <w:pPr>
              <w:spacing w:line="226" w:lineRule="exact"/>
              <w:ind w:left="283" w:right="-20"/>
              <w:rPr>
                <w:rFonts w:eastAsia="Arial" w:cs="Calibri"/>
                <w:sz w:val="20"/>
                <w:szCs w:val="20"/>
              </w:rPr>
            </w:pPr>
            <w:r>
              <w:rPr>
                <w:rFonts w:eastAsia="Arial" w:cs="Calibri"/>
                <w:sz w:val="20"/>
                <w:szCs w:val="20"/>
              </w:rPr>
              <w:t>SME</w:t>
            </w:r>
          </w:p>
        </w:tc>
        <w:tc>
          <w:tcPr>
            <w:tcW w:w="8505" w:type="dxa"/>
            <w:tcBorders>
              <w:top w:val="single" w:sz="5" w:space="0" w:color="000000"/>
              <w:left w:val="single" w:sz="8" w:space="0" w:color="000000"/>
              <w:bottom w:val="single" w:sz="5" w:space="0" w:color="000000"/>
              <w:right w:val="single" w:sz="5" w:space="0" w:color="000000"/>
            </w:tcBorders>
          </w:tcPr>
          <w:p w14:paraId="295EBA51" w14:textId="77777777" w:rsidR="00093540" w:rsidRDefault="00A045BC">
            <w:pPr>
              <w:spacing w:line="226" w:lineRule="exact"/>
              <w:ind w:left="100" w:right="-20"/>
              <w:rPr>
                <w:rFonts w:eastAsia="Arial" w:cs="Calibri"/>
                <w:sz w:val="20"/>
                <w:szCs w:val="20"/>
              </w:rPr>
            </w:pPr>
            <w:r>
              <w:rPr>
                <w:rFonts w:eastAsia="Arial" w:cs="Calibri"/>
                <w:sz w:val="20"/>
                <w:szCs w:val="20"/>
              </w:rPr>
              <w:t>Small and Medium Sized Enterprise</w:t>
            </w:r>
          </w:p>
        </w:tc>
      </w:tr>
      <w:tr w:rsidR="00093540" w14:paraId="295EBA55" w14:textId="77777777">
        <w:trPr>
          <w:trHeight w:val="182"/>
        </w:trPr>
        <w:tc>
          <w:tcPr>
            <w:tcW w:w="1979" w:type="dxa"/>
            <w:tcBorders>
              <w:top w:val="single" w:sz="5" w:space="0" w:color="000000"/>
              <w:left w:val="single" w:sz="5" w:space="0" w:color="000000"/>
              <w:bottom w:val="single" w:sz="5" w:space="0" w:color="000000"/>
              <w:right w:val="single" w:sz="8" w:space="0" w:color="000000"/>
            </w:tcBorders>
          </w:tcPr>
          <w:p w14:paraId="295EBA53" w14:textId="77777777" w:rsidR="00093540" w:rsidRDefault="00A045BC">
            <w:pPr>
              <w:spacing w:line="226" w:lineRule="exact"/>
              <w:ind w:left="283" w:right="-20"/>
              <w:rPr>
                <w:rFonts w:eastAsia="Arial" w:cs="Calibri"/>
                <w:sz w:val="20"/>
                <w:szCs w:val="20"/>
              </w:rPr>
            </w:pPr>
            <w:r>
              <w:rPr>
                <w:rFonts w:eastAsia="Arial" w:cs="Calibri"/>
                <w:sz w:val="20"/>
                <w:szCs w:val="20"/>
              </w:rPr>
              <w:t>eForms</w:t>
            </w:r>
          </w:p>
        </w:tc>
        <w:tc>
          <w:tcPr>
            <w:tcW w:w="8505" w:type="dxa"/>
            <w:tcBorders>
              <w:top w:val="single" w:sz="5" w:space="0" w:color="000000"/>
              <w:left w:val="single" w:sz="8" w:space="0" w:color="000000"/>
              <w:bottom w:val="single" w:sz="5" w:space="0" w:color="000000"/>
              <w:right w:val="single" w:sz="5" w:space="0" w:color="000000"/>
            </w:tcBorders>
          </w:tcPr>
          <w:p w14:paraId="295EBA54" w14:textId="77777777" w:rsidR="00093540" w:rsidRDefault="00A045BC">
            <w:pPr>
              <w:spacing w:line="226" w:lineRule="exact"/>
              <w:ind w:left="100" w:right="-20"/>
              <w:rPr>
                <w:rFonts w:eastAsia="Arial" w:cs="Calibri"/>
                <w:sz w:val="20"/>
                <w:szCs w:val="20"/>
              </w:rPr>
            </w:pPr>
            <w:r>
              <w:rPr>
                <w:sz w:val="20"/>
                <w:szCs w:val="20"/>
              </w:rPr>
              <w:t>Standard forms for the publication of notices</w:t>
            </w:r>
          </w:p>
        </w:tc>
      </w:tr>
      <w:tr w:rsidR="00093540" w14:paraId="295EBA58" w14:textId="77777777">
        <w:trPr>
          <w:trHeight w:val="182"/>
        </w:trPr>
        <w:tc>
          <w:tcPr>
            <w:tcW w:w="1979" w:type="dxa"/>
            <w:tcBorders>
              <w:top w:val="single" w:sz="5" w:space="0" w:color="000000"/>
              <w:left w:val="single" w:sz="5" w:space="0" w:color="000000"/>
              <w:bottom w:val="single" w:sz="5" w:space="0" w:color="000000"/>
              <w:right w:val="single" w:sz="8" w:space="0" w:color="000000"/>
            </w:tcBorders>
          </w:tcPr>
          <w:p w14:paraId="295EBA56" w14:textId="77777777" w:rsidR="00093540" w:rsidRDefault="00A045BC">
            <w:pPr>
              <w:spacing w:line="226" w:lineRule="exact"/>
              <w:ind w:left="283" w:right="-20"/>
              <w:rPr>
                <w:rFonts w:eastAsia="Arial" w:cs="Calibri"/>
                <w:sz w:val="20"/>
                <w:szCs w:val="20"/>
              </w:rPr>
            </w:pPr>
            <w:r>
              <w:rPr>
                <w:rFonts w:eastAsia="Arial" w:cs="Calibri"/>
                <w:sz w:val="20"/>
                <w:szCs w:val="20"/>
              </w:rPr>
              <w:t>TED</w:t>
            </w:r>
          </w:p>
        </w:tc>
        <w:tc>
          <w:tcPr>
            <w:tcW w:w="8505" w:type="dxa"/>
            <w:tcBorders>
              <w:top w:val="single" w:sz="5" w:space="0" w:color="000000"/>
              <w:left w:val="single" w:sz="8" w:space="0" w:color="000000"/>
              <w:bottom w:val="single" w:sz="5" w:space="0" w:color="000000"/>
              <w:right w:val="single" w:sz="5" w:space="0" w:color="000000"/>
            </w:tcBorders>
          </w:tcPr>
          <w:p w14:paraId="295EBA57" w14:textId="77777777" w:rsidR="00093540" w:rsidRDefault="00A045BC">
            <w:pPr>
              <w:spacing w:line="226" w:lineRule="exact"/>
              <w:ind w:left="100" w:right="-20"/>
              <w:rPr>
                <w:sz w:val="20"/>
                <w:szCs w:val="20"/>
              </w:rPr>
            </w:pPr>
            <w:r>
              <w:rPr>
                <w:sz w:val="20"/>
                <w:szCs w:val="20"/>
              </w:rPr>
              <w:t>Tenders Electronic Daily</w:t>
            </w:r>
          </w:p>
        </w:tc>
      </w:tr>
      <w:tr w:rsidR="00093540" w14:paraId="295EBA5B" w14:textId="77777777">
        <w:tc>
          <w:tcPr>
            <w:tcW w:w="1979" w:type="dxa"/>
            <w:tcBorders>
              <w:top w:val="single" w:sz="5" w:space="0" w:color="000000"/>
              <w:left w:val="single" w:sz="5" w:space="0" w:color="000000"/>
              <w:bottom w:val="single" w:sz="5" w:space="0" w:color="000000"/>
              <w:right w:val="single" w:sz="8" w:space="0" w:color="000000"/>
            </w:tcBorders>
          </w:tcPr>
          <w:p w14:paraId="295EBA59" w14:textId="77777777" w:rsidR="00093540" w:rsidRDefault="00A045BC">
            <w:pPr>
              <w:spacing w:line="226" w:lineRule="exact"/>
              <w:ind w:left="283" w:right="-20"/>
              <w:rPr>
                <w:rFonts w:eastAsia="Arial" w:cs="Calibri"/>
                <w:sz w:val="20"/>
                <w:szCs w:val="20"/>
              </w:rPr>
            </w:pPr>
            <w:proofErr w:type="spellStart"/>
            <w:r>
              <w:rPr>
                <w:rFonts w:eastAsia="Arial" w:cs="Calibri"/>
                <w:sz w:val="20"/>
                <w:szCs w:val="20"/>
              </w:rPr>
              <w:t>Trdm</w:t>
            </w:r>
            <w:proofErr w:type="spellEnd"/>
          </w:p>
        </w:tc>
        <w:tc>
          <w:tcPr>
            <w:tcW w:w="8505" w:type="dxa"/>
            <w:tcBorders>
              <w:top w:val="single" w:sz="5" w:space="0" w:color="000000"/>
              <w:left w:val="single" w:sz="8" w:space="0" w:color="000000"/>
              <w:bottom w:val="single" w:sz="5" w:space="0" w:color="000000"/>
              <w:right w:val="single" w:sz="5" w:space="0" w:color="000000"/>
            </w:tcBorders>
          </w:tcPr>
          <w:p w14:paraId="295EBA5A" w14:textId="77777777" w:rsidR="00093540" w:rsidRDefault="00A045BC">
            <w:pPr>
              <w:spacing w:line="226" w:lineRule="exact"/>
              <w:ind w:left="100" w:right="-20"/>
              <w:rPr>
                <w:rFonts w:eastAsia="Arial" w:cs="Calibri"/>
                <w:sz w:val="20"/>
                <w:szCs w:val="20"/>
                <w:lang w:val="nb-NO"/>
              </w:rPr>
            </w:pPr>
            <w:r>
              <w:rPr>
                <w:rFonts w:eastAsia="Arial" w:cs="Calibri"/>
                <w:sz w:val="20"/>
                <w:szCs w:val="20"/>
                <w:lang w:val="nb-NO"/>
              </w:rPr>
              <w:t>Transaction Data Model</w:t>
            </w:r>
          </w:p>
        </w:tc>
      </w:tr>
    </w:tbl>
    <w:p w14:paraId="295EBA5C" w14:textId="77777777" w:rsidR="00093540" w:rsidRDefault="00093540">
      <w:pPr>
        <w:spacing w:line="200" w:lineRule="exact"/>
        <w:rPr>
          <w:sz w:val="20"/>
          <w:szCs w:val="20"/>
        </w:rPr>
      </w:pPr>
    </w:p>
    <w:p w14:paraId="295EBA5D" w14:textId="77777777" w:rsidR="00093540" w:rsidRDefault="00093540">
      <w:pPr>
        <w:rPr>
          <w:lang w:val="nb-NO"/>
        </w:rPr>
      </w:pPr>
    </w:p>
    <w:p w14:paraId="295EBA5E" w14:textId="77777777" w:rsidR="00093540" w:rsidRDefault="00093540">
      <w:pPr>
        <w:rPr>
          <w:lang w:val="nb-NO"/>
        </w:rPr>
      </w:pPr>
    </w:p>
    <w:p w14:paraId="295EBA5F" w14:textId="77777777" w:rsidR="00093540" w:rsidRDefault="00A045BC">
      <w:pPr>
        <w:rPr>
          <w:rFonts w:ascii="Arial" w:eastAsia="Arial" w:hAnsi="Arial" w:cs="Arial"/>
          <w:sz w:val="20"/>
          <w:szCs w:val="20"/>
          <w:lang w:val="en-GB"/>
        </w:rPr>
      </w:pPr>
      <w:r>
        <w:rPr>
          <w:rFonts w:ascii="Arial" w:eastAsia="Arial" w:hAnsi="Arial" w:cs="Arial"/>
          <w:sz w:val="20"/>
          <w:szCs w:val="20"/>
          <w:lang w:val="en-GB"/>
        </w:rPr>
        <w:br w:type="page"/>
      </w:r>
    </w:p>
    <w:p w14:paraId="295EBA60" w14:textId="77777777" w:rsidR="00093540" w:rsidRDefault="00A045BC">
      <w:pPr>
        <w:pStyle w:val="berschrift1"/>
        <w:rPr>
          <w:rFonts w:eastAsia="Arial"/>
        </w:rPr>
      </w:pPr>
      <w:bookmarkStart w:id="15" w:name="_Toc152054754"/>
      <w:bookmarkStart w:id="16" w:name="_Toc354134419"/>
      <w:bookmarkStart w:id="17" w:name="_Toc354554815"/>
      <w:bookmarkStart w:id="18" w:name="_Toc354576103"/>
      <w:bookmarkStart w:id="19" w:name="_Toc355097347"/>
      <w:bookmarkStart w:id="20" w:name="_Toc355700087"/>
      <w:bookmarkStart w:id="21" w:name="_Toc355700209"/>
      <w:bookmarkStart w:id="22" w:name="_Toc356905004"/>
      <w:bookmarkStart w:id="23" w:name="_Toc354134426"/>
      <w:bookmarkStart w:id="24" w:name="_Toc354576111"/>
      <w:bookmarkStart w:id="25" w:name="_Toc355097354"/>
      <w:bookmarkStart w:id="26" w:name="_Toc355700094"/>
      <w:bookmarkStart w:id="27" w:name="_Toc355700216"/>
      <w:bookmarkStart w:id="28" w:name="_Toc356905011"/>
      <w:r>
        <w:rPr>
          <w:rFonts w:eastAsia="Arial"/>
        </w:rPr>
        <w:lastRenderedPageBreak/>
        <w:t>Introduction</w:t>
      </w:r>
      <w:bookmarkEnd w:id="15"/>
      <w:r>
        <w:rPr>
          <w:rFonts w:eastAsia="Arial"/>
        </w:rPr>
        <w:t xml:space="preserve"> </w:t>
      </w:r>
      <w:bookmarkEnd w:id="16"/>
      <w:bookmarkEnd w:id="17"/>
      <w:bookmarkEnd w:id="18"/>
      <w:bookmarkEnd w:id="19"/>
      <w:bookmarkEnd w:id="20"/>
      <w:bookmarkEnd w:id="21"/>
      <w:bookmarkEnd w:id="22"/>
    </w:p>
    <w:p w14:paraId="295EBA61" w14:textId="74426919" w:rsidR="00093540" w:rsidRDefault="00A045BC">
      <w:pPr>
        <w:spacing w:after="180"/>
      </w:pPr>
      <w:commentRangeStart w:id="29"/>
      <w:proofErr w:type="spellStart"/>
      <w:r>
        <w:t>Peppol</w:t>
      </w:r>
      <w:proofErr w:type="spellEnd"/>
      <w:r>
        <w:t xml:space="preserve"> has developed a set of Business Interoperability Specifications (BIS) to support interoperability in the pre- and post-award areas. The scope of </w:t>
      </w:r>
      <w:proofErr w:type="spellStart"/>
      <w:r>
        <w:t>Peppol</w:t>
      </w:r>
      <w:proofErr w:type="spellEnd"/>
      <w:r>
        <w:t xml:space="preserve"> is public procurement but the BISs apply as well to private trade since many private customers use tendering as good business practice. In those cases, official notification of calls and contracts and other transactions are often not applicable [</w:t>
      </w:r>
      <w:proofErr w:type="spellStart"/>
      <w:r w:rsidR="00452470">
        <w:fldChar w:fldCharType="begin"/>
      </w:r>
      <w:r w:rsidR="00452470">
        <w:instrText>HYPERLINK "https://peppol.eu/"</w:instrText>
      </w:r>
      <w:r w:rsidR="00452470">
        <w:fldChar w:fldCharType="separate"/>
      </w:r>
      <w:r>
        <w:rPr>
          <w:rStyle w:val="Hyperlink"/>
        </w:rPr>
        <w:t>Peppol</w:t>
      </w:r>
      <w:proofErr w:type="spellEnd"/>
      <w:r w:rsidR="00452470">
        <w:rPr>
          <w:rStyle w:val="Hyperlink"/>
        </w:rPr>
        <w:fldChar w:fldCharType="end"/>
      </w:r>
      <w:r>
        <w:t xml:space="preserve">]. </w:t>
      </w:r>
      <w:commentRangeEnd w:id="29"/>
      <w:r w:rsidR="00427B0A">
        <w:rPr>
          <w:rStyle w:val="Kommentarzeichen"/>
        </w:rPr>
        <w:commentReference w:id="29"/>
      </w:r>
    </w:p>
    <w:p w14:paraId="295EBA62" w14:textId="52675A4D" w:rsidR="00093540" w:rsidRDefault="00A045BC">
      <w:pPr>
        <w:spacing w:after="180"/>
      </w:pPr>
      <w:r>
        <w:t xml:space="preserve">The scope of the </w:t>
      </w:r>
      <w:proofErr w:type="spellStart"/>
      <w:r>
        <w:t>Peppol</w:t>
      </w:r>
      <w:proofErr w:type="spellEnd"/>
      <w:r>
        <w:t xml:space="preserve"> pre-award specifications and guidelines include processes that support the main flow of </w:t>
      </w:r>
      <w:commentRangeStart w:id="30"/>
      <w:r w:rsidR="00A156AB">
        <w:t xml:space="preserve">open as well as restricted </w:t>
      </w:r>
      <w:commentRangeEnd w:id="30"/>
      <w:r w:rsidR="00A156AB">
        <w:rPr>
          <w:rStyle w:val="Kommentarzeichen"/>
        </w:rPr>
        <w:commentReference w:id="30"/>
      </w:r>
      <w:r>
        <w:t xml:space="preserve">procedures such publication of notices, search of notices, calls for tenders, </w:t>
      </w:r>
      <w:r w:rsidR="00AE222F">
        <w:t>tend</w:t>
      </w:r>
      <w:r w:rsidR="004A0E62">
        <w:t>er</w:t>
      </w:r>
      <w:r w:rsidR="00AE222F">
        <w:t xml:space="preserve">er preselection, </w:t>
      </w:r>
      <w:proofErr w:type="gramStart"/>
      <w:r>
        <w:t>tenders</w:t>
      </w:r>
      <w:proofErr w:type="gramEnd"/>
      <w:r>
        <w:t xml:space="preserve"> and awarding notifications. During these processes additional support processes may be executed between contracting bodies and economic operators, such as procurement procedure subscription, call for tenders’ questions and answers, tender </w:t>
      </w:r>
      <w:proofErr w:type="gramStart"/>
      <w:r>
        <w:t>withdrawal</w:t>
      </w:r>
      <w:proofErr w:type="gramEnd"/>
      <w:r>
        <w:t xml:space="preserve"> or tender clarifications. </w:t>
      </w:r>
    </w:p>
    <w:p w14:paraId="3A42F353" w14:textId="4A5D4ADB" w:rsidR="004A0E62" w:rsidRDefault="00310FA7">
      <w:pPr>
        <w:spacing w:after="180"/>
      </w:pPr>
      <w:r>
        <w:t xml:space="preserve">The </w:t>
      </w:r>
      <w:r w:rsidR="00822336">
        <w:t xml:space="preserve">above mentioned and </w:t>
      </w:r>
      <w:r w:rsidR="00AD184B">
        <w:t xml:space="preserve">well-established specifications and guidelines </w:t>
      </w:r>
      <w:r w:rsidR="00B371D3">
        <w:t xml:space="preserve">to rule the open procurement procedures </w:t>
      </w:r>
      <w:r w:rsidR="00822336">
        <w:t>will be extende</w:t>
      </w:r>
      <w:r w:rsidR="00142E78">
        <w:t>d</w:t>
      </w:r>
      <w:r w:rsidR="00822336">
        <w:t xml:space="preserve"> by this </w:t>
      </w:r>
      <w:r w:rsidR="007C5E17">
        <w:t xml:space="preserve">documentation to allow public as well as private </w:t>
      </w:r>
      <w:r w:rsidR="002B51FD">
        <w:t xml:space="preserve">customers to </w:t>
      </w:r>
      <w:r w:rsidR="00B46743">
        <w:t xml:space="preserve">also rule </w:t>
      </w:r>
      <w:r w:rsidR="000510B9">
        <w:t>restricted procurement procedures and be supported by software in doing so.</w:t>
      </w:r>
    </w:p>
    <w:p w14:paraId="295EBA63" w14:textId="0EC30730" w:rsidR="00093540" w:rsidRDefault="00A045BC">
      <w:pPr>
        <w:spacing w:after="180"/>
      </w:pPr>
      <w:r>
        <w:t xml:space="preserve">This document </w:t>
      </w:r>
      <w:r w:rsidR="0036351D">
        <w:t xml:space="preserve">therefore </w:t>
      </w:r>
      <w:r>
        <w:t xml:space="preserve">describes the choreography to execute </w:t>
      </w:r>
      <w:r w:rsidR="0036351D">
        <w:t>restricted</w:t>
      </w:r>
      <w:r>
        <w:t xml:space="preserve"> procedures using </w:t>
      </w:r>
      <w:proofErr w:type="spellStart"/>
      <w:r>
        <w:t>Peppol</w:t>
      </w:r>
      <w:proofErr w:type="spellEnd"/>
      <w:r>
        <w:t xml:space="preserve">. Thus, the Notification &amp; </w:t>
      </w:r>
      <w:r w:rsidR="0036351D">
        <w:t>Restricted</w:t>
      </w:r>
      <w:r>
        <w:t xml:space="preserve"> Procedure Guideline is a procedural specification. The guideline does not define individual </w:t>
      </w:r>
      <w:proofErr w:type="gramStart"/>
      <w:r>
        <w:t>transactions</w:t>
      </w:r>
      <w:proofErr w:type="gramEnd"/>
      <w:r>
        <w:t xml:space="preserve"> but it refers to </w:t>
      </w:r>
      <w:proofErr w:type="spellStart"/>
      <w:r>
        <w:t>Peppol</w:t>
      </w:r>
      <w:proofErr w:type="spellEnd"/>
      <w:r>
        <w:t xml:space="preserve"> several BISs and underlying standards, in which the transactions and the transaction information requirements are listed and defined. Even though the guideline is based on a set of PEPPOL BISs, its contents are derived from the agreement of the CEN Workshop on Business Interoperability Interfaces for Public Procurement in Europe </w:t>
      </w:r>
      <w:r>
        <w:rPr>
          <w:rFonts w:cs="Calibri"/>
          <w:color w:val="000000"/>
          <w:sz w:val="20"/>
          <w:szCs w:val="20"/>
          <w:lang w:val="en-GB"/>
        </w:rPr>
        <w:t>[</w:t>
      </w:r>
      <w:r w:rsidRPr="00180822">
        <w:rPr>
          <w:rFonts w:cs="Calibri"/>
          <w:sz w:val="20"/>
          <w:szCs w:val="20"/>
          <w:lang w:val="en-GB"/>
        </w:rPr>
        <w:t>CEN_BII3</w:t>
      </w:r>
      <w:r>
        <w:rPr>
          <w:rFonts w:cs="Calibri"/>
          <w:color w:val="000000"/>
          <w:sz w:val="20"/>
          <w:szCs w:val="20"/>
          <w:lang w:val="en-GB"/>
        </w:rPr>
        <w:t>]</w:t>
      </w:r>
      <w:r>
        <w:t xml:space="preserve"> - E-Tendering - Part 10</w:t>
      </w:r>
      <w:r w:rsidR="00496FAA">
        <w:t>8</w:t>
      </w:r>
      <w:r>
        <w:t>: Profile BII3</w:t>
      </w:r>
      <w:r w:rsidR="00B51A83">
        <w:t>9</w:t>
      </w:r>
      <w:r>
        <w:t xml:space="preserve"> Open Procedure (CWA </w:t>
      </w:r>
      <w:r w:rsidR="00B51A83">
        <w:t>3456</w:t>
      </w:r>
      <w:r>
        <w:t>-10</w:t>
      </w:r>
      <w:r w:rsidR="00B51A83">
        <w:t>8</w:t>
      </w:r>
      <w:r>
        <w:t>:201</w:t>
      </w:r>
      <w:r w:rsidR="00180822">
        <w:t>4</w:t>
      </w:r>
      <w:r>
        <w:t>) [</w:t>
      </w:r>
      <w:commentRangeStart w:id="31"/>
      <w:r w:rsidRPr="00815001">
        <w:t>BII3</w:t>
      </w:r>
      <w:r w:rsidR="00815001">
        <w:t>9</w:t>
      </w:r>
      <w:r w:rsidRPr="00815001">
        <w:t xml:space="preserve"> </w:t>
      </w:r>
      <w:proofErr w:type="spellStart"/>
      <w:r w:rsidR="00815001">
        <w:t>Resticte</w:t>
      </w:r>
      <w:r w:rsidR="00496FAA">
        <w:t>d</w:t>
      </w:r>
      <w:proofErr w:type="spellEnd"/>
      <w:r w:rsidRPr="00815001">
        <w:t xml:space="preserve"> Procedure</w:t>
      </w:r>
      <w:commentRangeEnd w:id="31"/>
      <w:r w:rsidR="00180822">
        <w:rPr>
          <w:rStyle w:val="Kommentarzeichen"/>
        </w:rPr>
        <w:commentReference w:id="31"/>
      </w:r>
      <w:r>
        <w:t>].</w:t>
      </w:r>
    </w:p>
    <w:p w14:paraId="295EBA64" w14:textId="6B6514B8" w:rsidR="00093540" w:rsidRDefault="007D17C0">
      <w:pPr>
        <w:spacing w:after="180"/>
      </w:pPr>
      <w:r>
        <w:t xml:space="preserve">In </w:t>
      </w:r>
      <w:r w:rsidR="00AE5638">
        <w:t>c</w:t>
      </w:r>
      <w:r>
        <w:t xml:space="preserve">ontrast to the </w:t>
      </w:r>
      <w:r w:rsidR="00AE5638">
        <w:t>o</w:t>
      </w:r>
      <w:r>
        <w:t xml:space="preserve">pen </w:t>
      </w:r>
      <w:r w:rsidR="00AE5638">
        <w:t>p</w:t>
      </w:r>
      <w:r>
        <w:t>rocedure documentation that allowed</w:t>
      </w:r>
      <w:r w:rsidR="00A045BC">
        <w:t xml:space="preserve"> </w:t>
      </w:r>
      <w:proofErr w:type="spellStart"/>
      <w:r w:rsidR="00A045BC">
        <w:t>Peppol</w:t>
      </w:r>
      <w:proofErr w:type="spellEnd"/>
      <w:r w:rsidR="00A045BC">
        <w:t xml:space="preserve"> </w:t>
      </w:r>
      <w:proofErr w:type="spellStart"/>
      <w:r w:rsidR="00A045BC">
        <w:t>eTendering</w:t>
      </w:r>
      <w:proofErr w:type="spellEnd"/>
      <w:r w:rsidR="00A045BC">
        <w:t xml:space="preserve"> service providers </w:t>
      </w:r>
      <w:r w:rsidR="00DF36D6">
        <w:t>to</w:t>
      </w:r>
      <w:r w:rsidR="00A045BC">
        <w:t xml:space="preserve"> implement only certain parts or aspects of the </w:t>
      </w:r>
      <w:r w:rsidR="00BB0361">
        <w:t xml:space="preserve">procurement procedure being described in that documentation, the </w:t>
      </w:r>
      <w:r w:rsidR="00725B60">
        <w:t>r</w:t>
      </w:r>
      <w:r w:rsidR="00BB0361">
        <w:t xml:space="preserve">estricted </w:t>
      </w:r>
      <w:r w:rsidR="00725B60">
        <w:t>p</w:t>
      </w:r>
      <w:r w:rsidR="00BB0361">
        <w:t xml:space="preserve">rocedure </w:t>
      </w:r>
      <w:r w:rsidR="00FA09AB">
        <w:t xml:space="preserve">requires the implementation of the whole process </w:t>
      </w:r>
      <w:r w:rsidR="00CD40B9">
        <w:t xml:space="preserve">and all its underlying </w:t>
      </w:r>
      <w:r w:rsidR="00725B60">
        <w:t>profiles and transactions to support this kind of procurement</w:t>
      </w:r>
      <w:r w:rsidR="00A045BC">
        <w:t xml:space="preserve">. </w:t>
      </w:r>
      <w:proofErr w:type="gramStart"/>
      <w:r w:rsidR="00965578">
        <w:t>Also</w:t>
      </w:r>
      <w:proofErr w:type="gramEnd"/>
      <w:r w:rsidR="00965578">
        <w:t xml:space="preserve"> this </w:t>
      </w:r>
      <w:r w:rsidR="00992C71">
        <w:t xml:space="preserve">guideline requires </w:t>
      </w:r>
      <w:r w:rsidR="00A045BC">
        <w:t xml:space="preserve">the understanding of the implementation of notification procedures using the </w:t>
      </w:r>
      <w:proofErr w:type="spellStart"/>
      <w:r w:rsidR="00A045BC">
        <w:t>Peppol</w:t>
      </w:r>
      <w:proofErr w:type="spellEnd"/>
      <w:r w:rsidR="00A045BC">
        <w:t xml:space="preserve"> infrastructure (</w:t>
      </w:r>
      <w:proofErr w:type="spellStart"/>
      <w:r w:rsidR="00A045BC">
        <w:t>eNotification</w:t>
      </w:r>
      <w:proofErr w:type="spellEnd"/>
      <w:r w:rsidR="00A045BC">
        <w:t>).</w:t>
      </w:r>
      <w:r w:rsidR="00992C71">
        <w:t xml:space="preserve"> </w:t>
      </w:r>
      <w:proofErr w:type="gramStart"/>
      <w:r w:rsidR="00992C71">
        <w:t>Therefore</w:t>
      </w:r>
      <w:proofErr w:type="gramEnd"/>
      <w:r w:rsidR="00992C71">
        <w:t xml:space="preserve"> it is recommended to implement the open procedure first before going further and implement </w:t>
      </w:r>
      <w:r w:rsidR="00A50048">
        <w:t>the restricted procedure. This would be good practices since the restricted procedure reuses so</w:t>
      </w:r>
      <w:r w:rsidR="00F355EC">
        <w:t xml:space="preserve">me transactions that have also been implemented with the open procedure </w:t>
      </w:r>
      <w:r w:rsidR="00AE5638">
        <w:t>guidelines.</w:t>
      </w:r>
    </w:p>
    <w:p w14:paraId="295EBA65" w14:textId="6AFF1865" w:rsidR="00093540" w:rsidRDefault="00A045BC">
      <w:pPr>
        <w:rPr>
          <w:lang w:val="en-GB"/>
        </w:rPr>
      </w:pPr>
      <w:commentRangeStart w:id="32"/>
      <w:r>
        <w:t xml:space="preserve">The guideline is based upon the directives </w:t>
      </w:r>
      <w:hyperlink r:id="rId17" w:tooltip="https://eur-lex.europa.eu/legal-content/DE/TXT/?uri=CELEX%3A32014L0024" w:history="1">
        <w:r>
          <w:rPr>
            <w:rStyle w:val="Hyperlink"/>
            <w:lang w:val="en-GB"/>
          </w:rPr>
          <w:t>2014/24/EU</w:t>
        </w:r>
      </w:hyperlink>
      <w:r>
        <w:rPr>
          <w:lang w:val="en-GB"/>
        </w:rPr>
        <w:t xml:space="preserve"> </w:t>
      </w:r>
      <w:r>
        <w:t xml:space="preserve">on public procurement and </w:t>
      </w:r>
      <w:hyperlink r:id="rId18" w:tooltip="https://eur-lex.europa.eu/legal-content/DE/TXT/?uri=CELEX%3A32014L0025" w:history="1">
        <w:r>
          <w:rPr>
            <w:rStyle w:val="Hyperlink"/>
            <w:lang w:val="en-GB"/>
          </w:rPr>
          <w:t>2014/25/EU</w:t>
        </w:r>
      </w:hyperlink>
      <w:r>
        <w:rPr>
          <w:rStyle w:val="Hyperlink"/>
          <w:lang w:val="en-GB"/>
        </w:rPr>
        <w:t xml:space="preserve"> </w:t>
      </w:r>
      <w:r>
        <w:t xml:space="preserve">on procurement by entities operating in the water, energy, transport and postal services sectors. </w:t>
      </w:r>
      <w:r>
        <w:rPr>
          <w:lang w:val="en-GB"/>
        </w:rPr>
        <w:t xml:space="preserve">Supplementary regulations such as Regulation (EU) 2019/1780 </w:t>
      </w:r>
      <w:r>
        <w:t>establishing standard forms for the publication of notices</w:t>
      </w:r>
      <w:r>
        <w:rPr>
          <w:lang w:val="en-GB"/>
        </w:rPr>
        <w:t xml:space="preserve"> [</w:t>
      </w:r>
      <w:hyperlink r:id="rId19" w:history="1">
        <w:r>
          <w:rPr>
            <w:rStyle w:val="Hyperlink"/>
            <w:lang w:val="en-GB"/>
          </w:rPr>
          <w:t>eForms</w:t>
        </w:r>
      </w:hyperlink>
      <w:r>
        <w:rPr>
          <w:lang w:val="en-GB"/>
        </w:rPr>
        <w:t xml:space="preserve">] and Regulation (EU) 2016/7 </w:t>
      </w:r>
      <w:r>
        <w:t>establishing the standard form for the European Single Procurement Document</w:t>
      </w:r>
      <w:r>
        <w:rPr>
          <w:lang w:val="en-GB"/>
        </w:rPr>
        <w:t xml:space="preserve"> [</w:t>
      </w:r>
      <w:hyperlink r:id="rId20" w:tooltip="https://eur-lex.europa.eu/eli/reg_impl/2016/7/oj" w:history="1">
        <w:r>
          <w:rPr>
            <w:rStyle w:val="Hyperlink"/>
            <w:lang w:val="en-GB"/>
          </w:rPr>
          <w:t>ESPD</w:t>
        </w:r>
      </w:hyperlink>
      <w:r>
        <w:rPr>
          <w:lang w:val="en-GB"/>
        </w:rPr>
        <w:t xml:space="preserve">] have been considered for the collection of the underlying legal requirements. </w:t>
      </w:r>
      <w:commentRangeEnd w:id="32"/>
      <w:r w:rsidR="00045995">
        <w:rPr>
          <w:rStyle w:val="Kommentarzeichen"/>
        </w:rPr>
        <w:commentReference w:id="32"/>
      </w:r>
    </w:p>
    <w:p w14:paraId="295EBA66" w14:textId="77777777" w:rsidR="00093540" w:rsidRDefault="00093540">
      <w:pPr>
        <w:rPr>
          <w:lang w:val="en-GB"/>
        </w:rPr>
      </w:pPr>
    </w:p>
    <w:p w14:paraId="295EBA67" w14:textId="77777777" w:rsidR="00093540" w:rsidRDefault="00A045BC">
      <w:r>
        <w:rPr>
          <w:lang w:val="en-GB"/>
        </w:rPr>
        <w:t>Based on these legal frameworks, the guideline</w:t>
      </w:r>
      <w:r>
        <w:t xml:space="preserve"> describes how the available </w:t>
      </w:r>
      <w:proofErr w:type="spellStart"/>
      <w:r>
        <w:t>Peppol</w:t>
      </w:r>
      <w:proofErr w:type="spellEnd"/>
      <w:r>
        <w:t xml:space="preserve"> BISs are used in the context of an open procedure. The guideline therefore illustrates the scope (section 2), the business environment (section 3), the business requirements (section 4), the business process choreography (section 5) and the </w:t>
      </w:r>
      <w:proofErr w:type="spellStart"/>
      <w:r>
        <w:t>Peppol</w:t>
      </w:r>
      <w:proofErr w:type="spellEnd"/>
      <w:r>
        <w:t xml:space="preserve"> artifacts (section 6) to implement an open procedure based on </w:t>
      </w:r>
      <w:proofErr w:type="spellStart"/>
      <w:r>
        <w:t>Peppol</w:t>
      </w:r>
      <w:proofErr w:type="spellEnd"/>
      <w:r>
        <w:t>.</w:t>
      </w:r>
    </w:p>
    <w:p w14:paraId="295EBA68" w14:textId="77777777" w:rsidR="00093540" w:rsidRDefault="00093540"/>
    <w:p w14:paraId="295EBA69" w14:textId="77777777" w:rsidR="00093540" w:rsidRDefault="00093540"/>
    <w:p w14:paraId="295EBA6A" w14:textId="77777777" w:rsidR="00093540" w:rsidRDefault="00093540">
      <w:pPr>
        <w:rPr>
          <w:b/>
        </w:rPr>
      </w:pPr>
    </w:p>
    <w:p w14:paraId="295EBA6B" w14:textId="77777777" w:rsidR="00093540" w:rsidRDefault="00A045BC">
      <w:pPr>
        <w:rPr>
          <w:rFonts w:ascii="Cambria" w:hAnsi="Cambria"/>
          <w:b/>
          <w:bCs/>
          <w:sz w:val="28"/>
          <w:szCs w:val="28"/>
          <w:lang w:val="en-GB"/>
        </w:rPr>
      </w:pPr>
      <w:r>
        <w:rPr>
          <w:lang w:val="en-GB"/>
        </w:rPr>
        <w:br w:type="page"/>
      </w:r>
    </w:p>
    <w:p w14:paraId="295EBA6C" w14:textId="77777777" w:rsidR="00093540" w:rsidRDefault="00A045BC">
      <w:pPr>
        <w:pStyle w:val="berschrift1"/>
        <w:ind w:left="357" w:hanging="357"/>
        <w:rPr>
          <w:lang w:val="de-DE"/>
        </w:rPr>
      </w:pPr>
      <w:bookmarkStart w:id="33" w:name="_Details"/>
      <w:bookmarkStart w:id="34" w:name="_Toc152054755"/>
      <w:bookmarkEnd w:id="23"/>
      <w:bookmarkEnd w:id="24"/>
      <w:bookmarkEnd w:id="25"/>
      <w:bookmarkEnd w:id="26"/>
      <w:bookmarkEnd w:id="27"/>
      <w:bookmarkEnd w:id="28"/>
      <w:bookmarkEnd w:id="33"/>
      <w:proofErr w:type="spellStart"/>
      <w:r>
        <w:rPr>
          <w:lang w:val="de-DE"/>
        </w:rPr>
        <w:lastRenderedPageBreak/>
        <w:t>Scope</w:t>
      </w:r>
      <w:bookmarkEnd w:id="34"/>
      <w:proofErr w:type="spellEnd"/>
    </w:p>
    <w:p w14:paraId="295EBA6D" w14:textId="77777777" w:rsidR="00093540" w:rsidRDefault="00A045BC">
      <w:pPr>
        <w:pStyle w:val="berschrift2"/>
      </w:pPr>
      <w:bookmarkStart w:id="35" w:name="_Toc354554817"/>
      <w:bookmarkStart w:id="36" w:name="_Toc354576105"/>
      <w:bookmarkStart w:id="37" w:name="_Toc355097348"/>
      <w:bookmarkStart w:id="38" w:name="_Toc355700088"/>
      <w:bookmarkStart w:id="39" w:name="_Toc355700210"/>
      <w:bookmarkStart w:id="40" w:name="_Toc356905005"/>
      <w:bookmarkStart w:id="41" w:name="_Toc152054756"/>
      <w:r>
        <w:rPr>
          <w:spacing w:val="-5"/>
        </w:rPr>
        <w:t>A</w:t>
      </w:r>
      <w:r>
        <w:rPr>
          <w:spacing w:val="2"/>
        </w:rPr>
        <w:t>u</w:t>
      </w:r>
      <w:r>
        <w:t>di</w:t>
      </w:r>
      <w:r>
        <w:rPr>
          <w:spacing w:val="1"/>
        </w:rPr>
        <w:t>e</w:t>
      </w:r>
      <w:r>
        <w:t>nce</w:t>
      </w:r>
      <w:bookmarkEnd w:id="35"/>
      <w:bookmarkEnd w:id="36"/>
      <w:bookmarkEnd w:id="37"/>
      <w:bookmarkEnd w:id="38"/>
      <w:bookmarkEnd w:id="39"/>
      <w:bookmarkEnd w:id="40"/>
      <w:bookmarkEnd w:id="41"/>
    </w:p>
    <w:p w14:paraId="295EBA6E" w14:textId="77777777" w:rsidR="00093540" w:rsidRDefault="00A045BC">
      <w:r>
        <w:rPr>
          <w:spacing w:val="3"/>
        </w:rPr>
        <w:t>T</w:t>
      </w:r>
      <w:r>
        <w:t>he</w:t>
      </w:r>
      <w:r>
        <w:rPr>
          <w:spacing w:val="-4"/>
        </w:rPr>
        <w:t xml:space="preserve"> </w:t>
      </w:r>
      <w:r>
        <w:t>a</w:t>
      </w:r>
      <w:r>
        <w:rPr>
          <w:spacing w:val="-1"/>
        </w:rPr>
        <w:t>u</w:t>
      </w:r>
      <w:r>
        <w:t>d</w:t>
      </w:r>
      <w:r>
        <w:rPr>
          <w:spacing w:val="1"/>
        </w:rPr>
        <w:t>i</w:t>
      </w:r>
      <w:r>
        <w:t>e</w:t>
      </w:r>
      <w:r>
        <w:rPr>
          <w:spacing w:val="-1"/>
        </w:rPr>
        <w:t>n</w:t>
      </w:r>
      <w:r>
        <w:rPr>
          <w:spacing w:val="1"/>
        </w:rPr>
        <w:t>c</w:t>
      </w:r>
      <w:r>
        <w:t>e</w:t>
      </w:r>
      <w:r>
        <w:rPr>
          <w:spacing w:val="-8"/>
        </w:rPr>
        <w:t xml:space="preserve"> </w:t>
      </w:r>
      <w:r>
        <w:rPr>
          <w:spacing w:val="1"/>
        </w:rPr>
        <w:t>f</w:t>
      </w:r>
      <w:r>
        <w:t>or</w:t>
      </w:r>
      <w:r>
        <w:rPr>
          <w:spacing w:val="-2"/>
        </w:rPr>
        <w:t xml:space="preserve"> </w:t>
      </w:r>
      <w:r>
        <w:t>t</w:t>
      </w:r>
      <w:r>
        <w:rPr>
          <w:spacing w:val="2"/>
        </w:rPr>
        <w:t>h</w:t>
      </w:r>
      <w:r>
        <w:rPr>
          <w:spacing w:val="-1"/>
        </w:rPr>
        <w:t>i</w:t>
      </w:r>
      <w:r>
        <w:t>s</w:t>
      </w:r>
      <w:r>
        <w:rPr>
          <w:spacing w:val="-2"/>
        </w:rPr>
        <w:t xml:space="preserve"> </w:t>
      </w:r>
      <w:r>
        <w:t>d</w:t>
      </w:r>
      <w:r>
        <w:rPr>
          <w:spacing w:val="-1"/>
        </w:rPr>
        <w:t>o</w:t>
      </w:r>
      <w:r>
        <w:rPr>
          <w:spacing w:val="1"/>
        </w:rPr>
        <w:t>c</w:t>
      </w:r>
      <w:r>
        <w:rPr>
          <w:spacing w:val="2"/>
        </w:rPr>
        <w:t>u</w:t>
      </w:r>
      <w:r>
        <w:rPr>
          <w:spacing w:val="4"/>
        </w:rPr>
        <w:t>m</w:t>
      </w:r>
      <w:r>
        <w:t>e</w:t>
      </w:r>
      <w:r>
        <w:rPr>
          <w:spacing w:val="-1"/>
        </w:rPr>
        <w:t>n</w:t>
      </w:r>
      <w:r>
        <w:t>t</w:t>
      </w:r>
      <w:r>
        <w:rPr>
          <w:spacing w:val="-9"/>
        </w:rPr>
        <w:t xml:space="preserve"> </w:t>
      </w:r>
      <w:r>
        <w:rPr>
          <w:spacing w:val="-1"/>
        </w:rPr>
        <w:t>i</w:t>
      </w:r>
      <w:r>
        <w:t>s orga</w:t>
      </w:r>
      <w:r>
        <w:rPr>
          <w:spacing w:val="-1"/>
        </w:rPr>
        <w:t>n</w:t>
      </w:r>
      <w:r>
        <w:rPr>
          <w:spacing w:val="1"/>
        </w:rPr>
        <w:t>i</w:t>
      </w:r>
      <w:r>
        <w:rPr>
          <w:spacing w:val="-1"/>
        </w:rPr>
        <w:t>z</w:t>
      </w:r>
      <w:r>
        <w:rPr>
          <w:spacing w:val="2"/>
        </w:rPr>
        <w:t>a</w:t>
      </w:r>
      <w:r>
        <w:t>t</w:t>
      </w:r>
      <w:r>
        <w:rPr>
          <w:spacing w:val="-1"/>
        </w:rPr>
        <w:t>i</w:t>
      </w:r>
      <w:r>
        <w:rPr>
          <w:spacing w:val="2"/>
        </w:rPr>
        <w:t>o</w:t>
      </w:r>
      <w:r>
        <w:t>ns</w:t>
      </w:r>
      <w:r>
        <w:rPr>
          <w:spacing w:val="-9"/>
        </w:rPr>
        <w:t xml:space="preserve"> </w:t>
      </w:r>
      <w:r>
        <w:rPr>
          <w:spacing w:val="-2"/>
        </w:rPr>
        <w:t>w</w:t>
      </w:r>
      <w:r>
        <w:rPr>
          <w:spacing w:val="-1"/>
        </w:rPr>
        <w:t>i</w:t>
      </w:r>
      <w:r>
        <w:rPr>
          <w:spacing w:val="1"/>
        </w:rPr>
        <w:t>s</w:t>
      </w:r>
      <w:r>
        <w:rPr>
          <w:spacing w:val="2"/>
        </w:rPr>
        <w:t>h</w:t>
      </w:r>
      <w:r>
        <w:rPr>
          <w:spacing w:val="1"/>
        </w:rPr>
        <w:t>i</w:t>
      </w:r>
      <w:r>
        <w:t>ng</w:t>
      </w:r>
      <w:r>
        <w:rPr>
          <w:spacing w:val="-8"/>
        </w:rPr>
        <w:t xml:space="preserve"> </w:t>
      </w:r>
      <w:r>
        <w:t>to</w:t>
      </w:r>
      <w:r>
        <w:rPr>
          <w:spacing w:val="-1"/>
        </w:rPr>
        <w:t xml:space="preserve"> </w:t>
      </w:r>
      <w:r>
        <w:t>be</w:t>
      </w:r>
      <w:r>
        <w:rPr>
          <w:spacing w:val="-1"/>
        </w:rPr>
        <w:t xml:space="preserve"> </w:t>
      </w:r>
      <w:proofErr w:type="spellStart"/>
      <w:r>
        <w:rPr>
          <w:spacing w:val="1"/>
        </w:rPr>
        <w:t>P</w:t>
      </w:r>
      <w:r>
        <w:rPr>
          <w:spacing w:val="-1"/>
        </w:rPr>
        <w:t>eppol</w:t>
      </w:r>
      <w:proofErr w:type="spellEnd"/>
      <w:r>
        <w:rPr>
          <w:spacing w:val="-8"/>
        </w:rPr>
        <w:t xml:space="preserve"> </w:t>
      </w:r>
      <w:r>
        <w:t>enabled for exchanging pre-award business documents, and/or their ICT-suppliers. These organizations may be:</w:t>
      </w:r>
    </w:p>
    <w:p w14:paraId="295EBA6F" w14:textId="77777777" w:rsidR="00093540" w:rsidRDefault="00093540"/>
    <w:p w14:paraId="295EBA70" w14:textId="77777777" w:rsidR="00093540" w:rsidRDefault="00A045BC" w:rsidP="00662531">
      <w:pPr>
        <w:pStyle w:val="Listenabsatz"/>
        <w:numPr>
          <w:ilvl w:val="0"/>
          <w:numId w:val="8"/>
        </w:numPr>
      </w:pPr>
      <w:r>
        <w:rPr>
          <w:spacing w:val="-1"/>
        </w:rPr>
        <w:t>S</w:t>
      </w:r>
      <w:r>
        <w:t>er</w:t>
      </w:r>
      <w:r>
        <w:rPr>
          <w:spacing w:val="2"/>
        </w:rPr>
        <w:t>v</w:t>
      </w:r>
      <w:r>
        <w:rPr>
          <w:spacing w:val="-1"/>
        </w:rPr>
        <w:t>i</w:t>
      </w:r>
      <w:r>
        <w:rPr>
          <w:spacing w:val="1"/>
        </w:rPr>
        <w:t>c</w:t>
      </w:r>
      <w:r>
        <w:t>e</w:t>
      </w:r>
      <w:r>
        <w:rPr>
          <w:spacing w:val="-7"/>
        </w:rPr>
        <w:t xml:space="preserve"> </w:t>
      </w:r>
      <w:r>
        <w:rPr>
          <w:spacing w:val="-1"/>
        </w:rPr>
        <w:t>p</w:t>
      </w:r>
      <w:r>
        <w:rPr>
          <w:spacing w:val="3"/>
        </w:rPr>
        <w:t>r</w:t>
      </w:r>
      <w:r>
        <w:t>o</w:t>
      </w:r>
      <w:r>
        <w:rPr>
          <w:spacing w:val="1"/>
        </w:rPr>
        <w:t>v</w:t>
      </w:r>
      <w:r>
        <w:rPr>
          <w:spacing w:val="-1"/>
        </w:rPr>
        <w:t>i</w:t>
      </w:r>
      <w:r>
        <w:t>d</w:t>
      </w:r>
      <w:r>
        <w:rPr>
          <w:spacing w:val="-1"/>
        </w:rPr>
        <w:t>e</w:t>
      </w:r>
      <w:r>
        <w:rPr>
          <w:spacing w:val="1"/>
        </w:rPr>
        <w:t>r</w:t>
      </w:r>
      <w:r>
        <w:t>s</w:t>
      </w:r>
    </w:p>
    <w:p w14:paraId="295EBA71" w14:textId="77777777" w:rsidR="00093540" w:rsidRDefault="00A045BC" w:rsidP="00662531">
      <w:pPr>
        <w:pStyle w:val="Listenabsatz"/>
        <w:numPr>
          <w:ilvl w:val="0"/>
          <w:numId w:val="8"/>
        </w:numPr>
      </w:pPr>
      <w:r>
        <w:t>Con</w:t>
      </w:r>
      <w:r>
        <w:rPr>
          <w:spacing w:val="-1"/>
        </w:rPr>
        <w:t>t</w:t>
      </w:r>
      <w:r>
        <w:rPr>
          <w:spacing w:val="1"/>
        </w:rPr>
        <w:t>r</w:t>
      </w:r>
      <w:r>
        <w:t>a</w:t>
      </w:r>
      <w:r>
        <w:rPr>
          <w:spacing w:val="1"/>
        </w:rPr>
        <w:t>c</w:t>
      </w:r>
      <w:r>
        <w:t>t</w:t>
      </w:r>
      <w:r>
        <w:rPr>
          <w:spacing w:val="1"/>
        </w:rPr>
        <w:t>i</w:t>
      </w:r>
      <w:r>
        <w:t>ng</w:t>
      </w:r>
      <w:r>
        <w:rPr>
          <w:spacing w:val="-9"/>
        </w:rPr>
        <w:t xml:space="preserve"> </w:t>
      </w:r>
      <w:r>
        <w:rPr>
          <w:spacing w:val="-1"/>
        </w:rPr>
        <w:t>A</w:t>
      </w:r>
      <w:r>
        <w:t>u</w:t>
      </w:r>
      <w:r>
        <w:rPr>
          <w:spacing w:val="2"/>
        </w:rPr>
        <w:t>t</w:t>
      </w:r>
      <w:r>
        <w:rPr>
          <w:spacing w:val="1"/>
        </w:rPr>
        <w:t>h</w:t>
      </w:r>
      <w:r>
        <w:t>or</w:t>
      </w:r>
      <w:r>
        <w:rPr>
          <w:spacing w:val="2"/>
        </w:rPr>
        <w:t>i</w:t>
      </w:r>
      <w:r>
        <w:t>t</w:t>
      </w:r>
      <w:r>
        <w:rPr>
          <w:spacing w:val="-1"/>
        </w:rPr>
        <w:t>i</w:t>
      </w:r>
      <w:r>
        <w:t>es</w:t>
      </w:r>
    </w:p>
    <w:p w14:paraId="295EBA72" w14:textId="77777777" w:rsidR="00093540" w:rsidRDefault="00A045BC" w:rsidP="00662531">
      <w:pPr>
        <w:pStyle w:val="Listenabsatz"/>
        <w:numPr>
          <w:ilvl w:val="0"/>
          <w:numId w:val="8"/>
        </w:numPr>
      </w:pPr>
      <w:r>
        <w:rPr>
          <w:spacing w:val="-1"/>
        </w:rPr>
        <w:t>E</w:t>
      </w:r>
      <w:r>
        <w:rPr>
          <w:spacing w:val="1"/>
        </w:rPr>
        <w:t>c</w:t>
      </w:r>
      <w:r>
        <w:t>o</w:t>
      </w:r>
      <w:r>
        <w:rPr>
          <w:spacing w:val="-1"/>
        </w:rPr>
        <w:t>n</w:t>
      </w:r>
      <w:r>
        <w:t>o</w:t>
      </w:r>
      <w:r>
        <w:rPr>
          <w:spacing w:val="4"/>
        </w:rPr>
        <w:t>m</w:t>
      </w:r>
      <w:r>
        <w:rPr>
          <w:spacing w:val="-1"/>
        </w:rPr>
        <w:t>i</w:t>
      </w:r>
      <w:r>
        <w:t>c</w:t>
      </w:r>
      <w:r>
        <w:rPr>
          <w:spacing w:val="-8"/>
        </w:rPr>
        <w:t xml:space="preserve"> </w:t>
      </w:r>
      <w:r>
        <w:rPr>
          <w:spacing w:val="1"/>
        </w:rPr>
        <w:t>O</w:t>
      </w:r>
      <w:r>
        <w:t>p</w:t>
      </w:r>
      <w:r>
        <w:rPr>
          <w:spacing w:val="-1"/>
        </w:rPr>
        <w:t>e</w:t>
      </w:r>
      <w:r>
        <w:rPr>
          <w:spacing w:val="1"/>
        </w:rPr>
        <w:t>r</w:t>
      </w:r>
      <w:r>
        <w:t>at</w:t>
      </w:r>
      <w:r>
        <w:rPr>
          <w:spacing w:val="-1"/>
        </w:rPr>
        <w:t>o</w:t>
      </w:r>
      <w:r>
        <w:rPr>
          <w:spacing w:val="1"/>
        </w:rPr>
        <w:t>r</w:t>
      </w:r>
      <w:r>
        <w:t>s</w:t>
      </w:r>
    </w:p>
    <w:p w14:paraId="295EBA73" w14:textId="77777777" w:rsidR="00093540" w:rsidRDefault="00A045BC" w:rsidP="00662531">
      <w:pPr>
        <w:pStyle w:val="Listenabsatz"/>
        <w:numPr>
          <w:ilvl w:val="0"/>
          <w:numId w:val="8"/>
        </w:numPr>
      </w:pPr>
      <w:r>
        <w:t>Publication Bodies</w:t>
      </w:r>
    </w:p>
    <w:p w14:paraId="295EBA74" w14:textId="77777777" w:rsidR="00093540" w:rsidRDefault="00A045BC" w:rsidP="00662531">
      <w:pPr>
        <w:pStyle w:val="Listenabsatz"/>
        <w:numPr>
          <w:ilvl w:val="0"/>
          <w:numId w:val="8"/>
        </w:numPr>
      </w:pPr>
      <w:r>
        <w:rPr>
          <w:spacing w:val="-1"/>
        </w:rPr>
        <w:t>S</w:t>
      </w:r>
      <w:r>
        <w:t>o</w:t>
      </w:r>
      <w:r>
        <w:rPr>
          <w:spacing w:val="2"/>
        </w:rPr>
        <w:t>f</w:t>
      </w:r>
      <w:r>
        <w:t>tware</w:t>
      </w:r>
      <w:r>
        <w:rPr>
          <w:spacing w:val="-8"/>
        </w:rPr>
        <w:t xml:space="preserve"> </w:t>
      </w:r>
      <w:r>
        <w:rPr>
          <w:spacing w:val="2"/>
        </w:rPr>
        <w:t>D</w:t>
      </w:r>
      <w:r>
        <w:t>e</w:t>
      </w:r>
      <w:r>
        <w:rPr>
          <w:spacing w:val="1"/>
        </w:rPr>
        <w:t>v</w:t>
      </w:r>
      <w:r>
        <w:t>e</w:t>
      </w:r>
      <w:r>
        <w:rPr>
          <w:spacing w:val="-1"/>
        </w:rPr>
        <w:t>l</w:t>
      </w:r>
      <w:r>
        <w:rPr>
          <w:spacing w:val="2"/>
        </w:rPr>
        <w:t>o</w:t>
      </w:r>
      <w:r>
        <w:t>p</w:t>
      </w:r>
      <w:r>
        <w:rPr>
          <w:spacing w:val="-1"/>
        </w:rPr>
        <w:t>e</w:t>
      </w:r>
      <w:r>
        <w:rPr>
          <w:spacing w:val="1"/>
        </w:rPr>
        <w:t>r</w:t>
      </w:r>
      <w:r>
        <w:t>s</w:t>
      </w:r>
    </w:p>
    <w:p w14:paraId="295EBA75" w14:textId="77777777" w:rsidR="00093540" w:rsidRDefault="00093540"/>
    <w:p w14:paraId="295EBA76" w14:textId="77777777" w:rsidR="00093540" w:rsidRDefault="00A045BC">
      <w:pPr>
        <w:spacing w:after="160" w:line="259" w:lineRule="auto"/>
      </w:pPr>
      <w:r>
        <w:t>M</w:t>
      </w:r>
      <w:r>
        <w:rPr>
          <w:spacing w:val="-1"/>
        </w:rPr>
        <w:t>o</w:t>
      </w:r>
      <w:r>
        <w:rPr>
          <w:spacing w:val="1"/>
        </w:rPr>
        <w:t>r</w:t>
      </w:r>
      <w:r>
        <w:t>e</w:t>
      </w:r>
      <w:r>
        <w:rPr>
          <w:spacing w:val="-5"/>
        </w:rPr>
        <w:t xml:space="preserve"> </w:t>
      </w:r>
      <w:r>
        <w:t>sp</w:t>
      </w:r>
      <w:r>
        <w:rPr>
          <w:spacing w:val="-1"/>
        </w:rPr>
        <w:t>e</w:t>
      </w:r>
      <w:r>
        <w:rPr>
          <w:spacing w:val="3"/>
        </w:rPr>
        <w:t>c</w:t>
      </w:r>
      <w:r>
        <w:rPr>
          <w:spacing w:val="-1"/>
        </w:rPr>
        <w:t>i</w:t>
      </w:r>
      <w:r>
        <w:rPr>
          <w:spacing w:val="2"/>
        </w:rPr>
        <w:t>f</w:t>
      </w:r>
      <w:r>
        <w:rPr>
          <w:spacing w:val="-1"/>
        </w:rPr>
        <w:t>i</w:t>
      </w:r>
      <w:r>
        <w:rPr>
          <w:spacing w:val="1"/>
        </w:rPr>
        <w:t>c</w:t>
      </w:r>
      <w:r>
        <w:t>a</w:t>
      </w:r>
      <w:r>
        <w:rPr>
          <w:spacing w:val="-1"/>
        </w:rPr>
        <w:t>l</w:t>
      </w:r>
      <w:r>
        <w:rPr>
          <w:spacing w:val="4"/>
        </w:rPr>
        <w:t>l</w:t>
      </w:r>
      <w:r>
        <w:t>y,</w:t>
      </w:r>
      <w:r>
        <w:rPr>
          <w:spacing w:val="-12"/>
        </w:rPr>
        <w:t xml:space="preserve"> </w:t>
      </w:r>
      <w:r>
        <w:rPr>
          <w:spacing w:val="-1"/>
        </w:rPr>
        <w:t>i</w:t>
      </w:r>
      <w:r>
        <w:t>t</w:t>
      </w:r>
      <w:r>
        <w:rPr>
          <w:spacing w:val="-1"/>
        </w:rPr>
        <w:t xml:space="preserve"> i</w:t>
      </w:r>
      <w:r>
        <w:t>s</w:t>
      </w:r>
      <w:r>
        <w:rPr>
          <w:spacing w:val="2"/>
        </w:rPr>
        <w:t xml:space="preserve"> </w:t>
      </w:r>
      <w:r>
        <w:t>a</w:t>
      </w:r>
      <w:r>
        <w:rPr>
          <w:spacing w:val="-1"/>
        </w:rPr>
        <w:t>d</w:t>
      </w:r>
      <w:r>
        <w:t>dr</w:t>
      </w:r>
      <w:r>
        <w:rPr>
          <w:spacing w:val="2"/>
        </w:rPr>
        <w:t>e</w:t>
      </w:r>
      <w:r>
        <w:rPr>
          <w:spacing w:val="1"/>
        </w:rPr>
        <w:t>ss</w:t>
      </w:r>
      <w:r>
        <w:t>ed</w:t>
      </w:r>
      <w:r>
        <w:rPr>
          <w:spacing w:val="-10"/>
        </w:rPr>
        <w:t xml:space="preserve"> </w:t>
      </w:r>
      <w:r>
        <w:t>t</w:t>
      </w:r>
      <w:r>
        <w:rPr>
          <w:spacing w:val="1"/>
        </w:rPr>
        <w:t>o</w:t>
      </w:r>
      <w:r>
        <w:rPr>
          <w:spacing w:val="-2"/>
        </w:rPr>
        <w:t>w</w:t>
      </w:r>
      <w:r>
        <w:t>ards</w:t>
      </w:r>
      <w:r>
        <w:rPr>
          <w:spacing w:val="-6"/>
        </w:rPr>
        <w:t xml:space="preserve"> </w:t>
      </w:r>
      <w:r>
        <w:rPr>
          <w:spacing w:val="2"/>
        </w:rPr>
        <w:t>t</w:t>
      </w:r>
      <w:r>
        <w:t>he</w:t>
      </w:r>
      <w:r>
        <w:rPr>
          <w:spacing w:val="-4"/>
        </w:rPr>
        <w:t xml:space="preserve"> </w:t>
      </w:r>
      <w:r>
        <w:rPr>
          <w:spacing w:val="2"/>
        </w:rPr>
        <w:t>f</w:t>
      </w:r>
      <w:r>
        <w:t>o</w:t>
      </w:r>
      <w:r>
        <w:rPr>
          <w:spacing w:val="1"/>
        </w:rPr>
        <w:t>l</w:t>
      </w:r>
      <w:r>
        <w:rPr>
          <w:spacing w:val="-1"/>
        </w:rPr>
        <w:t>l</w:t>
      </w:r>
      <w:r>
        <w:rPr>
          <w:spacing w:val="2"/>
        </w:rPr>
        <w:t>o</w:t>
      </w:r>
      <w:r>
        <w:t>w</w:t>
      </w:r>
      <w:r>
        <w:rPr>
          <w:spacing w:val="-1"/>
        </w:rPr>
        <w:t>i</w:t>
      </w:r>
      <w:r>
        <w:t>ng</w:t>
      </w:r>
      <w:r>
        <w:rPr>
          <w:spacing w:val="-5"/>
        </w:rPr>
        <w:t xml:space="preserve"> </w:t>
      </w:r>
      <w:r>
        <w:rPr>
          <w:spacing w:val="1"/>
        </w:rPr>
        <w:t>r</w:t>
      </w:r>
      <w:r>
        <w:t>o</w:t>
      </w:r>
      <w:r>
        <w:rPr>
          <w:spacing w:val="-1"/>
        </w:rPr>
        <w:t>l</w:t>
      </w:r>
      <w:r>
        <w:t>e</w:t>
      </w:r>
      <w:r>
        <w:rPr>
          <w:spacing w:val="1"/>
        </w:rPr>
        <w:t>s</w:t>
      </w:r>
      <w:r>
        <w:t>:</w:t>
      </w:r>
    </w:p>
    <w:p w14:paraId="295EBA77" w14:textId="77777777" w:rsidR="00093540" w:rsidRDefault="00A045BC" w:rsidP="00662531">
      <w:pPr>
        <w:pStyle w:val="Listenabsatz"/>
        <w:numPr>
          <w:ilvl w:val="0"/>
          <w:numId w:val="9"/>
        </w:numPr>
        <w:jc w:val="both"/>
      </w:pPr>
      <w:r>
        <w:t xml:space="preserve">ICT </w:t>
      </w:r>
      <w:r>
        <w:rPr>
          <w:spacing w:val="-1"/>
        </w:rPr>
        <w:t>A</w:t>
      </w:r>
      <w:r>
        <w:rPr>
          <w:spacing w:val="1"/>
        </w:rPr>
        <w:t>rc</w:t>
      </w:r>
      <w:r>
        <w:t>h</w:t>
      </w:r>
      <w:r>
        <w:rPr>
          <w:spacing w:val="-1"/>
        </w:rPr>
        <w:t>i</w:t>
      </w:r>
      <w:r>
        <w:t>tects</w:t>
      </w:r>
    </w:p>
    <w:p w14:paraId="295EBA78" w14:textId="77777777" w:rsidR="00093540" w:rsidRDefault="00A045BC" w:rsidP="00662531">
      <w:pPr>
        <w:pStyle w:val="Listenabsatz"/>
        <w:numPr>
          <w:ilvl w:val="0"/>
          <w:numId w:val="9"/>
        </w:numPr>
        <w:jc w:val="both"/>
      </w:pPr>
      <w:r>
        <w:t>ICT De</w:t>
      </w:r>
      <w:r>
        <w:rPr>
          <w:spacing w:val="-2"/>
        </w:rPr>
        <w:t>v</w:t>
      </w:r>
      <w:r>
        <w:t>e</w:t>
      </w:r>
      <w:r>
        <w:rPr>
          <w:spacing w:val="1"/>
        </w:rPr>
        <w:t>l</w:t>
      </w:r>
      <w:r>
        <w:t>o</w:t>
      </w:r>
      <w:r>
        <w:rPr>
          <w:spacing w:val="1"/>
        </w:rPr>
        <w:t>p</w:t>
      </w:r>
      <w:r>
        <w:t>ers</w:t>
      </w:r>
    </w:p>
    <w:p w14:paraId="295EBA79" w14:textId="77777777" w:rsidR="00093540" w:rsidRDefault="00A045BC" w:rsidP="00662531">
      <w:pPr>
        <w:pStyle w:val="Listenabsatz"/>
        <w:numPr>
          <w:ilvl w:val="0"/>
          <w:numId w:val="9"/>
        </w:numPr>
      </w:pPr>
      <w:r>
        <w:t>Business Experts</w:t>
      </w:r>
    </w:p>
    <w:p w14:paraId="295EBA7A" w14:textId="77777777" w:rsidR="00093540" w:rsidRDefault="00093540">
      <w:pPr>
        <w:pStyle w:val="Frgadlista-dekorfrg11"/>
      </w:pPr>
    </w:p>
    <w:p w14:paraId="295EBA7B" w14:textId="5C11676E" w:rsidR="00093540" w:rsidRDefault="00A045BC">
      <w:pPr>
        <w:rPr>
          <w:lang w:val="en-GB"/>
        </w:rPr>
      </w:pPr>
      <w:r>
        <w:t xml:space="preserve">For further information on </w:t>
      </w:r>
      <w:proofErr w:type="spellStart"/>
      <w:r>
        <w:t>Peppol</w:t>
      </w:r>
      <w:proofErr w:type="spellEnd"/>
      <w:r>
        <w:t>/</w:t>
      </w:r>
      <w:proofErr w:type="spellStart"/>
      <w:r>
        <w:t>OpenPeppol</w:t>
      </w:r>
      <w:proofErr w:type="spellEnd"/>
      <w:r>
        <w:t xml:space="preserve"> please see [</w:t>
      </w:r>
      <w:proofErr w:type="spellStart"/>
      <w:r w:rsidR="00452470">
        <w:fldChar w:fldCharType="begin"/>
      </w:r>
      <w:r w:rsidR="00452470">
        <w:instrText>HYPERLINK "https://peppol.eu/what-is-peppol/" \o "https://peppol.eu/what-is-peppol/"</w:instrText>
      </w:r>
      <w:r w:rsidR="00452470">
        <w:fldChar w:fldCharType="separate"/>
      </w:r>
      <w:r>
        <w:rPr>
          <w:rStyle w:val="Hyperlink"/>
        </w:rPr>
        <w:t>Peppol</w:t>
      </w:r>
      <w:proofErr w:type="spellEnd"/>
      <w:r>
        <w:rPr>
          <w:rStyle w:val="Hyperlink"/>
        </w:rPr>
        <w:t xml:space="preserve"> AISBL</w:t>
      </w:r>
      <w:r w:rsidR="00452470">
        <w:rPr>
          <w:rStyle w:val="Hyperlink"/>
        </w:rPr>
        <w:fldChar w:fldCharType="end"/>
      </w:r>
      <w:r>
        <w:t>].</w:t>
      </w:r>
    </w:p>
    <w:p w14:paraId="295EBA7C" w14:textId="6B1021E2" w:rsidR="00093540" w:rsidRDefault="00A045BC">
      <w:pPr>
        <w:pStyle w:val="berschrift2"/>
        <w:rPr>
          <w:lang w:val="en-GB"/>
        </w:rPr>
      </w:pPr>
      <w:bookmarkStart w:id="42" w:name="_Toc152054757"/>
      <w:proofErr w:type="spellStart"/>
      <w:r>
        <w:rPr>
          <w:lang w:val="en-GB"/>
        </w:rPr>
        <w:t>Peppol</w:t>
      </w:r>
      <w:proofErr w:type="spellEnd"/>
      <w:r>
        <w:rPr>
          <w:lang w:val="en-GB"/>
        </w:rPr>
        <w:t xml:space="preserve"> specifications in scope of the Notification &amp; </w:t>
      </w:r>
      <w:r w:rsidR="007E029E">
        <w:rPr>
          <w:lang w:val="en-GB"/>
        </w:rPr>
        <w:t>Restricted</w:t>
      </w:r>
      <w:r>
        <w:rPr>
          <w:lang w:val="en-GB"/>
        </w:rPr>
        <w:t xml:space="preserve"> Procedure Guideline</w:t>
      </w:r>
      <w:bookmarkEnd w:id="42"/>
    </w:p>
    <w:p w14:paraId="295EBA7D" w14:textId="16E79698" w:rsidR="00093540" w:rsidRDefault="00A045BC">
      <w:pPr>
        <w:spacing w:after="180"/>
      </w:pPr>
      <w:proofErr w:type="spellStart"/>
      <w:r>
        <w:t>Peppol</w:t>
      </w:r>
      <w:proofErr w:type="spellEnd"/>
      <w:r>
        <w:t xml:space="preserve"> pre-award enables trading partners to exchange standards-based electronic </w:t>
      </w:r>
      <w:proofErr w:type="spellStart"/>
      <w:r>
        <w:t>eTendering</w:t>
      </w:r>
      <w:proofErr w:type="spellEnd"/>
      <w:r>
        <w:t xml:space="preserve"> documents over the </w:t>
      </w:r>
      <w:proofErr w:type="spellStart"/>
      <w:r>
        <w:t>Peppol</w:t>
      </w:r>
      <w:proofErr w:type="spellEnd"/>
      <w:r>
        <w:t xml:space="preserve"> network (based on a 4-corner model) [</w:t>
      </w:r>
      <w:proofErr w:type="spellStart"/>
      <w:r w:rsidR="00452470">
        <w:fldChar w:fldCharType="begin"/>
      </w:r>
      <w:r w:rsidR="00452470">
        <w:instrText>HYPERLINK "https://peppol.eu/what-is-peppol/peppol-transport-infrastructure/"</w:instrText>
      </w:r>
      <w:r w:rsidR="00452470">
        <w:fldChar w:fldCharType="separate"/>
      </w:r>
      <w:r>
        <w:rPr>
          <w:rStyle w:val="Hyperlink"/>
        </w:rPr>
        <w:t>Peppol</w:t>
      </w:r>
      <w:proofErr w:type="spellEnd"/>
      <w:r>
        <w:rPr>
          <w:rStyle w:val="Hyperlink"/>
        </w:rPr>
        <w:t xml:space="preserve"> </w:t>
      </w:r>
      <w:proofErr w:type="spellStart"/>
      <w:r>
        <w:rPr>
          <w:rStyle w:val="Hyperlink"/>
        </w:rPr>
        <w:t>eDelivery</w:t>
      </w:r>
      <w:proofErr w:type="spellEnd"/>
      <w:r w:rsidR="00452470">
        <w:rPr>
          <w:rStyle w:val="Hyperlink"/>
        </w:rPr>
        <w:fldChar w:fldCharType="end"/>
      </w:r>
      <w:r>
        <w:t xml:space="preserve">]. These documents are described as profiles, the PEPPOL Business Interoperability Specifications (BIS), and depict business process like the search of notices, the publication of call for tenders, the submission of tenders, </w:t>
      </w:r>
      <w:proofErr w:type="spellStart"/>
      <w:r>
        <w:t>etc</w:t>
      </w:r>
      <w:proofErr w:type="spellEnd"/>
      <w:r>
        <w:t xml:space="preserve"> [</w:t>
      </w:r>
      <w:proofErr w:type="spellStart"/>
      <w:r w:rsidR="00452470">
        <w:fldChar w:fldCharType="begin"/>
      </w:r>
      <w:r w:rsidR="00452470">
        <w:instrText>HYPERLINK "https://peppol.eu/what-is-peppol/peppol-profiles-specifications/" \o "https://peppol.eu/what-is-peppol/peppol-profiles-specifications/"</w:instrText>
      </w:r>
      <w:r w:rsidR="00452470">
        <w:fldChar w:fldCharType="separate"/>
      </w:r>
      <w:r>
        <w:rPr>
          <w:rStyle w:val="Hyperlink"/>
        </w:rPr>
        <w:t>Peppol</w:t>
      </w:r>
      <w:proofErr w:type="spellEnd"/>
      <w:r>
        <w:rPr>
          <w:rStyle w:val="Hyperlink"/>
        </w:rPr>
        <w:t xml:space="preserve"> BIS</w:t>
      </w:r>
      <w:r w:rsidR="00452470">
        <w:rPr>
          <w:rStyle w:val="Hyperlink"/>
        </w:rPr>
        <w:fldChar w:fldCharType="end"/>
      </w:r>
      <w:r>
        <w:t>].</w:t>
      </w:r>
    </w:p>
    <w:p w14:paraId="295EBA7E" w14:textId="4D2A30CF" w:rsidR="00093540" w:rsidRDefault="00A045BC">
      <w:pPr>
        <w:spacing w:after="180"/>
      </w:pPr>
      <w:r>
        <w:t xml:space="preserve">The </w:t>
      </w:r>
      <w:proofErr w:type="spellStart"/>
      <w:r>
        <w:t>Peppol</w:t>
      </w:r>
      <w:proofErr w:type="spellEnd"/>
      <w:r>
        <w:t xml:space="preserve"> BISs in the pre-award domain have been developed by the </w:t>
      </w:r>
      <w:proofErr w:type="spellStart"/>
      <w:r>
        <w:t>OpenPEPPOL</w:t>
      </w:r>
      <w:proofErr w:type="spellEnd"/>
      <w:r>
        <w:t xml:space="preserve"> AISBL Pre-Award Domain Community (</w:t>
      </w:r>
      <w:proofErr w:type="spellStart"/>
      <w:r>
        <w:t>PrAC</w:t>
      </w:r>
      <w:proofErr w:type="spellEnd"/>
      <w:r>
        <w:t xml:space="preserve">) and are published as part of the </w:t>
      </w:r>
      <w:proofErr w:type="spellStart"/>
      <w:r>
        <w:t>Peppol</w:t>
      </w:r>
      <w:proofErr w:type="spellEnd"/>
      <w:r>
        <w:t xml:space="preserve"> specifications [</w:t>
      </w:r>
      <w:proofErr w:type="spellStart"/>
      <w:r w:rsidR="00452470">
        <w:fldChar w:fldCharType="begin"/>
      </w:r>
      <w:r w:rsidR="00452470">
        <w:instrText>HYPERLINK "https://peppol.eu/downloads/pre-award/"</w:instrText>
      </w:r>
      <w:r w:rsidR="00452470">
        <w:fldChar w:fldCharType="separate"/>
      </w:r>
      <w:r>
        <w:rPr>
          <w:rStyle w:val="Hyperlink"/>
        </w:rPr>
        <w:t>Peppol</w:t>
      </w:r>
      <w:proofErr w:type="spellEnd"/>
      <w:r>
        <w:rPr>
          <w:rStyle w:val="Hyperlink"/>
        </w:rPr>
        <w:t xml:space="preserve"> Pre Award</w:t>
      </w:r>
      <w:r w:rsidR="00452470">
        <w:rPr>
          <w:rStyle w:val="Hyperlink"/>
        </w:rPr>
        <w:fldChar w:fldCharType="end"/>
      </w:r>
      <w:r>
        <w:t xml:space="preserve">]. </w:t>
      </w:r>
      <w:proofErr w:type="gramStart"/>
      <w:r>
        <w:t>Particular intention</w:t>
      </w:r>
      <w:proofErr w:type="gramEnd"/>
      <w:r>
        <w:t xml:space="preserve"> shall be given to the </w:t>
      </w:r>
      <w:proofErr w:type="spellStart"/>
      <w:r>
        <w:t>Peppol</w:t>
      </w:r>
      <w:proofErr w:type="spellEnd"/>
      <w:r>
        <w:t xml:space="preserve"> BIS pre-award metadata profiles which together constitute the processes and transaction that frame the execution of </w:t>
      </w:r>
      <w:proofErr w:type="spellStart"/>
      <w:r>
        <w:t>eTendering</w:t>
      </w:r>
      <w:proofErr w:type="spellEnd"/>
      <w:r>
        <w:t xml:space="preserve"> procedures [</w:t>
      </w:r>
      <w:proofErr w:type="spellStart"/>
      <w:r w:rsidR="00452470">
        <w:fldChar w:fldCharType="begin"/>
      </w:r>
      <w:r w:rsidR="00452470">
        <w:instrText>HYPERLINK "https://docs.peppol.eu/pracc/"</w:instrText>
      </w:r>
      <w:r w:rsidR="00452470">
        <w:fldChar w:fldCharType="separate"/>
      </w:r>
      <w:r>
        <w:rPr>
          <w:rStyle w:val="Hyperlink"/>
        </w:rPr>
        <w:t>Peppol</w:t>
      </w:r>
      <w:proofErr w:type="spellEnd"/>
      <w:r>
        <w:rPr>
          <w:rStyle w:val="Hyperlink"/>
        </w:rPr>
        <w:t xml:space="preserve"> </w:t>
      </w:r>
      <w:proofErr w:type="spellStart"/>
      <w:r>
        <w:rPr>
          <w:rStyle w:val="Hyperlink"/>
        </w:rPr>
        <w:t>eTendering</w:t>
      </w:r>
      <w:proofErr w:type="spellEnd"/>
      <w:r w:rsidR="00452470">
        <w:rPr>
          <w:rStyle w:val="Hyperlink"/>
        </w:rPr>
        <w:fldChar w:fldCharType="end"/>
      </w:r>
      <w:r>
        <w:t xml:space="preserve">]. </w:t>
      </w:r>
    </w:p>
    <w:p w14:paraId="295EBA7F" w14:textId="77777777" w:rsidR="00093540" w:rsidRDefault="00A045BC">
      <w:pPr>
        <w:spacing w:after="180"/>
      </w:pPr>
      <w:r>
        <w:t xml:space="preserve">The </w:t>
      </w:r>
      <w:proofErr w:type="spellStart"/>
      <w:r>
        <w:t>Peppol</w:t>
      </w:r>
      <w:proofErr w:type="spellEnd"/>
      <w:r>
        <w:t xml:space="preserve"> pre-award BISs and transactions referenced in this guideline are intended to be exchanged between the tendering systems of economic operators and contracting bodies. This means that it is expected that the parties have connected their systems to the internet, and that they have middleware in place to enable them to send and receive the </w:t>
      </w:r>
      <w:proofErr w:type="spellStart"/>
      <w:r>
        <w:t>Peppol</w:t>
      </w:r>
      <w:proofErr w:type="spellEnd"/>
      <w:r>
        <w:t xml:space="preserve"> transactions in a secure way, using an agreed syntax.</w:t>
      </w:r>
    </w:p>
    <w:p w14:paraId="295EBA80" w14:textId="77777777" w:rsidR="00093540" w:rsidRDefault="00A045BC">
      <w:pPr>
        <w:spacing w:after="180"/>
      </w:pPr>
      <w:proofErr w:type="gramStart"/>
      <w:r>
        <w:t>In order to</w:t>
      </w:r>
      <w:proofErr w:type="gramEnd"/>
      <w:r>
        <w:t xml:space="preserve"> implement the </w:t>
      </w:r>
      <w:proofErr w:type="spellStart"/>
      <w:r>
        <w:t>Peppol</w:t>
      </w:r>
      <w:proofErr w:type="spellEnd"/>
      <w:r>
        <w:t xml:space="preserve"> profiles and transactions, however, further guidelines must be considered, in particular:</w:t>
      </w:r>
    </w:p>
    <w:p w14:paraId="295EBA81" w14:textId="09F5754E" w:rsidR="00093540" w:rsidRDefault="00A045BC" w:rsidP="00662531">
      <w:pPr>
        <w:pStyle w:val="Listenabsatz"/>
        <w:numPr>
          <w:ilvl w:val="0"/>
          <w:numId w:val="2"/>
        </w:numPr>
        <w:spacing w:after="180"/>
      </w:pPr>
      <w:r>
        <w:t>Use of transport specifications are described in the BIS eDelivery guide for pre-award [</w:t>
      </w:r>
      <w:r w:rsidR="00452470">
        <w:fldChar w:fldCharType="begin"/>
      </w:r>
      <w:r w:rsidR="00452470">
        <w:instrText>HYPERLINK "https://docs.peppol.eu/pracc/files/BIS-eDelivery-guide-for-pre-award-v1.2.pdf" \o "https://docs.peppol.eu/pracc/files/BIS-eDelivery-guide-for-pre-award-v1.2.pdf"</w:instrText>
      </w:r>
      <w:r w:rsidR="00452470">
        <w:fldChar w:fldCharType="separate"/>
      </w:r>
      <w:r>
        <w:rPr>
          <w:rStyle w:val="Hyperlink"/>
        </w:rPr>
        <w:t>Pre Award eDelivery</w:t>
      </w:r>
      <w:r w:rsidR="00452470">
        <w:rPr>
          <w:rStyle w:val="Hyperlink"/>
        </w:rPr>
        <w:fldChar w:fldCharType="end"/>
      </w:r>
      <w:r>
        <w:t>]</w:t>
      </w:r>
    </w:p>
    <w:p w14:paraId="295EBA82" w14:textId="68DBEE50" w:rsidR="00093540" w:rsidRDefault="00A045BC" w:rsidP="00662531">
      <w:pPr>
        <w:pStyle w:val="Listenabsatz"/>
        <w:numPr>
          <w:ilvl w:val="0"/>
          <w:numId w:val="2"/>
        </w:numPr>
        <w:spacing w:after="180"/>
      </w:pPr>
      <w:r>
        <w:t>Use of cryptographic specifications are described in the BIS eDocuments guide for pre-award [</w:t>
      </w:r>
      <w:r w:rsidR="00452470">
        <w:fldChar w:fldCharType="begin"/>
      </w:r>
      <w:r w:rsidR="00452470">
        <w:instrText>HYPERLINK "https://docs.peppol.eu/pracc/files/BIS-eDocuments-guide-for-pre-award-v1.2.pdf"</w:instrText>
      </w:r>
      <w:r w:rsidR="00452470">
        <w:fldChar w:fldCharType="separate"/>
      </w:r>
      <w:r>
        <w:rPr>
          <w:rStyle w:val="Hyperlink"/>
        </w:rPr>
        <w:t>Pre Award eDocuments</w:t>
      </w:r>
      <w:r w:rsidR="00452470">
        <w:rPr>
          <w:rStyle w:val="Hyperlink"/>
        </w:rPr>
        <w:fldChar w:fldCharType="end"/>
      </w:r>
      <w:r>
        <w:t>]</w:t>
      </w:r>
    </w:p>
    <w:p w14:paraId="295EBA83" w14:textId="77777777" w:rsidR="00093540" w:rsidRDefault="00A045BC">
      <w:pPr>
        <w:spacing w:after="180"/>
      </w:pPr>
      <w:r>
        <w:t xml:space="preserve">The content model of the </w:t>
      </w:r>
      <w:proofErr w:type="spellStart"/>
      <w:r>
        <w:t>Peppol</w:t>
      </w:r>
      <w:proofErr w:type="spellEnd"/>
      <w:r>
        <w:t xml:space="preserve"> transactions can also be used in procurement platforms or portals, so that these platforms as well as procurement systems of economic operators and contracting bodies are based on the same information and process models, which makes them more interoperable. Even if platforms are not technically interoperable, the processes and content models facilitate a common understanding.</w:t>
      </w:r>
    </w:p>
    <w:p w14:paraId="295EBA84" w14:textId="77777777" w:rsidR="00093540" w:rsidRDefault="00A045BC">
      <w:pPr>
        <w:spacing w:after="180"/>
      </w:pPr>
      <w:r>
        <w:t xml:space="preserve">The guideline references and arranges various </w:t>
      </w:r>
      <w:proofErr w:type="spellStart"/>
      <w:r>
        <w:t>Peppol</w:t>
      </w:r>
      <w:proofErr w:type="spellEnd"/>
      <w:r>
        <w:t xml:space="preserve"> BISs in the pre-award domain to describe coherent behavior regarding the execution of Open Procurement Procedures using </w:t>
      </w:r>
      <w:proofErr w:type="spellStart"/>
      <w:r>
        <w:t>Peppol</w:t>
      </w:r>
      <w:proofErr w:type="spellEnd"/>
      <w:r>
        <w:t>. Likewise, only sub-processes of the open procedure such as the publication and search of notices can be implemented (</w:t>
      </w:r>
      <w:proofErr w:type="spellStart"/>
      <w:r>
        <w:t>eNotification</w:t>
      </w:r>
      <w:proofErr w:type="spellEnd"/>
      <w:r>
        <w:t xml:space="preserve">). In </w:t>
      </w:r>
      <w:r>
        <w:lastRenderedPageBreak/>
        <w:t xml:space="preserve">addition to this description, there are other possible applications of the </w:t>
      </w:r>
      <w:proofErr w:type="spellStart"/>
      <w:r>
        <w:t>Peppol</w:t>
      </w:r>
      <w:proofErr w:type="spellEnd"/>
      <w:r>
        <w:t xml:space="preserve"> pre-award BISs, such as restricted procedures, but these are not covered in this guideline. </w:t>
      </w:r>
    </w:p>
    <w:p w14:paraId="295EBA85" w14:textId="6E05CA68" w:rsidR="00093540" w:rsidRDefault="00A045BC">
      <w:pPr>
        <w:spacing w:after="180"/>
        <w:rPr>
          <w:rFonts w:cs="Arial"/>
        </w:rPr>
      </w:pPr>
      <w:r>
        <w:t xml:space="preserve">The set of </w:t>
      </w:r>
      <w:proofErr w:type="spellStart"/>
      <w:r>
        <w:t>Peppol</w:t>
      </w:r>
      <w:proofErr w:type="spellEnd"/>
      <w:r>
        <w:t xml:space="preserve"> BISs for supporting the </w:t>
      </w:r>
      <w:r w:rsidR="00645424">
        <w:t>restricted</w:t>
      </w:r>
      <w:r>
        <w:t xml:space="preserve"> procedure in the pre-award area are [</w:t>
      </w:r>
      <w:proofErr w:type="spellStart"/>
      <w:r w:rsidR="00452470">
        <w:fldChar w:fldCharType="begin"/>
      </w:r>
      <w:r w:rsidR="00452470">
        <w:instrText>HYPERLINK "https://docs.peppol.eu/pracc/"</w:instrText>
      </w:r>
      <w:r w:rsidR="00452470">
        <w:fldChar w:fldCharType="separate"/>
      </w:r>
      <w:r>
        <w:rPr>
          <w:rStyle w:val="Hyperlink"/>
        </w:rPr>
        <w:t>Peppol</w:t>
      </w:r>
      <w:proofErr w:type="spellEnd"/>
      <w:r>
        <w:rPr>
          <w:rStyle w:val="Hyperlink"/>
        </w:rPr>
        <w:t xml:space="preserve"> BIS pre-award</w:t>
      </w:r>
      <w:r w:rsidR="00452470">
        <w:rPr>
          <w:rStyle w:val="Hyperlink"/>
        </w:rPr>
        <w:fldChar w:fldCharType="end"/>
      </w:r>
      <w:r>
        <w:t xml:space="preserve">]: </w:t>
      </w:r>
    </w:p>
    <w:p w14:paraId="295EBA86" w14:textId="75A5CD77" w:rsidR="00093540" w:rsidRDefault="00A045BC">
      <w:pPr>
        <w:pStyle w:val="Beschriftung"/>
        <w:keepNext/>
        <w:jc w:val="center"/>
      </w:pPr>
      <w:bookmarkStart w:id="43" w:name="_Toc151124742"/>
      <w:r>
        <w:t xml:space="preserve">Table </w:t>
      </w:r>
      <w:r>
        <w:fldChar w:fldCharType="begin"/>
      </w:r>
      <w:r>
        <w:instrText xml:space="preserve"> SEQ Table \* ARABIC </w:instrText>
      </w:r>
      <w:r>
        <w:fldChar w:fldCharType="separate"/>
      </w:r>
      <w:r w:rsidR="00E652EA">
        <w:rPr>
          <w:noProof/>
        </w:rPr>
        <w:t>1</w:t>
      </w:r>
      <w:r>
        <w:fldChar w:fldCharType="end"/>
      </w:r>
      <w:r>
        <w:t xml:space="preserve">: Peppol BISs supporting the </w:t>
      </w:r>
      <w:r w:rsidR="004735D5">
        <w:t>Restricted</w:t>
      </w:r>
      <w:r>
        <w:t xml:space="preserve"> procedure</w:t>
      </w:r>
      <w:bookmarkEnd w:id="43"/>
    </w:p>
    <w:tbl>
      <w:tblPr>
        <w:tblStyle w:val="Tabellenraster10"/>
        <w:tblW w:w="9440" w:type="dxa"/>
        <w:jc w:val="center"/>
        <w:tblLayout w:type="fixed"/>
        <w:tblLook w:val="04A0" w:firstRow="1" w:lastRow="0" w:firstColumn="1" w:lastColumn="0" w:noHBand="0" w:noVBand="1"/>
      </w:tblPr>
      <w:tblGrid>
        <w:gridCol w:w="990"/>
        <w:gridCol w:w="1670"/>
        <w:gridCol w:w="879"/>
        <w:gridCol w:w="1276"/>
        <w:gridCol w:w="3349"/>
        <w:gridCol w:w="1276"/>
      </w:tblGrid>
      <w:tr w:rsidR="00093540" w14:paraId="295EBA8E" w14:textId="77777777">
        <w:trPr>
          <w:trHeight w:val="989"/>
          <w:jc w:val="center"/>
        </w:trPr>
        <w:tc>
          <w:tcPr>
            <w:tcW w:w="990" w:type="dxa"/>
            <w:shd w:val="clear" w:color="D9D9D9" w:fill="D9D9D9"/>
            <w:noWrap/>
            <w:vAlign w:val="center"/>
          </w:tcPr>
          <w:p w14:paraId="295EBA87" w14:textId="77777777" w:rsidR="00093540" w:rsidRDefault="00A045BC">
            <w:pPr>
              <w:pStyle w:val="Textkrper"/>
              <w:jc w:val="center"/>
              <w:rPr>
                <w:rFonts w:ascii="Calibri" w:hAnsi="Calibri" w:cs="Calibri"/>
                <w:lang w:eastAsia="en-US"/>
              </w:rPr>
            </w:pPr>
            <w:r>
              <w:rPr>
                <w:rFonts w:ascii="Calibri" w:hAnsi="Calibri" w:cs="Calibri"/>
                <w:b/>
                <w:bCs/>
                <w:lang w:eastAsia="en-US"/>
              </w:rPr>
              <w:t>PEPPOL Profile</w:t>
            </w:r>
            <w:r>
              <w:rPr>
                <w:rFonts w:ascii="Calibri" w:hAnsi="Calibri" w:cs="Calibri"/>
                <w:b/>
                <w:bCs/>
                <w:lang w:eastAsia="en-US"/>
              </w:rPr>
              <w:br/>
              <w:t>ID</w:t>
            </w:r>
          </w:p>
        </w:tc>
        <w:tc>
          <w:tcPr>
            <w:tcW w:w="1670" w:type="dxa"/>
            <w:shd w:val="clear" w:color="D9D9D9" w:fill="D9D9D9"/>
            <w:vAlign w:val="center"/>
          </w:tcPr>
          <w:p w14:paraId="295EBA88" w14:textId="77777777" w:rsidR="00093540" w:rsidRDefault="00A045BC">
            <w:pPr>
              <w:pStyle w:val="Textkrper"/>
              <w:jc w:val="center"/>
              <w:rPr>
                <w:rFonts w:ascii="Calibri" w:hAnsi="Calibri" w:cs="Calibri"/>
                <w:lang w:eastAsia="en-US"/>
              </w:rPr>
            </w:pPr>
            <w:r>
              <w:rPr>
                <w:rFonts w:ascii="Calibri" w:hAnsi="Calibri" w:cs="Calibri"/>
                <w:b/>
                <w:bCs/>
                <w:lang w:eastAsia="en-US"/>
              </w:rPr>
              <w:t>Profile name</w:t>
            </w:r>
          </w:p>
        </w:tc>
        <w:tc>
          <w:tcPr>
            <w:tcW w:w="879" w:type="dxa"/>
            <w:shd w:val="clear" w:color="D9D9D9" w:fill="D9D9D9"/>
          </w:tcPr>
          <w:p w14:paraId="295EBA89" w14:textId="77777777" w:rsidR="00093540" w:rsidRDefault="00A045BC">
            <w:pPr>
              <w:pStyle w:val="Textkrper"/>
              <w:jc w:val="center"/>
              <w:rPr>
                <w:rFonts w:ascii="Calibri" w:hAnsi="Calibri" w:cs="Calibri"/>
                <w:lang w:eastAsia="en-US"/>
              </w:rPr>
            </w:pPr>
            <w:r>
              <w:rPr>
                <w:rFonts w:ascii="Calibri" w:hAnsi="Calibri" w:cs="Calibri"/>
                <w:b/>
                <w:bCs/>
                <w:lang w:eastAsia="en-US"/>
              </w:rPr>
              <w:t>CEN Profile ID</w:t>
            </w:r>
          </w:p>
        </w:tc>
        <w:tc>
          <w:tcPr>
            <w:tcW w:w="1276" w:type="dxa"/>
            <w:shd w:val="clear" w:color="D9D9D9" w:fill="D9D9D9"/>
            <w:vAlign w:val="center"/>
          </w:tcPr>
          <w:p w14:paraId="295EBA8A" w14:textId="77777777" w:rsidR="00093540" w:rsidRDefault="00A045BC">
            <w:pPr>
              <w:pStyle w:val="Textkrper"/>
              <w:jc w:val="center"/>
              <w:rPr>
                <w:rFonts w:ascii="Calibri" w:hAnsi="Calibri" w:cs="Calibri"/>
                <w:lang w:eastAsia="en-US"/>
              </w:rPr>
            </w:pPr>
            <w:r>
              <w:rPr>
                <w:rFonts w:ascii="Calibri" w:hAnsi="Calibri" w:cs="Calibri"/>
                <w:b/>
                <w:bCs/>
                <w:lang w:eastAsia="en-US"/>
              </w:rPr>
              <w:t>PEPPOL</w:t>
            </w:r>
          </w:p>
          <w:p w14:paraId="295EBA8B" w14:textId="77777777" w:rsidR="00093540" w:rsidRDefault="00A045BC">
            <w:pPr>
              <w:pStyle w:val="Textkrper"/>
              <w:jc w:val="center"/>
              <w:rPr>
                <w:rFonts w:ascii="Calibri" w:hAnsi="Calibri" w:cs="Calibri"/>
                <w:lang w:eastAsia="en-US"/>
              </w:rPr>
            </w:pPr>
            <w:r>
              <w:rPr>
                <w:rFonts w:ascii="Calibri" w:hAnsi="Calibri" w:cs="Calibri"/>
                <w:b/>
                <w:bCs/>
                <w:lang w:eastAsia="en-US"/>
              </w:rPr>
              <w:t>Transaction ID</w:t>
            </w:r>
          </w:p>
        </w:tc>
        <w:tc>
          <w:tcPr>
            <w:tcW w:w="3349" w:type="dxa"/>
            <w:shd w:val="clear" w:color="D9D9D9" w:fill="D9D9D9"/>
            <w:noWrap/>
            <w:vAlign w:val="center"/>
          </w:tcPr>
          <w:p w14:paraId="295EBA8C" w14:textId="77777777" w:rsidR="00093540" w:rsidRDefault="00A045BC">
            <w:pPr>
              <w:pStyle w:val="Textkrper"/>
              <w:jc w:val="center"/>
              <w:rPr>
                <w:rFonts w:ascii="Calibri" w:hAnsi="Calibri" w:cs="Calibri"/>
                <w:lang w:eastAsia="en-US"/>
              </w:rPr>
            </w:pPr>
            <w:r>
              <w:rPr>
                <w:rFonts w:ascii="Calibri" w:hAnsi="Calibri" w:cs="Calibri"/>
                <w:b/>
                <w:bCs/>
                <w:lang w:eastAsia="en-US"/>
              </w:rPr>
              <w:t>PEPPOL Transaction name</w:t>
            </w:r>
          </w:p>
        </w:tc>
        <w:tc>
          <w:tcPr>
            <w:tcW w:w="1276" w:type="dxa"/>
            <w:shd w:val="clear" w:color="D9D9D9" w:fill="D9D9D9"/>
            <w:vAlign w:val="center"/>
          </w:tcPr>
          <w:p w14:paraId="295EBA8D" w14:textId="77777777" w:rsidR="00093540" w:rsidRDefault="00A045BC">
            <w:pPr>
              <w:pStyle w:val="Textkrper"/>
              <w:jc w:val="center"/>
              <w:rPr>
                <w:rFonts w:ascii="Calibri" w:hAnsi="Calibri" w:cs="Calibri"/>
                <w:lang w:eastAsia="en-US"/>
              </w:rPr>
            </w:pPr>
            <w:r>
              <w:rPr>
                <w:rFonts w:ascii="Calibri" w:hAnsi="Calibri" w:cs="Calibri"/>
                <w:b/>
                <w:bCs/>
                <w:lang w:eastAsia="en-US"/>
              </w:rPr>
              <w:t>CEN Transaction ID</w:t>
            </w:r>
          </w:p>
        </w:tc>
      </w:tr>
      <w:tr w:rsidR="00093540" w14:paraId="295EBA95" w14:textId="77777777">
        <w:trPr>
          <w:trHeight w:val="300"/>
          <w:jc w:val="center"/>
        </w:trPr>
        <w:tc>
          <w:tcPr>
            <w:tcW w:w="990" w:type="dxa"/>
            <w:vMerge w:val="restart"/>
            <w:shd w:val="clear" w:color="auto" w:fill="auto"/>
            <w:noWrap/>
            <w:vAlign w:val="center"/>
          </w:tcPr>
          <w:p w14:paraId="295EBA8F" w14:textId="6F2733D7" w:rsidR="00093540" w:rsidRDefault="00452470">
            <w:pPr>
              <w:spacing w:after="120"/>
              <w:rPr>
                <w:rFonts w:ascii="Calibri" w:hAnsi="Calibri" w:cs="Calibri"/>
                <w:sz w:val="20"/>
                <w:szCs w:val="20"/>
                <w:lang w:eastAsia="nl-NL"/>
              </w:rPr>
            </w:pPr>
            <w:hyperlink r:id="rId21" w:tooltip="https://docs.peppol.eu/pracc/profiles/p001/index.html" w:history="1">
              <w:r w:rsidR="00A045BC">
                <w:rPr>
                  <w:rStyle w:val="Hyperlink"/>
                  <w:rFonts w:ascii="Calibri" w:hAnsi="Calibri" w:cs="Calibri"/>
                  <w:sz w:val="20"/>
                  <w:szCs w:val="20"/>
                  <w:lang w:eastAsia="nl-NL"/>
                </w:rPr>
                <w:t>P001</w:t>
              </w:r>
            </w:hyperlink>
          </w:p>
        </w:tc>
        <w:tc>
          <w:tcPr>
            <w:tcW w:w="1670" w:type="dxa"/>
            <w:vMerge w:val="restart"/>
            <w:shd w:val="clear" w:color="auto" w:fill="auto"/>
            <w:vAlign w:val="center"/>
          </w:tcPr>
          <w:p w14:paraId="295EBA90"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Procurement procedure subscription</w:t>
            </w:r>
          </w:p>
        </w:tc>
        <w:tc>
          <w:tcPr>
            <w:tcW w:w="879" w:type="dxa"/>
            <w:vMerge w:val="restart"/>
            <w:shd w:val="clear" w:color="auto" w:fill="auto"/>
            <w:vAlign w:val="center"/>
          </w:tcPr>
          <w:p w14:paraId="295EBA91" w14:textId="1CF15396" w:rsidR="00093540" w:rsidRDefault="00A045BC">
            <w:pPr>
              <w:spacing w:after="120"/>
              <w:rPr>
                <w:rFonts w:ascii="Calibri" w:hAnsi="Calibri" w:cs="Calibri"/>
                <w:sz w:val="20"/>
                <w:szCs w:val="20"/>
                <w:lang w:eastAsia="nl-NL"/>
              </w:rPr>
            </w:pPr>
            <w:r w:rsidRPr="007615F0">
              <w:rPr>
                <w:rFonts w:ascii="Calibri" w:hAnsi="Calibri" w:cs="Calibri"/>
                <w:sz w:val="20"/>
                <w:szCs w:val="20"/>
                <w:lang w:eastAsia="nl-NL"/>
              </w:rPr>
              <w:t>BII46</w:t>
            </w:r>
          </w:p>
        </w:tc>
        <w:tc>
          <w:tcPr>
            <w:tcW w:w="1276" w:type="dxa"/>
            <w:shd w:val="clear" w:color="auto" w:fill="auto"/>
            <w:vAlign w:val="center"/>
          </w:tcPr>
          <w:p w14:paraId="295EBA92" w14:textId="41B55E3F" w:rsidR="00093540" w:rsidRDefault="00452470">
            <w:pPr>
              <w:spacing w:after="120"/>
              <w:rPr>
                <w:rFonts w:ascii="Calibri" w:hAnsi="Calibri" w:cs="Calibri"/>
                <w:sz w:val="20"/>
                <w:szCs w:val="20"/>
                <w:lang w:eastAsia="nl-NL"/>
              </w:rPr>
            </w:pPr>
            <w:hyperlink r:id="rId22" w:tooltip="https://docs.peppol.eu/pracc/transactions/T001/index.html" w:history="1">
              <w:r w:rsidR="00A045BC">
                <w:rPr>
                  <w:rStyle w:val="Hyperlink"/>
                  <w:rFonts w:ascii="Calibri" w:hAnsi="Calibri" w:cs="Calibri"/>
                  <w:sz w:val="20"/>
                  <w:szCs w:val="20"/>
                  <w:lang w:eastAsia="nl-NL"/>
                </w:rPr>
                <w:t>T001</w:t>
              </w:r>
            </w:hyperlink>
          </w:p>
        </w:tc>
        <w:tc>
          <w:tcPr>
            <w:tcW w:w="3349" w:type="dxa"/>
            <w:shd w:val="clear" w:color="auto" w:fill="auto"/>
            <w:noWrap/>
            <w:vAlign w:val="center"/>
          </w:tcPr>
          <w:p w14:paraId="295EBA93"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Subscribe to Procedure</w:t>
            </w:r>
          </w:p>
        </w:tc>
        <w:tc>
          <w:tcPr>
            <w:tcW w:w="1276" w:type="dxa"/>
            <w:shd w:val="clear" w:color="auto" w:fill="auto"/>
            <w:vAlign w:val="center"/>
          </w:tcPr>
          <w:p w14:paraId="295EBA94"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Trdm81</w:t>
            </w:r>
          </w:p>
        </w:tc>
      </w:tr>
      <w:tr w:rsidR="00CF7548" w14:paraId="33567CD6" w14:textId="77777777">
        <w:trPr>
          <w:trHeight w:val="300"/>
          <w:jc w:val="center"/>
        </w:trPr>
        <w:tc>
          <w:tcPr>
            <w:tcW w:w="990" w:type="dxa"/>
            <w:vMerge/>
            <w:shd w:val="clear" w:color="auto" w:fill="auto"/>
            <w:noWrap/>
            <w:vAlign w:val="center"/>
          </w:tcPr>
          <w:p w14:paraId="5973D016" w14:textId="77777777" w:rsidR="00CF7548" w:rsidRDefault="00CF7548" w:rsidP="00CF7548">
            <w:pPr>
              <w:spacing w:after="120"/>
            </w:pPr>
          </w:p>
        </w:tc>
        <w:tc>
          <w:tcPr>
            <w:tcW w:w="1670" w:type="dxa"/>
            <w:vMerge/>
            <w:shd w:val="clear" w:color="auto" w:fill="auto"/>
            <w:vAlign w:val="center"/>
          </w:tcPr>
          <w:p w14:paraId="4B02BAED" w14:textId="77777777" w:rsidR="00CF7548" w:rsidRDefault="00CF7548" w:rsidP="00CF7548">
            <w:pPr>
              <w:spacing w:after="120"/>
              <w:rPr>
                <w:rFonts w:cs="Calibri"/>
                <w:sz w:val="20"/>
                <w:szCs w:val="20"/>
                <w:lang w:eastAsia="nl-NL"/>
              </w:rPr>
            </w:pPr>
          </w:p>
        </w:tc>
        <w:tc>
          <w:tcPr>
            <w:tcW w:w="879" w:type="dxa"/>
            <w:vMerge/>
            <w:shd w:val="clear" w:color="auto" w:fill="auto"/>
            <w:vAlign w:val="center"/>
          </w:tcPr>
          <w:p w14:paraId="42C9F542" w14:textId="77777777" w:rsidR="00CF7548" w:rsidRPr="007615F0" w:rsidRDefault="00CF7548" w:rsidP="00CF7548">
            <w:pPr>
              <w:spacing w:after="120"/>
              <w:rPr>
                <w:rFonts w:cs="Calibri"/>
                <w:sz w:val="20"/>
                <w:szCs w:val="20"/>
                <w:lang w:eastAsia="nl-NL"/>
              </w:rPr>
            </w:pPr>
          </w:p>
        </w:tc>
        <w:tc>
          <w:tcPr>
            <w:tcW w:w="1276" w:type="dxa"/>
            <w:shd w:val="clear" w:color="auto" w:fill="auto"/>
            <w:vAlign w:val="center"/>
          </w:tcPr>
          <w:p w14:paraId="58D2B2AD" w14:textId="13570EF8" w:rsidR="00CF7548" w:rsidRDefault="00CF7548" w:rsidP="00CF7548">
            <w:pPr>
              <w:spacing w:after="120"/>
            </w:pPr>
            <w:hyperlink r:id="rId23" w:tooltip="https://docs.peppol.eu/pracc/transactions/T002/index.html" w:history="1">
              <w:r>
                <w:rPr>
                  <w:rStyle w:val="Hyperlink"/>
                  <w:rFonts w:ascii="Calibri" w:hAnsi="Calibri" w:cs="Calibri"/>
                  <w:sz w:val="20"/>
                  <w:szCs w:val="20"/>
                  <w:lang w:eastAsia="nl-NL"/>
                </w:rPr>
                <w:t>T002</w:t>
              </w:r>
            </w:hyperlink>
          </w:p>
        </w:tc>
        <w:tc>
          <w:tcPr>
            <w:tcW w:w="3349" w:type="dxa"/>
            <w:shd w:val="clear" w:color="auto" w:fill="auto"/>
            <w:noWrap/>
            <w:vAlign w:val="center"/>
          </w:tcPr>
          <w:p w14:paraId="261D7E8D" w14:textId="0DE5FAB1" w:rsidR="00CF7548" w:rsidRDefault="00CF7548" w:rsidP="00CF7548">
            <w:pPr>
              <w:spacing w:after="120"/>
              <w:rPr>
                <w:rFonts w:cs="Calibri"/>
                <w:sz w:val="20"/>
                <w:szCs w:val="20"/>
                <w:lang w:eastAsia="nl-NL"/>
              </w:rPr>
            </w:pPr>
            <w:r>
              <w:rPr>
                <w:rFonts w:ascii="Calibri" w:hAnsi="Calibri" w:cs="Calibri"/>
                <w:sz w:val="20"/>
                <w:szCs w:val="20"/>
                <w:lang w:eastAsia="nl-NL"/>
              </w:rPr>
              <w:t>Subscribe to Procedure Confirmation</w:t>
            </w:r>
          </w:p>
        </w:tc>
        <w:tc>
          <w:tcPr>
            <w:tcW w:w="1276" w:type="dxa"/>
            <w:shd w:val="clear" w:color="auto" w:fill="auto"/>
            <w:vAlign w:val="center"/>
          </w:tcPr>
          <w:p w14:paraId="548CA9AF" w14:textId="0442E020" w:rsidR="00CF7548" w:rsidRDefault="00CF7548" w:rsidP="00CF7548">
            <w:pPr>
              <w:spacing w:after="120"/>
              <w:rPr>
                <w:rFonts w:cs="Calibri"/>
                <w:sz w:val="20"/>
                <w:szCs w:val="20"/>
                <w:lang w:eastAsia="nl-NL"/>
              </w:rPr>
            </w:pPr>
            <w:r>
              <w:rPr>
                <w:rFonts w:ascii="Calibri" w:hAnsi="Calibri" w:cs="Calibri"/>
                <w:sz w:val="20"/>
                <w:szCs w:val="20"/>
                <w:lang w:eastAsia="nl-NL"/>
              </w:rPr>
              <w:t>Trdm82</w:t>
            </w:r>
          </w:p>
        </w:tc>
      </w:tr>
      <w:tr w:rsidR="00CF7548" w14:paraId="295EBA9C" w14:textId="77777777">
        <w:trPr>
          <w:trHeight w:val="300"/>
          <w:jc w:val="center"/>
        </w:trPr>
        <w:tc>
          <w:tcPr>
            <w:tcW w:w="990" w:type="dxa"/>
            <w:vMerge/>
            <w:shd w:val="clear" w:color="auto" w:fill="auto"/>
            <w:noWrap/>
            <w:vAlign w:val="center"/>
          </w:tcPr>
          <w:p w14:paraId="295EBA96" w14:textId="77777777" w:rsidR="00CF7548" w:rsidRDefault="00CF7548" w:rsidP="00CF7548">
            <w:pPr>
              <w:spacing w:after="120"/>
              <w:rPr>
                <w:rFonts w:ascii="Calibri" w:hAnsi="Calibri" w:cs="Calibri"/>
                <w:sz w:val="20"/>
                <w:szCs w:val="20"/>
                <w:lang w:val="en-GB" w:eastAsia="nl-NL"/>
              </w:rPr>
            </w:pPr>
          </w:p>
        </w:tc>
        <w:tc>
          <w:tcPr>
            <w:tcW w:w="1670" w:type="dxa"/>
            <w:vMerge/>
            <w:shd w:val="clear" w:color="auto" w:fill="auto"/>
            <w:vAlign w:val="center"/>
          </w:tcPr>
          <w:p w14:paraId="295EBA97" w14:textId="77777777" w:rsidR="00CF7548" w:rsidRDefault="00CF7548" w:rsidP="00CF7548">
            <w:pPr>
              <w:spacing w:after="120"/>
              <w:rPr>
                <w:rFonts w:ascii="Calibri" w:hAnsi="Calibri" w:cs="Calibri"/>
                <w:sz w:val="20"/>
                <w:szCs w:val="20"/>
                <w:lang w:val="en-GB" w:eastAsia="nl-NL"/>
              </w:rPr>
            </w:pPr>
          </w:p>
        </w:tc>
        <w:tc>
          <w:tcPr>
            <w:tcW w:w="879" w:type="dxa"/>
            <w:vMerge/>
            <w:shd w:val="clear" w:color="auto" w:fill="auto"/>
            <w:vAlign w:val="center"/>
          </w:tcPr>
          <w:p w14:paraId="295EBA98" w14:textId="77777777" w:rsidR="00CF7548" w:rsidRDefault="00CF7548" w:rsidP="00CF7548">
            <w:pPr>
              <w:spacing w:after="120"/>
              <w:rPr>
                <w:rFonts w:ascii="Calibri" w:hAnsi="Calibri" w:cs="Calibri"/>
                <w:sz w:val="20"/>
                <w:szCs w:val="20"/>
                <w:lang w:val="en-GB" w:eastAsia="nl-NL"/>
              </w:rPr>
            </w:pPr>
          </w:p>
        </w:tc>
        <w:tc>
          <w:tcPr>
            <w:tcW w:w="1276" w:type="dxa"/>
            <w:shd w:val="clear" w:color="auto" w:fill="auto"/>
            <w:vAlign w:val="center"/>
          </w:tcPr>
          <w:p w14:paraId="295EBA99" w14:textId="2290EA03" w:rsidR="00CF7548" w:rsidRDefault="00CF7548" w:rsidP="00CF7548">
            <w:pPr>
              <w:spacing w:after="120"/>
              <w:rPr>
                <w:rFonts w:ascii="Calibri" w:hAnsi="Calibri" w:cs="Calibri"/>
                <w:sz w:val="20"/>
                <w:szCs w:val="20"/>
                <w:lang w:eastAsia="nl-NL"/>
              </w:rPr>
            </w:pPr>
            <w:hyperlink r:id="rId24" w:tooltip="https://docs.peppol.eu/pracc/transactions/T002/index.html" w:history="1">
              <w:r>
                <w:rPr>
                  <w:rStyle w:val="Hyperlink"/>
                  <w:rFonts w:ascii="Calibri" w:hAnsi="Calibri" w:cs="Calibri"/>
                  <w:sz w:val="20"/>
                  <w:szCs w:val="20"/>
                  <w:lang w:eastAsia="nl-NL"/>
                </w:rPr>
                <w:t>T022</w:t>
              </w:r>
            </w:hyperlink>
          </w:p>
        </w:tc>
        <w:tc>
          <w:tcPr>
            <w:tcW w:w="3349" w:type="dxa"/>
            <w:shd w:val="clear" w:color="auto" w:fill="auto"/>
            <w:noWrap/>
            <w:vAlign w:val="center"/>
          </w:tcPr>
          <w:p w14:paraId="295EBA9A" w14:textId="7411BC9E"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Unsubscribe from Procedure Confirmation</w:t>
            </w:r>
          </w:p>
        </w:tc>
        <w:tc>
          <w:tcPr>
            <w:tcW w:w="1276" w:type="dxa"/>
            <w:shd w:val="clear" w:color="auto" w:fill="auto"/>
            <w:vAlign w:val="center"/>
          </w:tcPr>
          <w:p w14:paraId="295EBA9B" w14:textId="7FCC283D"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w:t>
            </w:r>
            <w:r w:rsidR="00574B89">
              <w:rPr>
                <w:rFonts w:ascii="Calibri" w:hAnsi="Calibri" w:cs="Calibri"/>
                <w:sz w:val="20"/>
                <w:szCs w:val="20"/>
                <w:lang w:eastAsia="nl-NL"/>
              </w:rPr>
              <w:t>107</w:t>
            </w:r>
          </w:p>
        </w:tc>
      </w:tr>
      <w:tr w:rsidR="00CF7548" w14:paraId="295EBAA4" w14:textId="77777777">
        <w:trPr>
          <w:trHeight w:val="300"/>
          <w:jc w:val="center"/>
        </w:trPr>
        <w:tc>
          <w:tcPr>
            <w:tcW w:w="990" w:type="dxa"/>
            <w:vMerge w:val="restart"/>
            <w:shd w:val="clear" w:color="F2F2F2" w:fill="F2F2F2" w:themeFill="background1" w:themeFillShade="F2"/>
            <w:noWrap/>
            <w:vAlign w:val="center"/>
          </w:tcPr>
          <w:p w14:paraId="295EBA9D" w14:textId="7E7477EE" w:rsidR="00CF7548" w:rsidRDefault="00CF7548" w:rsidP="00CF7548">
            <w:pPr>
              <w:spacing w:after="120"/>
              <w:rPr>
                <w:rFonts w:ascii="Calibri" w:hAnsi="Calibri" w:cs="Calibri"/>
                <w:sz w:val="20"/>
                <w:szCs w:val="20"/>
                <w:lang w:eastAsia="nl-NL"/>
              </w:rPr>
            </w:pPr>
            <w:hyperlink r:id="rId25" w:tooltip="https://docs.peppol.eu/pracc/profiles/p002/index.html" w:history="1">
              <w:r>
                <w:rPr>
                  <w:rStyle w:val="Hyperlink"/>
                  <w:rFonts w:ascii="Calibri" w:hAnsi="Calibri" w:cs="Calibri"/>
                  <w:sz w:val="20"/>
                  <w:szCs w:val="20"/>
                  <w:lang w:eastAsia="nl-NL"/>
                </w:rPr>
                <w:t>P002</w:t>
              </w:r>
            </w:hyperlink>
          </w:p>
        </w:tc>
        <w:tc>
          <w:tcPr>
            <w:tcW w:w="1670" w:type="dxa"/>
            <w:vMerge w:val="restart"/>
            <w:shd w:val="clear" w:color="F2F2F2" w:fill="F2F2F2" w:themeFill="background1" w:themeFillShade="F2"/>
            <w:vAlign w:val="center"/>
          </w:tcPr>
          <w:p w14:paraId="295EBA9E"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Procurement document access</w:t>
            </w:r>
          </w:p>
        </w:tc>
        <w:tc>
          <w:tcPr>
            <w:tcW w:w="879" w:type="dxa"/>
            <w:vMerge w:val="restart"/>
            <w:shd w:val="clear" w:color="F2F2F2" w:fill="F2F2F2" w:themeFill="background1" w:themeFillShade="F2"/>
            <w:vAlign w:val="center"/>
          </w:tcPr>
          <w:p w14:paraId="295EBA9F" w14:textId="05286911" w:rsidR="00CF7548" w:rsidRDefault="00CF7548" w:rsidP="00CF7548">
            <w:pPr>
              <w:spacing w:after="120"/>
              <w:rPr>
                <w:rStyle w:val="Hyperlink"/>
                <w:rFonts w:cs="Calibri"/>
                <w:sz w:val="20"/>
                <w:szCs w:val="20"/>
                <w:lang w:eastAsia="nl-NL"/>
              </w:rPr>
            </w:pPr>
            <w:r w:rsidRPr="007615F0">
              <w:rPr>
                <w:rFonts w:ascii="Calibri" w:hAnsi="Calibri" w:cs="Calibri"/>
                <w:sz w:val="20"/>
                <w:szCs w:val="20"/>
                <w:lang w:eastAsia="nl-NL"/>
              </w:rPr>
              <w:t>BII60</w:t>
            </w:r>
          </w:p>
          <w:p w14:paraId="295EBAA0" w14:textId="69B40A15" w:rsidR="00CF7548" w:rsidRDefault="00CF7548" w:rsidP="00CF7548">
            <w:pPr>
              <w:spacing w:after="120"/>
              <w:rPr>
                <w:rFonts w:ascii="Calibri" w:hAnsi="Calibri" w:cs="Calibri"/>
                <w:sz w:val="20"/>
                <w:szCs w:val="20"/>
                <w:lang w:eastAsia="nl-NL"/>
              </w:rPr>
            </w:pPr>
            <w:r w:rsidRPr="007615F0">
              <w:rPr>
                <w:rFonts w:ascii="Calibri" w:hAnsi="Calibri" w:cs="Calibri"/>
                <w:sz w:val="20"/>
                <w:szCs w:val="20"/>
                <w:lang w:eastAsia="nl-NL"/>
              </w:rPr>
              <w:t>BII47</w:t>
            </w:r>
          </w:p>
        </w:tc>
        <w:tc>
          <w:tcPr>
            <w:tcW w:w="1276" w:type="dxa"/>
            <w:shd w:val="clear" w:color="F2F2F2" w:fill="F2F2F2" w:themeFill="background1" w:themeFillShade="F2"/>
            <w:vAlign w:val="center"/>
          </w:tcPr>
          <w:p w14:paraId="295EBAA1" w14:textId="430080A5" w:rsidR="00CF7548" w:rsidRDefault="00CF7548" w:rsidP="00CF7548">
            <w:pPr>
              <w:spacing w:after="120"/>
              <w:rPr>
                <w:rFonts w:ascii="Calibri" w:hAnsi="Calibri" w:cs="Calibri"/>
                <w:sz w:val="20"/>
                <w:szCs w:val="20"/>
                <w:lang w:eastAsia="nl-NL"/>
              </w:rPr>
            </w:pPr>
            <w:hyperlink r:id="rId26" w:tooltip="https://docs.peppol.eu/pracc/transactions/T003/index.html" w:history="1">
              <w:r>
                <w:rPr>
                  <w:rStyle w:val="Hyperlink"/>
                  <w:rFonts w:ascii="Calibri" w:hAnsi="Calibri" w:cs="Calibri"/>
                  <w:sz w:val="20"/>
                  <w:szCs w:val="20"/>
                  <w:lang w:eastAsia="nl-NL"/>
                </w:rPr>
                <w:t>T003</w:t>
              </w:r>
            </w:hyperlink>
          </w:p>
        </w:tc>
        <w:tc>
          <w:tcPr>
            <w:tcW w:w="3349" w:type="dxa"/>
            <w:shd w:val="clear" w:color="F2F2F2" w:fill="F2F2F2" w:themeFill="background1" w:themeFillShade="F2"/>
            <w:noWrap/>
            <w:vAlign w:val="center"/>
          </w:tcPr>
          <w:p w14:paraId="295EBAA2"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Tender Status Inquiry</w:t>
            </w:r>
          </w:p>
        </w:tc>
        <w:tc>
          <w:tcPr>
            <w:tcW w:w="1276" w:type="dxa"/>
            <w:shd w:val="clear" w:color="F2F2F2" w:fill="F2F2F2" w:themeFill="background1" w:themeFillShade="F2"/>
            <w:vAlign w:val="center"/>
          </w:tcPr>
          <w:p w14:paraId="295EBAA3"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Trdm97</w:t>
            </w:r>
          </w:p>
        </w:tc>
      </w:tr>
      <w:tr w:rsidR="00CF7548" w14:paraId="295EBAAB" w14:textId="77777777">
        <w:trPr>
          <w:trHeight w:val="300"/>
          <w:jc w:val="center"/>
        </w:trPr>
        <w:tc>
          <w:tcPr>
            <w:tcW w:w="990" w:type="dxa"/>
            <w:vMerge/>
            <w:shd w:val="clear" w:color="F2F2F2" w:fill="F2F2F2" w:themeFill="background1" w:themeFillShade="F2"/>
            <w:noWrap/>
            <w:vAlign w:val="center"/>
          </w:tcPr>
          <w:p w14:paraId="295EBAA5" w14:textId="77777777" w:rsidR="00CF7548" w:rsidRDefault="00CF7548" w:rsidP="00CF7548">
            <w:pPr>
              <w:spacing w:after="120"/>
              <w:rPr>
                <w:rFonts w:ascii="Calibri" w:hAnsi="Calibri" w:cs="Calibri"/>
                <w:sz w:val="20"/>
                <w:szCs w:val="20"/>
                <w:lang w:val="en-GB" w:eastAsia="nl-NL"/>
              </w:rPr>
            </w:pPr>
          </w:p>
        </w:tc>
        <w:tc>
          <w:tcPr>
            <w:tcW w:w="1670" w:type="dxa"/>
            <w:vMerge/>
            <w:shd w:val="clear" w:color="F2F2F2" w:fill="F2F2F2" w:themeFill="background1" w:themeFillShade="F2"/>
            <w:vAlign w:val="center"/>
          </w:tcPr>
          <w:p w14:paraId="295EBAA6" w14:textId="77777777" w:rsidR="00CF7548" w:rsidRDefault="00CF7548" w:rsidP="00CF7548">
            <w:pPr>
              <w:spacing w:after="120"/>
              <w:rPr>
                <w:rFonts w:ascii="Calibri" w:hAnsi="Calibri" w:cs="Calibri"/>
                <w:sz w:val="20"/>
                <w:szCs w:val="20"/>
                <w:lang w:val="en-GB" w:eastAsia="nl-NL"/>
              </w:rPr>
            </w:pPr>
          </w:p>
        </w:tc>
        <w:tc>
          <w:tcPr>
            <w:tcW w:w="879" w:type="dxa"/>
            <w:vMerge/>
            <w:shd w:val="clear" w:color="F2F2F2" w:fill="F2F2F2" w:themeFill="background1" w:themeFillShade="F2"/>
            <w:vAlign w:val="center"/>
          </w:tcPr>
          <w:p w14:paraId="295EBAA7" w14:textId="77777777" w:rsidR="00CF7548" w:rsidRDefault="00CF7548" w:rsidP="00CF7548">
            <w:pPr>
              <w:spacing w:after="120"/>
              <w:rPr>
                <w:rFonts w:ascii="Calibri" w:hAnsi="Calibri" w:cs="Calibri"/>
                <w:sz w:val="20"/>
                <w:szCs w:val="20"/>
                <w:lang w:val="en-GB" w:eastAsia="nl-NL"/>
              </w:rPr>
            </w:pPr>
          </w:p>
        </w:tc>
        <w:tc>
          <w:tcPr>
            <w:tcW w:w="1276" w:type="dxa"/>
            <w:shd w:val="clear" w:color="F2F2F2" w:fill="F2F2F2" w:themeFill="background1" w:themeFillShade="F2"/>
            <w:vAlign w:val="center"/>
          </w:tcPr>
          <w:p w14:paraId="295EBAA8" w14:textId="0345EB54" w:rsidR="00CF7548" w:rsidRDefault="00CF7548" w:rsidP="00CF7548">
            <w:pPr>
              <w:spacing w:after="120"/>
              <w:rPr>
                <w:rFonts w:ascii="Calibri" w:hAnsi="Calibri" w:cs="Calibri"/>
                <w:sz w:val="20"/>
                <w:szCs w:val="20"/>
                <w:lang w:eastAsia="nl-NL"/>
              </w:rPr>
            </w:pPr>
            <w:hyperlink r:id="rId27" w:tooltip="https://docs.peppol.eu/pracc/transactions/T004/index.html" w:history="1">
              <w:r>
                <w:rPr>
                  <w:rStyle w:val="Hyperlink"/>
                  <w:rFonts w:ascii="Calibri" w:hAnsi="Calibri" w:cs="Calibri"/>
                  <w:sz w:val="20"/>
                  <w:szCs w:val="20"/>
                  <w:lang w:eastAsia="nl-NL"/>
                </w:rPr>
                <w:t>T004</w:t>
              </w:r>
            </w:hyperlink>
          </w:p>
        </w:tc>
        <w:tc>
          <w:tcPr>
            <w:tcW w:w="3349" w:type="dxa"/>
            <w:shd w:val="clear" w:color="F2F2F2" w:fill="F2F2F2" w:themeFill="background1" w:themeFillShade="F2"/>
            <w:noWrap/>
            <w:vAlign w:val="center"/>
          </w:tcPr>
          <w:p w14:paraId="295EBAA9"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 xml:space="preserve">Call for Tenders </w:t>
            </w:r>
          </w:p>
        </w:tc>
        <w:tc>
          <w:tcPr>
            <w:tcW w:w="1276" w:type="dxa"/>
            <w:shd w:val="clear" w:color="F2F2F2" w:fill="F2F2F2" w:themeFill="background1" w:themeFillShade="F2"/>
            <w:vAlign w:val="center"/>
          </w:tcPr>
          <w:p w14:paraId="295EBAAA"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Trdm83</w:t>
            </w:r>
          </w:p>
        </w:tc>
      </w:tr>
      <w:tr w:rsidR="00CF7548" w14:paraId="295EBAB2" w14:textId="77777777">
        <w:trPr>
          <w:trHeight w:val="300"/>
          <w:jc w:val="center"/>
        </w:trPr>
        <w:tc>
          <w:tcPr>
            <w:tcW w:w="990" w:type="dxa"/>
            <w:vMerge w:val="restart"/>
            <w:shd w:val="clear" w:color="auto" w:fill="auto"/>
            <w:noWrap/>
            <w:vAlign w:val="center"/>
          </w:tcPr>
          <w:p w14:paraId="295EBAAC" w14:textId="3732E5C1" w:rsidR="00CF7548" w:rsidRDefault="00CF7548" w:rsidP="00CF7548">
            <w:pPr>
              <w:spacing w:after="120"/>
              <w:rPr>
                <w:rFonts w:ascii="Calibri" w:hAnsi="Calibri" w:cs="Calibri"/>
                <w:sz w:val="20"/>
                <w:szCs w:val="20"/>
                <w:lang w:eastAsia="nl-NL"/>
              </w:rPr>
            </w:pPr>
            <w:hyperlink r:id="rId28" w:tooltip="https://docs.peppol.eu/pracc/profiles/p003/index.html" w:history="1">
              <w:r>
                <w:rPr>
                  <w:rStyle w:val="Hyperlink"/>
                  <w:rFonts w:ascii="Calibri" w:hAnsi="Calibri" w:cs="Calibri"/>
                  <w:sz w:val="20"/>
                  <w:szCs w:val="20"/>
                  <w:lang w:eastAsia="nl-NL"/>
                </w:rPr>
                <w:t>P003</w:t>
              </w:r>
            </w:hyperlink>
          </w:p>
        </w:tc>
        <w:tc>
          <w:tcPr>
            <w:tcW w:w="1670" w:type="dxa"/>
            <w:vMerge w:val="restart"/>
            <w:shd w:val="clear" w:color="auto" w:fill="auto"/>
            <w:vAlign w:val="center"/>
          </w:tcPr>
          <w:p w14:paraId="295EBAAD"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Tender Submission</w:t>
            </w:r>
          </w:p>
        </w:tc>
        <w:tc>
          <w:tcPr>
            <w:tcW w:w="879" w:type="dxa"/>
            <w:vMerge w:val="restart"/>
            <w:shd w:val="clear" w:color="auto" w:fill="auto"/>
            <w:vAlign w:val="center"/>
          </w:tcPr>
          <w:p w14:paraId="295EBAAE" w14:textId="33859C3A" w:rsidR="00CF7548" w:rsidRDefault="00CF7548" w:rsidP="00CF7548">
            <w:pPr>
              <w:spacing w:after="120"/>
              <w:rPr>
                <w:rFonts w:ascii="Calibri" w:hAnsi="Calibri" w:cs="Calibri"/>
                <w:sz w:val="20"/>
                <w:szCs w:val="20"/>
                <w:lang w:eastAsia="nl-NL"/>
              </w:rPr>
            </w:pPr>
            <w:r w:rsidRPr="007615F0">
              <w:rPr>
                <w:rFonts w:ascii="Calibri" w:hAnsi="Calibri" w:cs="Calibri"/>
                <w:sz w:val="20"/>
                <w:szCs w:val="20"/>
                <w:lang w:eastAsia="nl-NL"/>
              </w:rPr>
              <w:t>BII54</w:t>
            </w:r>
          </w:p>
        </w:tc>
        <w:tc>
          <w:tcPr>
            <w:tcW w:w="1276" w:type="dxa"/>
            <w:shd w:val="clear" w:color="auto" w:fill="auto"/>
            <w:vAlign w:val="center"/>
          </w:tcPr>
          <w:p w14:paraId="295EBAAF" w14:textId="6FD11543" w:rsidR="00CF7548" w:rsidRDefault="00CF7548" w:rsidP="00CF7548">
            <w:pPr>
              <w:spacing w:after="120"/>
              <w:rPr>
                <w:rFonts w:ascii="Calibri" w:hAnsi="Calibri" w:cs="Calibri"/>
                <w:sz w:val="20"/>
                <w:szCs w:val="20"/>
                <w:lang w:eastAsia="nl-NL"/>
              </w:rPr>
            </w:pPr>
            <w:hyperlink r:id="rId29" w:tooltip="https://docs.peppol.eu/pracc/transactions/T005/index.html" w:history="1">
              <w:r>
                <w:rPr>
                  <w:rStyle w:val="Hyperlink"/>
                  <w:rFonts w:ascii="Calibri" w:hAnsi="Calibri" w:cs="Calibri"/>
                  <w:sz w:val="20"/>
                  <w:szCs w:val="20"/>
                  <w:lang w:eastAsia="nl-NL"/>
                </w:rPr>
                <w:t>T005</w:t>
              </w:r>
            </w:hyperlink>
          </w:p>
        </w:tc>
        <w:tc>
          <w:tcPr>
            <w:tcW w:w="3349" w:type="dxa"/>
            <w:shd w:val="clear" w:color="auto" w:fill="auto"/>
            <w:noWrap/>
            <w:vAlign w:val="center"/>
          </w:tcPr>
          <w:p w14:paraId="295EBAB0"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Tender</w:t>
            </w:r>
          </w:p>
        </w:tc>
        <w:tc>
          <w:tcPr>
            <w:tcW w:w="1276" w:type="dxa"/>
            <w:shd w:val="clear" w:color="auto" w:fill="auto"/>
            <w:vAlign w:val="center"/>
          </w:tcPr>
          <w:p w14:paraId="295EBAB1"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Trdm90</w:t>
            </w:r>
          </w:p>
        </w:tc>
      </w:tr>
      <w:tr w:rsidR="00CF7548" w14:paraId="295EBAB9" w14:textId="77777777">
        <w:trPr>
          <w:trHeight w:val="234"/>
          <w:jc w:val="center"/>
        </w:trPr>
        <w:tc>
          <w:tcPr>
            <w:tcW w:w="990" w:type="dxa"/>
            <w:vMerge/>
            <w:shd w:val="clear" w:color="auto" w:fill="auto"/>
            <w:noWrap/>
            <w:vAlign w:val="center"/>
          </w:tcPr>
          <w:p w14:paraId="295EBAB3" w14:textId="77777777" w:rsidR="00CF7548" w:rsidRDefault="00CF7548" w:rsidP="00CF7548">
            <w:pPr>
              <w:spacing w:after="120"/>
              <w:rPr>
                <w:rFonts w:ascii="Calibri" w:hAnsi="Calibri" w:cs="Calibri"/>
                <w:sz w:val="20"/>
                <w:szCs w:val="20"/>
                <w:lang w:val="en-GB" w:eastAsia="nl-NL"/>
              </w:rPr>
            </w:pPr>
          </w:p>
        </w:tc>
        <w:tc>
          <w:tcPr>
            <w:tcW w:w="1670" w:type="dxa"/>
            <w:vMerge/>
            <w:shd w:val="clear" w:color="auto" w:fill="auto"/>
            <w:vAlign w:val="center"/>
          </w:tcPr>
          <w:p w14:paraId="295EBAB4" w14:textId="77777777" w:rsidR="00CF7548" w:rsidRDefault="00CF7548" w:rsidP="00CF7548">
            <w:pPr>
              <w:spacing w:after="120"/>
              <w:rPr>
                <w:rFonts w:ascii="Calibri" w:hAnsi="Calibri" w:cs="Calibri"/>
                <w:sz w:val="20"/>
                <w:szCs w:val="20"/>
                <w:lang w:val="en-GB" w:eastAsia="nl-NL"/>
              </w:rPr>
            </w:pPr>
          </w:p>
        </w:tc>
        <w:tc>
          <w:tcPr>
            <w:tcW w:w="879" w:type="dxa"/>
            <w:vMerge/>
            <w:shd w:val="clear" w:color="auto" w:fill="auto"/>
            <w:vAlign w:val="center"/>
          </w:tcPr>
          <w:p w14:paraId="295EBAB5" w14:textId="77777777" w:rsidR="00CF7548" w:rsidRDefault="00CF7548" w:rsidP="00CF7548">
            <w:pPr>
              <w:spacing w:after="120"/>
              <w:rPr>
                <w:rFonts w:ascii="Calibri" w:hAnsi="Calibri" w:cs="Calibri"/>
                <w:sz w:val="20"/>
                <w:szCs w:val="20"/>
                <w:lang w:val="en-GB" w:eastAsia="nl-NL"/>
              </w:rPr>
            </w:pPr>
          </w:p>
        </w:tc>
        <w:tc>
          <w:tcPr>
            <w:tcW w:w="1276" w:type="dxa"/>
            <w:shd w:val="clear" w:color="auto" w:fill="auto"/>
            <w:vAlign w:val="center"/>
          </w:tcPr>
          <w:p w14:paraId="295EBAB6" w14:textId="2D25ED98" w:rsidR="00CF7548" w:rsidRDefault="00CF7548" w:rsidP="00CF7548">
            <w:pPr>
              <w:spacing w:after="120"/>
              <w:rPr>
                <w:rFonts w:ascii="Calibri" w:hAnsi="Calibri" w:cs="Calibri"/>
                <w:sz w:val="20"/>
                <w:szCs w:val="20"/>
                <w:lang w:eastAsia="nl-NL"/>
              </w:rPr>
            </w:pPr>
            <w:hyperlink r:id="rId30" w:tooltip="https://docs.peppol.eu/pracc/transactions/T006/index.html" w:history="1">
              <w:r>
                <w:rPr>
                  <w:rStyle w:val="Hyperlink"/>
                  <w:rFonts w:ascii="Calibri" w:hAnsi="Calibri" w:cs="Calibri"/>
                  <w:sz w:val="20"/>
                  <w:szCs w:val="20"/>
                  <w:lang w:eastAsia="nl-NL"/>
                </w:rPr>
                <w:t>T006</w:t>
              </w:r>
            </w:hyperlink>
          </w:p>
        </w:tc>
        <w:tc>
          <w:tcPr>
            <w:tcW w:w="3349" w:type="dxa"/>
            <w:shd w:val="clear" w:color="auto" w:fill="auto"/>
            <w:noWrap/>
            <w:vAlign w:val="center"/>
          </w:tcPr>
          <w:p w14:paraId="295EBAB7"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Tender Reception Notification</w:t>
            </w:r>
          </w:p>
        </w:tc>
        <w:tc>
          <w:tcPr>
            <w:tcW w:w="1276" w:type="dxa"/>
            <w:shd w:val="clear" w:color="auto" w:fill="auto"/>
            <w:vAlign w:val="center"/>
          </w:tcPr>
          <w:p w14:paraId="295EBAB8"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Trdm45</w:t>
            </w:r>
          </w:p>
        </w:tc>
      </w:tr>
      <w:tr w:rsidR="00CF7548" w14:paraId="295EBAC1" w14:textId="77777777">
        <w:trPr>
          <w:trHeight w:val="300"/>
          <w:jc w:val="center"/>
        </w:trPr>
        <w:tc>
          <w:tcPr>
            <w:tcW w:w="990" w:type="dxa"/>
            <w:vMerge w:val="restart"/>
            <w:shd w:val="clear" w:color="F2F2F2" w:fill="F2F2F2" w:themeFill="background1" w:themeFillShade="F2"/>
            <w:noWrap/>
            <w:vAlign w:val="center"/>
          </w:tcPr>
          <w:p w14:paraId="295EBABA" w14:textId="04D7D7F2" w:rsidR="00CF7548" w:rsidRDefault="00CF7548" w:rsidP="00CF7548">
            <w:pPr>
              <w:spacing w:after="120"/>
              <w:rPr>
                <w:rFonts w:ascii="Calibri" w:hAnsi="Calibri" w:cs="Calibri"/>
                <w:sz w:val="20"/>
                <w:szCs w:val="20"/>
                <w:lang w:eastAsia="nl-NL"/>
              </w:rPr>
            </w:pPr>
            <w:hyperlink r:id="rId31" w:tooltip="https://docs.peppol.eu/pracc/profiles/p004/index.html" w:history="1">
              <w:r>
                <w:rPr>
                  <w:rStyle w:val="Hyperlink"/>
                  <w:rFonts w:ascii="Calibri" w:hAnsi="Calibri" w:cs="Calibri"/>
                  <w:sz w:val="20"/>
                  <w:szCs w:val="20"/>
                  <w:lang w:eastAsia="nl-NL"/>
                </w:rPr>
                <w:t>P004</w:t>
              </w:r>
            </w:hyperlink>
          </w:p>
          <w:p w14:paraId="295EBABB" w14:textId="77777777" w:rsidR="00CF7548" w:rsidRDefault="00CF7548" w:rsidP="00CF7548">
            <w:pPr>
              <w:spacing w:after="120"/>
              <w:rPr>
                <w:rFonts w:ascii="Calibri" w:hAnsi="Calibri" w:cs="Calibri"/>
                <w:sz w:val="20"/>
                <w:szCs w:val="20"/>
                <w:lang w:eastAsia="nl-NL"/>
              </w:rPr>
            </w:pPr>
          </w:p>
        </w:tc>
        <w:tc>
          <w:tcPr>
            <w:tcW w:w="1670" w:type="dxa"/>
            <w:vMerge w:val="restart"/>
            <w:shd w:val="clear" w:color="F2F2F2" w:fill="F2F2F2" w:themeFill="background1" w:themeFillShade="F2"/>
            <w:vAlign w:val="center"/>
          </w:tcPr>
          <w:p w14:paraId="295EBABC"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Call for Tenders Questions and Answers</w:t>
            </w:r>
          </w:p>
        </w:tc>
        <w:tc>
          <w:tcPr>
            <w:tcW w:w="879" w:type="dxa"/>
            <w:vMerge w:val="restart"/>
            <w:shd w:val="clear" w:color="F2F2F2" w:fill="F2F2F2" w:themeFill="background1" w:themeFillShade="F2"/>
            <w:vAlign w:val="center"/>
          </w:tcPr>
          <w:p w14:paraId="295EBABD" w14:textId="1F1CAB22" w:rsidR="00CF7548" w:rsidRDefault="00CF7548" w:rsidP="00CF7548">
            <w:pPr>
              <w:spacing w:after="120"/>
              <w:rPr>
                <w:rFonts w:ascii="Calibri" w:hAnsi="Calibri" w:cs="Calibri"/>
                <w:sz w:val="20"/>
                <w:szCs w:val="20"/>
                <w:lang w:eastAsia="nl-NL"/>
              </w:rPr>
            </w:pPr>
            <w:r w:rsidRPr="007615F0">
              <w:rPr>
                <w:rFonts w:ascii="Calibri" w:hAnsi="Calibri" w:cs="Calibri"/>
                <w:sz w:val="20"/>
                <w:szCs w:val="20"/>
                <w:lang w:eastAsia="nl-NL"/>
              </w:rPr>
              <w:t>BII48</w:t>
            </w:r>
          </w:p>
        </w:tc>
        <w:tc>
          <w:tcPr>
            <w:tcW w:w="1276" w:type="dxa"/>
            <w:shd w:val="clear" w:color="F2F2F2" w:fill="F2F2F2" w:themeFill="background1" w:themeFillShade="F2"/>
            <w:vAlign w:val="center"/>
          </w:tcPr>
          <w:p w14:paraId="295EBABE" w14:textId="5263253F" w:rsidR="00CF7548" w:rsidRDefault="00CF7548" w:rsidP="00CF7548">
            <w:pPr>
              <w:spacing w:after="120"/>
              <w:rPr>
                <w:rFonts w:ascii="Calibri" w:hAnsi="Calibri" w:cs="Calibri"/>
                <w:sz w:val="20"/>
                <w:szCs w:val="20"/>
                <w:lang w:eastAsia="nl-NL"/>
              </w:rPr>
            </w:pPr>
            <w:hyperlink r:id="rId32" w:tooltip="https://docs.peppol.eu/pracc/transactions/T007/index.html" w:history="1">
              <w:r>
                <w:rPr>
                  <w:rStyle w:val="Hyperlink"/>
                  <w:rFonts w:ascii="Calibri" w:hAnsi="Calibri" w:cs="Calibri"/>
                  <w:sz w:val="20"/>
                  <w:szCs w:val="20"/>
                  <w:lang w:eastAsia="nl-NL"/>
                </w:rPr>
                <w:t>T007</w:t>
              </w:r>
            </w:hyperlink>
          </w:p>
        </w:tc>
        <w:tc>
          <w:tcPr>
            <w:tcW w:w="3349" w:type="dxa"/>
            <w:shd w:val="clear" w:color="F2F2F2" w:fill="F2F2F2" w:themeFill="background1" w:themeFillShade="F2"/>
            <w:noWrap/>
            <w:vAlign w:val="center"/>
          </w:tcPr>
          <w:p w14:paraId="295EBABF"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Tender Questions</w:t>
            </w:r>
          </w:p>
        </w:tc>
        <w:tc>
          <w:tcPr>
            <w:tcW w:w="1276" w:type="dxa"/>
            <w:shd w:val="clear" w:color="F2F2F2" w:fill="F2F2F2" w:themeFill="background1" w:themeFillShade="F2"/>
            <w:vAlign w:val="center"/>
          </w:tcPr>
          <w:p w14:paraId="295EBAC0"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Trdm84</w:t>
            </w:r>
          </w:p>
        </w:tc>
      </w:tr>
      <w:tr w:rsidR="00CF7548" w14:paraId="295EBAC8" w14:textId="77777777">
        <w:trPr>
          <w:trHeight w:val="300"/>
          <w:jc w:val="center"/>
        </w:trPr>
        <w:tc>
          <w:tcPr>
            <w:tcW w:w="990" w:type="dxa"/>
            <w:vMerge/>
            <w:shd w:val="clear" w:color="F2F2F2" w:fill="F2F2F2" w:themeFill="background1" w:themeFillShade="F2"/>
            <w:noWrap/>
            <w:vAlign w:val="center"/>
          </w:tcPr>
          <w:p w14:paraId="295EBAC2" w14:textId="77777777" w:rsidR="00CF7548" w:rsidRDefault="00CF7548" w:rsidP="00CF7548">
            <w:pPr>
              <w:spacing w:after="120"/>
              <w:rPr>
                <w:rFonts w:ascii="Calibri" w:hAnsi="Calibri" w:cs="Calibri"/>
                <w:sz w:val="20"/>
                <w:szCs w:val="20"/>
                <w:lang w:val="en-GB" w:eastAsia="nl-NL"/>
              </w:rPr>
            </w:pPr>
          </w:p>
        </w:tc>
        <w:tc>
          <w:tcPr>
            <w:tcW w:w="1670" w:type="dxa"/>
            <w:vMerge/>
            <w:shd w:val="clear" w:color="F2F2F2" w:fill="F2F2F2" w:themeFill="background1" w:themeFillShade="F2"/>
            <w:vAlign w:val="center"/>
          </w:tcPr>
          <w:p w14:paraId="295EBAC3" w14:textId="77777777" w:rsidR="00CF7548" w:rsidRDefault="00CF7548" w:rsidP="00CF7548">
            <w:pPr>
              <w:spacing w:after="120"/>
              <w:rPr>
                <w:rFonts w:ascii="Calibri" w:hAnsi="Calibri" w:cs="Calibri"/>
                <w:sz w:val="20"/>
                <w:szCs w:val="20"/>
                <w:lang w:val="en-GB" w:eastAsia="nl-NL"/>
              </w:rPr>
            </w:pPr>
          </w:p>
        </w:tc>
        <w:tc>
          <w:tcPr>
            <w:tcW w:w="879" w:type="dxa"/>
            <w:vMerge/>
            <w:shd w:val="clear" w:color="F2F2F2" w:fill="F2F2F2" w:themeFill="background1" w:themeFillShade="F2"/>
            <w:vAlign w:val="center"/>
          </w:tcPr>
          <w:p w14:paraId="295EBAC4" w14:textId="77777777" w:rsidR="00CF7548" w:rsidRDefault="00CF7548" w:rsidP="00CF7548">
            <w:pPr>
              <w:spacing w:after="120"/>
              <w:rPr>
                <w:rFonts w:ascii="Calibri" w:hAnsi="Calibri" w:cs="Calibri"/>
                <w:sz w:val="20"/>
                <w:szCs w:val="20"/>
                <w:lang w:val="en-GB" w:eastAsia="nl-NL"/>
              </w:rPr>
            </w:pPr>
          </w:p>
        </w:tc>
        <w:tc>
          <w:tcPr>
            <w:tcW w:w="1276" w:type="dxa"/>
            <w:shd w:val="clear" w:color="F2F2F2" w:fill="F2F2F2" w:themeFill="background1" w:themeFillShade="F2"/>
            <w:vAlign w:val="center"/>
          </w:tcPr>
          <w:p w14:paraId="295EBAC5" w14:textId="40C524F4" w:rsidR="00CF7548" w:rsidRDefault="00CF7548" w:rsidP="00CF7548">
            <w:pPr>
              <w:spacing w:after="120"/>
              <w:rPr>
                <w:rFonts w:ascii="Calibri" w:hAnsi="Calibri" w:cs="Calibri"/>
                <w:sz w:val="20"/>
                <w:szCs w:val="20"/>
                <w:lang w:eastAsia="nl-NL"/>
              </w:rPr>
            </w:pPr>
            <w:hyperlink r:id="rId33" w:tooltip="https://docs.peppol.eu/pracc/transactions/T008/index.html" w:history="1">
              <w:r>
                <w:rPr>
                  <w:rStyle w:val="Hyperlink"/>
                  <w:rFonts w:ascii="Calibri" w:hAnsi="Calibri" w:cs="Calibri"/>
                  <w:sz w:val="20"/>
                  <w:szCs w:val="20"/>
                  <w:lang w:eastAsia="nl-NL"/>
                </w:rPr>
                <w:t>T008</w:t>
              </w:r>
            </w:hyperlink>
          </w:p>
        </w:tc>
        <w:tc>
          <w:tcPr>
            <w:tcW w:w="3349" w:type="dxa"/>
            <w:shd w:val="clear" w:color="F2F2F2" w:fill="F2F2F2" w:themeFill="background1" w:themeFillShade="F2"/>
            <w:noWrap/>
            <w:vAlign w:val="center"/>
          </w:tcPr>
          <w:p w14:paraId="295EBAC6"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Tender Answers</w:t>
            </w:r>
          </w:p>
        </w:tc>
        <w:tc>
          <w:tcPr>
            <w:tcW w:w="1276" w:type="dxa"/>
            <w:shd w:val="clear" w:color="F2F2F2" w:fill="F2F2F2" w:themeFill="background1" w:themeFillShade="F2"/>
            <w:vAlign w:val="center"/>
          </w:tcPr>
          <w:p w14:paraId="295EBAC7"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Trdm85</w:t>
            </w:r>
          </w:p>
        </w:tc>
      </w:tr>
      <w:tr w:rsidR="00CF7548" w14:paraId="295EBAD0" w14:textId="77777777">
        <w:trPr>
          <w:trHeight w:val="300"/>
          <w:jc w:val="center"/>
        </w:trPr>
        <w:tc>
          <w:tcPr>
            <w:tcW w:w="990" w:type="dxa"/>
            <w:vMerge w:val="restart"/>
            <w:shd w:val="clear" w:color="auto" w:fill="auto"/>
            <w:noWrap/>
            <w:vAlign w:val="center"/>
          </w:tcPr>
          <w:p w14:paraId="295EBAC9" w14:textId="16065105" w:rsidR="00CF7548" w:rsidRDefault="00CF7548" w:rsidP="00CF7548">
            <w:pPr>
              <w:spacing w:after="120"/>
              <w:rPr>
                <w:rFonts w:ascii="Calibri" w:hAnsi="Calibri" w:cs="Calibri"/>
                <w:sz w:val="20"/>
                <w:szCs w:val="20"/>
                <w:lang w:eastAsia="nl-NL"/>
              </w:rPr>
            </w:pPr>
            <w:hyperlink r:id="rId34" w:tooltip="https://docs.peppol.eu/pracc/profiles/p005/index.html" w:history="1">
              <w:r>
                <w:rPr>
                  <w:rStyle w:val="Hyperlink"/>
                  <w:rFonts w:ascii="Calibri" w:hAnsi="Calibri" w:cs="Calibri"/>
                  <w:sz w:val="20"/>
                  <w:szCs w:val="20"/>
                  <w:lang w:eastAsia="nl-NL"/>
                </w:rPr>
                <w:t>P005</w:t>
              </w:r>
            </w:hyperlink>
          </w:p>
          <w:p w14:paraId="295EBACA" w14:textId="77777777" w:rsidR="00CF7548" w:rsidRDefault="00CF7548" w:rsidP="00CF7548">
            <w:pPr>
              <w:spacing w:after="120"/>
              <w:rPr>
                <w:rFonts w:ascii="Calibri" w:hAnsi="Calibri" w:cs="Calibri"/>
                <w:sz w:val="20"/>
                <w:szCs w:val="20"/>
                <w:lang w:eastAsia="nl-NL"/>
              </w:rPr>
            </w:pPr>
          </w:p>
        </w:tc>
        <w:tc>
          <w:tcPr>
            <w:tcW w:w="1670" w:type="dxa"/>
            <w:vMerge w:val="restart"/>
            <w:shd w:val="clear" w:color="auto" w:fill="auto"/>
            <w:vAlign w:val="center"/>
          </w:tcPr>
          <w:p w14:paraId="295EBACB"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Tender Clarification</w:t>
            </w:r>
          </w:p>
        </w:tc>
        <w:tc>
          <w:tcPr>
            <w:tcW w:w="879" w:type="dxa"/>
            <w:vMerge w:val="restart"/>
            <w:shd w:val="clear" w:color="auto" w:fill="auto"/>
            <w:vAlign w:val="center"/>
          </w:tcPr>
          <w:p w14:paraId="295EBACC" w14:textId="41419BCB" w:rsidR="00CF7548" w:rsidRDefault="00CF7548" w:rsidP="00CF7548">
            <w:pPr>
              <w:spacing w:after="120"/>
              <w:rPr>
                <w:rFonts w:ascii="Calibri" w:hAnsi="Calibri" w:cs="Calibri"/>
                <w:sz w:val="20"/>
                <w:szCs w:val="20"/>
                <w:lang w:eastAsia="nl-NL"/>
              </w:rPr>
            </w:pPr>
            <w:r w:rsidRPr="007615F0">
              <w:rPr>
                <w:rFonts w:ascii="Calibri" w:hAnsi="Calibri" w:cs="Calibri"/>
                <w:sz w:val="20"/>
                <w:szCs w:val="20"/>
                <w:lang w:eastAsia="nl-NL"/>
              </w:rPr>
              <w:t>BII50</w:t>
            </w:r>
          </w:p>
        </w:tc>
        <w:tc>
          <w:tcPr>
            <w:tcW w:w="1276" w:type="dxa"/>
            <w:shd w:val="clear" w:color="auto" w:fill="auto"/>
            <w:vAlign w:val="center"/>
          </w:tcPr>
          <w:p w14:paraId="295EBACD" w14:textId="53537D75" w:rsidR="00CF7548" w:rsidRDefault="00CF7548" w:rsidP="00CF7548">
            <w:pPr>
              <w:spacing w:after="120"/>
              <w:rPr>
                <w:rFonts w:ascii="Calibri" w:hAnsi="Calibri" w:cs="Calibri"/>
                <w:sz w:val="20"/>
                <w:szCs w:val="20"/>
                <w:lang w:eastAsia="nl-NL"/>
              </w:rPr>
            </w:pPr>
            <w:hyperlink r:id="rId35" w:tooltip="https://docs.peppol.eu/pracc/transactions/T009/index.html" w:history="1">
              <w:r>
                <w:rPr>
                  <w:rStyle w:val="Hyperlink"/>
                  <w:rFonts w:ascii="Calibri" w:hAnsi="Calibri" w:cs="Calibri"/>
                  <w:sz w:val="20"/>
                  <w:szCs w:val="20"/>
                  <w:lang w:eastAsia="nl-NL"/>
                </w:rPr>
                <w:t>T009</w:t>
              </w:r>
            </w:hyperlink>
          </w:p>
        </w:tc>
        <w:tc>
          <w:tcPr>
            <w:tcW w:w="3349" w:type="dxa"/>
            <w:shd w:val="clear" w:color="auto" w:fill="auto"/>
            <w:noWrap/>
            <w:vAlign w:val="center"/>
          </w:tcPr>
          <w:p w14:paraId="295EBACE"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Tender Clarification Request</w:t>
            </w:r>
          </w:p>
        </w:tc>
        <w:tc>
          <w:tcPr>
            <w:tcW w:w="1276" w:type="dxa"/>
            <w:shd w:val="clear" w:color="auto" w:fill="auto"/>
            <w:vAlign w:val="center"/>
          </w:tcPr>
          <w:p w14:paraId="295EBACF"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Trdm84</w:t>
            </w:r>
          </w:p>
        </w:tc>
      </w:tr>
      <w:tr w:rsidR="00CF7548" w14:paraId="295EBAD7" w14:textId="77777777">
        <w:trPr>
          <w:trHeight w:val="300"/>
          <w:jc w:val="center"/>
        </w:trPr>
        <w:tc>
          <w:tcPr>
            <w:tcW w:w="990" w:type="dxa"/>
            <w:vMerge/>
            <w:shd w:val="clear" w:color="auto" w:fill="auto"/>
            <w:noWrap/>
            <w:vAlign w:val="center"/>
          </w:tcPr>
          <w:p w14:paraId="295EBAD1" w14:textId="77777777" w:rsidR="00CF7548" w:rsidRDefault="00CF7548" w:rsidP="00CF7548">
            <w:pPr>
              <w:spacing w:after="120"/>
              <w:rPr>
                <w:rFonts w:ascii="Calibri" w:hAnsi="Calibri" w:cs="Calibri"/>
                <w:sz w:val="20"/>
                <w:szCs w:val="20"/>
                <w:lang w:val="en-GB" w:eastAsia="nl-NL"/>
              </w:rPr>
            </w:pPr>
          </w:p>
        </w:tc>
        <w:tc>
          <w:tcPr>
            <w:tcW w:w="1670" w:type="dxa"/>
            <w:vMerge/>
            <w:shd w:val="clear" w:color="auto" w:fill="auto"/>
            <w:vAlign w:val="center"/>
          </w:tcPr>
          <w:p w14:paraId="295EBAD2" w14:textId="77777777" w:rsidR="00CF7548" w:rsidRDefault="00CF7548" w:rsidP="00CF7548">
            <w:pPr>
              <w:spacing w:after="120"/>
              <w:rPr>
                <w:rFonts w:ascii="Calibri" w:hAnsi="Calibri" w:cs="Calibri"/>
                <w:sz w:val="20"/>
                <w:szCs w:val="20"/>
                <w:lang w:val="en-GB" w:eastAsia="nl-NL"/>
              </w:rPr>
            </w:pPr>
          </w:p>
        </w:tc>
        <w:tc>
          <w:tcPr>
            <w:tcW w:w="879" w:type="dxa"/>
            <w:vMerge/>
            <w:shd w:val="clear" w:color="auto" w:fill="auto"/>
            <w:vAlign w:val="center"/>
          </w:tcPr>
          <w:p w14:paraId="295EBAD3" w14:textId="77777777" w:rsidR="00CF7548" w:rsidRDefault="00CF7548" w:rsidP="00CF7548">
            <w:pPr>
              <w:spacing w:after="120"/>
              <w:rPr>
                <w:rFonts w:ascii="Calibri" w:hAnsi="Calibri" w:cs="Calibri"/>
                <w:sz w:val="20"/>
                <w:szCs w:val="20"/>
                <w:lang w:val="en-GB" w:eastAsia="nl-NL"/>
              </w:rPr>
            </w:pPr>
          </w:p>
        </w:tc>
        <w:tc>
          <w:tcPr>
            <w:tcW w:w="1276" w:type="dxa"/>
            <w:shd w:val="clear" w:color="auto" w:fill="auto"/>
            <w:vAlign w:val="center"/>
          </w:tcPr>
          <w:p w14:paraId="295EBAD4" w14:textId="4D518070" w:rsidR="00CF7548" w:rsidRDefault="00CF7548" w:rsidP="00CF7548">
            <w:pPr>
              <w:spacing w:after="120"/>
              <w:rPr>
                <w:rFonts w:ascii="Calibri" w:hAnsi="Calibri" w:cs="Calibri"/>
                <w:sz w:val="20"/>
                <w:szCs w:val="20"/>
                <w:lang w:eastAsia="nl-NL"/>
              </w:rPr>
            </w:pPr>
            <w:hyperlink r:id="rId36" w:tooltip="https://docs.peppol.eu/pracc/transactions/T010/index.html" w:history="1">
              <w:r>
                <w:rPr>
                  <w:rStyle w:val="Hyperlink"/>
                  <w:rFonts w:ascii="Calibri" w:hAnsi="Calibri" w:cs="Calibri"/>
                  <w:sz w:val="20"/>
                  <w:szCs w:val="20"/>
                  <w:lang w:eastAsia="nl-NL"/>
                </w:rPr>
                <w:t>T010</w:t>
              </w:r>
            </w:hyperlink>
          </w:p>
        </w:tc>
        <w:tc>
          <w:tcPr>
            <w:tcW w:w="3349" w:type="dxa"/>
            <w:shd w:val="clear" w:color="auto" w:fill="auto"/>
            <w:noWrap/>
            <w:vAlign w:val="center"/>
          </w:tcPr>
          <w:p w14:paraId="295EBAD5"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Tender Clarification</w:t>
            </w:r>
          </w:p>
        </w:tc>
        <w:tc>
          <w:tcPr>
            <w:tcW w:w="1276" w:type="dxa"/>
            <w:shd w:val="clear" w:color="auto" w:fill="auto"/>
            <w:vAlign w:val="center"/>
          </w:tcPr>
          <w:p w14:paraId="295EBAD6"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Trdm85</w:t>
            </w:r>
          </w:p>
        </w:tc>
      </w:tr>
      <w:tr w:rsidR="00CF7548" w14:paraId="295EBAE0" w14:textId="77777777">
        <w:trPr>
          <w:trHeight w:val="300"/>
          <w:jc w:val="center"/>
        </w:trPr>
        <w:tc>
          <w:tcPr>
            <w:tcW w:w="990" w:type="dxa"/>
            <w:vMerge w:val="restart"/>
            <w:shd w:val="clear" w:color="F2F2F2" w:fill="F2F2F2" w:themeFill="background1" w:themeFillShade="F2"/>
            <w:noWrap/>
            <w:vAlign w:val="center"/>
          </w:tcPr>
          <w:p w14:paraId="295EBAD8" w14:textId="3CCFF6CF" w:rsidR="00CF7548" w:rsidRDefault="00CF7548" w:rsidP="00CF7548">
            <w:pPr>
              <w:spacing w:after="120"/>
              <w:rPr>
                <w:rFonts w:ascii="Calibri" w:hAnsi="Calibri" w:cs="Calibri"/>
                <w:sz w:val="20"/>
                <w:szCs w:val="20"/>
                <w:lang w:eastAsia="nl-NL"/>
              </w:rPr>
            </w:pPr>
            <w:hyperlink r:id="rId37" w:tooltip="https://docs.peppol.eu/pracc/profiles/p006/index.html" w:history="1">
              <w:r>
                <w:rPr>
                  <w:rStyle w:val="Hyperlink"/>
                  <w:rFonts w:ascii="Calibri" w:hAnsi="Calibri" w:cs="Calibri"/>
                  <w:sz w:val="20"/>
                  <w:szCs w:val="20"/>
                  <w:lang w:eastAsia="nl-NL"/>
                </w:rPr>
                <w:t>P006</w:t>
              </w:r>
            </w:hyperlink>
          </w:p>
          <w:p w14:paraId="295EBAD9" w14:textId="77777777" w:rsidR="00CF7548" w:rsidRDefault="00CF7548" w:rsidP="00CF7548">
            <w:pPr>
              <w:spacing w:after="120"/>
              <w:rPr>
                <w:rFonts w:ascii="Calibri" w:hAnsi="Calibri" w:cs="Calibri"/>
                <w:sz w:val="20"/>
                <w:szCs w:val="20"/>
                <w:lang w:eastAsia="nl-NL"/>
              </w:rPr>
            </w:pPr>
          </w:p>
        </w:tc>
        <w:tc>
          <w:tcPr>
            <w:tcW w:w="1670" w:type="dxa"/>
            <w:vMerge w:val="restart"/>
            <w:shd w:val="clear" w:color="F2F2F2" w:fill="F2F2F2" w:themeFill="background1" w:themeFillShade="F2"/>
            <w:vAlign w:val="center"/>
          </w:tcPr>
          <w:p w14:paraId="295EBADA"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Search Notice</w:t>
            </w:r>
          </w:p>
          <w:p w14:paraId="295EBADB" w14:textId="77777777" w:rsidR="00CF7548" w:rsidRDefault="00CF7548" w:rsidP="00CF7548">
            <w:pPr>
              <w:spacing w:after="120"/>
              <w:rPr>
                <w:rFonts w:ascii="Calibri" w:hAnsi="Calibri" w:cs="Calibri"/>
                <w:sz w:val="20"/>
                <w:szCs w:val="20"/>
                <w:lang w:eastAsia="nl-NL"/>
              </w:rPr>
            </w:pPr>
          </w:p>
        </w:tc>
        <w:tc>
          <w:tcPr>
            <w:tcW w:w="879" w:type="dxa"/>
            <w:vMerge w:val="restart"/>
            <w:shd w:val="clear" w:color="F2F2F2" w:fill="F2F2F2" w:themeFill="background1" w:themeFillShade="F2"/>
            <w:vAlign w:val="center"/>
          </w:tcPr>
          <w:p w14:paraId="295EBADC" w14:textId="348CECE0" w:rsidR="00CF7548" w:rsidRDefault="00CF7548" w:rsidP="00CF7548">
            <w:pPr>
              <w:spacing w:after="120"/>
              <w:rPr>
                <w:rFonts w:ascii="Calibri" w:hAnsi="Calibri" w:cs="Calibri"/>
                <w:sz w:val="20"/>
                <w:szCs w:val="20"/>
                <w:lang w:eastAsia="nl-NL"/>
              </w:rPr>
            </w:pPr>
            <w:r w:rsidRPr="007615F0">
              <w:rPr>
                <w:rFonts w:ascii="Calibri" w:hAnsi="Calibri" w:cs="Calibri"/>
                <w:sz w:val="20"/>
                <w:szCs w:val="20"/>
                <w:lang w:eastAsia="nl-NL"/>
              </w:rPr>
              <w:t>BII45</w:t>
            </w:r>
          </w:p>
        </w:tc>
        <w:tc>
          <w:tcPr>
            <w:tcW w:w="1276" w:type="dxa"/>
            <w:shd w:val="clear" w:color="F2F2F2" w:fill="F2F2F2" w:themeFill="background1" w:themeFillShade="F2"/>
            <w:vAlign w:val="center"/>
          </w:tcPr>
          <w:p w14:paraId="295EBADD" w14:textId="4DB3E92D" w:rsidR="00CF7548" w:rsidRDefault="00CF7548" w:rsidP="00CF7548">
            <w:pPr>
              <w:spacing w:after="120"/>
              <w:rPr>
                <w:rFonts w:ascii="Calibri" w:hAnsi="Calibri" w:cs="Calibri"/>
                <w:sz w:val="20"/>
                <w:szCs w:val="20"/>
                <w:lang w:eastAsia="nl-NL"/>
              </w:rPr>
            </w:pPr>
            <w:hyperlink r:id="rId38" w:tooltip="https://docs.peppol.eu/pracc/transactions/T011/index.html" w:history="1">
              <w:r>
                <w:rPr>
                  <w:rStyle w:val="Hyperlink"/>
                  <w:rFonts w:ascii="Calibri" w:hAnsi="Calibri" w:cs="Calibri"/>
                  <w:sz w:val="20"/>
                  <w:szCs w:val="20"/>
                  <w:lang w:eastAsia="nl-NL"/>
                </w:rPr>
                <w:t>T011</w:t>
              </w:r>
            </w:hyperlink>
          </w:p>
        </w:tc>
        <w:tc>
          <w:tcPr>
            <w:tcW w:w="3349" w:type="dxa"/>
            <w:shd w:val="clear" w:color="F2F2F2" w:fill="F2F2F2" w:themeFill="background1" w:themeFillShade="F2"/>
            <w:noWrap/>
            <w:vAlign w:val="center"/>
          </w:tcPr>
          <w:p w14:paraId="295EBADE"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 xml:space="preserve">Search Notice Request </w:t>
            </w:r>
          </w:p>
        </w:tc>
        <w:tc>
          <w:tcPr>
            <w:tcW w:w="1276" w:type="dxa"/>
            <w:shd w:val="clear" w:color="F2F2F2" w:fill="F2F2F2" w:themeFill="background1" w:themeFillShade="F2"/>
            <w:vAlign w:val="center"/>
          </w:tcPr>
          <w:p w14:paraId="295EBADF"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 xml:space="preserve">Trdm99, </w:t>
            </w:r>
          </w:p>
        </w:tc>
      </w:tr>
      <w:tr w:rsidR="00CF7548" w14:paraId="295EBAE7" w14:textId="77777777">
        <w:trPr>
          <w:trHeight w:val="300"/>
          <w:jc w:val="center"/>
        </w:trPr>
        <w:tc>
          <w:tcPr>
            <w:tcW w:w="990" w:type="dxa"/>
            <w:vMerge/>
            <w:tcBorders>
              <w:bottom w:val="none" w:sz="4" w:space="0" w:color="000000"/>
            </w:tcBorders>
            <w:shd w:val="clear" w:color="F2F2F2" w:fill="F2F2F2" w:themeFill="background1" w:themeFillShade="F2"/>
            <w:noWrap/>
            <w:vAlign w:val="center"/>
          </w:tcPr>
          <w:p w14:paraId="295EBAE1" w14:textId="77777777" w:rsidR="00CF7548" w:rsidRDefault="00CF7548" w:rsidP="00CF7548">
            <w:pPr>
              <w:spacing w:after="120"/>
              <w:rPr>
                <w:rFonts w:ascii="Calibri" w:hAnsi="Calibri" w:cs="Calibri"/>
                <w:sz w:val="20"/>
                <w:szCs w:val="20"/>
                <w:lang w:val="en-GB" w:eastAsia="nl-NL"/>
              </w:rPr>
            </w:pPr>
          </w:p>
        </w:tc>
        <w:tc>
          <w:tcPr>
            <w:tcW w:w="1670" w:type="dxa"/>
            <w:vMerge/>
            <w:tcBorders>
              <w:bottom w:val="none" w:sz="4" w:space="0" w:color="000000"/>
            </w:tcBorders>
            <w:shd w:val="clear" w:color="F2F2F2" w:fill="F2F2F2" w:themeFill="background1" w:themeFillShade="F2"/>
            <w:vAlign w:val="center"/>
          </w:tcPr>
          <w:p w14:paraId="295EBAE2" w14:textId="77777777" w:rsidR="00CF7548" w:rsidRDefault="00CF7548" w:rsidP="00CF7548">
            <w:pPr>
              <w:spacing w:after="120"/>
              <w:rPr>
                <w:rFonts w:ascii="Calibri" w:hAnsi="Calibri" w:cs="Calibri"/>
                <w:sz w:val="20"/>
                <w:szCs w:val="20"/>
                <w:lang w:val="en-GB" w:eastAsia="nl-NL"/>
              </w:rPr>
            </w:pPr>
          </w:p>
        </w:tc>
        <w:tc>
          <w:tcPr>
            <w:tcW w:w="879" w:type="dxa"/>
            <w:vMerge/>
            <w:tcBorders>
              <w:bottom w:val="none" w:sz="4" w:space="0" w:color="000000"/>
            </w:tcBorders>
            <w:shd w:val="clear" w:color="F2F2F2" w:fill="F2F2F2" w:themeFill="background1" w:themeFillShade="F2"/>
            <w:vAlign w:val="center"/>
          </w:tcPr>
          <w:p w14:paraId="295EBAE3" w14:textId="77777777" w:rsidR="00CF7548" w:rsidRDefault="00CF7548" w:rsidP="00CF7548">
            <w:pPr>
              <w:spacing w:after="120"/>
              <w:rPr>
                <w:rFonts w:ascii="Calibri" w:hAnsi="Calibri" w:cs="Calibri"/>
                <w:sz w:val="20"/>
                <w:szCs w:val="20"/>
                <w:lang w:val="en-GB" w:eastAsia="nl-NL"/>
              </w:rPr>
            </w:pPr>
          </w:p>
        </w:tc>
        <w:tc>
          <w:tcPr>
            <w:tcW w:w="1276" w:type="dxa"/>
            <w:tcBorders>
              <w:bottom w:val="none" w:sz="4" w:space="0" w:color="000000"/>
            </w:tcBorders>
            <w:shd w:val="clear" w:color="F2F2F2" w:fill="F2F2F2" w:themeFill="background1" w:themeFillShade="F2"/>
            <w:vAlign w:val="center"/>
          </w:tcPr>
          <w:p w14:paraId="295EBAE4" w14:textId="0800357B" w:rsidR="00CF7548" w:rsidRDefault="00CF7548" w:rsidP="00CF7548">
            <w:pPr>
              <w:spacing w:after="120"/>
              <w:rPr>
                <w:rFonts w:ascii="Calibri" w:hAnsi="Calibri" w:cs="Calibri"/>
                <w:sz w:val="20"/>
                <w:szCs w:val="20"/>
                <w:lang w:eastAsia="nl-NL"/>
              </w:rPr>
            </w:pPr>
            <w:hyperlink r:id="rId39" w:tooltip="https://docs.peppol.eu/pracc/transactions/T012/index.html" w:history="1">
              <w:r>
                <w:rPr>
                  <w:rStyle w:val="Hyperlink"/>
                  <w:rFonts w:ascii="Calibri" w:hAnsi="Calibri" w:cs="Calibri"/>
                  <w:sz w:val="20"/>
                  <w:szCs w:val="20"/>
                  <w:lang w:eastAsia="nl-NL"/>
                </w:rPr>
                <w:t>T012</w:t>
              </w:r>
            </w:hyperlink>
          </w:p>
        </w:tc>
        <w:tc>
          <w:tcPr>
            <w:tcW w:w="3349" w:type="dxa"/>
            <w:tcBorders>
              <w:bottom w:val="none" w:sz="4" w:space="0" w:color="000000"/>
            </w:tcBorders>
            <w:shd w:val="clear" w:color="F2F2F2" w:fill="F2F2F2" w:themeFill="background1" w:themeFillShade="F2"/>
            <w:noWrap/>
            <w:vAlign w:val="center"/>
          </w:tcPr>
          <w:p w14:paraId="295EBAE5"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Search Notice Response</w:t>
            </w:r>
          </w:p>
        </w:tc>
        <w:tc>
          <w:tcPr>
            <w:tcW w:w="1276" w:type="dxa"/>
            <w:shd w:val="clear" w:color="F2F2F2" w:fill="F2F2F2" w:themeFill="background1" w:themeFillShade="F2"/>
            <w:vAlign w:val="center"/>
          </w:tcPr>
          <w:p w14:paraId="295EBAE6"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Trdm100, Trdm78, Trdm79, Trdm80</w:t>
            </w:r>
          </w:p>
        </w:tc>
      </w:tr>
      <w:tr w:rsidR="00CF7548" w14:paraId="295EBAEE" w14:textId="77777777">
        <w:trPr>
          <w:trHeight w:val="300"/>
          <w:jc w:val="center"/>
        </w:trPr>
        <w:tc>
          <w:tcPr>
            <w:tcW w:w="990" w:type="dxa"/>
            <w:vMerge w:val="restart"/>
            <w:shd w:val="clear" w:color="auto" w:fill="auto"/>
            <w:noWrap/>
            <w:vAlign w:val="center"/>
          </w:tcPr>
          <w:p w14:paraId="295EBAE8" w14:textId="0FCFC106" w:rsidR="00CF7548" w:rsidRDefault="00CF7548" w:rsidP="00CF7548">
            <w:pPr>
              <w:spacing w:after="120"/>
              <w:rPr>
                <w:rFonts w:ascii="Calibri" w:hAnsi="Calibri" w:cs="Calibri"/>
                <w:sz w:val="20"/>
                <w:szCs w:val="20"/>
                <w:lang w:eastAsia="nl-NL"/>
              </w:rPr>
            </w:pPr>
            <w:hyperlink r:id="rId40" w:tooltip="https://docs.peppol.eu/pracc/profiles/p007/index.html" w:history="1">
              <w:r>
                <w:rPr>
                  <w:rStyle w:val="Hyperlink"/>
                  <w:rFonts w:ascii="Calibri" w:hAnsi="Calibri" w:cs="Calibri"/>
                  <w:sz w:val="20"/>
                  <w:szCs w:val="20"/>
                  <w:lang w:eastAsia="nl-NL"/>
                </w:rPr>
                <w:t>P007</w:t>
              </w:r>
            </w:hyperlink>
          </w:p>
        </w:tc>
        <w:tc>
          <w:tcPr>
            <w:tcW w:w="1670" w:type="dxa"/>
            <w:vMerge w:val="restart"/>
            <w:shd w:val="clear" w:color="auto" w:fill="auto"/>
            <w:vAlign w:val="center"/>
          </w:tcPr>
          <w:p w14:paraId="295EBAE9"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Tender Withdrawal</w:t>
            </w:r>
          </w:p>
        </w:tc>
        <w:tc>
          <w:tcPr>
            <w:tcW w:w="879" w:type="dxa"/>
            <w:vMerge w:val="restart"/>
            <w:shd w:val="clear" w:color="auto" w:fill="auto"/>
            <w:vAlign w:val="center"/>
          </w:tcPr>
          <w:p w14:paraId="295EBAEA" w14:textId="3EC3C584" w:rsidR="00CF7548" w:rsidRDefault="00CF7548" w:rsidP="00CF7548">
            <w:pPr>
              <w:spacing w:after="120"/>
              <w:rPr>
                <w:rFonts w:ascii="Calibri" w:hAnsi="Calibri" w:cs="Calibri"/>
                <w:sz w:val="20"/>
                <w:szCs w:val="20"/>
                <w:lang w:eastAsia="nl-NL"/>
              </w:rPr>
            </w:pPr>
            <w:r w:rsidRPr="007615F0">
              <w:rPr>
                <w:rFonts w:ascii="Calibri" w:hAnsi="Calibri" w:cs="Calibri"/>
                <w:sz w:val="20"/>
                <w:szCs w:val="20"/>
                <w:lang w:eastAsia="nl-NL"/>
              </w:rPr>
              <w:t>BII53</w:t>
            </w:r>
          </w:p>
        </w:tc>
        <w:tc>
          <w:tcPr>
            <w:tcW w:w="1276" w:type="dxa"/>
            <w:tcBorders>
              <w:bottom w:val="none" w:sz="4" w:space="0" w:color="000000"/>
            </w:tcBorders>
            <w:shd w:val="clear" w:color="auto" w:fill="auto"/>
            <w:vAlign w:val="center"/>
          </w:tcPr>
          <w:p w14:paraId="295EBAEB" w14:textId="41AC9712" w:rsidR="00CF7548" w:rsidRDefault="00CF7548" w:rsidP="00CF7548">
            <w:pPr>
              <w:spacing w:after="120"/>
              <w:rPr>
                <w:rFonts w:ascii="Calibri" w:hAnsi="Calibri" w:cs="Calibri"/>
                <w:sz w:val="20"/>
                <w:szCs w:val="20"/>
                <w:lang w:eastAsia="nl-NL"/>
              </w:rPr>
            </w:pPr>
            <w:hyperlink r:id="rId41" w:tooltip="https://docs.peppol.eu/pracc/transactions/T013/index.html" w:history="1">
              <w:r>
                <w:rPr>
                  <w:rStyle w:val="Hyperlink"/>
                  <w:rFonts w:ascii="Calibri" w:hAnsi="Calibri" w:cs="Calibri"/>
                  <w:sz w:val="20"/>
                  <w:szCs w:val="20"/>
                  <w:lang w:eastAsia="nl-NL"/>
                </w:rPr>
                <w:t>T013</w:t>
              </w:r>
            </w:hyperlink>
          </w:p>
        </w:tc>
        <w:tc>
          <w:tcPr>
            <w:tcW w:w="3349" w:type="dxa"/>
            <w:tcBorders>
              <w:bottom w:val="none" w:sz="4" w:space="0" w:color="000000"/>
            </w:tcBorders>
            <w:shd w:val="clear" w:color="auto" w:fill="auto"/>
            <w:noWrap/>
            <w:vAlign w:val="center"/>
          </w:tcPr>
          <w:p w14:paraId="295EBAEC"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Tender Withdrawal</w:t>
            </w:r>
          </w:p>
        </w:tc>
        <w:tc>
          <w:tcPr>
            <w:tcW w:w="1276" w:type="dxa"/>
            <w:shd w:val="clear" w:color="auto" w:fill="auto"/>
            <w:vAlign w:val="center"/>
          </w:tcPr>
          <w:p w14:paraId="295EBAED"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Trdm89</w:t>
            </w:r>
          </w:p>
        </w:tc>
      </w:tr>
      <w:tr w:rsidR="00CF7548" w14:paraId="295EBAF5" w14:textId="77777777">
        <w:trPr>
          <w:trHeight w:val="300"/>
          <w:jc w:val="center"/>
        </w:trPr>
        <w:tc>
          <w:tcPr>
            <w:tcW w:w="990" w:type="dxa"/>
            <w:vMerge/>
            <w:tcBorders>
              <w:bottom w:val="none" w:sz="4" w:space="0" w:color="000000"/>
            </w:tcBorders>
            <w:shd w:val="clear" w:color="auto" w:fill="auto"/>
            <w:noWrap/>
            <w:vAlign w:val="center"/>
          </w:tcPr>
          <w:p w14:paraId="295EBAEF" w14:textId="77777777" w:rsidR="00CF7548" w:rsidRDefault="00CF7548" w:rsidP="00CF7548">
            <w:pPr>
              <w:spacing w:after="120"/>
              <w:rPr>
                <w:rFonts w:ascii="Calibri" w:hAnsi="Calibri" w:cs="Calibri"/>
                <w:sz w:val="20"/>
                <w:szCs w:val="20"/>
                <w:lang w:val="en-GB" w:eastAsia="nl-NL"/>
              </w:rPr>
            </w:pPr>
          </w:p>
        </w:tc>
        <w:tc>
          <w:tcPr>
            <w:tcW w:w="1670" w:type="dxa"/>
            <w:vMerge/>
            <w:tcBorders>
              <w:bottom w:val="none" w:sz="4" w:space="0" w:color="000000"/>
            </w:tcBorders>
            <w:shd w:val="clear" w:color="auto" w:fill="auto"/>
            <w:vAlign w:val="center"/>
          </w:tcPr>
          <w:p w14:paraId="295EBAF0" w14:textId="77777777" w:rsidR="00CF7548" w:rsidRDefault="00CF7548" w:rsidP="00CF7548">
            <w:pPr>
              <w:spacing w:after="120"/>
              <w:rPr>
                <w:rFonts w:ascii="Calibri" w:hAnsi="Calibri" w:cs="Calibri"/>
                <w:sz w:val="20"/>
                <w:szCs w:val="20"/>
                <w:lang w:val="en-GB" w:eastAsia="nl-NL"/>
              </w:rPr>
            </w:pPr>
          </w:p>
        </w:tc>
        <w:tc>
          <w:tcPr>
            <w:tcW w:w="879" w:type="dxa"/>
            <w:vMerge/>
            <w:tcBorders>
              <w:bottom w:val="none" w:sz="4" w:space="0" w:color="000000"/>
            </w:tcBorders>
            <w:shd w:val="clear" w:color="auto" w:fill="auto"/>
            <w:vAlign w:val="center"/>
          </w:tcPr>
          <w:p w14:paraId="295EBAF1" w14:textId="77777777" w:rsidR="00CF7548" w:rsidRDefault="00CF7548" w:rsidP="00CF7548">
            <w:pPr>
              <w:spacing w:after="120"/>
              <w:rPr>
                <w:rFonts w:ascii="Calibri" w:hAnsi="Calibri" w:cs="Calibri"/>
                <w:sz w:val="20"/>
                <w:szCs w:val="20"/>
                <w:lang w:val="en-GB" w:eastAsia="nl-NL"/>
              </w:rPr>
            </w:pPr>
          </w:p>
        </w:tc>
        <w:tc>
          <w:tcPr>
            <w:tcW w:w="1276" w:type="dxa"/>
            <w:tcBorders>
              <w:bottom w:val="none" w:sz="4" w:space="0" w:color="000000"/>
            </w:tcBorders>
            <w:shd w:val="clear" w:color="auto" w:fill="auto"/>
            <w:vAlign w:val="center"/>
          </w:tcPr>
          <w:p w14:paraId="295EBAF2" w14:textId="61F737E2" w:rsidR="00CF7548" w:rsidRDefault="00CF7548" w:rsidP="00CF7548">
            <w:pPr>
              <w:spacing w:after="120"/>
              <w:rPr>
                <w:rFonts w:ascii="Calibri" w:hAnsi="Calibri" w:cs="Calibri"/>
                <w:sz w:val="20"/>
                <w:szCs w:val="20"/>
                <w:lang w:eastAsia="nl-NL"/>
              </w:rPr>
            </w:pPr>
            <w:hyperlink r:id="rId42" w:tooltip="https://docs.peppol.eu/pracc/transactions/T014/index.html" w:history="1">
              <w:r>
                <w:rPr>
                  <w:rStyle w:val="Hyperlink"/>
                  <w:rFonts w:ascii="Calibri" w:hAnsi="Calibri" w:cs="Calibri"/>
                  <w:sz w:val="20"/>
                  <w:szCs w:val="20"/>
                  <w:lang w:eastAsia="nl-NL"/>
                </w:rPr>
                <w:t>T014</w:t>
              </w:r>
            </w:hyperlink>
          </w:p>
        </w:tc>
        <w:tc>
          <w:tcPr>
            <w:tcW w:w="3349" w:type="dxa"/>
            <w:tcBorders>
              <w:bottom w:val="none" w:sz="4" w:space="0" w:color="000000"/>
            </w:tcBorders>
            <w:shd w:val="clear" w:color="auto" w:fill="auto"/>
            <w:noWrap/>
            <w:vAlign w:val="center"/>
          </w:tcPr>
          <w:p w14:paraId="295EBAF3"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Tender Withdrawal Notification</w:t>
            </w:r>
          </w:p>
        </w:tc>
        <w:tc>
          <w:tcPr>
            <w:tcW w:w="1276" w:type="dxa"/>
            <w:shd w:val="clear" w:color="auto" w:fill="auto"/>
            <w:vAlign w:val="center"/>
          </w:tcPr>
          <w:p w14:paraId="295EBAF4"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Trdm45</w:t>
            </w:r>
          </w:p>
        </w:tc>
      </w:tr>
      <w:tr w:rsidR="00CF7548" w14:paraId="295EBAFC" w14:textId="77777777">
        <w:trPr>
          <w:trHeight w:val="300"/>
          <w:jc w:val="center"/>
        </w:trPr>
        <w:tc>
          <w:tcPr>
            <w:tcW w:w="990" w:type="dxa"/>
            <w:vMerge w:val="restart"/>
            <w:shd w:val="clear" w:color="F2F2F2" w:fill="F2F2F2" w:themeFill="background1" w:themeFillShade="F2"/>
            <w:noWrap/>
            <w:vAlign w:val="center"/>
          </w:tcPr>
          <w:p w14:paraId="295EBAF6" w14:textId="67527C4F" w:rsidR="00CF7548" w:rsidRDefault="00CF7548" w:rsidP="00CF7548">
            <w:pPr>
              <w:spacing w:after="120"/>
              <w:rPr>
                <w:rFonts w:ascii="Calibri" w:hAnsi="Calibri" w:cs="Calibri"/>
                <w:sz w:val="20"/>
                <w:szCs w:val="20"/>
                <w:lang w:eastAsia="nl-NL"/>
              </w:rPr>
            </w:pPr>
            <w:hyperlink r:id="rId43" w:tooltip="https://docs.peppol.eu/pracc/profiles/p008/index.html" w:history="1">
              <w:r>
                <w:rPr>
                  <w:rStyle w:val="Hyperlink"/>
                  <w:rFonts w:ascii="Calibri" w:hAnsi="Calibri" w:cs="Calibri"/>
                  <w:sz w:val="20"/>
                  <w:szCs w:val="20"/>
                  <w:lang w:eastAsia="nl-NL"/>
                </w:rPr>
                <w:t>P008</w:t>
              </w:r>
            </w:hyperlink>
          </w:p>
        </w:tc>
        <w:tc>
          <w:tcPr>
            <w:tcW w:w="1670" w:type="dxa"/>
            <w:vMerge w:val="restart"/>
            <w:shd w:val="clear" w:color="F2F2F2" w:fill="F2F2F2" w:themeFill="background1" w:themeFillShade="F2"/>
            <w:vAlign w:val="center"/>
          </w:tcPr>
          <w:p w14:paraId="295EBAF7"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Publish Notice</w:t>
            </w:r>
          </w:p>
        </w:tc>
        <w:tc>
          <w:tcPr>
            <w:tcW w:w="879" w:type="dxa"/>
            <w:vMerge w:val="restart"/>
            <w:shd w:val="clear" w:color="F2F2F2" w:fill="F2F2F2" w:themeFill="background1" w:themeFillShade="F2"/>
            <w:vAlign w:val="center"/>
          </w:tcPr>
          <w:p w14:paraId="295EBAF8" w14:textId="30F0A074" w:rsidR="00CF7548" w:rsidRDefault="00CF7548" w:rsidP="00CF7548">
            <w:pPr>
              <w:spacing w:after="120"/>
              <w:rPr>
                <w:rFonts w:ascii="Calibri" w:hAnsi="Calibri" w:cs="Calibri"/>
                <w:sz w:val="20"/>
                <w:szCs w:val="20"/>
                <w:lang w:val="en-GB" w:eastAsia="nl-NL"/>
              </w:rPr>
            </w:pPr>
            <w:r w:rsidRPr="007615F0">
              <w:rPr>
                <w:rFonts w:ascii="Calibri" w:hAnsi="Calibri" w:cs="Calibri"/>
                <w:sz w:val="20"/>
                <w:szCs w:val="20"/>
                <w:lang w:val="en-GB" w:eastAsia="nl-NL"/>
              </w:rPr>
              <w:t>BII10</w:t>
            </w:r>
            <w:r>
              <w:rPr>
                <w:rFonts w:ascii="Calibri" w:hAnsi="Calibri" w:cs="Calibri"/>
                <w:sz w:val="20"/>
                <w:szCs w:val="20"/>
                <w:lang w:val="en-GB" w:eastAsia="nl-NL"/>
              </w:rPr>
              <w:t xml:space="preserve">, </w:t>
            </w:r>
            <w:r w:rsidRPr="007615F0">
              <w:rPr>
                <w:rFonts w:ascii="Calibri" w:hAnsi="Calibri" w:cs="Calibri"/>
                <w:sz w:val="20"/>
                <w:szCs w:val="20"/>
                <w:lang w:val="en-GB" w:eastAsia="nl-NL"/>
              </w:rPr>
              <w:t>BII14</w:t>
            </w:r>
            <w:r>
              <w:rPr>
                <w:rFonts w:ascii="Calibri" w:hAnsi="Calibri" w:cs="Calibri"/>
                <w:sz w:val="20"/>
                <w:szCs w:val="20"/>
                <w:lang w:val="en-GB" w:eastAsia="nl-NL"/>
              </w:rPr>
              <w:t xml:space="preserve">, </w:t>
            </w:r>
            <w:r w:rsidRPr="007615F0">
              <w:rPr>
                <w:rFonts w:ascii="Calibri" w:hAnsi="Calibri" w:cs="Calibri"/>
                <w:sz w:val="20"/>
                <w:szCs w:val="20"/>
                <w:lang w:val="en-GB" w:eastAsia="nl-NL"/>
              </w:rPr>
              <w:t>BII43</w:t>
            </w:r>
          </w:p>
        </w:tc>
        <w:tc>
          <w:tcPr>
            <w:tcW w:w="1276" w:type="dxa"/>
            <w:shd w:val="clear" w:color="F2F2F2" w:fill="F2F2F2" w:themeFill="background1" w:themeFillShade="F2"/>
            <w:vAlign w:val="center"/>
          </w:tcPr>
          <w:p w14:paraId="295EBAF9" w14:textId="28CA91D0" w:rsidR="00CF7548" w:rsidRDefault="00CF7548" w:rsidP="00CF7548">
            <w:pPr>
              <w:spacing w:after="120"/>
              <w:rPr>
                <w:rFonts w:ascii="Calibri" w:hAnsi="Calibri" w:cs="Calibri"/>
                <w:sz w:val="20"/>
                <w:szCs w:val="20"/>
                <w:lang w:eastAsia="nl-NL"/>
              </w:rPr>
            </w:pPr>
            <w:hyperlink r:id="rId44" w:tooltip="https://docs.peppol.eu/pracc/transactions/T015/index.html" w:history="1">
              <w:r>
                <w:rPr>
                  <w:rStyle w:val="Hyperlink"/>
                  <w:rFonts w:ascii="Calibri" w:hAnsi="Calibri" w:cs="Calibri"/>
                  <w:sz w:val="20"/>
                  <w:szCs w:val="20"/>
                  <w:lang w:eastAsia="nl-NL"/>
                </w:rPr>
                <w:t>T015</w:t>
              </w:r>
            </w:hyperlink>
          </w:p>
        </w:tc>
        <w:tc>
          <w:tcPr>
            <w:tcW w:w="3349" w:type="dxa"/>
            <w:tcBorders>
              <w:bottom w:val="none" w:sz="4" w:space="0" w:color="000000"/>
            </w:tcBorders>
            <w:shd w:val="clear" w:color="F2F2F2" w:fill="F2F2F2" w:themeFill="background1" w:themeFillShade="F2"/>
            <w:noWrap/>
            <w:vAlign w:val="center"/>
          </w:tcPr>
          <w:p w14:paraId="295EBAFA"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Publish Notice (Contract Notice)</w:t>
            </w:r>
          </w:p>
        </w:tc>
        <w:tc>
          <w:tcPr>
            <w:tcW w:w="1276" w:type="dxa"/>
            <w:shd w:val="clear" w:color="F2F2F2" w:fill="F2F2F2" w:themeFill="background1" w:themeFillShade="F2"/>
            <w:vAlign w:val="center"/>
          </w:tcPr>
          <w:p w14:paraId="295EBAFB"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Trdm78, Trdm79,</w:t>
            </w:r>
            <w:r>
              <w:rPr>
                <w:rFonts w:ascii="Calibri" w:hAnsi="Calibri" w:cs="Calibri"/>
                <w:sz w:val="20"/>
                <w:szCs w:val="20"/>
              </w:rPr>
              <w:t xml:space="preserve"> </w:t>
            </w:r>
            <w:r>
              <w:rPr>
                <w:rFonts w:ascii="Calibri" w:hAnsi="Calibri" w:cs="Calibri"/>
                <w:sz w:val="20"/>
                <w:szCs w:val="20"/>
                <w:lang w:eastAsia="nl-NL"/>
              </w:rPr>
              <w:t>Trdm80</w:t>
            </w:r>
          </w:p>
        </w:tc>
      </w:tr>
      <w:tr w:rsidR="00CF7548" w14:paraId="295EBB03" w14:textId="77777777">
        <w:trPr>
          <w:trHeight w:val="300"/>
          <w:jc w:val="center"/>
        </w:trPr>
        <w:tc>
          <w:tcPr>
            <w:tcW w:w="990" w:type="dxa"/>
            <w:vMerge/>
            <w:tcBorders>
              <w:bottom w:val="none" w:sz="4" w:space="0" w:color="000000"/>
            </w:tcBorders>
            <w:shd w:val="clear" w:color="F2F2F2" w:fill="F2F2F2" w:themeFill="background1" w:themeFillShade="F2"/>
            <w:noWrap/>
            <w:vAlign w:val="center"/>
          </w:tcPr>
          <w:p w14:paraId="295EBAFD" w14:textId="77777777" w:rsidR="00CF7548" w:rsidRDefault="00CF7548" w:rsidP="00CF7548">
            <w:pPr>
              <w:spacing w:after="120"/>
              <w:rPr>
                <w:rFonts w:ascii="Calibri" w:hAnsi="Calibri" w:cs="Calibri"/>
                <w:sz w:val="20"/>
                <w:szCs w:val="20"/>
                <w:lang w:val="en-GB" w:eastAsia="nl-NL"/>
              </w:rPr>
            </w:pPr>
          </w:p>
        </w:tc>
        <w:tc>
          <w:tcPr>
            <w:tcW w:w="1670" w:type="dxa"/>
            <w:vMerge/>
            <w:tcBorders>
              <w:bottom w:val="none" w:sz="4" w:space="0" w:color="000000"/>
            </w:tcBorders>
            <w:shd w:val="clear" w:color="F2F2F2" w:fill="F2F2F2" w:themeFill="background1" w:themeFillShade="F2"/>
            <w:vAlign w:val="center"/>
          </w:tcPr>
          <w:p w14:paraId="295EBAFE" w14:textId="77777777" w:rsidR="00CF7548" w:rsidRDefault="00CF7548" w:rsidP="00CF7548">
            <w:pPr>
              <w:spacing w:after="120"/>
              <w:rPr>
                <w:rFonts w:ascii="Calibri" w:hAnsi="Calibri" w:cs="Calibri"/>
                <w:sz w:val="20"/>
                <w:szCs w:val="20"/>
                <w:lang w:val="en-GB" w:eastAsia="nl-NL"/>
              </w:rPr>
            </w:pPr>
          </w:p>
        </w:tc>
        <w:tc>
          <w:tcPr>
            <w:tcW w:w="879" w:type="dxa"/>
            <w:vMerge/>
            <w:tcBorders>
              <w:bottom w:val="none" w:sz="4" w:space="0" w:color="000000"/>
            </w:tcBorders>
            <w:shd w:val="clear" w:color="F2F2F2" w:fill="F2F2F2" w:themeFill="background1" w:themeFillShade="F2"/>
            <w:vAlign w:val="center"/>
          </w:tcPr>
          <w:p w14:paraId="295EBAFF" w14:textId="77777777" w:rsidR="00CF7548" w:rsidRDefault="00CF7548" w:rsidP="00CF7548">
            <w:pPr>
              <w:spacing w:after="120"/>
              <w:rPr>
                <w:rFonts w:ascii="Calibri" w:hAnsi="Calibri" w:cs="Calibri"/>
                <w:sz w:val="20"/>
                <w:szCs w:val="20"/>
                <w:lang w:val="en-GB" w:eastAsia="nl-NL"/>
              </w:rPr>
            </w:pPr>
          </w:p>
        </w:tc>
        <w:tc>
          <w:tcPr>
            <w:tcW w:w="1276" w:type="dxa"/>
            <w:tcBorders>
              <w:bottom w:val="none" w:sz="4" w:space="0" w:color="000000"/>
            </w:tcBorders>
            <w:shd w:val="clear" w:color="F2F2F2" w:fill="F2F2F2" w:themeFill="background1" w:themeFillShade="F2"/>
            <w:vAlign w:val="center"/>
          </w:tcPr>
          <w:p w14:paraId="295EBB00" w14:textId="4278B30D" w:rsidR="00CF7548" w:rsidRDefault="00CF7548" w:rsidP="00CF7548">
            <w:pPr>
              <w:spacing w:after="120"/>
              <w:rPr>
                <w:rFonts w:ascii="Calibri" w:hAnsi="Calibri" w:cs="Calibri"/>
                <w:sz w:val="20"/>
                <w:szCs w:val="20"/>
                <w:lang w:eastAsia="nl-NL"/>
              </w:rPr>
            </w:pPr>
            <w:hyperlink r:id="rId45" w:tooltip="https://docs.peppol.eu/pracc/transactions/T016/index.html" w:history="1">
              <w:r>
                <w:rPr>
                  <w:rStyle w:val="Hyperlink"/>
                  <w:rFonts w:ascii="Calibri" w:hAnsi="Calibri" w:cs="Calibri"/>
                  <w:sz w:val="20"/>
                  <w:szCs w:val="20"/>
                  <w:lang w:eastAsia="nl-NL"/>
                </w:rPr>
                <w:t>T016</w:t>
              </w:r>
            </w:hyperlink>
          </w:p>
        </w:tc>
        <w:tc>
          <w:tcPr>
            <w:tcW w:w="3349" w:type="dxa"/>
            <w:tcBorders>
              <w:bottom w:val="none" w:sz="4" w:space="0" w:color="000000"/>
            </w:tcBorders>
            <w:shd w:val="clear" w:color="F2F2F2" w:fill="F2F2F2" w:themeFill="background1" w:themeFillShade="F2"/>
            <w:noWrap/>
            <w:vAlign w:val="center"/>
          </w:tcPr>
          <w:p w14:paraId="295EBB01"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Notice Publication Response</w:t>
            </w:r>
          </w:p>
        </w:tc>
        <w:tc>
          <w:tcPr>
            <w:tcW w:w="1276" w:type="dxa"/>
            <w:shd w:val="clear" w:color="F2F2F2" w:fill="F2F2F2" w:themeFill="background1" w:themeFillShade="F2"/>
            <w:vAlign w:val="center"/>
          </w:tcPr>
          <w:p w14:paraId="295EBB02"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Trdm065</w:t>
            </w:r>
          </w:p>
        </w:tc>
      </w:tr>
      <w:tr w:rsidR="00CF7548" w14:paraId="295EBB0A" w14:textId="77777777">
        <w:trPr>
          <w:trHeight w:val="373"/>
          <w:jc w:val="center"/>
        </w:trPr>
        <w:tc>
          <w:tcPr>
            <w:tcW w:w="990" w:type="dxa"/>
            <w:shd w:val="clear" w:color="auto" w:fill="auto"/>
            <w:noWrap/>
            <w:vAlign w:val="center"/>
          </w:tcPr>
          <w:p w14:paraId="295EBB04" w14:textId="7CC440D3" w:rsidR="00CF7548" w:rsidRDefault="00CF7548" w:rsidP="00CF7548">
            <w:pPr>
              <w:spacing w:after="120"/>
              <w:rPr>
                <w:rFonts w:ascii="Calibri" w:hAnsi="Calibri" w:cs="Calibri"/>
                <w:sz w:val="20"/>
                <w:szCs w:val="20"/>
                <w:lang w:eastAsia="nl-NL"/>
              </w:rPr>
            </w:pPr>
            <w:hyperlink r:id="rId46" w:tooltip="https://docs.peppol.eu/pracc/profiles/p009/index.html" w:history="1">
              <w:r>
                <w:rPr>
                  <w:rStyle w:val="Hyperlink"/>
                  <w:rFonts w:ascii="Calibri" w:hAnsi="Calibri" w:cs="Calibri"/>
                  <w:sz w:val="20"/>
                  <w:szCs w:val="20"/>
                  <w:lang w:eastAsia="nl-NL"/>
                </w:rPr>
                <w:t>P009</w:t>
              </w:r>
            </w:hyperlink>
          </w:p>
        </w:tc>
        <w:tc>
          <w:tcPr>
            <w:tcW w:w="1670" w:type="dxa"/>
            <w:shd w:val="clear" w:color="auto" w:fill="auto"/>
            <w:vAlign w:val="center"/>
          </w:tcPr>
          <w:p w14:paraId="295EBB05"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Notify Awarding</w:t>
            </w:r>
          </w:p>
        </w:tc>
        <w:tc>
          <w:tcPr>
            <w:tcW w:w="879" w:type="dxa"/>
            <w:shd w:val="clear" w:color="auto" w:fill="auto"/>
            <w:vAlign w:val="center"/>
          </w:tcPr>
          <w:p w14:paraId="295EBB06" w14:textId="6309545B" w:rsidR="00CF7548" w:rsidRDefault="00CF7548" w:rsidP="00CF7548">
            <w:pPr>
              <w:spacing w:after="120"/>
              <w:rPr>
                <w:rFonts w:ascii="Calibri" w:hAnsi="Calibri" w:cs="Calibri"/>
                <w:sz w:val="20"/>
                <w:szCs w:val="20"/>
                <w:lang w:eastAsia="nl-NL"/>
              </w:rPr>
            </w:pPr>
            <w:r w:rsidRPr="007615F0">
              <w:rPr>
                <w:rFonts w:ascii="Calibri" w:hAnsi="Calibri" w:cs="Calibri"/>
                <w:sz w:val="20"/>
                <w:szCs w:val="20"/>
                <w:lang w:eastAsia="nl-NL"/>
              </w:rPr>
              <w:t>BII58</w:t>
            </w:r>
          </w:p>
        </w:tc>
        <w:tc>
          <w:tcPr>
            <w:tcW w:w="1276" w:type="dxa"/>
            <w:shd w:val="clear" w:color="auto" w:fill="auto"/>
            <w:vAlign w:val="center"/>
          </w:tcPr>
          <w:p w14:paraId="295EBB07" w14:textId="328C508C" w:rsidR="00CF7548" w:rsidRDefault="00CF7548" w:rsidP="00CF7548">
            <w:pPr>
              <w:spacing w:after="120"/>
              <w:rPr>
                <w:rFonts w:ascii="Calibri" w:hAnsi="Calibri" w:cs="Calibri"/>
                <w:sz w:val="20"/>
                <w:szCs w:val="20"/>
                <w:lang w:eastAsia="nl-NL"/>
              </w:rPr>
            </w:pPr>
            <w:hyperlink r:id="rId47" w:tooltip="https://docs.peppol.eu/pracc/transactions/T017/index.html" w:history="1">
              <w:r>
                <w:rPr>
                  <w:rStyle w:val="Hyperlink"/>
                  <w:rFonts w:ascii="Calibri" w:hAnsi="Calibri" w:cs="Calibri"/>
                  <w:sz w:val="20"/>
                  <w:szCs w:val="20"/>
                  <w:lang w:eastAsia="nl-NL"/>
                </w:rPr>
                <w:t>T017</w:t>
              </w:r>
            </w:hyperlink>
          </w:p>
        </w:tc>
        <w:tc>
          <w:tcPr>
            <w:tcW w:w="3349" w:type="dxa"/>
            <w:shd w:val="clear" w:color="auto" w:fill="auto"/>
            <w:noWrap/>
            <w:vAlign w:val="center"/>
          </w:tcPr>
          <w:p w14:paraId="295EBB08"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Awarding Notification</w:t>
            </w:r>
          </w:p>
        </w:tc>
        <w:tc>
          <w:tcPr>
            <w:tcW w:w="1276" w:type="dxa"/>
            <w:shd w:val="clear" w:color="auto" w:fill="auto"/>
            <w:vAlign w:val="center"/>
          </w:tcPr>
          <w:p w14:paraId="295EBB09"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Trdm94</w:t>
            </w:r>
          </w:p>
        </w:tc>
      </w:tr>
      <w:tr w:rsidR="00CF7548" w14:paraId="40D074E7" w14:textId="77777777">
        <w:trPr>
          <w:trHeight w:val="373"/>
          <w:jc w:val="center"/>
        </w:trPr>
        <w:tc>
          <w:tcPr>
            <w:tcW w:w="990" w:type="dxa"/>
            <w:shd w:val="clear" w:color="auto" w:fill="auto"/>
            <w:noWrap/>
            <w:vAlign w:val="center"/>
          </w:tcPr>
          <w:p w14:paraId="371CB858" w14:textId="74358C69" w:rsidR="00CF7548" w:rsidRDefault="00CF7548" w:rsidP="00CF7548">
            <w:pPr>
              <w:spacing w:after="120"/>
            </w:pPr>
            <w:hyperlink r:id="rId48" w:history="1">
              <w:r w:rsidRPr="00C1736C">
                <w:rPr>
                  <w:rStyle w:val="Hyperlink"/>
                  <w:rFonts w:ascii="Calibri" w:hAnsi="Calibri" w:cs="Calibri"/>
                  <w:sz w:val="20"/>
                  <w:szCs w:val="20"/>
                  <w:lang w:eastAsia="nl-NL"/>
                </w:rPr>
                <w:t>P010</w:t>
              </w:r>
            </w:hyperlink>
          </w:p>
        </w:tc>
        <w:tc>
          <w:tcPr>
            <w:tcW w:w="1670" w:type="dxa"/>
            <w:shd w:val="clear" w:color="auto" w:fill="auto"/>
            <w:vAlign w:val="center"/>
          </w:tcPr>
          <w:p w14:paraId="63D8CD93" w14:textId="221668C5" w:rsidR="00CF7548" w:rsidRDefault="00CF7548" w:rsidP="00CF7548">
            <w:pPr>
              <w:spacing w:after="120"/>
              <w:rPr>
                <w:rFonts w:cs="Calibri"/>
                <w:sz w:val="20"/>
                <w:szCs w:val="20"/>
                <w:lang w:eastAsia="nl-NL"/>
              </w:rPr>
            </w:pPr>
            <w:r w:rsidRPr="00121E69">
              <w:rPr>
                <w:rFonts w:ascii="Calibri" w:hAnsi="Calibri" w:cs="Calibri"/>
                <w:sz w:val="20"/>
                <w:szCs w:val="20"/>
                <w:lang w:eastAsia="nl-NL"/>
              </w:rPr>
              <w:t>Tendering Message Response</w:t>
            </w:r>
          </w:p>
        </w:tc>
        <w:tc>
          <w:tcPr>
            <w:tcW w:w="879" w:type="dxa"/>
            <w:shd w:val="clear" w:color="auto" w:fill="auto"/>
            <w:vAlign w:val="center"/>
          </w:tcPr>
          <w:p w14:paraId="0F5376CB" w14:textId="37759C39" w:rsidR="00CF7548" w:rsidRPr="00A20A8C" w:rsidRDefault="00CF7548" w:rsidP="00CF7548">
            <w:pPr>
              <w:spacing w:after="120"/>
              <w:rPr>
                <w:rFonts w:ascii="Calibri" w:hAnsi="Calibri" w:cs="Calibri"/>
                <w:sz w:val="20"/>
                <w:szCs w:val="20"/>
                <w:lang w:eastAsia="nl-NL"/>
              </w:rPr>
            </w:pPr>
            <w:r w:rsidRPr="00A20A8C">
              <w:rPr>
                <w:rFonts w:ascii="Calibri" w:hAnsi="Calibri" w:cs="Calibri"/>
                <w:sz w:val="20"/>
                <w:szCs w:val="20"/>
                <w:lang w:eastAsia="nl-NL"/>
              </w:rPr>
              <w:t> </w:t>
            </w:r>
            <w:r w:rsidRPr="007615F0">
              <w:rPr>
                <w:rFonts w:ascii="Calibri" w:hAnsi="Calibri" w:cs="Calibri"/>
                <w:sz w:val="20"/>
                <w:szCs w:val="20"/>
                <w:lang w:eastAsia="nl-NL"/>
              </w:rPr>
              <w:t>BII Architecture 107</w:t>
            </w:r>
            <w:r w:rsidRPr="00A20A8C">
              <w:rPr>
                <w:rFonts w:ascii="Calibri" w:hAnsi="Calibri" w:cs="Calibri"/>
                <w:sz w:val="20"/>
                <w:szCs w:val="20"/>
                <w:lang w:eastAsia="nl-NL"/>
              </w:rPr>
              <w:t xml:space="preserve"> </w:t>
            </w:r>
          </w:p>
        </w:tc>
        <w:tc>
          <w:tcPr>
            <w:tcW w:w="1276" w:type="dxa"/>
            <w:shd w:val="clear" w:color="auto" w:fill="auto"/>
            <w:vAlign w:val="center"/>
          </w:tcPr>
          <w:p w14:paraId="1000FCED" w14:textId="719A4E5B" w:rsidR="00CF7548" w:rsidRPr="00121E69" w:rsidRDefault="00CF7548" w:rsidP="00CF7548">
            <w:pPr>
              <w:spacing w:after="120"/>
              <w:rPr>
                <w:rFonts w:ascii="Calibri" w:hAnsi="Calibri" w:cs="Calibri"/>
                <w:sz w:val="20"/>
                <w:szCs w:val="20"/>
                <w:lang w:eastAsia="nl-NL"/>
              </w:rPr>
            </w:pPr>
            <w:hyperlink r:id="rId49" w:history="1">
              <w:r w:rsidRPr="000D00DB">
                <w:rPr>
                  <w:rStyle w:val="Hyperlink"/>
                  <w:rFonts w:ascii="Calibri" w:hAnsi="Calibri" w:cs="Calibri"/>
                  <w:sz w:val="20"/>
                  <w:szCs w:val="20"/>
                  <w:lang w:eastAsia="nl-NL"/>
                </w:rPr>
                <w:t>T018</w:t>
              </w:r>
            </w:hyperlink>
          </w:p>
        </w:tc>
        <w:tc>
          <w:tcPr>
            <w:tcW w:w="3349" w:type="dxa"/>
            <w:shd w:val="clear" w:color="auto" w:fill="auto"/>
            <w:noWrap/>
            <w:vAlign w:val="center"/>
          </w:tcPr>
          <w:p w14:paraId="10F3C5E6" w14:textId="01A2188B" w:rsidR="00CF7548" w:rsidRPr="00121E69" w:rsidRDefault="00CF7548" w:rsidP="00CF7548">
            <w:pPr>
              <w:spacing w:after="120"/>
              <w:rPr>
                <w:rFonts w:ascii="Calibri" w:hAnsi="Calibri" w:cs="Calibri"/>
                <w:sz w:val="20"/>
                <w:szCs w:val="20"/>
                <w:lang w:eastAsia="nl-NL"/>
              </w:rPr>
            </w:pPr>
            <w:r w:rsidRPr="00121E69">
              <w:rPr>
                <w:rFonts w:ascii="Calibri" w:hAnsi="Calibri" w:cs="Calibri"/>
                <w:sz w:val="20"/>
                <w:szCs w:val="20"/>
                <w:lang w:eastAsia="nl-NL"/>
              </w:rPr>
              <w:t>Tendering Message Response</w:t>
            </w:r>
          </w:p>
        </w:tc>
        <w:tc>
          <w:tcPr>
            <w:tcW w:w="1276" w:type="dxa"/>
            <w:shd w:val="clear" w:color="auto" w:fill="auto"/>
            <w:vAlign w:val="center"/>
          </w:tcPr>
          <w:p w14:paraId="72FBCC10" w14:textId="3731F6FB" w:rsidR="00CF7548" w:rsidRPr="00A20A8C" w:rsidRDefault="00CF7548" w:rsidP="00CF7548">
            <w:pPr>
              <w:spacing w:after="120"/>
              <w:rPr>
                <w:rFonts w:ascii="Calibri" w:hAnsi="Calibri" w:cs="Calibri"/>
                <w:sz w:val="20"/>
                <w:szCs w:val="20"/>
                <w:lang w:eastAsia="nl-NL"/>
              </w:rPr>
            </w:pPr>
            <w:hyperlink r:id="rId50" w:history="1">
              <w:r w:rsidRPr="00A20A8C">
                <w:rPr>
                  <w:rFonts w:ascii="Calibri" w:hAnsi="Calibri" w:cs="Calibri"/>
                  <w:sz w:val="20"/>
                  <w:szCs w:val="20"/>
                  <w:lang w:eastAsia="nl-NL"/>
                </w:rPr>
                <w:t xml:space="preserve">BII Architecture 107 </w:t>
              </w:r>
            </w:hyperlink>
          </w:p>
        </w:tc>
      </w:tr>
      <w:tr w:rsidR="00CF7548" w:rsidRPr="00836071" w14:paraId="3AAD8C1E" w14:textId="77777777">
        <w:trPr>
          <w:trHeight w:val="373"/>
          <w:jc w:val="center"/>
        </w:trPr>
        <w:tc>
          <w:tcPr>
            <w:tcW w:w="990" w:type="dxa"/>
            <w:vMerge w:val="restart"/>
            <w:shd w:val="clear" w:color="auto" w:fill="auto"/>
            <w:noWrap/>
            <w:vAlign w:val="center"/>
          </w:tcPr>
          <w:p w14:paraId="698B6BB0" w14:textId="547134D7" w:rsidR="00CF7548" w:rsidRPr="00836071" w:rsidRDefault="00CF7548" w:rsidP="00CF7548">
            <w:pPr>
              <w:spacing w:after="120"/>
              <w:rPr>
                <w:rFonts w:ascii="Calibri" w:hAnsi="Calibri" w:cs="Calibri"/>
                <w:sz w:val="20"/>
                <w:szCs w:val="20"/>
                <w:lang w:eastAsia="nl-NL"/>
              </w:rPr>
            </w:pPr>
            <w:hyperlink r:id="rId51" w:history="1">
              <w:r w:rsidRPr="007615F0">
                <w:rPr>
                  <w:rStyle w:val="Hyperlink"/>
                  <w:rFonts w:ascii="Calibri" w:hAnsi="Calibri" w:cs="Calibri"/>
                  <w:sz w:val="20"/>
                  <w:szCs w:val="20"/>
                  <w:lang w:eastAsia="nl-NL"/>
                </w:rPr>
                <w:t>P011</w:t>
              </w:r>
            </w:hyperlink>
          </w:p>
        </w:tc>
        <w:tc>
          <w:tcPr>
            <w:tcW w:w="1670" w:type="dxa"/>
            <w:vMerge w:val="restart"/>
            <w:shd w:val="clear" w:color="auto" w:fill="auto"/>
            <w:vAlign w:val="center"/>
          </w:tcPr>
          <w:p w14:paraId="24AF1DCC" w14:textId="41780614" w:rsidR="00CF7548" w:rsidRPr="00836071" w:rsidRDefault="00CF7548" w:rsidP="00CF7548">
            <w:pPr>
              <w:spacing w:after="120"/>
              <w:rPr>
                <w:rFonts w:ascii="Calibri" w:hAnsi="Calibri" w:cs="Calibri"/>
                <w:sz w:val="20"/>
                <w:szCs w:val="20"/>
                <w:lang w:eastAsia="nl-NL"/>
              </w:rPr>
            </w:pPr>
            <w:r w:rsidRPr="00836071">
              <w:rPr>
                <w:rFonts w:ascii="Calibri" w:hAnsi="Calibri" w:cs="Calibri"/>
                <w:sz w:val="20"/>
                <w:szCs w:val="20"/>
                <w:lang w:eastAsia="nl-NL"/>
              </w:rPr>
              <w:t>Qualification</w:t>
            </w:r>
          </w:p>
        </w:tc>
        <w:tc>
          <w:tcPr>
            <w:tcW w:w="879" w:type="dxa"/>
            <w:vMerge w:val="restart"/>
            <w:shd w:val="clear" w:color="auto" w:fill="auto"/>
            <w:vAlign w:val="center"/>
          </w:tcPr>
          <w:p w14:paraId="6D16F34C" w14:textId="08BD92D4" w:rsidR="00CF7548" w:rsidRPr="00836071" w:rsidRDefault="00CF7548" w:rsidP="00CF7548">
            <w:pPr>
              <w:spacing w:after="120"/>
              <w:rPr>
                <w:rFonts w:ascii="Calibri" w:hAnsi="Calibri" w:cs="Calibri"/>
                <w:sz w:val="20"/>
                <w:szCs w:val="20"/>
                <w:lang w:eastAsia="nl-NL"/>
              </w:rPr>
            </w:pPr>
            <w:r w:rsidRPr="00B064F5">
              <w:rPr>
                <w:rFonts w:ascii="Calibri" w:hAnsi="Calibri" w:cs="Calibri"/>
                <w:sz w:val="20"/>
                <w:szCs w:val="20"/>
                <w:lang w:eastAsia="nl-NL"/>
              </w:rPr>
              <w:t>BII49</w:t>
            </w:r>
          </w:p>
        </w:tc>
        <w:tc>
          <w:tcPr>
            <w:tcW w:w="1276" w:type="dxa"/>
            <w:shd w:val="clear" w:color="auto" w:fill="auto"/>
            <w:vAlign w:val="center"/>
          </w:tcPr>
          <w:p w14:paraId="2480A2CC" w14:textId="3E13AB4D" w:rsidR="00CF7548" w:rsidRPr="00836071" w:rsidRDefault="00CF7548" w:rsidP="00CF7548">
            <w:pPr>
              <w:spacing w:after="120"/>
              <w:rPr>
                <w:rFonts w:ascii="Calibri" w:hAnsi="Calibri" w:cs="Calibri"/>
                <w:sz w:val="20"/>
                <w:szCs w:val="20"/>
                <w:lang w:eastAsia="nl-NL"/>
              </w:rPr>
            </w:pPr>
            <w:hyperlink r:id="rId52" w:history="1">
              <w:r w:rsidRPr="007A7564">
                <w:rPr>
                  <w:rStyle w:val="Hyperlink"/>
                  <w:rFonts w:ascii="Calibri" w:hAnsi="Calibri" w:cs="Calibri"/>
                  <w:sz w:val="20"/>
                  <w:szCs w:val="20"/>
                  <w:lang w:eastAsia="nl-NL"/>
                </w:rPr>
                <w:t>T019</w:t>
              </w:r>
            </w:hyperlink>
          </w:p>
        </w:tc>
        <w:tc>
          <w:tcPr>
            <w:tcW w:w="3349" w:type="dxa"/>
            <w:shd w:val="clear" w:color="auto" w:fill="auto"/>
            <w:noWrap/>
            <w:vAlign w:val="center"/>
          </w:tcPr>
          <w:p w14:paraId="75F22D12" w14:textId="566DBED6" w:rsidR="00CF7548" w:rsidRPr="00836071" w:rsidRDefault="00CF7548" w:rsidP="00CF7548">
            <w:pPr>
              <w:spacing w:after="120"/>
              <w:rPr>
                <w:rFonts w:ascii="Calibri" w:hAnsi="Calibri" w:cs="Calibri"/>
                <w:sz w:val="20"/>
                <w:szCs w:val="20"/>
                <w:lang w:eastAsia="nl-NL"/>
              </w:rPr>
            </w:pPr>
            <w:r>
              <w:rPr>
                <w:rFonts w:ascii="Calibri" w:hAnsi="Calibri" w:cs="Calibri"/>
                <w:sz w:val="20"/>
                <w:szCs w:val="20"/>
                <w:lang w:eastAsia="nl-NL"/>
              </w:rPr>
              <w:t>Qualification</w:t>
            </w:r>
          </w:p>
        </w:tc>
        <w:tc>
          <w:tcPr>
            <w:tcW w:w="1276" w:type="dxa"/>
            <w:shd w:val="clear" w:color="auto" w:fill="auto"/>
            <w:vAlign w:val="center"/>
          </w:tcPr>
          <w:p w14:paraId="66B7F7E2" w14:textId="706AD1BA" w:rsidR="00CF7548" w:rsidRPr="00836071" w:rsidRDefault="00CF7548" w:rsidP="00CF7548">
            <w:pPr>
              <w:spacing w:after="120"/>
              <w:rPr>
                <w:rFonts w:ascii="Calibri" w:hAnsi="Calibri" w:cs="Calibri"/>
                <w:sz w:val="20"/>
                <w:szCs w:val="20"/>
                <w:lang w:eastAsia="nl-NL"/>
              </w:rPr>
            </w:pPr>
            <w:r w:rsidRPr="00595E4A">
              <w:rPr>
                <w:rFonts w:ascii="Calibri" w:hAnsi="Calibri" w:cs="Calibri"/>
                <w:sz w:val="20"/>
                <w:szCs w:val="20"/>
                <w:lang w:eastAsia="nl-NL"/>
              </w:rPr>
              <w:t>Trdm86</w:t>
            </w:r>
          </w:p>
        </w:tc>
      </w:tr>
      <w:tr w:rsidR="00CF7548" w:rsidRPr="00836071" w14:paraId="4A267947" w14:textId="77777777">
        <w:trPr>
          <w:trHeight w:val="373"/>
          <w:jc w:val="center"/>
        </w:trPr>
        <w:tc>
          <w:tcPr>
            <w:tcW w:w="990" w:type="dxa"/>
            <w:vMerge/>
            <w:shd w:val="clear" w:color="auto" w:fill="auto"/>
            <w:noWrap/>
            <w:vAlign w:val="center"/>
          </w:tcPr>
          <w:p w14:paraId="1B2F19F0" w14:textId="77777777" w:rsidR="00CF7548" w:rsidRPr="00011EF4" w:rsidRDefault="00CF7548" w:rsidP="00CF7548">
            <w:pPr>
              <w:spacing w:after="120"/>
              <w:rPr>
                <w:rFonts w:ascii="Calibri" w:hAnsi="Calibri" w:cs="Calibri"/>
                <w:sz w:val="20"/>
                <w:szCs w:val="20"/>
                <w:lang w:eastAsia="nl-NL"/>
              </w:rPr>
            </w:pPr>
          </w:p>
        </w:tc>
        <w:tc>
          <w:tcPr>
            <w:tcW w:w="1670" w:type="dxa"/>
            <w:vMerge/>
            <w:shd w:val="clear" w:color="auto" w:fill="auto"/>
            <w:vAlign w:val="center"/>
          </w:tcPr>
          <w:p w14:paraId="7902DF0E" w14:textId="77777777" w:rsidR="00CF7548" w:rsidRPr="00011EF4" w:rsidRDefault="00CF7548" w:rsidP="00CF7548">
            <w:pPr>
              <w:spacing w:after="120"/>
              <w:rPr>
                <w:rFonts w:ascii="Calibri" w:hAnsi="Calibri" w:cs="Calibri"/>
                <w:sz w:val="20"/>
                <w:szCs w:val="20"/>
                <w:lang w:eastAsia="nl-NL"/>
              </w:rPr>
            </w:pPr>
          </w:p>
        </w:tc>
        <w:tc>
          <w:tcPr>
            <w:tcW w:w="879" w:type="dxa"/>
            <w:vMerge/>
            <w:shd w:val="clear" w:color="auto" w:fill="auto"/>
            <w:vAlign w:val="center"/>
          </w:tcPr>
          <w:p w14:paraId="7E34183D" w14:textId="77777777" w:rsidR="00CF7548" w:rsidRPr="00011EF4" w:rsidRDefault="00CF7548" w:rsidP="00CF7548">
            <w:pPr>
              <w:spacing w:after="120"/>
              <w:rPr>
                <w:rFonts w:ascii="Calibri" w:hAnsi="Calibri" w:cs="Calibri"/>
                <w:sz w:val="20"/>
                <w:szCs w:val="20"/>
                <w:lang w:eastAsia="nl-NL"/>
              </w:rPr>
            </w:pPr>
          </w:p>
        </w:tc>
        <w:tc>
          <w:tcPr>
            <w:tcW w:w="1276" w:type="dxa"/>
            <w:shd w:val="clear" w:color="auto" w:fill="auto"/>
            <w:vAlign w:val="center"/>
          </w:tcPr>
          <w:p w14:paraId="2F92DB9D" w14:textId="20CEF325" w:rsidR="00CF7548" w:rsidRPr="00011EF4" w:rsidRDefault="00CF7548" w:rsidP="00CF7548">
            <w:pPr>
              <w:spacing w:after="120"/>
              <w:rPr>
                <w:rFonts w:ascii="Calibri" w:hAnsi="Calibri" w:cs="Calibri"/>
                <w:sz w:val="20"/>
                <w:szCs w:val="20"/>
                <w:lang w:eastAsia="nl-NL"/>
              </w:rPr>
            </w:pPr>
            <w:hyperlink r:id="rId53" w:history="1">
              <w:r w:rsidRPr="007A7564">
                <w:rPr>
                  <w:rStyle w:val="Hyperlink"/>
                  <w:rFonts w:ascii="Calibri" w:hAnsi="Calibri" w:cs="Calibri"/>
                  <w:sz w:val="20"/>
                  <w:szCs w:val="20"/>
                  <w:lang w:eastAsia="nl-NL"/>
                </w:rPr>
                <w:t>T020</w:t>
              </w:r>
            </w:hyperlink>
          </w:p>
        </w:tc>
        <w:tc>
          <w:tcPr>
            <w:tcW w:w="3349" w:type="dxa"/>
            <w:shd w:val="clear" w:color="auto" w:fill="auto"/>
            <w:noWrap/>
            <w:vAlign w:val="center"/>
          </w:tcPr>
          <w:p w14:paraId="2FFFEED4" w14:textId="125E999F" w:rsidR="00CF7548" w:rsidRPr="00011EF4" w:rsidRDefault="00CF7548" w:rsidP="00CF7548">
            <w:pPr>
              <w:spacing w:after="120"/>
              <w:rPr>
                <w:rFonts w:ascii="Calibri" w:hAnsi="Calibri" w:cs="Calibri"/>
                <w:sz w:val="20"/>
                <w:szCs w:val="20"/>
                <w:lang w:eastAsia="nl-NL"/>
              </w:rPr>
            </w:pPr>
            <w:r w:rsidRPr="00011EF4">
              <w:rPr>
                <w:rFonts w:ascii="Calibri" w:hAnsi="Calibri" w:cs="Calibri"/>
                <w:sz w:val="20"/>
                <w:szCs w:val="20"/>
                <w:lang w:eastAsia="nl-NL"/>
              </w:rPr>
              <w:t>Qualification Reception confirmation</w:t>
            </w:r>
          </w:p>
        </w:tc>
        <w:tc>
          <w:tcPr>
            <w:tcW w:w="1276" w:type="dxa"/>
            <w:shd w:val="clear" w:color="auto" w:fill="auto"/>
            <w:vAlign w:val="center"/>
          </w:tcPr>
          <w:p w14:paraId="0879F7DC" w14:textId="5ED7E543" w:rsidR="00CF7548" w:rsidRPr="00011EF4" w:rsidRDefault="00CF7548" w:rsidP="00CF7548">
            <w:pPr>
              <w:spacing w:after="120"/>
              <w:rPr>
                <w:rFonts w:ascii="Calibri" w:hAnsi="Calibri" w:cs="Calibri"/>
                <w:sz w:val="20"/>
                <w:szCs w:val="20"/>
                <w:lang w:eastAsia="nl-NL"/>
              </w:rPr>
            </w:pPr>
            <w:r>
              <w:rPr>
                <w:rFonts w:ascii="Calibri" w:hAnsi="Calibri" w:cs="Calibri"/>
                <w:sz w:val="20"/>
                <w:szCs w:val="20"/>
                <w:lang w:eastAsia="nl-NL"/>
              </w:rPr>
              <w:t>Trdm042</w:t>
            </w:r>
          </w:p>
        </w:tc>
      </w:tr>
      <w:tr w:rsidR="00CF7548" w:rsidRPr="00836071" w14:paraId="650E6518" w14:textId="77777777">
        <w:trPr>
          <w:trHeight w:val="373"/>
          <w:jc w:val="center"/>
        </w:trPr>
        <w:tc>
          <w:tcPr>
            <w:tcW w:w="990" w:type="dxa"/>
            <w:shd w:val="clear" w:color="auto" w:fill="auto"/>
            <w:noWrap/>
            <w:vAlign w:val="center"/>
          </w:tcPr>
          <w:p w14:paraId="46BBB014" w14:textId="5FA02BB8" w:rsidR="00CF7548" w:rsidRPr="00836071" w:rsidRDefault="00CF7548" w:rsidP="00CF7548">
            <w:pPr>
              <w:spacing w:after="120"/>
              <w:rPr>
                <w:rFonts w:ascii="Calibri" w:hAnsi="Calibri" w:cs="Calibri"/>
                <w:sz w:val="20"/>
                <w:szCs w:val="20"/>
                <w:lang w:eastAsia="nl-NL"/>
              </w:rPr>
            </w:pPr>
            <w:hyperlink r:id="rId54" w:history="1">
              <w:r w:rsidRPr="007615F0">
                <w:rPr>
                  <w:rStyle w:val="Hyperlink"/>
                  <w:rFonts w:ascii="Calibri" w:hAnsi="Calibri" w:cs="Calibri"/>
                  <w:sz w:val="20"/>
                  <w:szCs w:val="20"/>
                  <w:lang w:eastAsia="nl-NL"/>
                </w:rPr>
                <w:t>P012</w:t>
              </w:r>
            </w:hyperlink>
          </w:p>
        </w:tc>
        <w:tc>
          <w:tcPr>
            <w:tcW w:w="1670" w:type="dxa"/>
            <w:shd w:val="clear" w:color="auto" w:fill="auto"/>
            <w:vAlign w:val="center"/>
          </w:tcPr>
          <w:p w14:paraId="295ED5D8" w14:textId="4E4CB3F0" w:rsidR="00CF7548" w:rsidRPr="00836071" w:rsidRDefault="00CF7548" w:rsidP="00CF7548">
            <w:pPr>
              <w:spacing w:after="120"/>
              <w:rPr>
                <w:rFonts w:ascii="Calibri" w:hAnsi="Calibri" w:cs="Calibri"/>
                <w:sz w:val="20"/>
                <w:szCs w:val="20"/>
                <w:lang w:eastAsia="nl-NL"/>
              </w:rPr>
            </w:pPr>
            <w:r>
              <w:rPr>
                <w:rFonts w:ascii="Calibri" w:hAnsi="Calibri" w:cs="Calibri"/>
                <w:sz w:val="20"/>
                <w:szCs w:val="20"/>
                <w:lang w:eastAsia="nl-NL"/>
              </w:rPr>
              <w:t>Qualification Response</w:t>
            </w:r>
          </w:p>
        </w:tc>
        <w:tc>
          <w:tcPr>
            <w:tcW w:w="879" w:type="dxa"/>
            <w:shd w:val="clear" w:color="auto" w:fill="auto"/>
            <w:vAlign w:val="center"/>
          </w:tcPr>
          <w:p w14:paraId="363E8C7F" w14:textId="45EFC905" w:rsidR="00CF7548" w:rsidRPr="00836071" w:rsidRDefault="00CF7548" w:rsidP="00CF7548">
            <w:pPr>
              <w:spacing w:after="120"/>
              <w:rPr>
                <w:rFonts w:ascii="Calibri" w:hAnsi="Calibri" w:cs="Calibri"/>
                <w:sz w:val="20"/>
                <w:szCs w:val="20"/>
                <w:lang w:eastAsia="nl-NL"/>
              </w:rPr>
            </w:pPr>
            <w:r w:rsidRPr="00B064F5">
              <w:rPr>
                <w:rFonts w:ascii="Calibri" w:hAnsi="Calibri" w:cs="Calibri"/>
                <w:sz w:val="20"/>
                <w:szCs w:val="20"/>
                <w:lang w:eastAsia="nl-NL"/>
              </w:rPr>
              <w:t>BII51</w:t>
            </w:r>
          </w:p>
        </w:tc>
        <w:tc>
          <w:tcPr>
            <w:tcW w:w="1276" w:type="dxa"/>
            <w:shd w:val="clear" w:color="auto" w:fill="auto"/>
            <w:vAlign w:val="center"/>
          </w:tcPr>
          <w:p w14:paraId="18A0B37D" w14:textId="1E961F77" w:rsidR="00CF7548" w:rsidRPr="00836071" w:rsidRDefault="00CF7548" w:rsidP="00CF7548">
            <w:pPr>
              <w:spacing w:after="120"/>
              <w:rPr>
                <w:rFonts w:ascii="Calibri" w:hAnsi="Calibri" w:cs="Calibri"/>
                <w:sz w:val="20"/>
                <w:szCs w:val="20"/>
                <w:lang w:eastAsia="nl-NL"/>
              </w:rPr>
            </w:pPr>
            <w:hyperlink r:id="rId55" w:history="1">
              <w:r w:rsidRPr="007A7564">
                <w:rPr>
                  <w:rStyle w:val="Hyperlink"/>
                  <w:rFonts w:ascii="Calibri" w:hAnsi="Calibri" w:cs="Calibri"/>
                  <w:sz w:val="20"/>
                  <w:szCs w:val="20"/>
                  <w:lang w:eastAsia="nl-NL"/>
                </w:rPr>
                <w:t>T023</w:t>
              </w:r>
            </w:hyperlink>
          </w:p>
        </w:tc>
        <w:tc>
          <w:tcPr>
            <w:tcW w:w="3349" w:type="dxa"/>
            <w:shd w:val="clear" w:color="auto" w:fill="auto"/>
            <w:noWrap/>
            <w:vAlign w:val="center"/>
          </w:tcPr>
          <w:p w14:paraId="68128398" w14:textId="38E20A21" w:rsidR="00CF7548" w:rsidRPr="00836071" w:rsidRDefault="00CF7548" w:rsidP="00CF7548">
            <w:pPr>
              <w:spacing w:after="120"/>
              <w:rPr>
                <w:rFonts w:ascii="Calibri" w:hAnsi="Calibri" w:cs="Calibri"/>
                <w:sz w:val="20"/>
                <w:szCs w:val="20"/>
                <w:lang w:eastAsia="nl-NL"/>
              </w:rPr>
            </w:pPr>
            <w:r>
              <w:rPr>
                <w:rFonts w:ascii="Calibri" w:hAnsi="Calibri" w:cs="Calibri"/>
                <w:sz w:val="20"/>
                <w:szCs w:val="20"/>
                <w:lang w:eastAsia="nl-NL"/>
              </w:rPr>
              <w:t>Qualification Response</w:t>
            </w:r>
          </w:p>
        </w:tc>
        <w:tc>
          <w:tcPr>
            <w:tcW w:w="1276" w:type="dxa"/>
            <w:shd w:val="clear" w:color="auto" w:fill="auto"/>
            <w:vAlign w:val="center"/>
          </w:tcPr>
          <w:p w14:paraId="294F5F79" w14:textId="2F5168AD" w:rsidR="00CF7548" w:rsidRPr="00836071" w:rsidRDefault="00CF7548" w:rsidP="00CF7548">
            <w:pPr>
              <w:spacing w:after="120"/>
              <w:rPr>
                <w:rFonts w:ascii="Calibri" w:hAnsi="Calibri" w:cs="Calibri"/>
                <w:sz w:val="20"/>
                <w:szCs w:val="20"/>
                <w:lang w:eastAsia="nl-NL"/>
              </w:rPr>
            </w:pPr>
            <w:r w:rsidRPr="00595E4A">
              <w:rPr>
                <w:rFonts w:ascii="Calibri" w:hAnsi="Calibri" w:cs="Calibri"/>
                <w:sz w:val="20"/>
                <w:szCs w:val="20"/>
                <w:lang w:eastAsia="nl-NL"/>
              </w:rPr>
              <w:t>Trdm87</w:t>
            </w:r>
          </w:p>
        </w:tc>
      </w:tr>
      <w:tr w:rsidR="00CF7548" w:rsidRPr="00836071" w14:paraId="19A2A149" w14:textId="77777777" w:rsidTr="00886F17">
        <w:trPr>
          <w:trHeight w:val="373"/>
          <w:jc w:val="center"/>
        </w:trPr>
        <w:tc>
          <w:tcPr>
            <w:tcW w:w="990" w:type="dxa"/>
            <w:vMerge w:val="restart"/>
            <w:shd w:val="clear" w:color="auto" w:fill="auto"/>
            <w:noWrap/>
            <w:vAlign w:val="center"/>
          </w:tcPr>
          <w:p w14:paraId="2A856620" w14:textId="2D935666" w:rsidR="00CF7548" w:rsidRPr="00836071" w:rsidRDefault="00CF7548" w:rsidP="00CF7548">
            <w:pPr>
              <w:spacing w:after="120"/>
              <w:rPr>
                <w:rFonts w:ascii="Calibri" w:hAnsi="Calibri" w:cs="Calibri"/>
                <w:sz w:val="20"/>
                <w:szCs w:val="20"/>
                <w:lang w:eastAsia="nl-NL"/>
              </w:rPr>
            </w:pPr>
            <w:hyperlink r:id="rId56" w:history="1">
              <w:r w:rsidRPr="007615F0">
                <w:rPr>
                  <w:rStyle w:val="Hyperlink"/>
                  <w:rFonts w:ascii="Calibri" w:hAnsi="Calibri" w:cs="Calibri"/>
                  <w:sz w:val="20"/>
                  <w:szCs w:val="20"/>
                  <w:lang w:eastAsia="nl-NL"/>
                </w:rPr>
                <w:t>P013</w:t>
              </w:r>
            </w:hyperlink>
          </w:p>
        </w:tc>
        <w:tc>
          <w:tcPr>
            <w:tcW w:w="1670" w:type="dxa"/>
            <w:vMerge w:val="restart"/>
            <w:shd w:val="clear" w:color="auto" w:fill="auto"/>
            <w:vAlign w:val="center"/>
          </w:tcPr>
          <w:p w14:paraId="5AABADC5" w14:textId="7BEC88DB" w:rsidR="00CF7548" w:rsidRPr="00836071" w:rsidRDefault="00CF7548" w:rsidP="00CF7548">
            <w:pPr>
              <w:spacing w:after="120"/>
              <w:rPr>
                <w:rFonts w:ascii="Calibri" w:hAnsi="Calibri" w:cs="Calibri"/>
                <w:sz w:val="20"/>
                <w:szCs w:val="20"/>
                <w:lang w:eastAsia="nl-NL"/>
              </w:rPr>
            </w:pPr>
            <w:r>
              <w:rPr>
                <w:rFonts w:ascii="Calibri" w:hAnsi="Calibri" w:cs="Calibri"/>
                <w:sz w:val="20"/>
                <w:szCs w:val="20"/>
                <w:lang w:eastAsia="nl-NL"/>
              </w:rPr>
              <w:t>Invitation to Tender</w:t>
            </w:r>
          </w:p>
        </w:tc>
        <w:tc>
          <w:tcPr>
            <w:tcW w:w="879" w:type="dxa"/>
            <w:vMerge w:val="restart"/>
            <w:shd w:val="clear" w:color="auto" w:fill="auto"/>
          </w:tcPr>
          <w:p w14:paraId="073637BC" w14:textId="20099024" w:rsidR="00CF7548" w:rsidRPr="00836071" w:rsidRDefault="00CF7548" w:rsidP="00CF7548">
            <w:pPr>
              <w:spacing w:after="120"/>
              <w:rPr>
                <w:rFonts w:ascii="Calibri" w:hAnsi="Calibri" w:cs="Calibri"/>
                <w:sz w:val="20"/>
                <w:szCs w:val="20"/>
                <w:lang w:eastAsia="nl-NL"/>
              </w:rPr>
            </w:pPr>
            <w:r w:rsidRPr="00B064F5">
              <w:rPr>
                <w:rFonts w:ascii="Calibri" w:hAnsi="Calibri" w:cs="Calibri"/>
                <w:sz w:val="20"/>
                <w:szCs w:val="20"/>
                <w:lang w:eastAsia="nl-NL"/>
              </w:rPr>
              <w:t>BII52</w:t>
            </w:r>
          </w:p>
        </w:tc>
        <w:tc>
          <w:tcPr>
            <w:tcW w:w="1276" w:type="dxa"/>
            <w:shd w:val="clear" w:color="auto" w:fill="auto"/>
            <w:vAlign w:val="center"/>
          </w:tcPr>
          <w:p w14:paraId="4604E09E" w14:textId="18EF34FD" w:rsidR="00CF7548" w:rsidRPr="00836071" w:rsidRDefault="00CF7548" w:rsidP="00CF7548">
            <w:pPr>
              <w:spacing w:after="120"/>
              <w:rPr>
                <w:rFonts w:ascii="Calibri" w:hAnsi="Calibri" w:cs="Calibri"/>
                <w:sz w:val="20"/>
                <w:szCs w:val="20"/>
                <w:lang w:eastAsia="nl-NL"/>
              </w:rPr>
            </w:pPr>
            <w:hyperlink r:id="rId57" w:history="1">
              <w:r w:rsidRPr="007A7564">
                <w:rPr>
                  <w:rStyle w:val="Hyperlink"/>
                  <w:rFonts w:ascii="Calibri" w:hAnsi="Calibri" w:cs="Calibri"/>
                  <w:sz w:val="20"/>
                  <w:szCs w:val="20"/>
                  <w:lang w:eastAsia="nl-NL"/>
                </w:rPr>
                <w:t>T024</w:t>
              </w:r>
            </w:hyperlink>
          </w:p>
        </w:tc>
        <w:tc>
          <w:tcPr>
            <w:tcW w:w="3349" w:type="dxa"/>
            <w:shd w:val="clear" w:color="auto" w:fill="auto"/>
            <w:noWrap/>
            <w:vAlign w:val="center"/>
          </w:tcPr>
          <w:p w14:paraId="4429E584" w14:textId="6654407D" w:rsidR="00CF7548" w:rsidRPr="00836071" w:rsidRDefault="00CF7548" w:rsidP="00CF7548">
            <w:pPr>
              <w:spacing w:after="120"/>
              <w:rPr>
                <w:rFonts w:ascii="Calibri" w:hAnsi="Calibri" w:cs="Calibri"/>
                <w:sz w:val="20"/>
                <w:szCs w:val="20"/>
                <w:lang w:eastAsia="nl-NL"/>
              </w:rPr>
            </w:pPr>
            <w:r>
              <w:rPr>
                <w:rFonts w:ascii="Calibri" w:hAnsi="Calibri" w:cs="Calibri"/>
                <w:sz w:val="20"/>
                <w:szCs w:val="20"/>
                <w:lang w:eastAsia="nl-NL"/>
              </w:rPr>
              <w:t>Invitation to tender</w:t>
            </w:r>
          </w:p>
        </w:tc>
        <w:tc>
          <w:tcPr>
            <w:tcW w:w="1276" w:type="dxa"/>
            <w:shd w:val="clear" w:color="auto" w:fill="auto"/>
            <w:vAlign w:val="center"/>
          </w:tcPr>
          <w:p w14:paraId="1656C3CF" w14:textId="4DFCD9A3" w:rsidR="00CF7548" w:rsidRPr="00595E4A" w:rsidRDefault="00CF7548" w:rsidP="00CF7548">
            <w:pPr>
              <w:spacing w:after="120"/>
              <w:rPr>
                <w:rFonts w:ascii="Calibri" w:hAnsi="Calibri" w:cs="Calibri"/>
                <w:sz w:val="20"/>
                <w:szCs w:val="20"/>
                <w:lang w:eastAsia="nl-NL"/>
              </w:rPr>
            </w:pPr>
            <w:r w:rsidRPr="00595E4A">
              <w:rPr>
                <w:rFonts w:ascii="Calibri" w:hAnsi="Calibri" w:cs="Calibri"/>
                <w:sz w:val="20"/>
                <w:szCs w:val="20"/>
                <w:lang w:eastAsia="nl-NL"/>
              </w:rPr>
              <w:t>Trdm88</w:t>
            </w:r>
          </w:p>
        </w:tc>
      </w:tr>
      <w:tr w:rsidR="00CF7548" w:rsidRPr="00836071" w14:paraId="68EFBC63" w14:textId="77777777">
        <w:trPr>
          <w:trHeight w:val="373"/>
          <w:jc w:val="center"/>
        </w:trPr>
        <w:tc>
          <w:tcPr>
            <w:tcW w:w="990" w:type="dxa"/>
            <w:vMerge/>
            <w:shd w:val="clear" w:color="auto" w:fill="auto"/>
            <w:noWrap/>
            <w:vAlign w:val="center"/>
          </w:tcPr>
          <w:p w14:paraId="0222DB57" w14:textId="77777777" w:rsidR="00CF7548" w:rsidRPr="00011EF4" w:rsidRDefault="00CF7548" w:rsidP="00CF7548">
            <w:pPr>
              <w:spacing w:after="120"/>
              <w:rPr>
                <w:rFonts w:ascii="Calibri" w:hAnsi="Calibri" w:cs="Calibri"/>
                <w:sz w:val="20"/>
                <w:szCs w:val="20"/>
                <w:lang w:eastAsia="nl-NL"/>
              </w:rPr>
            </w:pPr>
          </w:p>
        </w:tc>
        <w:tc>
          <w:tcPr>
            <w:tcW w:w="1670" w:type="dxa"/>
            <w:vMerge/>
            <w:shd w:val="clear" w:color="auto" w:fill="auto"/>
            <w:vAlign w:val="center"/>
          </w:tcPr>
          <w:p w14:paraId="0E453768" w14:textId="77777777" w:rsidR="00CF7548" w:rsidRPr="00011EF4" w:rsidRDefault="00CF7548" w:rsidP="00CF7548">
            <w:pPr>
              <w:spacing w:after="120"/>
              <w:rPr>
                <w:rFonts w:ascii="Calibri" w:hAnsi="Calibri" w:cs="Calibri"/>
                <w:sz w:val="20"/>
                <w:szCs w:val="20"/>
                <w:lang w:eastAsia="nl-NL"/>
              </w:rPr>
            </w:pPr>
          </w:p>
        </w:tc>
        <w:tc>
          <w:tcPr>
            <w:tcW w:w="879" w:type="dxa"/>
            <w:vMerge/>
            <w:shd w:val="clear" w:color="auto" w:fill="auto"/>
            <w:vAlign w:val="center"/>
          </w:tcPr>
          <w:p w14:paraId="106B3700" w14:textId="77777777" w:rsidR="00CF7548" w:rsidRPr="00011EF4" w:rsidRDefault="00CF7548" w:rsidP="00CF7548">
            <w:pPr>
              <w:spacing w:after="120"/>
              <w:rPr>
                <w:rFonts w:ascii="Calibri" w:hAnsi="Calibri" w:cs="Calibri"/>
                <w:sz w:val="20"/>
                <w:szCs w:val="20"/>
                <w:lang w:eastAsia="nl-NL"/>
              </w:rPr>
            </w:pPr>
          </w:p>
        </w:tc>
        <w:tc>
          <w:tcPr>
            <w:tcW w:w="1276" w:type="dxa"/>
            <w:shd w:val="clear" w:color="auto" w:fill="auto"/>
            <w:vAlign w:val="center"/>
          </w:tcPr>
          <w:p w14:paraId="7C29B78A" w14:textId="5F171BC4" w:rsidR="00CF7548" w:rsidRPr="00011EF4" w:rsidRDefault="00CF7548" w:rsidP="00CF7548">
            <w:pPr>
              <w:spacing w:after="120"/>
              <w:rPr>
                <w:rFonts w:ascii="Calibri" w:hAnsi="Calibri" w:cs="Calibri"/>
                <w:sz w:val="20"/>
                <w:szCs w:val="20"/>
                <w:lang w:eastAsia="nl-NL"/>
              </w:rPr>
            </w:pPr>
            <w:hyperlink r:id="rId58" w:tooltip="https://docs.peppol.eu/pracc/transactions/T003/index.html" w:history="1">
              <w:r>
                <w:rPr>
                  <w:rStyle w:val="Hyperlink"/>
                  <w:rFonts w:ascii="Calibri" w:hAnsi="Calibri" w:cs="Calibri"/>
                  <w:sz w:val="20"/>
                  <w:szCs w:val="20"/>
                  <w:lang w:eastAsia="nl-NL"/>
                </w:rPr>
                <w:t>T003</w:t>
              </w:r>
            </w:hyperlink>
          </w:p>
        </w:tc>
        <w:tc>
          <w:tcPr>
            <w:tcW w:w="3349" w:type="dxa"/>
            <w:shd w:val="clear" w:color="auto" w:fill="auto"/>
            <w:noWrap/>
            <w:vAlign w:val="center"/>
          </w:tcPr>
          <w:p w14:paraId="67732057" w14:textId="3C3392B2" w:rsidR="00CF7548" w:rsidRPr="00011EF4" w:rsidRDefault="00CF7548" w:rsidP="00CF7548">
            <w:pPr>
              <w:spacing w:after="120"/>
              <w:rPr>
                <w:rFonts w:ascii="Calibri" w:hAnsi="Calibri" w:cs="Calibri"/>
                <w:sz w:val="20"/>
                <w:szCs w:val="20"/>
                <w:lang w:eastAsia="nl-NL"/>
              </w:rPr>
            </w:pPr>
            <w:r w:rsidRPr="00011EF4">
              <w:rPr>
                <w:rFonts w:ascii="Calibri" w:hAnsi="Calibri" w:cs="Calibri"/>
                <w:sz w:val="20"/>
                <w:szCs w:val="20"/>
                <w:lang w:eastAsia="nl-NL"/>
              </w:rPr>
              <w:t>Tender Status Inquiry</w:t>
            </w:r>
          </w:p>
        </w:tc>
        <w:tc>
          <w:tcPr>
            <w:tcW w:w="1276" w:type="dxa"/>
            <w:shd w:val="clear" w:color="auto" w:fill="auto"/>
            <w:vAlign w:val="center"/>
          </w:tcPr>
          <w:p w14:paraId="46ACA982" w14:textId="476EE9E1" w:rsidR="00CF7548" w:rsidRPr="00595E4A" w:rsidRDefault="00CF7548" w:rsidP="00CF7548">
            <w:pPr>
              <w:spacing w:after="120"/>
              <w:rPr>
                <w:rFonts w:ascii="Calibri" w:hAnsi="Calibri" w:cs="Calibri"/>
                <w:sz w:val="20"/>
                <w:szCs w:val="20"/>
                <w:lang w:eastAsia="nl-NL"/>
              </w:rPr>
            </w:pPr>
            <w:r w:rsidRPr="00595E4A">
              <w:rPr>
                <w:rFonts w:ascii="Calibri" w:hAnsi="Calibri" w:cs="Calibri"/>
                <w:sz w:val="20"/>
                <w:szCs w:val="20"/>
                <w:lang w:eastAsia="nl-NL"/>
              </w:rPr>
              <w:t>Trdm97</w:t>
            </w:r>
          </w:p>
        </w:tc>
      </w:tr>
    </w:tbl>
    <w:p w14:paraId="295EBB0B" w14:textId="77777777" w:rsidR="00093540" w:rsidRDefault="00093540"/>
    <w:p w14:paraId="295EBB0C" w14:textId="77777777" w:rsidR="00093540" w:rsidRDefault="00093540"/>
    <w:p w14:paraId="25D281D2" w14:textId="77777777" w:rsidR="00016AF4" w:rsidRDefault="00016AF4"/>
    <w:p w14:paraId="295EBB0D" w14:textId="77777777" w:rsidR="00093540" w:rsidRPr="00016AF4" w:rsidRDefault="00A045BC" w:rsidP="00016AF4">
      <w:pPr>
        <w:pStyle w:val="berschrift2"/>
        <w:rPr>
          <w:lang w:val="en-GB"/>
        </w:rPr>
      </w:pPr>
      <w:bookmarkStart w:id="44" w:name="_Toc423863139"/>
      <w:bookmarkStart w:id="45" w:name="_Toc152054758"/>
      <w:r w:rsidRPr="00016AF4">
        <w:rPr>
          <w:lang w:val="en-GB"/>
        </w:rPr>
        <w:t>Goals</w:t>
      </w:r>
      <w:bookmarkEnd w:id="44"/>
      <w:r w:rsidRPr="00016AF4">
        <w:rPr>
          <w:lang w:val="en-GB"/>
        </w:rPr>
        <w:t xml:space="preserve"> of the Notification &amp; Open Procedure guideline</w:t>
      </w:r>
      <w:bookmarkEnd w:id="45"/>
    </w:p>
    <w:p w14:paraId="295EBB0E" w14:textId="77777777" w:rsidR="00093540" w:rsidRDefault="00A045BC">
      <w:r>
        <w:t>The main business benefits to be gained by implementing this guideline are:</w:t>
      </w:r>
    </w:p>
    <w:p w14:paraId="295EBB0F" w14:textId="77777777" w:rsidR="00093540" w:rsidRDefault="00093540"/>
    <w:p w14:paraId="295EBB10" w14:textId="2E4467AC" w:rsidR="00093540" w:rsidRDefault="00A045BC">
      <w:pPr>
        <w:pStyle w:val="Beschriftung"/>
        <w:keepNext/>
        <w:jc w:val="center"/>
      </w:pPr>
      <w:bookmarkStart w:id="46" w:name="_Toc151124743"/>
      <w:r>
        <w:t xml:space="preserve">Table </w:t>
      </w:r>
      <w:r>
        <w:fldChar w:fldCharType="begin"/>
      </w:r>
      <w:r>
        <w:instrText xml:space="preserve"> SEQ Table \* ARABIC </w:instrText>
      </w:r>
      <w:r>
        <w:fldChar w:fldCharType="separate"/>
      </w:r>
      <w:r w:rsidR="00E652EA">
        <w:rPr>
          <w:noProof/>
        </w:rPr>
        <w:t>2</w:t>
      </w:r>
      <w:r>
        <w:fldChar w:fldCharType="end"/>
      </w:r>
      <w:r>
        <w:t xml:space="preserve">: Goals of the Notification &amp; </w:t>
      </w:r>
      <w:r w:rsidR="00A25701">
        <w:t>restricted</w:t>
      </w:r>
      <w:r>
        <w:t xml:space="preserve"> Procedure Guideline</w:t>
      </w:r>
      <w:bookmarkEnd w:id="46"/>
    </w:p>
    <w:tbl>
      <w:tblPr>
        <w:tblW w:w="487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1"/>
        <w:gridCol w:w="8695"/>
      </w:tblGrid>
      <w:tr w:rsidR="00093540" w14:paraId="295EBB13" w14:textId="77777777">
        <w:trPr>
          <w:trHeight w:val="300"/>
          <w:tblHeader/>
        </w:trPr>
        <w:tc>
          <w:tcPr>
            <w:tcW w:w="553" w:type="pct"/>
            <w:shd w:val="clear" w:color="D9D9D9" w:fill="D9D9D9" w:themeFill="background1" w:themeFillShade="D9"/>
            <w:noWrap/>
          </w:tcPr>
          <w:p w14:paraId="295EBB11" w14:textId="77777777" w:rsidR="00093540" w:rsidRDefault="00A045BC">
            <w:pPr>
              <w:pStyle w:val="Textkrper"/>
              <w:jc w:val="center"/>
              <w:rPr>
                <w:rFonts w:ascii="Calibri" w:hAnsi="Calibri" w:cs="Calibri"/>
                <w:b/>
                <w:bCs/>
                <w:lang w:eastAsia="en-US"/>
              </w:rPr>
            </w:pPr>
            <w:r>
              <w:rPr>
                <w:rFonts w:ascii="Calibri" w:hAnsi="Calibri" w:cs="Calibri"/>
                <w:b/>
                <w:bCs/>
                <w:lang w:eastAsia="en-US"/>
              </w:rPr>
              <w:t>ID</w:t>
            </w:r>
          </w:p>
        </w:tc>
        <w:tc>
          <w:tcPr>
            <w:tcW w:w="4447" w:type="pct"/>
            <w:shd w:val="clear" w:color="D9D9D9" w:fill="D9D9D9" w:themeFill="background1" w:themeFillShade="D9"/>
            <w:noWrap/>
          </w:tcPr>
          <w:p w14:paraId="295EBB12" w14:textId="77777777" w:rsidR="00093540" w:rsidRDefault="00A045BC">
            <w:pPr>
              <w:pStyle w:val="Textkrper"/>
              <w:jc w:val="center"/>
              <w:rPr>
                <w:rFonts w:ascii="Calibri" w:hAnsi="Calibri" w:cs="Calibri"/>
                <w:b/>
                <w:bCs/>
                <w:lang w:eastAsia="en-US"/>
              </w:rPr>
            </w:pPr>
            <w:r>
              <w:rPr>
                <w:rFonts w:ascii="Calibri" w:hAnsi="Calibri" w:cs="Calibri"/>
                <w:b/>
                <w:bCs/>
                <w:lang w:eastAsia="en-US"/>
              </w:rPr>
              <w:t>Description</w:t>
            </w:r>
          </w:p>
        </w:tc>
      </w:tr>
      <w:tr w:rsidR="009205C5" w14:paraId="295EBB16" w14:textId="77777777">
        <w:trPr>
          <w:trHeight w:val="300"/>
        </w:trPr>
        <w:tc>
          <w:tcPr>
            <w:tcW w:w="553" w:type="pct"/>
            <w:noWrap/>
          </w:tcPr>
          <w:p w14:paraId="295EBB14" w14:textId="580B74D1" w:rsidR="009205C5" w:rsidRDefault="009205C5" w:rsidP="009205C5">
            <w:pPr>
              <w:pStyle w:val="Textkrper"/>
              <w:rPr>
                <w:rFonts w:ascii="Calibri" w:hAnsi="Calibri" w:cs="Calibri"/>
              </w:rPr>
            </w:pPr>
            <w:r>
              <w:rPr>
                <w:rFonts w:ascii="Calibri" w:hAnsi="Calibri" w:cs="Calibri"/>
              </w:rPr>
              <w:t>G39-001</w:t>
            </w:r>
          </w:p>
        </w:tc>
        <w:tc>
          <w:tcPr>
            <w:tcW w:w="4447" w:type="pct"/>
            <w:noWrap/>
          </w:tcPr>
          <w:p w14:paraId="295EBB15" w14:textId="4D228543" w:rsidR="009205C5" w:rsidRDefault="009205C5" w:rsidP="009205C5">
            <w:pPr>
              <w:pStyle w:val="Textkrper"/>
              <w:rPr>
                <w:rFonts w:ascii="Calibri" w:hAnsi="Calibri" w:cs="Calibri"/>
              </w:rPr>
            </w:pPr>
            <w:r w:rsidRPr="009205C5">
              <w:rPr>
                <w:rFonts w:ascii="Calibri" w:hAnsi="Calibri" w:cs="Calibri"/>
              </w:rPr>
              <w:t>Reduce human errors and resources - Automated matching of the Tender with the Call for Tender document should eliminate human keying errors and facilitates redeployment of resources.</w:t>
            </w:r>
          </w:p>
        </w:tc>
      </w:tr>
      <w:tr w:rsidR="009205C5" w14:paraId="295EBB19" w14:textId="77777777">
        <w:trPr>
          <w:trHeight w:val="300"/>
        </w:trPr>
        <w:tc>
          <w:tcPr>
            <w:tcW w:w="553" w:type="pct"/>
            <w:noWrap/>
          </w:tcPr>
          <w:p w14:paraId="295EBB17" w14:textId="2C8169A0" w:rsidR="009205C5" w:rsidRDefault="009205C5" w:rsidP="009205C5">
            <w:pPr>
              <w:pStyle w:val="Textkrper"/>
              <w:rPr>
                <w:rFonts w:ascii="Calibri" w:hAnsi="Calibri" w:cs="Calibri"/>
              </w:rPr>
            </w:pPr>
            <w:r>
              <w:rPr>
                <w:rFonts w:ascii="Calibri" w:hAnsi="Calibri" w:cs="Calibri"/>
              </w:rPr>
              <w:t>G39-002</w:t>
            </w:r>
          </w:p>
        </w:tc>
        <w:tc>
          <w:tcPr>
            <w:tcW w:w="4447" w:type="pct"/>
            <w:noWrap/>
          </w:tcPr>
          <w:p w14:paraId="295EBB18" w14:textId="77777777" w:rsidR="009205C5" w:rsidRDefault="009205C5" w:rsidP="009205C5">
            <w:pPr>
              <w:pStyle w:val="Textkrper"/>
              <w:rPr>
                <w:rFonts w:ascii="Calibri" w:hAnsi="Calibri" w:cs="Calibri"/>
              </w:rPr>
            </w:pPr>
            <w:r>
              <w:rPr>
                <w:rFonts w:ascii="Calibri" w:hAnsi="Calibri" w:cs="Calibri"/>
              </w:rPr>
              <w:t>No previous bi-lateral setup or agreements. Required - Parties (economic operators and contracting bodies) should communicate without a previous bi-lateral setup or agreements.</w:t>
            </w:r>
          </w:p>
        </w:tc>
      </w:tr>
      <w:tr w:rsidR="009205C5" w14:paraId="295EBB1C" w14:textId="77777777">
        <w:trPr>
          <w:trHeight w:val="300"/>
        </w:trPr>
        <w:tc>
          <w:tcPr>
            <w:tcW w:w="553" w:type="pct"/>
            <w:noWrap/>
          </w:tcPr>
          <w:p w14:paraId="295EBB1A" w14:textId="3D508397" w:rsidR="009205C5" w:rsidRDefault="009205C5" w:rsidP="009205C5">
            <w:pPr>
              <w:pStyle w:val="Textkrper"/>
              <w:rPr>
                <w:rFonts w:ascii="Calibri" w:hAnsi="Calibri" w:cs="Calibri"/>
              </w:rPr>
            </w:pPr>
            <w:r>
              <w:rPr>
                <w:rFonts w:ascii="Calibri" w:hAnsi="Calibri" w:cs="Calibri"/>
              </w:rPr>
              <w:t>G39-003</w:t>
            </w:r>
          </w:p>
        </w:tc>
        <w:tc>
          <w:tcPr>
            <w:tcW w:w="4447" w:type="pct"/>
            <w:noWrap/>
          </w:tcPr>
          <w:p w14:paraId="295EBB1B" w14:textId="77777777" w:rsidR="009205C5" w:rsidRDefault="009205C5" w:rsidP="009205C5">
            <w:pPr>
              <w:pStyle w:val="Textkrper"/>
              <w:rPr>
                <w:rFonts w:ascii="Calibri" w:hAnsi="Calibri" w:cs="Calibri"/>
              </w:rPr>
            </w:pPr>
            <w:r>
              <w:rPr>
                <w:rFonts w:ascii="Calibri" w:hAnsi="Calibri" w:cs="Calibri"/>
              </w:rPr>
              <w:t xml:space="preserve">Facilitate Automated Tender Preparation - e-Tendering/e-Submission solutions should allow Economic Operators (semi)automatically to generate a tender based on the information defined in call for </w:t>
            </w:r>
            <w:proofErr w:type="gramStart"/>
            <w:r>
              <w:rPr>
                <w:rFonts w:ascii="Calibri" w:hAnsi="Calibri" w:cs="Calibri"/>
              </w:rPr>
              <w:t>tenders</w:t>
            </w:r>
            <w:proofErr w:type="gramEnd"/>
            <w:r>
              <w:rPr>
                <w:rFonts w:ascii="Calibri" w:hAnsi="Calibri" w:cs="Calibri"/>
              </w:rPr>
              <w:t xml:space="preserve"> documents</w:t>
            </w:r>
          </w:p>
        </w:tc>
      </w:tr>
      <w:tr w:rsidR="009205C5" w14:paraId="295EBB1F" w14:textId="77777777">
        <w:trPr>
          <w:trHeight w:val="300"/>
        </w:trPr>
        <w:tc>
          <w:tcPr>
            <w:tcW w:w="553" w:type="pct"/>
            <w:noWrap/>
          </w:tcPr>
          <w:p w14:paraId="295EBB1D" w14:textId="0D14AB57" w:rsidR="009205C5" w:rsidRDefault="009205C5" w:rsidP="009205C5">
            <w:pPr>
              <w:pStyle w:val="Textkrper"/>
              <w:rPr>
                <w:rFonts w:ascii="Calibri" w:hAnsi="Calibri" w:cs="Calibri"/>
              </w:rPr>
            </w:pPr>
            <w:r>
              <w:rPr>
                <w:rFonts w:ascii="Calibri" w:hAnsi="Calibri" w:cs="Calibri"/>
              </w:rPr>
              <w:t>G39-004</w:t>
            </w:r>
          </w:p>
        </w:tc>
        <w:tc>
          <w:tcPr>
            <w:tcW w:w="4447" w:type="pct"/>
            <w:noWrap/>
          </w:tcPr>
          <w:p w14:paraId="295EBB1E" w14:textId="77777777" w:rsidR="009205C5" w:rsidRDefault="009205C5" w:rsidP="009205C5">
            <w:pPr>
              <w:pStyle w:val="Textkrper"/>
              <w:rPr>
                <w:rFonts w:ascii="Calibri" w:hAnsi="Calibri" w:cs="Calibri"/>
              </w:rPr>
            </w:pPr>
            <w:r>
              <w:rPr>
                <w:rFonts w:ascii="Calibri" w:hAnsi="Calibri" w:cs="Calibri"/>
              </w:rPr>
              <w:t xml:space="preserve">Transparency - The contracting body wants to obtain the best value-for-money by maximising the transparency of its tender procedures </w:t>
            </w:r>
            <w:proofErr w:type="gramStart"/>
            <w:r>
              <w:rPr>
                <w:rFonts w:ascii="Calibri" w:hAnsi="Calibri" w:cs="Calibri"/>
              </w:rPr>
              <w:t>in order for</w:t>
            </w:r>
            <w:proofErr w:type="gramEnd"/>
            <w:r>
              <w:rPr>
                <w:rFonts w:ascii="Calibri" w:hAnsi="Calibri" w:cs="Calibri"/>
              </w:rPr>
              <w:t xml:space="preserve"> economic operators to easily find this business opportunity.</w:t>
            </w:r>
          </w:p>
        </w:tc>
      </w:tr>
      <w:tr w:rsidR="009205C5" w14:paraId="295EBB22" w14:textId="77777777">
        <w:trPr>
          <w:trHeight w:val="300"/>
        </w:trPr>
        <w:tc>
          <w:tcPr>
            <w:tcW w:w="553" w:type="pct"/>
            <w:noWrap/>
          </w:tcPr>
          <w:p w14:paraId="295EBB20" w14:textId="61DFA413" w:rsidR="009205C5" w:rsidRDefault="009205C5" w:rsidP="009205C5">
            <w:pPr>
              <w:pStyle w:val="Textkrper"/>
              <w:rPr>
                <w:rFonts w:ascii="Calibri" w:hAnsi="Calibri" w:cs="Calibri"/>
              </w:rPr>
            </w:pPr>
            <w:r>
              <w:rPr>
                <w:rFonts w:ascii="Calibri" w:hAnsi="Calibri" w:cs="Calibri"/>
              </w:rPr>
              <w:t>G39-005</w:t>
            </w:r>
          </w:p>
        </w:tc>
        <w:tc>
          <w:tcPr>
            <w:tcW w:w="4447" w:type="pct"/>
            <w:noWrap/>
          </w:tcPr>
          <w:p w14:paraId="295EBB21" w14:textId="77777777" w:rsidR="009205C5" w:rsidRDefault="009205C5" w:rsidP="009205C5">
            <w:pPr>
              <w:pStyle w:val="Textkrper"/>
              <w:rPr>
                <w:rFonts w:ascii="Calibri" w:hAnsi="Calibri" w:cs="Calibri"/>
              </w:rPr>
            </w:pPr>
            <w:r>
              <w:rPr>
                <w:rFonts w:ascii="Calibri" w:hAnsi="Calibri" w:cs="Calibri"/>
              </w:rPr>
              <w:t>Equal treatment - The contracting body has the obligation to treat all economic operators equally during the whole tender procedure.</w:t>
            </w:r>
          </w:p>
        </w:tc>
      </w:tr>
      <w:tr w:rsidR="009205C5" w14:paraId="295EBB25" w14:textId="77777777">
        <w:trPr>
          <w:trHeight w:val="300"/>
        </w:trPr>
        <w:tc>
          <w:tcPr>
            <w:tcW w:w="553" w:type="pct"/>
            <w:noWrap/>
          </w:tcPr>
          <w:p w14:paraId="295EBB23" w14:textId="18980ECC" w:rsidR="009205C5" w:rsidRDefault="009205C5" w:rsidP="009205C5">
            <w:pPr>
              <w:pStyle w:val="Textkrper"/>
              <w:rPr>
                <w:rFonts w:ascii="Calibri" w:hAnsi="Calibri" w:cs="Calibri"/>
              </w:rPr>
            </w:pPr>
            <w:r>
              <w:rPr>
                <w:rFonts w:ascii="Calibri" w:hAnsi="Calibri" w:cs="Calibri"/>
              </w:rPr>
              <w:t>G39-006</w:t>
            </w:r>
          </w:p>
        </w:tc>
        <w:tc>
          <w:tcPr>
            <w:tcW w:w="4447" w:type="pct"/>
            <w:noWrap/>
          </w:tcPr>
          <w:p w14:paraId="295EBB24" w14:textId="77777777" w:rsidR="009205C5" w:rsidRDefault="009205C5" w:rsidP="009205C5">
            <w:pPr>
              <w:pStyle w:val="Textkrper"/>
              <w:rPr>
                <w:rFonts w:ascii="Calibri" w:hAnsi="Calibri" w:cs="Calibri"/>
              </w:rPr>
            </w:pPr>
            <w:r>
              <w:rPr>
                <w:rFonts w:ascii="Calibri" w:hAnsi="Calibri" w:cs="Calibri"/>
              </w:rPr>
              <w:t>Competition - The contracting body wants to obtain the best value-for-money by maximising the competition among bidders.</w:t>
            </w:r>
          </w:p>
        </w:tc>
      </w:tr>
      <w:tr w:rsidR="009205C5" w14:paraId="295EBB28" w14:textId="77777777">
        <w:trPr>
          <w:trHeight w:val="300"/>
        </w:trPr>
        <w:tc>
          <w:tcPr>
            <w:tcW w:w="553" w:type="pct"/>
            <w:noWrap/>
          </w:tcPr>
          <w:p w14:paraId="295EBB26" w14:textId="6AE08F01" w:rsidR="009205C5" w:rsidRDefault="009205C5" w:rsidP="009205C5">
            <w:pPr>
              <w:pStyle w:val="Textkrper"/>
              <w:rPr>
                <w:rFonts w:ascii="Calibri" w:hAnsi="Calibri" w:cs="Calibri"/>
              </w:rPr>
            </w:pPr>
            <w:r>
              <w:rPr>
                <w:rFonts w:ascii="Calibri" w:hAnsi="Calibri" w:cs="Calibri"/>
              </w:rPr>
              <w:t>G39-007</w:t>
            </w:r>
          </w:p>
        </w:tc>
        <w:tc>
          <w:tcPr>
            <w:tcW w:w="4447" w:type="pct"/>
            <w:noWrap/>
          </w:tcPr>
          <w:p w14:paraId="295EBB27" w14:textId="77777777" w:rsidR="009205C5" w:rsidRDefault="009205C5" w:rsidP="009205C5">
            <w:pPr>
              <w:pStyle w:val="Textkrper"/>
              <w:rPr>
                <w:rFonts w:ascii="Calibri" w:hAnsi="Calibri" w:cs="Calibri"/>
              </w:rPr>
            </w:pPr>
            <w:r>
              <w:rPr>
                <w:rFonts w:ascii="Calibri" w:hAnsi="Calibri" w:cs="Calibri"/>
              </w:rPr>
              <w:t>Insurance bid - The economic operator wants insurance that his bid is valid and has been received by the contracting body within the time limit set out in the tender documents.</w:t>
            </w:r>
          </w:p>
        </w:tc>
      </w:tr>
      <w:tr w:rsidR="009205C5" w14:paraId="295EBB2B" w14:textId="77777777">
        <w:trPr>
          <w:trHeight w:val="300"/>
        </w:trPr>
        <w:tc>
          <w:tcPr>
            <w:tcW w:w="553" w:type="pct"/>
            <w:noWrap/>
          </w:tcPr>
          <w:p w14:paraId="295EBB29" w14:textId="46CFA8AA" w:rsidR="009205C5" w:rsidRDefault="009205C5" w:rsidP="009205C5">
            <w:pPr>
              <w:pStyle w:val="Textkrper"/>
              <w:rPr>
                <w:rFonts w:ascii="Calibri" w:hAnsi="Calibri" w:cs="Calibri"/>
              </w:rPr>
            </w:pPr>
            <w:r>
              <w:rPr>
                <w:rFonts w:ascii="Calibri" w:hAnsi="Calibri" w:cs="Calibri"/>
              </w:rPr>
              <w:t>G39-008</w:t>
            </w:r>
          </w:p>
        </w:tc>
        <w:tc>
          <w:tcPr>
            <w:tcW w:w="4447" w:type="pct"/>
            <w:noWrap/>
          </w:tcPr>
          <w:p w14:paraId="295EBB2A" w14:textId="77777777" w:rsidR="009205C5" w:rsidRDefault="009205C5" w:rsidP="009205C5">
            <w:pPr>
              <w:pStyle w:val="Textkrper"/>
              <w:rPr>
                <w:rFonts w:ascii="Calibri" w:hAnsi="Calibri" w:cs="Calibri"/>
              </w:rPr>
            </w:pPr>
            <w:r>
              <w:rPr>
                <w:rFonts w:ascii="Calibri" w:hAnsi="Calibri" w:cs="Calibri"/>
              </w:rPr>
              <w:t xml:space="preserve">Efficiency - The contracting body wants to increase efficiency in the business process, </w:t>
            </w:r>
            <w:proofErr w:type="gramStart"/>
            <w:r>
              <w:rPr>
                <w:rFonts w:ascii="Calibri" w:hAnsi="Calibri" w:cs="Calibri"/>
              </w:rPr>
              <w:t>e.g.</w:t>
            </w:r>
            <w:proofErr w:type="gramEnd"/>
            <w:r>
              <w:rPr>
                <w:rFonts w:ascii="Calibri" w:hAnsi="Calibri" w:cs="Calibri"/>
              </w:rPr>
              <w:t xml:space="preserve"> when evaluating the received bids, in order to save time and costs.</w:t>
            </w:r>
          </w:p>
        </w:tc>
      </w:tr>
      <w:tr w:rsidR="009205C5" w14:paraId="295EBB2E" w14:textId="77777777">
        <w:trPr>
          <w:trHeight w:val="300"/>
        </w:trPr>
        <w:tc>
          <w:tcPr>
            <w:tcW w:w="553" w:type="pct"/>
            <w:noWrap/>
          </w:tcPr>
          <w:p w14:paraId="295EBB2C" w14:textId="6985E1F7" w:rsidR="009205C5" w:rsidRDefault="009205C5" w:rsidP="009205C5">
            <w:pPr>
              <w:pStyle w:val="Textkrper"/>
              <w:rPr>
                <w:rFonts w:ascii="Calibri" w:hAnsi="Calibri" w:cs="Calibri"/>
              </w:rPr>
            </w:pPr>
            <w:r>
              <w:rPr>
                <w:rFonts w:ascii="Calibri" w:hAnsi="Calibri" w:cs="Calibri"/>
              </w:rPr>
              <w:t>G39-009</w:t>
            </w:r>
          </w:p>
        </w:tc>
        <w:tc>
          <w:tcPr>
            <w:tcW w:w="4447" w:type="pct"/>
            <w:noWrap/>
          </w:tcPr>
          <w:p w14:paraId="295EBB2D" w14:textId="77777777" w:rsidR="009205C5" w:rsidRDefault="009205C5" w:rsidP="009205C5">
            <w:pPr>
              <w:pStyle w:val="Textkrper"/>
              <w:rPr>
                <w:rFonts w:ascii="Calibri" w:hAnsi="Calibri" w:cs="Calibri"/>
              </w:rPr>
            </w:pPr>
            <w:r>
              <w:rPr>
                <w:rFonts w:ascii="Calibri" w:hAnsi="Calibri" w:cs="Calibri"/>
              </w:rPr>
              <w:t xml:space="preserve">Interoperability - The Member state policymakers want interoperability between all tendering solutions </w:t>
            </w:r>
            <w:proofErr w:type="gramStart"/>
            <w:r>
              <w:rPr>
                <w:rFonts w:ascii="Calibri" w:hAnsi="Calibri" w:cs="Calibri"/>
              </w:rPr>
              <w:t>in order to</w:t>
            </w:r>
            <w:proofErr w:type="gramEnd"/>
            <w:r>
              <w:rPr>
                <w:rFonts w:ascii="Calibri" w:hAnsi="Calibri" w:cs="Calibri"/>
              </w:rPr>
              <w:t xml:space="preserve"> facilitate one single European Market because the better interoperability the more bids.</w:t>
            </w:r>
          </w:p>
        </w:tc>
      </w:tr>
      <w:tr w:rsidR="009205C5" w14:paraId="295EBB31" w14:textId="77777777">
        <w:trPr>
          <w:trHeight w:val="300"/>
        </w:trPr>
        <w:tc>
          <w:tcPr>
            <w:tcW w:w="553" w:type="pct"/>
            <w:noWrap/>
          </w:tcPr>
          <w:p w14:paraId="295EBB2F" w14:textId="77C950D9" w:rsidR="009205C5" w:rsidRDefault="009205C5" w:rsidP="009205C5">
            <w:pPr>
              <w:pStyle w:val="Textkrper"/>
              <w:rPr>
                <w:rFonts w:ascii="Calibri" w:hAnsi="Calibri" w:cs="Calibri"/>
              </w:rPr>
            </w:pPr>
            <w:r>
              <w:rPr>
                <w:rFonts w:ascii="Calibri" w:hAnsi="Calibri" w:cs="Calibri"/>
              </w:rPr>
              <w:t>G39-010</w:t>
            </w:r>
          </w:p>
        </w:tc>
        <w:tc>
          <w:tcPr>
            <w:tcW w:w="4447" w:type="pct"/>
            <w:noWrap/>
          </w:tcPr>
          <w:p w14:paraId="295EBB30" w14:textId="77777777" w:rsidR="009205C5" w:rsidRDefault="009205C5" w:rsidP="009205C5">
            <w:pPr>
              <w:pStyle w:val="Textkrper"/>
              <w:rPr>
                <w:rFonts w:ascii="Calibri" w:hAnsi="Calibri" w:cs="Calibri"/>
              </w:rPr>
            </w:pPr>
            <w:r>
              <w:rPr>
                <w:rFonts w:ascii="Calibri" w:hAnsi="Calibri" w:cs="Calibri"/>
              </w:rPr>
              <w:t>Equal access - economic operators want equal access to all public procurement business opportunities.</w:t>
            </w:r>
          </w:p>
        </w:tc>
      </w:tr>
      <w:tr w:rsidR="009205C5" w14:paraId="295EBB34" w14:textId="77777777">
        <w:trPr>
          <w:trHeight w:val="300"/>
        </w:trPr>
        <w:tc>
          <w:tcPr>
            <w:tcW w:w="553" w:type="pct"/>
            <w:noWrap/>
          </w:tcPr>
          <w:p w14:paraId="295EBB32" w14:textId="18F3F1EA" w:rsidR="009205C5" w:rsidRDefault="009205C5" w:rsidP="009205C5">
            <w:pPr>
              <w:pStyle w:val="Textkrper"/>
              <w:rPr>
                <w:rFonts w:ascii="Calibri" w:hAnsi="Calibri" w:cs="Calibri"/>
              </w:rPr>
            </w:pPr>
            <w:r>
              <w:rPr>
                <w:rFonts w:ascii="Calibri" w:hAnsi="Calibri" w:cs="Calibri"/>
              </w:rPr>
              <w:t>G39-011</w:t>
            </w:r>
          </w:p>
        </w:tc>
        <w:tc>
          <w:tcPr>
            <w:tcW w:w="4447" w:type="pct"/>
            <w:noWrap/>
          </w:tcPr>
          <w:p w14:paraId="295EBB33" w14:textId="77777777" w:rsidR="009205C5" w:rsidRDefault="009205C5" w:rsidP="009205C5">
            <w:pPr>
              <w:pStyle w:val="Textkrper"/>
              <w:rPr>
                <w:rFonts w:ascii="Calibri" w:hAnsi="Calibri" w:cs="Calibri"/>
              </w:rPr>
            </w:pPr>
            <w:r>
              <w:rPr>
                <w:rFonts w:ascii="Calibri" w:hAnsi="Calibri" w:cs="Calibri"/>
              </w:rPr>
              <w:t xml:space="preserve">Integrity of the bid - The contracting body and the economic operator want insurance that the integrity of the bid is secured, </w:t>
            </w:r>
            <w:proofErr w:type="gramStart"/>
            <w:r>
              <w:rPr>
                <w:rFonts w:ascii="Calibri" w:hAnsi="Calibri" w:cs="Calibri"/>
              </w:rPr>
              <w:t>i.e.</w:t>
            </w:r>
            <w:proofErr w:type="gramEnd"/>
            <w:r>
              <w:rPr>
                <w:rFonts w:ascii="Calibri" w:hAnsi="Calibri" w:cs="Calibri"/>
              </w:rPr>
              <w:t xml:space="preserve"> insurance of accuracy and consistency when storing and retrieving data.</w:t>
            </w:r>
          </w:p>
        </w:tc>
      </w:tr>
      <w:tr w:rsidR="009205C5" w14:paraId="295EBB37" w14:textId="77777777">
        <w:trPr>
          <w:trHeight w:val="300"/>
        </w:trPr>
        <w:tc>
          <w:tcPr>
            <w:tcW w:w="553" w:type="pct"/>
            <w:noWrap/>
          </w:tcPr>
          <w:p w14:paraId="295EBB35" w14:textId="1317F2F0" w:rsidR="009205C5" w:rsidRDefault="009205C5" w:rsidP="009205C5">
            <w:pPr>
              <w:pStyle w:val="Textkrper"/>
              <w:rPr>
                <w:rFonts w:ascii="Calibri" w:hAnsi="Calibri" w:cs="Calibri"/>
              </w:rPr>
            </w:pPr>
            <w:r>
              <w:rPr>
                <w:rFonts w:ascii="Calibri" w:hAnsi="Calibri" w:cs="Calibri"/>
              </w:rPr>
              <w:t>G39-012</w:t>
            </w:r>
          </w:p>
        </w:tc>
        <w:tc>
          <w:tcPr>
            <w:tcW w:w="4447" w:type="pct"/>
            <w:noWrap/>
          </w:tcPr>
          <w:p w14:paraId="295EBB36" w14:textId="77777777" w:rsidR="009205C5" w:rsidRDefault="009205C5" w:rsidP="009205C5">
            <w:pPr>
              <w:pStyle w:val="Textkrper"/>
              <w:rPr>
                <w:rFonts w:ascii="Calibri" w:hAnsi="Calibri" w:cs="Calibri"/>
              </w:rPr>
            </w:pPr>
            <w:r>
              <w:rPr>
                <w:rFonts w:ascii="Calibri" w:hAnsi="Calibri" w:cs="Calibri"/>
              </w:rPr>
              <w:t>Authentication - The contracting body wants insurance that it is dealing with real economic operators during the tender procedure.</w:t>
            </w:r>
          </w:p>
        </w:tc>
      </w:tr>
      <w:tr w:rsidR="009205C5" w14:paraId="295EBB3A" w14:textId="77777777">
        <w:trPr>
          <w:trHeight w:val="300"/>
        </w:trPr>
        <w:tc>
          <w:tcPr>
            <w:tcW w:w="553" w:type="pct"/>
            <w:noWrap/>
          </w:tcPr>
          <w:p w14:paraId="295EBB38" w14:textId="6F7B646F" w:rsidR="009205C5" w:rsidRDefault="009205C5" w:rsidP="009205C5">
            <w:pPr>
              <w:pStyle w:val="Textkrper"/>
              <w:rPr>
                <w:rFonts w:ascii="Calibri" w:hAnsi="Calibri" w:cs="Calibri"/>
              </w:rPr>
            </w:pPr>
            <w:r>
              <w:rPr>
                <w:rFonts w:ascii="Calibri" w:hAnsi="Calibri" w:cs="Calibri"/>
              </w:rPr>
              <w:t>G39-013</w:t>
            </w:r>
          </w:p>
        </w:tc>
        <w:tc>
          <w:tcPr>
            <w:tcW w:w="4447" w:type="pct"/>
            <w:noWrap/>
          </w:tcPr>
          <w:p w14:paraId="295EBB39" w14:textId="77777777" w:rsidR="009205C5" w:rsidRDefault="009205C5" w:rsidP="009205C5">
            <w:pPr>
              <w:pStyle w:val="Textkrper"/>
              <w:rPr>
                <w:rFonts w:ascii="Calibri" w:hAnsi="Calibri" w:cs="Calibri"/>
              </w:rPr>
            </w:pPr>
            <w:r>
              <w:rPr>
                <w:rFonts w:ascii="Calibri" w:hAnsi="Calibri" w:cs="Calibri"/>
              </w:rPr>
              <w:t>Legal valid bid - The contracting body wants insurance that the bid is signed by persons mandated by the economic operators therefore being a legally valid bid.</w:t>
            </w:r>
          </w:p>
        </w:tc>
      </w:tr>
      <w:tr w:rsidR="009205C5" w14:paraId="295EBB3D" w14:textId="77777777">
        <w:trPr>
          <w:trHeight w:val="300"/>
        </w:trPr>
        <w:tc>
          <w:tcPr>
            <w:tcW w:w="553" w:type="pct"/>
            <w:noWrap/>
          </w:tcPr>
          <w:p w14:paraId="295EBB3B" w14:textId="2FB62379" w:rsidR="009205C5" w:rsidRDefault="009205C5" w:rsidP="009205C5">
            <w:pPr>
              <w:pStyle w:val="Textkrper"/>
              <w:rPr>
                <w:rFonts w:ascii="Calibri" w:hAnsi="Calibri" w:cs="Calibri"/>
              </w:rPr>
            </w:pPr>
            <w:r>
              <w:rPr>
                <w:rFonts w:ascii="Calibri" w:hAnsi="Calibri" w:cs="Calibri"/>
              </w:rPr>
              <w:t>G39-014</w:t>
            </w:r>
          </w:p>
        </w:tc>
        <w:tc>
          <w:tcPr>
            <w:tcW w:w="4447" w:type="pct"/>
            <w:noWrap/>
          </w:tcPr>
          <w:p w14:paraId="295EBB3C" w14:textId="77777777" w:rsidR="009205C5" w:rsidRDefault="009205C5" w:rsidP="009205C5">
            <w:pPr>
              <w:pStyle w:val="Textkrper"/>
              <w:rPr>
                <w:rFonts w:ascii="Calibri" w:hAnsi="Calibri" w:cs="Calibri"/>
              </w:rPr>
            </w:pPr>
            <w:r>
              <w:rPr>
                <w:rFonts w:ascii="Calibri" w:hAnsi="Calibri" w:cs="Calibri"/>
              </w:rPr>
              <w:t>Administrative burdens - The Member state policymakers want to lower the administrative burden in public procurement for economic operators and contracting bodies.</w:t>
            </w:r>
          </w:p>
        </w:tc>
      </w:tr>
      <w:tr w:rsidR="009205C5" w14:paraId="295EBB40" w14:textId="77777777">
        <w:trPr>
          <w:trHeight w:val="300"/>
        </w:trPr>
        <w:tc>
          <w:tcPr>
            <w:tcW w:w="553" w:type="pct"/>
            <w:noWrap/>
          </w:tcPr>
          <w:p w14:paraId="295EBB3E" w14:textId="6936EF6E" w:rsidR="009205C5" w:rsidRDefault="009205C5" w:rsidP="009205C5">
            <w:pPr>
              <w:pStyle w:val="Textkrper"/>
              <w:rPr>
                <w:rFonts w:ascii="Calibri" w:hAnsi="Calibri" w:cs="Calibri"/>
              </w:rPr>
            </w:pPr>
            <w:r>
              <w:rPr>
                <w:rFonts w:ascii="Calibri" w:hAnsi="Calibri" w:cs="Calibri"/>
              </w:rPr>
              <w:t>G3</w:t>
            </w:r>
            <w:r w:rsidR="0039520C">
              <w:rPr>
                <w:rFonts w:ascii="Calibri" w:hAnsi="Calibri" w:cs="Calibri"/>
              </w:rPr>
              <w:t>9</w:t>
            </w:r>
            <w:r>
              <w:rPr>
                <w:rFonts w:ascii="Calibri" w:hAnsi="Calibri" w:cs="Calibri"/>
              </w:rPr>
              <w:t>-015</w:t>
            </w:r>
          </w:p>
        </w:tc>
        <w:tc>
          <w:tcPr>
            <w:tcW w:w="4447" w:type="pct"/>
            <w:noWrap/>
          </w:tcPr>
          <w:p w14:paraId="295EBB3F" w14:textId="77777777" w:rsidR="009205C5" w:rsidRDefault="009205C5" w:rsidP="009205C5">
            <w:pPr>
              <w:pStyle w:val="Textkrper"/>
              <w:rPr>
                <w:rFonts w:ascii="Calibri" w:hAnsi="Calibri" w:cs="Calibri"/>
              </w:rPr>
            </w:pPr>
            <w:r>
              <w:rPr>
                <w:rFonts w:ascii="Calibri" w:hAnsi="Calibri" w:cs="Calibri"/>
              </w:rPr>
              <w:t xml:space="preserve">Re-use of information - The economic operator re-uses as much information and documents as possible when preparing a bid </w:t>
            </w:r>
            <w:proofErr w:type="gramStart"/>
            <w:r>
              <w:rPr>
                <w:rFonts w:ascii="Calibri" w:hAnsi="Calibri" w:cs="Calibri"/>
              </w:rPr>
              <w:t>in order to</w:t>
            </w:r>
            <w:proofErr w:type="gramEnd"/>
            <w:r>
              <w:rPr>
                <w:rFonts w:ascii="Calibri" w:hAnsi="Calibri" w:cs="Calibri"/>
              </w:rPr>
              <w:t xml:space="preserve"> save time and costs.</w:t>
            </w:r>
          </w:p>
        </w:tc>
      </w:tr>
      <w:tr w:rsidR="009205C5" w14:paraId="295EBB43" w14:textId="77777777">
        <w:trPr>
          <w:trHeight w:val="300"/>
        </w:trPr>
        <w:tc>
          <w:tcPr>
            <w:tcW w:w="553" w:type="pct"/>
            <w:noWrap/>
          </w:tcPr>
          <w:p w14:paraId="295EBB41" w14:textId="507B134B" w:rsidR="009205C5" w:rsidRDefault="009205C5" w:rsidP="009205C5">
            <w:pPr>
              <w:pStyle w:val="Textkrper"/>
              <w:rPr>
                <w:rFonts w:ascii="Calibri" w:hAnsi="Calibri" w:cs="Calibri"/>
              </w:rPr>
            </w:pPr>
            <w:r>
              <w:rPr>
                <w:rFonts w:ascii="Calibri" w:hAnsi="Calibri" w:cs="Calibri"/>
              </w:rPr>
              <w:t>G3</w:t>
            </w:r>
            <w:r w:rsidR="0039520C">
              <w:rPr>
                <w:rFonts w:ascii="Calibri" w:hAnsi="Calibri" w:cs="Calibri"/>
              </w:rPr>
              <w:t>9</w:t>
            </w:r>
            <w:r>
              <w:rPr>
                <w:rFonts w:ascii="Calibri" w:hAnsi="Calibri" w:cs="Calibri"/>
              </w:rPr>
              <w:t>-016</w:t>
            </w:r>
          </w:p>
        </w:tc>
        <w:tc>
          <w:tcPr>
            <w:tcW w:w="4447" w:type="pct"/>
            <w:noWrap/>
          </w:tcPr>
          <w:p w14:paraId="295EBB42" w14:textId="77777777" w:rsidR="009205C5" w:rsidRDefault="009205C5" w:rsidP="009205C5">
            <w:pPr>
              <w:pStyle w:val="Textkrper"/>
              <w:rPr>
                <w:rFonts w:ascii="Calibri" w:hAnsi="Calibri" w:cs="Calibri"/>
              </w:rPr>
            </w:pPr>
            <w:r>
              <w:rPr>
                <w:rFonts w:ascii="Calibri" w:hAnsi="Calibri" w:cs="Calibri"/>
              </w:rPr>
              <w:t xml:space="preserve">Standards - The economic operator wants to receive as much as possible standardized tender documents, </w:t>
            </w:r>
            <w:proofErr w:type="gramStart"/>
            <w:r>
              <w:rPr>
                <w:rFonts w:ascii="Calibri" w:hAnsi="Calibri" w:cs="Calibri"/>
              </w:rPr>
              <w:t>in order to</w:t>
            </w:r>
            <w:proofErr w:type="gramEnd"/>
            <w:r>
              <w:rPr>
                <w:rFonts w:ascii="Calibri" w:hAnsi="Calibri" w:cs="Calibri"/>
              </w:rPr>
              <w:t xml:space="preserve"> easily understand the content and to easily respond by creating a tender and to respond with standardized evidence and product information that are requested.</w:t>
            </w:r>
          </w:p>
        </w:tc>
      </w:tr>
      <w:tr w:rsidR="009205C5" w14:paraId="295EBB46" w14:textId="77777777">
        <w:trPr>
          <w:trHeight w:val="300"/>
        </w:trPr>
        <w:tc>
          <w:tcPr>
            <w:tcW w:w="553" w:type="pct"/>
            <w:noWrap/>
          </w:tcPr>
          <w:p w14:paraId="295EBB44" w14:textId="3FA17226" w:rsidR="009205C5" w:rsidRDefault="009205C5" w:rsidP="009205C5">
            <w:pPr>
              <w:pStyle w:val="Textkrper"/>
              <w:rPr>
                <w:rFonts w:ascii="Calibri" w:hAnsi="Calibri" w:cs="Calibri"/>
              </w:rPr>
            </w:pPr>
            <w:r>
              <w:rPr>
                <w:rFonts w:ascii="Calibri" w:hAnsi="Calibri" w:cs="Calibri"/>
              </w:rPr>
              <w:t>G3</w:t>
            </w:r>
            <w:r w:rsidR="0039520C">
              <w:rPr>
                <w:rFonts w:ascii="Calibri" w:hAnsi="Calibri" w:cs="Calibri"/>
              </w:rPr>
              <w:t>9</w:t>
            </w:r>
            <w:r>
              <w:rPr>
                <w:rFonts w:ascii="Calibri" w:hAnsi="Calibri" w:cs="Calibri"/>
              </w:rPr>
              <w:t>-017</w:t>
            </w:r>
          </w:p>
        </w:tc>
        <w:tc>
          <w:tcPr>
            <w:tcW w:w="4447" w:type="pct"/>
            <w:noWrap/>
          </w:tcPr>
          <w:p w14:paraId="295EBB45" w14:textId="77777777" w:rsidR="009205C5" w:rsidRDefault="009205C5" w:rsidP="009205C5">
            <w:pPr>
              <w:pStyle w:val="Textkrper"/>
              <w:rPr>
                <w:rFonts w:ascii="Calibri" w:hAnsi="Calibri" w:cs="Calibri"/>
              </w:rPr>
            </w:pPr>
            <w:r>
              <w:rPr>
                <w:rFonts w:ascii="Calibri" w:hAnsi="Calibri" w:cs="Calibri"/>
              </w:rPr>
              <w:t xml:space="preserve">Accountability - The contracting body - being accountable for the procedure - doesn't want to make mistakes during the whole tender procedure. </w:t>
            </w:r>
          </w:p>
        </w:tc>
      </w:tr>
    </w:tbl>
    <w:p w14:paraId="295EBB5D" w14:textId="77777777" w:rsidR="00093540" w:rsidRDefault="00A045BC">
      <w:pPr>
        <w:pStyle w:val="berschrift1"/>
        <w:rPr>
          <w:lang w:val="en-GB"/>
        </w:rPr>
      </w:pPr>
      <w:bookmarkStart w:id="47" w:name="_Toc152054759"/>
      <w:r>
        <w:rPr>
          <w:lang w:val="en-GB"/>
        </w:rPr>
        <w:t>Business Environment</w:t>
      </w:r>
      <w:bookmarkEnd w:id="47"/>
      <w:r>
        <w:rPr>
          <w:lang w:val="en-GB"/>
        </w:rPr>
        <w:t xml:space="preserve"> </w:t>
      </w:r>
    </w:p>
    <w:p w14:paraId="274F87F6" w14:textId="67BB906A" w:rsidR="006A09C7" w:rsidRDefault="00A045BC">
      <w:pPr>
        <w:rPr>
          <w:rStyle w:val="Hyperlink"/>
          <w:lang w:val="en-GB"/>
        </w:rPr>
      </w:pPr>
      <w:r>
        <w:rPr>
          <w:lang w:val="en-GB"/>
        </w:rPr>
        <w:lastRenderedPageBreak/>
        <w:t xml:space="preserve">This guideline is intended to support transmission of electronic documents for processing (semi-)automated open procurement procedures. The legal requirements that were taken into account are requirements from European legislation, in particular the EU Directives on public procurement </w:t>
      </w:r>
      <w:hyperlink r:id="rId59" w:tooltip="https://eur-lex.europa.eu/legal-content/DE/TXT/?uri=CELEX%3A32014L0024" w:history="1">
        <w:r>
          <w:rPr>
            <w:rStyle w:val="Hyperlink"/>
            <w:lang w:val="en-GB"/>
          </w:rPr>
          <w:t>2014/24/EU</w:t>
        </w:r>
      </w:hyperlink>
      <w:r w:rsidR="006A09C7">
        <w:rPr>
          <w:lang w:val="en-GB"/>
        </w:rPr>
        <w:t xml:space="preserve">, </w:t>
      </w:r>
      <w:hyperlink r:id="rId60" w:tooltip="https://eur-lex.europa.eu/legal-content/DE/TXT/?uri=CELEX%3A32014L0025" w:history="1">
        <w:r>
          <w:rPr>
            <w:rStyle w:val="Hyperlink"/>
            <w:lang w:val="en-GB"/>
          </w:rPr>
          <w:t>2014/25/EU</w:t>
        </w:r>
      </w:hyperlink>
      <w:r w:rsidR="006A09C7">
        <w:rPr>
          <w:rStyle w:val="Hyperlink"/>
          <w:lang w:val="en-GB"/>
        </w:rPr>
        <w:t xml:space="preserve">, </w:t>
      </w:r>
      <w:hyperlink r:id="rId61" w:tooltip="https://eur-lex.europa.eu/legal-content/DE/TXT/?uri=CELEX%3A32014L0024" w:history="1">
        <w:r w:rsidR="006A09C7">
          <w:rPr>
            <w:rStyle w:val="Hyperlink"/>
            <w:lang w:val="en-GB"/>
          </w:rPr>
          <w:t>2014/23/EU</w:t>
        </w:r>
      </w:hyperlink>
      <w:r w:rsidR="006A09C7">
        <w:rPr>
          <w:rStyle w:val="Hyperlink"/>
          <w:lang w:val="en-GB"/>
        </w:rPr>
        <w:t xml:space="preserve"> and </w:t>
      </w:r>
      <w:hyperlink r:id="rId62" w:tooltip="https://eur-lex.europa.eu/legal-content/DE/TXT/?uri=CELEX%3A32014L0024" w:history="1">
        <w:r w:rsidR="006A09C7">
          <w:rPr>
            <w:rStyle w:val="Hyperlink"/>
            <w:lang w:val="en-GB"/>
          </w:rPr>
          <w:t>2009/81/E</w:t>
        </w:r>
      </w:hyperlink>
      <w:r w:rsidR="006A09C7">
        <w:rPr>
          <w:rStyle w:val="Hyperlink"/>
          <w:lang w:val="en-GB"/>
        </w:rPr>
        <w:t>G.</w:t>
      </w:r>
    </w:p>
    <w:p w14:paraId="586D8F71" w14:textId="77777777" w:rsidR="00E55204" w:rsidRDefault="00E55204">
      <w:pPr>
        <w:rPr>
          <w:rStyle w:val="Hyperlink"/>
          <w:lang w:val="en-GB"/>
        </w:rPr>
      </w:pPr>
    </w:p>
    <w:p w14:paraId="295EBB5E" w14:textId="17537467" w:rsidR="00093540" w:rsidRPr="006A09C7" w:rsidRDefault="00A045BC">
      <w:pPr>
        <w:rPr>
          <w:color w:val="0000FF"/>
          <w:u w:val="single"/>
          <w:lang w:val="en-GB"/>
        </w:rPr>
      </w:pPr>
      <w:r>
        <w:rPr>
          <w:lang w:val="en-GB"/>
        </w:rPr>
        <w:t xml:space="preserve">Additionally, supplementary regulations such as Commission Implementing Regulation (EU) 2019/1780 </w:t>
      </w:r>
      <w:r>
        <w:t>establishing standard forms for the publication of notices</w:t>
      </w:r>
      <w:r>
        <w:rPr>
          <w:lang w:val="en-GB"/>
        </w:rPr>
        <w:t xml:space="preserve"> [</w:t>
      </w:r>
      <w:hyperlink r:id="rId63" w:history="1">
        <w:r>
          <w:rPr>
            <w:rStyle w:val="Hyperlink"/>
            <w:lang w:val="en-GB"/>
          </w:rPr>
          <w:t>eForms</w:t>
        </w:r>
      </w:hyperlink>
      <w:r>
        <w:rPr>
          <w:lang w:val="en-GB"/>
        </w:rPr>
        <w:t xml:space="preserve">] and Commission Implementing Regulation (EU) 2016/7 </w:t>
      </w:r>
      <w:r>
        <w:t>establishing the standard form for the European Single Procurement Document</w:t>
      </w:r>
      <w:r>
        <w:rPr>
          <w:lang w:val="en-GB"/>
        </w:rPr>
        <w:t xml:space="preserve"> [</w:t>
      </w:r>
      <w:hyperlink r:id="rId64" w:tooltip="https://eur-lex.europa.eu/eli/reg_impl/2016/7/oj" w:history="1">
        <w:r>
          <w:rPr>
            <w:rStyle w:val="Hyperlink"/>
            <w:lang w:val="en-GB"/>
          </w:rPr>
          <w:t>ESPD</w:t>
        </w:r>
      </w:hyperlink>
      <w:r>
        <w:rPr>
          <w:lang w:val="en-GB"/>
        </w:rPr>
        <w:t>] have been considered relevant for the collection of legal requirements.</w:t>
      </w:r>
    </w:p>
    <w:p w14:paraId="295EBB5F" w14:textId="77777777" w:rsidR="00093540" w:rsidRDefault="00093540">
      <w:pPr>
        <w:rPr>
          <w:lang w:val="en-GB"/>
        </w:rPr>
      </w:pPr>
    </w:p>
    <w:p w14:paraId="295EBB60" w14:textId="1AA3509B" w:rsidR="00093540" w:rsidRDefault="00A045BC">
      <w:pPr>
        <w:rPr>
          <w:lang w:val="en-GB"/>
        </w:rPr>
      </w:pPr>
      <w:r>
        <w:rPr>
          <w:lang w:val="en-GB"/>
        </w:rPr>
        <w:t xml:space="preserve">The descriptions in this section describe the business environment of a </w:t>
      </w:r>
      <w:r w:rsidR="00E55204">
        <w:rPr>
          <w:lang w:val="en-GB"/>
        </w:rPr>
        <w:t>restricted</w:t>
      </w:r>
      <w:r>
        <w:rPr>
          <w:lang w:val="en-GB"/>
        </w:rPr>
        <w:t xml:space="preserve"> procedure. The illustration thereby points to the relevant </w:t>
      </w:r>
      <w:proofErr w:type="spellStart"/>
      <w:r>
        <w:rPr>
          <w:lang w:val="en-GB"/>
        </w:rPr>
        <w:t>Peppol</w:t>
      </w:r>
      <w:proofErr w:type="spellEnd"/>
      <w:r>
        <w:rPr>
          <w:lang w:val="en-GB"/>
        </w:rPr>
        <w:t xml:space="preserve"> BISs that depict a particular business process. Additionally, the guideline references the underlying CEN BII3 Workshop Agreement. The CEN BII3 workshop is a standardisation initiative within CEN (European Committee for Standardisation). It provides a framework for interoperability in pan-European electronic transactions expressed as a set of technical specifications ("Profiles") [</w:t>
      </w:r>
      <w:hyperlink r:id="rId65" w:tooltip="https://standards.cencenelec.eu/dyn/www/f?p=205:32:0::::FSP_ORG_ID,FSP_LANG_ID:2073699,25&amp;cs=1764296F93587711762A3AB227353671A" w:history="1">
        <w:r>
          <w:rPr>
            <w:rStyle w:val="Hyperlink"/>
            <w:lang w:val="en-GB"/>
          </w:rPr>
          <w:t>CEN_BII3</w:t>
        </w:r>
      </w:hyperlink>
      <w:r>
        <w:rPr>
          <w:lang w:val="en-GB"/>
        </w:rPr>
        <w:t xml:space="preserve">]. </w:t>
      </w:r>
    </w:p>
    <w:p w14:paraId="295EBB61" w14:textId="77777777" w:rsidR="00093540" w:rsidRDefault="00093540">
      <w:pPr>
        <w:rPr>
          <w:lang w:val="en-GB"/>
        </w:rPr>
      </w:pPr>
    </w:p>
    <w:p w14:paraId="295EBB62" w14:textId="77777777" w:rsidR="00093540" w:rsidRDefault="00A045BC">
      <w:pPr>
        <w:rPr>
          <w:lang w:val="en-GB"/>
        </w:rPr>
      </w:pPr>
      <w:r>
        <w:rPr>
          <w:lang w:val="en-GB"/>
        </w:rPr>
        <w:t xml:space="preserve">The profiles provided by CEN BII3 and </w:t>
      </w:r>
      <w:proofErr w:type="spellStart"/>
      <w:r>
        <w:rPr>
          <w:lang w:val="en-GB"/>
        </w:rPr>
        <w:t>Peppol</w:t>
      </w:r>
      <w:proofErr w:type="spellEnd"/>
      <w:r>
        <w:rPr>
          <w:lang w:val="en-GB"/>
        </w:rPr>
        <w:t xml:space="preserve"> are designed to facilitate effective public e-procurement based on a modular approach for implementation, with a focus on global interoperability. Thereby, BII profiles can be seen as “agreements” on message contents and business processes and are the baseline for many </w:t>
      </w:r>
      <w:proofErr w:type="spellStart"/>
      <w:r>
        <w:rPr>
          <w:lang w:val="en-GB"/>
        </w:rPr>
        <w:t>Peppol</w:t>
      </w:r>
      <w:proofErr w:type="spellEnd"/>
      <w:r>
        <w:rPr>
          <w:lang w:val="en-GB"/>
        </w:rPr>
        <w:t xml:space="preserve"> BISs which add specific technical implementation perspectives that are further illustrated in section 6. Thus, the CEN profile descriptions rather focus on the core information elements that typically cater to </w:t>
      </w:r>
      <w:proofErr w:type="gramStart"/>
      <w:r>
        <w:rPr>
          <w:lang w:val="en-GB"/>
        </w:rPr>
        <w:t>the majority of</w:t>
      </w:r>
      <w:proofErr w:type="gramEnd"/>
      <w:r>
        <w:rPr>
          <w:lang w:val="en-GB"/>
        </w:rPr>
        <w:t xml:space="preserve"> user requirements applicable across Europe and lower the need for detailed bilateral agreements between the trading partners whereas </w:t>
      </w:r>
      <w:proofErr w:type="spellStart"/>
      <w:r>
        <w:rPr>
          <w:lang w:val="en-GB"/>
        </w:rPr>
        <w:t>Peppol</w:t>
      </w:r>
      <w:proofErr w:type="spellEnd"/>
      <w:r>
        <w:rPr>
          <w:lang w:val="en-GB"/>
        </w:rPr>
        <w:t xml:space="preserve"> provides a framework for their implementation and adaption. </w:t>
      </w:r>
    </w:p>
    <w:p w14:paraId="295EBB63" w14:textId="77777777" w:rsidR="00093540" w:rsidRDefault="00093540">
      <w:pPr>
        <w:rPr>
          <w:lang w:val="en-GB"/>
        </w:rPr>
      </w:pPr>
    </w:p>
    <w:p w14:paraId="295EBB64" w14:textId="77777777" w:rsidR="00093540" w:rsidRDefault="00A045BC">
      <w:pPr>
        <w:pStyle w:val="berschrift2"/>
        <w:rPr>
          <w:lang w:val="en-GB"/>
        </w:rPr>
      </w:pPr>
      <w:bookmarkStart w:id="48" w:name="_Toc152054760"/>
      <w:commentRangeStart w:id="49"/>
      <w:commentRangeStart w:id="50"/>
      <w:r>
        <w:rPr>
          <w:lang w:val="en-GB"/>
        </w:rPr>
        <w:t>Notification procedures in scope of this guideline</w:t>
      </w:r>
      <w:commentRangeEnd w:id="49"/>
      <w:r w:rsidR="00F238DB">
        <w:rPr>
          <w:rStyle w:val="Kommentarzeichen"/>
          <w:rFonts w:ascii="Calibri" w:hAnsi="Calibri"/>
          <w:b w:val="0"/>
        </w:rPr>
        <w:commentReference w:id="49"/>
      </w:r>
      <w:bookmarkEnd w:id="48"/>
      <w:commentRangeEnd w:id="50"/>
      <w:r w:rsidR="00A9448F">
        <w:rPr>
          <w:rStyle w:val="Kommentarzeichen"/>
          <w:rFonts w:ascii="Calibri" w:hAnsi="Calibri"/>
          <w:b w:val="0"/>
        </w:rPr>
        <w:commentReference w:id="50"/>
      </w:r>
    </w:p>
    <w:p w14:paraId="0F3C8266" w14:textId="77777777" w:rsidR="0011631D" w:rsidRPr="006E071B" w:rsidRDefault="0011631D" w:rsidP="0011631D">
      <w:pPr>
        <w:pStyle w:val="StandardWeb"/>
        <w:rPr>
          <w:rFonts w:ascii="Calibri" w:hAnsi="Calibri"/>
          <w:sz w:val="22"/>
          <w:szCs w:val="22"/>
          <w:lang w:val="en-GB" w:eastAsia="en-US"/>
        </w:rPr>
      </w:pPr>
      <w:r w:rsidRPr="006E071B">
        <w:rPr>
          <w:rFonts w:ascii="Calibri" w:hAnsi="Calibri"/>
          <w:sz w:val="22"/>
          <w:szCs w:val="22"/>
          <w:lang w:val="en-GB" w:eastAsia="en-US"/>
        </w:rPr>
        <w:t>Official notification through publishing bodies is part of many procurement procedures. Many pre-award opportunities first become visible to the economic operators in the form of notices describing upcoming or current procurement procedures (prior information notices or contract notices). At the end of a procedure, a contract award notice about the result of the procedure is published.</w:t>
      </w:r>
    </w:p>
    <w:p w14:paraId="1F6341C6" w14:textId="77777777" w:rsidR="0011631D" w:rsidRPr="006E071B" w:rsidRDefault="0011631D" w:rsidP="0011631D">
      <w:pPr>
        <w:pStyle w:val="StandardWeb"/>
        <w:rPr>
          <w:rFonts w:ascii="Calibri" w:hAnsi="Calibri"/>
          <w:sz w:val="22"/>
          <w:szCs w:val="22"/>
          <w:lang w:val="en-GB" w:eastAsia="en-US"/>
        </w:rPr>
      </w:pPr>
      <w:proofErr w:type="spellStart"/>
      <w:r w:rsidRPr="006E071B">
        <w:rPr>
          <w:rFonts w:ascii="Calibri" w:hAnsi="Calibri"/>
          <w:sz w:val="22"/>
          <w:szCs w:val="22"/>
          <w:lang w:val="en-GB" w:eastAsia="en-US"/>
        </w:rPr>
        <w:t>eNotification</w:t>
      </w:r>
      <w:proofErr w:type="spellEnd"/>
      <w:r w:rsidRPr="006E071B">
        <w:rPr>
          <w:rFonts w:ascii="Calibri" w:hAnsi="Calibri"/>
          <w:sz w:val="22"/>
          <w:szCs w:val="22"/>
          <w:lang w:val="en-GB" w:eastAsia="en-US"/>
        </w:rPr>
        <w:t xml:space="preserve"> covers the transfer of electronic procurement notices for publication and dissemination with the </w:t>
      </w:r>
      <w:proofErr w:type="gramStart"/>
      <w:r w:rsidRPr="006E071B">
        <w:rPr>
          <w:rFonts w:ascii="Calibri" w:hAnsi="Calibri"/>
          <w:sz w:val="22"/>
          <w:szCs w:val="22"/>
          <w:lang w:val="en-GB" w:eastAsia="en-US"/>
        </w:rPr>
        <w:t>ultimate aim</w:t>
      </w:r>
      <w:proofErr w:type="gramEnd"/>
      <w:r w:rsidRPr="006E071B">
        <w:rPr>
          <w:rFonts w:ascii="Calibri" w:hAnsi="Calibri"/>
          <w:sz w:val="22"/>
          <w:szCs w:val="22"/>
          <w:lang w:val="en-GB" w:eastAsia="en-US"/>
        </w:rPr>
        <w:t xml:space="preserve"> of opening business opportunities. </w:t>
      </w:r>
      <w:proofErr w:type="spellStart"/>
      <w:r w:rsidRPr="006E071B">
        <w:rPr>
          <w:rFonts w:ascii="Calibri" w:hAnsi="Calibri"/>
          <w:sz w:val="22"/>
          <w:szCs w:val="22"/>
          <w:lang w:val="en-GB" w:eastAsia="en-US"/>
        </w:rPr>
        <w:t>eNotification</w:t>
      </w:r>
      <w:proofErr w:type="spellEnd"/>
      <w:r w:rsidRPr="006E071B">
        <w:rPr>
          <w:rFonts w:ascii="Calibri" w:hAnsi="Calibri"/>
          <w:sz w:val="22"/>
          <w:szCs w:val="22"/>
          <w:lang w:val="en-GB" w:eastAsia="en-US"/>
        </w:rPr>
        <w:t xml:space="preserve"> profiles are addressed to all those who exchange procurement notices for publication and further information processing. </w:t>
      </w:r>
      <w:proofErr w:type="spellStart"/>
      <w:r w:rsidRPr="006E071B">
        <w:rPr>
          <w:rFonts w:ascii="Calibri" w:hAnsi="Calibri"/>
          <w:sz w:val="22"/>
          <w:szCs w:val="22"/>
          <w:lang w:val="en-GB" w:eastAsia="en-US"/>
        </w:rPr>
        <w:t>eNotification</w:t>
      </w:r>
      <w:proofErr w:type="spellEnd"/>
      <w:r w:rsidRPr="006E071B">
        <w:rPr>
          <w:rFonts w:ascii="Calibri" w:hAnsi="Calibri"/>
          <w:sz w:val="22"/>
          <w:szCs w:val="22"/>
          <w:lang w:val="en-GB" w:eastAsia="en-US"/>
        </w:rPr>
        <w:t xml:space="preserve"> is therefore generally addressed to </w:t>
      </w:r>
      <w:proofErr w:type="spellStart"/>
      <w:r w:rsidRPr="006E071B">
        <w:rPr>
          <w:rFonts w:ascii="Calibri" w:hAnsi="Calibri"/>
          <w:sz w:val="22"/>
          <w:szCs w:val="22"/>
          <w:lang w:val="en-GB" w:eastAsia="en-US"/>
        </w:rPr>
        <w:t>eTendering</w:t>
      </w:r>
      <w:proofErr w:type="spellEnd"/>
      <w:r w:rsidRPr="006E071B">
        <w:rPr>
          <w:rFonts w:ascii="Calibri" w:hAnsi="Calibri"/>
          <w:sz w:val="22"/>
          <w:szCs w:val="22"/>
          <w:lang w:val="en-GB" w:eastAsia="en-US"/>
        </w:rPr>
        <w:t xml:space="preserve"> Plattform Providers, Contracting Bodies, publishers, print shops, information brokers or monitoring or statistical services. </w:t>
      </w:r>
      <w:proofErr w:type="spellStart"/>
      <w:r w:rsidRPr="006E071B">
        <w:rPr>
          <w:rFonts w:ascii="Calibri" w:hAnsi="Calibri"/>
          <w:sz w:val="22"/>
          <w:szCs w:val="22"/>
          <w:lang w:val="en-GB" w:eastAsia="en-US"/>
        </w:rPr>
        <w:t>eNotification</w:t>
      </w:r>
      <w:proofErr w:type="spellEnd"/>
      <w:r w:rsidRPr="006E071B">
        <w:rPr>
          <w:rFonts w:ascii="Calibri" w:hAnsi="Calibri"/>
          <w:sz w:val="22"/>
          <w:szCs w:val="22"/>
          <w:lang w:val="en-GB" w:eastAsia="en-US"/>
        </w:rPr>
        <w:t xml:space="preserve"> can be carried out at various levels and between different levels (regional, state, European etc). The legal obligation of publishing notices at the correct level is the responsibility of the contracting bodies.</w:t>
      </w:r>
    </w:p>
    <w:p w14:paraId="3DDEFDAE" w14:textId="4890269E" w:rsidR="0011631D" w:rsidRPr="006E071B" w:rsidRDefault="0011631D" w:rsidP="0011631D">
      <w:pPr>
        <w:pStyle w:val="StandardWeb"/>
        <w:rPr>
          <w:rFonts w:ascii="Calibri" w:hAnsi="Calibri"/>
          <w:sz w:val="22"/>
          <w:szCs w:val="22"/>
          <w:lang w:val="en-GB" w:eastAsia="en-US"/>
        </w:rPr>
      </w:pPr>
      <w:r w:rsidRPr="006E071B">
        <w:rPr>
          <w:rFonts w:ascii="Calibri" w:hAnsi="Calibri"/>
          <w:sz w:val="22"/>
          <w:szCs w:val="22"/>
          <w:lang w:val="en-GB" w:eastAsia="en-US"/>
        </w:rPr>
        <w:t>The content model of procurement notices in Europe is based on</w:t>
      </w:r>
      <w:r w:rsidRPr="0011631D">
        <w:rPr>
          <w:lang w:val="en-US"/>
        </w:rPr>
        <w:t xml:space="preserve"> </w:t>
      </w:r>
      <w:hyperlink r:id="rId66" w:history="1">
        <w:r w:rsidRPr="006E071B">
          <w:rPr>
            <w:rStyle w:val="Hyperlink"/>
            <w:rFonts w:ascii="Calibri" w:hAnsi="Calibri"/>
            <w:sz w:val="22"/>
            <w:szCs w:val="22"/>
            <w:lang w:val="en-GB" w:eastAsia="en-US"/>
          </w:rPr>
          <w:t>Commission Implementing Regulation (EU) 2019/1780</w:t>
        </w:r>
      </w:hyperlink>
      <w:r w:rsidRPr="0011631D">
        <w:rPr>
          <w:lang w:val="en-US"/>
        </w:rPr>
        <w:t xml:space="preserve"> </w:t>
      </w:r>
      <w:r w:rsidRPr="006E071B">
        <w:rPr>
          <w:rFonts w:ascii="Calibri" w:hAnsi="Calibri"/>
          <w:sz w:val="22"/>
          <w:szCs w:val="22"/>
          <w:lang w:val="en-GB" w:eastAsia="en-US"/>
        </w:rPr>
        <w:t>and upon</w:t>
      </w:r>
      <w:r w:rsidRPr="0011631D">
        <w:rPr>
          <w:lang w:val="en-US"/>
        </w:rPr>
        <w:t xml:space="preserve"> </w:t>
      </w:r>
      <w:commentRangeStart w:id="51"/>
      <w:r w:rsidR="00452470">
        <w:fldChar w:fldCharType="begin"/>
      </w:r>
      <w:r w:rsidR="00452470" w:rsidRPr="00CF7548">
        <w:rPr>
          <w:lang w:val="en-US"/>
        </w:rPr>
        <w:instrText>HYPERLINK "https://eur-lex.europa.eu/legal-content/en/TXT/?uri=CELEX:32014L0023"</w:instrText>
      </w:r>
      <w:r w:rsidR="00452470">
        <w:fldChar w:fldCharType="separate"/>
      </w:r>
      <w:r w:rsidRPr="006E071B">
        <w:rPr>
          <w:rStyle w:val="Hyperlink"/>
          <w:rFonts w:ascii="Calibri" w:hAnsi="Calibri"/>
          <w:sz w:val="22"/>
          <w:szCs w:val="22"/>
          <w:lang w:val="en-GB" w:eastAsia="en-US"/>
        </w:rPr>
        <w:t>Directive 2014/23/EU</w:t>
      </w:r>
      <w:r w:rsidR="00452470">
        <w:rPr>
          <w:rStyle w:val="Hyperlink"/>
          <w:rFonts w:ascii="Calibri" w:hAnsi="Calibri"/>
          <w:sz w:val="22"/>
          <w:szCs w:val="22"/>
          <w:lang w:val="en-GB" w:eastAsia="en-US"/>
        </w:rPr>
        <w:fldChar w:fldCharType="end"/>
      </w:r>
      <w:r w:rsidRPr="006E071B">
        <w:rPr>
          <w:rStyle w:val="Hyperlink"/>
          <w:rFonts w:ascii="Calibri" w:hAnsi="Calibri"/>
          <w:sz w:val="22"/>
          <w:szCs w:val="22"/>
          <w:lang w:val="en-GB" w:eastAsia="en-US"/>
        </w:rPr>
        <w:t xml:space="preserve">, </w:t>
      </w:r>
      <w:hyperlink r:id="rId67" w:history="1">
        <w:r w:rsidRPr="006E071B">
          <w:rPr>
            <w:rStyle w:val="Hyperlink"/>
            <w:rFonts w:ascii="Calibri" w:hAnsi="Calibri"/>
            <w:sz w:val="22"/>
            <w:szCs w:val="22"/>
            <w:lang w:val="en-GB" w:eastAsia="en-US"/>
          </w:rPr>
          <w:t>Directive 2014/24/EU</w:t>
        </w:r>
      </w:hyperlink>
      <w:r w:rsidR="00E33456">
        <w:rPr>
          <w:lang w:val="en-GB"/>
        </w:rPr>
        <w:t xml:space="preserve">, </w:t>
      </w:r>
      <w:hyperlink r:id="rId68" w:history="1">
        <w:r w:rsidRPr="006E071B">
          <w:rPr>
            <w:rStyle w:val="Hyperlink"/>
            <w:rFonts w:ascii="Calibri" w:hAnsi="Calibri"/>
            <w:sz w:val="22"/>
            <w:szCs w:val="22"/>
            <w:lang w:val="en-GB" w:eastAsia="en-US"/>
          </w:rPr>
          <w:t>Directive 2014/25/EU</w:t>
        </w:r>
      </w:hyperlink>
      <w:r w:rsidRPr="0011631D">
        <w:rPr>
          <w:lang w:val="en-US"/>
        </w:rPr>
        <w:t xml:space="preserve"> </w:t>
      </w:r>
      <w:r w:rsidR="00E33456" w:rsidRPr="006E071B">
        <w:rPr>
          <w:rFonts w:ascii="Calibri" w:hAnsi="Calibri"/>
          <w:sz w:val="22"/>
          <w:szCs w:val="22"/>
          <w:lang w:val="en-GB" w:eastAsia="en-US"/>
        </w:rPr>
        <w:t>and</w:t>
      </w:r>
      <w:r w:rsidR="00E33456" w:rsidRPr="0011631D">
        <w:rPr>
          <w:lang w:val="en-US"/>
        </w:rPr>
        <w:t xml:space="preserve"> </w:t>
      </w:r>
      <w:hyperlink r:id="rId69" w:tooltip="https://eur-lex.europa.eu/legal-content/DE/TXT/?uri=CELEX%3A32014L0024" w:history="1">
        <w:r w:rsidR="00E33456" w:rsidRPr="00E33456">
          <w:rPr>
            <w:rStyle w:val="Hyperlink"/>
            <w:rFonts w:ascii="Calibri" w:hAnsi="Calibri"/>
            <w:sz w:val="22"/>
            <w:szCs w:val="22"/>
            <w:lang w:val="en-GB" w:eastAsia="en-US"/>
          </w:rPr>
          <w:t>Directive 2009/81/EG</w:t>
        </w:r>
      </w:hyperlink>
      <w:r w:rsidR="00E33456">
        <w:rPr>
          <w:lang w:val="en-US"/>
        </w:rPr>
        <w:t xml:space="preserve"> </w:t>
      </w:r>
      <w:commentRangeEnd w:id="51"/>
      <w:r w:rsidR="00A9448F">
        <w:rPr>
          <w:rStyle w:val="Kommentarzeichen"/>
          <w:rFonts w:ascii="Calibri" w:hAnsi="Calibri"/>
          <w:lang w:val="en-US" w:eastAsia="en-US"/>
        </w:rPr>
        <w:commentReference w:id="51"/>
      </w:r>
      <w:r w:rsidRPr="006E071B">
        <w:rPr>
          <w:rFonts w:ascii="Calibri" w:hAnsi="Calibri"/>
          <w:sz w:val="22"/>
          <w:szCs w:val="22"/>
          <w:lang w:val="en-GB" w:eastAsia="en-US"/>
        </w:rPr>
        <w:t xml:space="preserve">and their annexes, particularly the annex describing the standard forms to be used for the publication of procurement notices. eForms are at the core of the digital transformation of public procurement in the EU. </w:t>
      </w:r>
      <w:proofErr w:type="gramStart"/>
      <w:r w:rsidRPr="006E071B">
        <w:rPr>
          <w:rFonts w:ascii="Calibri" w:hAnsi="Calibri"/>
          <w:sz w:val="22"/>
          <w:szCs w:val="22"/>
          <w:lang w:val="en-GB" w:eastAsia="en-US"/>
        </w:rPr>
        <w:t>Through the use of</w:t>
      </w:r>
      <w:proofErr w:type="gramEnd"/>
      <w:r w:rsidRPr="006E071B">
        <w:rPr>
          <w:rFonts w:ascii="Calibri" w:hAnsi="Calibri"/>
          <w:sz w:val="22"/>
          <w:szCs w:val="22"/>
          <w:lang w:val="en-GB" w:eastAsia="en-US"/>
        </w:rPr>
        <w:t xml:space="preserve"> a common standard and terminology, they can significantly improve the quality and analysis of data. Well-implemented eForms increase the ability of businesses and other organisations to find opportunities. They will also reduce the administrative burden for buyers, increase the ability of governments to make data-driven decisions about public spending, and make public procurement more transparent.</w:t>
      </w:r>
    </w:p>
    <w:p w14:paraId="2EB6D142" w14:textId="59EE097D" w:rsidR="0011631D" w:rsidRPr="006E071B" w:rsidRDefault="0011631D" w:rsidP="0011631D">
      <w:pPr>
        <w:pStyle w:val="StandardWeb"/>
        <w:rPr>
          <w:rFonts w:ascii="Calibri" w:hAnsi="Calibri"/>
          <w:sz w:val="22"/>
          <w:szCs w:val="22"/>
          <w:lang w:val="en-GB" w:eastAsia="en-US"/>
        </w:rPr>
      </w:pPr>
      <w:proofErr w:type="spellStart"/>
      <w:r w:rsidRPr="006E071B">
        <w:rPr>
          <w:rFonts w:ascii="Calibri" w:hAnsi="Calibri"/>
          <w:sz w:val="22"/>
          <w:szCs w:val="22"/>
          <w:lang w:val="en-GB" w:eastAsia="en-US"/>
        </w:rPr>
        <w:t>eNotification</w:t>
      </w:r>
      <w:proofErr w:type="spellEnd"/>
      <w:r w:rsidRPr="006E071B">
        <w:rPr>
          <w:rFonts w:ascii="Calibri" w:hAnsi="Calibri"/>
          <w:sz w:val="22"/>
          <w:szCs w:val="22"/>
          <w:lang w:val="en-GB" w:eastAsia="en-US"/>
        </w:rPr>
        <w:t xml:space="preserve"> covers the electronic transfer of electronic notices for publication and dissemination services. The publication of notices is executed between a contracting body or his representative and a publisher. CEN WS/BII 3 profiles</w:t>
      </w:r>
      <w:r w:rsidRPr="0011631D">
        <w:rPr>
          <w:lang w:val="en-US"/>
        </w:rPr>
        <w:t xml:space="preserve"> </w:t>
      </w:r>
      <w:hyperlink r:id="rId70" w:history="1">
        <w:r w:rsidRPr="006E071B">
          <w:rPr>
            <w:rStyle w:val="Hyperlink"/>
            <w:rFonts w:ascii="Calibri" w:hAnsi="Calibri"/>
            <w:sz w:val="22"/>
            <w:szCs w:val="22"/>
            <w:lang w:val="en-GB" w:eastAsia="en-US"/>
          </w:rPr>
          <w:t>BII14 Prior</w:t>
        </w:r>
        <w:r w:rsidRPr="006E071B">
          <w:rPr>
            <w:rStyle w:val="Hyperlink"/>
            <w:rFonts w:ascii="Calibri" w:hAnsi="Calibri"/>
            <w:sz w:val="22"/>
            <w:szCs w:val="22"/>
            <w:lang w:val="en-GB" w:eastAsia="en-US"/>
          </w:rPr>
          <w:t xml:space="preserve"> </w:t>
        </w:r>
        <w:r w:rsidRPr="006E071B">
          <w:rPr>
            <w:rStyle w:val="Hyperlink"/>
            <w:rFonts w:ascii="Calibri" w:hAnsi="Calibri"/>
            <w:sz w:val="22"/>
            <w:szCs w:val="22"/>
            <w:lang w:val="en-GB" w:eastAsia="en-US"/>
          </w:rPr>
          <w:t>Information Notice</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(CWA 17026-102),</w:t>
      </w:r>
      <w:r w:rsidRPr="0011631D">
        <w:rPr>
          <w:lang w:val="en-US"/>
        </w:rPr>
        <w:t xml:space="preserve"> </w:t>
      </w:r>
      <w:hyperlink r:id="rId71" w:history="1">
        <w:r w:rsidRPr="006E071B">
          <w:rPr>
            <w:rStyle w:val="Hyperlink"/>
            <w:rFonts w:ascii="Calibri" w:hAnsi="Calibri"/>
            <w:sz w:val="22"/>
            <w:szCs w:val="22"/>
            <w:lang w:val="en-GB" w:eastAsia="en-US"/>
          </w:rPr>
          <w:t>BII10</w:t>
        </w:r>
        <w:r w:rsidRPr="006E071B">
          <w:rPr>
            <w:rStyle w:val="Hyperlink"/>
            <w:rFonts w:ascii="Calibri" w:hAnsi="Calibri"/>
            <w:sz w:val="22"/>
            <w:szCs w:val="22"/>
            <w:lang w:val="en-GB" w:eastAsia="en-US"/>
          </w:rPr>
          <w:t xml:space="preserve"> </w:t>
        </w:r>
        <w:r w:rsidRPr="006E071B">
          <w:rPr>
            <w:rStyle w:val="Hyperlink"/>
            <w:rFonts w:ascii="Calibri" w:hAnsi="Calibri"/>
            <w:sz w:val="22"/>
            <w:szCs w:val="22"/>
            <w:lang w:val="en-GB" w:eastAsia="en-US"/>
          </w:rPr>
          <w:t>Contract Notice</w:t>
        </w:r>
      </w:hyperlink>
      <w:r w:rsidRPr="0011631D">
        <w:rPr>
          <w:lang w:val="en-US"/>
        </w:rPr>
        <w:t xml:space="preserve"> </w:t>
      </w:r>
      <w:r w:rsidRPr="006E071B">
        <w:rPr>
          <w:rFonts w:ascii="Calibri" w:hAnsi="Calibri"/>
          <w:sz w:val="22"/>
          <w:szCs w:val="22"/>
          <w:lang w:val="en-GB" w:eastAsia="en-US"/>
        </w:rPr>
        <w:t>(CWA 17026-101) and</w:t>
      </w:r>
      <w:r w:rsidRPr="0011631D">
        <w:rPr>
          <w:lang w:val="en-US"/>
        </w:rPr>
        <w:t xml:space="preserve"> </w:t>
      </w:r>
      <w:hyperlink r:id="rId72" w:history="1">
        <w:r w:rsidRPr="006E071B">
          <w:rPr>
            <w:rStyle w:val="Hyperlink"/>
            <w:rFonts w:ascii="Calibri" w:hAnsi="Calibri"/>
            <w:sz w:val="22"/>
            <w:szCs w:val="22"/>
            <w:lang w:val="en-GB" w:eastAsia="en-US"/>
          </w:rPr>
          <w:t>BII43 Contract Award Notice</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 xml:space="preserve">(CWA 17026-103) describe the exchange of notices between a contracting body or his </w:t>
      </w:r>
      <w:r w:rsidRPr="006E071B">
        <w:rPr>
          <w:rFonts w:ascii="Calibri" w:hAnsi="Calibri"/>
          <w:sz w:val="22"/>
          <w:szCs w:val="22"/>
          <w:lang w:val="en-GB" w:eastAsia="en-US"/>
        </w:rPr>
        <w:lastRenderedPageBreak/>
        <w:t xml:space="preserve">representative and a publisher. In </w:t>
      </w:r>
      <w:proofErr w:type="spellStart"/>
      <w:r w:rsidRPr="006E071B">
        <w:rPr>
          <w:rFonts w:ascii="Calibri" w:hAnsi="Calibri"/>
          <w:sz w:val="22"/>
          <w:szCs w:val="22"/>
          <w:lang w:val="en-GB" w:eastAsia="en-US"/>
        </w:rPr>
        <w:t>Peppol</w:t>
      </w:r>
      <w:proofErr w:type="spellEnd"/>
      <w:r w:rsidRPr="006E071B">
        <w:rPr>
          <w:rFonts w:ascii="Calibri" w:hAnsi="Calibri"/>
          <w:sz w:val="22"/>
          <w:szCs w:val="22"/>
          <w:lang w:val="en-GB" w:eastAsia="en-US"/>
        </w:rPr>
        <w:t xml:space="preserve">, these profiles are covered by the </w:t>
      </w:r>
      <w:proofErr w:type="spellStart"/>
      <w:r w:rsidRPr="006E071B">
        <w:rPr>
          <w:rFonts w:ascii="Calibri" w:hAnsi="Calibri"/>
          <w:sz w:val="22"/>
          <w:szCs w:val="22"/>
          <w:lang w:val="en-GB" w:eastAsia="en-US"/>
        </w:rPr>
        <w:t>Peppol</w:t>
      </w:r>
      <w:proofErr w:type="spellEnd"/>
      <w:r w:rsidRPr="006E071B">
        <w:rPr>
          <w:rFonts w:ascii="Calibri" w:hAnsi="Calibri"/>
          <w:sz w:val="22"/>
          <w:szCs w:val="22"/>
          <w:lang w:val="en-GB" w:eastAsia="en-US"/>
        </w:rPr>
        <w:t xml:space="preserve"> BIS</w:t>
      </w:r>
      <w:r w:rsidRPr="0011631D">
        <w:rPr>
          <w:lang w:val="en-US"/>
        </w:rPr>
        <w:t xml:space="preserve"> </w:t>
      </w:r>
      <w:hyperlink r:id="rId73" w:history="1">
        <w:r w:rsidRPr="006E071B">
          <w:rPr>
            <w:rStyle w:val="Hyperlink"/>
            <w:rFonts w:ascii="Calibri" w:hAnsi="Calibri"/>
            <w:sz w:val="22"/>
            <w:szCs w:val="22"/>
            <w:lang w:val="en-GB" w:eastAsia="en-US"/>
          </w:rPr>
          <w:t>P008 Publish Notice</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 xml:space="preserve">which provides electronic messaging support to publish a prior information notice, a contract notice or a contract award notice. Thus, </w:t>
      </w:r>
      <w:proofErr w:type="spellStart"/>
      <w:r w:rsidRPr="006E071B">
        <w:rPr>
          <w:rFonts w:ascii="Calibri" w:hAnsi="Calibri"/>
          <w:sz w:val="22"/>
          <w:szCs w:val="22"/>
          <w:lang w:val="en-GB" w:eastAsia="en-US"/>
        </w:rPr>
        <w:t>Peppol</w:t>
      </w:r>
      <w:proofErr w:type="spellEnd"/>
      <w:r w:rsidRPr="006E071B">
        <w:rPr>
          <w:rFonts w:ascii="Calibri" w:hAnsi="Calibri"/>
          <w:sz w:val="22"/>
          <w:szCs w:val="22"/>
          <w:lang w:val="en-GB" w:eastAsia="en-US"/>
        </w:rPr>
        <w:t xml:space="preserve"> BIS</w:t>
      </w:r>
      <w:r w:rsidRPr="0011631D">
        <w:rPr>
          <w:lang w:val="en-US"/>
        </w:rPr>
        <w:t xml:space="preserve"> </w:t>
      </w:r>
      <w:hyperlink r:id="rId74" w:history="1">
        <w:r w:rsidRPr="006E071B">
          <w:rPr>
            <w:rStyle w:val="Hyperlink"/>
            <w:rFonts w:ascii="Calibri" w:hAnsi="Calibri"/>
            <w:sz w:val="22"/>
            <w:szCs w:val="22"/>
            <w:lang w:val="en-GB" w:eastAsia="en-US"/>
          </w:rPr>
          <w:t>P008 Publish Notice</w:t>
        </w:r>
      </w:hyperlink>
      <w:r w:rsidRPr="0011631D">
        <w:rPr>
          <w:lang w:val="en-US"/>
        </w:rPr>
        <w:t xml:space="preserve"> </w:t>
      </w:r>
      <w:r w:rsidRPr="006E071B">
        <w:rPr>
          <w:rFonts w:ascii="Calibri" w:hAnsi="Calibri"/>
          <w:sz w:val="22"/>
          <w:szCs w:val="22"/>
          <w:lang w:val="en-GB" w:eastAsia="en-US"/>
        </w:rPr>
        <w:t>helps contracting bodies to announce business opportunities and contract awards in public procurement procedures.</w:t>
      </w:r>
    </w:p>
    <w:p w14:paraId="36868AAC" w14:textId="77777777" w:rsidR="0011631D" w:rsidRPr="006E071B" w:rsidRDefault="0011631D" w:rsidP="0011631D">
      <w:pPr>
        <w:pStyle w:val="StandardWeb"/>
        <w:rPr>
          <w:rFonts w:ascii="Calibri" w:hAnsi="Calibri"/>
          <w:sz w:val="22"/>
          <w:szCs w:val="22"/>
          <w:lang w:val="en-GB" w:eastAsia="en-US"/>
        </w:rPr>
      </w:pPr>
      <w:r w:rsidRPr="006E071B">
        <w:rPr>
          <w:rFonts w:ascii="Calibri" w:hAnsi="Calibri"/>
          <w:sz w:val="22"/>
          <w:szCs w:val="22"/>
          <w:lang w:val="en-GB" w:eastAsia="en-US"/>
        </w:rPr>
        <w:t xml:space="preserve">In the EU, eForms are used to publish notices above threshold on Tenders Electronic Daily (TED)—an online portal for public procurement notices from across the EU. On the national level public procurement decision makers can benefit from eForms through tailoring and defining a national approach to the various aspects of eForms, </w:t>
      </w:r>
      <w:proofErr w:type="gramStart"/>
      <w:r w:rsidRPr="006E071B">
        <w:rPr>
          <w:rFonts w:ascii="Calibri" w:hAnsi="Calibri"/>
          <w:sz w:val="22"/>
          <w:szCs w:val="22"/>
          <w:lang w:val="en-GB" w:eastAsia="en-US"/>
        </w:rPr>
        <w:t>e.g.</w:t>
      </w:r>
      <w:proofErr w:type="gramEnd"/>
      <w:r w:rsidRPr="006E071B">
        <w:rPr>
          <w:rFonts w:ascii="Calibri" w:hAnsi="Calibri"/>
          <w:sz w:val="22"/>
          <w:szCs w:val="22"/>
          <w:lang w:val="en-GB" w:eastAsia="en-US"/>
        </w:rPr>
        <w:t xml:space="preserve"> using them for contracts below thresholds, considering different policies and requirements.</w:t>
      </w:r>
    </w:p>
    <w:p w14:paraId="6282BD14" w14:textId="2304B440" w:rsidR="0011631D" w:rsidRPr="006E071B" w:rsidRDefault="0011631D" w:rsidP="0011631D">
      <w:pPr>
        <w:pStyle w:val="StandardWeb"/>
        <w:rPr>
          <w:rFonts w:ascii="Calibri" w:hAnsi="Calibri"/>
          <w:sz w:val="22"/>
          <w:szCs w:val="22"/>
          <w:lang w:val="en-GB" w:eastAsia="en-US"/>
        </w:rPr>
      </w:pPr>
      <w:r w:rsidRPr="006E071B">
        <w:rPr>
          <w:rFonts w:ascii="Calibri" w:hAnsi="Calibri"/>
          <w:sz w:val="22"/>
          <w:szCs w:val="22"/>
          <w:lang w:val="en-GB" w:eastAsia="en-US"/>
        </w:rPr>
        <w:t xml:space="preserve">The </w:t>
      </w:r>
      <w:proofErr w:type="spellStart"/>
      <w:r w:rsidRPr="006E071B">
        <w:rPr>
          <w:rFonts w:ascii="Calibri" w:hAnsi="Calibri"/>
          <w:sz w:val="22"/>
          <w:szCs w:val="22"/>
          <w:lang w:val="en-GB" w:eastAsia="en-US"/>
        </w:rPr>
        <w:t>Peppol</w:t>
      </w:r>
      <w:proofErr w:type="spellEnd"/>
      <w:r w:rsidRPr="006E071B">
        <w:rPr>
          <w:rFonts w:ascii="Calibri" w:hAnsi="Calibri"/>
          <w:sz w:val="22"/>
          <w:szCs w:val="22"/>
          <w:lang w:val="en-GB" w:eastAsia="en-US"/>
        </w:rPr>
        <w:t xml:space="preserve"> BIS</w:t>
      </w:r>
      <w:r w:rsidRPr="0011631D">
        <w:rPr>
          <w:lang w:val="en-US"/>
        </w:rPr>
        <w:t xml:space="preserve"> </w:t>
      </w:r>
      <w:hyperlink r:id="rId75" w:history="1">
        <w:r w:rsidRPr="006E071B">
          <w:rPr>
            <w:rStyle w:val="Hyperlink"/>
            <w:rFonts w:ascii="Calibri" w:hAnsi="Calibri"/>
            <w:sz w:val="22"/>
            <w:szCs w:val="22"/>
            <w:lang w:val="en-GB" w:eastAsia="en-US"/>
          </w:rPr>
          <w:t>P006 Search Notice</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supports a process by which a notification platform can be queried along a set of parameters to find relevant notices and related metadata required by other PEPPOL BISs. The profile is based on CEN WS/BII 3 Profile</w:t>
      </w:r>
      <w:r w:rsidRPr="0011631D">
        <w:rPr>
          <w:lang w:val="en-US"/>
        </w:rPr>
        <w:t xml:space="preserve"> </w:t>
      </w:r>
      <w:hyperlink r:id="rId76" w:history="1">
        <w:r w:rsidRPr="006E071B">
          <w:rPr>
            <w:rStyle w:val="Hyperlink"/>
            <w:rFonts w:ascii="Calibri" w:hAnsi="Calibri"/>
            <w:sz w:val="22"/>
            <w:szCs w:val="22"/>
            <w:lang w:val="en-GB" w:eastAsia="en-US"/>
          </w:rPr>
          <w:t>BII45 Search Notice</w:t>
        </w:r>
        <w:r w:rsidRPr="0011631D">
          <w:rPr>
            <w:rStyle w:val="Hyperlink"/>
            <w:rFonts w:eastAsia="Arial"/>
            <w:lang w:val="en-US"/>
          </w:rPr>
          <w:t xml:space="preserve"> </w:t>
        </w:r>
      </w:hyperlink>
      <w:r w:rsidRPr="006E071B">
        <w:rPr>
          <w:rFonts w:ascii="Calibri" w:hAnsi="Calibri"/>
          <w:sz w:val="22"/>
          <w:szCs w:val="22"/>
          <w:lang w:val="en-GB" w:eastAsia="en-US"/>
        </w:rPr>
        <w:t>(CWA 17026-104:2016). The transactions, specified in BIS</w:t>
      </w:r>
      <w:r w:rsidRPr="0011631D">
        <w:rPr>
          <w:lang w:val="en-US"/>
        </w:rPr>
        <w:t xml:space="preserve"> </w:t>
      </w:r>
      <w:hyperlink r:id="rId77" w:history="1">
        <w:r w:rsidRPr="006E071B">
          <w:rPr>
            <w:rStyle w:val="Hyperlink"/>
            <w:rFonts w:ascii="Calibri" w:hAnsi="Calibri"/>
            <w:sz w:val="22"/>
            <w:szCs w:val="22"/>
            <w:lang w:val="en-GB" w:eastAsia="en-US"/>
          </w:rPr>
          <w:t>P006 Search Notice</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 xml:space="preserve">are intended to be exchanged between </w:t>
      </w:r>
      <w:proofErr w:type="spellStart"/>
      <w:r w:rsidRPr="006E071B">
        <w:rPr>
          <w:rFonts w:ascii="Calibri" w:hAnsi="Calibri"/>
          <w:sz w:val="22"/>
          <w:szCs w:val="22"/>
          <w:lang w:val="en-GB" w:eastAsia="en-US"/>
        </w:rPr>
        <w:t>eTendering</w:t>
      </w:r>
      <w:proofErr w:type="spellEnd"/>
      <w:r w:rsidRPr="006E071B">
        <w:rPr>
          <w:rFonts w:ascii="Calibri" w:hAnsi="Calibri"/>
          <w:sz w:val="22"/>
          <w:szCs w:val="22"/>
          <w:lang w:val="en-GB" w:eastAsia="en-US"/>
        </w:rPr>
        <w:t xml:space="preserve"> systems and Publication Bodies but they can be adopted by many other actors. Since the</w:t>
      </w:r>
      <w:r w:rsidRPr="0011631D">
        <w:rPr>
          <w:lang w:val="en-US"/>
        </w:rPr>
        <w:t xml:space="preserve"> </w:t>
      </w:r>
      <w:hyperlink r:id="rId78" w:history="1">
        <w:r w:rsidRPr="006E071B">
          <w:rPr>
            <w:rStyle w:val="Hyperlink"/>
            <w:rFonts w:ascii="Calibri" w:hAnsi="Calibri"/>
            <w:sz w:val="22"/>
            <w:szCs w:val="22"/>
            <w:lang w:val="en-GB" w:eastAsia="en-US"/>
          </w:rPr>
          <w:t>P006 Search Notice</w:t>
        </w:r>
      </w:hyperlink>
      <w:r w:rsidRPr="0011631D">
        <w:rPr>
          <w:lang w:val="en-US"/>
        </w:rPr>
        <w:t xml:space="preserve"> </w:t>
      </w:r>
      <w:r w:rsidRPr="006E071B">
        <w:rPr>
          <w:rFonts w:ascii="Calibri" w:hAnsi="Calibri"/>
          <w:sz w:val="22"/>
          <w:szCs w:val="22"/>
          <w:lang w:val="en-GB" w:eastAsia="en-US"/>
        </w:rPr>
        <w:t xml:space="preserve">provides access to Open Data, it also provides possibilities for the establishment of new business models that allow monitoring, the provision of statistical information or easy access for economic operators to business opportunities in different countries across different </w:t>
      </w:r>
      <w:proofErr w:type="spellStart"/>
      <w:r w:rsidRPr="006E071B">
        <w:rPr>
          <w:rFonts w:ascii="Calibri" w:hAnsi="Calibri"/>
          <w:sz w:val="22"/>
          <w:szCs w:val="22"/>
          <w:lang w:val="en-GB" w:eastAsia="en-US"/>
        </w:rPr>
        <w:t>eTendering</w:t>
      </w:r>
      <w:proofErr w:type="spellEnd"/>
      <w:r w:rsidRPr="006E071B">
        <w:rPr>
          <w:rFonts w:ascii="Calibri" w:hAnsi="Calibri"/>
          <w:sz w:val="22"/>
          <w:szCs w:val="22"/>
          <w:lang w:val="en-GB" w:eastAsia="en-US"/>
        </w:rPr>
        <w:t xml:space="preserve"> and </w:t>
      </w:r>
      <w:proofErr w:type="spellStart"/>
      <w:r w:rsidRPr="006E071B">
        <w:rPr>
          <w:rFonts w:ascii="Calibri" w:hAnsi="Calibri"/>
          <w:sz w:val="22"/>
          <w:szCs w:val="22"/>
          <w:lang w:val="en-GB" w:eastAsia="en-US"/>
        </w:rPr>
        <w:t>eNotification</w:t>
      </w:r>
      <w:proofErr w:type="spellEnd"/>
      <w:r w:rsidRPr="006E071B">
        <w:rPr>
          <w:rFonts w:ascii="Calibri" w:hAnsi="Calibri"/>
          <w:sz w:val="22"/>
          <w:szCs w:val="22"/>
          <w:lang w:val="en-GB" w:eastAsia="en-US"/>
        </w:rPr>
        <w:t xml:space="preserve"> platforms.</w:t>
      </w:r>
    </w:p>
    <w:p w14:paraId="4C9C84E0" w14:textId="4380370C" w:rsidR="0011631D" w:rsidRPr="006E071B" w:rsidRDefault="0011631D" w:rsidP="0011631D">
      <w:pPr>
        <w:pStyle w:val="StandardWeb"/>
        <w:rPr>
          <w:rFonts w:ascii="Calibri" w:hAnsi="Calibri"/>
          <w:sz w:val="22"/>
          <w:szCs w:val="22"/>
          <w:lang w:val="en-GB" w:eastAsia="en-US"/>
        </w:rPr>
      </w:pPr>
      <w:r w:rsidRPr="006E071B">
        <w:rPr>
          <w:rFonts w:ascii="Calibri" w:hAnsi="Calibri"/>
          <w:sz w:val="22"/>
          <w:szCs w:val="22"/>
          <w:lang w:val="en-GB" w:eastAsia="en-US"/>
        </w:rPr>
        <w:t xml:space="preserve">In order to execute the </w:t>
      </w:r>
      <w:proofErr w:type="spellStart"/>
      <w:r w:rsidRPr="006E071B">
        <w:rPr>
          <w:rFonts w:ascii="Calibri" w:hAnsi="Calibri"/>
          <w:sz w:val="22"/>
          <w:szCs w:val="22"/>
          <w:lang w:val="en-GB" w:eastAsia="en-US"/>
        </w:rPr>
        <w:t>Peppol</w:t>
      </w:r>
      <w:proofErr w:type="spellEnd"/>
      <w:r w:rsidRPr="006E071B">
        <w:rPr>
          <w:rFonts w:ascii="Calibri" w:hAnsi="Calibri"/>
          <w:sz w:val="22"/>
          <w:szCs w:val="22"/>
          <w:lang w:val="en-GB" w:eastAsia="en-US"/>
        </w:rPr>
        <w:t xml:space="preserve"> BIS</w:t>
      </w:r>
      <w:r w:rsidRPr="0011631D">
        <w:rPr>
          <w:lang w:val="en-US"/>
        </w:rPr>
        <w:t xml:space="preserve"> </w:t>
      </w:r>
      <w:hyperlink r:id="rId79" w:history="1">
        <w:r w:rsidRPr="006E071B">
          <w:rPr>
            <w:rStyle w:val="Hyperlink"/>
            <w:rFonts w:ascii="Calibri" w:hAnsi="Calibri"/>
            <w:sz w:val="22"/>
            <w:szCs w:val="22"/>
            <w:lang w:val="en-GB" w:eastAsia="en-US"/>
          </w:rPr>
          <w:t>P008 Publish Notice</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 xml:space="preserve">and </w:t>
      </w:r>
      <w:proofErr w:type="spellStart"/>
      <w:r w:rsidRPr="006E071B">
        <w:rPr>
          <w:rFonts w:ascii="Calibri" w:hAnsi="Calibri"/>
          <w:sz w:val="22"/>
          <w:szCs w:val="22"/>
          <w:lang w:val="en-GB" w:eastAsia="en-US"/>
        </w:rPr>
        <w:t>Peppol</w:t>
      </w:r>
      <w:proofErr w:type="spellEnd"/>
      <w:r w:rsidRPr="006E071B">
        <w:rPr>
          <w:rFonts w:ascii="Calibri" w:hAnsi="Calibri"/>
          <w:sz w:val="22"/>
          <w:szCs w:val="22"/>
          <w:lang w:val="en-GB" w:eastAsia="en-US"/>
        </w:rPr>
        <w:t xml:space="preserve"> BIS</w:t>
      </w:r>
      <w:r w:rsidRPr="0011631D">
        <w:rPr>
          <w:lang w:val="en-US"/>
        </w:rPr>
        <w:t xml:space="preserve"> </w:t>
      </w:r>
      <w:hyperlink r:id="rId80" w:history="1">
        <w:r w:rsidRPr="006E071B">
          <w:rPr>
            <w:rStyle w:val="Hyperlink"/>
            <w:rFonts w:ascii="Calibri" w:hAnsi="Calibri"/>
            <w:sz w:val="22"/>
            <w:szCs w:val="22"/>
            <w:lang w:val="en-GB" w:eastAsia="en-US"/>
          </w:rPr>
          <w:t>P006 Search Notice</w:t>
        </w:r>
      </w:hyperlink>
      <w:r w:rsidRPr="0011631D">
        <w:rPr>
          <w:lang w:val="en-US"/>
        </w:rPr>
        <w:t xml:space="preserve">, </w:t>
      </w:r>
      <w:r w:rsidRPr="006E071B">
        <w:rPr>
          <w:rFonts w:ascii="Calibri" w:hAnsi="Calibri"/>
          <w:sz w:val="22"/>
          <w:szCs w:val="22"/>
          <w:lang w:val="en-GB" w:eastAsia="en-US"/>
        </w:rPr>
        <w:t xml:space="preserve">it is necessary that the parties have </w:t>
      </w:r>
      <w:proofErr w:type="spellStart"/>
      <w:r w:rsidRPr="006E071B">
        <w:rPr>
          <w:rFonts w:ascii="Calibri" w:hAnsi="Calibri"/>
          <w:sz w:val="22"/>
          <w:szCs w:val="22"/>
          <w:lang w:val="en-GB" w:eastAsia="en-US"/>
        </w:rPr>
        <w:t>Peppol</w:t>
      </w:r>
      <w:proofErr w:type="spellEnd"/>
      <w:r w:rsidRPr="006E071B">
        <w:rPr>
          <w:rFonts w:ascii="Calibri" w:hAnsi="Calibri"/>
          <w:sz w:val="22"/>
          <w:szCs w:val="22"/>
          <w:lang w:val="en-GB" w:eastAsia="en-US"/>
        </w:rPr>
        <w:t xml:space="preserve"> </w:t>
      </w:r>
      <w:proofErr w:type="spellStart"/>
      <w:r w:rsidRPr="006E071B">
        <w:rPr>
          <w:rFonts w:ascii="Calibri" w:hAnsi="Calibri"/>
          <w:sz w:val="22"/>
          <w:szCs w:val="22"/>
          <w:lang w:val="en-GB" w:eastAsia="en-US"/>
        </w:rPr>
        <w:t>eDelivery</w:t>
      </w:r>
      <w:proofErr w:type="spellEnd"/>
      <w:r w:rsidRPr="006E071B">
        <w:rPr>
          <w:rFonts w:ascii="Calibri" w:hAnsi="Calibri"/>
          <w:sz w:val="22"/>
          <w:szCs w:val="22"/>
          <w:lang w:val="en-GB" w:eastAsia="en-US"/>
        </w:rPr>
        <w:t xml:space="preserve"> in place to enable them to send and receive the transactions in a secure way. Implementers must also support</w:t>
      </w:r>
      <w:r w:rsidRPr="0011631D">
        <w:rPr>
          <w:lang w:val="en-US"/>
        </w:rPr>
        <w:t xml:space="preserve"> </w:t>
      </w:r>
      <w:hyperlink r:id="rId81" w:history="1">
        <w:r w:rsidRPr="006E071B">
          <w:rPr>
            <w:rStyle w:val="Hyperlink"/>
            <w:rFonts w:ascii="Calibri" w:hAnsi="Calibri"/>
            <w:sz w:val="22"/>
            <w:szCs w:val="22"/>
            <w:lang w:val="en-GB" w:eastAsia="en-US"/>
          </w:rPr>
          <w:t>eForms</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content model because the transactions are based on the EU-wide eForms standard.</w:t>
      </w:r>
    </w:p>
    <w:p w14:paraId="295EBB71" w14:textId="7531B6BE" w:rsidR="00093540" w:rsidRDefault="00093540">
      <w:pPr>
        <w:rPr>
          <w:lang w:val="en-GB"/>
        </w:rPr>
      </w:pPr>
    </w:p>
    <w:p w14:paraId="295EBB72" w14:textId="77777777" w:rsidR="00093540" w:rsidRDefault="00093540">
      <w:pPr>
        <w:rPr>
          <w:lang w:val="en-GB"/>
        </w:rPr>
      </w:pPr>
    </w:p>
    <w:p w14:paraId="295EBB73" w14:textId="77777777" w:rsidR="00093540" w:rsidRDefault="00A045BC">
      <w:pPr>
        <w:pStyle w:val="berschrift2"/>
        <w:rPr>
          <w:lang w:val="en-GB"/>
        </w:rPr>
      </w:pPr>
      <w:bookmarkStart w:id="52" w:name="_Toc152054761"/>
      <w:r>
        <w:rPr>
          <w:lang w:val="en-GB"/>
        </w:rPr>
        <w:t>Tendering procedures in scope of this guideline</w:t>
      </w:r>
      <w:bookmarkEnd w:id="52"/>
    </w:p>
    <w:p w14:paraId="0ED3FA15" w14:textId="5756960E" w:rsidR="00DB4F48" w:rsidRPr="00DB4F48" w:rsidRDefault="00DB4F48" w:rsidP="00DB4F48">
      <w:pPr>
        <w:pStyle w:val="StandardWeb"/>
        <w:rPr>
          <w:rFonts w:ascii="Calibri" w:hAnsi="Calibri"/>
          <w:sz w:val="22"/>
          <w:szCs w:val="22"/>
          <w:lang w:val="en-GB" w:eastAsia="en-US"/>
        </w:rPr>
      </w:pPr>
      <w:proofErr w:type="gramStart"/>
      <w:r w:rsidRPr="00DB4F48">
        <w:rPr>
          <w:rFonts w:ascii="Calibri" w:hAnsi="Calibri"/>
          <w:sz w:val="22"/>
          <w:szCs w:val="22"/>
          <w:lang w:val="en-GB" w:eastAsia="en-US"/>
        </w:rPr>
        <w:t>For the purpose of</w:t>
      </w:r>
      <w:proofErr w:type="gramEnd"/>
      <w:r w:rsidRPr="00DB4F48">
        <w:rPr>
          <w:rFonts w:ascii="Calibri" w:hAnsi="Calibri"/>
          <w:sz w:val="22"/>
          <w:szCs w:val="22"/>
          <w:lang w:val="en-GB" w:eastAsia="en-US"/>
        </w:rPr>
        <w:t xml:space="preserve"> initiating electronic tendering via </w:t>
      </w:r>
      <w:proofErr w:type="spellStart"/>
      <w:r w:rsidRPr="00DB4F48">
        <w:rPr>
          <w:rFonts w:ascii="Calibri" w:hAnsi="Calibri"/>
          <w:sz w:val="22"/>
          <w:szCs w:val="22"/>
          <w:lang w:val="en-GB" w:eastAsia="en-US"/>
        </w:rPr>
        <w:t>Peppol</w:t>
      </w:r>
      <w:proofErr w:type="spellEnd"/>
      <w:r w:rsidRPr="00DB4F48">
        <w:rPr>
          <w:rFonts w:ascii="Calibri" w:hAnsi="Calibri"/>
          <w:sz w:val="22"/>
          <w:szCs w:val="22"/>
          <w:lang w:val="en-GB" w:eastAsia="en-US"/>
        </w:rPr>
        <w:t xml:space="preserve">, the </w:t>
      </w:r>
      <w:proofErr w:type="spellStart"/>
      <w:r w:rsidRPr="00DB4F48">
        <w:rPr>
          <w:rFonts w:ascii="Calibri" w:hAnsi="Calibri"/>
          <w:sz w:val="22"/>
          <w:szCs w:val="22"/>
          <w:lang w:val="en-GB" w:eastAsia="en-US"/>
        </w:rPr>
        <w:t>Peppol</w:t>
      </w:r>
      <w:proofErr w:type="spellEnd"/>
      <w:r w:rsidRPr="00DB4F48">
        <w:rPr>
          <w:rFonts w:ascii="Calibri" w:hAnsi="Calibri"/>
          <w:sz w:val="22"/>
          <w:szCs w:val="22"/>
          <w:lang w:val="en-GB" w:eastAsia="en-US"/>
        </w:rPr>
        <w:t xml:space="preserve"> BIS</w:t>
      </w:r>
      <w:r w:rsidRPr="00DB4F48">
        <w:rPr>
          <w:lang w:val="en-US"/>
        </w:rPr>
        <w:t xml:space="preserve"> </w:t>
      </w:r>
      <w:hyperlink r:id="rId82" w:history="1">
        <w:r w:rsidRPr="00DB4F48">
          <w:rPr>
            <w:rStyle w:val="Hyperlink"/>
            <w:rFonts w:ascii="Calibri" w:hAnsi="Calibri"/>
            <w:sz w:val="22"/>
            <w:szCs w:val="22"/>
            <w:lang w:val="en-GB" w:eastAsia="en-US"/>
          </w:rPr>
          <w:t>P006 Search Notice</w:t>
        </w:r>
      </w:hyperlink>
      <w:r w:rsidRPr="00DB4F48">
        <w:rPr>
          <w:lang w:val="en-US"/>
        </w:rPr>
        <w:t xml:space="preserve"> </w:t>
      </w:r>
      <w:r w:rsidRPr="00DB4F48">
        <w:rPr>
          <w:rFonts w:ascii="Calibri" w:hAnsi="Calibri"/>
          <w:sz w:val="22"/>
          <w:szCs w:val="22"/>
          <w:lang w:val="en-GB" w:eastAsia="en-US"/>
        </w:rPr>
        <w:t>plays a significant role. When the contracting body has published a notice, the interested economic operators who finds it may want to subscribe to this procedure by using PEPPOL</w:t>
      </w:r>
      <w:r w:rsidRPr="00DB4F48">
        <w:rPr>
          <w:lang w:val="en-US"/>
        </w:rPr>
        <w:t xml:space="preserve"> </w:t>
      </w:r>
      <w:hyperlink r:id="rId83" w:history="1">
        <w:r w:rsidRPr="00DB4F48">
          <w:rPr>
            <w:rStyle w:val="Hyperlink"/>
            <w:rFonts w:ascii="Calibri" w:hAnsi="Calibri"/>
            <w:sz w:val="22"/>
            <w:szCs w:val="22"/>
            <w:lang w:val="en-GB" w:eastAsia="en-US"/>
          </w:rPr>
          <w:t>P001 Procurement procedure subscription</w:t>
        </w:r>
      </w:hyperlink>
      <w:r w:rsidRPr="00DB4F48">
        <w:rPr>
          <w:lang w:val="en-US"/>
        </w:rPr>
        <w:t xml:space="preserve"> </w:t>
      </w:r>
      <w:r w:rsidRPr="00DB4F48">
        <w:rPr>
          <w:rFonts w:ascii="Calibri" w:hAnsi="Calibri"/>
          <w:sz w:val="22"/>
          <w:szCs w:val="22"/>
          <w:lang w:val="en-GB" w:eastAsia="en-US"/>
        </w:rPr>
        <w:t>based on</w:t>
      </w:r>
      <w:r w:rsidRPr="00DB4F48">
        <w:rPr>
          <w:lang w:val="en-US"/>
        </w:rPr>
        <w:t xml:space="preserve"> </w:t>
      </w:r>
      <w:hyperlink r:id="rId84" w:history="1">
        <w:r w:rsidRPr="00DB4F48">
          <w:rPr>
            <w:rStyle w:val="Hyperlink"/>
            <w:rFonts w:ascii="Calibri" w:hAnsi="Calibri"/>
            <w:sz w:val="22"/>
            <w:szCs w:val="22"/>
            <w:lang w:val="en-GB" w:eastAsia="en-US"/>
          </w:rPr>
          <w:t>BII46 Subscribe to Procedure</w:t>
        </w:r>
      </w:hyperlink>
      <w:r w:rsidRPr="00DB4F48">
        <w:rPr>
          <w:rFonts w:ascii="Calibri" w:hAnsi="Calibri"/>
          <w:sz w:val="22"/>
          <w:szCs w:val="22"/>
          <w:lang w:val="en-GB" w:eastAsia="en-US"/>
        </w:rPr>
        <w:t>.</w:t>
      </w:r>
      <w:r w:rsidRPr="00DB4F48">
        <w:rPr>
          <w:lang w:val="en-US"/>
        </w:rPr>
        <w:t xml:space="preserve"> </w:t>
      </w:r>
      <w:r w:rsidRPr="00DB4F48">
        <w:rPr>
          <w:rFonts w:ascii="Calibri" w:hAnsi="Calibri"/>
          <w:sz w:val="22"/>
          <w:szCs w:val="22"/>
          <w:lang w:val="en-GB" w:eastAsia="en-US"/>
        </w:rPr>
        <w:t>Thereby, the Profile</w:t>
      </w:r>
      <w:r w:rsidRPr="00DB4F48">
        <w:rPr>
          <w:lang w:val="en-US"/>
        </w:rPr>
        <w:t xml:space="preserve"> </w:t>
      </w:r>
      <w:hyperlink r:id="rId85" w:history="1">
        <w:r w:rsidRPr="00DB4F48">
          <w:rPr>
            <w:rStyle w:val="Hyperlink"/>
            <w:rFonts w:ascii="Calibri" w:hAnsi="Calibri"/>
            <w:sz w:val="22"/>
            <w:szCs w:val="22"/>
            <w:lang w:val="en-GB" w:eastAsia="en-US"/>
          </w:rPr>
          <w:t>P006 Search Notice</w:t>
        </w:r>
      </w:hyperlink>
      <w:r w:rsidRPr="00DB4F48">
        <w:rPr>
          <w:lang w:val="en-US"/>
        </w:rPr>
        <w:t xml:space="preserve"> </w:t>
      </w:r>
      <w:r w:rsidRPr="00DB4F48">
        <w:rPr>
          <w:rFonts w:ascii="Calibri" w:hAnsi="Calibri"/>
          <w:sz w:val="22"/>
          <w:szCs w:val="22"/>
          <w:lang w:val="en-GB" w:eastAsia="en-US"/>
        </w:rPr>
        <w:t>delivers necessary organisational and technical information to identify the procedure and contracting authority. This information is required because the request for procurement procedure subscription must be directed to the entity responsible for the procurement procedure.</w:t>
      </w:r>
    </w:p>
    <w:p w14:paraId="752DB37E" w14:textId="53AF3056" w:rsidR="00DB4F48" w:rsidRPr="00DB4F48" w:rsidRDefault="00DB4F48" w:rsidP="00DB4F48">
      <w:pPr>
        <w:pStyle w:val="StandardWeb"/>
        <w:rPr>
          <w:rFonts w:ascii="Calibri" w:hAnsi="Calibri"/>
          <w:sz w:val="22"/>
          <w:szCs w:val="22"/>
          <w:lang w:val="en-GB" w:eastAsia="en-US"/>
        </w:rPr>
      </w:pPr>
      <w:proofErr w:type="spellStart"/>
      <w:r w:rsidRPr="00DB4F48">
        <w:rPr>
          <w:rFonts w:ascii="Calibri" w:hAnsi="Calibri"/>
          <w:sz w:val="22"/>
          <w:szCs w:val="22"/>
          <w:lang w:val="en-GB" w:eastAsia="en-US"/>
        </w:rPr>
        <w:t>eTendering</w:t>
      </w:r>
      <w:proofErr w:type="spellEnd"/>
      <w:r w:rsidRPr="00DB4F48">
        <w:rPr>
          <w:rFonts w:ascii="Calibri" w:hAnsi="Calibri"/>
          <w:sz w:val="22"/>
          <w:szCs w:val="22"/>
          <w:lang w:val="en-GB" w:eastAsia="en-US"/>
        </w:rPr>
        <w:t xml:space="preserve"> can be put in place using different procedures, depending on the value and the type of the contract to be awarded, on the legal nature of the contracting body and on specific member state national legislation</w:t>
      </w:r>
      <w:r w:rsidRPr="00DB4F48">
        <w:rPr>
          <w:lang w:val="en-US"/>
        </w:rPr>
        <w:t xml:space="preserve"> (</w:t>
      </w:r>
      <w:hyperlink r:id="rId86" w:history="1">
        <w:r w:rsidRPr="00DB4F48">
          <w:rPr>
            <w:rStyle w:val="Hyperlink"/>
            <w:rFonts w:ascii="Calibri" w:hAnsi="Calibri"/>
            <w:sz w:val="22"/>
            <w:szCs w:val="22"/>
            <w:lang w:val="en-GB" w:eastAsia="en-US"/>
          </w:rPr>
          <w:t>Directive 2014/24/EU</w:t>
        </w:r>
      </w:hyperlink>
      <w:r w:rsidRPr="00DB4F48">
        <w:rPr>
          <w:lang w:val="en-US"/>
        </w:rPr>
        <w:t xml:space="preserve"> </w:t>
      </w:r>
      <w:r w:rsidRPr="00DB4F48">
        <w:rPr>
          <w:rFonts w:ascii="Calibri" w:hAnsi="Calibri"/>
          <w:sz w:val="22"/>
          <w:szCs w:val="22"/>
          <w:lang w:val="en-GB" w:eastAsia="en-US"/>
        </w:rPr>
        <w:t>art. 26). Article 26 to 32 from</w:t>
      </w:r>
      <w:r w:rsidRPr="00DB4F48">
        <w:rPr>
          <w:lang w:val="en-US"/>
        </w:rPr>
        <w:t xml:space="preserve"> </w:t>
      </w:r>
      <w:hyperlink r:id="rId87" w:history="1">
        <w:r w:rsidRPr="00DB4F48">
          <w:rPr>
            <w:rStyle w:val="Hyperlink"/>
            <w:rFonts w:ascii="Calibri" w:hAnsi="Calibri"/>
            <w:sz w:val="22"/>
            <w:szCs w:val="22"/>
            <w:lang w:val="en-GB" w:eastAsia="en-US"/>
          </w:rPr>
          <w:t>Directive 2014/24/EU</w:t>
        </w:r>
      </w:hyperlink>
      <w:r w:rsidRPr="00DB4F48">
        <w:rPr>
          <w:lang w:val="en-US"/>
        </w:rPr>
        <w:t xml:space="preserve"> </w:t>
      </w:r>
      <w:r w:rsidRPr="00DB4F48">
        <w:rPr>
          <w:rFonts w:ascii="Calibri" w:hAnsi="Calibri"/>
          <w:sz w:val="22"/>
          <w:szCs w:val="22"/>
          <w:lang w:val="en-GB" w:eastAsia="en-US"/>
        </w:rPr>
        <w:t xml:space="preserve">and article 43 to 50 from </w:t>
      </w:r>
      <w:hyperlink r:id="rId88" w:history="1">
        <w:r w:rsidRPr="00DB4F48">
          <w:rPr>
            <w:rFonts w:ascii="Calibri" w:hAnsi="Calibri"/>
            <w:sz w:val="22"/>
            <w:szCs w:val="22"/>
            <w:lang w:val="en-GB" w:eastAsia="en-US"/>
          </w:rPr>
          <w:t>Directive 2014/25/EU</w:t>
        </w:r>
      </w:hyperlink>
      <w:r w:rsidRPr="00DB4F48">
        <w:rPr>
          <w:rFonts w:ascii="Calibri" w:hAnsi="Calibri"/>
          <w:sz w:val="22"/>
          <w:szCs w:val="22"/>
          <w:lang w:val="en-GB" w:eastAsia="en-US"/>
        </w:rPr>
        <w:t xml:space="preserve"> describe the different tendering procedures that can be used by contracting bodies. For the purpose of electronic tendering, some of these procedures have been described in CEN WS/BII 3</w:t>
      </w:r>
      <w:r w:rsidRPr="00DB4F48">
        <w:rPr>
          <w:lang w:val="en-US"/>
        </w:rPr>
        <w:t xml:space="preserve"> </w:t>
      </w:r>
      <w:hyperlink r:id="rId89" w:history="1">
        <w:r w:rsidRPr="00DB4F48">
          <w:rPr>
            <w:rStyle w:val="Hyperlink"/>
            <w:rFonts w:ascii="Calibri" w:hAnsi="Calibri"/>
            <w:sz w:val="22"/>
            <w:szCs w:val="22"/>
            <w:lang w:val="en-GB" w:eastAsia="en-US"/>
          </w:rPr>
          <w:t>BII37 Open Procedure</w:t>
        </w:r>
      </w:hyperlink>
      <w:r w:rsidRPr="00DB4F48">
        <w:rPr>
          <w:lang w:val="en-US"/>
        </w:rPr>
        <w:t xml:space="preserve"> </w:t>
      </w:r>
      <w:r w:rsidRPr="00DB4F48">
        <w:rPr>
          <w:rFonts w:ascii="Calibri" w:hAnsi="Calibri"/>
          <w:sz w:val="22"/>
          <w:szCs w:val="22"/>
          <w:lang w:val="en-GB" w:eastAsia="en-US"/>
        </w:rPr>
        <w:t>(CWA 17027-106) and CEN WS/BII 3</w:t>
      </w:r>
      <w:r w:rsidRPr="00DB4F48">
        <w:rPr>
          <w:lang w:val="en-US"/>
        </w:rPr>
        <w:t xml:space="preserve"> </w:t>
      </w:r>
      <w:hyperlink r:id="rId90" w:history="1">
        <w:r w:rsidRPr="00DB4F48">
          <w:rPr>
            <w:rStyle w:val="Hyperlink"/>
            <w:rFonts w:ascii="Calibri" w:hAnsi="Calibri"/>
            <w:sz w:val="22"/>
            <w:szCs w:val="22"/>
            <w:lang w:val="en-GB" w:eastAsia="en-US"/>
          </w:rPr>
          <w:t>BII39 Restricted Procedure</w:t>
        </w:r>
      </w:hyperlink>
      <w:r w:rsidRPr="00DB4F48">
        <w:rPr>
          <w:lang w:val="en-US"/>
        </w:rPr>
        <w:t xml:space="preserve"> </w:t>
      </w:r>
      <w:r w:rsidRPr="00DB4F48">
        <w:rPr>
          <w:rFonts w:ascii="Calibri" w:hAnsi="Calibri"/>
          <w:sz w:val="22"/>
          <w:szCs w:val="22"/>
          <w:lang w:val="en-GB" w:eastAsia="en-US"/>
        </w:rPr>
        <w:t>(CWA 17027-108).</w:t>
      </w:r>
    </w:p>
    <w:p w14:paraId="754BEDFE" w14:textId="77777777" w:rsidR="00DB4F48" w:rsidRPr="00DB4F48" w:rsidRDefault="00DB4F48" w:rsidP="00DB4F48">
      <w:pPr>
        <w:pStyle w:val="StandardWeb"/>
        <w:rPr>
          <w:rFonts w:ascii="Calibri" w:hAnsi="Calibri"/>
          <w:sz w:val="22"/>
          <w:szCs w:val="22"/>
          <w:lang w:val="en-GB" w:eastAsia="en-US"/>
        </w:rPr>
      </w:pPr>
      <w:r w:rsidRPr="00DB4F48">
        <w:rPr>
          <w:rFonts w:ascii="Calibri" w:hAnsi="Calibri"/>
          <w:sz w:val="22"/>
          <w:szCs w:val="22"/>
          <w:lang w:val="en-GB" w:eastAsia="en-US"/>
        </w:rPr>
        <w:t xml:space="preserve">In open procedures, any economic operator can access the call for </w:t>
      </w:r>
      <w:proofErr w:type="gramStart"/>
      <w:r w:rsidRPr="00DB4F48">
        <w:rPr>
          <w:rFonts w:ascii="Calibri" w:hAnsi="Calibri"/>
          <w:sz w:val="22"/>
          <w:szCs w:val="22"/>
          <w:lang w:val="en-GB" w:eastAsia="en-US"/>
        </w:rPr>
        <w:t>tenders</w:t>
      </w:r>
      <w:proofErr w:type="gramEnd"/>
      <w:r w:rsidRPr="00DB4F48">
        <w:rPr>
          <w:rFonts w:ascii="Calibri" w:hAnsi="Calibri"/>
          <w:sz w:val="22"/>
          <w:szCs w:val="22"/>
          <w:lang w:val="en-GB" w:eastAsia="en-US"/>
        </w:rPr>
        <w:t xml:space="preserve"> documents and submit a tender before the time expires, without any previous assessment of their capabilities. In restricted and negotiated procedures and in a competitive dialogue the interested economic operators must submit a request to participate </w:t>
      </w:r>
      <w:proofErr w:type="gramStart"/>
      <w:r w:rsidRPr="00DB4F48">
        <w:rPr>
          <w:rFonts w:ascii="Calibri" w:hAnsi="Calibri"/>
          <w:sz w:val="22"/>
          <w:szCs w:val="22"/>
          <w:lang w:val="en-GB" w:eastAsia="en-US"/>
        </w:rPr>
        <w:t>in order to</w:t>
      </w:r>
      <w:proofErr w:type="gramEnd"/>
      <w:r w:rsidRPr="00DB4F48">
        <w:rPr>
          <w:rFonts w:ascii="Calibri" w:hAnsi="Calibri"/>
          <w:sz w:val="22"/>
          <w:szCs w:val="22"/>
          <w:lang w:val="en-GB" w:eastAsia="en-US"/>
        </w:rPr>
        <w:t xml:space="preserve"> be invited in the tendering process by the contracting body.</w:t>
      </w:r>
    </w:p>
    <w:p w14:paraId="7CF627F9" w14:textId="5D61A829" w:rsidR="00DB4F48" w:rsidRPr="00DB4F48" w:rsidRDefault="00DB4F48" w:rsidP="00DB4F48">
      <w:pPr>
        <w:pStyle w:val="StandardWeb"/>
        <w:rPr>
          <w:lang w:val="en-US"/>
        </w:rPr>
      </w:pPr>
      <w:r w:rsidRPr="00DB4F48">
        <w:rPr>
          <w:rFonts w:ascii="Calibri" w:hAnsi="Calibri"/>
          <w:sz w:val="22"/>
          <w:szCs w:val="22"/>
          <w:lang w:val="en-GB" w:eastAsia="en-US"/>
        </w:rPr>
        <w:t>When the contracting body has published a notice, the interested economic operators may subscribe (</w:t>
      </w:r>
      <w:proofErr w:type="spellStart"/>
      <w:r w:rsidRPr="00DB4F48">
        <w:rPr>
          <w:rFonts w:ascii="Calibri" w:hAnsi="Calibri"/>
          <w:sz w:val="22"/>
          <w:szCs w:val="22"/>
          <w:lang w:val="en-GB" w:eastAsia="en-US"/>
        </w:rPr>
        <w:t>unscubsribe</w:t>
      </w:r>
      <w:proofErr w:type="spellEnd"/>
      <w:r w:rsidRPr="00DB4F48">
        <w:rPr>
          <w:rFonts w:ascii="Calibri" w:hAnsi="Calibri"/>
          <w:sz w:val="22"/>
          <w:szCs w:val="22"/>
          <w:lang w:val="en-GB" w:eastAsia="en-US"/>
        </w:rPr>
        <w:t>) to obtain (not obtain) tendering information using profile CEN WS/BII 3</w:t>
      </w:r>
      <w:r w:rsidRPr="00DB4F48">
        <w:rPr>
          <w:lang w:val="en-US"/>
        </w:rPr>
        <w:t xml:space="preserve"> </w:t>
      </w:r>
      <w:hyperlink r:id="rId91" w:history="1">
        <w:r w:rsidRPr="00DB4F48">
          <w:rPr>
            <w:rStyle w:val="Hyperlink"/>
            <w:rFonts w:ascii="Calibri" w:hAnsi="Calibri"/>
            <w:sz w:val="22"/>
            <w:szCs w:val="22"/>
            <w:lang w:val="en-GB" w:eastAsia="en-US"/>
          </w:rPr>
          <w:t>BII46 Subscribe to Procedure</w:t>
        </w:r>
      </w:hyperlink>
      <w:r w:rsidRPr="00DB4F48">
        <w:rPr>
          <w:rStyle w:val="Hyperlink"/>
          <w:rFonts w:ascii="Calibri" w:hAnsi="Calibri"/>
          <w:sz w:val="22"/>
          <w:szCs w:val="22"/>
          <w:lang w:val="en-GB" w:eastAsia="en-US"/>
        </w:rPr>
        <w:t xml:space="preserve"> </w:t>
      </w:r>
      <w:r w:rsidRPr="00DB4F48">
        <w:rPr>
          <w:rFonts w:ascii="Calibri" w:hAnsi="Calibri"/>
          <w:sz w:val="22"/>
          <w:szCs w:val="22"/>
          <w:lang w:val="en-GB" w:eastAsia="en-US"/>
        </w:rPr>
        <w:t xml:space="preserve">(CWA 17027-111) covered by </w:t>
      </w:r>
      <w:proofErr w:type="spellStart"/>
      <w:r w:rsidRPr="00DB4F48">
        <w:rPr>
          <w:rFonts w:ascii="Calibri" w:hAnsi="Calibri"/>
          <w:sz w:val="22"/>
          <w:szCs w:val="22"/>
          <w:lang w:val="en-GB" w:eastAsia="en-US"/>
        </w:rPr>
        <w:t>Peppol</w:t>
      </w:r>
      <w:proofErr w:type="spellEnd"/>
      <w:r w:rsidRPr="00DB4F48">
        <w:rPr>
          <w:rFonts w:ascii="Calibri" w:hAnsi="Calibri"/>
          <w:sz w:val="22"/>
          <w:szCs w:val="22"/>
          <w:lang w:val="en-GB" w:eastAsia="en-US"/>
        </w:rPr>
        <w:t xml:space="preserve"> BIS</w:t>
      </w:r>
      <w:r w:rsidRPr="00DB4F48">
        <w:rPr>
          <w:lang w:val="en-US"/>
        </w:rPr>
        <w:t xml:space="preserve"> </w:t>
      </w:r>
      <w:hyperlink r:id="rId92" w:history="1">
        <w:r w:rsidRPr="00DB4F48">
          <w:rPr>
            <w:rStyle w:val="Hyperlink"/>
            <w:rFonts w:ascii="Calibri" w:hAnsi="Calibri"/>
            <w:sz w:val="22"/>
            <w:szCs w:val="22"/>
            <w:lang w:val="en-GB" w:eastAsia="en-US"/>
          </w:rPr>
          <w:t>P001 Procurement procedure subscription</w:t>
        </w:r>
      </w:hyperlink>
      <w:r w:rsidRPr="00DB4F48">
        <w:rPr>
          <w:lang w:val="en-US"/>
        </w:rPr>
        <w:t>.</w:t>
      </w:r>
    </w:p>
    <w:p w14:paraId="0A6881A8" w14:textId="5C981264" w:rsidR="00DB4F48" w:rsidRPr="00DB4F48" w:rsidRDefault="00DB4F48" w:rsidP="00DB4F48">
      <w:pPr>
        <w:pStyle w:val="StandardWeb"/>
        <w:rPr>
          <w:rFonts w:ascii="Calibri" w:hAnsi="Calibri"/>
          <w:sz w:val="22"/>
          <w:szCs w:val="22"/>
          <w:lang w:val="en-GB" w:eastAsia="en-US"/>
        </w:rPr>
      </w:pPr>
      <w:r w:rsidRPr="00DB4F48">
        <w:rPr>
          <w:rFonts w:ascii="Calibri" w:hAnsi="Calibri"/>
          <w:sz w:val="22"/>
          <w:szCs w:val="22"/>
          <w:lang w:val="en-GB" w:eastAsia="en-US"/>
        </w:rPr>
        <w:lastRenderedPageBreak/>
        <w:t xml:space="preserve">Once the interested economic operator has subscribed to an open procedure, the contracting authority provides the procurement documents by using </w:t>
      </w:r>
      <w:proofErr w:type="spellStart"/>
      <w:r w:rsidRPr="00DB4F48">
        <w:rPr>
          <w:rFonts w:ascii="Calibri" w:hAnsi="Calibri"/>
          <w:sz w:val="22"/>
          <w:szCs w:val="22"/>
          <w:lang w:val="en-GB" w:eastAsia="en-US"/>
        </w:rPr>
        <w:t>Peppol</w:t>
      </w:r>
      <w:proofErr w:type="spellEnd"/>
      <w:r w:rsidRPr="00DB4F48">
        <w:rPr>
          <w:rFonts w:ascii="Calibri" w:hAnsi="Calibri"/>
          <w:sz w:val="22"/>
          <w:szCs w:val="22"/>
          <w:lang w:val="en-GB" w:eastAsia="en-US"/>
        </w:rPr>
        <w:t xml:space="preserve"> BIS</w:t>
      </w:r>
      <w:r w:rsidRPr="00DB4F48">
        <w:rPr>
          <w:lang w:val="en-US"/>
        </w:rPr>
        <w:t xml:space="preserve"> </w:t>
      </w:r>
      <w:hyperlink r:id="rId93" w:history="1">
        <w:r w:rsidRPr="00DB4F48">
          <w:rPr>
            <w:rStyle w:val="Hyperlink"/>
            <w:rFonts w:ascii="Calibri" w:hAnsi="Calibri"/>
            <w:sz w:val="22"/>
            <w:szCs w:val="22"/>
            <w:lang w:val="en-GB" w:eastAsia="en-US"/>
          </w:rPr>
          <w:t>P002 Procurement document access</w:t>
        </w:r>
      </w:hyperlink>
      <w:r w:rsidRPr="00DB4F48">
        <w:rPr>
          <w:lang w:val="en-US"/>
        </w:rPr>
        <w:t xml:space="preserve">. </w:t>
      </w:r>
      <w:r w:rsidRPr="00DB4F48">
        <w:rPr>
          <w:rFonts w:ascii="Calibri" w:hAnsi="Calibri"/>
          <w:sz w:val="22"/>
          <w:szCs w:val="22"/>
          <w:lang w:val="en-GB" w:eastAsia="en-US"/>
        </w:rPr>
        <w:t>The BIS P002 is based on CEN WS/BII 3</w:t>
      </w:r>
      <w:r w:rsidRPr="00DB4F48">
        <w:rPr>
          <w:lang w:val="en-US"/>
        </w:rPr>
        <w:t xml:space="preserve"> </w:t>
      </w:r>
      <w:hyperlink r:id="rId94" w:history="1">
        <w:r w:rsidRPr="00DB4F48">
          <w:rPr>
            <w:rStyle w:val="Hyperlink"/>
            <w:rFonts w:ascii="Calibri" w:hAnsi="Calibri"/>
            <w:sz w:val="22"/>
            <w:szCs w:val="22"/>
            <w:lang w:val="en-GB" w:eastAsia="en-US"/>
          </w:rPr>
          <w:t>BII60 Tender Status Inquiry</w:t>
        </w:r>
      </w:hyperlink>
      <w:r w:rsidRPr="00DB4F48">
        <w:rPr>
          <w:lang w:val="en-US"/>
        </w:rPr>
        <w:t xml:space="preserve"> </w:t>
      </w:r>
      <w:r w:rsidRPr="00DB4F48">
        <w:rPr>
          <w:rFonts w:ascii="Calibri" w:hAnsi="Calibri"/>
          <w:sz w:val="22"/>
          <w:szCs w:val="22"/>
          <w:lang w:val="en-GB" w:eastAsia="en-US"/>
        </w:rPr>
        <w:t>(CWA 17027-123) and CEN WS/BII 3</w:t>
      </w:r>
      <w:r w:rsidRPr="00DB4F48">
        <w:rPr>
          <w:lang w:val="en-US"/>
        </w:rPr>
        <w:t xml:space="preserve"> </w:t>
      </w:r>
      <w:hyperlink r:id="rId95" w:history="1">
        <w:r w:rsidRPr="00D772EE">
          <w:rPr>
            <w:rStyle w:val="Hyperlink"/>
            <w:rFonts w:ascii="Calibri" w:hAnsi="Calibri"/>
            <w:sz w:val="22"/>
            <w:szCs w:val="22"/>
            <w:lang w:val="en-GB" w:eastAsia="en-US"/>
          </w:rPr>
          <w:t>BII47 Call for Tenders</w:t>
        </w:r>
      </w:hyperlink>
      <w:r w:rsidRPr="00DB4F48">
        <w:rPr>
          <w:lang w:val="en-US"/>
        </w:rPr>
        <w:t xml:space="preserve"> </w:t>
      </w:r>
      <w:r w:rsidRPr="00DB4F48">
        <w:rPr>
          <w:rFonts w:ascii="Calibri" w:hAnsi="Calibri"/>
          <w:sz w:val="22"/>
          <w:szCs w:val="22"/>
          <w:lang w:val="en-GB" w:eastAsia="en-US"/>
        </w:rPr>
        <w:t>(CWA 17027-112) and provides the call for tender documents. It can be repeated at any time until the tender submission deadline to receive the latest version of the procurement documents. Additionally, contracting authorities must push updates to the economic operators that subscribed to a procedure.</w:t>
      </w:r>
    </w:p>
    <w:p w14:paraId="6642C9CB" w14:textId="5E9A85C9" w:rsidR="00DB4F48" w:rsidRPr="00DB4F48" w:rsidRDefault="00DB4F48" w:rsidP="00DB4F48">
      <w:pPr>
        <w:pStyle w:val="StandardWeb"/>
        <w:rPr>
          <w:lang w:val="en-US"/>
        </w:rPr>
      </w:pPr>
      <w:r w:rsidRPr="00DB4F48">
        <w:rPr>
          <w:rFonts w:ascii="Calibri" w:hAnsi="Calibri"/>
          <w:sz w:val="22"/>
          <w:szCs w:val="22"/>
          <w:lang w:val="en-GB" w:eastAsia="en-US"/>
        </w:rPr>
        <w:t>Within the call for tenders, contracting authorities must inform economic operators how to qualify for the procedure. This may be done by an European Single Procurement Document (ESPD) defined by the</w:t>
      </w:r>
      <w:r w:rsidRPr="00DB4F48">
        <w:rPr>
          <w:lang w:val="en-US"/>
        </w:rPr>
        <w:t xml:space="preserve"> </w:t>
      </w:r>
      <w:hyperlink r:id="rId96" w:history="1">
        <w:r w:rsidRPr="00D772EE">
          <w:rPr>
            <w:rStyle w:val="Hyperlink"/>
            <w:rFonts w:ascii="Calibri" w:hAnsi="Calibri"/>
            <w:sz w:val="22"/>
            <w:szCs w:val="22"/>
            <w:lang w:val="en-GB" w:eastAsia="en-US"/>
          </w:rPr>
          <w:t>Commission Implementing Regulation (EU) 2016/7</w:t>
        </w:r>
      </w:hyperlink>
      <w:r w:rsidRPr="00DB4F48">
        <w:rPr>
          <w:lang w:val="en-US"/>
        </w:rPr>
        <w:t xml:space="preserve"> </w:t>
      </w:r>
      <w:r w:rsidRPr="00DB4F48">
        <w:rPr>
          <w:rFonts w:ascii="Calibri" w:hAnsi="Calibri"/>
          <w:sz w:val="22"/>
          <w:szCs w:val="22"/>
          <w:lang w:val="en-GB" w:eastAsia="en-US"/>
        </w:rPr>
        <w:t xml:space="preserve">for which </w:t>
      </w:r>
      <w:proofErr w:type="spellStart"/>
      <w:r w:rsidRPr="00DB4F48">
        <w:rPr>
          <w:rFonts w:ascii="Calibri" w:hAnsi="Calibri"/>
          <w:sz w:val="22"/>
          <w:szCs w:val="22"/>
          <w:lang w:val="en-GB" w:eastAsia="en-US"/>
        </w:rPr>
        <w:t>Peppol</w:t>
      </w:r>
      <w:proofErr w:type="spellEnd"/>
      <w:r w:rsidRPr="00DB4F48">
        <w:rPr>
          <w:rFonts w:ascii="Calibri" w:hAnsi="Calibri"/>
          <w:sz w:val="22"/>
          <w:szCs w:val="22"/>
          <w:lang w:val="en-GB" w:eastAsia="en-US"/>
        </w:rPr>
        <w:t xml:space="preserve"> develops the BIS ESPD 3.0 based on the</w:t>
      </w:r>
      <w:r w:rsidRPr="00DB4F48">
        <w:rPr>
          <w:lang w:val="en-US"/>
        </w:rPr>
        <w:t xml:space="preserve"> </w:t>
      </w:r>
      <w:hyperlink r:id="rId97" w:history="1">
        <w:r w:rsidRPr="00D772EE">
          <w:rPr>
            <w:rStyle w:val="Hyperlink"/>
            <w:rFonts w:ascii="Calibri" w:hAnsi="Calibri"/>
            <w:sz w:val="22"/>
            <w:szCs w:val="22"/>
            <w:lang w:val="en-GB" w:eastAsia="en-US"/>
          </w:rPr>
          <w:t>ESPD Exchange Data Model version 3.0</w:t>
        </w:r>
      </w:hyperlink>
      <w:r w:rsidRPr="00D772EE">
        <w:rPr>
          <w:lang w:val="en-GB" w:eastAsia="en-US"/>
        </w:rPr>
        <w:t>.</w:t>
      </w:r>
      <w:r w:rsidRPr="00D772EE">
        <w:rPr>
          <w:rFonts w:ascii="Calibri" w:hAnsi="Calibri"/>
          <w:sz w:val="22"/>
          <w:szCs w:val="22"/>
          <w:lang w:val="en-GB" w:eastAsia="en-US"/>
        </w:rPr>
        <w:t xml:space="preserve"> </w:t>
      </w:r>
      <w:r w:rsidRPr="00DB4F48">
        <w:rPr>
          <w:rFonts w:ascii="Calibri" w:hAnsi="Calibri"/>
          <w:sz w:val="22"/>
          <w:szCs w:val="22"/>
          <w:lang w:val="en-GB" w:eastAsia="en-US"/>
        </w:rPr>
        <w:t xml:space="preserve">Additionally, call for tenders may include pre-award catalogue information to describe products and services in a common format allowing economic operators to send offers in a structured way and contracting authorities to evaluate products and services automatically through their tendering tools. The </w:t>
      </w:r>
      <w:proofErr w:type="spellStart"/>
      <w:r w:rsidRPr="00DB4F48">
        <w:rPr>
          <w:rFonts w:ascii="Calibri" w:hAnsi="Calibri"/>
          <w:sz w:val="22"/>
          <w:szCs w:val="22"/>
          <w:lang w:val="en-GB" w:eastAsia="en-US"/>
        </w:rPr>
        <w:t>Peppol</w:t>
      </w:r>
      <w:proofErr w:type="spellEnd"/>
      <w:r w:rsidRPr="00DB4F48">
        <w:rPr>
          <w:rFonts w:ascii="Calibri" w:hAnsi="Calibri"/>
          <w:sz w:val="22"/>
          <w:szCs w:val="22"/>
          <w:lang w:val="en-GB" w:eastAsia="en-US"/>
        </w:rPr>
        <w:t xml:space="preserve"> BIS</w:t>
      </w:r>
      <w:r w:rsidRPr="00DB4F48">
        <w:rPr>
          <w:lang w:val="en-US"/>
        </w:rPr>
        <w:t xml:space="preserve"> </w:t>
      </w:r>
      <w:hyperlink r:id="rId98" w:history="1">
        <w:r w:rsidRPr="009468F9">
          <w:rPr>
            <w:rStyle w:val="Hyperlink"/>
            <w:rFonts w:ascii="Calibri" w:eastAsia="Arial" w:hAnsi="Calibri"/>
            <w:sz w:val="22"/>
            <w:szCs w:val="22"/>
            <w:lang w:val="en-GB" w:eastAsia="en-US"/>
          </w:rPr>
          <w:t>P035</w:t>
        </w:r>
        <w:r w:rsidRPr="009468F9">
          <w:rPr>
            <w:rStyle w:val="Hyperlink"/>
            <w:rFonts w:ascii="Calibri" w:hAnsi="Calibri"/>
            <w:sz w:val="22"/>
            <w:szCs w:val="22"/>
            <w:lang w:val="en-GB" w:eastAsia="en-US"/>
          </w:rPr>
          <w:t xml:space="preserve"> Pre-Award Catalogue</w:t>
        </w:r>
      </w:hyperlink>
      <w:r w:rsidRPr="00DB4F48">
        <w:rPr>
          <w:lang w:val="en-US"/>
        </w:rPr>
        <w:t xml:space="preserve"> </w:t>
      </w:r>
      <w:r w:rsidRPr="00DB4F48">
        <w:rPr>
          <w:rFonts w:ascii="Calibri" w:hAnsi="Calibri"/>
          <w:sz w:val="22"/>
          <w:szCs w:val="22"/>
          <w:lang w:val="en-GB" w:eastAsia="en-US"/>
        </w:rPr>
        <w:t xml:space="preserve">can be used for this purpose and was defined according to the CEN WS/BII 3 Profile </w:t>
      </w:r>
      <w:hyperlink r:id="rId99" w:history="1">
        <w:r w:rsidRPr="009468F9">
          <w:rPr>
            <w:rStyle w:val="Hyperlink"/>
            <w:rFonts w:ascii="Calibri" w:hAnsi="Calibri"/>
            <w:sz w:val="22"/>
            <w:szCs w:val="22"/>
            <w:lang w:val="en-GB" w:eastAsia="en-US"/>
          </w:rPr>
          <w:t>BII35 Advanced Tendering with Pre-award Catalogue</w:t>
        </w:r>
      </w:hyperlink>
      <w:r w:rsidRPr="00DB4F48">
        <w:rPr>
          <w:lang w:val="en-US"/>
        </w:rPr>
        <w:t>.</w:t>
      </w:r>
    </w:p>
    <w:p w14:paraId="2B4460B1" w14:textId="5A19BD3F" w:rsidR="00DB4F48" w:rsidRPr="00DB4F48" w:rsidRDefault="00DB4F48" w:rsidP="00DB4F48">
      <w:pPr>
        <w:pStyle w:val="StandardWeb"/>
        <w:rPr>
          <w:lang w:val="en-US"/>
        </w:rPr>
      </w:pPr>
      <w:r w:rsidRPr="00DB4F48">
        <w:rPr>
          <w:rFonts w:ascii="Calibri" w:hAnsi="Calibri"/>
          <w:sz w:val="22"/>
          <w:szCs w:val="22"/>
          <w:lang w:val="en-GB" w:eastAsia="en-US"/>
        </w:rPr>
        <w:t>In restricted or negotiated procedures the selection and exclusion criteria for the qualification phase are communicated in a first step to the economic operator by using BIS P002 based on CEN WS/BII 3</w:t>
      </w:r>
      <w:r w:rsidRPr="00DB4F48">
        <w:rPr>
          <w:lang w:val="en-US"/>
        </w:rPr>
        <w:t xml:space="preserve"> </w:t>
      </w:r>
      <w:hyperlink r:id="rId100" w:history="1">
        <w:r w:rsidRPr="009468F9">
          <w:rPr>
            <w:rStyle w:val="Hyperlink"/>
            <w:rFonts w:ascii="Calibri" w:hAnsi="Calibri"/>
            <w:sz w:val="22"/>
            <w:szCs w:val="22"/>
            <w:lang w:val="en-GB" w:eastAsia="en-US"/>
          </w:rPr>
          <w:t>BII60 Tender Status Inquiry</w:t>
        </w:r>
      </w:hyperlink>
      <w:r w:rsidRPr="00DB4F48">
        <w:rPr>
          <w:lang w:val="en-US"/>
        </w:rPr>
        <w:t xml:space="preserve"> </w:t>
      </w:r>
      <w:r w:rsidRPr="00DB4F48">
        <w:rPr>
          <w:rFonts w:ascii="Calibri" w:hAnsi="Calibri"/>
          <w:sz w:val="22"/>
          <w:szCs w:val="22"/>
          <w:lang w:val="en-GB" w:eastAsia="en-US"/>
        </w:rPr>
        <w:t>(CWA 17027-123) and CEN WS/BII 3</w:t>
      </w:r>
      <w:r w:rsidRPr="00DB4F48">
        <w:rPr>
          <w:lang w:val="en-US"/>
        </w:rPr>
        <w:t xml:space="preserve"> </w:t>
      </w:r>
      <w:hyperlink r:id="rId101" w:history="1">
        <w:r w:rsidRPr="009468F9">
          <w:rPr>
            <w:rStyle w:val="Hyperlink"/>
            <w:rFonts w:ascii="Calibri" w:hAnsi="Calibri"/>
            <w:sz w:val="22"/>
            <w:szCs w:val="22"/>
            <w:lang w:val="en-GB" w:eastAsia="en-US"/>
          </w:rPr>
          <w:t>BII47 Call for Tenders</w:t>
        </w:r>
      </w:hyperlink>
      <w:r w:rsidRPr="00DB4F48">
        <w:rPr>
          <w:lang w:val="en-US"/>
        </w:rPr>
        <w:t xml:space="preserve"> </w:t>
      </w:r>
      <w:r w:rsidRPr="00DB4F48">
        <w:rPr>
          <w:rFonts w:ascii="Calibri" w:hAnsi="Calibri"/>
          <w:sz w:val="22"/>
          <w:szCs w:val="22"/>
          <w:lang w:val="en-GB" w:eastAsia="en-US"/>
        </w:rPr>
        <w:t>(CWA 17027-112). The submission of qualification is executed using profile CEN WS/BII 3</w:t>
      </w:r>
      <w:r w:rsidRPr="00DB4F48">
        <w:rPr>
          <w:lang w:val="en-US"/>
        </w:rPr>
        <w:t xml:space="preserve"> </w:t>
      </w:r>
      <w:hyperlink r:id="rId102" w:history="1">
        <w:r w:rsidRPr="009468F9">
          <w:rPr>
            <w:rStyle w:val="Hyperlink"/>
            <w:rFonts w:ascii="Calibri" w:hAnsi="Calibri"/>
            <w:sz w:val="22"/>
            <w:szCs w:val="22"/>
            <w:lang w:val="en-GB" w:eastAsia="en-US"/>
          </w:rPr>
          <w:t>BII 49 Qualification</w:t>
        </w:r>
      </w:hyperlink>
      <w:r w:rsidRPr="00DB4F48">
        <w:rPr>
          <w:lang w:val="en-US"/>
        </w:rPr>
        <w:t xml:space="preserve"> </w:t>
      </w:r>
      <w:r w:rsidRPr="00DB4F48">
        <w:rPr>
          <w:rFonts w:ascii="Calibri" w:hAnsi="Calibri"/>
          <w:sz w:val="22"/>
          <w:szCs w:val="22"/>
          <w:lang w:val="en-GB" w:eastAsia="en-US"/>
        </w:rPr>
        <w:t>(CWA 17027-114) covered by PEPPOL BIS</w:t>
      </w:r>
      <w:r w:rsidRPr="00DB4F48">
        <w:rPr>
          <w:lang w:val="en-US"/>
        </w:rPr>
        <w:t xml:space="preserve"> </w:t>
      </w:r>
      <w:hyperlink r:id="rId103" w:history="1">
        <w:r w:rsidRPr="009468F9">
          <w:rPr>
            <w:rStyle w:val="Hyperlink"/>
            <w:rFonts w:ascii="Calibri" w:hAnsi="Calibri"/>
            <w:sz w:val="22"/>
            <w:szCs w:val="22"/>
            <w:lang w:val="en-GB" w:eastAsia="en-US"/>
          </w:rPr>
          <w:t>P011 Qualification</w:t>
        </w:r>
      </w:hyperlink>
      <w:r w:rsidRPr="00DB4F48">
        <w:rPr>
          <w:lang w:val="en-US"/>
        </w:rPr>
        <w:t xml:space="preserve">. </w:t>
      </w:r>
      <w:r w:rsidRPr="00DB4F48">
        <w:rPr>
          <w:rFonts w:ascii="Calibri" w:hAnsi="Calibri"/>
          <w:sz w:val="22"/>
          <w:szCs w:val="22"/>
          <w:lang w:val="en-GB" w:eastAsia="en-US"/>
        </w:rPr>
        <w:t>In restricted and negotiated procedures the contracting authority will send an invitation to tender (second step) only to the identified candidates which have been selected after the qualification phase using profile CEN WS/BII 3</w:t>
      </w:r>
      <w:r w:rsidRPr="00DB4F48">
        <w:rPr>
          <w:lang w:val="en-US"/>
        </w:rPr>
        <w:t xml:space="preserve"> </w:t>
      </w:r>
      <w:hyperlink r:id="rId104" w:history="1">
        <w:r w:rsidRPr="009468F9">
          <w:rPr>
            <w:rStyle w:val="Hyperlink"/>
            <w:rFonts w:ascii="Calibri" w:hAnsi="Calibri"/>
            <w:sz w:val="22"/>
            <w:szCs w:val="22"/>
            <w:lang w:val="en-GB" w:eastAsia="en-US"/>
          </w:rPr>
          <w:t>BII52 Invitation to Tender</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(CWA 17027-117). The invitation to tender provides the possibility to submit a tender and contains the actual call for tender documents. It is captured by the PEPPOL BIS</w:t>
      </w:r>
      <w:r w:rsidRPr="00DB4F48">
        <w:rPr>
          <w:lang w:val="en-US"/>
        </w:rPr>
        <w:t xml:space="preserve"> </w:t>
      </w:r>
      <w:hyperlink r:id="rId105" w:history="1">
        <w:r w:rsidRPr="00365568">
          <w:rPr>
            <w:rStyle w:val="Hyperlink"/>
            <w:rFonts w:ascii="Calibri" w:hAnsi="Calibri"/>
            <w:sz w:val="22"/>
            <w:szCs w:val="22"/>
            <w:lang w:val="en-GB" w:eastAsia="en-US"/>
          </w:rPr>
          <w:t>P013 Invitation to Tender</w:t>
        </w:r>
      </w:hyperlink>
      <w:r w:rsidRPr="00DB4F48">
        <w:rPr>
          <w:lang w:val="en-US"/>
        </w:rPr>
        <w:t xml:space="preserve">. </w:t>
      </w:r>
      <w:commentRangeStart w:id="53"/>
      <w:r w:rsidRPr="00DB4F48">
        <w:rPr>
          <w:rFonts w:ascii="Calibri" w:hAnsi="Calibri"/>
          <w:sz w:val="22"/>
          <w:szCs w:val="22"/>
          <w:lang w:val="en-GB" w:eastAsia="en-US"/>
        </w:rPr>
        <w:t>In contrast, those economic operators whose qualifications are being rejected by the contracting authority are informed using profile CEN WS/BII 3</w:t>
      </w:r>
      <w:r w:rsidRPr="00DB4F48">
        <w:rPr>
          <w:lang w:val="en-US"/>
        </w:rPr>
        <w:t xml:space="preserve"> </w:t>
      </w:r>
      <w:hyperlink r:id="rId106" w:history="1">
        <w:r w:rsidRPr="009468F9">
          <w:rPr>
            <w:rStyle w:val="Hyperlink"/>
            <w:rFonts w:ascii="Calibri" w:hAnsi="Calibri"/>
            <w:sz w:val="22"/>
            <w:szCs w:val="22"/>
            <w:lang w:val="en-GB" w:eastAsia="en-US"/>
          </w:rPr>
          <w:t>BII 51 Qualification Rejection</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(CWA 17027-116) reflected by PEPPOL BIS</w:t>
      </w:r>
      <w:r w:rsidRPr="00DB4F48">
        <w:rPr>
          <w:lang w:val="en-US"/>
        </w:rPr>
        <w:t xml:space="preserve"> </w:t>
      </w:r>
      <w:hyperlink r:id="rId107" w:history="1">
        <w:r w:rsidRPr="009468F9">
          <w:rPr>
            <w:rStyle w:val="Hyperlink"/>
            <w:rFonts w:ascii="Calibri" w:hAnsi="Calibri"/>
            <w:sz w:val="22"/>
            <w:szCs w:val="22"/>
            <w:lang w:val="en-GB" w:eastAsia="en-US"/>
          </w:rPr>
          <w:t>P012 Qualification Rejection</w:t>
        </w:r>
      </w:hyperlink>
      <w:r w:rsidRPr="00DB4F48">
        <w:rPr>
          <w:lang w:val="en-US"/>
        </w:rPr>
        <w:t>.</w:t>
      </w:r>
      <w:commentRangeEnd w:id="53"/>
      <w:r w:rsidR="009468F9">
        <w:rPr>
          <w:rStyle w:val="Kommentarzeichen"/>
          <w:rFonts w:ascii="Calibri" w:hAnsi="Calibri"/>
          <w:lang w:val="en-US" w:eastAsia="en-US"/>
        </w:rPr>
        <w:commentReference w:id="53"/>
      </w:r>
    </w:p>
    <w:p w14:paraId="793E2802" w14:textId="00D42B74" w:rsidR="00DB4F48" w:rsidRPr="00DB4F48" w:rsidRDefault="00DB4F48" w:rsidP="00DB4F48">
      <w:pPr>
        <w:pStyle w:val="StandardWeb"/>
        <w:rPr>
          <w:rFonts w:ascii="Calibri" w:hAnsi="Calibri"/>
          <w:sz w:val="22"/>
          <w:szCs w:val="22"/>
          <w:lang w:val="en-GB" w:eastAsia="en-US"/>
        </w:rPr>
      </w:pPr>
      <w:r w:rsidRPr="00DB4F48">
        <w:rPr>
          <w:rFonts w:ascii="Calibri" w:hAnsi="Calibri"/>
          <w:sz w:val="22"/>
          <w:szCs w:val="22"/>
          <w:lang w:val="en-GB" w:eastAsia="en-US"/>
        </w:rPr>
        <w:t xml:space="preserve">Once the economic operator has received the call for tenders or invitation to tender, it can use the </w:t>
      </w:r>
      <w:proofErr w:type="spellStart"/>
      <w:r w:rsidRPr="00DB4F48">
        <w:rPr>
          <w:rFonts w:ascii="Calibri" w:hAnsi="Calibri"/>
          <w:sz w:val="22"/>
          <w:szCs w:val="22"/>
          <w:lang w:val="en-GB" w:eastAsia="en-US"/>
        </w:rPr>
        <w:t>Peppol</w:t>
      </w:r>
      <w:proofErr w:type="spellEnd"/>
      <w:r w:rsidRPr="00DB4F48">
        <w:rPr>
          <w:rFonts w:ascii="Calibri" w:hAnsi="Calibri"/>
          <w:sz w:val="22"/>
          <w:szCs w:val="22"/>
          <w:lang w:val="en-GB" w:eastAsia="en-US"/>
        </w:rPr>
        <w:t xml:space="preserve"> BIS</w:t>
      </w:r>
      <w:r w:rsidRPr="00DB4F48">
        <w:rPr>
          <w:lang w:val="en-US"/>
        </w:rPr>
        <w:t xml:space="preserve"> </w:t>
      </w:r>
      <w:hyperlink r:id="rId108" w:history="1">
        <w:r w:rsidRPr="009468F9">
          <w:rPr>
            <w:rStyle w:val="Hyperlink"/>
            <w:rFonts w:ascii="Calibri" w:hAnsi="Calibri"/>
            <w:sz w:val="22"/>
            <w:szCs w:val="22"/>
            <w:lang w:val="en-GB" w:eastAsia="en-US"/>
          </w:rPr>
          <w:t>P004 Call for Tenders Questions and Answers</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for the business process of answering questions about a call for tenders. The BIS P004 is based upon CEN WS/BII3 profile</w:t>
      </w:r>
      <w:r w:rsidRPr="00DB4F48">
        <w:rPr>
          <w:lang w:val="en-US"/>
        </w:rPr>
        <w:t xml:space="preserve"> </w:t>
      </w:r>
      <w:hyperlink r:id="rId109" w:history="1">
        <w:r w:rsidRPr="009468F9">
          <w:rPr>
            <w:rStyle w:val="Hyperlink"/>
            <w:rFonts w:ascii="Calibri" w:hAnsi="Calibri"/>
            <w:sz w:val="22"/>
            <w:szCs w:val="22"/>
            <w:lang w:val="en-GB" w:eastAsia="en-US"/>
          </w:rPr>
          <w:t>BII48 Call for Tenders Questions and Answers</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 xml:space="preserve">(CWA 17027-113) and supports economic operators to clarify open questions until the submission deadline. Answers of the contracting authority then </w:t>
      </w:r>
      <w:proofErr w:type="gramStart"/>
      <w:r w:rsidRPr="00DB4F48">
        <w:rPr>
          <w:rFonts w:ascii="Calibri" w:hAnsi="Calibri"/>
          <w:sz w:val="22"/>
          <w:szCs w:val="22"/>
          <w:lang w:val="en-GB" w:eastAsia="en-US"/>
        </w:rPr>
        <w:t>have to</w:t>
      </w:r>
      <w:proofErr w:type="gramEnd"/>
      <w:r w:rsidRPr="00DB4F48">
        <w:rPr>
          <w:rFonts w:ascii="Calibri" w:hAnsi="Calibri"/>
          <w:sz w:val="22"/>
          <w:szCs w:val="22"/>
          <w:lang w:val="en-GB" w:eastAsia="en-US"/>
        </w:rPr>
        <w:t xml:space="preserve"> be sent to all economic operators that subscribed to the procedure and additionally the call for tenders (or invitation to tender) should be updated and pushed to the (qualified) subscribers of the procedure.</w:t>
      </w:r>
    </w:p>
    <w:p w14:paraId="6091E064" w14:textId="10FDCDAC" w:rsidR="00DB4F48" w:rsidRPr="00DB4F48" w:rsidRDefault="00DB4F48" w:rsidP="00DB4F48">
      <w:pPr>
        <w:pStyle w:val="StandardWeb"/>
        <w:rPr>
          <w:rFonts w:ascii="Calibri" w:hAnsi="Calibri"/>
          <w:sz w:val="22"/>
          <w:szCs w:val="22"/>
          <w:lang w:val="en-GB" w:eastAsia="en-US"/>
        </w:rPr>
      </w:pPr>
      <w:r w:rsidRPr="00DB4F48">
        <w:rPr>
          <w:rFonts w:ascii="Calibri" w:hAnsi="Calibri"/>
          <w:sz w:val="22"/>
          <w:szCs w:val="22"/>
          <w:lang w:val="en-GB" w:eastAsia="en-US"/>
        </w:rPr>
        <w:t xml:space="preserve">In case the economic operator decides to submit a tender, he can use the </w:t>
      </w:r>
      <w:proofErr w:type="spellStart"/>
      <w:r w:rsidRPr="00DB4F48">
        <w:rPr>
          <w:rFonts w:ascii="Calibri" w:hAnsi="Calibri"/>
          <w:sz w:val="22"/>
          <w:szCs w:val="22"/>
          <w:lang w:val="en-GB" w:eastAsia="en-US"/>
        </w:rPr>
        <w:t>Peppol</w:t>
      </w:r>
      <w:proofErr w:type="spellEnd"/>
      <w:r w:rsidRPr="00DB4F48">
        <w:rPr>
          <w:rFonts w:ascii="Calibri" w:hAnsi="Calibri"/>
          <w:sz w:val="22"/>
          <w:szCs w:val="22"/>
          <w:lang w:val="en-GB" w:eastAsia="en-US"/>
        </w:rPr>
        <w:t xml:space="preserve"> BIS</w:t>
      </w:r>
      <w:r w:rsidRPr="00DB4F48">
        <w:rPr>
          <w:lang w:val="en-US"/>
        </w:rPr>
        <w:t xml:space="preserve"> </w:t>
      </w:r>
      <w:hyperlink r:id="rId110" w:history="1">
        <w:r w:rsidRPr="009468F9">
          <w:rPr>
            <w:rStyle w:val="Hyperlink"/>
            <w:rFonts w:ascii="Calibri" w:hAnsi="Calibri"/>
            <w:sz w:val="22"/>
            <w:szCs w:val="22"/>
            <w:lang w:val="en-GB" w:eastAsia="en-US"/>
          </w:rPr>
          <w:t>P003 Tender Submission</w:t>
        </w:r>
      </w:hyperlink>
      <w:r w:rsidRPr="00DB4F48">
        <w:rPr>
          <w:lang w:val="en-US"/>
        </w:rPr>
        <w:t xml:space="preserve">. </w:t>
      </w:r>
      <w:r w:rsidRPr="00DB4F48">
        <w:rPr>
          <w:rFonts w:ascii="Calibri" w:hAnsi="Calibri"/>
          <w:sz w:val="22"/>
          <w:szCs w:val="22"/>
          <w:lang w:val="en-GB" w:eastAsia="en-US"/>
        </w:rPr>
        <w:t>After the submission of a tender, the contracting body notifies the economic operator of having received the tender. The BIS P003 is based upon CEN WS/BII3 profile</w:t>
      </w:r>
      <w:r w:rsidRPr="00DB4F48">
        <w:rPr>
          <w:lang w:val="en-US"/>
        </w:rPr>
        <w:t xml:space="preserve"> </w:t>
      </w:r>
      <w:hyperlink r:id="rId111" w:history="1">
        <w:r w:rsidRPr="009468F9">
          <w:rPr>
            <w:rStyle w:val="Hyperlink"/>
            <w:rFonts w:ascii="Calibri" w:hAnsi="Calibri"/>
            <w:sz w:val="22"/>
            <w:szCs w:val="22"/>
            <w:lang w:val="en-GB" w:eastAsia="en-US"/>
          </w:rPr>
          <w:t>BII54 Tendering</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 xml:space="preserve">(CWA 17027-119). On the contrary, economic operators can decide to withdraw a tender (or qualification) that was previously submitted by using the </w:t>
      </w:r>
      <w:proofErr w:type="spellStart"/>
      <w:r w:rsidRPr="00DB4F48">
        <w:rPr>
          <w:rFonts w:ascii="Calibri" w:hAnsi="Calibri"/>
          <w:sz w:val="22"/>
          <w:szCs w:val="22"/>
          <w:lang w:val="en-GB" w:eastAsia="en-US"/>
        </w:rPr>
        <w:t>Peppol</w:t>
      </w:r>
      <w:proofErr w:type="spellEnd"/>
      <w:r w:rsidRPr="00DB4F48">
        <w:rPr>
          <w:rFonts w:ascii="Calibri" w:hAnsi="Calibri"/>
          <w:sz w:val="22"/>
          <w:szCs w:val="22"/>
          <w:lang w:val="en-GB" w:eastAsia="en-US"/>
        </w:rPr>
        <w:t xml:space="preserve"> BIS</w:t>
      </w:r>
      <w:r w:rsidRPr="00DB4F48">
        <w:rPr>
          <w:lang w:val="en-US"/>
        </w:rPr>
        <w:t xml:space="preserve"> </w:t>
      </w:r>
      <w:hyperlink r:id="rId112" w:history="1">
        <w:r w:rsidRPr="009468F9">
          <w:rPr>
            <w:rStyle w:val="Hyperlink"/>
            <w:rFonts w:ascii="Calibri" w:hAnsi="Calibri"/>
            <w:sz w:val="22"/>
            <w:szCs w:val="22"/>
            <w:lang w:val="en-GB" w:eastAsia="en-US"/>
          </w:rPr>
          <w:t>P007 Tender Withdrawal</w:t>
        </w:r>
      </w:hyperlink>
      <w:r w:rsidRPr="00DB4F48">
        <w:rPr>
          <w:lang w:val="en-US"/>
        </w:rPr>
        <w:t xml:space="preserve">. </w:t>
      </w:r>
      <w:r w:rsidRPr="00DB4F48">
        <w:rPr>
          <w:rFonts w:ascii="Calibri" w:hAnsi="Calibri"/>
          <w:sz w:val="22"/>
          <w:szCs w:val="22"/>
          <w:lang w:val="en-GB" w:eastAsia="en-US"/>
        </w:rPr>
        <w:t>The BIS P007 was derived from CEN WS/BII3 profile</w:t>
      </w:r>
      <w:r w:rsidRPr="00DB4F48">
        <w:rPr>
          <w:lang w:val="en-US"/>
        </w:rPr>
        <w:t xml:space="preserve"> </w:t>
      </w:r>
      <w:hyperlink r:id="rId113" w:history="1">
        <w:r w:rsidRPr="009468F9">
          <w:rPr>
            <w:rStyle w:val="Hyperlink"/>
            <w:rFonts w:ascii="Calibri" w:hAnsi="Calibri"/>
            <w:sz w:val="22"/>
            <w:szCs w:val="22"/>
            <w:lang w:val="en-GB" w:eastAsia="en-US"/>
          </w:rPr>
          <w:t>BII53 Tender Withdrawal</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(CWA 17027-118) and provides electronic messaging support for the economic operator to withdraw a tender. The contracting body notifies the economic operator of having received the tender withdrawal. After the tender withdrawal, an economic operator may submit a new offer at any time before the tender submission deadline.</w:t>
      </w:r>
    </w:p>
    <w:p w14:paraId="575A4C58" w14:textId="2206DA00" w:rsidR="00DB4F48" w:rsidRPr="00DB4F48" w:rsidRDefault="00DB4F48" w:rsidP="00DB4F48">
      <w:pPr>
        <w:pStyle w:val="StandardWeb"/>
        <w:rPr>
          <w:lang w:val="en-US"/>
        </w:rPr>
      </w:pPr>
      <w:r w:rsidRPr="00DB4F48">
        <w:rPr>
          <w:rFonts w:ascii="Calibri" w:hAnsi="Calibri"/>
          <w:sz w:val="22"/>
          <w:szCs w:val="22"/>
          <w:lang w:val="en-GB" w:eastAsia="en-US"/>
        </w:rPr>
        <w:t xml:space="preserve">On the opening date, the contracting authority gathers and opens all received tenders. The opening board members can now evaluate the received tenders (or qualifications). If questions about specific offers (or qualifications) arise during the course of the evaluation, they can be answered through the </w:t>
      </w:r>
      <w:proofErr w:type="spellStart"/>
      <w:r w:rsidRPr="00DB4F48">
        <w:rPr>
          <w:rFonts w:ascii="Calibri" w:hAnsi="Calibri"/>
          <w:sz w:val="22"/>
          <w:szCs w:val="22"/>
          <w:lang w:val="en-GB" w:eastAsia="en-US"/>
        </w:rPr>
        <w:t>Peppol</w:t>
      </w:r>
      <w:proofErr w:type="spellEnd"/>
      <w:r w:rsidRPr="00DB4F48">
        <w:rPr>
          <w:rFonts w:ascii="Calibri" w:hAnsi="Calibri"/>
          <w:sz w:val="22"/>
          <w:szCs w:val="22"/>
          <w:lang w:val="en-GB" w:eastAsia="en-US"/>
        </w:rPr>
        <w:t xml:space="preserve"> BIS</w:t>
      </w:r>
      <w:r w:rsidRPr="00DB4F48">
        <w:rPr>
          <w:lang w:val="en-US"/>
        </w:rPr>
        <w:t xml:space="preserve"> </w:t>
      </w:r>
      <w:hyperlink r:id="rId114" w:history="1">
        <w:r w:rsidRPr="009468F9">
          <w:rPr>
            <w:rStyle w:val="Hyperlink"/>
            <w:rFonts w:ascii="Calibri" w:hAnsi="Calibri"/>
            <w:sz w:val="22"/>
            <w:szCs w:val="22"/>
            <w:lang w:val="en-GB" w:eastAsia="en-US"/>
          </w:rPr>
          <w:t>P005 Tender Clarification</w:t>
        </w:r>
      </w:hyperlink>
      <w:r w:rsidRPr="00DB4F48">
        <w:rPr>
          <w:lang w:val="en-US"/>
        </w:rPr>
        <w:t xml:space="preserve">. </w:t>
      </w:r>
      <w:r w:rsidRPr="00DB4F48">
        <w:rPr>
          <w:rFonts w:ascii="Calibri" w:hAnsi="Calibri"/>
          <w:sz w:val="22"/>
          <w:szCs w:val="22"/>
          <w:lang w:val="en-GB" w:eastAsia="en-US"/>
        </w:rPr>
        <w:t>The BIS P005 supports the contracting authority to clarify questions on a tender (or qualification) which has been submitted. The BIS P005 was defined according to the requirements gathered by the CEN WS/BII3 profile</w:t>
      </w:r>
      <w:r w:rsidRPr="00DB4F48">
        <w:rPr>
          <w:lang w:val="en-US"/>
        </w:rPr>
        <w:t xml:space="preserve"> </w:t>
      </w:r>
      <w:hyperlink r:id="rId115" w:history="1">
        <w:r w:rsidRPr="009468F9">
          <w:rPr>
            <w:rStyle w:val="Hyperlink"/>
            <w:rFonts w:ascii="Calibri" w:hAnsi="Calibri"/>
            <w:sz w:val="22"/>
            <w:szCs w:val="22"/>
            <w:lang w:val="en-GB" w:eastAsia="en-US"/>
          </w:rPr>
          <w:t>BII50 Tender Clarification</w:t>
        </w:r>
      </w:hyperlink>
      <w:r w:rsidRPr="009468F9">
        <w:rPr>
          <w:lang w:val="en-GB" w:eastAsia="en-US"/>
        </w:rPr>
        <w:t xml:space="preserve"> </w:t>
      </w:r>
      <w:r w:rsidRPr="00DB4F48">
        <w:rPr>
          <w:rFonts w:ascii="Calibri" w:hAnsi="Calibri"/>
          <w:sz w:val="22"/>
          <w:szCs w:val="22"/>
          <w:lang w:val="en-GB" w:eastAsia="en-US"/>
        </w:rPr>
        <w:t>(CWA 17027-115).</w:t>
      </w:r>
    </w:p>
    <w:p w14:paraId="3E2FBB03" w14:textId="643A990D" w:rsidR="00DB4F48" w:rsidRPr="00DB4F48" w:rsidRDefault="00DB4F48" w:rsidP="00DB4F48">
      <w:pPr>
        <w:pStyle w:val="StandardWeb"/>
        <w:rPr>
          <w:lang w:val="en-US"/>
        </w:rPr>
      </w:pPr>
      <w:r w:rsidRPr="00DB4F48">
        <w:rPr>
          <w:rFonts w:ascii="Calibri" w:hAnsi="Calibri"/>
          <w:sz w:val="22"/>
          <w:szCs w:val="22"/>
          <w:lang w:val="en-GB" w:eastAsia="en-US"/>
        </w:rPr>
        <w:lastRenderedPageBreak/>
        <w:t xml:space="preserve">At the end of the evaluation process, the contracting authority needs to inform the participating economic operators upon the results of the tender evaluation. For this purpose, contracting authorities can use the </w:t>
      </w:r>
      <w:proofErr w:type="spellStart"/>
      <w:r w:rsidRPr="00DB4F48">
        <w:rPr>
          <w:rFonts w:ascii="Calibri" w:hAnsi="Calibri"/>
          <w:sz w:val="22"/>
          <w:szCs w:val="22"/>
          <w:lang w:val="en-GB" w:eastAsia="en-US"/>
        </w:rPr>
        <w:t>Peppol</w:t>
      </w:r>
      <w:proofErr w:type="spellEnd"/>
      <w:r w:rsidRPr="00DB4F48">
        <w:rPr>
          <w:rFonts w:ascii="Calibri" w:hAnsi="Calibri"/>
          <w:sz w:val="22"/>
          <w:szCs w:val="22"/>
          <w:lang w:val="en-GB" w:eastAsia="en-US"/>
        </w:rPr>
        <w:t xml:space="preserve"> BIS</w:t>
      </w:r>
      <w:r w:rsidRPr="00DB4F48">
        <w:rPr>
          <w:lang w:val="en-US"/>
        </w:rPr>
        <w:t xml:space="preserve"> </w:t>
      </w:r>
      <w:hyperlink r:id="rId116" w:history="1">
        <w:r w:rsidRPr="009468F9">
          <w:rPr>
            <w:rStyle w:val="Hyperlink"/>
            <w:rFonts w:ascii="Calibri" w:hAnsi="Calibri"/>
            <w:sz w:val="22"/>
            <w:szCs w:val="22"/>
            <w:lang w:val="en-GB" w:eastAsia="en-US"/>
          </w:rPr>
          <w:t>P009 Notify Awarding</w:t>
        </w:r>
      </w:hyperlink>
      <w:r w:rsidRPr="00DB4F48">
        <w:rPr>
          <w:lang w:val="en-US"/>
        </w:rPr>
        <w:t xml:space="preserve"> </w:t>
      </w:r>
      <w:r w:rsidRPr="00DB4F48">
        <w:rPr>
          <w:rFonts w:ascii="Calibri" w:hAnsi="Calibri"/>
          <w:sz w:val="22"/>
          <w:szCs w:val="22"/>
          <w:lang w:val="en-GB" w:eastAsia="en-US"/>
        </w:rPr>
        <w:t>which provides electronic messaging support to inform the bidders that a contract has been awarded. The BIS P009 is based upon the CEN WS/BII3 profile</w:t>
      </w:r>
      <w:r w:rsidRPr="00DB4F48">
        <w:rPr>
          <w:lang w:val="en-US"/>
        </w:rPr>
        <w:t xml:space="preserve"> </w:t>
      </w:r>
      <w:hyperlink r:id="rId117" w:history="1">
        <w:r w:rsidRPr="009468F9">
          <w:rPr>
            <w:rStyle w:val="Hyperlink"/>
            <w:rFonts w:ascii="Calibri" w:hAnsi="Calibri"/>
            <w:sz w:val="22"/>
            <w:szCs w:val="22"/>
            <w:lang w:val="en-GB" w:eastAsia="en-US"/>
          </w:rPr>
          <w:t>BII58 Notify Awarding</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(CWA 17027-121). The contracting authority can use BIS</w:t>
      </w:r>
      <w:r w:rsidRPr="00DB4F48">
        <w:rPr>
          <w:lang w:val="en-US"/>
        </w:rPr>
        <w:t xml:space="preserve"> </w:t>
      </w:r>
      <w:hyperlink r:id="rId118" w:history="1">
        <w:r w:rsidRPr="009468F9">
          <w:rPr>
            <w:rStyle w:val="Hyperlink"/>
            <w:rFonts w:ascii="Calibri" w:hAnsi="Calibri"/>
            <w:sz w:val="22"/>
            <w:szCs w:val="22"/>
            <w:lang w:val="en-GB" w:eastAsia="en-US"/>
          </w:rPr>
          <w:t>P009 Notify Awarding</w:t>
        </w:r>
      </w:hyperlink>
      <w:r w:rsidRPr="00DB4F48">
        <w:rPr>
          <w:lang w:val="en-US"/>
        </w:rPr>
        <w:t xml:space="preserve"> </w:t>
      </w:r>
      <w:r w:rsidRPr="00DB4F48">
        <w:rPr>
          <w:rFonts w:ascii="Calibri" w:hAnsi="Calibri"/>
          <w:sz w:val="22"/>
          <w:szCs w:val="22"/>
          <w:lang w:val="en-GB" w:eastAsia="en-US"/>
        </w:rPr>
        <w:t xml:space="preserve">to inform the winner(s) at the same time as they inform the unsuccessful tenderers and they must individually declare the reasons why they failed. The notification of the awarding decision </w:t>
      </w:r>
      <w:proofErr w:type="spellStart"/>
      <w:r w:rsidRPr="00DB4F48">
        <w:rPr>
          <w:rFonts w:ascii="Calibri" w:hAnsi="Calibri"/>
          <w:sz w:val="22"/>
          <w:szCs w:val="22"/>
          <w:lang w:val="en-GB" w:eastAsia="en-US"/>
        </w:rPr>
        <w:t>initated</w:t>
      </w:r>
      <w:proofErr w:type="spellEnd"/>
      <w:r w:rsidRPr="00DB4F48">
        <w:rPr>
          <w:rFonts w:ascii="Calibri" w:hAnsi="Calibri"/>
          <w:sz w:val="22"/>
          <w:szCs w:val="22"/>
          <w:lang w:val="en-GB" w:eastAsia="en-US"/>
        </w:rPr>
        <w:t xml:space="preserve"> by BIS</w:t>
      </w:r>
      <w:r w:rsidRPr="00DB4F48">
        <w:rPr>
          <w:lang w:val="en-US"/>
        </w:rPr>
        <w:t xml:space="preserve"> </w:t>
      </w:r>
      <w:hyperlink r:id="rId119" w:history="1">
        <w:r w:rsidRPr="009468F9">
          <w:rPr>
            <w:rStyle w:val="Hyperlink"/>
            <w:rFonts w:ascii="Calibri" w:hAnsi="Calibri"/>
            <w:sz w:val="22"/>
            <w:szCs w:val="22"/>
            <w:lang w:val="en-GB" w:eastAsia="en-US"/>
          </w:rPr>
          <w:t>P009 Notify Awarding</w:t>
        </w:r>
      </w:hyperlink>
      <w:r w:rsidRPr="00DB4F48">
        <w:rPr>
          <w:lang w:val="en-US"/>
        </w:rPr>
        <w:t xml:space="preserve"> </w:t>
      </w:r>
      <w:r w:rsidRPr="00DB4F48">
        <w:rPr>
          <w:rFonts w:ascii="Calibri" w:hAnsi="Calibri"/>
          <w:sz w:val="22"/>
          <w:szCs w:val="22"/>
          <w:lang w:val="en-GB" w:eastAsia="en-US"/>
        </w:rPr>
        <w:t xml:space="preserve">shall also start the standstill period clock. After the stand still period, the contracting authority can finalize the contract with the winning supplier and also send a contract award notice using BIS </w:t>
      </w:r>
      <w:proofErr w:type="spellStart"/>
      <w:r w:rsidRPr="00DB4F48">
        <w:rPr>
          <w:rFonts w:ascii="Calibri" w:hAnsi="Calibri"/>
          <w:sz w:val="22"/>
          <w:szCs w:val="22"/>
          <w:lang w:val="en-GB" w:eastAsia="en-US"/>
        </w:rPr>
        <w:t>Peppol</w:t>
      </w:r>
      <w:proofErr w:type="spellEnd"/>
      <w:r w:rsidRPr="00DB4F48">
        <w:rPr>
          <w:rFonts w:ascii="Calibri" w:hAnsi="Calibri"/>
          <w:sz w:val="22"/>
          <w:szCs w:val="22"/>
          <w:lang w:val="en-GB" w:eastAsia="en-US"/>
        </w:rPr>
        <w:t xml:space="preserve"> BIS</w:t>
      </w:r>
      <w:r w:rsidRPr="00DB4F48">
        <w:rPr>
          <w:lang w:val="en-US"/>
        </w:rPr>
        <w:t xml:space="preserve"> </w:t>
      </w:r>
      <w:hyperlink r:id="rId120" w:history="1">
        <w:r w:rsidRPr="009468F9">
          <w:rPr>
            <w:rStyle w:val="Hyperlink"/>
            <w:rFonts w:ascii="Calibri" w:hAnsi="Calibri"/>
            <w:sz w:val="22"/>
            <w:szCs w:val="22"/>
            <w:lang w:val="en-GB" w:eastAsia="en-US"/>
          </w:rPr>
          <w:t>P008 Publish Notice</w:t>
        </w:r>
      </w:hyperlink>
      <w:r w:rsidRPr="00DB4F48">
        <w:rPr>
          <w:lang w:val="en-US"/>
        </w:rPr>
        <w:t>.</w:t>
      </w:r>
    </w:p>
    <w:p w14:paraId="6B522E4C" w14:textId="77777777" w:rsidR="004404BF" w:rsidRDefault="004404BF">
      <w:pPr>
        <w:rPr>
          <w:spacing w:val="-2"/>
          <w:shd w:val="clear" w:color="FFFFFF" w:fill="FFFFFF"/>
        </w:rPr>
      </w:pPr>
    </w:p>
    <w:p w14:paraId="238DD3B6" w14:textId="4E345515" w:rsidR="004404BF" w:rsidRDefault="007B3D98" w:rsidP="004404BF">
      <w:pPr>
        <w:pStyle w:val="berschrift2"/>
        <w:rPr>
          <w:lang w:val="en-GB"/>
        </w:rPr>
      </w:pPr>
      <w:bookmarkStart w:id="54" w:name="_Toc152054762"/>
      <w:r>
        <w:rPr>
          <w:lang w:val="en-GB"/>
        </w:rPr>
        <w:t>Process control</w:t>
      </w:r>
      <w:r w:rsidR="0030712E">
        <w:rPr>
          <w:lang w:val="en-GB"/>
        </w:rPr>
        <w:t xml:space="preserve"> mechanisms in scope of this guideline</w:t>
      </w:r>
      <w:bookmarkEnd w:id="54"/>
      <w:r w:rsidR="00073248">
        <w:rPr>
          <w:lang w:val="en-GB"/>
        </w:rPr>
        <w:t xml:space="preserve"> </w:t>
      </w:r>
    </w:p>
    <w:p w14:paraId="5D6ECE7E" w14:textId="6B3101DA" w:rsidR="00683ADD" w:rsidRPr="00683ADD" w:rsidRDefault="00683ADD" w:rsidP="00683ADD">
      <w:pPr>
        <w:rPr>
          <w:lang w:val="en-GB"/>
        </w:rPr>
      </w:pPr>
      <w:r w:rsidRPr="00683ADD">
        <w:rPr>
          <w:lang w:val="en-GB"/>
        </w:rPr>
        <w:t xml:space="preserve">The purpose of the "PEPPOL BIS Profile P010 - Tendering Message Response" is to describe a common format for a response message that can be used in </w:t>
      </w:r>
      <w:proofErr w:type="spellStart"/>
      <w:r w:rsidRPr="00683ADD">
        <w:rPr>
          <w:lang w:val="en-GB"/>
        </w:rPr>
        <w:t>eTendering</w:t>
      </w:r>
      <w:proofErr w:type="spellEnd"/>
      <w:r w:rsidRPr="00683ADD">
        <w:rPr>
          <w:lang w:val="en-GB"/>
        </w:rPr>
        <w:t xml:space="preserve"> procedures. The Tendering Message Response (TMR) shall facilitate an efficient implementation and increased use of electronic collaboration between </w:t>
      </w:r>
      <w:proofErr w:type="spellStart"/>
      <w:r w:rsidRPr="00683ADD">
        <w:rPr>
          <w:lang w:val="en-GB"/>
        </w:rPr>
        <w:t>eTendering</w:t>
      </w:r>
      <w:proofErr w:type="spellEnd"/>
      <w:r w:rsidRPr="00683ADD">
        <w:rPr>
          <w:lang w:val="en-GB"/>
        </w:rPr>
        <w:t xml:space="preserve"> platforms. It improve</w:t>
      </w:r>
      <w:r w:rsidR="009341C9">
        <w:rPr>
          <w:lang w:val="en-GB"/>
        </w:rPr>
        <w:t>s</w:t>
      </w:r>
      <w:r w:rsidRPr="00683ADD">
        <w:rPr>
          <w:lang w:val="en-GB"/>
        </w:rPr>
        <w:t xml:space="preserve"> reliability by allowing a receiver of a business document to inform the sender about the results of </w:t>
      </w:r>
      <w:r w:rsidR="001679CE" w:rsidRPr="00683ADD">
        <w:rPr>
          <w:lang w:val="en-GB"/>
        </w:rPr>
        <w:t>receivers’</w:t>
      </w:r>
      <w:r w:rsidRPr="00683ADD">
        <w:rPr>
          <w:lang w:val="en-GB"/>
        </w:rPr>
        <w:t xml:space="preserve"> validations and processing success, and in case of negative results, to inform the sender about the nature of the errors as well as their details.</w:t>
      </w:r>
      <w:r w:rsidR="009341C9">
        <w:rPr>
          <w:lang w:val="en-GB"/>
        </w:rPr>
        <w:t xml:space="preserve"> </w:t>
      </w:r>
      <w:r w:rsidRPr="00683ADD">
        <w:rPr>
          <w:lang w:val="en-GB"/>
        </w:rPr>
        <w:t>The TMR than may allow the sender of the document to take appropriate action.</w:t>
      </w:r>
    </w:p>
    <w:p w14:paraId="7EF495BB" w14:textId="77777777" w:rsidR="00683ADD" w:rsidRPr="00683ADD" w:rsidRDefault="00683ADD" w:rsidP="00683ADD">
      <w:pPr>
        <w:rPr>
          <w:lang w:val="en-GB"/>
        </w:rPr>
      </w:pPr>
    </w:p>
    <w:p w14:paraId="1210A373" w14:textId="4DEB0811" w:rsidR="00683ADD" w:rsidRDefault="00683ADD" w:rsidP="00683ADD">
      <w:pPr>
        <w:rPr>
          <w:lang w:val="en-GB"/>
        </w:rPr>
      </w:pPr>
      <w:r w:rsidRPr="00683ADD">
        <w:rPr>
          <w:lang w:val="en-GB"/>
        </w:rPr>
        <w:t xml:space="preserve">In a nutshell, the "PEPPOL BIS Profile P010 - Tendering Message Response" is a </w:t>
      </w:r>
      <w:r w:rsidR="008F694F">
        <w:rPr>
          <w:lang w:val="en-GB"/>
        </w:rPr>
        <w:t>transaction</w:t>
      </w:r>
      <w:r w:rsidRPr="00683ADD">
        <w:rPr>
          <w:lang w:val="en-GB"/>
        </w:rPr>
        <w:t xml:space="preserve"> that adds processing exceptions that may occur on the business level of </w:t>
      </w:r>
      <w:proofErr w:type="spellStart"/>
      <w:r w:rsidRPr="00683ADD">
        <w:rPr>
          <w:lang w:val="en-GB"/>
        </w:rPr>
        <w:t>eTendering</w:t>
      </w:r>
      <w:proofErr w:type="spellEnd"/>
      <w:r w:rsidRPr="00683ADD">
        <w:rPr>
          <w:lang w:val="en-GB"/>
        </w:rPr>
        <w:t xml:space="preserve"> in an</w:t>
      </w:r>
      <w:r w:rsidR="008F694F">
        <w:rPr>
          <w:lang w:val="en-GB"/>
        </w:rPr>
        <w:t>y</w:t>
      </w:r>
      <w:r w:rsidRPr="00683ADD">
        <w:rPr>
          <w:lang w:val="en-GB"/>
        </w:rPr>
        <w:t xml:space="preserve"> PEPPOL </w:t>
      </w:r>
      <w:proofErr w:type="spellStart"/>
      <w:r w:rsidRPr="00683ADD">
        <w:rPr>
          <w:lang w:val="en-GB"/>
        </w:rPr>
        <w:t>eTendering</w:t>
      </w:r>
      <w:proofErr w:type="spellEnd"/>
      <w:r w:rsidRPr="00683ADD">
        <w:rPr>
          <w:lang w:val="en-GB"/>
        </w:rPr>
        <w:t xml:space="preserve"> BIS.</w:t>
      </w:r>
    </w:p>
    <w:p w14:paraId="563CD2EC" w14:textId="77777777" w:rsidR="002A522E" w:rsidRDefault="002A522E" w:rsidP="00683ADD">
      <w:pPr>
        <w:rPr>
          <w:lang w:val="en-GB"/>
        </w:rPr>
      </w:pPr>
    </w:p>
    <w:p w14:paraId="009666FE" w14:textId="77777777" w:rsidR="002A522E" w:rsidRDefault="002A522E" w:rsidP="002A522E">
      <w:pPr>
        <w:keepNext/>
        <w:jc w:val="center"/>
      </w:pPr>
      <w:r>
        <w:rPr>
          <w:noProof/>
        </w:rPr>
        <w:drawing>
          <wp:inline distT="0" distB="0" distL="0" distR="0" wp14:anchorId="4BD3BFFF" wp14:editId="666D3FA9">
            <wp:extent cx="4505325" cy="2534329"/>
            <wp:effectExtent l="0" t="0" r="0" b="0"/>
            <wp:docPr id="14" name="Grafik 14" descr="scopeResponseMess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opeResponseMessages"/>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4508742" cy="2536251"/>
                    </a:xfrm>
                    <a:prstGeom prst="rect">
                      <a:avLst/>
                    </a:prstGeom>
                    <a:noFill/>
                    <a:ln>
                      <a:noFill/>
                    </a:ln>
                  </pic:spPr>
                </pic:pic>
              </a:graphicData>
            </a:graphic>
          </wp:inline>
        </w:drawing>
      </w:r>
    </w:p>
    <w:p w14:paraId="70FFFA86" w14:textId="08B597AA" w:rsidR="002A522E" w:rsidRDefault="002A522E" w:rsidP="002A522E">
      <w:pPr>
        <w:pStyle w:val="Beschriftung"/>
        <w:jc w:val="center"/>
        <w:rPr>
          <w:lang w:val="en-GB"/>
        </w:rPr>
      </w:pPr>
      <w:bookmarkStart w:id="55" w:name="_Toc151124751"/>
      <w:r>
        <w:t xml:space="preserve">Figure </w:t>
      </w:r>
      <w:r>
        <w:fldChar w:fldCharType="begin"/>
      </w:r>
      <w:r>
        <w:instrText xml:space="preserve"> SEQ Figure \* ARABIC </w:instrText>
      </w:r>
      <w:r>
        <w:fldChar w:fldCharType="separate"/>
      </w:r>
      <w:r w:rsidR="009854BB">
        <w:rPr>
          <w:noProof/>
        </w:rPr>
        <w:t>1</w:t>
      </w:r>
      <w:r>
        <w:fldChar w:fldCharType="end"/>
      </w:r>
      <w:r>
        <w:t xml:space="preserve">: </w:t>
      </w:r>
      <w:r w:rsidRPr="0063084C">
        <w:t>Flow of different response messages</w:t>
      </w:r>
      <w:bookmarkEnd w:id="55"/>
    </w:p>
    <w:p w14:paraId="62BFFF7F" w14:textId="77777777" w:rsidR="00121451" w:rsidRDefault="00121451" w:rsidP="00683ADD">
      <w:pPr>
        <w:rPr>
          <w:lang w:val="en-GB"/>
        </w:rPr>
      </w:pPr>
    </w:p>
    <w:p w14:paraId="3D79769A" w14:textId="63B619BB" w:rsidR="00121451" w:rsidRDefault="00121451" w:rsidP="00683ADD">
      <w:pPr>
        <w:rPr>
          <w:lang w:val="en-GB"/>
        </w:rPr>
      </w:pPr>
      <w:r w:rsidRPr="00121451">
        <w:rPr>
          <w:lang w:val="en-GB"/>
        </w:rPr>
        <w:t xml:space="preserve">The figure above illustrates the different views where TMR are used. Whereas the technical view is addressed by transport acknowledgements, the TMR is applied to the semantic view (including syntactical </w:t>
      </w:r>
      <w:r w:rsidR="00126875" w:rsidRPr="00121451">
        <w:rPr>
          <w:lang w:val="en-GB"/>
        </w:rPr>
        <w:t>aspects</w:t>
      </w:r>
      <w:r w:rsidRPr="00121451">
        <w:rPr>
          <w:lang w:val="en-GB"/>
        </w:rPr>
        <w:t xml:space="preserve">) as well as the organizational view of the </w:t>
      </w:r>
      <w:proofErr w:type="spellStart"/>
      <w:r w:rsidRPr="00121451">
        <w:rPr>
          <w:lang w:val="en-GB"/>
        </w:rPr>
        <w:t>eTendering</w:t>
      </w:r>
      <w:proofErr w:type="spellEnd"/>
      <w:r w:rsidRPr="00121451">
        <w:rPr>
          <w:lang w:val="en-GB"/>
        </w:rPr>
        <w:t xml:space="preserve"> process.</w:t>
      </w:r>
    </w:p>
    <w:p w14:paraId="6BCE3EA0" w14:textId="77777777" w:rsidR="00126875" w:rsidRDefault="00126875" w:rsidP="00683ADD">
      <w:pPr>
        <w:rPr>
          <w:lang w:val="en-GB"/>
        </w:rPr>
      </w:pPr>
    </w:p>
    <w:p w14:paraId="4723B1FF" w14:textId="77777777" w:rsidR="00126875" w:rsidRPr="00126875" w:rsidRDefault="00126875" w:rsidP="00126875">
      <w:pPr>
        <w:rPr>
          <w:b/>
          <w:bCs/>
          <w:lang w:val="en-GB"/>
        </w:rPr>
      </w:pPr>
      <w:r w:rsidRPr="00126875">
        <w:rPr>
          <w:b/>
          <w:bCs/>
          <w:lang w:val="en-GB"/>
        </w:rPr>
        <w:t>Technical View</w:t>
      </w:r>
    </w:p>
    <w:p w14:paraId="3F705B87" w14:textId="77777777" w:rsidR="00126875" w:rsidRPr="00126875" w:rsidRDefault="00126875" w:rsidP="00126875">
      <w:pPr>
        <w:rPr>
          <w:lang w:val="en-GB"/>
        </w:rPr>
      </w:pPr>
    </w:p>
    <w:p w14:paraId="5474265B" w14:textId="77777777" w:rsidR="00126875" w:rsidRPr="00126875" w:rsidRDefault="00126875" w:rsidP="00126875">
      <w:pPr>
        <w:rPr>
          <w:lang w:val="en-GB"/>
        </w:rPr>
      </w:pPr>
      <w:r w:rsidRPr="00126875">
        <w:rPr>
          <w:lang w:val="en-GB"/>
        </w:rPr>
        <w:t>These are messages that are exchanged within the transport network(s) to inform about the process of carrying a message down the transport line. These responses may inform someone up-line that the delivery to a given point was successful or not and may contain details about issues that are relevant such as why a delivery was not successful. The key nature of these responses is that they do not in any way act on result of validation or processing of the content of the payload that is being transported. These response messages are commonly called “acks” or transport acknowledgements.</w:t>
      </w:r>
    </w:p>
    <w:p w14:paraId="06F04282" w14:textId="77777777" w:rsidR="00126875" w:rsidRPr="00126875" w:rsidRDefault="00126875" w:rsidP="00126875">
      <w:pPr>
        <w:rPr>
          <w:lang w:val="en-GB"/>
        </w:rPr>
      </w:pPr>
    </w:p>
    <w:p w14:paraId="4A3439B6" w14:textId="77777777" w:rsidR="00126875" w:rsidRPr="00126875" w:rsidRDefault="00126875" w:rsidP="00126875">
      <w:pPr>
        <w:rPr>
          <w:b/>
          <w:bCs/>
          <w:lang w:val="en-GB"/>
        </w:rPr>
      </w:pPr>
      <w:r w:rsidRPr="00126875">
        <w:rPr>
          <w:b/>
          <w:bCs/>
          <w:lang w:val="en-GB"/>
        </w:rPr>
        <w:lastRenderedPageBreak/>
        <w:t>Semantic View</w:t>
      </w:r>
    </w:p>
    <w:p w14:paraId="5096D5B4" w14:textId="77777777" w:rsidR="00126875" w:rsidRPr="00126875" w:rsidRDefault="00126875" w:rsidP="00126875">
      <w:pPr>
        <w:rPr>
          <w:lang w:val="en-GB"/>
        </w:rPr>
      </w:pPr>
    </w:p>
    <w:p w14:paraId="45914B62" w14:textId="77777777" w:rsidR="00126875" w:rsidRPr="00126875" w:rsidRDefault="00126875" w:rsidP="00126875">
      <w:pPr>
        <w:rPr>
          <w:lang w:val="en-GB"/>
        </w:rPr>
      </w:pPr>
      <w:r w:rsidRPr="00126875">
        <w:rPr>
          <w:lang w:val="en-GB"/>
        </w:rPr>
        <w:t xml:space="preserve">When a message has reached a given point in the transport line its content may be validated according to agreed specifications that may be both syntactical and semantic. The outcome of these validations may be reported to a relevant party up-line, informing him whether the validation was successful or not as well as giving some details. An example could be that a tender message that is received is rejected because it is missing a closing tag (syntax error) or because the Economic Operator is not identified by its party and endpoint identifiers. A key nature of these messages is that they report on the message content </w:t>
      </w:r>
      <w:proofErr w:type="gramStart"/>
      <w:r w:rsidRPr="00126875">
        <w:rPr>
          <w:lang w:val="en-GB"/>
        </w:rPr>
        <w:t>on the basis of</w:t>
      </w:r>
      <w:proofErr w:type="gramEnd"/>
      <w:r w:rsidRPr="00126875">
        <w:rPr>
          <w:lang w:val="en-GB"/>
        </w:rPr>
        <w:t xml:space="preserve"> the technical specifications that apply.</w:t>
      </w:r>
    </w:p>
    <w:p w14:paraId="7205C524" w14:textId="77777777" w:rsidR="00126875" w:rsidRPr="00126875" w:rsidRDefault="00126875" w:rsidP="00126875">
      <w:pPr>
        <w:rPr>
          <w:lang w:val="en-GB"/>
        </w:rPr>
      </w:pPr>
    </w:p>
    <w:p w14:paraId="6268EE69" w14:textId="77777777" w:rsidR="00126875" w:rsidRPr="00126875" w:rsidRDefault="00126875" w:rsidP="00126875">
      <w:pPr>
        <w:rPr>
          <w:b/>
          <w:bCs/>
          <w:lang w:val="en-GB"/>
        </w:rPr>
      </w:pPr>
      <w:r w:rsidRPr="00126875">
        <w:rPr>
          <w:b/>
          <w:bCs/>
          <w:lang w:val="en-GB"/>
        </w:rPr>
        <w:t>Organisational View</w:t>
      </w:r>
    </w:p>
    <w:p w14:paraId="6E8F278E" w14:textId="77777777" w:rsidR="00126875" w:rsidRPr="00126875" w:rsidRDefault="00126875" w:rsidP="00126875">
      <w:pPr>
        <w:rPr>
          <w:lang w:val="en-GB"/>
        </w:rPr>
      </w:pPr>
    </w:p>
    <w:p w14:paraId="1C92E822" w14:textId="04ED64A1" w:rsidR="00126875" w:rsidRPr="00683ADD" w:rsidRDefault="00126875" w:rsidP="00126875">
      <w:pPr>
        <w:rPr>
          <w:lang w:val="en-GB"/>
        </w:rPr>
      </w:pPr>
      <w:r w:rsidRPr="00126875">
        <w:rPr>
          <w:lang w:val="en-GB"/>
        </w:rPr>
        <w:t>A message that has been received and accepted for processing may call for an action on the receiver’s behalf. That receiver’s action may need to be reported back up-line to a relevant party. An example is that a technically correct tender may be received but the receiver decides to reject the tender for any business reason such as expired tender submission deadline, a missing authorization to submit a tender etc. The key nature of these responses is that they report a business decision that is made on the message instance received.</w:t>
      </w:r>
    </w:p>
    <w:p w14:paraId="295EBB85" w14:textId="77777777" w:rsidR="00093540" w:rsidRDefault="00A045BC">
      <w:pPr>
        <w:rPr>
          <w:lang w:val="en-GB"/>
        </w:rPr>
      </w:pPr>
      <w:r>
        <w:rPr>
          <w:lang w:val="en-GB"/>
        </w:rPr>
        <w:br w:type="page"/>
      </w:r>
    </w:p>
    <w:p w14:paraId="295EBB86" w14:textId="77777777" w:rsidR="00093540" w:rsidRDefault="00A045BC">
      <w:pPr>
        <w:pStyle w:val="berschrift1"/>
        <w:keepNext/>
        <w:tabs>
          <w:tab w:val="left" w:pos="400"/>
          <w:tab w:val="num" w:pos="432"/>
          <w:tab w:val="left" w:pos="560"/>
        </w:tabs>
        <w:spacing w:before="270" w:line="270" w:lineRule="exact"/>
        <w:ind w:left="432" w:hanging="432"/>
        <w:contextualSpacing w:val="0"/>
      </w:pPr>
      <w:bookmarkStart w:id="56" w:name="_Toc396325236"/>
      <w:bookmarkStart w:id="57" w:name="_Toc423262716"/>
      <w:bookmarkStart w:id="58" w:name="_Toc423863144"/>
      <w:bookmarkStart w:id="59" w:name="_Toc152054763"/>
      <w:r>
        <w:lastRenderedPageBreak/>
        <w:t>Business Requirements</w:t>
      </w:r>
      <w:bookmarkEnd w:id="56"/>
      <w:bookmarkEnd w:id="57"/>
      <w:bookmarkEnd w:id="58"/>
      <w:bookmarkEnd w:id="59"/>
    </w:p>
    <w:p w14:paraId="295EBB87" w14:textId="77777777" w:rsidR="00093540" w:rsidRPr="00DA38E2" w:rsidRDefault="00A045BC" w:rsidP="00DA38E2">
      <w:pPr>
        <w:pStyle w:val="berschrift2"/>
        <w:rPr>
          <w:lang w:val="en-GB"/>
        </w:rPr>
      </w:pPr>
      <w:bookmarkStart w:id="60" w:name="_Toc423863145"/>
      <w:bookmarkStart w:id="61" w:name="_Toc152054764"/>
      <w:r w:rsidRPr="00DA38E2">
        <w:rPr>
          <w:lang w:val="en-GB"/>
        </w:rPr>
        <w:t>High level business requirements</w:t>
      </w:r>
      <w:bookmarkEnd w:id="60"/>
      <w:bookmarkEnd w:id="61"/>
    </w:p>
    <w:p w14:paraId="295EBB88" w14:textId="010AC9EB" w:rsidR="00093540" w:rsidRDefault="00A045BC">
      <w:pPr>
        <w:pStyle w:val="Beschriftung"/>
        <w:keepNext/>
        <w:jc w:val="center"/>
      </w:pPr>
      <w:bookmarkStart w:id="62" w:name="_Toc151124744"/>
      <w:r>
        <w:t xml:space="preserve">Table </w:t>
      </w:r>
      <w:r>
        <w:fldChar w:fldCharType="begin"/>
      </w:r>
      <w:r>
        <w:instrText xml:space="preserve"> SEQ Table \* ARABIC </w:instrText>
      </w:r>
      <w:r>
        <w:fldChar w:fldCharType="separate"/>
      </w:r>
      <w:r w:rsidR="00E652EA">
        <w:rPr>
          <w:noProof/>
        </w:rPr>
        <w:t>3</w:t>
      </w:r>
      <w:r>
        <w:fldChar w:fldCharType="end"/>
      </w:r>
      <w:r>
        <w:t>: High level business requirements</w:t>
      </w:r>
      <w:bookmarkEnd w:id="62"/>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6946"/>
        <w:gridCol w:w="1780"/>
      </w:tblGrid>
      <w:tr w:rsidR="00093540" w14:paraId="295EBB8C" w14:textId="77777777">
        <w:trPr>
          <w:trHeight w:val="300"/>
          <w:tblHeader/>
        </w:trPr>
        <w:tc>
          <w:tcPr>
            <w:tcW w:w="1242" w:type="dxa"/>
            <w:shd w:val="clear" w:color="D9D9D9" w:fill="D9D9D9" w:themeFill="background1" w:themeFillShade="D9"/>
            <w:noWrap/>
          </w:tcPr>
          <w:p w14:paraId="295EBB89" w14:textId="77777777" w:rsidR="00093540" w:rsidRDefault="00A045BC">
            <w:pPr>
              <w:pStyle w:val="Textkrper"/>
              <w:jc w:val="center"/>
              <w:rPr>
                <w:rFonts w:ascii="Calibri" w:hAnsi="Calibri" w:cs="Calibri"/>
                <w:b/>
                <w:bCs/>
                <w:lang w:eastAsia="en-US"/>
              </w:rPr>
            </w:pPr>
            <w:r>
              <w:rPr>
                <w:rFonts w:ascii="Calibri" w:hAnsi="Calibri" w:cs="Calibri"/>
                <w:b/>
                <w:bCs/>
                <w:lang w:eastAsia="en-US"/>
              </w:rPr>
              <w:t>Req. ID</w:t>
            </w:r>
          </w:p>
        </w:tc>
        <w:tc>
          <w:tcPr>
            <w:tcW w:w="6946" w:type="dxa"/>
            <w:shd w:val="clear" w:color="D9D9D9" w:fill="D9D9D9" w:themeFill="background1" w:themeFillShade="D9"/>
          </w:tcPr>
          <w:p w14:paraId="295EBB8A" w14:textId="77777777" w:rsidR="00093540" w:rsidRDefault="00A045BC">
            <w:pPr>
              <w:pStyle w:val="Textkrper"/>
              <w:jc w:val="center"/>
              <w:rPr>
                <w:rFonts w:ascii="Calibri" w:hAnsi="Calibri" w:cs="Calibri"/>
                <w:b/>
                <w:bCs/>
                <w:lang w:eastAsia="en-US"/>
              </w:rPr>
            </w:pPr>
            <w:r>
              <w:rPr>
                <w:rFonts w:ascii="Calibri" w:hAnsi="Calibri" w:cs="Calibri"/>
                <w:b/>
                <w:bCs/>
                <w:lang w:eastAsia="en-US"/>
              </w:rPr>
              <w:t>Requirement statement</w:t>
            </w:r>
          </w:p>
        </w:tc>
        <w:tc>
          <w:tcPr>
            <w:tcW w:w="1780" w:type="dxa"/>
            <w:shd w:val="clear" w:color="D9D9D9" w:fill="D9D9D9" w:themeFill="background1" w:themeFillShade="D9"/>
          </w:tcPr>
          <w:p w14:paraId="295EBB8B" w14:textId="77777777" w:rsidR="00093540" w:rsidRDefault="00A045BC">
            <w:pPr>
              <w:pStyle w:val="Textkrper"/>
              <w:jc w:val="center"/>
              <w:rPr>
                <w:rFonts w:ascii="Calibri" w:hAnsi="Calibri" w:cs="Calibri"/>
                <w:b/>
                <w:bCs/>
                <w:lang w:eastAsia="en-US"/>
              </w:rPr>
            </w:pPr>
            <w:r>
              <w:rPr>
                <w:rFonts w:ascii="Calibri" w:hAnsi="Calibri" w:cs="Calibri"/>
                <w:b/>
                <w:bCs/>
                <w:lang w:eastAsia="en-US"/>
              </w:rPr>
              <w:t>Ref. to goal</w:t>
            </w:r>
          </w:p>
        </w:tc>
      </w:tr>
      <w:tr w:rsidR="00093540" w14:paraId="295EBB90" w14:textId="77777777">
        <w:trPr>
          <w:trHeight w:val="600"/>
        </w:trPr>
        <w:tc>
          <w:tcPr>
            <w:tcW w:w="1242" w:type="dxa"/>
            <w:noWrap/>
          </w:tcPr>
          <w:p w14:paraId="295EBB8D" w14:textId="77777777" w:rsidR="00093540" w:rsidRDefault="00A045BC">
            <w:pPr>
              <w:pStyle w:val="Textkrper"/>
              <w:rPr>
                <w:rFonts w:ascii="Calibri" w:hAnsi="Calibri" w:cs="Calibri"/>
              </w:rPr>
            </w:pPr>
            <w:r>
              <w:rPr>
                <w:rFonts w:ascii="Calibri" w:hAnsi="Calibri" w:cs="Calibri"/>
              </w:rPr>
              <w:t>BR-001</w:t>
            </w:r>
          </w:p>
        </w:tc>
        <w:tc>
          <w:tcPr>
            <w:tcW w:w="6946" w:type="dxa"/>
          </w:tcPr>
          <w:p w14:paraId="295EBB8E" w14:textId="28457AE2" w:rsidR="00093540" w:rsidRDefault="003825B1">
            <w:pPr>
              <w:pStyle w:val="Textkrper"/>
              <w:rPr>
                <w:rFonts w:ascii="Calibri" w:hAnsi="Calibri" w:cs="Calibri"/>
              </w:rPr>
            </w:pPr>
            <w:r w:rsidRPr="003825B1">
              <w:rPr>
                <w:rFonts w:ascii="Calibri" w:hAnsi="Calibri" w:cs="Calibri"/>
              </w:rPr>
              <w:t>All transactions in the procurement procedure, such as subscribe to procedure or status inquiry, and documents, such as call for tenders or catalogues, should be based on common standards.</w:t>
            </w:r>
          </w:p>
        </w:tc>
        <w:tc>
          <w:tcPr>
            <w:tcW w:w="1780" w:type="dxa"/>
          </w:tcPr>
          <w:p w14:paraId="295EBB8F" w14:textId="6E36D03E" w:rsidR="00093540" w:rsidRDefault="00A045BC">
            <w:pPr>
              <w:pStyle w:val="Textkrper"/>
              <w:rPr>
                <w:rFonts w:ascii="Calibri" w:hAnsi="Calibri" w:cs="Calibri"/>
              </w:rPr>
            </w:pPr>
            <w:r>
              <w:rPr>
                <w:rFonts w:ascii="Calibri" w:hAnsi="Calibri" w:cs="Calibri"/>
              </w:rPr>
              <w:t>G3</w:t>
            </w:r>
            <w:r w:rsidR="003825B1">
              <w:rPr>
                <w:rFonts w:ascii="Calibri" w:hAnsi="Calibri" w:cs="Calibri"/>
              </w:rPr>
              <w:t>9</w:t>
            </w:r>
            <w:r>
              <w:rPr>
                <w:rFonts w:ascii="Calibri" w:hAnsi="Calibri" w:cs="Calibri"/>
              </w:rPr>
              <w:t>-002</w:t>
            </w:r>
          </w:p>
        </w:tc>
      </w:tr>
      <w:tr w:rsidR="00093540" w14:paraId="295EBB94" w14:textId="77777777">
        <w:trPr>
          <w:trHeight w:val="600"/>
        </w:trPr>
        <w:tc>
          <w:tcPr>
            <w:tcW w:w="1242" w:type="dxa"/>
            <w:noWrap/>
          </w:tcPr>
          <w:p w14:paraId="295EBB91" w14:textId="77777777" w:rsidR="00093540" w:rsidRDefault="00A045BC">
            <w:pPr>
              <w:pStyle w:val="Textkrper"/>
              <w:rPr>
                <w:rFonts w:ascii="Calibri" w:hAnsi="Calibri" w:cs="Calibri"/>
              </w:rPr>
            </w:pPr>
            <w:r>
              <w:rPr>
                <w:rFonts w:ascii="Calibri" w:hAnsi="Calibri" w:cs="Calibri"/>
              </w:rPr>
              <w:t>BR-002</w:t>
            </w:r>
          </w:p>
        </w:tc>
        <w:tc>
          <w:tcPr>
            <w:tcW w:w="6946" w:type="dxa"/>
          </w:tcPr>
          <w:p w14:paraId="34E6B4E7" w14:textId="77777777" w:rsidR="0079223F" w:rsidRPr="0079223F" w:rsidRDefault="0079223F" w:rsidP="0079223F">
            <w:pPr>
              <w:pStyle w:val="Textkrper"/>
              <w:rPr>
                <w:rFonts w:ascii="Calibri" w:hAnsi="Calibri" w:cs="Calibri"/>
              </w:rPr>
            </w:pPr>
            <w:r w:rsidRPr="0079223F">
              <w:rPr>
                <w:rFonts w:ascii="Calibri" w:hAnsi="Calibri" w:cs="Calibri"/>
              </w:rPr>
              <w:t>Being interoperable means business partners shall implement the basic level. To fully exploit e-procurement possibilities business partners should implement the advance level.</w:t>
            </w:r>
          </w:p>
          <w:p w14:paraId="295EBB92" w14:textId="11B6D278" w:rsidR="00093540" w:rsidRDefault="0079223F" w:rsidP="0079223F">
            <w:pPr>
              <w:pStyle w:val="Textkrper"/>
              <w:rPr>
                <w:rFonts w:ascii="Calibri" w:hAnsi="Calibri" w:cs="Calibri"/>
              </w:rPr>
            </w:pPr>
            <w:r w:rsidRPr="0079223F">
              <w:rPr>
                <w:rFonts w:ascii="Calibri" w:hAnsi="Calibri" w:cs="Calibri"/>
              </w:rPr>
              <w:t>Presently some individual transactions (or small groups of transactions) have been published as profiles. Some contracting bodies and economic operators may wish to state conformance to just that level of granularity (e.g., Tendering Simple), instead of to the entire process.</w:t>
            </w:r>
          </w:p>
        </w:tc>
        <w:tc>
          <w:tcPr>
            <w:tcW w:w="1780" w:type="dxa"/>
          </w:tcPr>
          <w:p w14:paraId="295EBB93" w14:textId="1193FAC2" w:rsidR="00093540" w:rsidRDefault="00A045BC">
            <w:pPr>
              <w:pStyle w:val="Textkrper"/>
              <w:rPr>
                <w:rFonts w:ascii="Calibri" w:hAnsi="Calibri" w:cs="Calibri"/>
              </w:rPr>
            </w:pPr>
            <w:r>
              <w:rPr>
                <w:rFonts w:ascii="Calibri" w:hAnsi="Calibri" w:cs="Calibri"/>
              </w:rPr>
              <w:t>G3</w:t>
            </w:r>
            <w:r w:rsidR="0079223F">
              <w:rPr>
                <w:rFonts w:ascii="Calibri" w:hAnsi="Calibri" w:cs="Calibri"/>
              </w:rPr>
              <w:t>9</w:t>
            </w:r>
            <w:r>
              <w:rPr>
                <w:rFonts w:ascii="Calibri" w:hAnsi="Calibri" w:cs="Calibri"/>
              </w:rPr>
              <w:t>-003</w:t>
            </w:r>
          </w:p>
        </w:tc>
      </w:tr>
      <w:tr w:rsidR="00093540" w14:paraId="295EBB98" w14:textId="77777777">
        <w:trPr>
          <w:trHeight w:val="600"/>
        </w:trPr>
        <w:tc>
          <w:tcPr>
            <w:tcW w:w="1242" w:type="dxa"/>
            <w:noWrap/>
          </w:tcPr>
          <w:p w14:paraId="295EBB95" w14:textId="1BC89E81" w:rsidR="00093540" w:rsidRDefault="00A045BC">
            <w:pPr>
              <w:pStyle w:val="Textkrper"/>
              <w:rPr>
                <w:rFonts w:ascii="Calibri" w:hAnsi="Calibri" w:cs="Calibri"/>
              </w:rPr>
            </w:pPr>
            <w:r>
              <w:rPr>
                <w:rFonts w:ascii="Calibri" w:hAnsi="Calibri" w:cs="Calibri"/>
              </w:rPr>
              <w:t>BR-00</w:t>
            </w:r>
            <w:r w:rsidR="00F113A1">
              <w:rPr>
                <w:rFonts w:ascii="Calibri" w:hAnsi="Calibri" w:cs="Calibri"/>
              </w:rPr>
              <w:t>3</w:t>
            </w:r>
          </w:p>
        </w:tc>
        <w:tc>
          <w:tcPr>
            <w:tcW w:w="6946" w:type="dxa"/>
          </w:tcPr>
          <w:p w14:paraId="295EBB96" w14:textId="0938CD33" w:rsidR="00093540" w:rsidRDefault="00F113A1">
            <w:pPr>
              <w:pStyle w:val="Textkrper"/>
              <w:rPr>
                <w:rFonts w:ascii="Calibri" w:hAnsi="Calibri" w:cs="Calibri"/>
              </w:rPr>
            </w:pPr>
            <w:r w:rsidRPr="00F113A1">
              <w:rPr>
                <w:rFonts w:ascii="Calibri" w:hAnsi="Calibri" w:cs="Calibri"/>
              </w:rPr>
              <w:t>The value of digitization lies in the implementation of all transactions in a procedure. A contracting body shall therefore be able to enforce a business process (tendering procedure), consisting of multiple transactions, on economic operators. Both contracting bodies and economic operators shall be able to state conformance of their system to the entire process.</w:t>
            </w:r>
          </w:p>
        </w:tc>
        <w:tc>
          <w:tcPr>
            <w:tcW w:w="1780" w:type="dxa"/>
          </w:tcPr>
          <w:p w14:paraId="295EBB97" w14:textId="1ABC2EC1" w:rsidR="00093540" w:rsidRDefault="00A045BC">
            <w:pPr>
              <w:pStyle w:val="Textkrper"/>
              <w:rPr>
                <w:rFonts w:ascii="Calibri" w:hAnsi="Calibri" w:cs="Calibri"/>
              </w:rPr>
            </w:pPr>
            <w:r>
              <w:rPr>
                <w:rFonts w:ascii="Calibri" w:hAnsi="Calibri" w:cs="Calibri"/>
              </w:rPr>
              <w:t>G3</w:t>
            </w:r>
            <w:r w:rsidR="00A46846">
              <w:rPr>
                <w:rFonts w:ascii="Calibri" w:hAnsi="Calibri" w:cs="Calibri"/>
              </w:rPr>
              <w:t>9</w:t>
            </w:r>
            <w:r>
              <w:rPr>
                <w:rFonts w:ascii="Calibri" w:hAnsi="Calibri" w:cs="Calibri"/>
              </w:rPr>
              <w:t>-002</w:t>
            </w:r>
          </w:p>
        </w:tc>
      </w:tr>
      <w:tr w:rsidR="00093540" w14:paraId="295EBB9C" w14:textId="77777777">
        <w:trPr>
          <w:trHeight w:val="600"/>
        </w:trPr>
        <w:tc>
          <w:tcPr>
            <w:tcW w:w="1242" w:type="dxa"/>
            <w:noWrap/>
          </w:tcPr>
          <w:p w14:paraId="295EBB99" w14:textId="127CBFAF" w:rsidR="00093540" w:rsidRDefault="00A045BC">
            <w:pPr>
              <w:pStyle w:val="Textkrper"/>
              <w:rPr>
                <w:rFonts w:ascii="Calibri" w:hAnsi="Calibri" w:cs="Calibri"/>
              </w:rPr>
            </w:pPr>
            <w:r>
              <w:rPr>
                <w:rFonts w:ascii="Calibri" w:hAnsi="Calibri" w:cs="Calibri"/>
              </w:rPr>
              <w:t>BR-00</w:t>
            </w:r>
            <w:r w:rsidR="008875ED">
              <w:rPr>
                <w:rFonts w:ascii="Calibri" w:hAnsi="Calibri" w:cs="Calibri"/>
              </w:rPr>
              <w:t>4</w:t>
            </w:r>
          </w:p>
        </w:tc>
        <w:tc>
          <w:tcPr>
            <w:tcW w:w="6946" w:type="dxa"/>
          </w:tcPr>
          <w:p w14:paraId="295EBB9A" w14:textId="77777777" w:rsidR="00093540" w:rsidRDefault="00A045BC">
            <w:pPr>
              <w:pStyle w:val="Textkrper"/>
              <w:rPr>
                <w:rFonts w:ascii="Calibri" w:hAnsi="Calibri" w:cs="Calibri"/>
              </w:rPr>
            </w:pPr>
            <w:r>
              <w:rPr>
                <w:rFonts w:ascii="Calibri" w:hAnsi="Calibri" w:cs="Calibri"/>
              </w:rPr>
              <w:t>Code lists shall be consistent for all transactions in a complete procedure.</w:t>
            </w:r>
          </w:p>
        </w:tc>
        <w:tc>
          <w:tcPr>
            <w:tcW w:w="1780" w:type="dxa"/>
          </w:tcPr>
          <w:p w14:paraId="295EBB9B" w14:textId="2CF57D6B" w:rsidR="00093540" w:rsidRDefault="00A045BC">
            <w:pPr>
              <w:pStyle w:val="Textkrper"/>
              <w:rPr>
                <w:rFonts w:ascii="Calibri" w:hAnsi="Calibri" w:cs="Calibri"/>
              </w:rPr>
            </w:pPr>
            <w:r>
              <w:rPr>
                <w:rFonts w:ascii="Calibri" w:hAnsi="Calibri" w:cs="Calibri"/>
              </w:rPr>
              <w:t>G3</w:t>
            </w:r>
            <w:r w:rsidR="00A46846">
              <w:rPr>
                <w:rFonts w:ascii="Calibri" w:hAnsi="Calibri" w:cs="Calibri"/>
              </w:rPr>
              <w:t>9</w:t>
            </w:r>
            <w:r>
              <w:rPr>
                <w:rFonts w:ascii="Calibri" w:hAnsi="Calibri" w:cs="Calibri"/>
              </w:rPr>
              <w:t>-016</w:t>
            </w:r>
          </w:p>
        </w:tc>
      </w:tr>
      <w:tr w:rsidR="00A46846" w14:paraId="295EBBA0" w14:textId="77777777">
        <w:trPr>
          <w:trHeight w:val="600"/>
        </w:trPr>
        <w:tc>
          <w:tcPr>
            <w:tcW w:w="1242" w:type="dxa"/>
            <w:noWrap/>
          </w:tcPr>
          <w:p w14:paraId="295EBB9D" w14:textId="2E964829" w:rsidR="00A46846" w:rsidRDefault="00A46846" w:rsidP="00A46846">
            <w:pPr>
              <w:pStyle w:val="Textkrper"/>
              <w:rPr>
                <w:rFonts w:ascii="Calibri" w:hAnsi="Calibri" w:cs="Calibri"/>
              </w:rPr>
            </w:pPr>
            <w:r>
              <w:rPr>
                <w:rFonts w:ascii="Calibri" w:hAnsi="Calibri" w:cs="Calibri"/>
              </w:rPr>
              <w:t>BR-005</w:t>
            </w:r>
          </w:p>
        </w:tc>
        <w:tc>
          <w:tcPr>
            <w:tcW w:w="6946" w:type="dxa"/>
          </w:tcPr>
          <w:p w14:paraId="295EBB9E" w14:textId="1832AE19" w:rsidR="00A46846" w:rsidRDefault="00A46846" w:rsidP="00A46846">
            <w:pPr>
              <w:pStyle w:val="Textkrper"/>
              <w:rPr>
                <w:rFonts w:ascii="Calibri" w:hAnsi="Calibri" w:cs="Calibri"/>
              </w:rPr>
            </w:pPr>
            <w:r w:rsidRPr="00A46846">
              <w:rPr>
                <w:rFonts w:ascii="Calibri" w:hAnsi="Calibri" w:cs="Calibri"/>
              </w:rPr>
              <w:t>When the contracting body publishes structured information</w:t>
            </w:r>
            <w:r w:rsidR="005A2D90">
              <w:rPr>
                <w:rFonts w:ascii="Calibri" w:hAnsi="Calibri" w:cs="Calibri"/>
              </w:rPr>
              <w:t>,</w:t>
            </w:r>
            <w:r w:rsidRPr="00A46846">
              <w:rPr>
                <w:rFonts w:ascii="Calibri" w:hAnsi="Calibri" w:cs="Calibri"/>
              </w:rPr>
              <w:t xml:space="preserve"> it requires a structured response; when the contracting body publishes unstructured information it requires an unstructured response. </w:t>
            </w:r>
            <w:proofErr w:type="gramStart"/>
            <w:r w:rsidRPr="00A46846">
              <w:rPr>
                <w:rFonts w:ascii="Calibri" w:hAnsi="Calibri" w:cs="Calibri"/>
              </w:rPr>
              <w:t>So</w:t>
            </w:r>
            <w:proofErr w:type="gramEnd"/>
            <w:r w:rsidRPr="00A46846">
              <w:rPr>
                <w:rFonts w:ascii="Calibri" w:hAnsi="Calibri" w:cs="Calibri"/>
              </w:rPr>
              <w:t xml:space="preserve"> the entire procedure is either on the basic level or on the advanced level.</w:t>
            </w:r>
          </w:p>
        </w:tc>
        <w:tc>
          <w:tcPr>
            <w:tcW w:w="1780" w:type="dxa"/>
          </w:tcPr>
          <w:p w14:paraId="295EBB9F" w14:textId="71BD2A2A" w:rsidR="00A46846" w:rsidRDefault="00A46846" w:rsidP="00A46846">
            <w:pPr>
              <w:pStyle w:val="Textkrper"/>
              <w:rPr>
                <w:rFonts w:ascii="Calibri" w:hAnsi="Calibri" w:cs="Calibri"/>
              </w:rPr>
            </w:pPr>
            <w:r>
              <w:rPr>
                <w:rFonts w:ascii="Calibri" w:hAnsi="Calibri" w:cs="Calibri"/>
              </w:rPr>
              <w:t>G39-019</w:t>
            </w:r>
          </w:p>
        </w:tc>
      </w:tr>
      <w:tr w:rsidR="00A46846" w14:paraId="295EBBA4" w14:textId="77777777">
        <w:trPr>
          <w:trHeight w:val="600"/>
        </w:trPr>
        <w:tc>
          <w:tcPr>
            <w:tcW w:w="1242" w:type="dxa"/>
            <w:noWrap/>
          </w:tcPr>
          <w:p w14:paraId="295EBBA1" w14:textId="42B44EFA" w:rsidR="00A46846" w:rsidRDefault="00A46846" w:rsidP="00A46846">
            <w:pPr>
              <w:pStyle w:val="Textkrper"/>
              <w:rPr>
                <w:rFonts w:ascii="Calibri" w:hAnsi="Calibri" w:cs="Calibri"/>
              </w:rPr>
            </w:pPr>
            <w:r>
              <w:rPr>
                <w:rFonts w:ascii="Calibri" w:hAnsi="Calibri" w:cs="Calibri"/>
              </w:rPr>
              <w:t>BR-00</w:t>
            </w:r>
            <w:r w:rsidR="00112CB6">
              <w:rPr>
                <w:rFonts w:ascii="Calibri" w:hAnsi="Calibri" w:cs="Calibri"/>
              </w:rPr>
              <w:t>6</w:t>
            </w:r>
          </w:p>
        </w:tc>
        <w:tc>
          <w:tcPr>
            <w:tcW w:w="6946" w:type="dxa"/>
          </w:tcPr>
          <w:p w14:paraId="295EBBA2" w14:textId="6B4DBAEA" w:rsidR="00A46846" w:rsidRDefault="00112CB6" w:rsidP="00A46846">
            <w:pPr>
              <w:pStyle w:val="Textkrper"/>
              <w:rPr>
                <w:rFonts w:ascii="Calibri" w:hAnsi="Calibri" w:cs="Calibri"/>
              </w:rPr>
            </w:pPr>
            <w:r w:rsidRPr="005338AC">
              <w:rPr>
                <w:rFonts w:ascii="Calibri" w:hAnsi="Calibri" w:cs="Calibri"/>
              </w:rPr>
              <w:t>For contracting bodies and economic operators to be able to process individual transactions, they (or their systems) need to know to what business process the transaction belong</w:t>
            </w:r>
            <w:r w:rsidR="005A2D90">
              <w:rPr>
                <w:rFonts w:ascii="Calibri" w:hAnsi="Calibri" w:cs="Calibri"/>
              </w:rPr>
              <w:t>s</w:t>
            </w:r>
            <w:r w:rsidRPr="005338AC">
              <w:rPr>
                <w:rFonts w:ascii="Calibri" w:hAnsi="Calibri" w:cs="Calibri"/>
              </w:rPr>
              <w:t xml:space="preserve"> to. The process type and the process instance need to be identified at two levels: the level of the procedure and the level of the profile.</w:t>
            </w:r>
          </w:p>
        </w:tc>
        <w:tc>
          <w:tcPr>
            <w:tcW w:w="1780" w:type="dxa"/>
          </w:tcPr>
          <w:p w14:paraId="295EBBA3" w14:textId="5E3B3895" w:rsidR="00A46846" w:rsidRDefault="00A46846" w:rsidP="00A46846">
            <w:pPr>
              <w:pStyle w:val="Textkrper"/>
              <w:rPr>
                <w:rFonts w:ascii="Calibri" w:hAnsi="Calibri" w:cs="Calibri"/>
              </w:rPr>
            </w:pPr>
            <w:r>
              <w:rPr>
                <w:rFonts w:ascii="Calibri" w:hAnsi="Calibri" w:cs="Calibri"/>
              </w:rPr>
              <w:t>G3</w:t>
            </w:r>
            <w:r w:rsidR="00112CB6">
              <w:rPr>
                <w:rFonts w:ascii="Calibri" w:hAnsi="Calibri" w:cs="Calibri"/>
              </w:rPr>
              <w:t>9</w:t>
            </w:r>
            <w:r>
              <w:rPr>
                <w:rFonts w:ascii="Calibri" w:hAnsi="Calibri" w:cs="Calibri"/>
              </w:rPr>
              <w:t>-0</w:t>
            </w:r>
            <w:r w:rsidR="00112CB6">
              <w:rPr>
                <w:rFonts w:ascii="Calibri" w:hAnsi="Calibri" w:cs="Calibri"/>
              </w:rPr>
              <w:t>20</w:t>
            </w:r>
          </w:p>
        </w:tc>
      </w:tr>
      <w:tr w:rsidR="00A46846" w14:paraId="295EBBA8" w14:textId="77777777">
        <w:trPr>
          <w:trHeight w:val="600"/>
        </w:trPr>
        <w:tc>
          <w:tcPr>
            <w:tcW w:w="1242" w:type="dxa"/>
            <w:noWrap/>
          </w:tcPr>
          <w:p w14:paraId="295EBBA5" w14:textId="289605BE" w:rsidR="00A46846" w:rsidRDefault="00A46846" w:rsidP="00A46846">
            <w:pPr>
              <w:pStyle w:val="Textkrper"/>
              <w:rPr>
                <w:rFonts w:ascii="Calibri" w:hAnsi="Calibri" w:cs="Calibri"/>
              </w:rPr>
            </w:pPr>
            <w:r>
              <w:rPr>
                <w:rFonts w:ascii="Calibri" w:hAnsi="Calibri" w:cs="Calibri"/>
              </w:rPr>
              <w:t>BR-00</w:t>
            </w:r>
            <w:r w:rsidR="007461BF">
              <w:rPr>
                <w:rFonts w:ascii="Calibri" w:hAnsi="Calibri" w:cs="Calibri"/>
              </w:rPr>
              <w:t>7</w:t>
            </w:r>
          </w:p>
        </w:tc>
        <w:tc>
          <w:tcPr>
            <w:tcW w:w="6946" w:type="dxa"/>
          </w:tcPr>
          <w:p w14:paraId="295EBBA6" w14:textId="20A0BE9B" w:rsidR="00A46846" w:rsidRDefault="007461BF" w:rsidP="00A46846">
            <w:pPr>
              <w:pStyle w:val="Textkrper"/>
              <w:rPr>
                <w:rFonts w:ascii="Calibri" w:hAnsi="Calibri" w:cs="Calibri"/>
              </w:rPr>
            </w:pPr>
            <w:r w:rsidRPr="007461BF">
              <w:rPr>
                <w:rFonts w:ascii="Calibri" w:hAnsi="Calibri" w:cs="Calibri"/>
              </w:rPr>
              <w:t>All economic operators should be able to query publication portals (where the contract notices are being published) to find interesting business opportunities.</w:t>
            </w:r>
          </w:p>
        </w:tc>
        <w:tc>
          <w:tcPr>
            <w:tcW w:w="1780" w:type="dxa"/>
          </w:tcPr>
          <w:p w14:paraId="295EBBA7" w14:textId="410E8223" w:rsidR="00A46846" w:rsidRDefault="00A46846" w:rsidP="00A46846">
            <w:pPr>
              <w:pStyle w:val="Textkrper"/>
              <w:rPr>
                <w:rFonts w:ascii="Calibri" w:hAnsi="Calibri" w:cs="Calibri"/>
              </w:rPr>
            </w:pPr>
            <w:r>
              <w:rPr>
                <w:rFonts w:ascii="Calibri" w:hAnsi="Calibri" w:cs="Calibri"/>
              </w:rPr>
              <w:t>G3</w:t>
            </w:r>
            <w:r w:rsidR="007461BF">
              <w:rPr>
                <w:rFonts w:ascii="Calibri" w:hAnsi="Calibri" w:cs="Calibri"/>
              </w:rPr>
              <w:t>9</w:t>
            </w:r>
            <w:r>
              <w:rPr>
                <w:rFonts w:ascii="Calibri" w:hAnsi="Calibri" w:cs="Calibri"/>
              </w:rPr>
              <w:t>-00</w:t>
            </w:r>
            <w:r w:rsidR="007461BF">
              <w:rPr>
                <w:rFonts w:ascii="Calibri" w:hAnsi="Calibri" w:cs="Calibri"/>
              </w:rPr>
              <w:t>5</w:t>
            </w:r>
          </w:p>
        </w:tc>
      </w:tr>
      <w:tr w:rsidR="00A46846" w14:paraId="295EBBAC" w14:textId="77777777">
        <w:trPr>
          <w:trHeight w:val="600"/>
        </w:trPr>
        <w:tc>
          <w:tcPr>
            <w:tcW w:w="1242" w:type="dxa"/>
            <w:noWrap/>
          </w:tcPr>
          <w:p w14:paraId="295EBBA9" w14:textId="72EC4894" w:rsidR="00A46846" w:rsidRDefault="00A46846" w:rsidP="00A46846">
            <w:pPr>
              <w:pStyle w:val="Textkrper"/>
              <w:rPr>
                <w:rFonts w:ascii="Calibri" w:hAnsi="Calibri" w:cs="Calibri"/>
              </w:rPr>
            </w:pPr>
            <w:r>
              <w:rPr>
                <w:rFonts w:ascii="Calibri" w:hAnsi="Calibri" w:cs="Calibri"/>
              </w:rPr>
              <w:t>BR-00</w:t>
            </w:r>
            <w:r w:rsidR="007461BF">
              <w:rPr>
                <w:rFonts w:ascii="Calibri" w:hAnsi="Calibri" w:cs="Calibri"/>
              </w:rPr>
              <w:t>8</w:t>
            </w:r>
          </w:p>
        </w:tc>
        <w:tc>
          <w:tcPr>
            <w:tcW w:w="6946" w:type="dxa"/>
          </w:tcPr>
          <w:p w14:paraId="295EBBAA" w14:textId="189DD38C" w:rsidR="00A46846" w:rsidRPr="00313CA4" w:rsidRDefault="00313CA4" w:rsidP="00A46846">
            <w:pPr>
              <w:pStyle w:val="Textkrper"/>
              <w:rPr>
                <w:rFonts w:asciiTheme="minorHAnsi" w:hAnsiTheme="minorHAnsi" w:cstheme="minorHAnsi"/>
              </w:rPr>
            </w:pPr>
            <w:r w:rsidRPr="00313CA4">
              <w:rPr>
                <w:rFonts w:asciiTheme="minorHAnsi" w:hAnsiTheme="minorHAnsi" w:cstheme="minorHAnsi"/>
              </w:rPr>
              <w:t>All economic operators shall be able to access public tender documents.</w:t>
            </w:r>
          </w:p>
        </w:tc>
        <w:tc>
          <w:tcPr>
            <w:tcW w:w="1780" w:type="dxa"/>
          </w:tcPr>
          <w:p w14:paraId="295EBBAB" w14:textId="3CCB6189" w:rsidR="00A46846" w:rsidRDefault="00A46846" w:rsidP="00A46846">
            <w:pPr>
              <w:pStyle w:val="Textkrper"/>
              <w:rPr>
                <w:rFonts w:ascii="Calibri" w:hAnsi="Calibri" w:cs="Calibri"/>
              </w:rPr>
            </w:pPr>
            <w:r>
              <w:rPr>
                <w:rFonts w:ascii="Calibri" w:hAnsi="Calibri" w:cs="Calibri"/>
              </w:rPr>
              <w:t>G37-00</w:t>
            </w:r>
            <w:r w:rsidR="00313CA4">
              <w:rPr>
                <w:rFonts w:ascii="Calibri" w:hAnsi="Calibri" w:cs="Calibri"/>
              </w:rPr>
              <w:t>5</w:t>
            </w:r>
          </w:p>
        </w:tc>
      </w:tr>
      <w:tr w:rsidR="00A46846" w14:paraId="295EBBB0" w14:textId="77777777">
        <w:trPr>
          <w:trHeight w:val="600"/>
        </w:trPr>
        <w:tc>
          <w:tcPr>
            <w:tcW w:w="1242" w:type="dxa"/>
            <w:noWrap/>
          </w:tcPr>
          <w:p w14:paraId="295EBBAD" w14:textId="7C38920E" w:rsidR="00A46846" w:rsidRDefault="00A46846" w:rsidP="00A46846">
            <w:pPr>
              <w:pStyle w:val="Textkrper"/>
              <w:rPr>
                <w:rFonts w:ascii="Calibri" w:hAnsi="Calibri" w:cs="Calibri"/>
              </w:rPr>
            </w:pPr>
            <w:r>
              <w:rPr>
                <w:rFonts w:ascii="Calibri" w:hAnsi="Calibri" w:cs="Calibri"/>
              </w:rPr>
              <w:t>BR-0</w:t>
            </w:r>
            <w:r w:rsidR="00407A7E">
              <w:rPr>
                <w:rFonts w:ascii="Calibri" w:hAnsi="Calibri" w:cs="Calibri"/>
              </w:rPr>
              <w:t>09</w:t>
            </w:r>
          </w:p>
        </w:tc>
        <w:tc>
          <w:tcPr>
            <w:tcW w:w="6946" w:type="dxa"/>
          </w:tcPr>
          <w:p w14:paraId="295EBBAE" w14:textId="2DFB5E2F" w:rsidR="00A46846" w:rsidRPr="00000A45" w:rsidRDefault="00407A7E" w:rsidP="00A46846">
            <w:pPr>
              <w:pStyle w:val="Textkrper"/>
              <w:rPr>
                <w:rFonts w:asciiTheme="minorHAnsi" w:hAnsiTheme="minorHAnsi" w:cstheme="minorHAnsi"/>
              </w:rPr>
            </w:pPr>
            <w:r w:rsidRPr="00407A7E">
              <w:rPr>
                <w:rFonts w:asciiTheme="minorHAnsi" w:hAnsiTheme="minorHAnsi" w:cstheme="minorHAnsi"/>
              </w:rPr>
              <w:t xml:space="preserve">The economic operator shall optionally be able to subscribe to an interesting business opportunity </w:t>
            </w:r>
            <w:proofErr w:type="gramStart"/>
            <w:r w:rsidRPr="00407A7E">
              <w:rPr>
                <w:rFonts w:asciiTheme="minorHAnsi" w:hAnsiTheme="minorHAnsi" w:cstheme="minorHAnsi"/>
              </w:rPr>
              <w:t>in order to</w:t>
            </w:r>
            <w:proofErr w:type="gramEnd"/>
            <w:r w:rsidRPr="00407A7E">
              <w:rPr>
                <w:rFonts w:asciiTheme="minorHAnsi" w:hAnsiTheme="minorHAnsi" w:cstheme="minorHAnsi"/>
              </w:rPr>
              <w:t xml:space="preserve"> receive the latest information about the call for tender.</w:t>
            </w:r>
          </w:p>
        </w:tc>
        <w:tc>
          <w:tcPr>
            <w:tcW w:w="1780" w:type="dxa"/>
          </w:tcPr>
          <w:p w14:paraId="295EBBAF" w14:textId="225FCE5C" w:rsidR="00A46846" w:rsidRDefault="00A46846" w:rsidP="00A46846">
            <w:pPr>
              <w:pStyle w:val="Textkrper"/>
              <w:rPr>
                <w:rFonts w:ascii="Calibri" w:hAnsi="Calibri" w:cs="Calibri"/>
              </w:rPr>
            </w:pPr>
            <w:r>
              <w:rPr>
                <w:rFonts w:ascii="Calibri" w:hAnsi="Calibri" w:cs="Calibri"/>
              </w:rPr>
              <w:t>G3</w:t>
            </w:r>
            <w:r w:rsidR="00407A7E">
              <w:rPr>
                <w:rFonts w:ascii="Calibri" w:hAnsi="Calibri" w:cs="Calibri"/>
              </w:rPr>
              <w:t>9</w:t>
            </w:r>
            <w:r>
              <w:rPr>
                <w:rFonts w:ascii="Calibri" w:hAnsi="Calibri" w:cs="Calibri"/>
              </w:rPr>
              <w:t>-004</w:t>
            </w:r>
          </w:p>
        </w:tc>
      </w:tr>
      <w:tr w:rsidR="00A46846" w14:paraId="295EBBB4" w14:textId="77777777">
        <w:trPr>
          <w:trHeight w:val="600"/>
        </w:trPr>
        <w:tc>
          <w:tcPr>
            <w:tcW w:w="1242" w:type="dxa"/>
            <w:noWrap/>
          </w:tcPr>
          <w:p w14:paraId="295EBBB1" w14:textId="4B019A3E" w:rsidR="00A46846" w:rsidRDefault="00A46846" w:rsidP="00A46846">
            <w:pPr>
              <w:pStyle w:val="Textkrper"/>
              <w:rPr>
                <w:rFonts w:ascii="Calibri" w:hAnsi="Calibri" w:cs="Calibri"/>
              </w:rPr>
            </w:pPr>
            <w:r>
              <w:rPr>
                <w:rFonts w:ascii="Calibri" w:hAnsi="Calibri" w:cs="Calibri"/>
              </w:rPr>
              <w:t>BR-0</w:t>
            </w:r>
            <w:r w:rsidR="00B32510">
              <w:rPr>
                <w:rFonts w:ascii="Calibri" w:hAnsi="Calibri" w:cs="Calibri"/>
              </w:rPr>
              <w:t>10</w:t>
            </w:r>
          </w:p>
        </w:tc>
        <w:tc>
          <w:tcPr>
            <w:tcW w:w="6946" w:type="dxa"/>
          </w:tcPr>
          <w:p w14:paraId="295EBBB2" w14:textId="635AD5A4" w:rsidR="00A46846" w:rsidRPr="00F812E0" w:rsidRDefault="00035073" w:rsidP="00A46846">
            <w:pPr>
              <w:pStyle w:val="Textkrper"/>
              <w:rPr>
                <w:rFonts w:asciiTheme="minorHAnsi" w:hAnsiTheme="minorHAnsi" w:cstheme="minorHAnsi"/>
              </w:rPr>
            </w:pPr>
            <w:r w:rsidRPr="00F812E0">
              <w:rPr>
                <w:rFonts w:asciiTheme="minorHAnsi" w:hAnsiTheme="minorHAnsi" w:cstheme="minorHAnsi"/>
              </w:rPr>
              <w:t>All subscribed economic operators should be informed when new versions of the tender documents are published.</w:t>
            </w:r>
          </w:p>
        </w:tc>
        <w:tc>
          <w:tcPr>
            <w:tcW w:w="1780" w:type="dxa"/>
          </w:tcPr>
          <w:p w14:paraId="295EBBB3" w14:textId="1C387240" w:rsidR="00A46846" w:rsidRDefault="00A46846" w:rsidP="00A46846">
            <w:pPr>
              <w:pStyle w:val="Textkrper"/>
              <w:rPr>
                <w:rFonts w:ascii="Calibri" w:hAnsi="Calibri" w:cs="Calibri"/>
              </w:rPr>
            </w:pPr>
            <w:r>
              <w:rPr>
                <w:rFonts w:ascii="Calibri" w:hAnsi="Calibri" w:cs="Calibri"/>
              </w:rPr>
              <w:t>G3</w:t>
            </w:r>
            <w:r w:rsidR="004B7EA5">
              <w:rPr>
                <w:rFonts w:ascii="Calibri" w:hAnsi="Calibri" w:cs="Calibri"/>
              </w:rPr>
              <w:t>9</w:t>
            </w:r>
            <w:r>
              <w:rPr>
                <w:rFonts w:ascii="Calibri" w:hAnsi="Calibri" w:cs="Calibri"/>
              </w:rPr>
              <w:t>-0</w:t>
            </w:r>
            <w:r w:rsidR="004B7EA5">
              <w:rPr>
                <w:rFonts w:ascii="Calibri" w:hAnsi="Calibri" w:cs="Calibri"/>
              </w:rPr>
              <w:t>04</w:t>
            </w:r>
          </w:p>
        </w:tc>
      </w:tr>
      <w:tr w:rsidR="00A46846" w14:paraId="295EBBB8" w14:textId="77777777">
        <w:trPr>
          <w:trHeight w:val="600"/>
        </w:trPr>
        <w:tc>
          <w:tcPr>
            <w:tcW w:w="1242" w:type="dxa"/>
            <w:noWrap/>
          </w:tcPr>
          <w:p w14:paraId="295EBBB5" w14:textId="2614BA16" w:rsidR="00A46846" w:rsidRDefault="00A46846" w:rsidP="00A46846">
            <w:pPr>
              <w:pStyle w:val="Textkrper"/>
              <w:rPr>
                <w:rFonts w:ascii="Calibri" w:hAnsi="Calibri" w:cs="Calibri"/>
              </w:rPr>
            </w:pPr>
            <w:r>
              <w:rPr>
                <w:rFonts w:ascii="Calibri" w:hAnsi="Calibri" w:cs="Calibri"/>
              </w:rPr>
              <w:t>BR-01</w:t>
            </w:r>
            <w:r w:rsidR="004B7EA5">
              <w:rPr>
                <w:rFonts w:ascii="Calibri" w:hAnsi="Calibri" w:cs="Calibri"/>
              </w:rPr>
              <w:t>1</w:t>
            </w:r>
          </w:p>
        </w:tc>
        <w:tc>
          <w:tcPr>
            <w:tcW w:w="6946" w:type="dxa"/>
          </w:tcPr>
          <w:p w14:paraId="295EBBB6" w14:textId="2E1D2652" w:rsidR="00A46846" w:rsidRPr="00F812E0" w:rsidRDefault="00976906" w:rsidP="00A46846">
            <w:pPr>
              <w:pStyle w:val="Textkrper"/>
              <w:rPr>
                <w:rFonts w:asciiTheme="minorHAnsi" w:hAnsiTheme="minorHAnsi" w:cstheme="minorHAnsi"/>
              </w:rPr>
            </w:pPr>
            <w:r w:rsidRPr="00F812E0">
              <w:rPr>
                <w:rFonts w:asciiTheme="minorHAnsi" w:hAnsiTheme="minorHAnsi" w:cstheme="minorHAnsi"/>
              </w:rPr>
              <w:t>All economic operators should be able to send questions regarding the tender documents to the contracting body.</w:t>
            </w:r>
          </w:p>
        </w:tc>
        <w:tc>
          <w:tcPr>
            <w:tcW w:w="1780" w:type="dxa"/>
          </w:tcPr>
          <w:p w14:paraId="295EBBB7" w14:textId="5611AFC8" w:rsidR="00A46846" w:rsidRDefault="00A46846" w:rsidP="00A46846">
            <w:pPr>
              <w:pStyle w:val="Textkrper"/>
              <w:rPr>
                <w:rFonts w:ascii="Calibri" w:hAnsi="Calibri" w:cs="Calibri"/>
              </w:rPr>
            </w:pPr>
            <w:r>
              <w:rPr>
                <w:rFonts w:ascii="Calibri" w:hAnsi="Calibri" w:cs="Calibri"/>
              </w:rPr>
              <w:t>G3</w:t>
            </w:r>
            <w:r w:rsidR="00976906">
              <w:rPr>
                <w:rFonts w:ascii="Calibri" w:hAnsi="Calibri" w:cs="Calibri"/>
              </w:rPr>
              <w:t>9</w:t>
            </w:r>
            <w:r>
              <w:rPr>
                <w:rFonts w:ascii="Calibri" w:hAnsi="Calibri" w:cs="Calibri"/>
              </w:rPr>
              <w:t>-010</w:t>
            </w:r>
          </w:p>
        </w:tc>
      </w:tr>
      <w:tr w:rsidR="00A46846" w14:paraId="295EBBBC" w14:textId="77777777">
        <w:trPr>
          <w:trHeight w:val="600"/>
        </w:trPr>
        <w:tc>
          <w:tcPr>
            <w:tcW w:w="1242" w:type="dxa"/>
            <w:noWrap/>
          </w:tcPr>
          <w:p w14:paraId="295EBBB9" w14:textId="45BAA1DB" w:rsidR="00A46846" w:rsidRDefault="00A46846" w:rsidP="00A46846">
            <w:pPr>
              <w:pStyle w:val="Textkrper"/>
              <w:rPr>
                <w:rFonts w:ascii="Calibri" w:hAnsi="Calibri" w:cs="Calibri"/>
              </w:rPr>
            </w:pPr>
            <w:r>
              <w:rPr>
                <w:rFonts w:ascii="Calibri" w:hAnsi="Calibri" w:cs="Calibri"/>
              </w:rPr>
              <w:t>BR-01</w:t>
            </w:r>
            <w:r w:rsidR="00742606">
              <w:rPr>
                <w:rFonts w:ascii="Calibri" w:hAnsi="Calibri" w:cs="Calibri"/>
              </w:rPr>
              <w:t>2</w:t>
            </w:r>
          </w:p>
        </w:tc>
        <w:tc>
          <w:tcPr>
            <w:tcW w:w="6946" w:type="dxa"/>
          </w:tcPr>
          <w:p w14:paraId="295EBBBA" w14:textId="182112CA" w:rsidR="00A46846" w:rsidRPr="00F812E0" w:rsidRDefault="002603E1" w:rsidP="00A46846">
            <w:pPr>
              <w:pStyle w:val="Textkrper"/>
              <w:rPr>
                <w:rFonts w:asciiTheme="minorHAnsi" w:hAnsiTheme="minorHAnsi" w:cstheme="minorHAnsi"/>
              </w:rPr>
            </w:pPr>
            <w:r w:rsidRPr="00F812E0">
              <w:rPr>
                <w:rFonts w:asciiTheme="minorHAnsi" w:hAnsiTheme="minorHAnsi" w:cstheme="minorHAnsi"/>
              </w:rPr>
              <w:t>The contracting body shall answer the questions from economic operators equal and transparent.</w:t>
            </w:r>
          </w:p>
        </w:tc>
        <w:tc>
          <w:tcPr>
            <w:tcW w:w="1780" w:type="dxa"/>
          </w:tcPr>
          <w:p w14:paraId="295EBBBB" w14:textId="5F5477BA" w:rsidR="00A46846" w:rsidRDefault="00A46846" w:rsidP="00A46846">
            <w:pPr>
              <w:pStyle w:val="Textkrper"/>
              <w:rPr>
                <w:rFonts w:ascii="Calibri" w:hAnsi="Calibri" w:cs="Calibri"/>
              </w:rPr>
            </w:pPr>
            <w:r>
              <w:rPr>
                <w:rFonts w:ascii="Calibri" w:hAnsi="Calibri" w:cs="Calibri"/>
              </w:rPr>
              <w:t>G3</w:t>
            </w:r>
            <w:r w:rsidR="00F812E0">
              <w:rPr>
                <w:rFonts w:ascii="Calibri" w:hAnsi="Calibri" w:cs="Calibri"/>
              </w:rPr>
              <w:t>9</w:t>
            </w:r>
            <w:r>
              <w:rPr>
                <w:rFonts w:ascii="Calibri" w:hAnsi="Calibri" w:cs="Calibri"/>
              </w:rPr>
              <w:t>-010</w:t>
            </w:r>
          </w:p>
        </w:tc>
      </w:tr>
      <w:tr w:rsidR="00A46846" w14:paraId="295EBBC0" w14:textId="77777777">
        <w:trPr>
          <w:trHeight w:val="600"/>
        </w:trPr>
        <w:tc>
          <w:tcPr>
            <w:tcW w:w="1242" w:type="dxa"/>
            <w:noWrap/>
          </w:tcPr>
          <w:p w14:paraId="295EBBBD" w14:textId="68EAE931" w:rsidR="00A46846" w:rsidRDefault="00A46846" w:rsidP="00A46846">
            <w:pPr>
              <w:pStyle w:val="Textkrper"/>
              <w:rPr>
                <w:rFonts w:ascii="Calibri" w:hAnsi="Calibri" w:cs="Calibri"/>
              </w:rPr>
            </w:pPr>
            <w:r>
              <w:rPr>
                <w:rFonts w:ascii="Calibri" w:hAnsi="Calibri" w:cs="Calibri"/>
              </w:rPr>
              <w:t>BR-01</w:t>
            </w:r>
            <w:r w:rsidR="00742606">
              <w:rPr>
                <w:rFonts w:ascii="Calibri" w:hAnsi="Calibri" w:cs="Calibri"/>
              </w:rPr>
              <w:t>3</w:t>
            </w:r>
          </w:p>
        </w:tc>
        <w:tc>
          <w:tcPr>
            <w:tcW w:w="6946" w:type="dxa"/>
          </w:tcPr>
          <w:p w14:paraId="295EBBBE" w14:textId="47DA8063" w:rsidR="00A46846" w:rsidRPr="00000A45" w:rsidRDefault="002603E1" w:rsidP="00A46846">
            <w:pPr>
              <w:pStyle w:val="Textkrper"/>
              <w:rPr>
                <w:rFonts w:asciiTheme="minorHAnsi" w:hAnsiTheme="minorHAnsi" w:cstheme="minorHAnsi"/>
              </w:rPr>
            </w:pPr>
            <w:r w:rsidRPr="00000A45">
              <w:rPr>
                <w:rFonts w:asciiTheme="minorHAnsi" w:hAnsiTheme="minorHAnsi" w:cstheme="minorHAnsi"/>
              </w:rPr>
              <w:t>The contracting body shall be able to send messages to all subscribed economic operators, to a selection of economic operators or to one economic operator.</w:t>
            </w:r>
          </w:p>
        </w:tc>
        <w:tc>
          <w:tcPr>
            <w:tcW w:w="1780" w:type="dxa"/>
          </w:tcPr>
          <w:p w14:paraId="295EBBBF" w14:textId="4DB413D0" w:rsidR="00A46846" w:rsidRDefault="00A46846" w:rsidP="00A46846">
            <w:pPr>
              <w:pStyle w:val="Textkrper"/>
              <w:rPr>
                <w:rFonts w:ascii="Calibri" w:hAnsi="Calibri" w:cs="Calibri"/>
              </w:rPr>
            </w:pPr>
            <w:r>
              <w:rPr>
                <w:rFonts w:ascii="Calibri" w:hAnsi="Calibri" w:cs="Calibri"/>
              </w:rPr>
              <w:t>G3</w:t>
            </w:r>
            <w:r w:rsidR="00F812E0">
              <w:rPr>
                <w:rFonts w:ascii="Calibri" w:hAnsi="Calibri" w:cs="Calibri"/>
              </w:rPr>
              <w:t>9</w:t>
            </w:r>
            <w:r>
              <w:rPr>
                <w:rFonts w:ascii="Calibri" w:hAnsi="Calibri" w:cs="Calibri"/>
              </w:rPr>
              <w:t>-0</w:t>
            </w:r>
            <w:r w:rsidR="00053FE3">
              <w:rPr>
                <w:rFonts w:ascii="Calibri" w:hAnsi="Calibri" w:cs="Calibri"/>
              </w:rPr>
              <w:t>10</w:t>
            </w:r>
          </w:p>
        </w:tc>
      </w:tr>
      <w:tr w:rsidR="00A46846" w14:paraId="295EBBC4" w14:textId="77777777">
        <w:trPr>
          <w:trHeight w:val="600"/>
        </w:trPr>
        <w:tc>
          <w:tcPr>
            <w:tcW w:w="1242" w:type="dxa"/>
            <w:noWrap/>
          </w:tcPr>
          <w:p w14:paraId="295EBBC1" w14:textId="7D591590" w:rsidR="00A46846" w:rsidRDefault="00A46846" w:rsidP="00A46846">
            <w:pPr>
              <w:pStyle w:val="Textkrper"/>
              <w:rPr>
                <w:rFonts w:ascii="Calibri" w:hAnsi="Calibri" w:cs="Calibri"/>
              </w:rPr>
            </w:pPr>
            <w:r>
              <w:rPr>
                <w:rFonts w:ascii="Calibri" w:hAnsi="Calibri" w:cs="Calibri"/>
              </w:rPr>
              <w:t>BR-01</w:t>
            </w:r>
            <w:r w:rsidR="004E1201">
              <w:rPr>
                <w:rFonts w:ascii="Calibri" w:hAnsi="Calibri" w:cs="Calibri"/>
              </w:rPr>
              <w:t>4</w:t>
            </w:r>
          </w:p>
        </w:tc>
        <w:tc>
          <w:tcPr>
            <w:tcW w:w="6946" w:type="dxa"/>
          </w:tcPr>
          <w:p w14:paraId="295EBBC2" w14:textId="375FDAC5" w:rsidR="00A46846" w:rsidRPr="00000A45" w:rsidRDefault="004E1201" w:rsidP="00A46846">
            <w:pPr>
              <w:pStyle w:val="Textkrper"/>
              <w:rPr>
                <w:rFonts w:asciiTheme="minorHAnsi" w:hAnsiTheme="minorHAnsi" w:cstheme="minorHAnsi"/>
              </w:rPr>
            </w:pPr>
            <w:r w:rsidRPr="00000A45">
              <w:rPr>
                <w:rFonts w:asciiTheme="minorHAnsi" w:hAnsiTheme="minorHAnsi" w:cstheme="minorHAnsi"/>
              </w:rPr>
              <w:t xml:space="preserve">The economic operator shall be able to withdraw his bid </w:t>
            </w:r>
            <w:proofErr w:type="gramStart"/>
            <w:r w:rsidRPr="00000A45">
              <w:rPr>
                <w:rFonts w:asciiTheme="minorHAnsi" w:hAnsiTheme="minorHAnsi" w:cstheme="minorHAnsi"/>
              </w:rPr>
              <w:t>as long as</w:t>
            </w:r>
            <w:proofErr w:type="gramEnd"/>
            <w:r w:rsidRPr="00000A45">
              <w:rPr>
                <w:rFonts w:asciiTheme="minorHAnsi" w:hAnsiTheme="minorHAnsi" w:cstheme="minorHAnsi"/>
              </w:rPr>
              <w:t xml:space="preserve"> the time limit to submit bids has not passed.</w:t>
            </w:r>
          </w:p>
        </w:tc>
        <w:tc>
          <w:tcPr>
            <w:tcW w:w="1780" w:type="dxa"/>
          </w:tcPr>
          <w:p w14:paraId="295EBBC3" w14:textId="20DD88C5" w:rsidR="00A46846" w:rsidRDefault="00A46846" w:rsidP="00A46846">
            <w:pPr>
              <w:pStyle w:val="Textkrper"/>
              <w:rPr>
                <w:rFonts w:ascii="Calibri" w:hAnsi="Calibri" w:cs="Calibri"/>
              </w:rPr>
            </w:pPr>
            <w:r>
              <w:rPr>
                <w:rFonts w:ascii="Calibri" w:hAnsi="Calibri" w:cs="Calibri"/>
              </w:rPr>
              <w:t>G3</w:t>
            </w:r>
            <w:r w:rsidR="005071DB">
              <w:rPr>
                <w:rFonts w:ascii="Calibri" w:hAnsi="Calibri" w:cs="Calibri"/>
              </w:rPr>
              <w:t>9</w:t>
            </w:r>
            <w:r>
              <w:rPr>
                <w:rFonts w:ascii="Calibri" w:hAnsi="Calibri" w:cs="Calibri"/>
              </w:rPr>
              <w:t>-0</w:t>
            </w:r>
            <w:r w:rsidR="004E1201">
              <w:rPr>
                <w:rFonts w:ascii="Calibri" w:hAnsi="Calibri" w:cs="Calibri"/>
              </w:rPr>
              <w:t>07</w:t>
            </w:r>
          </w:p>
        </w:tc>
      </w:tr>
      <w:tr w:rsidR="00A46846" w14:paraId="295EBBC8" w14:textId="77777777">
        <w:trPr>
          <w:trHeight w:val="600"/>
        </w:trPr>
        <w:tc>
          <w:tcPr>
            <w:tcW w:w="1242" w:type="dxa"/>
            <w:noWrap/>
          </w:tcPr>
          <w:p w14:paraId="295EBBC5" w14:textId="13D67648" w:rsidR="00A46846" w:rsidRDefault="00A46846" w:rsidP="00A46846">
            <w:pPr>
              <w:pStyle w:val="Textkrper"/>
              <w:rPr>
                <w:rFonts w:ascii="Calibri" w:hAnsi="Calibri" w:cs="Calibri"/>
              </w:rPr>
            </w:pPr>
            <w:r>
              <w:rPr>
                <w:rFonts w:ascii="Calibri" w:hAnsi="Calibri" w:cs="Calibri"/>
              </w:rPr>
              <w:t>BR-01</w:t>
            </w:r>
            <w:r w:rsidR="004E1201">
              <w:rPr>
                <w:rFonts w:ascii="Calibri" w:hAnsi="Calibri" w:cs="Calibri"/>
              </w:rPr>
              <w:t>5</w:t>
            </w:r>
          </w:p>
        </w:tc>
        <w:tc>
          <w:tcPr>
            <w:tcW w:w="6946" w:type="dxa"/>
          </w:tcPr>
          <w:p w14:paraId="295EBBC6" w14:textId="49F1DDE7" w:rsidR="00A46846" w:rsidRPr="00000A45" w:rsidRDefault="007E0730" w:rsidP="00A46846">
            <w:pPr>
              <w:pStyle w:val="Textkrper"/>
              <w:rPr>
                <w:rFonts w:asciiTheme="minorHAnsi" w:hAnsiTheme="minorHAnsi" w:cstheme="minorHAnsi"/>
              </w:rPr>
            </w:pPr>
            <w:r w:rsidRPr="00000A45">
              <w:rPr>
                <w:rFonts w:asciiTheme="minorHAnsi" w:hAnsiTheme="minorHAnsi" w:cstheme="minorHAnsi"/>
              </w:rPr>
              <w:t>The contracting body should be able to send the results of the bid evaluation to all economic operator who submitted a bid.</w:t>
            </w:r>
          </w:p>
        </w:tc>
        <w:tc>
          <w:tcPr>
            <w:tcW w:w="1780" w:type="dxa"/>
          </w:tcPr>
          <w:p w14:paraId="295EBBC7" w14:textId="2A9A875A" w:rsidR="00A46846" w:rsidRDefault="00A46846" w:rsidP="00A46846">
            <w:pPr>
              <w:pStyle w:val="Textkrper"/>
              <w:rPr>
                <w:rFonts w:ascii="Calibri" w:hAnsi="Calibri" w:cs="Calibri"/>
              </w:rPr>
            </w:pPr>
            <w:r>
              <w:rPr>
                <w:rFonts w:ascii="Calibri" w:hAnsi="Calibri" w:cs="Calibri"/>
              </w:rPr>
              <w:t>G3</w:t>
            </w:r>
            <w:r w:rsidR="007E0730">
              <w:rPr>
                <w:rFonts w:ascii="Calibri" w:hAnsi="Calibri" w:cs="Calibri"/>
              </w:rPr>
              <w:t>9</w:t>
            </w:r>
            <w:r>
              <w:rPr>
                <w:rFonts w:ascii="Calibri" w:hAnsi="Calibri" w:cs="Calibri"/>
              </w:rPr>
              <w:t>-00</w:t>
            </w:r>
            <w:r w:rsidR="007E0730">
              <w:rPr>
                <w:rFonts w:ascii="Calibri" w:hAnsi="Calibri" w:cs="Calibri"/>
              </w:rPr>
              <w:t>5</w:t>
            </w:r>
          </w:p>
        </w:tc>
      </w:tr>
      <w:tr w:rsidR="000A320F" w14:paraId="30DD8AB4" w14:textId="77777777">
        <w:trPr>
          <w:trHeight w:val="600"/>
        </w:trPr>
        <w:tc>
          <w:tcPr>
            <w:tcW w:w="1242" w:type="dxa"/>
            <w:noWrap/>
          </w:tcPr>
          <w:p w14:paraId="5272D334" w14:textId="3651F46A" w:rsidR="000A320F" w:rsidRDefault="000A320F" w:rsidP="000A320F">
            <w:pPr>
              <w:pStyle w:val="Textkrper"/>
              <w:rPr>
                <w:rFonts w:ascii="Calibri" w:hAnsi="Calibri" w:cs="Calibri"/>
              </w:rPr>
            </w:pPr>
            <w:r>
              <w:rPr>
                <w:rFonts w:ascii="Calibri" w:hAnsi="Calibri" w:cs="Calibri"/>
              </w:rPr>
              <w:lastRenderedPageBreak/>
              <w:t>BR-016</w:t>
            </w:r>
          </w:p>
        </w:tc>
        <w:tc>
          <w:tcPr>
            <w:tcW w:w="6946" w:type="dxa"/>
          </w:tcPr>
          <w:p w14:paraId="1A1D5087" w14:textId="25EBFBF7" w:rsidR="000A320F" w:rsidRPr="00000A45" w:rsidRDefault="000A320F" w:rsidP="000A320F">
            <w:pPr>
              <w:pStyle w:val="Textkrper"/>
              <w:rPr>
                <w:rFonts w:asciiTheme="minorHAnsi" w:hAnsiTheme="minorHAnsi" w:cstheme="minorHAnsi"/>
              </w:rPr>
            </w:pPr>
            <w:r w:rsidRPr="00000A45">
              <w:rPr>
                <w:rFonts w:asciiTheme="minorHAnsi" w:hAnsiTheme="minorHAnsi" w:cstheme="minorHAnsi"/>
              </w:rPr>
              <w:t>The contracting body should be able to award the winning economic operator.</w:t>
            </w:r>
          </w:p>
        </w:tc>
        <w:tc>
          <w:tcPr>
            <w:tcW w:w="1780" w:type="dxa"/>
          </w:tcPr>
          <w:p w14:paraId="71A70E53" w14:textId="40840C1A" w:rsidR="000A320F" w:rsidRDefault="000A320F" w:rsidP="000A320F">
            <w:pPr>
              <w:pStyle w:val="Textkrper"/>
              <w:rPr>
                <w:rFonts w:ascii="Calibri" w:hAnsi="Calibri" w:cs="Calibri"/>
              </w:rPr>
            </w:pPr>
            <w:r>
              <w:rPr>
                <w:rFonts w:ascii="Calibri" w:hAnsi="Calibri" w:cs="Calibri"/>
              </w:rPr>
              <w:t>G39-006</w:t>
            </w:r>
          </w:p>
        </w:tc>
      </w:tr>
      <w:tr w:rsidR="000A320F" w14:paraId="75B43590" w14:textId="77777777">
        <w:trPr>
          <w:trHeight w:val="600"/>
        </w:trPr>
        <w:tc>
          <w:tcPr>
            <w:tcW w:w="1242" w:type="dxa"/>
            <w:noWrap/>
          </w:tcPr>
          <w:p w14:paraId="2ADAB799" w14:textId="30798601" w:rsidR="000A320F" w:rsidRDefault="000A320F" w:rsidP="000A320F">
            <w:pPr>
              <w:pStyle w:val="Textkrper"/>
              <w:rPr>
                <w:rFonts w:ascii="Calibri" w:hAnsi="Calibri" w:cs="Calibri"/>
              </w:rPr>
            </w:pPr>
            <w:r>
              <w:rPr>
                <w:rFonts w:ascii="Calibri" w:hAnsi="Calibri" w:cs="Calibri"/>
              </w:rPr>
              <w:t>BR-017</w:t>
            </w:r>
          </w:p>
        </w:tc>
        <w:tc>
          <w:tcPr>
            <w:tcW w:w="6946" w:type="dxa"/>
          </w:tcPr>
          <w:p w14:paraId="23C22B32" w14:textId="19FD0DA0" w:rsidR="000A320F" w:rsidRPr="00000A45" w:rsidRDefault="00EF120D" w:rsidP="000A320F">
            <w:pPr>
              <w:pStyle w:val="Textkrper"/>
              <w:rPr>
                <w:rFonts w:asciiTheme="minorHAnsi" w:hAnsiTheme="minorHAnsi" w:cstheme="minorHAnsi"/>
              </w:rPr>
            </w:pPr>
            <w:r w:rsidRPr="00000A45">
              <w:rPr>
                <w:rFonts w:asciiTheme="minorHAnsi" w:hAnsiTheme="minorHAnsi" w:cstheme="minorHAnsi"/>
              </w:rPr>
              <w:t>The Contracting Body SHALL invite to tender only selected candidates.</w:t>
            </w:r>
          </w:p>
        </w:tc>
        <w:tc>
          <w:tcPr>
            <w:tcW w:w="1780" w:type="dxa"/>
          </w:tcPr>
          <w:p w14:paraId="6AFFE2FF" w14:textId="50D243EA" w:rsidR="000A320F" w:rsidRDefault="000A320F" w:rsidP="000A320F">
            <w:pPr>
              <w:pStyle w:val="Textkrper"/>
              <w:rPr>
                <w:rFonts w:ascii="Calibri" w:hAnsi="Calibri" w:cs="Calibri"/>
              </w:rPr>
            </w:pPr>
            <w:r>
              <w:rPr>
                <w:rFonts w:ascii="Calibri" w:hAnsi="Calibri" w:cs="Calibri"/>
              </w:rPr>
              <w:t>G39-008</w:t>
            </w:r>
          </w:p>
        </w:tc>
      </w:tr>
      <w:tr w:rsidR="000A320F" w14:paraId="78A794DA" w14:textId="77777777">
        <w:trPr>
          <w:trHeight w:val="600"/>
        </w:trPr>
        <w:tc>
          <w:tcPr>
            <w:tcW w:w="1242" w:type="dxa"/>
            <w:noWrap/>
          </w:tcPr>
          <w:p w14:paraId="78514F00" w14:textId="220CCEF5" w:rsidR="000A320F" w:rsidRDefault="000A320F" w:rsidP="000A320F">
            <w:pPr>
              <w:pStyle w:val="Textkrper"/>
              <w:rPr>
                <w:rFonts w:ascii="Calibri" w:hAnsi="Calibri" w:cs="Calibri"/>
              </w:rPr>
            </w:pPr>
            <w:r>
              <w:rPr>
                <w:rFonts w:ascii="Calibri" w:hAnsi="Calibri" w:cs="Calibri"/>
              </w:rPr>
              <w:t>BR-018</w:t>
            </w:r>
          </w:p>
        </w:tc>
        <w:tc>
          <w:tcPr>
            <w:tcW w:w="6946" w:type="dxa"/>
          </w:tcPr>
          <w:p w14:paraId="6250B5C0" w14:textId="5BFB182D" w:rsidR="000A320F" w:rsidRPr="00000A45" w:rsidRDefault="00A4660E" w:rsidP="000A320F">
            <w:pPr>
              <w:pStyle w:val="Textkrper"/>
              <w:rPr>
                <w:rFonts w:asciiTheme="minorHAnsi" w:hAnsiTheme="minorHAnsi" w:cstheme="minorHAnsi"/>
              </w:rPr>
            </w:pPr>
            <w:r w:rsidRPr="00000A45">
              <w:rPr>
                <w:rFonts w:asciiTheme="minorHAnsi" w:hAnsiTheme="minorHAnsi" w:cstheme="minorHAnsi"/>
              </w:rPr>
              <w:t>The economic operator MAY NOT submit a tender if he has not been invited to.</w:t>
            </w:r>
          </w:p>
        </w:tc>
        <w:tc>
          <w:tcPr>
            <w:tcW w:w="1780" w:type="dxa"/>
          </w:tcPr>
          <w:p w14:paraId="4D595F3D" w14:textId="4818FC32" w:rsidR="000A320F" w:rsidRDefault="000A320F" w:rsidP="000A320F">
            <w:pPr>
              <w:pStyle w:val="Textkrper"/>
              <w:rPr>
                <w:rFonts w:ascii="Calibri" w:hAnsi="Calibri" w:cs="Calibri"/>
              </w:rPr>
            </w:pPr>
            <w:r>
              <w:rPr>
                <w:rFonts w:ascii="Calibri" w:hAnsi="Calibri" w:cs="Calibri"/>
              </w:rPr>
              <w:t>G39-008</w:t>
            </w:r>
          </w:p>
        </w:tc>
      </w:tr>
      <w:tr w:rsidR="000A320F" w14:paraId="5CFEA265" w14:textId="77777777">
        <w:trPr>
          <w:trHeight w:val="600"/>
        </w:trPr>
        <w:tc>
          <w:tcPr>
            <w:tcW w:w="1242" w:type="dxa"/>
            <w:noWrap/>
          </w:tcPr>
          <w:p w14:paraId="5C1457AE" w14:textId="0BF9CF85" w:rsidR="000A320F" w:rsidRDefault="000A320F" w:rsidP="000A320F">
            <w:pPr>
              <w:pStyle w:val="Textkrper"/>
              <w:rPr>
                <w:rFonts w:ascii="Calibri" w:hAnsi="Calibri" w:cs="Calibri"/>
              </w:rPr>
            </w:pPr>
            <w:r>
              <w:rPr>
                <w:rFonts w:ascii="Calibri" w:hAnsi="Calibri" w:cs="Calibri"/>
              </w:rPr>
              <w:t>BR-019</w:t>
            </w:r>
          </w:p>
        </w:tc>
        <w:tc>
          <w:tcPr>
            <w:tcW w:w="6946" w:type="dxa"/>
          </w:tcPr>
          <w:p w14:paraId="13748D86" w14:textId="6DC5CE61" w:rsidR="000A320F" w:rsidRPr="00000A45" w:rsidRDefault="00000A45" w:rsidP="000A320F">
            <w:pPr>
              <w:pStyle w:val="Textkrper"/>
              <w:rPr>
                <w:rFonts w:asciiTheme="minorHAnsi" w:hAnsiTheme="minorHAnsi" w:cstheme="minorHAnsi"/>
              </w:rPr>
            </w:pPr>
            <w:r w:rsidRPr="00000A45">
              <w:rPr>
                <w:rFonts w:asciiTheme="minorHAnsi" w:hAnsiTheme="minorHAnsi" w:cstheme="minorHAnsi"/>
              </w:rPr>
              <w:t>Economic operators that do not respect the exclusion or selection criteria MUST be informed that they have not been selected at the same time as the selected are informed and receive the invitation to tender</w:t>
            </w:r>
          </w:p>
        </w:tc>
        <w:tc>
          <w:tcPr>
            <w:tcW w:w="1780" w:type="dxa"/>
          </w:tcPr>
          <w:p w14:paraId="796619F4" w14:textId="018FEC79" w:rsidR="000A320F" w:rsidRDefault="000A320F" w:rsidP="000A320F">
            <w:pPr>
              <w:pStyle w:val="Textkrper"/>
              <w:rPr>
                <w:rFonts w:ascii="Calibri" w:hAnsi="Calibri" w:cs="Calibri"/>
              </w:rPr>
            </w:pPr>
            <w:r>
              <w:rPr>
                <w:rFonts w:ascii="Calibri" w:hAnsi="Calibri" w:cs="Calibri"/>
              </w:rPr>
              <w:t>G39-008</w:t>
            </w:r>
          </w:p>
        </w:tc>
      </w:tr>
    </w:tbl>
    <w:p w14:paraId="295EBBC9" w14:textId="77777777" w:rsidR="00093540" w:rsidRDefault="00093540">
      <w:pPr>
        <w:rPr>
          <w:b/>
        </w:rPr>
      </w:pPr>
    </w:p>
    <w:p w14:paraId="295EBBCA" w14:textId="1CE4FFC6" w:rsidR="00093540" w:rsidRDefault="00093540">
      <w:pPr>
        <w:rPr>
          <w:rFonts w:ascii="Cambria" w:hAnsi="Cambria"/>
          <w:b/>
          <w:sz w:val="26"/>
          <w:szCs w:val="26"/>
        </w:rPr>
      </w:pPr>
    </w:p>
    <w:p w14:paraId="295EBBCB" w14:textId="77777777" w:rsidR="00093540" w:rsidRPr="00DA38E2" w:rsidRDefault="00A045BC" w:rsidP="00DA38E2">
      <w:pPr>
        <w:pStyle w:val="berschrift2"/>
        <w:rPr>
          <w:lang w:val="en-GB"/>
        </w:rPr>
      </w:pPr>
      <w:bookmarkStart w:id="63" w:name="_Toc152054765"/>
      <w:r w:rsidRPr="00DA38E2">
        <w:rPr>
          <w:lang w:val="en-GB"/>
        </w:rPr>
        <w:t>Key examples</w:t>
      </w:r>
      <w:bookmarkEnd w:id="63"/>
    </w:p>
    <w:p w14:paraId="295EBBCC" w14:textId="1E1AB6BE" w:rsidR="00093540" w:rsidRDefault="00A045BC">
      <w:r>
        <w:t xml:space="preserve">This section illustrates key examples for the </w:t>
      </w:r>
      <w:r w:rsidR="002D1115">
        <w:t xml:space="preserve">notification and </w:t>
      </w:r>
      <w:r>
        <w:t xml:space="preserve">execution of </w:t>
      </w:r>
      <w:r w:rsidR="002A7115">
        <w:t>a restricted</w:t>
      </w:r>
      <w:r>
        <w:t xml:space="preserve"> procedure using </w:t>
      </w:r>
      <w:proofErr w:type="spellStart"/>
      <w:r>
        <w:t>Peppol</w:t>
      </w:r>
      <w:proofErr w:type="spellEnd"/>
      <w:r>
        <w:t xml:space="preserve">. Thereby, the first examples focus on the particularities of the notification process, being a particular part of </w:t>
      </w:r>
      <w:r w:rsidR="008D2E42">
        <w:t>any</w:t>
      </w:r>
      <w:r>
        <w:t xml:space="preserve"> </w:t>
      </w:r>
      <w:r w:rsidR="008D2E42">
        <w:t>procurement</w:t>
      </w:r>
      <w:r>
        <w:t xml:space="preserve"> procedure. The second example then concentrates on the actual business process of the </w:t>
      </w:r>
      <w:r w:rsidR="00380214">
        <w:t>restricted</w:t>
      </w:r>
      <w:r>
        <w:t xml:space="preserve"> procedure </w:t>
      </w:r>
      <w:r w:rsidR="008D2E42">
        <w:t xml:space="preserve">itself </w:t>
      </w:r>
      <w:r>
        <w:t xml:space="preserve">and thereby generalizes the part of the publication. </w:t>
      </w:r>
    </w:p>
    <w:p w14:paraId="295EBBCD" w14:textId="77777777" w:rsidR="00093540" w:rsidRDefault="00A045BC">
      <w:pPr>
        <w:pStyle w:val="berschrift3"/>
      </w:pPr>
      <w:bookmarkStart w:id="64" w:name="_Toc152054766"/>
      <w:r>
        <w:t>Key example: Notification</w:t>
      </w:r>
      <w:bookmarkEnd w:id="64"/>
    </w:p>
    <w:p w14:paraId="295EBBCE" w14:textId="77777777" w:rsidR="00093540" w:rsidRDefault="00A045BC">
      <w:r>
        <w:t xml:space="preserve">This section illustrates a key example for the execution of a notification procedure using </w:t>
      </w:r>
      <w:proofErr w:type="spellStart"/>
      <w:r>
        <w:t>Peppol</w:t>
      </w:r>
      <w:proofErr w:type="spellEnd"/>
      <w:r>
        <w:t>. The initial diagram is accompanied by a textual description. Both, illustrate the flow of transactions that are send between the actors and components. The actors and components involved in this scenario are:</w:t>
      </w:r>
    </w:p>
    <w:p w14:paraId="295EBBCF" w14:textId="77777777" w:rsidR="00093540" w:rsidRDefault="00093540">
      <w:pPr>
        <w:rPr>
          <w:highlight w:val="yellow"/>
        </w:rPr>
      </w:pPr>
    </w:p>
    <w:p w14:paraId="295EBBD0" w14:textId="77777777" w:rsidR="00093540" w:rsidRDefault="00A045BC" w:rsidP="00662531">
      <w:pPr>
        <w:pStyle w:val="Listenabsatz"/>
        <w:numPr>
          <w:ilvl w:val="0"/>
          <w:numId w:val="7"/>
        </w:numPr>
      </w:pPr>
      <w:commentRangeStart w:id="65"/>
      <w:r>
        <w:t xml:space="preserve">The contracting body </w:t>
      </w:r>
      <w:r>
        <w:rPr>
          <w:b/>
          <w:i/>
        </w:rPr>
        <w:t>PublicHealthBerlin</w:t>
      </w:r>
      <w:r>
        <w:rPr>
          <w:i/>
        </w:rPr>
        <w:t xml:space="preserve"> </w:t>
      </w:r>
      <w:r>
        <w:t>from Germany</w:t>
      </w:r>
    </w:p>
    <w:p w14:paraId="295EBBD1" w14:textId="77777777" w:rsidR="00093540" w:rsidRDefault="00A045BC" w:rsidP="00662531">
      <w:pPr>
        <w:pStyle w:val="Listenabsatz"/>
        <w:numPr>
          <w:ilvl w:val="0"/>
          <w:numId w:val="7"/>
        </w:numPr>
      </w:pPr>
      <w:r>
        <w:t xml:space="preserve">The eTendering platform </w:t>
      </w:r>
      <w:r>
        <w:rPr>
          <w:b/>
          <w:i/>
        </w:rPr>
        <w:t>PublicPurchase</w:t>
      </w:r>
      <w:r>
        <w:rPr>
          <w:i/>
        </w:rPr>
        <w:t xml:space="preserve"> </w:t>
      </w:r>
      <w:r>
        <w:t>used by</w:t>
      </w:r>
      <w:r>
        <w:rPr>
          <w:i/>
        </w:rPr>
        <w:t xml:space="preserve"> PublicHealthBerlin</w:t>
      </w:r>
    </w:p>
    <w:p w14:paraId="295EBBD2" w14:textId="77777777" w:rsidR="00093540" w:rsidRDefault="00A045BC" w:rsidP="00662531">
      <w:pPr>
        <w:pStyle w:val="Listenabsatz"/>
        <w:numPr>
          <w:ilvl w:val="0"/>
          <w:numId w:val="7"/>
        </w:numPr>
      </w:pPr>
      <w:r>
        <w:t xml:space="preserve">A </w:t>
      </w:r>
      <w:r>
        <w:rPr>
          <w:b/>
        </w:rPr>
        <w:t>national notification system</w:t>
      </w:r>
      <w:r>
        <w:t xml:space="preserve"> used by </w:t>
      </w:r>
      <w:r>
        <w:rPr>
          <w:i/>
        </w:rPr>
        <w:t>PublicHealthBerlin</w:t>
      </w:r>
    </w:p>
    <w:p w14:paraId="295EBBD3" w14:textId="77777777" w:rsidR="00093540" w:rsidRDefault="00A045BC" w:rsidP="00662531">
      <w:pPr>
        <w:pStyle w:val="Listenabsatz"/>
        <w:numPr>
          <w:ilvl w:val="0"/>
          <w:numId w:val="7"/>
        </w:numPr>
      </w:pPr>
      <w:r>
        <w:t xml:space="preserve">The European notification platfrom </w:t>
      </w:r>
      <w:r>
        <w:rPr>
          <w:b/>
        </w:rPr>
        <w:t xml:space="preserve">Tenders Electronic Daily (TED) </w:t>
      </w:r>
      <w:r>
        <w:t xml:space="preserve">operated by the </w:t>
      </w:r>
      <w:r>
        <w:rPr>
          <w:i/>
        </w:rPr>
        <w:t>publication office</w:t>
      </w:r>
    </w:p>
    <w:p w14:paraId="295EBBD4" w14:textId="77777777" w:rsidR="00093540" w:rsidRDefault="00A045BC" w:rsidP="00662531">
      <w:pPr>
        <w:pStyle w:val="Listenabsatz"/>
        <w:numPr>
          <w:ilvl w:val="0"/>
          <w:numId w:val="7"/>
        </w:numPr>
      </w:pPr>
      <w:r>
        <w:t xml:space="preserve">The economic operator </w:t>
      </w:r>
      <w:r>
        <w:rPr>
          <w:b/>
          <w:i/>
        </w:rPr>
        <w:t>LisbonMedical</w:t>
      </w:r>
      <w:r>
        <w:rPr>
          <w:i/>
        </w:rPr>
        <w:t xml:space="preserve"> </w:t>
      </w:r>
      <w:r>
        <w:t>from Portugal</w:t>
      </w:r>
    </w:p>
    <w:p w14:paraId="295EBBD5" w14:textId="77777777" w:rsidR="00093540" w:rsidRDefault="00A045BC" w:rsidP="00662531">
      <w:pPr>
        <w:pStyle w:val="Listenabsatz"/>
        <w:numPr>
          <w:ilvl w:val="0"/>
          <w:numId w:val="7"/>
        </w:numPr>
      </w:pPr>
      <w:r>
        <w:t xml:space="preserve">The eTendering platform </w:t>
      </w:r>
      <w:r>
        <w:rPr>
          <w:b/>
          <w:i/>
        </w:rPr>
        <w:t>PowerSeller</w:t>
      </w:r>
      <w:r>
        <w:rPr>
          <w:i/>
        </w:rPr>
        <w:t xml:space="preserve"> </w:t>
      </w:r>
      <w:r>
        <w:t>used by</w:t>
      </w:r>
      <w:r>
        <w:rPr>
          <w:i/>
        </w:rPr>
        <w:t xml:space="preserve"> LisbonMedical</w:t>
      </w:r>
      <w:commentRangeEnd w:id="65"/>
      <w:r w:rsidR="005A2D90">
        <w:rPr>
          <w:rStyle w:val="Kommentarzeichen"/>
          <w:rFonts w:eastAsia="Times New Roman"/>
          <w:lang w:val="en-US"/>
        </w:rPr>
        <w:commentReference w:id="65"/>
      </w:r>
    </w:p>
    <w:p w14:paraId="295EBBD6" w14:textId="4053F8C8" w:rsidR="00093540" w:rsidRDefault="00093540" w:rsidP="004031A6">
      <w:pPr>
        <w:rPr>
          <w:noProof/>
        </w:rPr>
      </w:pPr>
    </w:p>
    <w:p w14:paraId="5C6925C1" w14:textId="77777777" w:rsidR="008C26AE" w:rsidRDefault="00797F6B" w:rsidP="008C26AE">
      <w:pPr>
        <w:keepNext/>
      </w:pPr>
      <w:r>
        <w:rPr>
          <w:noProof/>
        </w:rPr>
        <w:lastRenderedPageBreak/>
        <w:drawing>
          <wp:inline distT="0" distB="0" distL="0" distR="0" wp14:anchorId="1F176F2E" wp14:editId="2B6C5E04">
            <wp:extent cx="6373495" cy="5278755"/>
            <wp:effectExtent l="0" t="0" r="8255" b="0"/>
            <wp:docPr id="783556977" name="Grafik 1" descr="Ein Bild, das Text, Diagramm, parallel,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556977" name="Grafik 1" descr="Ein Bild, das Text, Diagramm, parallel, Screenshot enthält.&#10;&#10;Automatisch generierte Beschreibung"/>
                    <pic:cNvPicPr/>
                  </pic:nvPicPr>
                  <pic:blipFill>
                    <a:blip r:embed="rId122"/>
                    <a:stretch>
                      <a:fillRect/>
                    </a:stretch>
                  </pic:blipFill>
                  <pic:spPr>
                    <a:xfrm>
                      <a:off x="0" y="0"/>
                      <a:ext cx="6373495" cy="5278755"/>
                    </a:xfrm>
                    <a:prstGeom prst="rect">
                      <a:avLst/>
                    </a:prstGeom>
                  </pic:spPr>
                </pic:pic>
              </a:graphicData>
            </a:graphic>
          </wp:inline>
        </w:drawing>
      </w:r>
    </w:p>
    <w:p w14:paraId="63727BE1" w14:textId="3B55C327" w:rsidR="009D733F" w:rsidRDefault="008C26AE" w:rsidP="009D733F">
      <w:pPr>
        <w:pStyle w:val="Beschriftung"/>
        <w:jc w:val="center"/>
      </w:pPr>
      <w:bookmarkStart w:id="66" w:name="_Ref154136633"/>
      <w:r>
        <w:t xml:space="preserve">Figure </w:t>
      </w:r>
      <w:r>
        <w:fldChar w:fldCharType="begin"/>
      </w:r>
      <w:r>
        <w:instrText xml:space="preserve"> SEQ Figure \* ARABIC </w:instrText>
      </w:r>
      <w:r>
        <w:fldChar w:fldCharType="separate"/>
      </w:r>
      <w:r w:rsidR="009854BB">
        <w:rPr>
          <w:noProof/>
        </w:rPr>
        <w:t>2</w:t>
      </w:r>
      <w:r>
        <w:fldChar w:fldCharType="end"/>
      </w:r>
      <w:bookmarkEnd w:id="66"/>
      <w:r>
        <w:t xml:space="preserve">: </w:t>
      </w:r>
      <w:r w:rsidR="00993037">
        <w:t xml:space="preserve">Flow of </w:t>
      </w:r>
      <w:r>
        <w:t>Notification</w:t>
      </w:r>
      <w:r w:rsidR="009D733F">
        <w:t xml:space="preserve">s </w:t>
      </w:r>
      <w:r w:rsidR="009D733F">
        <w:t>Restricted procedure Key Example</w:t>
      </w:r>
    </w:p>
    <w:p w14:paraId="4FCA3A78" w14:textId="3A074AEB" w:rsidR="00797F6B" w:rsidRDefault="00797F6B" w:rsidP="008C26AE">
      <w:pPr>
        <w:pStyle w:val="Beschriftung"/>
        <w:jc w:val="center"/>
      </w:pPr>
    </w:p>
    <w:p w14:paraId="1FD46EA0" w14:textId="77777777" w:rsidR="004031A6" w:rsidRDefault="004031A6" w:rsidP="004031A6"/>
    <w:p w14:paraId="295EBBD8" w14:textId="535DA9A9" w:rsidR="00093540" w:rsidRDefault="00452470">
      <w:pPr>
        <w:rPr>
          <w:b/>
          <w:i/>
          <w:sz w:val="24"/>
        </w:rPr>
      </w:pPr>
      <w:r>
        <w:pict w14:anchorId="295EBE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margin-left:0;margin-top:0;width:50pt;height:50pt;z-index:251665920;visibility:hidden;mso-position-horizontal-relative:text;mso-position-vertical-relative:text" filled="t" stroked="t">
            <v:stroke joinstyle="round"/>
            <v:path o:extrusionok="t" gradientshapeok="f" o:connecttype="segments"/>
            <o:lock v:ext="edit" aspectratio="f" selection="t"/>
          </v:shape>
        </w:pict>
      </w:r>
      <w:r w:rsidR="003C5E67" w:rsidRPr="003C5E67">
        <w:rPr>
          <w:noProof/>
        </w:rPr>
        <w:t xml:space="preserve"> </w:t>
      </w:r>
      <w:r w:rsidR="00A045BC">
        <w:rPr>
          <w:b/>
          <w:i/>
          <w:sz w:val="24"/>
        </w:rPr>
        <w:t>Prior Information Notice (PIN)</w:t>
      </w:r>
      <w:r w:rsidR="00C458EB">
        <w:rPr>
          <w:b/>
          <w:i/>
          <w:sz w:val="24"/>
        </w:rPr>
        <w:t xml:space="preserve"> to be used als planning </w:t>
      </w:r>
      <w:proofErr w:type="gramStart"/>
      <w:r w:rsidR="00C458EB">
        <w:rPr>
          <w:b/>
          <w:i/>
          <w:sz w:val="24"/>
        </w:rPr>
        <w:t>information</w:t>
      </w:r>
      <w:proofErr w:type="gramEnd"/>
    </w:p>
    <w:p w14:paraId="295EBBD9" w14:textId="1C412D60" w:rsidR="00093540" w:rsidRDefault="00A045BC">
      <w:r>
        <w:t xml:space="preserve">The contracting body </w:t>
      </w:r>
      <w:proofErr w:type="spellStart"/>
      <w:r>
        <w:rPr>
          <w:i/>
        </w:rPr>
        <w:t>PublicHealthBerlin</w:t>
      </w:r>
      <w:proofErr w:type="spellEnd"/>
      <w:r>
        <w:t xml:space="preserve"> from Germany starts a tendering procedure because it wants to buy </w:t>
      </w:r>
      <w:r>
        <w:rPr>
          <w:i/>
        </w:rPr>
        <w:t>Covid</w:t>
      </w:r>
      <w:r>
        <w:rPr>
          <w:rFonts w:ascii="Cambria Math" w:hAnsi="Cambria Math" w:cs="Cambria Math"/>
          <w:i/>
        </w:rPr>
        <w:t>‑</w:t>
      </w:r>
      <w:r>
        <w:rPr>
          <w:i/>
        </w:rPr>
        <w:t>19 Test Kits</w:t>
      </w:r>
      <w:r>
        <w:t xml:space="preserve"> from any European supplier. </w:t>
      </w:r>
      <w:r w:rsidR="00CE38AD">
        <w:t xml:space="preserve">To shorten the </w:t>
      </w:r>
      <w:r w:rsidR="00561818">
        <w:t>competition phase</w:t>
      </w:r>
      <w:r>
        <w:t xml:space="preserve">, it starts to prepare a prior information notice (PIN) in its </w:t>
      </w:r>
      <w:proofErr w:type="spellStart"/>
      <w:r>
        <w:t>eTendering</w:t>
      </w:r>
      <w:proofErr w:type="spellEnd"/>
      <w:r>
        <w:t xml:space="preserve"> platform </w:t>
      </w:r>
      <w:proofErr w:type="spellStart"/>
      <w:r>
        <w:rPr>
          <w:i/>
        </w:rPr>
        <w:t>PublicPurchase</w:t>
      </w:r>
      <w:proofErr w:type="spellEnd"/>
      <w:r>
        <w:t xml:space="preserve">.  The PIN is defined along the eForms format and contains details about the project such as the place of performance, the </w:t>
      </w:r>
      <w:proofErr w:type="gramStart"/>
      <w:r>
        <w:t>duration</w:t>
      </w:r>
      <w:proofErr w:type="gramEnd"/>
      <w:r>
        <w:t xml:space="preserve"> and the estimated value of the procurement. All information about the contracting body </w:t>
      </w:r>
      <w:proofErr w:type="gramStart"/>
      <w:r>
        <w:t>are</w:t>
      </w:r>
      <w:proofErr w:type="gramEnd"/>
      <w:r>
        <w:t xml:space="preserve"> included in the notice. Once the PIN has been created on the </w:t>
      </w:r>
      <w:proofErr w:type="spellStart"/>
      <w:r>
        <w:t>eTendering</w:t>
      </w:r>
      <w:proofErr w:type="spellEnd"/>
      <w:r>
        <w:t xml:space="preserve"> platform </w:t>
      </w:r>
      <w:proofErr w:type="spellStart"/>
      <w:r>
        <w:rPr>
          <w:i/>
        </w:rPr>
        <w:t>PublicPurchase</w:t>
      </w:r>
      <w:proofErr w:type="spellEnd"/>
      <w:r>
        <w:t xml:space="preserve">, the platform uses its </w:t>
      </w:r>
      <w:proofErr w:type="spellStart"/>
      <w:r>
        <w:t>Peppol</w:t>
      </w:r>
      <w:proofErr w:type="spellEnd"/>
      <w:r>
        <w:t xml:space="preserve"> interface to publish the notice on the </w:t>
      </w:r>
      <w:r>
        <w:rPr>
          <w:i/>
        </w:rPr>
        <w:t>National Notification System</w:t>
      </w:r>
      <w:r>
        <w:t xml:space="preserve">. The National </w:t>
      </w:r>
      <w:r>
        <w:rPr>
          <w:i/>
        </w:rPr>
        <w:t>Notification System</w:t>
      </w:r>
      <w:r>
        <w:t xml:space="preserve"> confirms the reception of the PIN to the system </w:t>
      </w:r>
      <w:proofErr w:type="spellStart"/>
      <w:r>
        <w:rPr>
          <w:i/>
        </w:rPr>
        <w:t>PublicPurchase</w:t>
      </w:r>
      <w:proofErr w:type="spellEnd"/>
      <w:r>
        <w:t xml:space="preserve"> used by </w:t>
      </w:r>
      <w:proofErr w:type="spellStart"/>
      <w:r>
        <w:rPr>
          <w:i/>
        </w:rPr>
        <w:t>PublicHealthBerlin</w:t>
      </w:r>
      <w:proofErr w:type="spellEnd"/>
      <w:r>
        <w:t xml:space="preserve">. In Germany, the </w:t>
      </w:r>
      <w:r>
        <w:rPr>
          <w:i/>
        </w:rPr>
        <w:t>National Notification System</w:t>
      </w:r>
      <w:r>
        <w:t xml:space="preserve"> is responsible for publishing all announcements of </w:t>
      </w:r>
      <w:proofErr w:type="spellStart"/>
      <w:r>
        <w:rPr>
          <w:i/>
        </w:rPr>
        <w:t>PublicHealthBerlin</w:t>
      </w:r>
      <w:proofErr w:type="spellEnd"/>
      <w:r>
        <w:t xml:space="preserve"> to the European publication platform </w:t>
      </w:r>
      <w:r>
        <w:rPr>
          <w:i/>
        </w:rPr>
        <w:t>Tenders Electronic Daily (TED)</w:t>
      </w:r>
      <w:r>
        <w:t xml:space="preserve"> operated by the </w:t>
      </w:r>
      <w:r>
        <w:rPr>
          <w:i/>
        </w:rPr>
        <w:t>Publication Office</w:t>
      </w:r>
      <w:r>
        <w:t xml:space="preserve">. In this scenario, </w:t>
      </w:r>
      <w:r>
        <w:rPr>
          <w:i/>
        </w:rPr>
        <w:t>TED</w:t>
      </w:r>
      <w:r>
        <w:rPr>
          <w:b/>
        </w:rPr>
        <w:t xml:space="preserve"> </w:t>
      </w:r>
      <w:r>
        <w:t xml:space="preserve">also offers a </w:t>
      </w:r>
      <w:proofErr w:type="spellStart"/>
      <w:r>
        <w:t>Peppol</w:t>
      </w:r>
      <w:proofErr w:type="spellEnd"/>
      <w:r>
        <w:t xml:space="preserve"> interface, so that it can receive the PIN via </w:t>
      </w:r>
      <w:proofErr w:type="spellStart"/>
      <w:r>
        <w:t>Peppol</w:t>
      </w:r>
      <w:proofErr w:type="spellEnd"/>
      <w:r>
        <w:t xml:space="preserve"> from the </w:t>
      </w:r>
      <w:r>
        <w:rPr>
          <w:i/>
        </w:rPr>
        <w:t>National Notification System</w:t>
      </w:r>
      <w:r>
        <w:rPr>
          <w:rStyle w:val="Funotenzeichen"/>
          <w:i/>
        </w:rPr>
        <w:footnoteReference w:id="1"/>
      </w:r>
      <w:r>
        <w:rPr>
          <w:b/>
        </w:rPr>
        <w:t xml:space="preserve">. </w:t>
      </w:r>
      <w:r>
        <w:rPr>
          <w:i/>
        </w:rPr>
        <w:t>TED</w:t>
      </w:r>
      <w:r>
        <w:t xml:space="preserve"> confirms the reception of the PIN to the </w:t>
      </w:r>
      <w:r>
        <w:rPr>
          <w:i/>
        </w:rPr>
        <w:t>National Notification System</w:t>
      </w:r>
      <w:r>
        <w:t xml:space="preserve"> which in turn forwards the result of publication to the contracting body </w:t>
      </w:r>
      <w:proofErr w:type="spellStart"/>
      <w:r>
        <w:rPr>
          <w:i/>
        </w:rPr>
        <w:t>PublicHealthBerlin</w:t>
      </w:r>
      <w:proofErr w:type="spellEnd"/>
      <w:r>
        <w:t xml:space="preserve">. </w:t>
      </w:r>
    </w:p>
    <w:p w14:paraId="295EBBDA" w14:textId="77777777" w:rsidR="00093540" w:rsidRDefault="00093540"/>
    <w:p w14:paraId="295EBBDB" w14:textId="77777777" w:rsidR="00093540" w:rsidRDefault="00A045BC">
      <w:r>
        <w:t xml:space="preserve">The different Notification Platforms </w:t>
      </w:r>
      <w:r>
        <w:rPr>
          <w:i/>
        </w:rPr>
        <w:t>TED</w:t>
      </w:r>
      <w:r>
        <w:rPr>
          <w:b/>
        </w:rPr>
        <w:t xml:space="preserve"> </w:t>
      </w:r>
      <w:r>
        <w:t xml:space="preserve">and </w:t>
      </w:r>
      <w:r>
        <w:rPr>
          <w:i/>
        </w:rPr>
        <w:t>National Notification System</w:t>
      </w:r>
      <w:r>
        <w:t xml:space="preserve"> can be queried by economic operators and/or their </w:t>
      </w:r>
      <w:proofErr w:type="spellStart"/>
      <w:r>
        <w:t>eTendering</w:t>
      </w:r>
      <w:proofErr w:type="spellEnd"/>
      <w:r>
        <w:t xml:space="preserve"> Platforms across Europe to find business opportunities through </w:t>
      </w:r>
      <w:proofErr w:type="spellStart"/>
      <w:r>
        <w:t>Peppol</w:t>
      </w:r>
      <w:proofErr w:type="spellEnd"/>
      <w:r>
        <w:t xml:space="preserve">. The economic operator </w:t>
      </w:r>
      <w:proofErr w:type="spellStart"/>
      <w:r>
        <w:rPr>
          <w:i/>
        </w:rPr>
        <w:t>LisbonMedical</w:t>
      </w:r>
      <w:proofErr w:type="spellEnd"/>
      <w:r>
        <w:t xml:space="preserve"> from Portugal uses the </w:t>
      </w:r>
      <w:proofErr w:type="spellStart"/>
      <w:r>
        <w:t>Peppol</w:t>
      </w:r>
      <w:proofErr w:type="spellEnd"/>
      <w:r>
        <w:t xml:space="preserve"> enabled </w:t>
      </w:r>
      <w:proofErr w:type="spellStart"/>
      <w:r>
        <w:t>eTendering</w:t>
      </w:r>
      <w:proofErr w:type="spellEnd"/>
      <w:r>
        <w:t xml:space="preserve"> platform </w:t>
      </w:r>
      <w:proofErr w:type="spellStart"/>
      <w:r>
        <w:rPr>
          <w:i/>
        </w:rPr>
        <w:t>PowerSeller</w:t>
      </w:r>
      <w:proofErr w:type="spellEnd"/>
      <w:r>
        <w:t xml:space="preserve">. Through the platform </w:t>
      </w:r>
      <w:proofErr w:type="spellStart"/>
      <w:r>
        <w:rPr>
          <w:i/>
        </w:rPr>
        <w:t>PowerSeller</w:t>
      </w:r>
      <w:proofErr w:type="spellEnd"/>
      <w:r>
        <w:t xml:space="preserve">, the supplier </w:t>
      </w:r>
      <w:proofErr w:type="spellStart"/>
      <w:r>
        <w:rPr>
          <w:i/>
        </w:rPr>
        <w:t>LisbonMedical</w:t>
      </w:r>
      <w:proofErr w:type="spellEnd"/>
      <w:r>
        <w:t xml:space="preserve"> queries </w:t>
      </w:r>
      <w:r>
        <w:rPr>
          <w:i/>
        </w:rPr>
        <w:t>TED</w:t>
      </w:r>
      <w:r>
        <w:rPr>
          <w:b/>
        </w:rPr>
        <w:t xml:space="preserve"> </w:t>
      </w:r>
      <w:r>
        <w:t xml:space="preserve">and the </w:t>
      </w:r>
      <w:r>
        <w:rPr>
          <w:i/>
        </w:rPr>
        <w:t>National Notification System</w:t>
      </w:r>
      <w:r>
        <w:t xml:space="preserve"> </w:t>
      </w:r>
      <w:r>
        <w:rPr>
          <w:lang w:val="en-GB"/>
        </w:rPr>
        <w:lastRenderedPageBreak/>
        <w:t>along the parameter “Covid-19”. Due to the pandemic, t</w:t>
      </w:r>
      <w:r>
        <w:t xml:space="preserve">he search on the platforms results in several notices. The platforms answer the search request by sending the matching notices to the tendering system </w:t>
      </w:r>
      <w:proofErr w:type="spellStart"/>
      <w:r>
        <w:rPr>
          <w:i/>
        </w:rPr>
        <w:t>PowerSeller</w:t>
      </w:r>
      <w:proofErr w:type="spellEnd"/>
      <w:r>
        <w:t xml:space="preserve">. </w:t>
      </w:r>
      <w:r>
        <w:rPr>
          <w:lang w:val="en-GB"/>
        </w:rPr>
        <w:t xml:space="preserve"> </w:t>
      </w:r>
      <w:proofErr w:type="spellStart"/>
      <w:r>
        <w:rPr>
          <w:i/>
        </w:rPr>
        <w:t>LisbonMedical</w:t>
      </w:r>
      <w:proofErr w:type="spellEnd"/>
      <w:r>
        <w:rPr>
          <w:lang w:val="en-GB"/>
        </w:rPr>
        <w:t xml:space="preserve"> finds the business opportunity and PIN from </w:t>
      </w:r>
      <w:proofErr w:type="spellStart"/>
      <w:r>
        <w:rPr>
          <w:i/>
        </w:rPr>
        <w:t>PublicHealthBerlin</w:t>
      </w:r>
      <w:proofErr w:type="spellEnd"/>
      <w:r>
        <w:rPr>
          <w:lang w:val="en-GB"/>
        </w:rPr>
        <w:t xml:space="preserve"> described above.</w:t>
      </w:r>
      <w:r>
        <w:t xml:space="preserve"> </w:t>
      </w:r>
      <w:r>
        <w:rPr>
          <w:lang w:val="en-GB"/>
        </w:rPr>
        <w:t xml:space="preserve">The notice presents details about the project (ID of the procurement procedure, text description, NUTS codes for location, CPV code for procurement items). </w:t>
      </w:r>
      <w:proofErr w:type="spellStart"/>
      <w:r>
        <w:rPr>
          <w:i/>
        </w:rPr>
        <w:t>LisbonMedical</w:t>
      </w:r>
      <w:proofErr w:type="spellEnd"/>
      <w:r>
        <w:rPr>
          <w:i/>
        </w:rPr>
        <w:t xml:space="preserve"> </w:t>
      </w:r>
      <w:r>
        <w:t>is interested in the tender, notes the “</w:t>
      </w:r>
      <w:r>
        <w:rPr>
          <w:lang w:val="en-GB"/>
        </w:rPr>
        <w:t>ID of the procurement procedure”</w:t>
      </w:r>
      <w:r>
        <w:t xml:space="preserve"> and is waiting for the publication of the contract notice.</w:t>
      </w:r>
    </w:p>
    <w:p w14:paraId="295EBBDC" w14:textId="77777777" w:rsidR="00093540" w:rsidRDefault="00093540"/>
    <w:p w14:paraId="295EBBDD" w14:textId="471FF6F8" w:rsidR="00093540" w:rsidRDefault="00A045BC">
      <w:pPr>
        <w:rPr>
          <w:b/>
          <w:i/>
          <w:sz w:val="24"/>
        </w:rPr>
      </w:pPr>
      <w:r>
        <w:rPr>
          <w:b/>
          <w:i/>
          <w:sz w:val="24"/>
        </w:rPr>
        <w:t>Contract Notice (CN)</w:t>
      </w:r>
      <w:r w:rsidR="00BD6B10">
        <w:rPr>
          <w:b/>
          <w:i/>
          <w:sz w:val="24"/>
        </w:rPr>
        <w:t xml:space="preserve"> or PIN as Call for Competition</w:t>
      </w:r>
    </w:p>
    <w:p w14:paraId="295EBBDE" w14:textId="77777777" w:rsidR="00093540" w:rsidRDefault="00093540"/>
    <w:p w14:paraId="5FEC0A40" w14:textId="48D90E96" w:rsidR="00CE0BBB" w:rsidRDefault="00A045BC">
      <w:r>
        <w:t xml:space="preserve">After the publication of the PIN, the contracting body </w:t>
      </w:r>
      <w:proofErr w:type="spellStart"/>
      <w:r>
        <w:rPr>
          <w:i/>
        </w:rPr>
        <w:t>PublicHealthBerlin</w:t>
      </w:r>
      <w:proofErr w:type="spellEnd"/>
      <w:r>
        <w:t xml:space="preserve"> starts to prepare the relevant documents </w:t>
      </w:r>
      <w:r w:rsidR="00BD6B10">
        <w:t xml:space="preserve">required to </w:t>
      </w:r>
      <w:r w:rsidR="00EB4DED">
        <w:t xml:space="preserve">publish with a Call for </w:t>
      </w:r>
      <w:r w:rsidR="0047631C">
        <w:t xml:space="preserve">Tender, in this case used as Call for </w:t>
      </w:r>
      <w:r w:rsidR="00EF67C9">
        <w:t>Competition</w:t>
      </w:r>
      <w:r w:rsidR="00342179">
        <w:t xml:space="preserve"> (</w:t>
      </w:r>
      <w:r w:rsidR="00CA7C24">
        <w:t xml:space="preserve">which is possible to be </w:t>
      </w:r>
      <w:proofErr w:type="spellStart"/>
      <w:r w:rsidR="00CA7C24">
        <w:t>pulished</w:t>
      </w:r>
      <w:proofErr w:type="spellEnd"/>
      <w:r w:rsidR="00CA7C24">
        <w:t xml:space="preserve"> as Pin or as CN</w:t>
      </w:r>
      <w:r w:rsidR="00342179">
        <w:t>)</w:t>
      </w:r>
      <w:r w:rsidR="00CE0BBB">
        <w:t xml:space="preserve">. Both Document are published </w:t>
      </w:r>
      <w:r w:rsidR="0047631C">
        <w:t>i</w:t>
      </w:r>
      <w:r>
        <w:t xml:space="preserve">n its </w:t>
      </w:r>
      <w:proofErr w:type="spellStart"/>
      <w:r>
        <w:t>eTendering</w:t>
      </w:r>
      <w:proofErr w:type="spellEnd"/>
      <w:r>
        <w:t xml:space="preserve"> platform </w:t>
      </w:r>
      <w:proofErr w:type="spellStart"/>
      <w:r>
        <w:rPr>
          <w:i/>
        </w:rPr>
        <w:t>PublicPurchase</w:t>
      </w:r>
      <w:proofErr w:type="spellEnd"/>
      <w:r>
        <w:t xml:space="preserve">. </w:t>
      </w:r>
    </w:p>
    <w:p w14:paraId="295EBBDF" w14:textId="68C8D1F6" w:rsidR="00093540" w:rsidRDefault="00566E3B">
      <w:r>
        <w:t>Together with the c</w:t>
      </w:r>
      <w:r w:rsidR="00E9064C">
        <w:t>a</w:t>
      </w:r>
      <w:r>
        <w:t>ll for competition notice, the contracting bo</w:t>
      </w:r>
      <w:r w:rsidR="00E9064C">
        <w:t>d</w:t>
      </w:r>
      <w:r>
        <w:t xml:space="preserve">y also </w:t>
      </w:r>
      <w:r w:rsidR="002115A8">
        <w:t>prepares the qualification documents</w:t>
      </w:r>
      <w:r w:rsidR="00A045BC">
        <w:t xml:space="preserve">. The </w:t>
      </w:r>
      <w:r w:rsidR="00E9064C">
        <w:t>qualificat</w:t>
      </w:r>
      <w:r w:rsidR="008C0F39">
        <w:t>i</w:t>
      </w:r>
      <w:r w:rsidR="00E9064C">
        <w:t>on</w:t>
      </w:r>
      <w:r w:rsidR="00A045BC">
        <w:t xml:space="preserve"> documents</w:t>
      </w:r>
      <w:r w:rsidR="008C0F39">
        <w:t xml:space="preserve"> – which can be regarded as </w:t>
      </w:r>
      <w:r w:rsidR="00A615D9">
        <w:t>procurement documents in this step</w:t>
      </w:r>
      <w:r w:rsidR="003A1655">
        <w:t xml:space="preserve"> –</w:t>
      </w:r>
      <w:r w:rsidR="00E9064C">
        <w:t xml:space="preserve"> </w:t>
      </w:r>
      <w:r w:rsidR="00A045BC">
        <w:t>contain a detailed description</w:t>
      </w:r>
      <w:r w:rsidR="00A615D9">
        <w:t xml:space="preserve"> of the </w:t>
      </w:r>
      <w:r w:rsidR="004A7C40">
        <w:t>procedure</w:t>
      </w:r>
      <w:r w:rsidR="00A045BC">
        <w:t xml:space="preserve"> and </w:t>
      </w:r>
      <w:r w:rsidR="004A7C40">
        <w:t xml:space="preserve">list all </w:t>
      </w:r>
      <w:r w:rsidR="00A045BC">
        <w:t xml:space="preserve">qualification criteria which need to be proven by economic operators </w:t>
      </w:r>
      <w:r w:rsidR="004A7C40">
        <w:t>who</w:t>
      </w:r>
      <w:r w:rsidR="00A045BC">
        <w:t xml:space="preserve"> apply for the tendering procedure. Once </w:t>
      </w:r>
      <w:r w:rsidR="00504EEC">
        <w:t xml:space="preserve">the PIN or </w:t>
      </w:r>
      <w:r w:rsidR="00A045BC">
        <w:t xml:space="preserve">CN has been </w:t>
      </w:r>
      <w:r w:rsidR="004A7C40">
        <w:t>published</w:t>
      </w:r>
      <w:r w:rsidR="00A045BC">
        <w:t xml:space="preserve"> on the </w:t>
      </w:r>
      <w:proofErr w:type="spellStart"/>
      <w:r w:rsidR="00A045BC">
        <w:t>eTendering</w:t>
      </w:r>
      <w:proofErr w:type="spellEnd"/>
      <w:r w:rsidR="00A045BC">
        <w:t xml:space="preserve"> platform </w:t>
      </w:r>
      <w:proofErr w:type="spellStart"/>
      <w:r w:rsidR="00A045BC">
        <w:rPr>
          <w:i/>
        </w:rPr>
        <w:t>PublicPurchase</w:t>
      </w:r>
      <w:proofErr w:type="spellEnd"/>
      <w:r w:rsidR="00A045BC">
        <w:t xml:space="preserve">, the platform uses its </w:t>
      </w:r>
      <w:proofErr w:type="spellStart"/>
      <w:r w:rsidR="00A045BC">
        <w:t>Peppol</w:t>
      </w:r>
      <w:proofErr w:type="spellEnd"/>
      <w:r w:rsidR="00A045BC">
        <w:t xml:space="preserve"> interface to publish the </w:t>
      </w:r>
      <w:r w:rsidR="00504EEC">
        <w:t xml:space="preserve">PIN or </w:t>
      </w:r>
      <w:r w:rsidR="00A045BC">
        <w:t xml:space="preserve">CN on the </w:t>
      </w:r>
      <w:r w:rsidR="00A045BC">
        <w:rPr>
          <w:i/>
        </w:rPr>
        <w:t>National Notification System</w:t>
      </w:r>
      <w:r w:rsidR="00A045BC">
        <w:t xml:space="preserve">. The </w:t>
      </w:r>
      <w:r w:rsidR="00A045BC">
        <w:rPr>
          <w:i/>
        </w:rPr>
        <w:t>National</w:t>
      </w:r>
      <w:r w:rsidR="00A045BC">
        <w:t xml:space="preserve"> </w:t>
      </w:r>
      <w:r w:rsidR="00A045BC">
        <w:rPr>
          <w:i/>
        </w:rPr>
        <w:t>Notification System</w:t>
      </w:r>
      <w:r w:rsidR="00A045BC">
        <w:t xml:space="preserve"> confirms the reception of the PIN </w:t>
      </w:r>
      <w:r w:rsidR="00504EEC">
        <w:t xml:space="preserve">or CN </w:t>
      </w:r>
      <w:r w:rsidR="00A045BC">
        <w:t xml:space="preserve">to the system </w:t>
      </w:r>
      <w:proofErr w:type="spellStart"/>
      <w:r w:rsidR="00A045BC">
        <w:rPr>
          <w:i/>
        </w:rPr>
        <w:t>PublicPurchase</w:t>
      </w:r>
      <w:proofErr w:type="spellEnd"/>
      <w:r w:rsidR="00A045BC">
        <w:t xml:space="preserve"> used by </w:t>
      </w:r>
      <w:proofErr w:type="spellStart"/>
      <w:r w:rsidR="00A045BC">
        <w:rPr>
          <w:i/>
        </w:rPr>
        <w:t>PublicHealthBerlin</w:t>
      </w:r>
      <w:proofErr w:type="spellEnd"/>
      <w:r w:rsidR="00A045BC">
        <w:t xml:space="preserve">. Simultaneously, the </w:t>
      </w:r>
      <w:r w:rsidR="00A045BC">
        <w:rPr>
          <w:i/>
        </w:rPr>
        <w:t>National Notification System</w:t>
      </w:r>
      <w:r w:rsidR="00A045BC">
        <w:t xml:space="preserve"> uses its </w:t>
      </w:r>
      <w:proofErr w:type="spellStart"/>
      <w:r w:rsidR="00A045BC">
        <w:t>Peppol</w:t>
      </w:r>
      <w:proofErr w:type="spellEnd"/>
      <w:r w:rsidR="00A045BC">
        <w:t xml:space="preserve"> interface </w:t>
      </w:r>
      <w:proofErr w:type="gramStart"/>
      <w:r w:rsidR="00A045BC">
        <w:t>in order to</w:t>
      </w:r>
      <w:proofErr w:type="gramEnd"/>
      <w:r w:rsidR="00A045BC">
        <w:t xml:space="preserve"> send a request for publication of the </w:t>
      </w:r>
      <w:r w:rsidR="00504EEC">
        <w:t xml:space="preserve">PIN or </w:t>
      </w:r>
      <w:r w:rsidR="00A045BC">
        <w:t xml:space="preserve">CN to the European publication platform </w:t>
      </w:r>
      <w:r w:rsidR="00A045BC">
        <w:rPr>
          <w:i/>
        </w:rPr>
        <w:t>TED</w:t>
      </w:r>
      <w:r w:rsidR="00A045BC">
        <w:t xml:space="preserve">. </w:t>
      </w:r>
      <w:r w:rsidR="00A045BC">
        <w:rPr>
          <w:i/>
        </w:rPr>
        <w:t>TED</w:t>
      </w:r>
      <w:r w:rsidR="00A045BC">
        <w:t xml:space="preserve"> confirms the reception of the </w:t>
      </w:r>
      <w:r w:rsidR="00504EEC">
        <w:t xml:space="preserve">PIN or </w:t>
      </w:r>
      <w:r w:rsidR="00A045BC">
        <w:t xml:space="preserve">CN to the </w:t>
      </w:r>
      <w:r w:rsidR="00A045BC">
        <w:rPr>
          <w:i/>
        </w:rPr>
        <w:t>National Notification System</w:t>
      </w:r>
      <w:r w:rsidR="00A045BC">
        <w:t xml:space="preserve"> which in turn forwards the result of publication to the contracting body </w:t>
      </w:r>
      <w:proofErr w:type="spellStart"/>
      <w:r w:rsidR="00A045BC">
        <w:rPr>
          <w:i/>
        </w:rPr>
        <w:t>PublicHealthBerlin</w:t>
      </w:r>
      <w:proofErr w:type="spellEnd"/>
      <w:r w:rsidR="00A045BC">
        <w:t xml:space="preserve">. </w:t>
      </w:r>
    </w:p>
    <w:p w14:paraId="295EBBE0" w14:textId="77777777" w:rsidR="00093540" w:rsidRDefault="00093540"/>
    <w:p w14:paraId="295EBBE1" w14:textId="7229D4E0" w:rsidR="00093540" w:rsidRDefault="00A045BC">
      <w:pPr>
        <w:rPr>
          <w:lang w:val="en-GB"/>
        </w:rPr>
      </w:pPr>
      <w:r>
        <w:t xml:space="preserve">After a while, </w:t>
      </w:r>
      <w:bookmarkStart w:id="67" w:name="_Hlk95154368"/>
      <w:r>
        <w:t xml:space="preserve">the supplier </w:t>
      </w:r>
      <w:proofErr w:type="spellStart"/>
      <w:r>
        <w:rPr>
          <w:i/>
        </w:rPr>
        <w:t>LisbonMedical</w:t>
      </w:r>
      <w:proofErr w:type="spellEnd"/>
      <w:r>
        <w:t xml:space="preserve"> queries all </w:t>
      </w:r>
      <w:proofErr w:type="spellStart"/>
      <w:r>
        <w:t>Peppol</w:t>
      </w:r>
      <w:proofErr w:type="spellEnd"/>
      <w:r>
        <w:t xml:space="preserve"> enabled notification systems </w:t>
      </w:r>
      <w:r>
        <w:rPr>
          <w:lang w:val="en-GB"/>
        </w:rPr>
        <w:t xml:space="preserve">along </w:t>
      </w:r>
      <w:r w:rsidR="009A1504">
        <w:rPr>
          <w:lang w:val="en-GB"/>
        </w:rPr>
        <w:t>any publication</w:t>
      </w:r>
      <w:r w:rsidR="00C458EB">
        <w:rPr>
          <w:lang w:val="en-GB"/>
        </w:rPr>
        <w:t xml:space="preserve"> </w:t>
      </w:r>
      <w:r w:rsidR="009A1504">
        <w:rPr>
          <w:lang w:val="en-GB"/>
        </w:rPr>
        <w:t xml:space="preserve">with reference to the formerly published </w:t>
      </w:r>
      <w:r w:rsidR="000B6541">
        <w:rPr>
          <w:lang w:val="en-GB"/>
        </w:rPr>
        <w:t>PIN</w:t>
      </w:r>
      <w:r>
        <w:rPr>
          <w:lang w:val="en-GB"/>
        </w:rPr>
        <w:t xml:space="preserve"> </w:t>
      </w:r>
      <w:bookmarkEnd w:id="67"/>
      <w:r w:rsidR="000B6541">
        <w:rPr>
          <w:lang w:val="en-GB"/>
        </w:rPr>
        <w:t xml:space="preserve">that informed about the planned </w:t>
      </w:r>
      <w:r w:rsidR="00792526">
        <w:rPr>
          <w:lang w:val="en-GB"/>
        </w:rPr>
        <w:t xml:space="preserve">restricted </w:t>
      </w:r>
      <w:r w:rsidR="000B6541">
        <w:rPr>
          <w:lang w:val="en-GB"/>
        </w:rPr>
        <w:t>procurement procedure</w:t>
      </w:r>
      <w:r>
        <w:rPr>
          <w:lang w:val="en-GB"/>
        </w:rPr>
        <w:t xml:space="preserve">. </w:t>
      </w:r>
      <w:r>
        <w:t xml:space="preserve">The </w:t>
      </w:r>
      <w:r>
        <w:rPr>
          <w:i/>
        </w:rPr>
        <w:t xml:space="preserve">National Notification System </w:t>
      </w:r>
      <w:r>
        <w:t>and</w:t>
      </w:r>
      <w:r>
        <w:rPr>
          <w:i/>
        </w:rPr>
        <w:t xml:space="preserve"> TED</w:t>
      </w:r>
      <w:r>
        <w:t xml:space="preserve"> answer</w:t>
      </w:r>
      <w:r w:rsidR="003A488A">
        <w:t>s</w:t>
      </w:r>
      <w:r>
        <w:t xml:space="preserve"> the search request by sending the </w:t>
      </w:r>
      <w:r w:rsidR="003A488A">
        <w:t xml:space="preserve">searched notice </w:t>
      </w:r>
      <w:r w:rsidR="00455ADC">
        <w:t xml:space="preserve">when found </w:t>
      </w:r>
      <w:r>
        <w:t xml:space="preserve">to the tendering system </w:t>
      </w:r>
      <w:proofErr w:type="spellStart"/>
      <w:r>
        <w:rPr>
          <w:i/>
        </w:rPr>
        <w:t>PowerSeller</w:t>
      </w:r>
      <w:proofErr w:type="spellEnd"/>
      <w:r>
        <w:t xml:space="preserve">. </w:t>
      </w:r>
      <w:r>
        <w:rPr>
          <w:lang w:val="en-GB"/>
        </w:rPr>
        <w:t xml:space="preserve"> </w:t>
      </w:r>
      <w:proofErr w:type="spellStart"/>
      <w:r>
        <w:rPr>
          <w:i/>
        </w:rPr>
        <w:t>LisbonMedical</w:t>
      </w:r>
      <w:proofErr w:type="spellEnd"/>
      <w:r>
        <w:rPr>
          <w:lang w:val="en-GB"/>
        </w:rPr>
        <w:t xml:space="preserve"> reads through details of the project and decides not to participate because some requirements of the </w:t>
      </w:r>
      <w:r w:rsidR="00E72D18">
        <w:rPr>
          <w:lang w:val="en-GB"/>
        </w:rPr>
        <w:t>tenderer’s</w:t>
      </w:r>
      <w:r>
        <w:rPr>
          <w:lang w:val="en-GB"/>
        </w:rPr>
        <w:t xml:space="preserve"> </w:t>
      </w:r>
      <w:r w:rsidR="00E72D18">
        <w:rPr>
          <w:lang w:val="en-GB"/>
        </w:rPr>
        <w:t>qualifications list are</w:t>
      </w:r>
      <w:r>
        <w:rPr>
          <w:lang w:val="en-GB"/>
        </w:rPr>
        <w:t xml:space="preserve"> not met by </w:t>
      </w:r>
      <w:proofErr w:type="spellStart"/>
      <w:r>
        <w:rPr>
          <w:i/>
        </w:rPr>
        <w:t>LisbonMedical</w:t>
      </w:r>
      <w:proofErr w:type="spellEnd"/>
      <w:r>
        <w:rPr>
          <w:lang w:val="en-GB"/>
        </w:rPr>
        <w:t xml:space="preserve">. </w:t>
      </w:r>
    </w:p>
    <w:p w14:paraId="4E40AD54" w14:textId="77777777" w:rsidR="00CE7785" w:rsidRDefault="00CE7785">
      <w:pPr>
        <w:rPr>
          <w:lang w:val="en-GB"/>
        </w:rPr>
      </w:pPr>
    </w:p>
    <w:p w14:paraId="011C4FD5" w14:textId="42AFE4F1" w:rsidR="00CE7785" w:rsidRDefault="00120AC9">
      <w:pPr>
        <w:rPr>
          <w:lang w:val="en-GB"/>
        </w:rPr>
      </w:pPr>
      <w:r>
        <w:rPr>
          <w:lang w:val="en-GB"/>
        </w:rPr>
        <w:t>Having received</w:t>
      </w:r>
      <w:r w:rsidR="00CE7785">
        <w:rPr>
          <w:lang w:val="en-GB"/>
        </w:rPr>
        <w:t xml:space="preserve"> </w:t>
      </w:r>
      <w:r w:rsidR="004477D4">
        <w:rPr>
          <w:lang w:val="en-GB"/>
        </w:rPr>
        <w:t>tenderer’s qualification documents an</w:t>
      </w:r>
      <w:r w:rsidR="00223A2D">
        <w:rPr>
          <w:lang w:val="en-GB"/>
        </w:rPr>
        <w:t xml:space="preserve">d </w:t>
      </w:r>
      <w:r>
        <w:rPr>
          <w:lang w:val="en-GB"/>
        </w:rPr>
        <w:t>evaluating them, the contracting body creates a shortlist of qualified</w:t>
      </w:r>
      <w:r w:rsidR="00A906E8">
        <w:rPr>
          <w:lang w:val="en-GB"/>
        </w:rPr>
        <w:t xml:space="preserve"> tenderers and invites them directly to the </w:t>
      </w:r>
      <w:r w:rsidR="00543DB6">
        <w:rPr>
          <w:lang w:val="en-GB"/>
        </w:rPr>
        <w:t>main tendering process by sending o</w:t>
      </w:r>
      <w:r w:rsidR="00FD48C7">
        <w:rPr>
          <w:lang w:val="en-GB"/>
        </w:rPr>
        <w:t xml:space="preserve">ut the procurement documents directly to those chosen </w:t>
      </w:r>
      <w:r w:rsidR="00107BEC">
        <w:rPr>
          <w:lang w:val="en-GB"/>
        </w:rPr>
        <w:t>tenderers.</w:t>
      </w:r>
      <w:r w:rsidR="006849C0">
        <w:rPr>
          <w:lang w:val="en-GB"/>
        </w:rPr>
        <w:t xml:space="preserve"> During this </w:t>
      </w:r>
      <w:r w:rsidR="00E00C34">
        <w:rPr>
          <w:lang w:val="en-GB"/>
        </w:rPr>
        <w:t>step, not more notifications will be sent through any notification system.</w:t>
      </w:r>
    </w:p>
    <w:p w14:paraId="295EBBE2" w14:textId="77777777" w:rsidR="00093540" w:rsidRDefault="00093540">
      <w:pPr>
        <w:rPr>
          <w:lang w:val="en-GB"/>
        </w:rPr>
      </w:pPr>
    </w:p>
    <w:p w14:paraId="295EBBE5" w14:textId="77777777" w:rsidR="00093540" w:rsidRDefault="00A045BC">
      <w:pPr>
        <w:rPr>
          <w:b/>
          <w:i/>
          <w:sz w:val="24"/>
        </w:rPr>
      </w:pPr>
      <w:r>
        <w:rPr>
          <w:b/>
          <w:i/>
          <w:sz w:val="24"/>
        </w:rPr>
        <w:t>Contract Award Notice (CAN)</w:t>
      </w:r>
    </w:p>
    <w:p w14:paraId="295EBBE6" w14:textId="77777777" w:rsidR="00093540" w:rsidRDefault="00093540">
      <w:pPr>
        <w:rPr>
          <w:lang w:val="en-GB"/>
        </w:rPr>
      </w:pPr>
    </w:p>
    <w:p w14:paraId="295EBBE7" w14:textId="77777777" w:rsidR="00093540" w:rsidRDefault="00A045BC">
      <w:r>
        <w:t xml:space="preserve">After the contract award, the contracting body </w:t>
      </w:r>
      <w:proofErr w:type="spellStart"/>
      <w:r>
        <w:rPr>
          <w:i/>
        </w:rPr>
        <w:t>PublicHealthBerlin</w:t>
      </w:r>
      <w:proofErr w:type="spellEnd"/>
      <w:r>
        <w:t xml:space="preserve"> creates the Contract Award Notice (CAN) in the format of eForms.  Once the stand-still period has ended, the </w:t>
      </w:r>
      <w:proofErr w:type="spellStart"/>
      <w:r>
        <w:t>eTendering</w:t>
      </w:r>
      <w:proofErr w:type="spellEnd"/>
      <w:r>
        <w:t xml:space="preserve"> platform </w:t>
      </w:r>
      <w:proofErr w:type="spellStart"/>
      <w:r>
        <w:rPr>
          <w:i/>
        </w:rPr>
        <w:t>PublicPurchase</w:t>
      </w:r>
      <w:proofErr w:type="spellEnd"/>
      <w:r>
        <w:t xml:space="preserve"> uses its </w:t>
      </w:r>
      <w:proofErr w:type="spellStart"/>
      <w:r>
        <w:t>Peppol</w:t>
      </w:r>
      <w:proofErr w:type="spellEnd"/>
      <w:r>
        <w:t xml:space="preserve"> interface to publish the CAN on the </w:t>
      </w:r>
      <w:r>
        <w:rPr>
          <w:i/>
        </w:rPr>
        <w:t xml:space="preserve">National Notification System </w:t>
      </w:r>
      <w:r>
        <w:t>which in turn forwards the CAN to</w:t>
      </w:r>
      <w:r>
        <w:rPr>
          <w:i/>
        </w:rPr>
        <w:t xml:space="preserve"> TED</w:t>
      </w:r>
      <w:r>
        <w:t xml:space="preserve">. Both notification systems confirm the reception of the CAN whereas the </w:t>
      </w:r>
      <w:r>
        <w:rPr>
          <w:i/>
        </w:rPr>
        <w:t>National Notification System</w:t>
      </w:r>
      <w:r>
        <w:t xml:space="preserve"> forwards both results of publication to the contracting body </w:t>
      </w:r>
      <w:proofErr w:type="spellStart"/>
      <w:r>
        <w:rPr>
          <w:i/>
        </w:rPr>
        <w:t>PublicHealthBerlin</w:t>
      </w:r>
      <w:proofErr w:type="spellEnd"/>
      <w:r>
        <w:t>.</w:t>
      </w:r>
    </w:p>
    <w:p w14:paraId="295EBBE8" w14:textId="77777777" w:rsidR="00093540" w:rsidRDefault="00093540"/>
    <w:p w14:paraId="295EBBEA" w14:textId="31D0E883" w:rsidR="00EB754B" w:rsidRDefault="00A045BC">
      <w:r>
        <w:t xml:space="preserve">The supplier </w:t>
      </w:r>
      <w:bookmarkStart w:id="68" w:name="_Hlk95154426"/>
      <w:proofErr w:type="spellStart"/>
      <w:r>
        <w:rPr>
          <w:i/>
        </w:rPr>
        <w:t>LisbonMedical</w:t>
      </w:r>
      <w:proofErr w:type="spellEnd"/>
      <w:r>
        <w:t xml:space="preserve"> i</w:t>
      </w:r>
      <w:bookmarkEnd w:id="68"/>
      <w:r>
        <w:t xml:space="preserve">s interested in the results of the contract award because it wants to learn about the products features and success of its competitors. Thus, the supplier </w:t>
      </w:r>
      <w:proofErr w:type="spellStart"/>
      <w:r>
        <w:rPr>
          <w:i/>
        </w:rPr>
        <w:t>LisbonMedical</w:t>
      </w:r>
      <w:proofErr w:type="spellEnd"/>
      <w:r>
        <w:t xml:space="preserve"> queries all </w:t>
      </w:r>
      <w:proofErr w:type="spellStart"/>
      <w:r>
        <w:t>Peppol</w:t>
      </w:r>
      <w:proofErr w:type="spellEnd"/>
      <w:r>
        <w:t xml:space="preserve"> enabled notification systems </w:t>
      </w:r>
      <w:r>
        <w:rPr>
          <w:lang w:val="en-GB"/>
        </w:rPr>
        <w:t xml:space="preserve">along the “ID of the procurement procedure” that was announced by the PIN and the CN. </w:t>
      </w:r>
      <w:r>
        <w:t xml:space="preserve">The platforms answer the search request by sending the notice matching the ID to the tendering system </w:t>
      </w:r>
      <w:proofErr w:type="spellStart"/>
      <w:r>
        <w:rPr>
          <w:i/>
        </w:rPr>
        <w:t>PowerSeller</w:t>
      </w:r>
      <w:proofErr w:type="spellEnd"/>
      <w:r>
        <w:t xml:space="preserve">. </w:t>
      </w:r>
      <w:r>
        <w:rPr>
          <w:lang w:val="en-GB"/>
        </w:rPr>
        <w:t xml:space="preserve"> The received CAN </w:t>
      </w:r>
      <w:r>
        <w:t xml:space="preserve">contains details about the procurement procedures (delay, award criterion, number of candidates) and the awarded contract. </w:t>
      </w:r>
      <w:proofErr w:type="spellStart"/>
      <w:r>
        <w:rPr>
          <w:i/>
        </w:rPr>
        <w:t>LisbonMedical</w:t>
      </w:r>
      <w:proofErr w:type="spellEnd"/>
      <w:r>
        <w:t xml:space="preserve"> finds out that its biggest competitor has won the contract.</w:t>
      </w:r>
    </w:p>
    <w:p w14:paraId="0771AFF0" w14:textId="77777777" w:rsidR="00CF1AC7" w:rsidRDefault="00CF1AC7"/>
    <w:p w14:paraId="0B51F944" w14:textId="77777777" w:rsidR="00CF1AC7" w:rsidRDefault="00CF1AC7"/>
    <w:p w14:paraId="135011B9" w14:textId="77777777" w:rsidR="00CF1AC7" w:rsidRDefault="00CF1AC7"/>
    <w:p w14:paraId="1CD50F2C" w14:textId="77777777" w:rsidR="00CF1AC7" w:rsidRDefault="00CF1AC7"/>
    <w:p w14:paraId="295EBBEB" w14:textId="76CADDF5" w:rsidR="00093540" w:rsidRDefault="00A045BC">
      <w:pPr>
        <w:pStyle w:val="berschrift3"/>
      </w:pPr>
      <w:bookmarkStart w:id="69" w:name="_Toc152054767"/>
      <w:r>
        <w:lastRenderedPageBreak/>
        <w:t xml:space="preserve">Key example: </w:t>
      </w:r>
      <w:r w:rsidR="005940D8">
        <w:t>Restricted</w:t>
      </w:r>
      <w:r>
        <w:t xml:space="preserve"> Procedure</w:t>
      </w:r>
      <w:r w:rsidR="00CC4598">
        <w:t xml:space="preserve"> </w:t>
      </w:r>
      <w:bookmarkEnd w:id="69"/>
    </w:p>
    <w:p w14:paraId="295EBBEC" w14:textId="1A1C418A" w:rsidR="00093540" w:rsidRDefault="00A045BC">
      <w:r>
        <w:t xml:space="preserve">This section illustrates a key example for the execution of a </w:t>
      </w:r>
      <w:r w:rsidR="005940D8">
        <w:t>restricted</w:t>
      </w:r>
      <w:r>
        <w:t xml:space="preserve"> procedure using </w:t>
      </w:r>
      <w:proofErr w:type="spellStart"/>
      <w:r>
        <w:t>Peppol</w:t>
      </w:r>
      <w:proofErr w:type="spellEnd"/>
      <w:r>
        <w:t>. The initial diagram is accompanied by a textual description. Both, illustrate the flow of transactions that are send between the actors and components. The actors and components involved in this scenario are:</w:t>
      </w:r>
    </w:p>
    <w:p w14:paraId="295EBBED" w14:textId="77777777" w:rsidR="00093540" w:rsidRDefault="00093540">
      <w:pPr>
        <w:rPr>
          <w:highlight w:val="yellow"/>
        </w:rPr>
      </w:pPr>
    </w:p>
    <w:p w14:paraId="295EBBEE" w14:textId="77777777" w:rsidR="00093540" w:rsidRDefault="00A045BC" w:rsidP="00662531">
      <w:pPr>
        <w:pStyle w:val="Listenabsatz"/>
        <w:numPr>
          <w:ilvl w:val="0"/>
          <w:numId w:val="7"/>
        </w:numPr>
      </w:pPr>
      <w:r>
        <w:t xml:space="preserve">The contracting body </w:t>
      </w:r>
      <w:r>
        <w:rPr>
          <w:b/>
          <w:i/>
        </w:rPr>
        <w:t>PublicHealthBerlin</w:t>
      </w:r>
      <w:r>
        <w:rPr>
          <w:i/>
        </w:rPr>
        <w:t xml:space="preserve"> </w:t>
      </w:r>
      <w:r>
        <w:t>from Germany</w:t>
      </w:r>
    </w:p>
    <w:p w14:paraId="295EBBEF" w14:textId="77777777" w:rsidR="00093540" w:rsidRDefault="00A045BC" w:rsidP="00662531">
      <w:pPr>
        <w:pStyle w:val="Listenabsatz"/>
        <w:numPr>
          <w:ilvl w:val="0"/>
          <w:numId w:val="7"/>
        </w:numPr>
      </w:pPr>
      <w:r>
        <w:t xml:space="preserve">The eTendering platform </w:t>
      </w:r>
      <w:r>
        <w:rPr>
          <w:b/>
          <w:i/>
        </w:rPr>
        <w:t>PublicPurchase</w:t>
      </w:r>
      <w:r>
        <w:rPr>
          <w:i/>
        </w:rPr>
        <w:t xml:space="preserve"> </w:t>
      </w:r>
      <w:r>
        <w:t>used by</w:t>
      </w:r>
      <w:r>
        <w:rPr>
          <w:i/>
        </w:rPr>
        <w:t xml:space="preserve"> PublicHealthBerlin</w:t>
      </w:r>
    </w:p>
    <w:p w14:paraId="295EBBF0" w14:textId="2C393B6E" w:rsidR="00093540" w:rsidRPr="00F410CC" w:rsidRDefault="00A045BC" w:rsidP="00662531">
      <w:pPr>
        <w:pStyle w:val="Listenabsatz"/>
        <w:numPr>
          <w:ilvl w:val="0"/>
          <w:numId w:val="7"/>
        </w:numPr>
        <w:rPr>
          <w:iCs/>
        </w:rPr>
      </w:pPr>
      <w:r>
        <w:t>An undefined set of European (e.g. Tenders Electronic Daily) and national</w:t>
      </w:r>
      <w:r>
        <w:rPr>
          <w:i/>
        </w:rPr>
        <w:t xml:space="preserve"> </w:t>
      </w:r>
      <w:r>
        <w:rPr>
          <w:b/>
          <w:i/>
        </w:rPr>
        <w:t xml:space="preserve">Notification </w:t>
      </w:r>
      <w:r w:rsidRPr="00F410CC">
        <w:rPr>
          <w:b/>
          <w:iCs/>
        </w:rPr>
        <w:t>Platforms</w:t>
      </w:r>
      <w:r w:rsidRPr="00F410CC">
        <w:rPr>
          <w:iCs/>
        </w:rPr>
        <w:t xml:space="preserve"> </w:t>
      </w:r>
      <w:r w:rsidR="00F25F2D" w:rsidRPr="00F410CC">
        <w:rPr>
          <w:iCs/>
        </w:rPr>
        <w:t>(</w:t>
      </w:r>
      <w:r w:rsidR="0083209E" w:rsidRPr="00F410CC">
        <w:rPr>
          <w:iCs/>
        </w:rPr>
        <w:t>they rem</w:t>
      </w:r>
      <w:r w:rsidR="00F25F2D" w:rsidRPr="00F410CC">
        <w:rPr>
          <w:iCs/>
        </w:rPr>
        <w:t>a</w:t>
      </w:r>
      <w:r w:rsidR="0083209E" w:rsidRPr="00F410CC">
        <w:rPr>
          <w:iCs/>
        </w:rPr>
        <w:t xml:space="preserve">in in this sequence diagramm although </w:t>
      </w:r>
      <w:r w:rsidR="00B440B6" w:rsidRPr="00F410CC">
        <w:rPr>
          <w:iCs/>
        </w:rPr>
        <w:t>it seems as if they were not participating any more – but their</w:t>
      </w:r>
      <w:r w:rsidR="00BE4241" w:rsidRPr="00F410CC">
        <w:rPr>
          <w:iCs/>
        </w:rPr>
        <w:t xml:space="preserve"> communication part is only hidden by </w:t>
      </w:r>
      <w:r w:rsidR="003D0B62" w:rsidRPr="00F410CC">
        <w:rPr>
          <w:iCs/>
        </w:rPr>
        <w:t xml:space="preserve">the combined fragments </w:t>
      </w:r>
      <w:r w:rsidR="006E031E" w:rsidRPr="00F410CC">
        <w:rPr>
          <w:iCs/>
        </w:rPr>
        <w:t xml:space="preserve">referencing to the notification </w:t>
      </w:r>
      <w:r w:rsidR="00F25F2D" w:rsidRPr="00F410CC">
        <w:rPr>
          <w:iCs/>
        </w:rPr>
        <w:t>diagram)</w:t>
      </w:r>
    </w:p>
    <w:p w14:paraId="295EBBF1" w14:textId="77777777" w:rsidR="00093540" w:rsidRDefault="00A045BC" w:rsidP="00662531">
      <w:pPr>
        <w:pStyle w:val="Listenabsatz"/>
        <w:numPr>
          <w:ilvl w:val="0"/>
          <w:numId w:val="7"/>
        </w:numPr>
      </w:pPr>
      <w:r>
        <w:t xml:space="preserve">The economic operator </w:t>
      </w:r>
      <w:r>
        <w:rPr>
          <w:b/>
          <w:i/>
        </w:rPr>
        <w:t>LisbonMedical</w:t>
      </w:r>
      <w:r>
        <w:rPr>
          <w:i/>
        </w:rPr>
        <w:t xml:space="preserve"> </w:t>
      </w:r>
      <w:r>
        <w:t>from Portugal</w:t>
      </w:r>
    </w:p>
    <w:p w14:paraId="295EBBF2" w14:textId="77777777" w:rsidR="00093540" w:rsidRDefault="00A045BC" w:rsidP="00662531">
      <w:pPr>
        <w:pStyle w:val="Listenabsatz"/>
        <w:numPr>
          <w:ilvl w:val="0"/>
          <w:numId w:val="7"/>
        </w:numPr>
      </w:pPr>
      <w:r>
        <w:t xml:space="preserve">The eTendering platform </w:t>
      </w:r>
      <w:r>
        <w:rPr>
          <w:b/>
          <w:i/>
        </w:rPr>
        <w:t>PowerSeller</w:t>
      </w:r>
      <w:r>
        <w:rPr>
          <w:i/>
        </w:rPr>
        <w:t xml:space="preserve"> </w:t>
      </w:r>
      <w:r>
        <w:t>used by</w:t>
      </w:r>
      <w:r>
        <w:rPr>
          <w:i/>
        </w:rPr>
        <w:t xml:space="preserve"> LisbonMedical</w:t>
      </w:r>
    </w:p>
    <w:p w14:paraId="295EBBF3" w14:textId="77777777" w:rsidR="00093540" w:rsidRDefault="00093540"/>
    <w:p w14:paraId="295EBBF4" w14:textId="5F267CA7" w:rsidR="00093540" w:rsidRDefault="00F6208A">
      <w:pPr>
        <w:keepNext/>
      </w:pPr>
      <w:r w:rsidRPr="00F6208A">
        <w:rPr>
          <w:noProof/>
        </w:rPr>
        <w:lastRenderedPageBreak/>
        <w:t xml:space="preserve"> </w:t>
      </w:r>
      <w:r>
        <w:rPr>
          <w:noProof/>
        </w:rPr>
        <w:drawing>
          <wp:inline distT="0" distB="0" distL="0" distR="0" wp14:anchorId="1C976E4D" wp14:editId="0E76871E">
            <wp:extent cx="6373495" cy="7371715"/>
            <wp:effectExtent l="0" t="0" r="8255" b="635"/>
            <wp:docPr id="1448680400" name="Grafik 1" descr="Ein Bild, das Text, Screenshot, parallel,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680400" name="Grafik 1" descr="Ein Bild, das Text, Screenshot, parallel, Zahl enthält.&#10;&#10;Automatisch generierte Beschreibung"/>
                    <pic:cNvPicPr/>
                  </pic:nvPicPr>
                  <pic:blipFill>
                    <a:blip r:embed="rId123"/>
                    <a:stretch>
                      <a:fillRect/>
                    </a:stretch>
                  </pic:blipFill>
                  <pic:spPr>
                    <a:xfrm>
                      <a:off x="0" y="0"/>
                      <a:ext cx="6373495" cy="7371715"/>
                    </a:xfrm>
                    <a:prstGeom prst="rect">
                      <a:avLst/>
                    </a:prstGeom>
                  </pic:spPr>
                </pic:pic>
              </a:graphicData>
            </a:graphic>
          </wp:inline>
        </w:drawing>
      </w:r>
    </w:p>
    <w:p w14:paraId="295EBBF5" w14:textId="6E25F6F1" w:rsidR="00093540" w:rsidRDefault="00A045BC">
      <w:pPr>
        <w:pStyle w:val="Beschriftung"/>
        <w:jc w:val="center"/>
      </w:pPr>
      <w:bookmarkStart w:id="70" w:name="_Ref153883673"/>
      <w:bookmarkStart w:id="71" w:name="_Toc151124752"/>
      <w:r>
        <w:t xml:space="preserve">Figure </w:t>
      </w:r>
      <w:r>
        <w:fldChar w:fldCharType="begin"/>
      </w:r>
      <w:r>
        <w:instrText xml:space="preserve"> SEQ Figure \* ARABIC </w:instrText>
      </w:r>
      <w:r>
        <w:fldChar w:fldCharType="separate"/>
      </w:r>
      <w:r w:rsidR="009854BB">
        <w:rPr>
          <w:noProof/>
        </w:rPr>
        <w:t>3</w:t>
      </w:r>
      <w:r>
        <w:fldChar w:fldCharType="end"/>
      </w:r>
      <w:bookmarkEnd w:id="70"/>
      <w:r>
        <w:t xml:space="preserve">: Flow of Transactions </w:t>
      </w:r>
      <w:r w:rsidR="005940D8">
        <w:t>Restricted</w:t>
      </w:r>
      <w:r>
        <w:t xml:space="preserve"> procedure Key Example</w:t>
      </w:r>
      <w:bookmarkEnd w:id="71"/>
    </w:p>
    <w:p w14:paraId="295EBBF6" w14:textId="77777777" w:rsidR="00093540" w:rsidRDefault="00093540">
      <w:pPr>
        <w:rPr>
          <w:b/>
          <w:i/>
          <w:sz w:val="24"/>
        </w:rPr>
      </w:pPr>
    </w:p>
    <w:p w14:paraId="295EBBF7" w14:textId="77777777" w:rsidR="00093540" w:rsidRDefault="00A045BC">
      <w:pPr>
        <w:rPr>
          <w:b/>
          <w:i/>
          <w:sz w:val="24"/>
        </w:rPr>
      </w:pPr>
      <w:r>
        <w:rPr>
          <w:b/>
          <w:i/>
          <w:sz w:val="24"/>
        </w:rPr>
        <w:t>Preparation Phase</w:t>
      </w:r>
    </w:p>
    <w:p w14:paraId="295EBBF8" w14:textId="7506E924" w:rsidR="00093540" w:rsidRDefault="00A045BC">
      <w:r>
        <w:t xml:space="preserve">The contracting body </w:t>
      </w:r>
      <w:proofErr w:type="spellStart"/>
      <w:r>
        <w:rPr>
          <w:i/>
        </w:rPr>
        <w:t>PublicHealthBerlin</w:t>
      </w:r>
      <w:proofErr w:type="spellEnd"/>
      <w:r>
        <w:t xml:space="preserve"> from Germany starts a tendering procedure because it wants to buy </w:t>
      </w:r>
      <w:r w:rsidR="00D5648C">
        <w:rPr>
          <w:i/>
        </w:rPr>
        <w:t>Products or</w:t>
      </w:r>
      <w:r w:rsidR="008434C5">
        <w:rPr>
          <w:i/>
        </w:rPr>
        <w:t xml:space="preserve"> Services from</w:t>
      </w:r>
      <w:r>
        <w:t xml:space="preserve"> any European supplier</w:t>
      </w:r>
      <w:r w:rsidR="008434C5">
        <w:t xml:space="preserve"> and choses </w:t>
      </w:r>
      <w:r w:rsidR="008D1766">
        <w:t>a restricted procurement procedure</w:t>
      </w:r>
      <w:r>
        <w:t xml:space="preserve">. At first, it </w:t>
      </w:r>
      <w:bookmarkStart w:id="72" w:name="_Hlk95152812"/>
      <w:r>
        <w:t xml:space="preserve">starts to prepare the relevant procurement documents in its </w:t>
      </w:r>
      <w:proofErr w:type="spellStart"/>
      <w:r>
        <w:t>eTendering</w:t>
      </w:r>
      <w:proofErr w:type="spellEnd"/>
      <w:r>
        <w:t xml:space="preserve"> platform </w:t>
      </w:r>
      <w:proofErr w:type="spellStart"/>
      <w:r>
        <w:rPr>
          <w:i/>
        </w:rPr>
        <w:t>PublicPurchase</w:t>
      </w:r>
      <w:proofErr w:type="spellEnd"/>
      <w:r>
        <w:t>, the prior information notice</w:t>
      </w:r>
      <w:r w:rsidR="00C76986">
        <w:t>s</w:t>
      </w:r>
      <w:r>
        <w:t xml:space="preserve">, the contract notice and the call for </w:t>
      </w:r>
      <w:r w:rsidR="00376492">
        <w:t>competition</w:t>
      </w:r>
      <w:r>
        <w:t>, in an</w:t>
      </w:r>
      <w:r w:rsidR="00376492">
        <w:t>y</w:t>
      </w:r>
      <w:r>
        <w:t xml:space="preserve"> proprietary format. </w:t>
      </w:r>
    </w:p>
    <w:p w14:paraId="295EBBF9" w14:textId="77777777" w:rsidR="00093540" w:rsidRDefault="00093540"/>
    <w:p w14:paraId="295EBBFA" w14:textId="77777777" w:rsidR="00093540" w:rsidRDefault="00A045BC">
      <w:r>
        <w:t xml:space="preserve">As part of this process, the contracting body specifies the products to be bought (catalogue request) and defines qualification criteria along the Single European Procurement Document (ESPD) which need to be proven by </w:t>
      </w:r>
      <w:r>
        <w:lastRenderedPageBreak/>
        <w:t xml:space="preserve">economic operators which apply for the tendering procedure. The contracting body adds the standardized qualification criteria (ESPD) and product specification (catalogue request) to the call for tenders. All documents are defined in a standardized XML format according to the requirements and rules described by </w:t>
      </w:r>
      <w:proofErr w:type="spellStart"/>
      <w:r>
        <w:t>Peppol</w:t>
      </w:r>
      <w:proofErr w:type="spellEnd"/>
      <w:r>
        <w:t xml:space="preserve">. </w:t>
      </w:r>
      <w:bookmarkEnd w:id="72"/>
    </w:p>
    <w:p w14:paraId="13D984A6" w14:textId="6E7B2E36" w:rsidR="00DA02A7" w:rsidRDefault="00DA02A7">
      <w:r>
        <w:t>The preparation phas</w:t>
      </w:r>
      <w:r w:rsidR="006527B6">
        <w:t>e</w:t>
      </w:r>
      <w:r>
        <w:t xml:space="preserve"> is not explicitl</w:t>
      </w:r>
      <w:r w:rsidR="006527B6">
        <w:t xml:space="preserve">y drawn in the </w:t>
      </w:r>
      <w:r w:rsidR="00AF7C31">
        <w:t xml:space="preserve">sequence model in </w:t>
      </w:r>
      <w:r w:rsidR="00AF7C31">
        <w:fldChar w:fldCharType="begin"/>
      </w:r>
      <w:r w:rsidR="00AF7C31">
        <w:instrText xml:space="preserve"> REF _Ref153883673 \h </w:instrText>
      </w:r>
      <w:r w:rsidR="00AF7C31">
        <w:fldChar w:fldCharType="separate"/>
      </w:r>
      <w:r w:rsidR="00AF7C31">
        <w:t xml:space="preserve">Figure </w:t>
      </w:r>
      <w:r w:rsidR="00AF7C31">
        <w:rPr>
          <w:noProof/>
        </w:rPr>
        <w:t>2</w:t>
      </w:r>
      <w:r w:rsidR="00AF7C31">
        <w:fldChar w:fldCharType="end"/>
      </w:r>
      <w:r w:rsidR="00AF7C31">
        <w:t>.</w:t>
      </w:r>
    </w:p>
    <w:p w14:paraId="295EBBFB" w14:textId="77777777" w:rsidR="00093540" w:rsidRDefault="00093540">
      <w:pPr>
        <w:rPr>
          <w:b/>
        </w:rPr>
      </w:pPr>
    </w:p>
    <w:p w14:paraId="295EBBFC" w14:textId="77777777" w:rsidR="00093540" w:rsidRDefault="00A045BC">
      <w:pPr>
        <w:rPr>
          <w:b/>
          <w:i/>
          <w:smallCaps/>
          <w:sz w:val="24"/>
        </w:rPr>
      </w:pPr>
      <w:r>
        <w:rPr>
          <w:b/>
          <w:i/>
          <w:sz w:val="24"/>
        </w:rPr>
        <w:t>Notification</w:t>
      </w:r>
    </w:p>
    <w:p w14:paraId="295EBBFD" w14:textId="6FFFA6FF" w:rsidR="00093540" w:rsidRDefault="00A045BC">
      <w:r>
        <w:t xml:space="preserve">The </w:t>
      </w:r>
      <w:proofErr w:type="spellStart"/>
      <w:r>
        <w:t>eTendering</w:t>
      </w:r>
      <w:proofErr w:type="spellEnd"/>
      <w:r>
        <w:t xml:space="preserve"> platform </w:t>
      </w:r>
      <w:proofErr w:type="spellStart"/>
      <w:r>
        <w:rPr>
          <w:i/>
        </w:rPr>
        <w:t>PublicPurchase</w:t>
      </w:r>
      <w:proofErr w:type="spellEnd"/>
      <w:r>
        <w:t xml:space="preserve"> used by </w:t>
      </w:r>
      <w:proofErr w:type="spellStart"/>
      <w:r>
        <w:rPr>
          <w:i/>
        </w:rPr>
        <w:t>PublicHealthBerlin</w:t>
      </w:r>
      <w:proofErr w:type="spellEnd"/>
      <w:r>
        <w:t xml:space="preserve"> has a </w:t>
      </w:r>
      <w:proofErr w:type="spellStart"/>
      <w:r>
        <w:t>Peppol</w:t>
      </w:r>
      <w:proofErr w:type="spellEnd"/>
      <w:r>
        <w:t xml:space="preserve"> interface for exchanging notices with national and European </w:t>
      </w:r>
      <w:r>
        <w:rPr>
          <w:i/>
        </w:rPr>
        <w:t>Notification Platforms</w:t>
      </w:r>
      <w:r>
        <w:t xml:space="preserve">. The </w:t>
      </w:r>
      <w:r>
        <w:rPr>
          <w:i/>
        </w:rPr>
        <w:t>Notification Platforms</w:t>
      </w:r>
      <w:r>
        <w:t xml:space="preserve"> are required by </w:t>
      </w:r>
      <w:proofErr w:type="spellStart"/>
      <w:r>
        <w:rPr>
          <w:i/>
        </w:rPr>
        <w:t>PublicHealthBerlin</w:t>
      </w:r>
      <w:proofErr w:type="spellEnd"/>
      <w:r>
        <w:t xml:space="preserve"> to publish the tendering procedure prepared for </w:t>
      </w:r>
      <w:r w:rsidR="00453533">
        <w:rPr>
          <w:i/>
        </w:rPr>
        <w:t>this entire procedure</w:t>
      </w:r>
      <w:r>
        <w:t xml:space="preserve">. </w:t>
      </w:r>
    </w:p>
    <w:p w14:paraId="295EBBFE" w14:textId="77777777" w:rsidR="00093540" w:rsidRDefault="00093540"/>
    <w:p w14:paraId="295EBBFF" w14:textId="77777777" w:rsidR="00093540" w:rsidRDefault="00A045BC">
      <w:r>
        <w:t xml:space="preserve">The different </w:t>
      </w:r>
      <w:r>
        <w:rPr>
          <w:i/>
        </w:rPr>
        <w:t>Notification Platforms</w:t>
      </w:r>
      <w:r>
        <w:t xml:space="preserve"> can be queried by economic operators and/or their </w:t>
      </w:r>
      <w:proofErr w:type="spellStart"/>
      <w:r>
        <w:t>eTendering</w:t>
      </w:r>
      <w:proofErr w:type="spellEnd"/>
      <w:r>
        <w:t xml:space="preserve"> Platforms to find business opportunities. The economic operator </w:t>
      </w:r>
      <w:proofErr w:type="spellStart"/>
      <w:r>
        <w:rPr>
          <w:i/>
        </w:rPr>
        <w:t>LisbonMedical</w:t>
      </w:r>
      <w:proofErr w:type="spellEnd"/>
      <w:r>
        <w:t xml:space="preserve"> from Portugal uses the </w:t>
      </w:r>
      <w:proofErr w:type="spellStart"/>
      <w:r>
        <w:t>Peppol</w:t>
      </w:r>
      <w:proofErr w:type="spellEnd"/>
      <w:r>
        <w:t xml:space="preserve"> enabled </w:t>
      </w:r>
      <w:proofErr w:type="spellStart"/>
      <w:r>
        <w:t>eTendering</w:t>
      </w:r>
      <w:proofErr w:type="spellEnd"/>
      <w:r>
        <w:t xml:space="preserve"> platform </w:t>
      </w:r>
      <w:proofErr w:type="spellStart"/>
      <w:r>
        <w:rPr>
          <w:i/>
        </w:rPr>
        <w:t>PowerSeller</w:t>
      </w:r>
      <w:proofErr w:type="spellEnd"/>
      <w:r>
        <w:t xml:space="preserve">. Through the platform </w:t>
      </w:r>
      <w:proofErr w:type="spellStart"/>
      <w:r>
        <w:rPr>
          <w:i/>
        </w:rPr>
        <w:t>PowerSeller</w:t>
      </w:r>
      <w:proofErr w:type="spellEnd"/>
      <w:r>
        <w:t xml:space="preserve">, the supplier </w:t>
      </w:r>
      <w:proofErr w:type="spellStart"/>
      <w:r>
        <w:rPr>
          <w:i/>
        </w:rPr>
        <w:t>LisbonMedical</w:t>
      </w:r>
      <w:proofErr w:type="spellEnd"/>
      <w:r>
        <w:t xml:space="preserve"> queries the </w:t>
      </w:r>
      <w:r>
        <w:rPr>
          <w:lang w:val="en-GB"/>
        </w:rPr>
        <w:t xml:space="preserve">Notification Platforms along the parameter Covid-19 and finds the business opportunity and contract notice from </w:t>
      </w:r>
      <w:proofErr w:type="spellStart"/>
      <w:r>
        <w:rPr>
          <w:i/>
        </w:rPr>
        <w:t>PublicHealthBerlin</w:t>
      </w:r>
      <w:proofErr w:type="spellEnd"/>
      <w:r>
        <w:rPr>
          <w:lang w:val="en-GB"/>
        </w:rPr>
        <w:t xml:space="preserve"> described above. </w:t>
      </w:r>
    </w:p>
    <w:p w14:paraId="295EBC00" w14:textId="77777777" w:rsidR="00093540" w:rsidRDefault="00093540"/>
    <w:p w14:paraId="295EBC01" w14:textId="77777777" w:rsidR="00093540" w:rsidRDefault="00A045BC">
      <w:pPr>
        <w:rPr>
          <w:b/>
          <w:i/>
          <w:sz w:val="24"/>
        </w:rPr>
      </w:pPr>
      <w:r>
        <w:rPr>
          <w:b/>
          <w:i/>
          <w:sz w:val="24"/>
        </w:rPr>
        <w:t>Procurement Document Access</w:t>
      </w:r>
    </w:p>
    <w:p w14:paraId="295EBC02" w14:textId="77777777" w:rsidR="00093540" w:rsidRDefault="00A045BC">
      <w:r>
        <w:rPr>
          <w:lang w:val="en-GB"/>
        </w:rPr>
        <w:t xml:space="preserve">Through the information established in the relevant notice, the </w:t>
      </w:r>
      <w:r>
        <w:t xml:space="preserve">the supplier </w:t>
      </w:r>
      <w:proofErr w:type="spellStart"/>
      <w:r>
        <w:rPr>
          <w:i/>
        </w:rPr>
        <w:t>LisbonMedical</w:t>
      </w:r>
      <w:proofErr w:type="spellEnd"/>
      <w:r>
        <w:t xml:space="preserve"> </w:t>
      </w:r>
      <w:r>
        <w:rPr>
          <w:lang w:val="en-GB"/>
        </w:rPr>
        <w:t xml:space="preserve">can </w:t>
      </w:r>
      <w:r>
        <w:t xml:space="preserve">subscribe to the public tendering procedures established by </w:t>
      </w:r>
      <w:proofErr w:type="spellStart"/>
      <w:r>
        <w:rPr>
          <w:i/>
        </w:rPr>
        <w:t>PublicHealthBerlin</w:t>
      </w:r>
      <w:proofErr w:type="spellEnd"/>
      <w:r>
        <w:rPr>
          <w:lang w:val="en-GB"/>
        </w:rPr>
        <w:t xml:space="preserve"> using the </w:t>
      </w:r>
      <w:proofErr w:type="spellStart"/>
      <w:r>
        <w:rPr>
          <w:lang w:val="en-GB"/>
        </w:rPr>
        <w:t>Peppol</w:t>
      </w:r>
      <w:proofErr w:type="spellEnd"/>
      <w:r>
        <w:rPr>
          <w:lang w:val="en-GB"/>
        </w:rPr>
        <w:t xml:space="preserve"> </w:t>
      </w:r>
      <w:proofErr w:type="spellStart"/>
      <w:r>
        <w:rPr>
          <w:lang w:val="en-GB"/>
        </w:rPr>
        <w:t>eTendering</w:t>
      </w:r>
      <w:proofErr w:type="spellEnd"/>
      <w:r>
        <w:rPr>
          <w:lang w:val="en-GB"/>
        </w:rPr>
        <w:t xml:space="preserve"> interface. </w:t>
      </w:r>
      <w:r>
        <w:t xml:space="preserve">The platform </w:t>
      </w:r>
      <w:proofErr w:type="spellStart"/>
      <w:r>
        <w:rPr>
          <w:i/>
        </w:rPr>
        <w:t>PublicPurchase</w:t>
      </w:r>
      <w:proofErr w:type="spellEnd"/>
      <w:r>
        <w:t xml:space="preserve"> registers subscription of </w:t>
      </w:r>
      <w:proofErr w:type="spellStart"/>
      <w:r>
        <w:rPr>
          <w:i/>
        </w:rPr>
        <w:t>LisbonMedical</w:t>
      </w:r>
      <w:proofErr w:type="spellEnd"/>
      <w:r>
        <w:t xml:space="preserve"> in its database so that the economic operator will be kept up to date.</w:t>
      </w:r>
    </w:p>
    <w:p w14:paraId="295EBC03" w14:textId="77777777" w:rsidR="00093540" w:rsidRDefault="00093540">
      <w:pPr>
        <w:rPr>
          <w:i/>
          <w:sz w:val="24"/>
        </w:rPr>
      </w:pPr>
    </w:p>
    <w:p w14:paraId="295EBC04" w14:textId="214DD3DE" w:rsidR="00093540" w:rsidRDefault="00A045BC">
      <w:r>
        <w:rPr>
          <w:lang w:val="en-GB"/>
        </w:rPr>
        <w:t xml:space="preserve">Based on the subscription, the </w:t>
      </w:r>
      <w:r>
        <w:t xml:space="preserve">contracting authority </w:t>
      </w:r>
      <w:proofErr w:type="spellStart"/>
      <w:r>
        <w:rPr>
          <w:i/>
        </w:rPr>
        <w:t>PublicHealthBerlin</w:t>
      </w:r>
      <w:proofErr w:type="spellEnd"/>
      <w:r>
        <w:t xml:space="preserve"> uses its </w:t>
      </w:r>
      <w:proofErr w:type="spellStart"/>
      <w:r>
        <w:t>Peppol</w:t>
      </w:r>
      <w:proofErr w:type="spellEnd"/>
      <w:r>
        <w:t xml:space="preserve"> </w:t>
      </w:r>
      <w:proofErr w:type="spellStart"/>
      <w:r>
        <w:t>eTendering</w:t>
      </w:r>
      <w:proofErr w:type="spellEnd"/>
      <w:r>
        <w:t xml:space="preserve"> interface to provide information related to the </w:t>
      </w:r>
      <w:r w:rsidR="00366E38">
        <w:t>c</w:t>
      </w:r>
      <w:r>
        <w:t xml:space="preserve">all for </w:t>
      </w:r>
      <w:r w:rsidR="00366E38">
        <w:t>c</w:t>
      </w:r>
      <w:r w:rsidR="00B37C30">
        <w:t>ompetition</w:t>
      </w:r>
      <w:r>
        <w:t xml:space="preserve"> to the supplier </w:t>
      </w:r>
      <w:proofErr w:type="spellStart"/>
      <w:r>
        <w:rPr>
          <w:i/>
        </w:rPr>
        <w:t>LisbonMedical</w:t>
      </w:r>
      <w:proofErr w:type="spellEnd"/>
      <w:r>
        <w:t xml:space="preserve">. </w:t>
      </w:r>
      <w:proofErr w:type="spellStart"/>
      <w:r>
        <w:rPr>
          <w:i/>
        </w:rPr>
        <w:t>LisbonMedical</w:t>
      </w:r>
      <w:proofErr w:type="spellEnd"/>
      <w:r>
        <w:t xml:space="preserve"> receives the call for </w:t>
      </w:r>
      <w:r w:rsidR="00366E38">
        <w:t>competition</w:t>
      </w:r>
      <w:r>
        <w:t xml:space="preserve"> including qualification criteria (ESPD) and product specification (catalogue request) and they are sent in a standardized XML format defined by </w:t>
      </w:r>
      <w:proofErr w:type="spellStart"/>
      <w:r>
        <w:t>Peppol</w:t>
      </w:r>
      <w:proofErr w:type="spellEnd"/>
      <w:r>
        <w:t>.</w:t>
      </w:r>
    </w:p>
    <w:p w14:paraId="295EBC05" w14:textId="77777777" w:rsidR="00093540" w:rsidRDefault="00093540"/>
    <w:p w14:paraId="295EBC06" w14:textId="66F24550" w:rsidR="00093540" w:rsidRDefault="00A045BC">
      <w:r>
        <w:t xml:space="preserve">Throughout the procedure, the economic operators </w:t>
      </w:r>
      <w:proofErr w:type="spellStart"/>
      <w:r>
        <w:rPr>
          <w:i/>
        </w:rPr>
        <w:t>LisbonMedical</w:t>
      </w:r>
      <w:proofErr w:type="spellEnd"/>
      <w:r>
        <w:t xml:space="preserve"> decides to use </w:t>
      </w:r>
      <w:proofErr w:type="spellStart"/>
      <w:r>
        <w:t>Peppol</w:t>
      </w:r>
      <w:proofErr w:type="spellEnd"/>
      <w:r>
        <w:t xml:space="preserve"> to send questions about the </w:t>
      </w:r>
      <w:r w:rsidR="0020067D">
        <w:t>qualification</w:t>
      </w:r>
      <w:r>
        <w:t xml:space="preserve"> procedure from its platform </w:t>
      </w:r>
      <w:proofErr w:type="spellStart"/>
      <w:r>
        <w:rPr>
          <w:i/>
        </w:rPr>
        <w:t>PowerSeller</w:t>
      </w:r>
      <w:proofErr w:type="spellEnd"/>
      <w:r>
        <w:t xml:space="preserve"> to </w:t>
      </w:r>
      <w:proofErr w:type="spellStart"/>
      <w:r>
        <w:rPr>
          <w:i/>
        </w:rPr>
        <w:t>PublicHealthBerlin</w:t>
      </w:r>
      <w:proofErr w:type="spellEnd"/>
      <w:r>
        <w:t xml:space="preserve">. The contracting body </w:t>
      </w:r>
      <w:proofErr w:type="spellStart"/>
      <w:r>
        <w:rPr>
          <w:i/>
        </w:rPr>
        <w:t>PublicHealthBerlin</w:t>
      </w:r>
      <w:proofErr w:type="spellEnd"/>
      <w:r>
        <w:t xml:space="preserve"> receives the questions via the platform </w:t>
      </w:r>
      <w:proofErr w:type="spellStart"/>
      <w:r>
        <w:rPr>
          <w:i/>
        </w:rPr>
        <w:t>PublicPurchase</w:t>
      </w:r>
      <w:proofErr w:type="spellEnd"/>
      <w:r>
        <w:t xml:space="preserve"> and answers the questions and stores the answers on the platform </w:t>
      </w:r>
      <w:proofErr w:type="spellStart"/>
      <w:r>
        <w:rPr>
          <w:i/>
        </w:rPr>
        <w:t>PublicPurchase</w:t>
      </w:r>
      <w:proofErr w:type="spellEnd"/>
      <w:r>
        <w:t xml:space="preserve">. The platform </w:t>
      </w:r>
      <w:proofErr w:type="spellStart"/>
      <w:r>
        <w:rPr>
          <w:i/>
        </w:rPr>
        <w:t>PublicPurchase</w:t>
      </w:r>
      <w:proofErr w:type="spellEnd"/>
      <w:r>
        <w:t xml:space="preserve"> forwards the given answers via </w:t>
      </w:r>
      <w:proofErr w:type="spellStart"/>
      <w:r>
        <w:t>Peppol</w:t>
      </w:r>
      <w:proofErr w:type="spellEnd"/>
      <w:r>
        <w:t xml:space="preserve"> to all economic operators that subscribed to the procedure. All economic </w:t>
      </w:r>
      <w:proofErr w:type="gramStart"/>
      <w:r>
        <w:t>operator</w:t>
      </w:r>
      <w:proofErr w:type="gramEnd"/>
      <w:r>
        <w:t xml:space="preserve"> can now review the given answers on their </w:t>
      </w:r>
      <w:proofErr w:type="spellStart"/>
      <w:r>
        <w:t>eTendering</w:t>
      </w:r>
      <w:proofErr w:type="spellEnd"/>
      <w:r>
        <w:t xml:space="preserve"> platforms.</w:t>
      </w:r>
    </w:p>
    <w:p w14:paraId="295EBC07" w14:textId="77777777" w:rsidR="00093540" w:rsidRDefault="00093540"/>
    <w:p w14:paraId="295EBC08" w14:textId="211633E1" w:rsidR="00093540" w:rsidRDefault="00717204">
      <w:pPr>
        <w:rPr>
          <w:b/>
          <w:i/>
          <w:sz w:val="24"/>
        </w:rPr>
      </w:pPr>
      <w:r>
        <w:rPr>
          <w:b/>
          <w:i/>
          <w:sz w:val="24"/>
        </w:rPr>
        <w:t xml:space="preserve">Qualification </w:t>
      </w:r>
      <w:r w:rsidR="00A045BC">
        <w:rPr>
          <w:b/>
          <w:i/>
          <w:sz w:val="24"/>
        </w:rPr>
        <w:t>Submission</w:t>
      </w:r>
    </w:p>
    <w:p w14:paraId="295EBC09" w14:textId="361EAACC" w:rsidR="00093540" w:rsidRDefault="00A045BC">
      <w:r>
        <w:t xml:space="preserve">The economic operator </w:t>
      </w:r>
      <w:proofErr w:type="spellStart"/>
      <w:r>
        <w:rPr>
          <w:i/>
        </w:rPr>
        <w:t>LisbonMedical</w:t>
      </w:r>
      <w:proofErr w:type="spellEnd"/>
      <w:r>
        <w:t xml:space="preserve"> decides to participate in the procedure published by </w:t>
      </w:r>
      <w:proofErr w:type="spellStart"/>
      <w:r>
        <w:rPr>
          <w:i/>
        </w:rPr>
        <w:t>PublicHealthBerlin</w:t>
      </w:r>
      <w:proofErr w:type="spellEnd"/>
      <w:r>
        <w:t xml:space="preserve"> and </w:t>
      </w:r>
      <w:r w:rsidR="002C4235">
        <w:t xml:space="preserve">prepares all required qualification </w:t>
      </w:r>
      <w:r w:rsidR="00797B06">
        <w:t>documents</w:t>
      </w:r>
      <w:r>
        <w:t xml:space="preserve"> </w:t>
      </w:r>
      <w:r w:rsidR="00797B06">
        <w:t>to participate in this procedure.</w:t>
      </w:r>
      <w:r>
        <w:t xml:space="preserve"> The </w:t>
      </w:r>
      <w:r w:rsidR="00797B06">
        <w:t>qualification</w:t>
      </w:r>
      <w:r>
        <w:t xml:space="preserve"> documents include standardized catalogue response and ESPD response which were drafted upon the templates provided by </w:t>
      </w:r>
      <w:proofErr w:type="spellStart"/>
      <w:r>
        <w:rPr>
          <w:i/>
        </w:rPr>
        <w:t>PublicHealthBerlin</w:t>
      </w:r>
      <w:proofErr w:type="spellEnd"/>
      <w:r>
        <w:t xml:space="preserve">. </w:t>
      </w:r>
    </w:p>
    <w:p w14:paraId="295EBC0A" w14:textId="77777777" w:rsidR="00093540" w:rsidRDefault="00093540"/>
    <w:p w14:paraId="295EBC0B" w14:textId="61E9741D" w:rsidR="00093540" w:rsidRDefault="00A045BC">
      <w:r>
        <w:t xml:space="preserve">The economic operator sends his </w:t>
      </w:r>
      <w:r w:rsidR="00797B06">
        <w:t>qualification participation</w:t>
      </w:r>
      <w:r>
        <w:t xml:space="preserve"> from his </w:t>
      </w:r>
      <w:proofErr w:type="spellStart"/>
      <w:r>
        <w:t>eTendering</w:t>
      </w:r>
      <w:proofErr w:type="spellEnd"/>
      <w:r>
        <w:t xml:space="preserve"> platform </w:t>
      </w:r>
      <w:proofErr w:type="spellStart"/>
      <w:r>
        <w:rPr>
          <w:i/>
        </w:rPr>
        <w:t>PowerSeller</w:t>
      </w:r>
      <w:proofErr w:type="spellEnd"/>
      <w:r>
        <w:t xml:space="preserve"> to the </w:t>
      </w:r>
      <w:proofErr w:type="spellStart"/>
      <w:r>
        <w:t>eTendering</w:t>
      </w:r>
      <w:proofErr w:type="spellEnd"/>
      <w:r>
        <w:t xml:space="preserve"> platform </w:t>
      </w:r>
      <w:proofErr w:type="spellStart"/>
      <w:r>
        <w:rPr>
          <w:i/>
        </w:rPr>
        <w:t>PublicPurchase</w:t>
      </w:r>
      <w:proofErr w:type="spellEnd"/>
      <w:r>
        <w:t xml:space="preserve"> used by </w:t>
      </w:r>
      <w:proofErr w:type="spellStart"/>
      <w:r>
        <w:rPr>
          <w:i/>
        </w:rPr>
        <w:t>PublicHealthBerlin</w:t>
      </w:r>
      <w:proofErr w:type="spellEnd"/>
      <w:r>
        <w:t xml:space="preserve">. Afterwards </w:t>
      </w:r>
      <w:proofErr w:type="spellStart"/>
      <w:r>
        <w:rPr>
          <w:i/>
        </w:rPr>
        <w:t>LisbonMedical</w:t>
      </w:r>
      <w:proofErr w:type="spellEnd"/>
      <w:r>
        <w:t xml:space="preserve"> receives a </w:t>
      </w:r>
      <w:r w:rsidR="00D57CDC">
        <w:t>qualification</w:t>
      </w:r>
      <w:r>
        <w:t xml:space="preserve"> receipt from the </w:t>
      </w:r>
      <w:proofErr w:type="spellStart"/>
      <w:r>
        <w:t>eTendering</w:t>
      </w:r>
      <w:proofErr w:type="spellEnd"/>
      <w:r>
        <w:t xml:space="preserve"> platform </w:t>
      </w:r>
      <w:proofErr w:type="spellStart"/>
      <w:r>
        <w:rPr>
          <w:i/>
        </w:rPr>
        <w:t>PublicPurchase</w:t>
      </w:r>
      <w:proofErr w:type="spellEnd"/>
      <w:r>
        <w:t xml:space="preserve">. </w:t>
      </w:r>
      <w:proofErr w:type="spellStart"/>
      <w:r>
        <w:t>Simultaniously</w:t>
      </w:r>
      <w:proofErr w:type="spellEnd"/>
      <w:r>
        <w:t xml:space="preserve">, the platform </w:t>
      </w:r>
      <w:proofErr w:type="spellStart"/>
      <w:r>
        <w:rPr>
          <w:i/>
        </w:rPr>
        <w:t>PublicPurchase</w:t>
      </w:r>
      <w:proofErr w:type="spellEnd"/>
      <w:r>
        <w:t xml:space="preserve"> stores the </w:t>
      </w:r>
      <w:r w:rsidR="00D57CDC">
        <w:t>qualification</w:t>
      </w:r>
      <w:r>
        <w:t xml:space="preserve"> and the </w:t>
      </w:r>
      <w:r w:rsidR="00D57CDC">
        <w:t>qualification</w:t>
      </w:r>
      <w:r>
        <w:t xml:space="preserve"> receipt on its platform. </w:t>
      </w:r>
    </w:p>
    <w:p w14:paraId="295EBC0C" w14:textId="77777777" w:rsidR="00093540" w:rsidRDefault="00093540"/>
    <w:p w14:paraId="295EBC0D" w14:textId="731BB401" w:rsidR="00093540" w:rsidRDefault="00A045BC">
      <w:r>
        <w:t xml:space="preserve">After the initial submission, the economic operator </w:t>
      </w:r>
      <w:proofErr w:type="spellStart"/>
      <w:r>
        <w:rPr>
          <w:i/>
        </w:rPr>
        <w:t>LisbonMedical</w:t>
      </w:r>
      <w:proofErr w:type="spellEnd"/>
      <w:r>
        <w:t xml:space="preserve"> discovers an error in the </w:t>
      </w:r>
      <w:r w:rsidR="00D57CDC">
        <w:t>qualification documents</w:t>
      </w:r>
      <w:r>
        <w:t xml:space="preserve">, corrects it, submits </w:t>
      </w:r>
      <w:r w:rsidR="00D57CDC">
        <w:t>new qualification documents</w:t>
      </w:r>
      <w:r>
        <w:t xml:space="preserve"> to the platform </w:t>
      </w:r>
      <w:proofErr w:type="spellStart"/>
      <w:r>
        <w:rPr>
          <w:i/>
        </w:rPr>
        <w:t>PublicPurchase</w:t>
      </w:r>
      <w:proofErr w:type="spellEnd"/>
      <w:r>
        <w:t xml:space="preserve"> and withdraws the old one</w:t>
      </w:r>
      <w:r w:rsidR="005319B5">
        <w:t>s</w:t>
      </w:r>
      <w:r>
        <w:t>.</w:t>
      </w:r>
    </w:p>
    <w:p w14:paraId="295EBC0E" w14:textId="77777777" w:rsidR="00093540" w:rsidRDefault="00093540"/>
    <w:p w14:paraId="295EBC0F" w14:textId="1802D7FB" w:rsidR="00093540" w:rsidRDefault="008731A2">
      <w:pPr>
        <w:rPr>
          <w:b/>
          <w:i/>
          <w:sz w:val="24"/>
        </w:rPr>
      </w:pPr>
      <w:r>
        <w:rPr>
          <w:b/>
          <w:i/>
          <w:sz w:val="24"/>
        </w:rPr>
        <w:t>Qualification selection and tendering</w:t>
      </w:r>
      <w:r w:rsidR="00012625">
        <w:rPr>
          <w:b/>
          <w:i/>
          <w:sz w:val="24"/>
        </w:rPr>
        <w:t xml:space="preserve"> only</w:t>
      </w:r>
      <w:r>
        <w:rPr>
          <w:b/>
          <w:i/>
          <w:sz w:val="24"/>
        </w:rPr>
        <w:t xml:space="preserve"> with </w:t>
      </w:r>
      <w:r w:rsidR="00012625">
        <w:rPr>
          <w:b/>
          <w:i/>
          <w:sz w:val="24"/>
        </w:rPr>
        <w:t xml:space="preserve">the </w:t>
      </w:r>
      <w:r>
        <w:rPr>
          <w:b/>
          <w:i/>
          <w:sz w:val="24"/>
        </w:rPr>
        <w:t>qua</w:t>
      </w:r>
      <w:r w:rsidR="00012625">
        <w:rPr>
          <w:b/>
          <w:i/>
          <w:sz w:val="24"/>
        </w:rPr>
        <w:t xml:space="preserve">lified </w:t>
      </w:r>
      <w:proofErr w:type="gramStart"/>
      <w:r w:rsidR="00012625">
        <w:rPr>
          <w:b/>
          <w:i/>
          <w:sz w:val="24"/>
        </w:rPr>
        <w:t>tenderers</w:t>
      </w:r>
      <w:proofErr w:type="gramEnd"/>
    </w:p>
    <w:p w14:paraId="295EBC10" w14:textId="23507BC4" w:rsidR="00093540" w:rsidRDefault="00A045BC">
      <w:r>
        <w:rPr>
          <w:lang w:val="en-GB"/>
        </w:rPr>
        <w:t>On the opening date, t</w:t>
      </w:r>
      <w:r>
        <w:t xml:space="preserve">he contracting authority </w:t>
      </w:r>
      <w:proofErr w:type="spellStart"/>
      <w:r>
        <w:rPr>
          <w:i/>
        </w:rPr>
        <w:t>PublicHealthBerlin</w:t>
      </w:r>
      <w:proofErr w:type="spellEnd"/>
      <w:r>
        <w:t xml:space="preserve"> examines the submitted qualifications in the ESPD response and evaluates the </w:t>
      </w:r>
      <w:r w:rsidR="005319B5">
        <w:t xml:space="preserve">given qualification </w:t>
      </w:r>
      <w:proofErr w:type="spellStart"/>
      <w:r w:rsidR="005319B5">
        <w:t>aprovals</w:t>
      </w:r>
      <w:proofErr w:type="spellEnd"/>
      <w:r>
        <w:t xml:space="preserve"> including the specified products in the catalogue response. Throughout the </w:t>
      </w:r>
      <w:proofErr w:type="spellStart"/>
      <w:r>
        <w:t>evalution</w:t>
      </w:r>
      <w:proofErr w:type="spellEnd"/>
      <w:r>
        <w:t xml:space="preserve"> process, </w:t>
      </w:r>
      <w:proofErr w:type="spellStart"/>
      <w:r>
        <w:rPr>
          <w:i/>
        </w:rPr>
        <w:t>PublicHealthBerlin</w:t>
      </w:r>
      <w:proofErr w:type="spellEnd"/>
      <w:r>
        <w:t xml:space="preserve"> raises a question related to the </w:t>
      </w:r>
      <w:r w:rsidR="005319B5">
        <w:t>qualification</w:t>
      </w:r>
      <w:r>
        <w:t xml:space="preserve"> received from </w:t>
      </w:r>
      <w:proofErr w:type="spellStart"/>
      <w:r>
        <w:rPr>
          <w:i/>
        </w:rPr>
        <w:t>LisbonMedical</w:t>
      </w:r>
      <w:proofErr w:type="spellEnd"/>
      <w:r>
        <w:t xml:space="preserve"> and receives an answer through the </w:t>
      </w:r>
      <w:proofErr w:type="spellStart"/>
      <w:r>
        <w:t>Peppol</w:t>
      </w:r>
      <w:proofErr w:type="spellEnd"/>
      <w:r>
        <w:t xml:space="preserve"> </w:t>
      </w:r>
      <w:proofErr w:type="spellStart"/>
      <w:r>
        <w:t>eTendering</w:t>
      </w:r>
      <w:proofErr w:type="spellEnd"/>
      <w:r>
        <w:t xml:space="preserve"> interface. </w:t>
      </w:r>
    </w:p>
    <w:p w14:paraId="295EBC11" w14:textId="77777777" w:rsidR="00093540" w:rsidRDefault="00093540"/>
    <w:p w14:paraId="135EEAB7" w14:textId="77777777" w:rsidR="00717FDD" w:rsidRDefault="00A045BC" w:rsidP="00907482">
      <w:r>
        <w:t xml:space="preserve">The contracting body </w:t>
      </w:r>
      <w:proofErr w:type="spellStart"/>
      <w:r>
        <w:rPr>
          <w:i/>
        </w:rPr>
        <w:t>PublicHealthBerlin</w:t>
      </w:r>
      <w:proofErr w:type="spellEnd"/>
      <w:r>
        <w:t xml:space="preserve"> </w:t>
      </w:r>
      <w:r w:rsidR="00104037">
        <w:t>choses a list of qualified partners to whom</w:t>
      </w:r>
      <w:r w:rsidR="007368AD">
        <w:t xml:space="preserve"> it will send the invitations to tenders directly. All </w:t>
      </w:r>
      <w:proofErr w:type="spellStart"/>
      <w:r w:rsidR="007368AD">
        <w:t>qualificants</w:t>
      </w:r>
      <w:proofErr w:type="spellEnd"/>
      <w:r w:rsidR="007368AD">
        <w:t xml:space="preserve"> who have not been chosen to be qualified partners in the following tendering process will be rejected from the</w:t>
      </w:r>
      <w:r w:rsidR="004F1494">
        <w:t xml:space="preserve"> </w:t>
      </w:r>
      <w:proofErr w:type="spellStart"/>
      <w:r w:rsidR="004F1494">
        <w:t>actal</w:t>
      </w:r>
      <w:proofErr w:type="spellEnd"/>
      <w:r w:rsidR="004F1494">
        <w:t xml:space="preserve"> tendering process. Qualification re</w:t>
      </w:r>
      <w:r w:rsidR="00EF03F1">
        <w:t>je</w:t>
      </w:r>
      <w:r w:rsidR="004F1494">
        <w:t xml:space="preserve">ctions as well as invitation to tenders will also be sent </w:t>
      </w:r>
      <w:r w:rsidR="00205DDF">
        <w:t xml:space="preserve">through the </w:t>
      </w:r>
      <w:proofErr w:type="spellStart"/>
      <w:r w:rsidR="00205DDF" w:rsidRPr="00205DDF">
        <w:rPr>
          <w:i/>
        </w:rPr>
        <w:t>PublicPurchase</w:t>
      </w:r>
      <w:proofErr w:type="spellEnd"/>
      <w:r w:rsidR="00205DDF">
        <w:t xml:space="preserve"> </w:t>
      </w:r>
      <w:proofErr w:type="gramStart"/>
      <w:r w:rsidR="00205DDF">
        <w:t>platform</w:t>
      </w:r>
      <w:r w:rsidR="007368AD">
        <w:t xml:space="preserve">  </w:t>
      </w:r>
      <w:r w:rsidR="004F2A7E">
        <w:t>to</w:t>
      </w:r>
      <w:proofErr w:type="gramEnd"/>
      <w:r w:rsidR="004F2A7E">
        <w:t xml:space="preserve"> the platforms on which the </w:t>
      </w:r>
      <w:proofErr w:type="spellStart"/>
      <w:r w:rsidR="004F2A7E">
        <w:t>qualificants</w:t>
      </w:r>
      <w:proofErr w:type="spellEnd"/>
      <w:r w:rsidR="004F2A7E">
        <w:t xml:space="preserve"> are registered. In our example</w:t>
      </w:r>
      <w:r>
        <w:t xml:space="preserve"> </w:t>
      </w:r>
      <w:proofErr w:type="spellStart"/>
      <w:r>
        <w:rPr>
          <w:i/>
        </w:rPr>
        <w:t>LisbonMedical</w:t>
      </w:r>
      <w:proofErr w:type="spellEnd"/>
      <w:r w:rsidR="00EF03F1">
        <w:rPr>
          <w:i/>
        </w:rPr>
        <w:t xml:space="preserve"> will receive </w:t>
      </w:r>
      <w:r w:rsidR="00F73C06">
        <w:rPr>
          <w:i/>
        </w:rPr>
        <w:t xml:space="preserve">its invitation to tender through its </w:t>
      </w:r>
      <w:r w:rsidR="00717FDD">
        <w:rPr>
          <w:i/>
        </w:rPr>
        <w:t xml:space="preserve">Plattform </w:t>
      </w:r>
      <w:proofErr w:type="spellStart"/>
      <w:r w:rsidR="00717FDD">
        <w:rPr>
          <w:i/>
        </w:rPr>
        <w:t>PowerSeller</w:t>
      </w:r>
      <w:proofErr w:type="spellEnd"/>
      <w:r w:rsidR="00717FDD">
        <w:rPr>
          <w:i/>
        </w:rPr>
        <w:t>.</w:t>
      </w:r>
    </w:p>
    <w:p w14:paraId="1B5B7330" w14:textId="721184DB" w:rsidR="00717FDD" w:rsidRDefault="00543226" w:rsidP="00907482">
      <w:r>
        <w:t xml:space="preserve">The tendering process follows the same rules and procedures that have been described in the </w:t>
      </w:r>
      <w:r w:rsidR="00751DE2">
        <w:t xml:space="preserve">“Qualification Submission” Section already and therefore </w:t>
      </w:r>
      <w:r w:rsidR="00C50BAB">
        <w:t xml:space="preserve">can be left out </w:t>
      </w:r>
      <w:proofErr w:type="spellStart"/>
      <w:r w:rsidR="00C50BAB">
        <w:t>hiere</w:t>
      </w:r>
      <w:proofErr w:type="spellEnd"/>
      <w:r w:rsidR="00C50BAB">
        <w:t>.</w:t>
      </w:r>
    </w:p>
    <w:p w14:paraId="41600324" w14:textId="77777777" w:rsidR="00C50BAB" w:rsidRDefault="00C50BAB" w:rsidP="00907482"/>
    <w:p w14:paraId="63B3BE6A" w14:textId="77777777" w:rsidR="00C50BAB" w:rsidRDefault="00C50BAB" w:rsidP="00C50BAB">
      <w:pPr>
        <w:rPr>
          <w:b/>
          <w:i/>
          <w:sz w:val="24"/>
        </w:rPr>
      </w:pPr>
      <w:r>
        <w:rPr>
          <w:b/>
          <w:i/>
          <w:sz w:val="24"/>
        </w:rPr>
        <w:t>Awarding</w:t>
      </w:r>
    </w:p>
    <w:p w14:paraId="6F71F468" w14:textId="1091FCDF" w:rsidR="00907482" w:rsidRDefault="00012625" w:rsidP="00907482">
      <w:r>
        <w:t xml:space="preserve">Having </w:t>
      </w:r>
      <w:r w:rsidR="00F30F1E">
        <w:t xml:space="preserve">finished the actual tendering process and </w:t>
      </w:r>
      <w:r w:rsidR="0072311A">
        <w:t xml:space="preserve">chosen </w:t>
      </w:r>
      <w:proofErr w:type="spellStart"/>
      <w:r w:rsidR="0072311A">
        <w:rPr>
          <w:i/>
        </w:rPr>
        <w:t>LisbonMedical</w:t>
      </w:r>
      <w:proofErr w:type="spellEnd"/>
      <w:r w:rsidR="0072311A">
        <w:rPr>
          <w:i/>
        </w:rPr>
        <w:t xml:space="preserve"> </w:t>
      </w:r>
      <w:r w:rsidR="0072311A" w:rsidRPr="00352D39">
        <w:t xml:space="preserve">to be winner of the tendering </w:t>
      </w:r>
      <w:proofErr w:type="gramStart"/>
      <w:r w:rsidR="0072311A" w:rsidRPr="00352D39">
        <w:t>process,</w:t>
      </w:r>
      <w:r w:rsidR="0072311A">
        <w:rPr>
          <w:i/>
        </w:rPr>
        <w:t xml:space="preserve"> </w:t>
      </w:r>
      <w:r w:rsidR="0072311A">
        <w:t xml:space="preserve"> </w:t>
      </w:r>
      <w:r w:rsidR="00352D39">
        <w:t>t</w:t>
      </w:r>
      <w:r w:rsidR="00A045BC">
        <w:t>he</w:t>
      </w:r>
      <w:proofErr w:type="gramEnd"/>
      <w:r w:rsidR="00A045BC">
        <w:t xml:space="preserve"> awarding notification for </w:t>
      </w:r>
      <w:proofErr w:type="spellStart"/>
      <w:r w:rsidR="00A045BC">
        <w:rPr>
          <w:i/>
        </w:rPr>
        <w:t>LisbonMedical</w:t>
      </w:r>
      <w:proofErr w:type="spellEnd"/>
      <w:r w:rsidR="00A045BC">
        <w:t xml:space="preserve"> additionally includes a draft contract. After that, the platform </w:t>
      </w:r>
      <w:proofErr w:type="spellStart"/>
      <w:r w:rsidR="00A045BC">
        <w:rPr>
          <w:i/>
        </w:rPr>
        <w:t>PublicPurchase</w:t>
      </w:r>
      <w:proofErr w:type="spellEnd"/>
      <w:r w:rsidR="00A045BC">
        <w:t xml:space="preserve"> simultaneously sends the awarding notifications to each economic operator that submitted a tender. </w:t>
      </w:r>
    </w:p>
    <w:p w14:paraId="5BDCFD81" w14:textId="77777777" w:rsidR="00907482" w:rsidRDefault="00907482" w:rsidP="00907482"/>
    <w:p w14:paraId="6DF68A56" w14:textId="01BA1C51" w:rsidR="0012133A" w:rsidRPr="00907482" w:rsidRDefault="00A045BC" w:rsidP="00907482">
      <w:r w:rsidRPr="00907482">
        <w:t xml:space="preserve">After the stand-still period, the contracting body </w:t>
      </w:r>
      <w:proofErr w:type="spellStart"/>
      <w:r w:rsidRPr="00907482">
        <w:t>PublicHealthBerlin</w:t>
      </w:r>
      <w:proofErr w:type="spellEnd"/>
      <w:r w:rsidRPr="00907482">
        <w:t xml:space="preserve"> publishes the contract award notification on relevant Notification Platforms.  </w:t>
      </w:r>
    </w:p>
    <w:p w14:paraId="2E26588E" w14:textId="6A063369" w:rsidR="00D13303" w:rsidRDefault="00D13303" w:rsidP="0012133A">
      <w:pPr>
        <w:pStyle w:val="berschrift3"/>
        <w:rPr>
          <w:lang w:val="nb-NO"/>
        </w:rPr>
      </w:pPr>
      <w:bookmarkStart w:id="73" w:name="_Toc152054768"/>
      <w:r w:rsidRPr="0012133A">
        <w:rPr>
          <w:lang w:val="nb-NO"/>
        </w:rPr>
        <w:t>Key example: Restricted Procedure with use of dynamic purchas</w:t>
      </w:r>
      <w:r w:rsidR="00721053">
        <w:rPr>
          <w:lang w:val="nb-NO"/>
        </w:rPr>
        <w:t>e</w:t>
      </w:r>
      <w:r w:rsidRPr="0012133A">
        <w:rPr>
          <w:lang w:val="nb-NO"/>
        </w:rPr>
        <w:t xml:space="preserve"> system</w:t>
      </w:r>
      <w:bookmarkEnd w:id="73"/>
    </w:p>
    <w:p w14:paraId="3D69021E" w14:textId="045AF8E2" w:rsidR="00D524AA" w:rsidRDefault="00E56378" w:rsidP="00E56378">
      <w:r>
        <w:t xml:space="preserve">This section illustrates a key example for the execution of a restricted procedure </w:t>
      </w:r>
      <w:r w:rsidR="00103DC0">
        <w:t>with the use of a</w:t>
      </w:r>
      <w:r>
        <w:t xml:space="preserve"> Dyn</w:t>
      </w:r>
      <w:r w:rsidR="00103DC0">
        <w:t xml:space="preserve">amic Purchasing System </w:t>
      </w:r>
      <w:r w:rsidR="00D524AA">
        <w:t>including</w:t>
      </w:r>
      <w:r>
        <w:t xml:space="preserve"> </w:t>
      </w:r>
      <w:proofErr w:type="spellStart"/>
      <w:r>
        <w:t>Peppol</w:t>
      </w:r>
      <w:proofErr w:type="spellEnd"/>
      <w:r>
        <w:t xml:space="preserve">. </w:t>
      </w:r>
      <w:r w:rsidR="00D524AA">
        <w:t xml:space="preserve">This example shows </w:t>
      </w:r>
      <w:r w:rsidR="00A055EF">
        <w:t xml:space="preserve">two different diagrams – the first one </w:t>
      </w:r>
      <w:proofErr w:type="gramStart"/>
      <w:r w:rsidR="00A055EF">
        <w:t xml:space="preserve">showing </w:t>
      </w:r>
      <w:r w:rsidR="00D524AA">
        <w:t xml:space="preserve"> </w:t>
      </w:r>
      <w:r w:rsidR="00D6324E">
        <w:t>the</w:t>
      </w:r>
      <w:proofErr w:type="gramEnd"/>
      <w:r w:rsidR="00D6324E">
        <w:t xml:space="preserve"> notifications </w:t>
      </w:r>
      <w:r w:rsidR="009E0ADE">
        <w:t xml:space="preserve">required to implement, maintain and close </w:t>
      </w:r>
      <w:r w:rsidR="00A055EF">
        <w:t xml:space="preserve">the Dynamic Purchasing System and </w:t>
      </w:r>
      <w:r w:rsidR="00F00C29">
        <w:t>the second one de</w:t>
      </w:r>
      <w:r w:rsidR="004037D4">
        <w:t>s</w:t>
      </w:r>
      <w:r w:rsidR="00F00C29">
        <w:t xml:space="preserve">cribing the </w:t>
      </w:r>
      <w:r w:rsidR="004037D4">
        <w:t xml:space="preserve">procurement part </w:t>
      </w:r>
      <w:r w:rsidR="00C46B43">
        <w:t xml:space="preserve">by </w:t>
      </w:r>
      <w:r w:rsidR="004037D4">
        <w:t>using the Dynamic Purchasing System.</w:t>
      </w:r>
    </w:p>
    <w:p w14:paraId="56BD89F6" w14:textId="310A9BA4" w:rsidR="00E56378" w:rsidRDefault="004037D4" w:rsidP="00E56378">
      <w:r>
        <w:t>Both diagrams</w:t>
      </w:r>
      <w:r w:rsidR="00E56378">
        <w:t xml:space="preserve"> </w:t>
      </w:r>
      <w:r>
        <w:t>are</w:t>
      </w:r>
      <w:r w:rsidR="00E56378">
        <w:t xml:space="preserve"> accompanied by a textual description. </w:t>
      </w:r>
    </w:p>
    <w:p w14:paraId="2277AA9B" w14:textId="01263D7E" w:rsidR="00D13303" w:rsidRDefault="00536EE5" w:rsidP="00CB62A6">
      <w:pPr>
        <w:pStyle w:val="berschrift4"/>
        <w:rPr>
          <w:lang w:val="nb-NO"/>
        </w:rPr>
      </w:pPr>
      <w:r>
        <w:rPr>
          <w:lang w:val="nb-NO"/>
        </w:rPr>
        <w:t xml:space="preserve">Notifications </w:t>
      </w:r>
      <w:r w:rsidR="005053B5">
        <w:rPr>
          <w:lang w:val="nb-NO"/>
        </w:rPr>
        <w:t>considering the</w:t>
      </w:r>
      <w:r w:rsidR="009D4829">
        <w:rPr>
          <w:lang w:val="nb-NO"/>
        </w:rPr>
        <w:t xml:space="preserve"> implemetation and </w:t>
      </w:r>
      <w:r w:rsidR="00D44756">
        <w:rPr>
          <w:lang w:val="nb-NO"/>
        </w:rPr>
        <w:t xml:space="preserve">qualification terms </w:t>
      </w:r>
      <w:r w:rsidR="009D4829">
        <w:rPr>
          <w:lang w:val="nb-NO"/>
        </w:rPr>
        <w:t>of a</w:t>
      </w:r>
      <w:r w:rsidR="005053B5">
        <w:rPr>
          <w:lang w:val="nb-NO"/>
        </w:rPr>
        <w:t xml:space="preserve"> DPS</w:t>
      </w:r>
    </w:p>
    <w:p w14:paraId="0ED615EA" w14:textId="77777777" w:rsidR="005053B5" w:rsidRDefault="005053B5" w:rsidP="005053B5">
      <w:pPr>
        <w:rPr>
          <w:lang w:val="nb-NO"/>
        </w:rPr>
      </w:pPr>
    </w:p>
    <w:p w14:paraId="254A2E6D" w14:textId="77777777" w:rsidR="002663E6" w:rsidRDefault="002663E6" w:rsidP="005053B5">
      <w:pPr>
        <w:rPr>
          <w:noProof/>
        </w:rPr>
      </w:pPr>
    </w:p>
    <w:p w14:paraId="3B3ADE43" w14:textId="77777777" w:rsidR="009854BB" w:rsidRDefault="009D4829" w:rsidP="009854BB">
      <w:pPr>
        <w:keepNext/>
      </w:pPr>
      <w:r>
        <w:rPr>
          <w:noProof/>
        </w:rPr>
        <w:lastRenderedPageBreak/>
        <w:drawing>
          <wp:inline distT="0" distB="0" distL="0" distR="0" wp14:anchorId="23F2B480" wp14:editId="6B9926ED">
            <wp:extent cx="6373495" cy="6798945"/>
            <wp:effectExtent l="0" t="0" r="8255" b="1905"/>
            <wp:docPr id="649170990" name="Grafik 1" descr="Ein Bild, das Text, Diagramm, Screenshot,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170990" name="Grafik 1" descr="Ein Bild, das Text, Diagramm, Screenshot, parallel enthält.&#10;&#10;Automatisch generierte Beschreibung"/>
                    <pic:cNvPicPr/>
                  </pic:nvPicPr>
                  <pic:blipFill>
                    <a:blip r:embed="rId124"/>
                    <a:stretch>
                      <a:fillRect/>
                    </a:stretch>
                  </pic:blipFill>
                  <pic:spPr>
                    <a:xfrm>
                      <a:off x="0" y="0"/>
                      <a:ext cx="6373495" cy="6798945"/>
                    </a:xfrm>
                    <a:prstGeom prst="rect">
                      <a:avLst/>
                    </a:prstGeom>
                  </pic:spPr>
                </pic:pic>
              </a:graphicData>
            </a:graphic>
          </wp:inline>
        </w:drawing>
      </w:r>
    </w:p>
    <w:p w14:paraId="247EA709" w14:textId="114E9761" w:rsidR="005053B5" w:rsidRDefault="009854BB" w:rsidP="009854BB">
      <w:pPr>
        <w:pStyle w:val="Beschriftung"/>
        <w:jc w:val="center"/>
        <w:rPr>
          <w:lang w:val="nb-NO"/>
        </w:rPr>
      </w:pPr>
      <w:r>
        <w:t xml:space="preserve">Figure </w:t>
      </w:r>
      <w:r>
        <w:fldChar w:fldCharType="begin"/>
      </w:r>
      <w:r>
        <w:instrText xml:space="preserve"> SEQ Figure \* ARABIC </w:instrText>
      </w:r>
      <w:r>
        <w:fldChar w:fldCharType="separate"/>
      </w:r>
      <w:r>
        <w:rPr>
          <w:noProof/>
        </w:rPr>
        <w:t>4</w:t>
      </w:r>
      <w:r>
        <w:fldChar w:fldCharType="end"/>
      </w:r>
      <w:r>
        <w:t xml:space="preserve"> Notifications to inform about DPS and call for Qualifiation</w:t>
      </w:r>
    </w:p>
    <w:p w14:paraId="705745B7" w14:textId="77777777" w:rsidR="00B160C6" w:rsidRDefault="00B160C6" w:rsidP="004D0862">
      <w:pPr>
        <w:rPr>
          <w:lang w:val="nb-NO"/>
        </w:rPr>
      </w:pPr>
    </w:p>
    <w:p w14:paraId="3DBFD0AE" w14:textId="18BDF9A5" w:rsidR="004D0862" w:rsidRDefault="00A95822" w:rsidP="004D0862">
      <w:pPr>
        <w:pStyle w:val="berschrift4"/>
        <w:rPr>
          <w:lang w:val="nb-NO"/>
        </w:rPr>
      </w:pPr>
      <w:r>
        <w:rPr>
          <w:lang w:val="nb-NO"/>
        </w:rPr>
        <w:t>Restricted procedures with</w:t>
      </w:r>
      <w:r w:rsidR="00C16F57">
        <w:rPr>
          <w:lang w:val="nb-NO"/>
        </w:rPr>
        <w:t xml:space="preserve"> use of DPS</w:t>
      </w:r>
    </w:p>
    <w:p w14:paraId="7EC94789" w14:textId="77777777" w:rsidR="00C16F57" w:rsidRDefault="00C16F57" w:rsidP="00C16F57">
      <w:pPr>
        <w:rPr>
          <w:lang w:val="nb-NO"/>
        </w:rPr>
      </w:pPr>
    </w:p>
    <w:p w14:paraId="4D1099EA" w14:textId="77777777" w:rsidR="009854BB" w:rsidRDefault="009854BB" w:rsidP="009854BB">
      <w:pPr>
        <w:keepNext/>
      </w:pPr>
      <w:r>
        <w:rPr>
          <w:noProof/>
        </w:rPr>
        <w:lastRenderedPageBreak/>
        <w:drawing>
          <wp:inline distT="0" distB="0" distL="0" distR="0" wp14:anchorId="1D4F24AC" wp14:editId="056C141E">
            <wp:extent cx="6373495" cy="3547745"/>
            <wp:effectExtent l="0" t="0" r="8255" b="0"/>
            <wp:docPr id="534172242" name="Grafik 1" descr="Ein Bild, das Text, Diagramm, Reihe,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172242" name="Grafik 1" descr="Ein Bild, das Text, Diagramm, Reihe, parallel enthält.&#10;&#10;Automatisch generierte Beschreibung"/>
                    <pic:cNvPicPr/>
                  </pic:nvPicPr>
                  <pic:blipFill>
                    <a:blip r:embed="rId125"/>
                    <a:stretch>
                      <a:fillRect/>
                    </a:stretch>
                  </pic:blipFill>
                  <pic:spPr>
                    <a:xfrm>
                      <a:off x="0" y="0"/>
                      <a:ext cx="6373495" cy="3547745"/>
                    </a:xfrm>
                    <a:prstGeom prst="rect">
                      <a:avLst/>
                    </a:prstGeom>
                  </pic:spPr>
                </pic:pic>
              </a:graphicData>
            </a:graphic>
          </wp:inline>
        </w:drawing>
      </w:r>
    </w:p>
    <w:p w14:paraId="4CEE00EC" w14:textId="01927C01" w:rsidR="00614F64" w:rsidRDefault="009854BB" w:rsidP="009854BB">
      <w:pPr>
        <w:pStyle w:val="Beschriftung"/>
        <w:jc w:val="center"/>
        <w:rPr>
          <w:lang w:val="nb-NO"/>
        </w:rPr>
      </w:pPr>
      <w:r>
        <w:t xml:space="preserve">Figure </w:t>
      </w:r>
      <w:r>
        <w:fldChar w:fldCharType="begin"/>
      </w:r>
      <w:r>
        <w:instrText xml:space="preserve"> SEQ Figure \* ARABIC </w:instrText>
      </w:r>
      <w:r>
        <w:fldChar w:fldCharType="separate"/>
      </w:r>
      <w:r>
        <w:rPr>
          <w:noProof/>
        </w:rPr>
        <w:t>5</w:t>
      </w:r>
      <w:r>
        <w:fldChar w:fldCharType="end"/>
      </w:r>
      <w:r>
        <w:t xml:space="preserve"> Starting a restricted tendering procedure from a DPS</w:t>
      </w:r>
    </w:p>
    <w:p w14:paraId="0C994655" w14:textId="77777777" w:rsidR="00C16F57" w:rsidRPr="00C16F57" w:rsidRDefault="00C16F57" w:rsidP="00C16F57">
      <w:pPr>
        <w:rPr>
          <w:lang w:val="nb-NO"/>
        </w:rPr>
      </w:pPr>
    </w:p>
    <w:p w14:paraId="6B7B17B6" w14:textId="5C70E101" w:rsidR="004D0862" w:rsidRPr="004D0862" w:rsidRDefault="004D0862" w:rsidP="004D0862">
      <w:pPr>
        <w:rPr>
          <w:lang w:val="nb-NO"/>
        </w:rPr>
        <w:sectPr w:rsidR="004D0862" w:rsidRPr="004D0862">
          <w:headerReference w:type="default" r:id="rId126"/>
          <w:footerReference w:type="default" r:id="rId127"/>
          <w:pgSz w:w="11920" w:h="16840"/>
          <w:pgMar w:top="941" w:right="1021" w:bottom="1134" w:left="862" w:header="57" w:footer="765" w:gutter="0"/>
          <w:cols w:space="708"/>
          <w:docGrid w:linePitch="360"/>
        </w:sectPr>
      </w:pPr>
    </w:p>
    <w:p w14:paraId="295EBC16" w14:textId="77777777" w:rsidR="00093540" w:rsidRDefault="00A045BC">
      <w:pPr>
        <w:pStyle w:val="berschrift1"/>
      </w:pPr>
      <w:bookmarkStart w:id="74" w:name="_Toc152054770"/>
      <w:r>
        <w:lastRenderedPageBreak/>
        <w:t>Business Process</w:t>
      </w:r>
      <w:bookmarkEnd w:id="74"/>
      <w:r>
        <w:t xml:space="preserve"> </w:t>
      </w:r>
    </w:p>
    <w:p w14:paraId="295EBC17" w14:textId="03B5A9A4" w:rsidR="00093540" w:rsidRDefault="00A045BC">
      <w:pPr>
        <w:pStyle w:val="berschrift2"/>
      </w:pPr>
      <w:bookmarkStart w:id="75" w:name="_Toc152054771"/>
      <w:r>
        <w:t>Actors and Roles</w:t>
      </w:r>
      <w:bookmarkEnd w:id="75"/>
      <w:r w:rsidR="00454348">
        <w:t xml:space="preserve"> </w:t>
      </w:r>
    </w:p>
    <w:p w14:paraId="295EBC18" w14:textId="77777777" w:rsidR="00093540" w:rsidRDefault="00A045BC">
      <w:r>
        <w:t>The following business partners participate in this profile, acting in the roles as defined below.</w:t>
      </w:r>
    </w:p>
    <w:p w14:paraId="295EBC19" w14:textId="77777777" w:rsidR="00093540" w:rsidRDefault="00093540"/>
    <w:p w14:paraId="295EBC1A" w14:textId="5840C466" w:rsidR="00093540" w:rsidRDefault="00A045BC">
      <w:pPr>
        <w:pStyle w:val="Beschriftung"/>
        <w:keepNext/>
        <w:jc w:val="center"/>
      </w:pPr>
      <w:bookmarkStart w:id="76" w:name="_Toc151124745"/>
      <w:r>
        <w:t xml:space="preserve">Table </w:t>
      </w:r>
      <w:r>
        <w:fldChar w:fldCharType="begin"/>
      </w:r>
      <w:r>
        <w:instrText xml:space="preserve"> SEQ Table \* ARABIC </w:instrText>
      </w:r>
      <w:r>
        <w:fldChar w:fldCharType="separate"/>
      </w:r>
      <w:r w:rsidR="00E652EA">
        <w:rPr>
          <w:noProof/>
        </w:rPr>
        <w:t>4</w:t>
      </w:r>
      <w:r>
        <w:fldChar w:fldCharType="end"/>
      </w:r>
      <w:r>
        <w:t>: Business partners</w:t>
      </w:r>
      <w:bookmarkEnd w:id="76"/>
    </w:p>
    <w:tbl>
      <w:tblPr>
        <w:tblW w:w="918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2127"/>
        <w:gridCol w:w="7053"/>
      </w:tblGrid>
      <w:tr w:rsidR="00093540" w14:paraId="295EBC1D" w14:textId="77777777">
        <w:trPr>
          <w:cantSplit/>
          <w:tblHeader/>
        </w:trPr>
        <w:tc>
          <w:tcPr>
            <w:tcW w:w="2127" w:type="dxa"/>
            <w:shd w:val="clear" w:color="D9D9D9" w:fill="D9D9D9" w:themeFill="background1" w:themeFillShade="D9"/>
          </w:tcPr>
          <w:p w14:paraId="295EBC1B" w14:textId="77777777" w:rsidR="00093540" w:rsidRDefault="00A045BC">
            <w:pPr>
              <w:pStyle w:val="Textkrper"/>
              <w:jc w:val="center"/>
              <w:rPr>
                <w:rFonts w:ascii="Calibri" w:hAnsi="Calibri" w:cs="Calibri"/>
                <w:b/>
                <w:bCs/>
                <w:lang w:eastAsia="en-US"/>
              </w:rPr>
            </w:pPr>
            <w:r>
              <w:rPr>
                <w:rFonts w:ascii="Calibri" w:hAnsi="Calibri" w:cs="Calibri"/>
                <w:b/>
                <w:bCs/>
                <w:lang w:eastAsia="en-US"/>
              </w:rPr>
              <w:t>Business partners</w:t>
            </w:r>
          </w:p>
        </w:tc>
        <w:tc>
          <w:tcPr>
            <w:tcW w:w="7053" w:type="dxa"/>
            <w:shd w:val="clear" w:color="D9D9D9" w:fill="D9D9D9" w:themeFill="background1" w:themeFillShade="D9"/>
          </w:tcPr>
          <w:p w14:paraId="295EBC1C" w14:textId="77777777" w:rsidR="00093540" w:rsidRDefault="00A045BC">
            <w:pPr>
              <w:pStyle w:val="Textkrper"/>
              <w:jc w:val="center"/>
              <w:rPr>
                <w:rFonts w:ascii="Calibri" w:hAnsi="Calibri" w:cs="Calibri"/>
                <w:b/>
                <w:bCs/>
                <w:lang w:eastAsia="en-US"/>
              </w:rPr>
            </w:pPr>
            <w:r>
              <w:rPr>
                <w:rFonts w:ascii="Calibri" w:hAnsi="Calibri" w:cs="Calibri"/>
                <w:b/>
                <w:bCs/>
                <w:lang w:eastAsia="en-US"/>
              </w:rPr>
              <w:t>Description</w:t>
            </w:r>
          </w:p>
        </w:tc>
      </w:tr>
      <w:tr w:rsidR="00093540" w14:paraId="295EBC20" w14:textId="77777777">
        <w:trPr>
          <w:cantSplit/>
        </w:trPr>
        <w:tc>
          <w:tcPr>
            <w:tcW w:w="2127" w:type="dxa"/>
          </w:tcPr>
          <w:p w14:paraId="295EBC1E" w14:textId="77777777" w:rsidR="00093540" w:rsidRDefault="00A045BC">
            <w:pPr>
              <w:pStyle w:val="Textkrper"/>
              <w:rPr>
                <w:rFonts w:ascii="Calibri" w:hAnsi="Calibri" w:cs="Calibri"/>
              </w:rPr>
            </w:pPr>
            <w:r>
              <w:rPr>
                <w:rFonts w:ascii="Calibri" w:hAnsi="Calibri" w:cs="Calibri"/>
              </w:rPr>
              <w:t>Customer</w:t>
            </w:r>
          </w:p>
        </w:tc>
        <w:tc>
          <w:tcPr>
            <w:tcW w:w="7053" w:type="dxa"/>
          </w:tcPr>
          <w:p w14:paraId="295EBC1F" w14:textId="77777777" w:rsidR="00093540" w:rsidRDefault="00A045BC">
            <w:pPr>
              <w:pStyle w:val="Textkrper"/>
              <w:rPr>
                <w:rFonts w:ascii="Calibri" w:hAnsi="Calibri" w:cs="Calibri"/>
              </w:rPr>
            </w:pPr>
            <w:r>
              <w:rPr>
                <w:rFonts w:ascii="Calibri" w:hAnsi="Calibri" w:cs="Calibri"/>
              </w:rPr>
              <w:t xml:space="preserve">The Customer is the legal person or organization who is in demand of a product, </w:t>
            </w:r>
            <w:proofErr w:type="gramStart"/>
            <w:r>
              <w:rPr>
                <w:rFonts w:ascii="Calibri" w:hAnsi="Calibri" w:cs="Calibri"/>
              </w:rPr>
              <w:t>service</w:t>
            </w:r>
            <w:proofErr w:type="gramEnd"/>
            <w:r>
              <w:rPr>
                <w:rFonts w:ascii="Calibri" w:hAnsi="Calibri" w:cs="Calibri"/>
              </w:rPr>
              <w:t xml:space="preserve"> or work. Examples of customer roles are Buyer, Consignee, </w:t>
            </w:r>
            <w:proofErr w:type="gramStart"/>
            <w:r>
              <w:rPr>
                <w:rFonts w:ascii="Calibri" w:hAnsi="Calibri" w:cs="Calibri"/>
              </w:rPr>
              <w:t>Debtor</w:t>
            </w:r>
            <w:proofErr w:type="gramEnd"/>
            <w:r>
              <w:rPr>
                <w:rFonts w:ascii="Calibri" w:hAnsi="Calibri" w:cs="Calibri"/>
              </w:rPr>
              <w:t xml:space="preserve"> and contracting body.</w:t>
            </w:r>
          </w:p>
        </w:tc>
      </w:tr>
      <w:tr w:rsidR="00093540" w14:paraId="295EBC23" w14:textId="77777777">
        <w:trPr>
          <w:cantSplit/>
        </w:trPr>
        <w:tc>
          <w:tcPr>
            <w:tcW w:w="2127" w:type="dxa"/>
          </w:tcPr>
          <w:p w14:paraId="295EBC21" w14:textId="77777777" w:rsidR="00093540" w:rsidRDefault="00A045BC">
            <w:pPr>
              <w:pStyle w:val="Textkrper"/>
              <w:rPr>
                <w:rFonts w:ascii="Calibri" w:hAnsi="Calibri" w:cs="Calibri"/>
              </w:rPr>
            </w:pPr>
            <w:r>
              <w:rPr>
                <w:rFonts w:ascii="Calibri" w:hAnsi="Calibri" w:cs="Calibri"/>
              </w:rPr>
              <w:t>Supplier</w:t>
            </w:r>
          </w:p>
        </w:tc>
        <w:tc>
          <w:tcPr>
            <w:tcW w:w="7053" w:type="dxa"/>
          </w:tcPr>
          <w:p w14:paraId="295EBC22" w14:textId="77777777" w:rsidR="00093540" w:rsidRDefault="00A045BC">
            <w:pPr>
              <w:pStyle w:val="Textkrper"/>
              <w:rPr>
                <w:rFonts w:ascii="Calibri" w:hAnsi="Calibri" w:cs="Calibri"/>
              </w:rPr>
            </w:pPr>
            <w:r>
              <w:rPr>
                <w:rFonts w:ascii="Calibri" w:hAnsi="Calibri" w:cs="Calibri"/>
              </w:rPr>
              <w:t xml:space="preserve">The Supplier is the legal person or organization who provides a product, service or works. Examples of Supplier roles are Seller, Consignor, </w:t>
            </w:r>
            <w:proofErr w:type="gramStart"/>
            <w:r>
              <w:rPr>
                <w:rFonts w:ascii="Calibri" w:hAnsi="Calibri" w:cs="Calibri"/>
              </w:rPr>
              <w:t>Creditor</w:t>
            </w:r>
            <w:proofErr w:type="gramEnd"/>
            <w:r>
              <w:rPr>
                <w:rFonts w:ascii="Calibri" w:hAnsi="Calibri" w:cs="Calibri"/>
              </w:rPr>
              <w:t xml:space="preserve"> and economic operator.</w:t>
            </w:r>
          </w:p>
        </w:tc>
      </w:tr>
      <w:tr w:rsidR="00093540" w14:paraId="295EBC26" w14:textId="77777777">
        <w:trPr>
          <w:cantSplit/>
        </w:trPr>
        <w:tc>
          <w:tcPr>
            <w:tcW w:w="2127" w:type="dxa"/>
            <w:tcBorders>
              <w:top w:val="single" w:sz="4" w:space="0" w:color="auto"/>
              <w:left w:val="single" w:sz="4" w:space="0" w:color="auto"/>
              <w:bottom w:val="single" w:sz="4" w:space="0" w:color="auto"/>
              <w:right w:val="single" w:sz="4" w:space="0" w:color="auto"/>
            </w:tcBorders>
          </w:tcPr>
          <w:p w14:paraId="295EBC24" w14:textId="77777777" w:rsidR="00093540" w:rsidRDefault="00A045BC">
            <w:pPr>
              <w:pStyle w:val="Textkrper"/>
              <w:rPr>
                <w:rFonts w:ascii="Calibri" w:hAnsi="Calibri" w:cs="Calibri"/>
              </w:rPr>
            </w:pPr>
            <w:r>
              <w:rPr>
                <w:rFonts w:ascii="Calibri" w:hAnsi="Calibri" w:cs="Calibri"/>
              </w:rPr>
              <w:t>Governmental or private organization</w:t>
            </w:r>
          </w:p>
        </w:tc>
        <w:tc>
          <w:tcPr>
            <w:tcW w:w="7053" w:type="dxa"/>
            <w:tcBorders>
              <w:top w:val="single" w:sz="4" w:space="0" w:color="auto"/>
              <w:left w:val="single" w:sz="4" w:space="0" w:color="auto"/>
              <w:bottom w:val="single" w:sz="4" w:space="0" w:color="auto"/>
              <w:right w:val="single" w:sz="4" w:space="0" w:color="auto"/>
            </w:tcBorders>
          </w:tcPr>
          <w:p w14:paraId="295EBC25" w14:textId="77777777" w:rsidR="00093540" w:rsidRDefault="00A045BC">
            <w:pPr>
              <w:pStyle w:val="Textkrper"/>
              <w:rPr>
                <w:rFonts w:ascii="Calibri" w:hAnsi="Calibri" w:cs="Calibri"/>
              </w:rPr>
            </w:pPr>
            <w:r>
              <w:rPr>
                <w:rFonts w:ascii="Calibri" w:hAnsi="Calibri" w:cs="Calibri"/>
              </w:rPr>
              <w:t>Any organisation.</w:t>
            </w:r>
          </w:p>
        </w:tc>
      </w:tr>
    </w:tbl>
    <w:p w14:paraId="295EBC27" w14:textId="77777777" w:rsidR="00093540" w:rsidRDefault="00093540">
      <w:pPr>
        <w:rPr>
          <w:rFonts w:cs="Calibri"/>
          <w:sz w:val="20"/>
          <w:szCs w:val="20"/>
        </w:rPr>
      </w:pPr>
    </w:p>
    <w:p w14:paraId="295EBC28" w14:textId="224470F9" w:rsidR="00093540" w:rsidRDefault="00A045BC">
      <w:pPr>
        <w:pStyle w:val="Beschriftung"/>
        <w:keepNext/>
        <w:jc w:val="center"/>
      </w:pPr>
      <w:bookmarkStart w:id="77" w:name="_Toc151124746"/>
      <w:r>
        <w:t xml:space="preserve">Table </w:t>
      </w:r>
      <w:r>
        <w:fldChar w:fldCharType="begin"/>
      </w:r>
      <w:r>
        <w:instrText xml:space="preserve"> SEQ Table \* ARABIC </w:instrText>
      </w:r>
      <w:r>
        <w:fldChar w:fldCharType="separate"/>
      </w:r>
      <w:r w:rsidR="00E652EA">
        <w:rPr>
          <w:noProof/>
        </w:rPr>
        <w:t>5</w:t>
      </w:r>
      <w:r>
        <w:fldChar w:fldCharType="end"/>
      </w:r>
      <w:r>
        <w:t>: Roles &amp; Actors</w:t>
      </w:r>
      <w:r w:rsidR="00454348">
        <w:t xml:space="preserve"> (Standard)</w:t>
      </w:r>
      <w:bookmarkEnd w:id="77"/>
    </w:p>
    <w:tbl>
      <w:tblPr>
        <w:tblW w:w="9214"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2127"/>
        <w:gridCol w:w="7087"/>
      </w:tblGrid>
      <w:tr w:rsidR="00093540" w14:paraId="295EBC2B" w14:textId="77777777">
        <w:trPr>
          <w:tblHeader/>
        </w:trPr>
        <w:tc>
          <w:tcPr>
            <w:tcW w:w="2127" w:type="dxa"/>
            <w:shd w:val="clear" w:color="D9D9D9" w:fill="D9D9D9" w:themeFill="background1" w:themeFillShade="D9"/>
          </w:tcPr>
          <w:p w14:paraId="295EBC29" w14:textId="77777777" w:rsidR="00093540" w:rsidRDefault="00A045BC">
            <w:pPr>
              <w:pStyle w:val="Textkrper"/>
              <w:jc w:val="center"/>
              <w:rPr>
                <w:rFonts w:ascii="Calibri" w:hAnsi="Calibri" w:cs="Calibri"/>
                <w:b/>
                <w:bCs/>
                <w:lang w:eastAsia="en-US"/>
              </w:rPr>
            </w:pPr>
            <w:r>
              <w:rPr>
                <w:rFonts w:ascii="Calibri" w:hAnsi="Calibri" w:cs="Calibri"/>
                <w:b/>
                <w:bCs/>
                <w:lang w:eastAsia="en-US"/>
              </w:rPr>
              <w:t>Roles &amp; Actors</w:t>
            </w:r>
          </w:p>
        </w:tc>
        <w:tc>
          <w:tcPr>
            <w:tcW w:w="7087" w:type="dxa"/>
            <w:shd w:val="clear" w:color="D9D9D9" w:fill="D9D9D9" w:themeFill="background1" w:themeFillShade="D9"/>
          </w:tcPr>
          <w:p w14:paraId="295EBC2A" w14:textId="77777777" w:rsidR="00093540" w:rsidRDefault="00A045BC">
            <w:pPr>
              <w:pStyle w:val="Textkrper"/>
              <w:jc w:val="center"/>
              <w:rPr>
                <w:rFonts w:ascii="Calibri" w:hAnsi="Calibri" w:cs="Calibri"/>
                <w:b/>
                <w:bCs/>
                <w:lang w:eastAsia="en-US"/>
              </w:rPr>
            </w:pPr>
            <w:r>
              <w:rPr>
                <w:rFonts w:ascii="Calibri" w:hAnsi="Calibri" w:cs="Calibri"/>
                <w:b/>
                <w:bCs/>
                <w:lang w:eastAsia="en-US"/>
              </w:rPr>
              <w:t>Description</w:t>
            </w:r>
          </w:p>
        </w:tc>
      </w:tr>
      <w:tr w:rsidR="00093540" w14:paraId="295EBC2E" w14:textId="77777777">
        <w:tc>
          <w:tcPr>
            <w:tcW w:w="2127" w:type="dxa"/>
          </w:tcPr>
          <w:p w14:paraId="295EBC2C" w14:textId="77777777" w:rsidR="00093540" w:rsidRDefault="00A045BC">
            <w:pPr>
              <w:pStyle w:val="Textkrper"/>
              <w:rPr>
                <w:rFonts w:ascii="Calibri" w:hAnsi="Calibri" w:cs="Calibri"/>
              </w:rPr>
            </w:pPr>
            <w:r>
              <w:rPr>
                <w:rFonts w:ascii="Calibri" w:hAnsi="Calibri" w:cs="Calibri"/>
              </w:rPr>
              <w:t>Contracting Authority (CA)</w:t>
            </w:r>
          </w:p>
        </w:tc>
        <w:tc>
          <w:tcPr>
            <w:tcW w:w="7087" w:type="dxa"/>
          </w:tcPr>
          <w:p w14:paraId="295EBC2D" w14:textId="77777777" w:rsidR="00093540" w:rsidRDefault="00A045BC">
            <w:pPr>
              <w:pStyle w:val="Textkrper"/>
              <w:rPr>
                <w:rFonts w:ascii="Calibri" w:hAnsi="Calibri" w:cs="Calibri"/>
                <w:lang w:eastAsia="en-US"/>
              </w:rPr>
            </w:pPr>
            <w:r>
              <w:rPr>
                <w:rFonts w:ascii="Calibri" w:hAnsi="Calibri" w:cs="Calibri"/>
                <w:lang w:eastAsia="en-US"/>
              </w:rPr>
              <w:t xml:space="preserve">The contracting authority or contracting entity who is buying supplies, </w:t>
            </w:r>
            <w:proofErr w:type="gramStart"/>
            <w:r>
              <w:rPr>
                <w:rFonts w:ascii="Calibri" w:hAnsi="Calibri" w:cs="Calibri"/>
                <w:lang w:eastAsia="en-US"/>
              </w:rPr>
              <w:t>services</w:t>
            </w:r>
            <w:proofErr w:type="gramEnd"/>
            <w:r>
              <w:rPr>
                <w:rFonts w:ascii="Calibri" w:hAnsi="Calibri" w:cs="Calibri"/>
                <w:lang w:eastAsia="en-US"/>
              </w:rPr>
              <w:t xml:space="preserve"> or tendering works.</w:t>
            </w:r>
          </w:p>
        </w:tc>
      </w:tr>
      <w:tr w:rsidR="00093540" w14:paraId="295EBC31" w14:textId="77777777">
        <w:tc>
          <w:tcPr>
            <w:tcW w:w="2127" w:type="dxa"/>
          </w:tcPr>
          <w:p w14:paraId="295EBC2F" w14:textId="77777777" w:rsidR="00093540" w:rsidRDefault="00A045BC">
            <w:pPr>
              <w:pStyle w:val="Textkrper"/>
              <w:rPr>
                <w:rFonts w:ascii="Calibri" w:hAnsi="Calibri" w:cs="Calibri"/>
              </w:rPr>
            </w:pPr>
            <w:r>
              <w:rPr>
                <w:rFonts w:ascii="Calibri" w:hAnsi="Calibri" w:cs="Calibri"/>
              </w:rPr>
              <w:t>Economic operator (EO)</w:t>
            </w:r>
          </w:p>
        </w:tc>
        <w:tc>
          <w:tcPr>
            <w:tcW w:w="7087" w:type="dxa"/>
          </w:tcPr>
          <w:p w14:paraId="295EBC30" w14:textId="77777777" w:rsidR="00093540" w:rsidRDefault="00A045BC">
            <w:pPr>
              <w:pStyle w:val="Textkrper"/>
              <w:rPr>
                <w:rFonts w:ascii="Calibri" w:hAnsi="Calibri" w:cs="Calibri"/>
              </w:rPr>
            </w:pPr>
            <w:r>
              <w:rPr>
                <w:rFonts w:ascii="Calibri" w:hAnsi="Calibri" w:cs="Calibri"/>
              </w:rPr>
              <w:t>Party participating with a bid in a procurement process to sell goods, services or works.</w:t>
            </w:r>
          </w:p>
        </w:tc>
      </w:tr>
      <w:tr w:rsidR="00093540" w14:paraId="295EBC34" w14:textId="77777777">
        <w:tc>
          <w:tcPr>
            <w:tcW w:w="2127" w:type="dxa"/>
            <w:tcBorders>
              <w:top w:val="single" w:sz="4" w:space="0" w:color="auto"/>
              <w:left w:val="single" w:sz="4" w:space="0" w:color="auto"/>
              <w:bottom w:val="single" w:sz="4" w:space="0" w:color="auto"/>
              <w:right w:val="single" w:sz="4" w:space="0" w:color="auto"/>
            </w:tcBorders>
          </w:tcPr>
          <w:p w14:paraId="295EBC32" w14:textId="77777777" w:rsidR="00093540" w:rsidRDefault="00A045BC">
            <w:pPr>
              <w:pStyle w:val="Textkrper"/>
              <w:rPr>
                <w:rFonts w:ascii="Calibri" w:hAnsi="Calibri" w:cs="Calibri"/>
              </w:rPr>
            </w:pPr>
            <w:r>
              <w:rPr>
                <w:rFonts w:ascii="Calibri" w:hAnsi="Calibri" w:cs="Calibri"/>
              </w:rPr>
              <w:t>Publication Body (PB)</w:t>
            </w:r>
          </w:p>
        </w:tc>
        <w:tc>
          <w:tcPr>
            <w:tcW w:w="7087" w:type="dxa"/>
            <w:tcBorders>
              <w:top w:val="single" w:sz="4" w:space="0" w:color="auto"/>
              <w:left w:val="single" w:sz="4" w:space="0" w:color="auto"/>
              <w:bottom w:val="single" w:sz="4" w:space="0" w:color="auto"/>
              <w:right w:val="single" w:sz="4" w:space="0" w:color="auto"/>
            </w:tcBorders>
          </w:tcPr>
          <w:p w14:paraId="295EBC33" w14:textId="77777777" w:rsidR="00093540" w:rsidRDefault="00A045BC">
            <w:pPr>
              <w:pStyle w:val="Textkrper"/>
              <w:rPr>
                <w:rFonts w:ascii="Calibri" w:hAnsi="Calibri" w:cs="Calibri"/>
              </w:rPr>
            </w:pPr>
            <w:r>
              <w:rPr>
                <w:rFonts w:ascii="Calibri" w:hAnsi="Calibri" w:cs="Calibri"/>
              </w:rPr>
              <w:t xml:space="preserve">A Pan-European, </w:t>
            </w:r>
            <w:proofErr w:type="gramStart"/>
            <w:r>
              <w:rPr>
                <w:rFonts w:ascii="Calibri" w:hAnsi="Calibri" w:cs="Calibri"/>
              </w:rPr>
              <w:t>national</w:t>
            </w:r>
            <w:proofErr w:type="gramEnd"/>
            <w:r>
              <w:rPr>
                <w:rFonts w:ascii="Calibri" w:hAnsi="Calibri" w:cs="Calibri"/>
              </w:rPr>
              <w:t xml:space="preserve"> or regional organisation that publishes procurement notices of a contracting body. While the basic role of the publisher may apply to any newspaper, other roles and functions are often restricted to official gazettes. These gazettes are also often responsible to ensure a formal verification of the notices in respect of legislative or other requirements in vigour. Official gazettes may also have the role to receive information exempted from publication (</w:t>
            </w:r>
            <w:proofErr w:type="gramStart"/>
            <w:r>
              <w:rPr>
                <w:rFonts w:ascii="Calibri" w:hAnsi="Calibri" w:cs="Calibri"/>
              </w:rPr>
              <w:t>e.g.</w:t>
            </w:r>
            <w:proofErr w:type="gramEnd"/>
            <w:r>
              <w:rPr>
                <w:rFonts w:ascii="Calibri" w:hAnsi="Calibri" w:cs="Calibri"/>
              </w:rPr>
              <w:t xml:space="preserve"> due to confidential content) used for notification to a supervising authority</w:t>
            </w:r>
          </w:p>
        </w:tc>
      </w:tr>
    </w:tbl>
    <w:p w14:paraId="295EBC35" w14:textId="77777777" w:rsidR="00093540" w:rsidRDefault="00093540"/>
    <w:p w14:paraId="281059AC" w14:textId="52E337E1" w:rsidR="00454348" w:rsidRDefault="00454348" w:rsidP="00454348">
      <w:pPr>
        <w:pStyle w:val="Beschriftung"/>
        <w:keepNext/>
        <w:jc w:val="center"/>
      </w:pPr>
      <w:bookmarkStart w:id="78" w:name="_Toc151124747"/>
      <w:r>
        <w:t xml:space="preserve">Table </w:t>
      </w:r>
      <w:r>
        <w:fldChar w:fldCharType="begin"/>
      </w:r>
      <w:r>
        <w:instrText xml:space="preserve"> SEQ Table \* ARABIC </w:instrText>
      </w:r>
      <w:r>
        <w:fldChar w:fldCharType="separate"/>
      </w:r>
      <w:r w:rsidR="00E652EA">
        <w:rPr>
          <w:noProof/>
        </w:rPr>
        <w:t>6</w:t>
      </w:r>
      <w:r>
        <w:fldChar w:fldCharType="end"/>
      </w:r>
      <w:r>
        <w:t xml:space="preserve">: </w:t>
      </w:r>
      <w:r w:rsidR="00C86C5E">
        <w:t xml:space="preserve">Special </w:t>
      </w:r>
      <w:r>
        <w:t xml:space="preserve">Roles &amp; Actors With </w:t>
      </w:r>
      <w:r w:rsidR="00C86C5E">
        <w:t xml:space="preserve">use of </w:t>
      </w:r>
      <w:r w:rsidR="00E652EA">
        <w:t>D</w:t>
      </w:r>
      <w:r w:rsidR="00C86C5E">
        <w:t>PS</w:t>
      </w:r>
      <w:bookmarkEnd w:id="78"/>
    </w:p>
    <w:tbl>
      <w:tblPr>
        <w:tblW w:w="9214"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2127"/>
        <w:gridCol w:w="7087"/>
      </w:tblGrid>
      <w:tr w:rsidR="00454348" w14:paraId="41F6346D" w14:textId="77777777" w:rsidTr="002F52F6">
        <w:trPr>
          <w:tblHeader/>
        </w:trPr>
        <w:tc>
          <w:tcPr>
            <w:tcW w:w="2127" w:type="dxa"/>
            <w:shd w:val="clear" w:color="D9D9D9" w:fill="D9D9D9" w:themeFill="background1" w:themeFillShade="D9"/>
          </w:tcPr>
          <w:p w14:paraId="164CE49E" w14:textId="77777777" w:rsidR="00454348" w:rsidRDefault="00454348" w:rsidP="002F52F6">
            <w:pPr>
              <w:pStyle w:val="Textkrper"/>
              <w:jc w:val="center"/>
              <w:rPr>
                <w:rFonts w:ascii="Calibri" w:hAnsi="Calibri" w:cs="Calibri"/>
                <w:b/>
                <w:bCs/>
                <w:lang w:eastAsia="en-US"/>
              </w:rPr>
            </w:pPr>
            <w:r>
              <w:rPr>
                <w:rFonts w:ascii="Calibri" w:hAnsi="Calibri" w:cs="Calibri"/>
                <w:b/>
                <w:bCs/>
                <w:lang w:eastAsia="en-US"/>
              </w:rPr>
              <w:t>Roles &amp; Actors</w:t>
            </w:r>
          </w:p>
        </w:tc>
        <w:tc>
          <w:tcPr>
            <w:tcW w:w="7087" w:type="dxa"/>
            <w:shd w:val="clear" w:color="D9D9D9" w:fill="D9D9D9" w:themeFill="background1" w:themeFillShade="D9"/>
          </w:tcPr>
          <w:p w14:paraId="1EEB3FAB" w14:textId="77777777" w:rsidR="00454348" w:rsidRDefault="00454348" w:rsidP="002F52F6">
            <w:pPr>
              <w:pStyle w:val="Textkrper"/>
              <w:jc w:val="center"/>
              <w:rPr>
                <w:rFonts w:ascii="Calibri" w:hAnsi="Calibri" w:cs="Calibri"/>
                <w:b/>
                <w:bCs/>
                <w:lang w:eastAsia="en-US"/>
              </w:rPr>
            </w:pPr>
            <w:r>
              <w:rPr>
                <w:rFonts w:ascii="Calibri" w:hAnsi="Calibri" w:cs="Calibri"/>
                <w:b/>
                <w:bCs/>
                <w:lang w:eastAsia="en-US"/>
              </w:rPr>
              <w:t>Description</w:t>
            </w:r>
          </w:p>
        </w:tc>
      </w:tr>
      <w:tr w:rsidR="00454348" w14:paraId="015DE8B6" w14:textId="77777777" w:rsidTr="002F52F6">
        <w:tc>
          <w:tcPr>
            <w:tcW w:w="2127" w:type="dxa"/>
          </w:tcPr>
          <w:p w14:paraId="41B60AE8" w14:textId="659CEE24" w:rsidR="00454348" w:rsidRDefault="00454348" w:rsidP="002F52F6">
            <w:pPr>
              <w:pStyle w:val="Textkrper"/>
              <w:rPr>
                <w:rFonts w:ascii="Calibri" w:hAnsi="Calibri" w:cs="Calibri"/>
              </w:rPr>
            </w:pPr>
            <w:r>
              <w:rPr>
                <w:rFonts w:ascii="Calibri" w:hAnsi="Calibri" w:cs="Calibri"/>
              </w:rPr>
              <w:t>DPS-</w:t>
            </w:r>
            <w:r w:rsidR="0037462A">
              <w:rPr>
                <w:rFonts w:ascii="Calibri" w:hAnsi="Calibri" w:cs="Calibri"/>
              </w:rPr>
              <w:t>Manage</w:t>
            </w:r>
            <w:r>
              <w:rPr>
                <w:rFonts w:ascii="Calibri" w:hAnsi="Calibri" w:cs="Calibri"/>
              </w:rPr>
              <w:t>r (</w:t>
            </w:r>
            <w:proofErr w:type="spellStart"/>
            <w:r>
              <w:rPr>
                <w:rFonts w:ascii="Calibri" w:hAnsi="Calibri" w:cs="Calibri"/>
              </w:rPr>
              <w:t>DP</w:t>
            </w:r>
            <w:r w:rsidR="0037462A">
              <w:rPr>
                <w:rFonts w:ascii="Calibri" w:hAnsi="Calibri" w:cs="Calibri"/>
              </w:rPr>
              <w:t>m</w:t>
            </w:r>
            <w:proofErr w:type="spellEnd"/>
            <w:r>
              <w:rPr>
                <w:rFonts w:ascii="Calibri" w:hAnsi="Calibri" w:cs="Calibri"/>
              </w:rPr>
              <w:t>)</w:t>
            </w:r>
          </w:p>
        </w:tc>
        <w:tc>
          <w:tcPr>
            <w:tcW w:w="7087" w:type="dxa"/>
          </w:tcPr>
          <w:p w14:paraId="7FCD485C" w14:textId="1BD50DA6" w:rsidR="00454348" w:rsidRDefault="00454348" w:rsidP="002F52F6">
            <w:pPr>
              <w:pStyle w:val="Textkrper"/>
              <w:rPr>
                <w:rFonts w:ascii="Calibri" w:hAnsi="Calibri" w:cs="Calibri"/>
                <w:lang w:eastAsia="en-US"/>
              </w:rPr>
            </w:pPr>
            <w:r>
              <w:rPr>
                <w:rFonts w:ascii="Calibri" w:hAnsi="Calibri" w:cs="Calibri"/>
                <w:lang w:eastAsia="en-US"/>
              </w:rPr>
              <w:t>In case a Contracting Authority is using a dynamic purchasing system, the role “</w:t>
            </w:r>
            <w:proofErr w:type="spellStart"/>
            <w:r>
              <w:rPr>
                <w:rFonts w:ascii="Calibri" w:hAnsi="Calibri" w:cs="Calibri"/>
                <w:lang w:eastAsia="en-US"/>
              </w:rPr>
              <w:t>Contrating</w:t>
            </w:r>
            <w:proofErr w:type="spellEnd"/>
            <w:r>
              <w:rPr>
                <w:rFonts w:ascii="Calibri" w:hAnsi="Calibri" w:cs="Calibri"/>
                <w:lang w:eastAsia="en-US"/>
              </w:rPr>
              <w:t xml:space="preserve"> Authority” may be subdivided into one who establishes and maintains</w:t>
            </w:r>
            <w:r w:rsidR="0037462A">
              <w:rPr>
                <w:rFonts w:ascii="Calibri" w:hAnsi="Calibri" w:cs="Calibri"/>
                <w:lang w:eastAsia="en-US"/>
              </w:rPr>
              <w:t xml:space="preserve"> (manages)</w:t>
            </w:r>
            <w:r>
              <w:rPr>
                <w:rFonts w:ascii="Calibri" w:hAnsi="Calibri" w:cs="Calibri"/>
                <w:lang w:eastAsia="en-US"/>
              </w:rPr>
              <w:t xml:space="preserve"> the DPS, named DPS-</w:t>
            </w:r>
            <w:r w:rsidR="0037462A">
              <w:rPr>
                <w:rFonts w:ascii="Calibri" w:hAnsi="Calibri" w:cs="Calibri"/>
                <w:lang w:eastAsia="en-US"/>
              </w:rPr>
              <w:t>Manager</w:t>
            </w:r>
            <w:r>
              <w:rPr>
                <w:rFonts w:ascii="Calibri" w:hAnsi="Calibri" w:cs="Calibri"/>
                <w:lang w:eastAsia="en-US"/>
              </w:rPr>
              <w:t>….</w:t>
            </w:r>
          </w:p>
        </w:tc>
      </w:tr>
      <w:tr w:rsidR="00454348" w14:paraId="602EB719" w14:textId="77777777" w:rsidTr="002F52F6">
        <w:tc>
          <w:tcPr>
            <w:tcW w:w="2127" w:type="dxa"/>
          </w:tcPr>
          <w:p w14:paraId="0AB54831" w14:textId="45154C96" w:rsidR="00454348" w:rsidRDefault="00454348" w:rsidP="002F52F6">
            <w:pPr>
              <w:pStyle w:val="Textkrper"/>
              <w:rPr>
                <w:rFonts w:ascii="Calibri" w:hAnsi="Calibri" w:cs="Calibri"/>
              </w:rPr>
            </w:pPr>
            <w:r>
              <w:rPr>
                <w:rFonts w:ascii="Calibri" w:hAnsi="Calibri" w:cs="Calibri"/>
              </w:rPr>
              <w:t>Buyer (By)</w:t>
            </w:r>
          </w:p>
        </w:tc>
        <w:tc>
          <w:tcPr>
            <w:tcW w:w="7087" w:type="dxa"/>
          </w:tcPr>
          <w:p w14:paraId="679F2A82" w14:textId="5D6270B9" w:rsidR="00454348" w:rsidRDefault="00454348" w:rsidP="002F52F6">
            <w:pPr>
              <w:pStyle w:val="Textkrper"/>
              <w:rPr>
                <w:rFonts w:ascii="Calibri" w:hAnsi="Calibri" w:cs="Calibri"/>
                <w:lang w:eastAsia="en-US"/>
              </w:rPr>
            </w:pPr>
            <w:r>
              <w:rPr>
                <w:rFonts w:ascii="Calibri" w:hAnsi="Calibri" w:cs="Calibri"/>
                <w:lang w:eastAsia="en-US"/>
              </w:rPr>
              <w:t xml:space="preserve">… and another </w:t>
            </w:r>
            <w:proofErr w:type="spellStart"/>
            <w:r>
              <w:rPr>
                <w:rFonts w:ascii="Calibri" w:hAnsi="Calibri" w:cs="Calibri"/>
                <w:lang w:eastAsia="en-US"/>
              </w:rPr>
              <w:t>subrole</w:t>
            </w:r>
            <w:proofErr w:type="spellEnd"/>
            <w:r>
              <w:rPr>
                <w:rFonts w:ascii="Calibri" w:hAnsi="Calibri" w:cs="Calibri"/>
                <w:lang w:eastAsia="en-US"/>
              </w:rPr>
              <w:t xml:space="preserve">, buyer, </w:t>
            </w:r>
            <w:r w:rsidR="0037462A">
              <w:rPr>
                <w:rFonts w:ascii="Calibri" w:hAnsi="Calibri" w:cs="Calibri"/>
                <w:lang w:eastAsia="en-US"/>
              </w:rPr>
              <w:t>describing those Actors who</w:t>
            </w:r>
            <w:r>
              <w:rPr>
                <w:rFonts w:ascii="Calibri" w:hAnsi="Calibri" w:cs="Calibri"/>
                <w:lang w:eastAsia="en-US"/>
              </w:rPr>
              <w:t xml:space="preserve"> </w:t>
            </w:r>
            <w:r w:rsidR="0037462A">
              <w:rPr>
                <w:rFonts w:ascii="Calibri" w:hAnsi="Calibri" w:cs="Calibri"/>
                <w:lang w:eastAsia="en-US"/>
              </w:rPr>
              <w:t xml:space="preserve">use </w:t>
            </w:r>
            <w:r>
              <w:rPr>
                <w:rFonts w:ascii="Calibri" w:hAnsi="Calibri" w:cs="Calibri"/>
                <w:lang w:eastAsia="en-US"/>
              </w:rPr>
              <w:t>the DPS in case a demand for certain goods or services arises.</w:t>
            </w:r>
          </w:p>
        </w:tc>
      </w:tr>
      <w:tr w:rsidR="00454348" w14:paraId="11DF567C" w14:textId="77777777" w:rsidTr="002F52F6">
        <w:tc>
          <w:tcPr>
            <w:tcW w:w="2127" w:type="dxa"/>
          </w:tcPr>
          <w:p w14:paraId="3B0628DF" w14:textId="6AFE2263" w:rsidR="00454348" w:rsidRDefault="00454348" w:rsidP="002F52F6">
            <w:pPr>
              <w:pStyle w:val="Textkrper"/>
              <w:rPr>
                <w:rFonts w:ascii="Calibri" w:hAnsi="Calibri" w:cs="Calibri"/>
              </w:rPr>
            </w:pPr>
            <w:r>
              <w:rPr>
                <w:rFonts w:ascii="Calibri" w:hAnsi="Calibri" w:cs="Calibri"/>
              </w:rPr>
              <w:t>Qualifying operator (Qo)</w:t>
            </w:r>
          </w:p>
        </w:tc>
        <w:tc>
          <w:tcPr>
            <w:tcW w:w="7087" w:type="dxa"/>
          </w:tcPr>
          <w:p w14:paraId="765ABBB0" w14:textId="77777777" w:rsidR="00454348" w:rsidRDefault="00454348" w:rsidP="002F52F6">
            <w:pPr>
              <w:pStyle w:val="Textkrper"/>
              <w:rPr>
                <w:rFonts w:ascii="Calibri" w:hAnsi="Calibri" w:cs="Calibri"/>
              </w:rPr>
            </w:pPr>
            <w:r>
              <w:rPr>
                <w:rFonts w:ascii="Calibri" w:hAnsi="Calibri" w:cs="Calibri"/>
              </w:rPr>
              <w:t xml:space="preserve">When dynamic purchasing systems are </w:t>
            </w:r>
            <w:proofErr w:type="gramStart"/>
            <w:r>
              <w:rPr>
                <w:rFonts w:ascii="Calibri" w:hAnsi="Calibri" w:cs="Calibri"/>
              </w:rPr>
              <w:t>involved</w:t>
            </w:r>
            <w:proofErr w:type="gramEnd"/>
            <w:r>
              <w:rPr>
                <w:rFonts w:ascii="Calibri" w:hAnsi="Calibri" w:cs="Calibri"/>
              </w:rPr>
              <w:t xml:space="preserve"> the Economic operator also splits into two </w:t>
            </w:r>
            <w:proofErr w:type="spellStart"/>
            <w:r>
              <w:rPr>
                <w:rFonts w:ascii="Calibri" w:hAnsi="Calibri" w:cs="Calibri"/>
              </w:rPr>
              <w:t>subroles</w:t>
            </w:r>
            <w:proofErr w:type="spellEnd"/>
            <w:r>
              <w:rPr>
                <w:rFonts w:ascii="Calibri" w:hAnsi="Calibri" w:cs="Calibri"/>
              </w:rPr>
              <w:t xml:space="preserve">: during the qualification process the </w:t>
            </w:r>
            <w:proofErr w:type="spellStart"/>
            <w:r>
              <w:rPr>
                <w:rFonts w:ascii="Calibri" w:hAnsi="Calibri" w:cs="Calibri"/>
              </w:rPr>
              <w:t>subrole</w:t>
            </w:r>
            <w:proofErr w:type="spellEnd"/>
            <w:r>
              <w:rPr>
                <w:rFonts w:ascii="Calibri" w:hAnsi="Calibri" w:cs="Calibri"/>
              </w:rPr>
              <w:t xml:space="preserve"> should be named as qualifying operator…</w:t>
            </w:r>
          </w:p>
        </w:tc>
      </w:tr>
      <w:tr w:rsidR="00454348" w14:paraId="73DA2973" w14:textId="77777777" w:rsidTr="002F52F6">
        <w:tc>
          <w:tcPr>
            <w:tcW w:w="2127" w:type="dxa"/>
          </w:tcPr>
          <w:p w14:paraId="40059D27" w14:textId="5526D09B" w:rsidR="00454348" w:rsidRDefault="00454348" w:rsidP="002F52F6">
            <w:pPr>
              <w:pStyle w:val="Textkrper"/>
              <w:rPr>
                <w:rFonts w:ascii="Calibri" w:hAnsi="Calibri" w:cs="Calibri"/>
              </w:rPr>
            </w:pPr>
            <w:r>
              <w:rPr>
                <w:rFonts w:ascii="Calibri" w:hAnsi="Calibri" w:cs="Calibri"/>
              </w:rPr>
              <w:t>Qualified partner</w:t>
            </w:r>
          </w:p>
          <w:p w14:paraId="326AAD4C" w14:textId="77777777" w:rsidR="00454348" w:rsidRDefault="00454348" w:rsidP="002F52F6">
            <w:pPr>
              <w:pStyle w:val="Textkrper"/>
              <w:rPr>
                <w:rFonts w:ascii="Calibri" w:hAnsi="Calibri" w:cs="Calibri"/>
              </w:rPr>
            </w:pPr>
            <w:r>
              <w:rPr>
                <w:rFonts w:ascii="Calibri" w:hAnsi="Calibri" w:cs="Calibri"/>
              </w:rPr>
              <w:t>(</w:t>
            </w:r>
            <w:proofErr w:type="spellStart"/>
            <w:r>
              <w:rPr>
                <w:rFonts w:ascii="Calibri" w:hAnsi="Calibri" w:cs="Calibri"/>
              </w:rPr>
              <w:t>Qp</w:t>
            </w:r>
            <w:proofErr w:type="spellEnd"/>
            <w:r>
              <w:rPr>
                <w:rFonts w:ascii="Calibri" w:hAnsi="Calibri" w:cs="Calibri"/>
              </w:rPr>
              <w:t>)</w:t>
            </w:r>
          </w:p>
        </w:tc>
        <w:tc>
          <w:tcPr>
            <w:tcW w:w="7087" w:type="dxa"/>
          </w:tcPr>
          <w:p w14:paraId="41870511" w14:textId="77777777" w:rsidR="00454348" w:rsidRDefault="00454348" w:rsidP="002F52F6">
            <w:pPr>
              <w:pStyle w:val="Textkrper"/>
              <w:rPr>
                <w:rFonts w:ascii="Calibri" w:hAnsi="Calibri" w:cs="Calibri"/>
              </w:rPr>
            </w:pPr>
            <w:r>
              <w:rPr>
                <w:rFonts w:ascii="Calibri" w:hAnsi="Calibri" w:cs="Calibri"/>
              </w:rPr>
              <w:t>… after the qualification process has been passed, those economic operators that have been qualified successfully will be named “qualified partner”.</w:t>
            </w:r>
          </w:p>
        </w:tc>
      </w:tr>
    </w:tbl>
    <w:p w14:paraId="02ABF912" w14:textId="77777777" w:rsidR="00454348" w:rsidRDefault="00454348" w:rsidP="00454348"/>
    <w:p w14:paraId="295EBC36" w14:textId="77777777" w:rsidR="00093540" w:rsidRDefault="00093540"/>
    <w:p w14:paraId="237464AF" w14:textId="77777777" w:rsidR="00C14E87" w:rsidRDefault="00C14E87"/>
    <w:p w14:paraId="21690C72" w14:textId="77777777" w:rsidR="00C14E87" w:rsidRDefault="00C14E87"/>
    <w:p w14:paraId="295EBC37" w14:textId="63107A42" w:rsidR="00093540" w:rsidRDefault="00A045BC">
      <w:pPr>
        <w:pStyle w:val="berschrift2"/>
      </w:pPr>
      <w:bookmarkStart w:id="79" w:name="_Toc152054772"/>
      <w:r>
        <w:lastRenderedPageBreak/>
        <w:t xml:space="preserve">Notification &amp; </w:t>
      </w:r>
      <w:r w:rsidR="00C1362B">
        <w:t>Restricted</w:t>
      </w:r>
      <w:r>
        <w:t xml:space="preserve"> Procedure Use Cases</w:t>
      </w:r>
      <w:bookmarkEnd w:id="79"/>
    </w:p>
    <w:p w14:paraId="295EBC38" w14:textId="1113D029" w:rsidR="00093540" w:rsidRDefault="00A045BC">
      <w:r>
        <w:t xml:space="preserve">Figure 3 shows the </w:t>
      </w:r>
      <w:r w:rsidR="00C1362B">
        <w:t>R</w:t>
      </w:r>
      <w:r w:rsidR="001E1C5F">
        <w:t>e</w:t>
      </w:r>
      <w:r w:rsidR="00C1362B">
        <w:t>stricted</w:t>
      </w:r>
      <w:r>
        <w:t xml:space="preserve"> procedure use cases expressed as </w:t>
      </w:r>
      <w:proofErr w:type="spellStart"/>
      <w:r>
        <w:t>Peppol</w:t>
      </w:r>
      <w:proofErr w:type="spellEnd"/>
      <w:r>
        <w:t xml:space="preserve"> BIS that </w:t>
      </w:r>
      <w:proofErr w:type="gramStart"/>
      <w:r>
        <w:t>have to</w:t>
      </w:r>
      <w:proofErr w:type="gramEnd"/>
      <w:r>
        <w:t xml:space="preserve"> be implemented to support the open procedures using </w:t>
      </w:r>
      <w:proofErr w:type="spellStart"/>
      <w:r>
        <w:t>Peppol</w:t>
      </w:r>
      <w:proofErr w:type="spellEnd"/>
      <w:r>
        <w:t>.</w:t>
      </w:r>
    </w:p>
    <w:p w14:paraId="295EBC39" w14:textId="77777777" w:rsidR="00093540" w:rsidRDefault="00093540"/>
    <w:p w14:paraId="295EBC3A" w14:textId="77777777" w:rsidR="00093540" w:rsidRDefault="00093540">
      <w:pPr>
        <w:pStyle w:val="Figuretitle"/>
        <w:sectPr w:rsidR="00093540">
          <w:pgSz w:w="11920" w:h="16840"/>
          <w:pgMar w:top="941" w:right="1021" w:bottom="1134" w:left="862" w:header="57" w:footer="765" w:gutter="0"/>
          <w:cols w:space="708"/>
          <w:docGrid w:linePitch="360"/>
        </w:sectPr>
      </w:pPr>
    </w:p>
    <w:p w14:paraId="295EBC3B" w14:textId="77777777" w:rsidR="00093540" w:rsidRDefault="00A045BC">
      <w:pPr>
        <w:jc w:val="center"/>
      </w:pPr>
      <w:bookmarkStart w:id="80" w:name="_Toc343173748"/>
      <w:bookmarkStart w:id="81" w:name="_Toc423863154"/>
      <w:commentRangeStart w:id="82"/>
      <w:commentRangeStart w:id="83"/>
      <w:r>
        <w:rPr>
          <w:noProof/>
        </w:rPr>
        <w:lastRenderedPageBreak/>
        <w:drawing>
          <wp:inline distT="0" distB="0" distL="0" distR="0" wp14:anchorId="295EBEEF" wp14:editId="295EBEF0">
            <wp:extent cx="7944929" cy="5115103"/>
            <wp:effectExtent l="0" t="0" r="0" b="0"/>
            <wp:docPr id="13"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pen Procedure Use Cases.png"/>
                    <pic:cNvPicPr>
                      <a:picLocks noChangeAspect="1"/>
                    </pic:cNvPicPr>
                  </pic:nvPicPr>
                  <pic:blipFill>
                    <a:blip r:embed="rId128"/>
                    <a:stretch/>
                  </pic:blipFill>
                  <pic:spPr bwMode="auto">
                    <a:xfrm>
                      <a:off x="0" y="0"/>
                      <a:ext cx="7973946" cy="5133784"/>
                    </a:xfrm>
                    <a:prstGeom prst="rect">
                      <a:avLst/>
                    </a:prstGeom>
                  </pic:spPr>
                </pic:pic>
              </a:graphicData>
            </a:graphic>
          </wp:inline>
        </w:drawing>
      </w:r>
      <w:commentRangeEnd w:id="82"/>
      <w:r w:rsidR="00C1362B">
        <w:rPr>
          <w:rStyle w:val="Kommentarzeichen"/>
        </w:rPr>
        <w:commentReference w:id="82"/>
      </w:r>
      <w:commentRangeEnd w:id="83"/>
      <w:r w:rsidR="00CB4BE5">
        <w:rPr>
          <w:rStyle w:val="Kommentarzeichen"/>
        </w:rPr>
        <w:commentReference w:id="83"/>
      </w:r>
    </w:p>
    <w:p w14:paraId="295EBC3C" w14:textId="7B8838AD" w:rsidR="00093540" w:rsidRDefault="00A045BC">
      <w:pPr>
        <w:pStyle w:val="Beschriftung"/>
        <w:jc w:val="center"/>
      </w:pPr>
      <w:bookmarkStart w:id="84" w:name="_Toc151124753"/>
      <w:r>
        <w:t xml:space="preserve">Figure </w:t>
      </w:r>
      <w:r>
        <w:fldChar w:fldCharType="begin"/>
      </w:r>
      <w:r>
        <w:instrText xml:space="preserve"> SEQ Figure \* ARABIC </w:instrText>
      </w:r>
      <w:r>
        <w:fldChar w:fldCharType="separate"/>
      </w:r>
      <w:r w:rsidR="009854BB">
        <w:rPr>
          <w:noProof/>
        </w:rPr>
        <w:t>6</w:t>
      </w:r>
      <w:r>
        <w:fldChar w:fldCharType="end"/>
      </w:r>
      <w:r>
        <w:t xml:space="preserve">: </w:t>
      </w:r>
      <w:r w:rsidR="00C1362B">
        <w:t>Resrtricted</w:t>
      </w:r>
      <w:r>
        <w:t xml:space="preserve"> procedure use cases</w:t>
      </w:r>
      <w:bookmarkEnd w:id="84"/>
    </w:p>
    <w:p w14:paraId="295EBC3D" w14:textId="072B534E" w:rsidR="00093540" w:rsidRDefault="00A045BC">
      <w:pPr>
        <w:pStyle w:val="berschrift2"/>
      </w:pPr>
      <w:bookmarkStart w:id="85" w:name="_Toc152054773"/>
      <w:r>
        <w:lastRenderedPageBreak/>
        <w:t xml:space="preserve">Notification &amp; </w:t>
      </w:r>
      <w:r w:rsidR="00C1362B">
        <w:t>Restricted</w:t>
      </w:r>
      <w:r>
        <w:t xml:space="preserve"> procedure Business Process</w:t>
      </w:r>
      <w:bookmarkEnd w:id="80"/>
      <w:bookmarkEnd w:id="81"/>
      <w:bookmarkEnd w:id="85"/>
    </w:p>
    <w:p w14:paraId="295EBC3E" w14:textId="2721A81A" w:rsidR="00093540" w:rsidRDefault="00A045BC">
      <w:r>
        <w:t xml:space="preserve">The following diagrams illustrate the choreography of the business process targeted by the Notification &amp; </w:t>
      </w:r>
      <w:r w:rsidR="00C1362B">
        <w:t>R</w:t>
      </w:r>
      <w:r w:rsidR="00363A7A">
        <w:t>e</w:t>
      </w:r>
      <w:r w:rsidR="00C1362B">
        <w:t>stricted</w:t>
      </w:r>
      <w:r>
        <w:t xml:space="preserve"> Procedure guideline. </w:t>
      </w:r>
    </w:p>
    <w:p w14:paraId="295EBC3F" w14:textId="77777777" w:rsidR="00093540" w:rsidRDefault="00093540"/>
    <w:p w14:paraId="295EBC40" w14:textId="1701AA27" w:rsidR="00093540" w:rsidRDefault="00A045BC">
      <w:pPr>
        <w:pStyle w:val="Beschriftung"/>
        <w:keepNext/>
        <w:jc w:val="center"/>
      </w:pPr>
      <w:bookmarkStart w:id="86" w:name="_Toc151124748"/>
      <w:r>
        <w:t xml:space="preserve">Table </w:t>
      </w:r>
      <w:r>
        <w:fldChar w:fldCharType="begin"/>
      </w:r>
      <w:r>
        <w:instrText xml:space="preserve"> SEQ Table \* ARABIC </w:instrText>
      </w:r>
      <w:r>
        <w:fldChar w:fldCharType="separate"/>
      </w:r>
      <w:r w:rsidR="00E652EA">
        <w:rPr>
          <w:noProof/>
        </w:rPr>
        <w:t>7</w:t>
      </w:r>
      <w:r>
        <w:fldChar w:fldCharType="end"/>
      </w:r>
      <w:r>
        <w:t xml:space="preserve">:Conditions of the </w:t>
      </w:r>
      <w:r w:rsidR="0015083C">
        <w:t>Restricted</w:t>
      </w:r>
      <w:r>
        <w:t xml:space="preserve"> Procedure</w:t>
      </w:r>
      <w:bookmarkEnd w:id="86"/>
    </w:p>
    <w:tbl>
      <w:tblPr>
        <w:tblW w:w="14339"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2700"/>
        <w:gridCol w:w="11639"/>
      </w:tblGrid>
      <w:tr w:rsidR="00093540" w14:paraId="295EBC43" w14:textId="77777777">
        <w:trPr>
          <w:cantSplit/>
          <w:tblHeader/>
        </w:trPr>
        <w:tc>
          <w:tcPr>
            <w:tcW w:w="2700" w:type="dxa"/>
            <w:tcBorders>
              <w:top w:val="single" w:sz="4" w:space="0" w:color="auto"/>
              <w:left w:val="single" w:sz="4" w:space="0" w:color="auto"/>
              <w:bottom w:val="single" w:sz="4" w:space="0" w:color="auto"/>
              <w:right w:val="single" w:sz="4" w:space="0" w:color="auto"/>
            </w:tcBorders>
            <w:shd w:val="clear" w:color="D9D9D9" w:fill="D9D9D9" w:themeFill="background1" w:themeFillShade="D9"/>
          </w:tcPr>
          <w:p w14:paraId="295EBC41" w14:textId="77777777" w:rsidR="00093540" w:rsidRDefault="00A045BC">
            <w:pPr>
              <w:pStyle w:val="Textkrper"/>
              <w:jc w:val="center"/>
              <w:rPr>
                <w:rFonts w:ascii="Calibri" w:hAnsi="Calibri" w:cs="Calibri"/>
                <w:b/>
                <w:bCs/>
                <w:lang w:eastAsia="en-US"/>
              </w:rPr>
            </w:pPr>
            <w:r>
              <w:rPr>
                <w:rFonts w:ascii="Calibri" w:hAnsi="Calibri" w:cs="Calibri"/>
                <w:b/>
                <w:bCs/>
                <w:lang w:eastAsia="en-US"/>
              </w:rPr>
              <w:t>Category</w:t>
            </w:r>
          </w:p>
        </w:tc>
        <w:tc>
          <w:tcPr>
            <w:tcW w:w="11639" w:type="dxa"/>
            <w:tcBorders>
              <w:top w:val="single" w:sz="4" w:space="0" w:color="auto"/>
              <w:left w:val="single" w:sz="4" w:space="0" w:color="auto"/>
              <w:bottom w:val="single" w:sz="4" w:space="0" w:color="auto"/>
              <w:right w:val="single" w:sz="4" w:space="0" w:color="auto"/>
            </w:tcBorders>
            <w:shd w:val="clear" w:color="D9D9D9" w:fill="D9D9D9" w:themeFill="background1" w:themeFillShade="D9"/>
          </w:tcPr>
          <w:p w14:paraId="295EBC42" w14:textId="77777777" w:rsidR="00093540" w:rsidRDefault="00A045BC">
            <w:pPr>
              <w:pStyle w:val="Textkrper"/>
              <w:jc w:val="center"/>
              <w:rPr>
                <w:rFonts w:ascii="Calibri" w:hAnsi="Calibri" w:cs="Calibri"/>
                <w:b/>
                <w:bCs/>
                <w:lang w:eastAsia="en-US"/>
              </w:rPr>
            </w:pPr>
            <w:r>
              <w:rPr>
                <w:rFonts w:ascii="Calibri" w:hAnsi="Calibri" w:cs="Calibri"/>
                <w:b/>
                <w:bCs/>
                <w:lang w:eastAsia="en-US"/>
              </w:rPr>
              <w:t>Description</w:t>
            </w:r>
          </w:p>
        </w:tc>
      </w:tr>
      <w:tr w:rsidR="00093540" w14:paraId="295EBC46" w14:textId="77777777">
        <w:trPr>
          <w:cantSplit/>
        </w:trPr>
        <w:tc>
          <w:tcPr>
            <w:tcW w:w="2700" w:type="dxa"/>
            <w:tcBorders>
              <w:top w:val="single" w:sz="4" w:space="0" w:color="auto"/>
              <w:left w:val="single" w:sz="4" w:space="0" w:color="auto"/>
              <w:bottom w:val="single" w:sz="4" w:space="0" w:color="auto"/>
              <w:right w:val="single" w:sz="4" w:space="0" w:color="auto"/>
            </w:tcBorders>
          </w:tcPr>
          <w:p w14:paraId="295EBC44" w14:textId="77777777" w:rsidR="00093540" w:rsidRDefault="00A045BC">
            <w:pPr>
              <w:spacing w:after="120"/>
              <w:ind w:left="360"/>
              <w:rPr>
                <w:rFonts w:cs="Calibri"/>
                <w:sz w:val="20"/>
                <w:szCs w:val="20"/>
              </w:rPr>
            </w:pPr>
            <w:r>
              <w:rPr>
                <w:rFonts w:cs="Calibri"/>
                <w:sz w:val="20"/>
                <w:szCs w:val="20"/>
              </w:rPr>
              <w:t>Description</w:t>
            </w:r>
          </w:p>
        </w:tc>
        <w:tc>
          <w:tcPr>
            <w:tcW w:w="11639" w:type="dxa"/>
            <w:tcBorders>
              <w:top w:val="single" w:sz="4" w:space="0" w:color="auto"/>
              <w:left w:val="single" w:sz="4" w:space="0" w:color="auto"/>
              <w:bottom w:val="single" w:sz="4" w:space="0" w:color="auto"/>
              <w:right w:val="single" w:sz="4" w:space="0" w:color="auto"/>
            </w:tcBorders>
          </w:tcPr>
          <w:p w14:paraId="295EBC45" w14:textId="38CC196E" w:rsidR="002B2A14" w:rsidRPr="000B0604" w:rsidRDefault="0015083C" w:rsidP="000B0604">
            <w:pPr>
              <w:spacing w:after="120"/>
              <w:ind w:left="360"/>
              <w:rPr>
                <w:rFonts w:cs="Calibri"/>
                <w:sz w:val="20"/>
                <w:szCs w:val="20"/>
                <w:lang w:eastAsia="nl-NL"/>
              </w:rPr>
            </w:pPr>
            <w:r w:rsidRPr="00D47291">
              <w:rPr>
                <w:rFonts w:cs="Calibri"/>
                <w:sz w:val="20"/>
                <w:szCs w:val="20"/>
                <w:lang w:eastAsia="nl-NL"/>
              </w:rPr>
              <w:t xml:space="preserve">A contracting body invites economic operators to </w:t>
            </w:r>
            <w:r w:rsidR="00CB4BE5" w:rsidRPr="00D47291">
              <w:rPr>
                <w:rFonts w:cs="Calibri"/>
                <w:sz w:val="20"/>
                <w:szCs w:val="20"/>
                <w:lang w:eastAsia="nl-NL"/>
              </w:rPr>
              <w:t>qualify</w:t>
            </w:r>
            <w:r w:rsidRPr="00D47291">
              <w:rPr>
                <w:rFonts w:cs="Calibri"/>
                <w:sz w:val="20"/>
                <w:szCs w:val="20"/>
                <w:lang w:eastAsia="nl-NL"/>
              </w:rPr>
              <w:t xml:space="preserve"> in a restricted procedure, in </w:t>
            </w:r>
            <w:r w:rsidR="00897017" w:rsidRPr="00D47291">
              <w:rPr>
                <w:rFonts w:cs="Calibri"/>
                <w:sz w:val="20"/>
                <w:szCs w:val="20"/>
                <w:lang w:eastAsia="nl-NL"/>
              </w:rPr>
              <w:t>order to participate in the act</w:t>
            </w:r>
            <w:r w:rsidR="007B2EBC" w:rsidRPr="00D47291">
              <w:rPr>
                <w:rFonts w:cs="Calibri"/>
                <w:sz w:val="20"/>
                <w:szCs w:val="20"/>
                <w:lang w:eastAsia="nl-NL"/>
              </w:rPr>
              <w:t xml:space="preserve">ual tendering </w:t>
            </w:r>
            <w:proofErr w:type="gramStart"/>
            <w:r w:rsidR="007B2EBC" w:rsidRPr="00D47291">
              <w:rPr>
                <w:rFonts w:cs="Calibri"/>
                <w:sz w:val="20"/>
                <w:szCs w:val="20"/>
                <w:lang w:eastAsia="nl-NL"/>
              </w:rPr>
              <w:t>process</w:t>
            </w:r>
            <w:proofErr w:type="gramEnd"/>
            <w:r w:rsidR="007B2EBC" w:rsidRPr="00D47291">
              <w:rPr>
                <w:rFonts w:cs="Calibri"/>
                <w:sz w:val="20"/>
                <w:szCs w:val="20"/>
                <w:lang w:eastAsia="nl-NL"/>
              </w:rPr>
              <w:t xml:space="preserve"> open only to those economic operators </w:t>
            </w:r>
            <w:r w:rsidR="008877E7" w:rsidRPr="00D47291">
              <w:rPr>
                <w:rFonts w:cs="Calibri"/>
                <w:sz w:val="20"/>
                <w:szCs w:val="20"/>
                <w:lang w:eastAsia="nl-NL"/>
              </w:rPr>
              <w:t xml:space="preserve">who </w:t>
            </w:r>
            <w:r w:rsidR="007B2EBC" w:rsidRPr="00D47291">
              <w:rPr>
                <w:rFonts w:cs="Calibri"/>
                <w:sz w:val="20"/>
                <w:szCs w:val="20"/>
                <w:lang w:eastAsia="nl-NL"/>
              </w:rPr>
              <w:t>have been qu</w:t>
            </w:r>
            <w:r w:rsidR="002B0DD5" w:rsidRPr="00D47291">
              <w:rPr>
                <w:rFonts w:cs="Calibri"/>
                <w:sz w:val="20"/>
                <w:szCs w:val="20"/>
                <w:lang w:eastAsia="nl-NL"/>
              </w:rPr>
              <w:t>alified successfully</w:t>
            </w:r>
            <w:r w:rsidR="00845535">
              <w:rPr>
                <w:rFonts w:cs="Calibri"/>
                <w:sz w:val="20"/>
                <w:szCs w:val="20"/>
                <w:lang w:eastAsia="nl-NL"/>
              </w:rPr>
              <w:t>.</w:t>
            </w:r>
          </w:p>
        </w:tc>
      </w:tr>
      <w:tr w:rsidR="00093540" w14:paraId="295EBC49" w14:textId="77777777">
        <w:trPr>
          <w:cantSplit/>
        </w:trPr>
        <w:tc>
          <w:tcPr>
            <w:tcW w:w="2700" w:type="dxa"/>
            <w:tcBorders>
              <w:top w:val="single" w:sz="4" w:space="0" w:color="auto"/>
              <w:left w:val="single" w:sz="4" w:space="0" w:color="auto"/>
              <w:bottom w:val="single" w:sz="4" w:space="0" w:color="auto"/>
              <w:right w:val="single" w:sz="4" w:space="0" w:color="auto"/>
            </w:tcBorders>
          </w:tcPr>
          <w:p w14:paraId="295EBC47" w14:textId="77777777" w:rsidR="00093540" w:rsidRDefault="00A045BC">
            <w:pPr>
              <w:spacing w:after="120"/>
              <w:ind w:left="360"/>
              <w:rPr>
                <w:rFonts w:cs="Calibri"/>
                <w:sz w:val="20"/>
                <w:szCs w:val="20"/>
              </w:rPr>
            </w:pPr>
            <w:r>
              <w:rPr>
                <w:rFonts w:cs="Calibri"/>
                <w:sz w:val="20"/>
                <w:szCs w:val="20"/>
              </w:rPr>
              <w:t>Pre-conditions</w:t>
            </w:r>
          </w:p>
        </w:tc>
        <w:tc>
          <w:tcPr>
            <w:tcW w:w="11639" w:type="dxa"/>
            <w:tcBorders>
              <w:top w:val="single" w:sz="4" w:space="0" w:color="auto"/>
              <w:left w:val="single" w:sz="4" w:space="0" w:color="auto"/>
              <w:bottom w:val="single" w:sz="4" w:space="0" w:color="auto"/>
              <w:right w:val="single" w:sz="4" w:space="0" w:color="auto"/>
            </w:tcBorders>
          </w:tcPr>
          <w:p w14:paraId="295EBC48" w14:textId="48B391CF" w:rsidR="00093540" w:rsidRDefault="00A045BC">
            <w:pPr>
              <w:spacing w:after="120"/>
              <w:ind w:left="360"/>
              <w:rPr>
                <w:rFonts w:cs="Calibri"/>
                <w:sz w:val="20"/>
                <w:szCs w:val="20"/>
                <w:lang w:eastAsia="nl-NL"/>
              </w:rPr>
            </w:pPr>
            <w:r>
              <w:rPr>
                <w:rFonts w:cs="Calibri"/>
                <w:sz w:val="20"/>
                <w:szCs w:val="20"/>
                <w:lang w:eastAsia="nl-NL"/>
              </w:rPr>
              <w:t xml:space="preserve">The contracting body decided to tender a contract following a </w:t>
            </w:r>
            <w:r w:rsidR="00BE46B2" w:rsidRPr="00C70056">
              <w:rPr>
                <w:rFonts w:cs="Calibri"/>
                <w:sz w:val="20"/>
                <w:szCs w:val="20"/>
                <w:lang w:eastAsia="nl-NL"/>
              </w:rPr>
              <w:t xml:space="preserve">restricted </w:t>
            </w:r>
            <w:r>
              <w:rPr>
                <w:rFonts w:cs="Calibri"/>
                <w:sz w:val="20"/>
                <w:szCs w:val="20"/>
                <w:lang w:eastAsia="nl-NL"/>
              </w:rPr>
              <w:t>procedure.</w:t>
            </w:r>
          </w:p>
        </w:tc>
      </w:tr>
      <w:tr w:rsidR="00093540" w14:paraId="295EBC4C" w14:textId="77777777">
        <w:trPr>
          <w:cantSplit/>
        </w:trPr>
        <w:tc>
          <w:tcPr>
            <w:tcW w:w="2700" w:type="dxa"/>
            <w:tcBorders>
              <w:top w:val="single" w:sz="4" w:space="0" w:color="auto"/>
              <w:left w:val="single" w:sz="4" w:space="0" w:color="auto"/>
              <w:bottom w:val="single" w:sz="4" w:space="0" w:color="auto"/>
              <w:right w:val="single" w:sz="4" w:space="0" w:color="auto"/>
            </w:tcBorders>
          </w:tcPr>
          <w:p w14:paraId="295EBC4A" w14:textId="77777777" w:rsidR="00093540" w:rsidRDefault="00A045BC">
            <w:pPr>
              <w:spacing w:after="120"/>
              <w:ind w:left="360"/>
              <w:rPr>
                <w:rFonts w:cs="Calibri"/>
                <w:sz w:val="20"/>
                <w:szCs w:val="20"/>
              </w:rPr>
            </w:pPr>
            <w:r>
              <w:rPr>
                <w:rFonts w:cs="Calibri"/>
                <w:sz w:val="20"/>
                <w:szCs w:val="20"/>
              </w:rPr>
              <w:t>Post-conditions</w:t>
            </w:r>
          </w:p>
        </w:tc>
        <w:tc>
          <w:tcPr>
            <w:tcW w:w="11639" w:type="dxa"/>
            <w:tcBorders>
              <w:top w:val="single" w:sz="4" w:space="0" w:color="auto"/>
              <w:left w:val="single" w:sz="4" w:space="0" w:color="auto"/>
              <w:bottom w:val="single" w:sz="4" w:space="0" w:color="auto"/>
              <w:right w:val="single" w:sz="4" w:space="0" w:color="auto"/>
            </w:tcBorders>
          </w:tcPr>
          <w:p w14:paraId="295EBC4B" w14:textId="75AAE97B" w:rsidR="00BE14EC" w:rsidRPr="005C287B" w:rsidRDefault="005C287B" w:rsidP="005C287B">
            <w:pPr>
              <w:spacing w:after="120"/>
              <w:rPr>
                <w:rFonts w:cs="Calibri"/>
                <w:sz w:val="20"/>
                <w:szCs w:val="20"/>
                <w:lang w:eastAsia="nl-NL"/>
              </w:rPr>
            </w:pPr>
            <w:r>
              <w:rPr>
                <w:rFonts w:cs="Calibri"/>
                <w:sz w:val="20"/>
                <w:szCs w:val="20"/>
                <w:lang w:eastAsia="nl-NL"/>
              </w:rPr>
              <w:t xml:space="preserve">        </w:t>
            </w:r>
            <w:r w:rsidR="00265B95" w:rsidRPr="00C70056">
              <w:rPr>
                <w:rFonts w:cs="Calibri"/>
                <w:sz w:val="20"/>
                <w:szCs w:val="20"/>
                <w:lang w:eastAsia="nl-NL"/>
              </w:rPr>
              <w:t xml:space="preserve">Tendering process has been finished – </w:t>
            </w:r>
            <w:r w:rsidR="00621B4A" w:rsidRPr="00C70056">
              <w:rPr>
                <w:rFonts w:cs="Calibri"/>
                <w:sz w:val="20"/>
                <w:szCs w:val="20"/>
                <w:lang w:eastAsia="nl-NL"/>
              </w:rPr>
              <w:t xml:space="preserve">tender </w:t>
            </w:r>
            <w:r w:rsidR="00315538" w:rsidRPr="00C70056">
              <w:rPr>
                <w:rFonts w:cs="Calibri"/>
                <w:sz w:val="20"/>
                <w:szCs w:val="20"/>
                <w:lang w:eastAsia="nl-NL"/>
              </w:rPr>
              <w:t>being contracted suc</w:t>
            </w:r>
            <w:r w:rsidR="00083F03">
              <w:rPr>
                <w:rFonts w:cs="Calibri"/>
                <w:sz w:val="20"/>
                <w:szCs w:val="20"/>
                <w:lang w:eastAsia="nl-NL"/>
              </w:rPr>
              <w:t>c</w:t>
            </w:r>
            <w:r w:rsidR="00315538" w:rsidRPr="00C70056">
              <w:rPr>
                <w:rFonts w:cs="Calibri"/>
                <w:sz w:val="20"/>
                <w:szCs w:val="20"/>
                <w:lang w:eastAsia="nl-NL"/>
              </w:rPr>
              <w:t>essfully</w:t>
            </w:r>
            <w:r w:rsidR="00845535">
              <w:rPr>
                <w:rFonts w:cs="Calibri"/>
                <w:sz w:val="20"/>
                <w:szCs w:val="20"/>
                <w:lang w:eastAsia="nl-NL"/>
              </w:rPr>
              <w:t>.</w:t>
            </w:r>
          </w:p>
        </w:tc>
      </w:tr>
    </w:tbl>
    <w:p w14:paraId="295EBC4D" w14:textId="77777777" w:rsidR="00093540" w:rsidRDefault="00093540"/>
    <w:p w14:paraId="295EBC4E" w14:textId="77777777" w:rsidR="00093540" w:rsidRDefault="00A045BC">
      <w:r>
        <w:br w:type="page"/>
      </w:r>
    </w:p>
    <w:p w14:paraId="295EBC4F" w14:textId="4A8B7426" w:rsidR="00093540" w:rsidRDefault="00A045BC">
      <w:pPr>
        <w:pStyle w:val="berschrift3"/>
      </w:pPr>
      <w:bookmarkStart w:id="87" w:name="_Toc152054774"/>
      <w:r>
        <w:lastRenderedPageBreak/>
        <w:t xml:space="preserve">Process Map: Notification &amp; </w:t>
      </w:r>
      <w:r w:rsidR="006A4125">
        <w:t>R</w:t>
      </w:r>
      <w:r w:rsidR="00DF08D3">
        <w:t>e</w:t>
      </w:r>
      <w:r w:rsidR="006A4125">
        <w:t>stricted</w:t>
      </w:r>
      <w:r>
        <w:t xml:space="preserve"> procedure</w:t>
      </w:r>
      <w:bookmarkEnd w:id="87"/>
    </w:p>
    <w:p w14:paraId="3BAAEDD3" w14:textId="41B5B4C1" w:rsidR="00C51DEB" w:rsidRPr="00C51DEB" w:rsidRDefault="00C51DEB" w:rsidP="00C51DEB">
      <w:pPr>
        <w:pStyle w:val="berschrift4"/>
      </w:pPr>
      <w:r>
        <w:t>Overview</w:t>
      </w:r>
    </w:p>
    <w:p w14:paraId="49C896F8" w14:textId="77777777" w:rsidR="00065018" w:rsidRDefault="00A045BC">
      <w:r>
        <w:t xml:space="preserve">The choreography of business collaborations defines the sequence of interactions when a </w:t>
      </w:r>
      <w:r w:rsidR="006A4125">
        <w:t>restricted</w:t>
      </w:r>
      <w:r>
        <w:t xml:space="preserve"> procedure is executed using </w:t>
      </w:r>
      <w:proofErr w:type="spellStart"/>
      <w:r>
        <w:t>Peppol</w:t>
      </w:r>
      <w:proofErr w:type="spellEnd"/>
      <w:r>
        <w:t xml:space="preserve">. </w:t>
      </w:r>
      <w:r w:rsidR="00A82740">
        <w:t xml:space="preserve">The </w:t>
      </w:r>
      <w:r w:rsidR="00065018">
        <w:t>following</w:t>
      </w:r>
      <w:r w:rsidR="00A82740">
        <w:t xml:space="preserve"> </w:t>
      </w:r>
      <w:r w:rsidR="00065018">
        <w:t>process overview</w:t>
      </w:r>
      <w:r w:rsidR="00912EC9">
        <w:t xml:space="preserve"> describes the process that will follow any kind of restricted </w:t>
      </w:r>
      <w:r w:rsidR="00065018">
        <w:t>procedure</w:t>
      </w:r>
      <w:r w:rsidR="00D11339">
        <w:t xml:space="preserve"> executed in – at least two steps – one </w:t>
      </w:r>
      <w:r w:rsidR="00E21A1A">
        <w:t>(</w:t>
      </w:r>
      <w:proofErr w:type="spellStart"/>
      <w:r w:rsidR="00E21A1A">
        <w:t>ore</w:t>
      </w:r>
      <w:proofErr w:type="spellEnd"/>
      <w:r w:rsidR="00E21A1A">
        <w:t xml:space="preserve"> more) qualification step(s) direct</w:t>
      </w:r>
      <w:r w:rsidR="00B47D36">
        <w:t>l</w:t>
      </w:r>
      <w:r w:rsidR="00E21A1A">
        <w:t xml:space="preserve">y followed by </w:t>
      </w:r>
      <w:r w:rsidR="00CE4A79">
        <w:t xml:space="preserve">a tendering process. </w:t>
      </w:r>
    </w:p>
    <w:p w14:paraId="2C4D52FB" w14:textId="44108B9B" w:rsidR="00B47D36" w:rsidRDefault="00CE4A79">
      <w:r>
        <w:t>The tendering process itself will follow all st</w:t>
      </w:r>
      <w:r w:rsidR="00B47D36">
        <w:t>e</w:t>
      </w:r>
      <w:r>
        <w:t>ps tha</w:t>
      </w:r>
      <w:r w:rsidR="00B47D36">
        <w:t>t have already been described with the open procedure.</w:t>
      </w:r>
    </w:p>
    <w:p w14:paraId="69A8C265" w14:textId="2D0F9E3F" w:rsidR="00BE79D4" w:rsidRDefault="00BE79D4" w:rsidP="00BE79D4">
      <w:r>
        <w:t>For better readability the business process has been divided into the following subprocesses: Notification, Procurement Document Access, Qualification, Invitation to Tender, Tender Submission and Awarding illustrated by the process overview below.</w:t>
      </w:r>
    </w:p>
    <w:p w14:paraId="066C63DB" w14:textId="77777777" w:rsidR="00B47D36" w:rsidRPr="00BE79D4" w:rsidRDefault="00B47D36">
      <w:pPr>
        <w:rPr>
          <w:lang w:val="nb-NO"/>
        </w:rPr>
      </w:pPr>
    </w:p>
    <w:p w14:paraId="295EBC51" w14:textId="1DA17437" w:rsidR="00093540" w:rsidRPr="00065018" w:rsidRDefault="006904D4">
      <w:pPr>
        <w:keepNext/>
        <w:jc w:val="center"/>
        <w:rPr>
          <w:lang w:val="nb-NO"/>
        </w:rPr>
      </w:pPr>
      <w:r>
        <w:rPr>
          <w:noProof/>
          <w:lang w:val="nb-NO"/>
        </w:rPr>
        <w:drawing>
          <wp:inline distT="0" distB="0" distL="0" distR="0" wp14:anchorId="55F436CC" wp14:editId="5E86FBE5">
            <wp:extent cx="8398800" cy="3600000"/>
            <wp:effectExtent l="0" t="0" r="2540" b="635"/>
            <wp:docPr id="1861613735" name="Grafik 5"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13735" name="Grafik 5" descr="Ein Bild, das Text, Diagramm, Screenshot, Reihe enthält.&#10;&#10;Automatisch generierte Beschreibung"/>
                    <pic:cNvPicPr/>
                  </pic:nvPicPr>
                  <pic:blipFill>
                    <a:blip r:embed="rId129" cstate="print">
                      <a:extLst>
                        <a:ext uri="{28A0092B-C50C-407E-A947-70E740481C1C}">
                          <a14:useLocalDpi xmlns:a14="http://schemas.microsoft.com/office/drawing/2010/main" val="0"/>
                        </a:ext>
                      </a:extLst>
                    </a:blip>
                    <a:stretch>
                      <a:fillRect/>
                    </a:stretch>
                  </pic:blipFill>
                  <pic:spPr>
                    <a:xfrm>
                      <a:off x="0" y="0"/>
                      <a:ext cx="8398800" cy="3600000"/>
                    </a:xfrm>
                    <a:prstGeom prst="rect">
                      <a:avLst/>
                    </a:prstGeom>
                  </pic:spPr>
                </pic:pic>
              </a:graphicData>
            </a:graphic>
          </wp:inline>
        </w:drawing>
      </w:r>
    </w:p>
    <w:p w14:paraId="295EBC52" w14:textId="572F0D53" w:rsidR="00093540" w:rsidRDefault="00A045BC">
      <w:pPr>
        <w:pStyle w:val="Beschriftung"/>
        <w:jc w:val="center"/>
      </w:pPr>
      <w:bookmarkStart w:id="88" w:name="_Toc151124754"/>
      <w:r>
        <w:t xml:space="preserve">Figure </w:t>
      </w:r>
      <w:r>
        <w:fldChar w:fldCharType="begin"/>
      </w:r>
      <w:r>
        <w:instrText xml:space="preserve"> SEQ Figure \* ARABIC </w:instrText>
      </w:r>
      <w:r>
        <w:fldChar w:fldCharType="separate"/>
      </w:r>
      <w:r w:rsidR="009854BB">
        <w:rPr>
          <w:noProof/>
        </w:rPr>
        <w:t>7</w:t>
      </w:r>
      <w:r>
        <w:fldChar w:fldCharType="end"/>
      </w:r>
      <w:r>
        <w:t xml:space="preserve">: </w:t>
      </w:r>
      <w:r w:rsidR="005940D8">
        <w:t>Restricted</w:t>
      </w:r>
      <w:r>
        <w:t xml:space="preserve"> procedure process map</w:t>
      </w:r>
      <w:r w:rsidR="00F7572E">
        <w:t xml:space="preserve"> </w:t>
      </w:r>
      <w:bookmarkEnd w:id="88"/>
    </w:p>
    <w:p w14:paraId="295EBC53" w14:textId="77777777" w:rsidR="00093540" w:rsidRPr="00BA16B9" w:rsidRDefault="00093540">
      <w:pPr>
        <w:rPr>
          <w:lang w:val="nb-NO"/>
        </w:rPr>
      </w:pPr>
    </w:p>
    <w:p w14:paraId="295EBC54" w14:textId="0E85A960" w:rsidR="00093540" w:rsidRDefault="00A045BC" w:rsidP="00205673">
      <w:pPr>
        <w:pStyle w:val="berschrift4"/>
      </w:pPr>
      <w:bookmarkStart w:id="89" w:name="_Ref92801023"/>
      <w:bookmarkStart w:id="90" w:name="_Ref92801062"/>
      <w:bookmarkStart w:id="91" w:name="_Ref92801067"/>
      <w:bookmarkStart w:id="92" w:name="_Ref92801072"/>
      <w:bookmarkStart w:id="93" w:name="_Ref92801077"/>
      <w:r>
        <w:t xml:space="preserve">Process: Notification </w:t>
      </w:r>
      <w:bookmarkEnd w:id="89"/>
      <w:bookmarkEnd w:id="90"/>
      <w:bookmarkEnd w:id="91"/>
      <w:bookmarkEnd w:id="92"/>
      <w:bookmarkEnd w:id="93"/>
    </w:p>
    <w:p w14:paraId="295EBC55" w14:textId="6DE33DDF" w:rsidR="00093540" w:rsidRDefault="00BC4682">
      <w:r>
        <w:rPr>
          <w:noProof/>
        </w:rPr>
        <w:drawing>
          <wp:inline distT="0" distB="0" distL="0" distR="0" wp14:anchorId="41C98F0B" wp14:editId="0E1BD8A7">
            <wp:extent cx="8564400" cy="4860000"/>
            <wp:effectExtent l="0" t="0" r="8255" b="0"/>
            <wp:docPr id="1627581310" name="Grafik 3"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581310" name="Grafik 3" descr="Ein Bild, das Text, Diagramm, Screenshot, Reihe enthält.&#10;&#10;Automatisch generierte Beschreibung"/>
                    <pic:cNvPicPr/>
                  </pic:nvPicPr>
                  <pic:blipFill>
                    <a:blip r:embed="rId130" cstate="print">
                      <a:extLst>
                        <a:ext uri="{28A0092B-C50C-407E-A947-70E740481C1C}">
                          <a14:useLocalDpi xmlns:a14="http://schemas.microsoft.com/office/drawing/2010/main" val="0"/>
                        </a:ext>
                      </a:extLst>
                    </a:blip>
                    <a:stretch>
                      <a:fillRect/>
                    </a:stretch>
                  </pic:blipFill>
                  <pic:spPr>
                    <a:xfrm>
                      <a:off x="0" y="0"/>
                      <a:ext cx="8564400" cy="4860000"/>
                    </a:xfrm>
                    <a:prstGeom prst="rect">
                      <a:avLst/>
                    </a:prstGeom>
                  </pic:spPr>
                </pic:pic>
              </a:graphicData>
            </a:graphic>
          </wp:inline>
        </w:drawing>
      </w:r>
    </w:p>
    <w:p w14:paraId="295EBC56" w14:textId="3C123521" w:rsidR="00093540" w:rsidRDefault="00A045BC">
      <w:pPr>
        <w:pStyle w:val="Beschriftung"/>
        <w:jc w:val="center"/>
      </w:pPr>
      <w:bookmarkStart w:id="94" w:name="_Toc151124755"/>
      <w:r>
        <w:t xml:space="preserve">Figure </w:t>
      </w:r>
      <w:r>
        <w:fldChar w:fldCharType="begin"/>
      </w:r>
      <w:r>
        <w:instrText xml:space="preserve"> SEQ Figure \* ARABIC </w:instrText>
      </w:r>
      <w:r>
        <w:fldChar w:fldCharType="separate"/>
      </w:r>
      <w:r w:rsidR="009854BB">
        <w:rPr>
          <w:noProof/>
        </w:rPr>
        <w:t>8</w:t>
      </w:r>
      <w:r>
        <w:fldChar w:fldCharType="end"/>
      </w:r>
      <w:r>
        <w:t>: Notification Process</w:t>
      </w:r>
      <w:bookmarkEnd w:id="94"/>
    </w:p>
    <w:p w14:paraId="295EBC57" w14:textId="77777777" w:rsidR="00093540" w:rsidRPr="00205673" w:rsidRDefault="00A045BC" w:rsidP="00205673">
      <w:pPr>
        <w:pStyle w:val="berschrift4"/>
      </w:pPr>
      <w:bookmarkStart w:id="95" w:name="_Ref92801030"/>
      <w:r w:rsidRPr="00205673">
        <w:lastRenderedPageBreak/>
        <w:t xml:space="preserve">Process: Procurement Document Access </w:t>
      </w:r>
      <w:bookmarkEnd w:id="95"/>
    </w:p>
    <w:p w14:paraId="295EBC58" w14:textId="77C17D05" w:rsidR="00093540" w:rsidRDefault="00065018">
      <w:r>
        <w:rPr>
          <w:noProof/>
        </w:rPr>
        <w:drawing>
          <wp:inline distT="0" distB="0" distL="0" distR="0" wp14:anchorId="54E62A24" wp14:editId="69A27B68">
            <wp:extent cx="9375775" cy="4928870"/>
            <wp:effectExtent l="0" t="0" r="0" b="5080"/>
            <wp:docPr id="712663518" name="Grafik 3" descr="Ein Bild, das Text, Diagramm,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663518" name="Grafik 3" descr="Ein Bild, das Text, Diagramm, Reihe, Screenshot enthält.&#10;&#10;Automatisch generierte Beschreibung"/>
                    <pic:cNvPicPr/>
                  </pic:nvPicPr>
                  <pic:blipFill>
                    <a:blip r:embed="rId131" cstate="print">
                      <a:extLst>
                        <a:ext uri="{28A0092B-C50C-407E-A947-70E740481C1C}">
                          <a14:useLocalDpi xmlns:a14="http://schemas.microsoft.com/office/drawing/2010/main" val="0"/>
                        </a:ext>
                      </a:extLst>
                    </a:blip>
                    <a:stretch>
                      <a:fillRect/>
                    </a:stretch>
                  </pic:blipFill>
                  <pic:spPr>
                    <a:xfrm>
                      <a:off x="0" y="0"/>
                      <a:ext cx="9375775" cy="4928870"/>
                    </a:xfrm>
                    <a:prstGeom prst="rect">
                      <a:avLst/>
                    </a:prstGeom>
                  </pic:spPr>
                </pic:pic>
              </a:graphicData>
            </a:graphic>
          </wp:inline>
        </w:drawing>
      </w:r>
    </w:p>
    <w:p w14:paraId="295EBC59" w14:textId="523F954A" w:rsidR="00093540" w:rsidRDefault="00A045BC">
      <w:pPr>
        <w:pStyle w:val="Beschriftung"/>
        <w:jc w:val="center"/>
      </w:pPr>
      <w:bookmarkStart w:id="96" w:name="_Toc151124756"/>
      <w:r>
        <w:t xml:space="preserve">Figure </w:t>
      </w:r>
      <w:r>
        <w:fldChar w:fldCharType="begin"/>
      </w:r>
      <w:r>
        <w:instrText xml:space="preserve"> SEQ Figure \* ARABIC </w:instrText>
      </w:r>
      <w:r>
        <w:fldChar w:fldCharType="separate"/>
      </w:r>
      <w:r w:rsidR="009854BB">
        <w:rPr>
          <w:noProof/>
        </w:rPr>
        <w:t>9</w:t>
      </w:r>
      <w:r>
        <w:fldChar w:fldCharType="end"/>
      </w:r>
      <w:r>
        <w:t>: Procurement Document Access process</w:t>
      </w:r>
      <w:bookmarkEnd w:id="96"/>
    </w:p>
    <w:p w14:paraId="295EBC61" w14:textId="77777777" w:rsidR="00093540" w:rsidRDefault="00093540"/>
    <w:p w14:paraId="295EBC62" w14:textId="77777777" w:rsidR="00093540" w:rsidRDefault="00A045BC">
      <w:pPr>
        <w:pStyle w:val="berschrift4"/>
      </w:pPr>
      <w:commentRangeStart w:id="97"/>
      <w:r>
        <w:lastRenderedPageBreak/>
        <w:t>Process: Tender Status Inquiry</w:t>
      </w:r>
      <w:commentRangeEnd w:id="97"/>
      <w:r w:rsidR="00F238DB">
        <w:rPr>
          <w:rStyle w:val="Kommentarzeichen"/>
          <w:rFonts w:ascii="Calibri" w:hAnsi="Calibri"/>
          <w:b w:val="0"/>
          <w:bCs w:val="0"/>
          <w:i w:val="0"/>
          <w:iCs w:val="0"/>
        </w:rPr>
        <w:commentReference w:id="97"/>
      </w:r>
    </w:p>
    <w:p w14:paraId="295EBC63" w14:textId="77777777" w:rsidR="00093540" w:rsidRDefault="00A045BC">
      <w:r>
        <w:t>At any moment in the procedure before the submission deadline, the economic operator may start an inquiry about the status of the procedure. After the sending of a Tender status inquiry, the economic operator will receive the latest version of the Call for Tenders.</w:t>
      </w:r>
    </w:p>
    <w:p w14:paraId="295EBC64" w14:textId="77777777" w:rsidR="00093540" w:rsidRDefault="00093540"/>
    <w:p w14:paraId="295EBC65" w14:textId="77777777" w:rsidR="00093540" w:rsidRDefault="00A045BC">
      <w:pPr>
        <w:keepNext/>
        <w:jc w:val="center"/>
      </w:pPr>
      <w:r>
        <w:rPr>
          <w:noProof/>
        </w:rPr>
        <mc:AlternateContent>
          <mc:Choice Requires="wps">
            <w:drawing>
              <wp:anchor distT="0" distB="0" distL="114300" distR="114300" simplePos="0" relativeHeight="251664384" behindDoc="0" locked="0" layoutInCell="1" allowOverlap="1" wp14:anchorId="295EBEF7" wp14:editId="295EBEF8">
                <wp:simplePos x="0" y="0"/>
                <wp:positionH relativeFrom="column">
                  <wp:posOffset>5025365</wp:posOffset>
                </wp:positionH>
                <wp:positionV relativeFrom="paragraph">
                  <wp:posOffset>3818153</wp:posOffset>
                </wp:positionV>
                <wp:extent cx="1148316" cy="584791"/>
                <wp:effectExtent l="0" t="0" r="13970" b="25400"/>
                <wp:wrapNone/>
                <wp:docPr id="25" name="Rechteck 18"/>
                <wp:cNvGraphicFramePr/>
                <a:graphic xmlns:a="http://schemas.openxmlformats.org/drawingml/2006/main">
                  <a:graphicData uri="http://schemas.microsoft.com/office/word/2010/wordprocessingShape">
                    <wps:wsp>
                      <wps:cNvSpPr/>
                      <wps:spPr bwMode="auto">
                        <a:xfrm>
                          <a:off x="0" y="0"/>
                          <a:ext cx="1148316" cy="58479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rect w14:anchorId="4D4B52FE" id="Rechteck 18" o:spid="_x0000_s1026" style="position:absolute;margin-left:395.7pt;margin-top:300.65pt;width:90.4pt;height:46.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" fillcolor="white [3212]" strokecolor="white [3212]" strokeweight="2pt"/>
            </w:pict>
          </mc:Fallback>
        </mc:AlternateContent>
      </w:r>
      <w:r>
        <w:rPr>
          <w:noProof/>
        </w:rPr>
        <w:drawing>
          <wp:inline distT="0" distB="0" distL="0" distR="0" wp14:anchorId="295EBEF9" wp14:editId="60538F18">
            <wp:extent cx="3240634" cy="4542773"/>
            <wp:effectExtent l="0" t="0" r="0" b="0"/>
            <wp:docPr id="26"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002 - ProcurementDocumentAccess.png"/>
                    <pic:cNvPicPr>
                      <a:picLocks noChangeAspect="1"/>
                    </pic:cNvPicPr>
                  </pic:nvPicPr>
                  <pic:blipFill>
                    <a:blip r:embed="rId132"/>
                    <a:stretch/>
                  </pic:blipFill>
                  <pic:spPr bwMode="auto">
                    <a:xfrm>
                      <a:off x="0" y="0"/>
                      <a:ext cx="3248319" cy="4553547"/>
                    </a:xfrm>
                    <a:prstGeom prst="rect">
                      <a:avLst/>
                    </a:prstGeom>
                  </pic:spPr>
                </pic:pic>
              </a:graphicData>
            </a:graphic>
          </wp:inline>
        </w:drawing>
      </w:r>
    </w:p>
    <w:p w14:paraId="295EBC66" w14:textId="712EC31B" w:rsidR="00093540" w:rsidRDefault="00A045BC">
      <w:pPr>
        <w:pStyle w:val="Beschriftung"/>
        <w:jc w:val="center"/>
      </w:pPr>
      <w:bookmarkStart w:id="98" w:name="_Toc151124757"/>
      <w:r>
        <w:t xml:space="preserve">Figure </w:t>
      </w:r>
      <w:r>
        <w:fldChar w:fldCharType="begin"/>
      </w:r>
      <w:r>
        <w:instrText xml:space="preserve"> SEQ Figure \* ARABIC </w:instrText>
      </w:r>
      <w:r>
        <w:fldChar w:fldCharType="separate"/>
      </w:r>
      <w:r w:rsidR="009854BB">
        <w:rPr>
          <w:noProof/>
        </w:rPr>
        <w:t>10</w:t>
      </w:r>
      <w:r>
        <w:fldChar w:fldCharType="end"/>
      </w:r>
      <w:r>
        <w:t>: Tender Status Inquiry Process</w:t>
      </w:r>
      <w:bookmarkEnd w:id="98"/>
    </w:p>
    <w:p w14:paraId="6B001191" w14:textId="6A3A3117" w:rsidR="00BB2534" w:rsidRPr="00205673" w:rsidRDefault="00BB2534" w:rsidP="00205673">
      <w:pPr>
        <w:pStyle w:val="berschrift4"/>
      </w:pPr>
      <w:r w:rsidRPr="00205673">
        <w:lastRenderedPageBreak/>
        <w:t>Qualification</w:t>
      </w:r>
    </w:p>
    <w:p w14:paraId="32E5094C" w14:textId="30446457" w:rsidR="00FB6FDE" w:rsidRDefault="00065018" w:rsidP="00FB6FDE">
      <w:pPr>
        <w:keepNext/>
      </w:pPr>
      <w:r>
        <w:rPr>
          <w:noProof/>
        </w:rPr>
        <w:drawing>
          <wp:inline distT="0" distB="0" distL="0" distR="0" wp14:anchorId="4ACA2CE1" wp14:editId="3D8670CF">
            <wp:extent cx="8362800" cy="5040000"/>
            <wp:effectExtent l="0" t="0" r="635" b="8255"/>
            <wp:docPr id="1084837472" name="Grafik 4"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837472" name="Grafik 4" descr="Ein Bild, das Text, Diagramm, Screenshot, Reihe enthält.&#10;&#10;Automatisch generierte Beschreibung"/>
                    <pic:cNvPicPr/>
                  </pic:nvPicPr>
                  <pic:blipFill>
                    <a:blip r:embed="rId133" cstate="print">
                      <a:extLst>
                        <a:ext uri="{28A0092B-C50C-407E-A947-70E740481C1C}">
                          <a14:useLocalDpi xmlns:a14="http://schemas.microsoft.com/office/drawing/2010/main" val="0"/>
                        </a:ext>
                      </a:extLst>
                    </a:blip>
                    <a:stretch>
                      <a:fillRect/>
                    </a:stretch>
                  </pic:blipFill>
                  <pic:spPr>
                    <a:xfrm>
                      <a:off x="0" y="0"/>
                      <a:ext cx="8362800" cy="5040000"/>
                    </a:xfrm>
                    <a:prstGeom prst="rect">
                      <a:avLst/>
                    </a:prstGeom>
                  </pic:spPr>
                </pic:pic>
              </a:graphicData>
            </a:graphic>
          </wp:inline>
        </w:drawing>
      </w:r>
    </w:p>
    <w:p w14:paraId="4DB444D2" w14:textId="06C019DD" w:rsidR="00BB2534" w:rsidRDefault="00FB6FDE" w:rsidP="002A46AD">
      <w:pPr>
        <w:pStyle w:val="Beschriftung"/>
        <w:jc w:val="center"/>
      </w:pPr>
      <w:bookmarkStart w:id="99" w:name="_Toc151124758"/>
      <w:r>
        <w:t xml:space="preserve">Figure </w:t>
      </w:r>
      <w:r>
        <w:fldChar w:fldCharType="begin"/>
      </w:r>
      <w:r>
        <w:instrText xml:space="preserve"> SEQ Figure \* ARABIC </w:instrText>
      </w:r>
      <w:r>
        <w:fldChar w:fldCharType="separate"/>
      </w:r>
      <w:r w:rsidR="009854BB">
        <w:rPr>
          <w:noProof/>
        </w:rPr>
        <w:t>11</w:t>
      </w:r>
      <w:r>
        <w:fldChar w:fldCharType="end"/>
      </w:r>
      <w:r>
        <w:t>: Qualification</w:t>
      </w:r>
      <w:bookmarkEnd w:id="99"/>
    </w:p>
    <w:p w14:paraId="3A65ADB4" w14:textId="56859A8D" w:rsidR="006904D4" w:rsidRDefault="006904D4" w:rsidP="00205673">
      <w:pPr>
        <w:pStyle w:val="berschrift4"/>
      </w:pPr>
      <w:commentRangeStart w:id="100"/>
      <w:r>
        <w:lastRenderedPageBreak/>
        <w:t>Qualification Response</w:t>
      </w:r>
      <w:commentRangeEnd w:id="100"/>
      <w:r w:rsidR="00EC7167">
        <w:rPr>
          <w:rStyle w:val="Kommentarzeichen"/>
          <w:rFonts w:ascii="Calibri" w:hAnsi="Calibri"/>
          <w:b w:val="0"/>
          <w:bCs w:val="0"/>
          <w:i w:val="0"/>
          <w:iCs w:val="0"/>
        </w:rPr>
        <w:commentReference w:id="100"/>
      </w:r>
    </w:p>
    <w:p w14:paraId="288F4B52" w14:textId="48EB2AFB" w:rsidR="005F7970" w:rsidRDefault="003460FC" w:rsidP="005F7970">
      <w:pPr>
        <w:keepNext/>
        <w:jc w:val="center"/>
      </w:pPr>
      <w:r>
        <w:rPr>
          <w:noProof/>
        </w:rPr>
        <w:drawing>
          <wp:inline distT="0" distB="0" distL="0" distR="0" wp14:anchorId="00DCC670" wp14:editId="6C1CFB31">
            <wp:extent cx="3967200" cy="5040000"/>
            <wp:effectExtent l="0" t="0" r="0" b="8255"/>
            <wp:docPr id="343780700" name="Grafik 7"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780700" name="Grafik 7" descr="Ein Bild, das Text, Screenshot, Diagramm, Reihe enthält.&#10;&#10;Automatisch generierte Beschreibung"/>
                    <pic:cNvPicPr/>
                  </pic:nvPicPr>
                  <pic:blipFill>
                    <a:blip r:embed="rId134" cstate="print">
                      <a:extLst>
                        <a:ext uri="{28A0092B-C50C-407E-A947-70E740481C1C}">
                          <a14:useLocalDpi xmlns:a14="http://schemas.microsoft.com/office/drawing/2010/main" val="0"/>
                        </a:ext>
                      </a:extLst>
                    </a:blip>
                    <a:stretch>
                      <a:fillRect/>
                    </a:stretch>
                  </pic:blipFill>
                  <pic:spPr>
                    <a:xfrm>
                      <a:off x="0" y="0"/>
                      <a:ext cx="3967200" cy="5040000"/>
                    </a:xfrm>
                    <a:prstGeom prst="rect">
                      <a:avLst/>
                    </a:prstGeom>
                  </pic:spPr>
                </pic:pic>
              </a:graphicData>
            </a:graphic>
          </wp:inline>
        </w:drawing>
      </w:r>
    </w:p>
    <w:p w14:paraId="4EE19379" w14:textId="708DEB3B" w:rsidR="005F7970" w:rsidRPr="005F7970" w:rsidRDefault="005F7970" w:rsidP="005F7970">
      <w:pPr>
        <w:pStyle w:val="Beschriftung"/>
        <w:jc w:val="center"/>
      </w:pPr>
      <w:r>
        <w:t xml:space="preserve">Figure </w:t>
      </w:r>
      <w:r>
        <w:fldChar w:fldCharType="begin"/>
      </w:r>
      <w:r>
        <w:instrText xml:space="preserve"> SEQ Figure \* ARABIC </w:instrText>
      </w:r>
      <w:r>
        <w:fldChar w:fldCharType="separate"/>
      </w:r>
      <w:r w:rsidR="009854BB">
        <w:rPr>
          <w:noProof/>
        </w:rPr>
        <w:t>12</w:t>
      </w:r>
      <w:r>
        <w:fldChar w:fldCharType="end"/>
      </w:r>
      <w:r>
        <w:t>: Qualification Response</w:t>
      </w:r>
    </w:p>
    <w:p w14:paraId="0B3758A4" w14:textId="545E22B0" w:rsidR="0033316E" w:rsidRDefault="0033316E" w:rsidP="00205673">
      <w:pPr>
        <w:pStyle w:val="berschrift4"/>
      </w:pPr>
      <w:commentRangeStart w:id="101"/>
      <w:r>
        <w:lastRenderedPageBreak/>
        <w:t>Invitation to Tender</w:t>
      </w:r>
      <w:commentRangeEnd w:id="101"/>
      <w:r w:rsidR="00EC7167">
        <w:rPr>
          <w:rStyle w:val="Kommentarzeichen"/>
          <w:rFonts w:ascii="Calibri" w:hAnsi="Calibri"/>
          <w:b w:val="0"/>
          <w:bCs w:val="0"/>
          <w:i w:val="0"/>
          <w:iCs w:val="0"/>
        </w:rPr>
        <w:commentReference w:id="101"/>
      </w:r>
    </w:p>
    <w:p w14:paraId="0C5E1A05" w14:textId="4D56BEDE" w:rsidR="00282E5B" w:rsidRDefault="00262452" w:rsidP="003460FC">
      <w:pPr>
        <w:keepNext/>
      </w:pPr>
      <w:r>
        <w:rPr>
          <w:noProof/>
        </w:rPr>
        <w:drawing>
          <wp:inline distT="0" distB="0" distL="0" distR="0" wp14:anchorId="13E52457" wp14:editId="1A981865">
            <wp:extent cx="7372800" cy="5040000"/>
            <wp:effectExtent l="0" t="0" r="0" b="8255"/>
            <wp:docPr id="652105134" name="Grafik 1"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105134" name="Grafik 1" descr="Ein Bild, das Text, Diagramm, Screenshot, Reihe enthält.&#10;&#10;Automatisch generierte Beschreibung"/>
                    <pic:cNvPicPr/>
                  </pic:nvPicPr>
                  <pic:blipFill>
                    <a:blip r:embed="rId135" cstate="print">
                      <a:extLst>
                        <a:ext uri="{28A0092B-C50C-407E-A947-70E740481C1C}">
                          <a14:useLocalDpi xmlns:a14="http://schemas.microsoft.com/office/drawing/2010/main" val="0"/>
                        </a:ext>
                      </a:extLst>
                    </a:blip>
                    <a:stretch>
                      <a:fillRect/>
                    </a:stretch>
                  </pic:blipFill>
                  <pic:spPr>
                    <a:xfrm>
                      <a:off x="0" y="0"/>
                      <a:ext cx="7372800" cy="5040000"/>
                    </a:xfrm>
                    <a:prstGeom prst="rect">
                      <a:avLst/>
                    </a:prstGeom>
                  </pic:spPr>
                </pic:pic>
              </a:graphicData>
            </a:graphic>
          </wp:inline>
        </w:drawing>
      </w:r>
    </w:p>
    <w:p w14:paraId="0F4C5274" w14:textId="4B5F3249" w:rsidR="0033316E" w:rsidRPr="0033316E" w:rsidRDefault="00282E5B" w:rsidP="00282E5B">
      <w:pPr>
        <w:pStyle w:val="Beschriftung"/>
        <w:jc w:val="center"/>
      </w:pPr>
      <w:bookmarkStart w:id="102" w:name="_Toc151124759"/>
      <w:r>
        <w:t xml:space="preserve">Figure </w:t>
      </w:r>
      <w:r>
        <w:fldChar w:fldCharType="begin"/>
      </w:r>
      <w:r>
        <w:instrText xml:space="preserve"> SEQ Figure \* ARABIC </w:instrText>
      </w:r>
      <w:r>
        <w:fldChar w:fldCharType="separate"/>
      </w:r>
      <w:r w:rsidR="009854BB">
        <w:rPr>
          <w:noProof/>
        </w:rPr>
        <w:t>13</w:t>
      </w:r>
      <w:r>
        <w:fldChar w:fldCharType="end"/>
      </w:r>
      <w:r>
        <w:t>: Invitation to Tender</w:t>
      </w:r>
      <w:bookmarkEnd w:id="102"/>
    </w:p>
    <w:p w14:paraId="295EBC67" w14:textId="5DF7EC76" w:rsidR="00093540" w:rsidRDefault="00A045BC" w:rsidP="00205673">
      <w:pPr>
        <w:pStyle w:val="berschrift4"/>
      </w:pPr>
      <w:r>
        <w:lastRenderedPageBreak/>
        <w:t xml:space="preserve">Process: Tender Submission </w:t>
      </w:r>
    </w:p>
    <w:p w14:paraId="295EBC68" w14:textId="37E63A76" w:rsidR="00093540" w:rsidRDefault="001C5384">
      <w:pPr>
        <w:keepNext/>
        <w:jc w:val="center"/>
      </w:pPr>
      <w:r>
        <w:rPr>
          <w:noProof/>
        </w:rPr>
        <w:drawing>
          <wp:inline distT="0" distB="0" distL="0" distR="0" wp14:anchorId="165D9FF4" wp14:editId="2062615F">
            <wp:extent cx="9375775" cy="4594225"/>
            <wp:effectExtent l="0" t="0" r="0" b="0"/>
            <wp:docPr id="620295449" name="Grafik 6"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95449" name="Grafik 6" descr="Ein Bild, das Text, Screenshot, Diagramm, Reihe enthält.&#10;&#10;Automatisch generierte Beschreibung"/>
                    <pic:cNvPicPr/>
                  </pic:nvPicPr>
                  <pic:blipFill>
                    <a:blip r:embed="rId136" cstate="print">
                      <a:extLst>
                        <a:ext uri="{28A0092B-C50C-407E-A947-70E740481C1C}">
                          <a14:useLocalDpi xmlns:a14="http://schemas.microsoft.com/office/drawing/2010/main" val="0"/>
                        </a:ext>
                      </a:extLst>
                    </a:blip>
                    <a:stretch>
                      <a:fillRect/>
                    </a:stretch>
                  </pic:blipFill>
                  <pic:spPr>
                    <a:xfrm>
                      <a:off x="0" y="0"/>
                      <a:ext cx="9375775" cy="4594225"/>
                    </a:xfrm>
                    <a:prstGeom prst="rect">
                      <a:avLst/>
                    </a:prstGeom>
                  </pic:spPr>
                </pic:pic>
              </a:graphicData>
            </a:graphic>
          </wp:inline>
        </w:drawing>
      </w:r>
    </w:p>
    <w:p w14:paraId="295EBC69" w14:textId="65D124B2" w:rsidR="00093540" w:rsidRDefault="00A045BC">
      <w:pPr>
        <w:pStyle w:val="Beschriftung"/>
        <w:jc w:val="center"/>
      </w:pPr>
      <w:bookmarkStart w:id="103" w:name="_Toc151124760"/>
      <w:r>
        <w:t xml:space="preserve">Figure </w:t>
      </w:r>
      <w:r>
        <w:fldChar w:fldCharType="begin"/>
      </w:r>
      <w:r>
        <w:instrText xml:space="preserve"> SEQ Figure \* ARABIC </w:instrText>
      </w:r>
      <w:r>
        <w:fldChar w:fldCharType="separate"/>
      </w:r>
      <w:r w:rsidR="009854BB">
        <w:rPr>
          <w:noProof/>
        </w:rPr>
        <w:t>14</w:t>
      </w:r>
      <w:r>
        <w:fldChar w:fldCharType="end"/>
      </w:r>
      <w:r>
        <w:t>: Tender Submission process</w:t>
      </w:r>
      <w:bookmarkEnd w:id="103"/>
    </w:p>
    <w:p w14:paraId="295EBC6A" w14:textId="77777777" w:rsidR="00093540" w:rsidRDefault="00A045BC">
      <w:r>
        <w:br w:type="page"/>
      </w:r>
    </w:p>
    <w:p w14:paraId="295EBC6B" w14:textId="77777777" w:rsidR="00093540" w:rsidRDefault="00A045BC" w:rsidP="00205673">
      <w:pPr>
        <w:pStyle w:val="berschrift4"/>
      </w:pPr>
      <w:r>
        <w:lastRenderedPageBreak/>
        <w:t xml:space="preserve">Process: Awarding </w:t>
      </w:r>
    </w:p>
    <w:p w14:paraId="295EBC6C" w14:textId="7BE1D6BA" w:rsidR="00093540" w:rsidRDefault="00540975">
      <w:pPr>
        <w:jc w:val="center"/>
      </w:pPr>
      <w:r>
        <w:rPr>
          <w:noProof/>
        </w:rPr>
        <w:drawing>
          <wp:inline distT="0" distB="0" distL="0" distR="0" wp14:anchorId="21F78A98" wp14:editId="38465A73">
            <wp:extent cx="7754400" cy="5040000"/>
            <wp:effectExtent l="0" t="0" r="0" b="8255"/>
            <wp:docPr id="530762585" name="Grafik 7" descr="Ein Bild, das Text, Diagramm, Screenshot,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762585" name="Grafik 7" descr="Ein Bild, das Text, Diagramm, Screenshot, Plan enthält.&#10;&#10;Automatisch generierte Beschreibung"/>
                    <pic:cNvPicPr/>
                  </pic:nvPicPr>
                  <pic:blipFill>
                    <a:blip r:embed="rId137" cstate="print">
                      <a:extLst>
                        <a:ext uri="{28A0092B-C50C-407E-A947-70E740481C1C}">
                          <a14:useLocalDpi xmlns:a14="http://schemas.microsoft.com/office/drawing/2010/main" val="0"/>
                        </a:ext>
                      </a:extLst>
                    </a:blip>
                    <a:stretch>
                      <a:fillRect/>
                    </a:stretch>
                  </pic:blipFill>
                  <pic:spPr>
                    <a:xfrm>
                      <a:off x="0" y="0"/>
                      <a:ext cx="7754400" cy="5040000"/>
                    </a:xfrm>
                    <a:prstGeom prst="rect">
                      <a:avLst/>
                    </a:prstGeom>
                  </pic:spPr>
                </pic:pic>
              </a:graphicData>
            </a:graphic>
          </wp:inline>
        </w:drawing>
      </w:r>
      <w:r w:rsidR="00A045BC">
        <w:rPr>
          <w:noProof/>
        </w:rPr>
        <mc:AlternateContent>
          <mc:Choice Requires="wps">
            <w:drawing>
              <wp:anchor distT="0" distB="0" distL="114300" distR="114300" simplePos="0" relativeHeight="251657216" behindDoc="0" locked="0" layoutInCell="1" allowOverlap="1" wp14:anchorId="295EBEFF" wp14:editId="379D6606">
                <wp:simplePos x="0" y="0"/>
                <wp:positionH relativeFrom="column">
                  <wp:posOffset>7187494</wp:posOffset>
                </wp:positionH>
                <wp:positionV relativeFrom="paragraph">
                  <wp:posOffset>4319557</wp:posOffset>
                </wp:positionV>
                <wp:extent cx="1148316" cy="584791"/>
                <wp:effectExtent l="0" t="0" r="13970" b="25400"/>
                <wp:wrapNone/>
                <wp:docPr id="31" name="Rechteck 30"/>
                <wp:cNvGraphicFramePr/>
                <a:graphic xmlns:a="http://schemas.openxmlformats.org/drawingml/2006/main">
                  <a:graphicData uri="http://schemas.microsoft.com/office/word/2010/wordprocessingShape">
                    <wps:wsp>
                      <wps:cNvSpPr/>
                      <wps:spPr bwMode="auto">
                        <a:xfrm>
                          <a:off x="0" y="0"/>
                          <a:ext cx="1148316" cy="58479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rect w14:anchorId="3DAF5C9F" id="Rechteck 30" o:spid="_x0000_s1026" style="position:absolute;margin-left:565.95pt;margin-top:340.1pt;width:90.4pt;height:46.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" fillcolor="white [3212]" strokecolor="white [3212]" strokeweight="2pt"/>
            </w:pict>
          </mc:Fallback>
        </mc:AlternateContent>
      </w:r>
    </w:p>
    <w:p w14:paraId="129C531F" w14:textId="212ED2B4" w:rsidR="00DF345C" w:rsidRDefault="00A045BC" w:rsidP="005600FC">
      <w:pPr>
        <w:pStyle w:val="Beschriftung"/>
        <w:jc w:val="center"/>
      </w:pPr>
      <w:bookmarkStart w:id="104" w:name="_Toc151124761"/>
      <w:r>
        <w:t xml:space="preserve">Figure </w:t>
      </w:r>
      <w:r>
        <w:fldChar w:fldCharType="begin"/>
      </w:r>
      <w:r>
        <w:instrText xml:space="preserve"> SEQ Figure \* ARABIC </w:instrText>
      </w:r>
      <w:r>
        <w:fldChar w:fldCharType="separate"/>
      </w:r>
      <w:r w:rsidR="009854BB">
        <w:rPr>
          <w:noProof/>
        </w:rPr>
        <w:t>15</w:t>
      </w:r>
      <w:r>
        <w:fldChar w:fldCharType="end"/>
      </w:r>
      <w:r>
        <w:t>: Awarding Process</w:t>
      </w:r>
      <w:bookmarkEnd w:id="104"/>
    </w:p>
    <w:p w14:paraId="1EA70B1D" w14:textId="10E16273" w:rsidR="00205673" w:rsidRPr="001F48D6" w:rsidRDefault="00205673" w:rsidP="00A74D6D">
      <w:pPr>
        <w:pStyle w:val="berschrift3"/>
      </w:pPr>
      <w:bookmarkStart w:id="105" w:name="_Toc152054775"/>
      <w:r>
        <w:lastRenderedPageBreak/>
        <w:t xml:space="preserve">Process Map: Notification &amp; Restricted procedure </w:t>
      </w:r>
      <w:r w:rsidR="004F6F26">
        <w:t>by</w:t>
      </w:r>
      <w:r w:rsidR="00A74D6D">
        <w:t xml:space="preserve"> using a </w:t>
      </w:r>
      <w:r w:rsidR="00E31401">
        <w:t>Dynamic Purchasing</w:t>
      </w:r>
      <w:r w:rsidR="00A74D6D">
        <w:t xml:space="preserve"> </w:t>
      </w:r>
      <w:r w:rsidR="006D1F9C">
        <w:t>System</w:t>
      </w:r>
      <w:bookmarkEnd w:id="105"/>
    </w:p>
    <w:p w14:paraId="16CD1702" w14:textId="0E4C8C84" w:rsidR="0082682F" w:rsidRPr="001F48D6" w:rsidRDefault="00062F5C" w:rsidP="0082682F">
      <w:pPr>
        <w:pStyle w:val="berschrift4"/>
      </w:pPr>
      <w:r>
        <w:t xml:space="preserve"> </w:t>
      </w:r>
      <w:r w:rsidR="00CB5E6B">
        <w:t xml:space="preserve">Setup </w:t>
      </w:r>
      <w:r w:rsidR="00B373C6">
        <w:t xml:space="preserve">and Qualify </w:t>
      </w:r>
      <w:r w:rsidR="005132B2">
        <w:t xml:space="preserve">Economic </w:t>
      </w:r>
      <w:proofErr w:type="gramStart"/>
      <w:r w:rsidR="005132B2">
        <w:t xml:space="preserve">Operators </w:t>
      </w:r>
      <w:r>
        <w:t xml:space="preserve"> with</w:t>
      </w:r>
      <w:proofErr w:type="gramEnd"/>
      <w:r>
        <w:t xml:space="preserve"> the Dynamic Purchasing System</w:t>
      </w:r>
    </w:p>
    <w:p w14:paraId="54A708E6" w14:textId="77777777" w:rsidR="00FD10D0" w:rsidRDefault="00FD10D0" w:rsidP="00205673"/>
    <w:p w14:paraId="795F0A1D" w14:textId="288E56C3" w:rsidR="006D1F9C" w:rsidRDefault="00062F5C" w:rsidP="00205673">
      <w:r>
        <w:t xml:space="preserve">When a dynamic purchasing systems is used for Qualification and Tendering with qualified partners, the qualification process will be made independent form the tendering process. While the qualification process may be open </w:t>
      </w:r>
      <w:proofErr w:type="gramStart"/>
      <w:r>
        <w:t>as long as</w:t>
      </w:r>
      <w:proofErr w:type="gramEnd"/>
      <w:r>
        <w:t xml:space="preserve"> the dynamic purchasing system is maintained, more than one tendering process will be executed between one or many Contracting Bodies and those qualified partners who are listed in with the dynamic purchasing system at that time, the tender is executed. </w:t>
      </w:r>
      <w:proofErr w:type="gramStart"/>
      <w:r>
        <w:t>Therefor</w:t>
      </w:r>
      <w:r w:rsidR="007B75D1">
        <w:t>e</w:t>
      </w:r>
      <w:proofErr w:type="gramEnd"/>
      <w:r>
        <w:t xml:space="preserve"> the overview processes for qualification and tendering will be separated.</w:t>
      </w:r>
      <w:r w:rsidR="002E48AF">
        <w:t xml:space="preserve"> The First process description will describe the Qualification interactions.</w:t>
      </w:r>
    </w:p>
    <w:p w14:paraId="0743B59D" w14:textId="5AF47888" w:rsidR="00205673" w:rsidRDefault="00000B4E" w:rsidP="00205673">
      <w:r>
        <w:rPr>
          <w:noProof/>
        </w:rPr>
        <w:lastRenderedPageBreak/>
        <w:drawing>
          <wp:inline distT="0" distB="0" distL="0" distR="0" wp14:anchorId="6FC0DAA9" wp14:editId="35B09315">
            <wp:extent cx="9375775" cy="3977640"/>
            <wp:effectExtent l="0" t="0" r="0" b="3810"/>
            <wp:docPr id="666934365" name="Grafik 3"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934365" name="Grafik 3" descr="Ein Bild, das Text, Screenshot, Diagramm, Reihe enthält.&#10;&#10;Automatisch generierte Beschreibung"/>
                    <pic:cNvPicPr/>
                  </pic:nvPicPr>
                  <pic:blipFill>
                    <a:blip r:embed="rId138" cstate="print">
                      <a:extLst>
                        <a:ext uri="{28A0092B-C50C-407E-A947-70E740481C1C}">
                          <a14:useLocalDpi xmlns:a14="http://schemas.microsoft.com/office/drawing/2010/main" val="0"/>
                        </a:ext>
                      </a:extLst>
                    </a:blip>
                    <a:stretch>
                      <a:fillRect/>
                    </a:stretch>
                  </pic:blipFill>
                  <pic:spPr>
                    <a:xfrm>
                      <a:off x="0" y="0"/>
                      <a:ext cx="9375775" cy="3977640"/>
                    </a:xfrm>
                    <a:prstGeom prst="rect">
                      <a:avLst/>
                    </a:prstGeom>
                  </pic:spPr>
                </pic:pic>
              </a:graphicData>
            </a:graphic>
          </wp:inline>
        </w:drawing>
      </w:r>
    </w:p>
    <w:p w14:paraId="4B9AEF13" w14:textId="524B2347" w:rsidR="00205673" w:rsidRDefault="00205673" w:rsidP="00C7158A">
      <w:pPr>
        <w:keepNext/>
      </w:pPr>
    </w:p>
    <w:p w14:paraId="2397EAF0" w14:textId="77777777" w:rsidR="006D1F9C" w:rsidRDefault="006D1F9C" w:rsidP="00C7158A">
      <w:pPr>
        <w:keepNext/>
      </w:pPr>
    </w:p>
    <w:p w14:paraId="11D277BC" w14:textId="45F382D7" w:rsidR="00205673" w:rsidRDefault="00205673" w:rsidP="00205673">
      <w:pPr>
        <w:pStyle w:val="Beschriftung"/>
        <w:jc w:val="center"/>
      </w:pPr>
      <w:bookmarkStart w:id="106" w:name="_Toc151124762"/>
      <w:r>
        <w:t xml:space="preserve">Figure </w:t>
      </w:r>
      <w:r>
        <w:fldChar w:fldCharType="begin"/>
      </w:r>
      <w:r>
        <w:instrText xml:space="preserve"> SEQ Figure \* ARABIC </w:instrText>
      </w:r>
      <w:r>
        <w:fldChar w:fldCharType="separate"/>
      </w:r>
      <w:r w:rsidR="009854BB">
        <w:rPr>
          <w:noProof/>
        </w:rPr>
        <w:t>16</w:t>
      </w:r>
      <w:r>
        <w:fldChar w:fldCharType="end"/>
      </w:r>
      <w:r>
        <w:t xml:space="preserve">: </w:t>
      </w:r>
      <w:bookmarkEnd w:id="106"/>
      <w:r w:rsidR="006D1F9C">
        <w:t>Setting up and mangaing Qualified partners with a DPS System</w:t>
      </w:r>
    </w:p>
    <w:p w14:paraId="524813E1" w14:textId="77777777" w:rsidR="00205673" w:rsidRDefault="00205673" w:rsidP="00205673">
      <w:pPr>
        <w:pStyle w:val="berschrift3"/>
        <w:sectPr w:rsidR="00205673">
          <w:headerReference w:type="even" r:id="rId139"/>
          <w:headerReference w:type="default" r:id="rId140"/>
          <w:footerReference w:type="even" r:id="rId141"/>
          <w:footerReference w:type="default" r:id="rId142"/>
          <w:pgSz w:w="16840" w:h="11920" w:orient="landscape"/>
          <w:pgMar w:top="862" w:right="941" w:bottom="1021" w:left="1134" w:header="57" w:footer="765" w:gutter="0"/>
          <w:cols w:space="708"/>
          <w:docGrid w:linePitch="360"/>
        </w:sectPr>
      </w:pPr>
    </w:p>
    <w:p w14:paraId="39F6D6BF" w14:textId="2CA5E30D" w:rsidR="00062F5C" w:rsidRDefault="00062F5C" w:rsidP="002125DC">
      <w:pPr>
        <w:pStyle w:val="berschrift4"/>
      </w:pPr>
      <w:r>
        <w:lastRenderedPageBreak/>
        <w:t>Tendering with the Dynamic Purchasing System</w:t>
      </w:r>
    </w:p>
    <w:p w14:paraId="6FB0DFF1" w14:textId="0411B099" w:rsidR="00A75063" w:rsidRPr="00A75063" w:rsidRDefault="00A75063" w:rsidP="00A75063">
      <w:r>
        <w:t xml:space="preserve">The following </w:t>
      </w:r>
      <w:r w:rsidR="00561973">
        <w:t xml:space="preserve">image describes a tendering process with using a </w:t>
      </w:r>
      <w:r w:rsidR="00000B4E">
        <w:t>DPS.</w:t>
      </w:r>
      <w:r w:rsidR="00561973">
        <w:t xml:space="preserve"> </w:t>
      </w:r>
      <w:r w:rsidR="00185336">
        <w:t xml:space="preserve">the single processes im themselves do not differ from those already described with the </w:t>
      </w:r>
      <w:r w:rsidR="000A30D8">
        <w:t xml:space="preserve">formerly described “regular” restricted procedure. </w:t>
      </w:r>
      <w:r w:rsidR="00185336">
        <w:t xml:space="preserve"> </w:t>
      </w:r>
      <w:r w:rsidR="004335C5">
        <w:t>Because of this, the new overview process description will be added here.</w:t>
      </w:r>
    </w:p>
    <w:p w14:paraId="18BBDA68" w14:textId="77777777" w:rsidR="00A75063" w:rsidRDefault="00A75063" w:rsidP="00A75063">
      <w:pPr>
        <w:keepNext/>
      </w:pPr>
      <w:r>
        <w:rPr>
          <w:noProof/>
        </w:rPr>
        <w:drawing>
          <wp:inline distT="0" distB="0" distL="0" distR="0" wp14:anchorId="0508D7BF" wp14:editId="677DF6AD">
            <wp:extent cx="6890400" cy="4320000"/>
            <wp:effectExtent l="0" t="0" r="5715" b="4445"/>
            <wp:docPr id="1081301037" name="Grafik 1"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301037" name="Grafik 1" descr="Ein Bild, das Text, Diagramm, Screenshot, Reihe enthält.&#10;&#10;Automatisch generierte Beschreibung"/>
                    <pic:cNvPicPr/>
                  </pic:nvPicPr>
                  <pic:blipFill>
                    <a:blip r:embed="rId143" cstate="print">
                      <a:extLst>
                        <a:ext uri="{28A0092B-C50C-407E-A947-70E740481C1C}">
                          <a14:useLocalDpi xmlns:a14="http://schemas.microsoft.com/office/drawing/2010/main" val="0"/>
                        </a:ext>
                      </a:extLst>
                    </a:blip>
                    <a:stretch>
                      <a:fillRect/>
                    </a:stretch>
                  </pic:blipFill>
                  <pic:spPr>
                    <a:xfrm>
                      <a:off x="0" y="0"/>
                      <a:ext cx="6890400" cy="4320000"/>
                    </a:xfrm>
                    <a:prstGeom prst="rect">
                      <a:avLst/>
                    </a:prstGeom>
                  </pic:spPr>
                </pic:pic>
              </a:graphicData>
            </a:graphic>
          </wp:inline>
        </w:drawing>
      </w:r>
    </w:p>
    <w:p w14:paraId="6CB7E3F5" w14:textId="14E98008" w:rsidR="000E3F94" w:rsidRPr="000E3F94" w:rsidRDefault="00A75063" w:rsidP="00A75063">
      <w:pPr>
        <w:pStyle w:val="Beschriftung"/>
        <w:jc w:val="center"/>
      </w:pPr>
      <w:r>
        <w:t xml:space="preserve">Figure </w:t>
      </w:r>
      <w:r>
        <w:fldChar w:fldCharType="begin"/>
      </w:r>
      <w:r>
        <w:instrText xml:space="preserve"> SEQ Figure \* ARABIC </w:instrText>
      </w:r>
      <w:r>
        <w:fldChar w:fldCharType="separate"/>
      </w:r>
      <w:r w:rsidR="009854BB">
        <w:rPr>
          <w:noProof/>
        </w:rPr>
        <w:t>17</w:t>
      </w:r>
      <w:r>
        <w:fldChar w:fldCharType="end"/>
      </w:r>
      <w:r>
        <w:t>: Intive qualified Economic operators to participate in tender</w:t>
      </w:r>
    </w:p>
    <w:p w14:paraId="10FD6651" w14:textId="77777777" w:rsidR="00986F59" w:rsidRPr="00986F59" w:rsidRDefault="00986F59" w:rsidP="00A75063">
      <w:pPr>
        <w:jc w:val="center"/>
      </w:pPr>
    </w:p>
    <w:p w14:paraId="0156AE64" w14:textId="77777777" w:rsidR="00062F5C" w:rsidRPr="00062F5C" w:rsidRDefault="00062F5C" w:rsidP="00062F5C"/>
    <w:p w14:paraId="44D5BD91" w14:textId="32325E7B" w:rsidR="005C40C0" w:rsidRPr="005C40C0" w:rsidRDefault="00BC4682" w:rsidP="00AD4C80">
      <w:pPr>
        <w:pStyle w:val="berschrift4"/>
      </w:pPr>
      <w:r>
        <w:t>Stopping the Dynamic Procurement System</w:t>
      </w:r>
    </w:p>
    <w:p w14:paraId="4A2277FC" w14:textId="1C623F48" w:rsidR="00071762" w:rsidRDefault="00533931" w:rsidP="005C40C0">
      <w:r>
        <w:t xml:space="preserve">When the lifecycle of a </w:t>
      </w:r>
      <w:r w:rsidR="00E31401">
        <w:t>Dynamic purchasing</w:t>
      </w:r>
      <w:r w:rsidR="001522B6">
        <w:t xml:space="preserve"> System has come to its end</w:t>
      </w:r>
      <w:r w:rsidR="00BF6141">
        <w:t>,</w:t>
      </w:r>
      <w:r w:rsidR="001522B6">
        <w:t xml:space="preserve"> this will be announced </w:t>
      </w:r>
      <w:r w:rsidR="00BC4682">
        <w:t>with the last c</w:t>
      </w:r>
      <w:r w:rsidR="007B7F84">
        <w:t xml:space="preserve">ontract </w:t>
      </w:r>
      <w:r w:rsidR="00BC4682">
        <w:t>a</w:t>
      </w:r>
      <w:r w:rsidR="007B7F84">
        <w:t xml:space="preserve">ward </w:t>
      </w:r>
      <w:r w:rsidR="00BC4682">
        <w:t>n</w:t>
      </w:r>
      <w:r w:rsidR="007B7F84">
        <w:t>otice</w:t>
      </w:r>
      <w:r w:rsidR="00BC4682">
        <w:t xml:space="preserve"> that will be pu</w:t>
      </w:r>
      <w:r w:rsidR="00C940F1">
        <w:t>bl</w:t>
      </w:r>
      <w:r w:rsidR="00BC4682">
        <w:t xml:space="preserve">ished to inform about contracts being concluded to tenders awarded with the use of that </w:t>
      </w:r>
      <w:proofErr w:type="spellStart"/>
      <w:r w:rsidR="00BC4682">
        <w:t>dps</w:t>
      </w:r>
      <w:proofErr w:type="spellEnd"/>
      <w:r w:rsidR="00BC4682">
        <w:t xml:space="preserve"> before. Closing the </w:t>
      </w:r>
      <w:proofErr w:type="spellStart"/>
      <w:r w:rsidR="00BC4682">
        <w:t>dps</w:t>
      </w:r>
      <w:proofErr w:type="spellEnd"/>
      <w:r w:rsidR="00BC4682">
        <w:t xml:space="preserve"> will </w:t>
      </w:r>
      <w:r w:rsidR="003F1592">
        <w:t>be published within BT-</w:t>
      </w:r>
      <w:r w:rsidR="000F329B">
        <w:t>119</w:t>
      </w:r>
      <w:r w:rsidR="00903C2E">
        <w:t>.</w:t>
      </w:r>
    </w:p>
    <w:p w14:paraId="38B4894C" w14:textId="77777777" w:rsidR="00903C2E" w:rsidRDefault="00903C2E" w:rsidP="005C40C0"/>
    <w:p w14:paraId="10D93339" w14:textId="72E15933" w:rsidR="00903C2E" w:rsidRDefault="00903C2E" w:rsidP="005C40C0">
      <w:r>
        <w:t xml:space="preserve">The termination date </w:t>
      </w:r>
      <w:r w:rsidR="00633D63">
        <w:t>could also be given in th</w:t>
      </w:r>
      <w:r w:rsidR="008D1721">
        <w:t>is CAN.</w:t>
      </w:r>
      <w:r w:rsidR="006A7329">
        <w:t xml:space="preserve"> Some BTs (</w:t>
      </w:r>
      <w:proofErr w:type="spellStart"/>
      <w:r w:rsidR="006A7329">
        <w:t>eg.</w:t>
      </w:r>
      <w:proofErr w:type="spellEnd"/>
      <w:r w:rsidR="006A7329">
        <w:t xml:space="preserve"> BT-537 – End Date or BT-36 - Duration) are possible to inform either about a final end date or about a planned duration and these BTs are able to occur in every Contract </w:t>
      </w:r>
      <w:proofErr w:type="gramStart"/>
      <w:r w:rsidR="006A7329">
        <w:t>notices</w:t>
      </w:r>
      <w:proofErr w:type="gramEnd"/>
      <w:r w:rsidR="006A7329">
        <w:t xml:space="preserve"> that publishes information about the </w:t>
      </w:r>
      <w:proofErr w:type="spellStart"/>
      <w:r w:rsidR="006A7329">
        <w:t>dps</w:t>
      </w:r>
      <w:proofErr w:type="spellEnd"/>
      <w:r w:rsidR="006A7329">
        <w:t xml:space="preserve"> (PIN, CN, Contract Modification, etc.).</w:t>
      </w:r>
    </w:p>
    <w:p w14:paraId="16C43ED4" w14:textId="77777777" w:rsidR="008D1721" w:rsidRDefault="008D1721" w:rsidP="005C40C0"/>
    <w:p w14:paraId="295EBC6F" w14:textId="7510160C" w:rsidR="00093540" w:rsidRDefault="00A045BC">
      <w:pPr>
        <w:pStyle w:val="berschrift2"/>
      </w:pPr>
      <w:bookmarkStart w:id="107" w:name="_Toc152054776"/>
      <w:bookmarkStart w:id="108" w:name="_Toc354134422"/>
      <w:bookmarkStart w:id="109" w:name="_Toc354554819"/>
      <w:bookmarkStart w:id="110" w:name="_Toc354555276"/>
      <w:bookmarkStart w:id="111" w:name="_Toc354576107"/>
      <w:bookmarkStart w:id="112" w:name="_Toc355097350"/>
      <w:bookmarkStart w:id="113" w:name="_Toc355700090"/>
      <w:bookmarkStart w:id="114" w:name="_Toc355700212"/>
      <w:bookmarkStart w:id="115" w:name="_Toc356905007"/>
      <w:r>
        <w:t xml:space="preserve">Notification &amp; </w:t>
      </w:r>
      <w:r w:rsidR="00FD3DFD">
        <w:t>Restricted</w:t>
      </w:r>
      <w:r>
        <w:t xml:space="preserve"> Procedure activity detailed descriptions</w:t>
      </w:r>
      <w:bookmarkEnd w:id="107"/>
    </w:p>
    <w:p w14:paraId="5985A9C6" w14:textId="16180A16" w:rsidR="00CC252B" w:rsidRDefault="007F4DEC" w:rsidP="003F25B7">
      <w:pPr>
        <w:pStyle w:val="berschrift3"/>
      </w:pPr>
      <w:bookmarkStart w:id="116" w:name="_Toc152054777"/>
      <w:r>
        <w:t xml:space="preserve">Activities following the </w:t>
      </w:r>
      <w:r w:rsidR="00FF0529">
        <w:t xml:space="preserve">regular </w:t>
      </w:r>
      <w:proofErr w:type="gramStart"/>
      <w:r w:rsidR="00FF0529">
        <w:t>process</w:t>
      </w:r>
      <w:bookmarkEnd w:id="116"/>
      <w:proofErr w:type="gramEnd"/>
    </w:p>
    <w:p w14:paraId="295EBC70" w14:textId="39387414" w:rsidR="00093540" w:rsidRDefault="00A045BC">
      <w:pPr>
        <w:rPr>
          <w:lang w:val="en-GB"/>
        </w:rPr>
      </w:pPr>
      <w:r>
        <w:t>The following table describes the activities of the BPMN business process diagrams described in section 5.3</w:t>
      </w:r>
      <w:r w:rsidR="00CC252B">
        <w:t xml:space="preserve"> to support the general workflow to follow restricted procedures</w:t>
      </w:r>
      <w:r>
        <w:t xml:space="preserve">. Therefore, the table first points to the corresponding BPMN diagram (5.3.2 – Process: Notification, 5.3.3 – Process: Procurement Document Access, </w:t>
      </w:r>
      <w:r>
        <w:lastRenderedPageBreak/>
        <w:t xml:space="preserve">5.3.4 – Process: </w:t>
      </w:r>
      <w:r w:rsidR="002C3845">
        <w:t xml:space="preserve">Qualification, </w:t>
      </w:r>
      <w:r w:rsidR="00642163">
        <w:t xml:space="preserve">5.3.5 – Process: Invitation to Tender, 5.3.6 Process: </w:t>
      </w:r>
      <w:r>
        <w:t>Tender Submission, 5.3.</w:t>
      </w:r>
      <w:r w:rsidR="00642163">
        <w:t>7</w:t>
      </w:r>
      <w:r>
        <w:t xml:space="preserve"> Process: Awarding). </w:t>
      </w:r>
      <w:r>
        <w:rPr>
          <w:lang w:val="en-GB"/>
        </w:rPr>
        <w:t xml:space="preserve">Then, the table lists the roles involved in each activity of the BPMN diagram. Additionally, each activity is defined and a reference to the corresponding </w:t>
      </w:r>
      <w:proofErr w:type="spellStart"/>
      <w:r>
        <w:rPr>
          <w:lang w:val="en-GB"/>
        </w:rPr>
        <w:t>Peppol</w:t>
      </w:r>
      <w:proofErr w:type="spellEnd"/>
      <w:r>
        <w:rPr>
          <w:lang w:val="en-GB"/>
        </w:rPr>
        <w:t xml:space="preserve"> BIS is given in case the activity requires bi-lateral communication based on </w:t>
      </w:r>
      <w:proofErr w:type="spellStart"/>
      <w:r>
        <w:rPr>
          <w:lang w:val="en-GB"/>
        </w:rPr>
        <w:t>Peppol</w:t>
      </w:r>
      <w:proofErr w:type="spellEnd"/>
      <w:r>
        <w:rPr>
          <w:lang w:val="en-GB"/>
        </w:rPr>
        <w:t xml:space="preserve">.  </w:t>
      </w:r>
    </w:p>
    <w:p w14:paraId="0D6F6D6E" w14:textId="77777777" w:rsidR="00D16C40" w:rsidRPr="00642163" w:rsidRDefault="00D16C40"/>
    <w:p w14:paraId="295EBC71" w14:textId="419859ED" w:rsidR="00093540" w:rsidRDefault="00A045BC">
      <w:pPr>
        <w:pStyle w:val="Beschriftung"/>
        <w:keepNext/>
        <w:jc w:val="center"/>
      </w:pPr>
      <w:bookmarkStart w:id="117" w:name="_Toc151124749"/>
      <w:r>
        <w:t xml:space="preserve">Table </w:t>
      </w:r>
      <w:r>
        <w:fldChar w:fldCharType="begin"/>
      </w:r>
      <w:r>
        <w:instrText xml:space="preserve"> SEQ Table \* ARABIC </w:instrText>
      </w:r>
      <w:r>
        <w:fldChar w:fldCharType="separate"/>
      </w:r>
      <w:r w:rsidR="00E652EA">
        <w:rPr>
          <w:noProof/>
        </w:rPr>
        <w:t>8</w:t>
      </w:r>
      <w:r>
        <w:fldChar w:fldCharType="end"/>
      </w:r>
      <w:r>
        <w:t>: activity detailed descriptions</w:t>
      </w:r>
      <w:bookmarkEnd w:id="117"/>
    </w:p>
    <w:tbl>
      <w:tblPr>
        <w:tblW w:w="9912"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602"/>
        <w:gridCol w:w="1698"/>
        <w:gridCol w:w="1708"/>
        <w:gridCol w:w="941"/>
        <w:gridCol w:w="4154"/>
        <w:gridCol w:w="809"/>
      </w:tblGrid>
      <w:tr w:rsidR="00C750DC" w14:paraId="295EBC77" w14:textId="77777777" w:rsidTr="00C750DC">
        <w:trPr>
          <w:cantSplit/>
          <w:tblHeader/>
        </w:trPr>
        <w:tc>
          <w:tcPr>
            <w:tcW w:w="599" w:type="dxa"/>
            <w:shd w:val="clear" w:color="D9D9D9" w:fill="D9D9D9" w:themeFill="background1" w:themeFillShade="D9"/>
          </w:tcPr>
          <w:p w14:paraId="1F6A8E1B" w14:textId="1CAE2F95" w:rsidR="00C750DC" w:rsidRDefault="00C750DC">
            <w:pPr>
              <w:pStyle w:val="Textkrper"/>
              <w:jc w:val="center"/>
              <w:rPr>
                <w:rFonts w:ascii="Calibri" w:hAnsi="Calibri" w:cs="Calibri"/>
                <w:b/>
                <w:bCs/>
                <w:lang w:eastAsia="en-US"/>
              </w:rPr>
            </w:pPr>
            <w:r>
              <w:rPr>
                <w:rFonts w:ascii="Calibri" w:hAnsi="Calibri" w:cs="Calibri"/>
                <w:b/>
                <w:bCs/>
                <w:lang w:eastAsia="en-US"/>
              </w:rPr>
              <w:t>Step</w:t>
            </w:r>
          </w:p>
        </w:tc>
        <w:tc>
          <w:tcPr>
            <w:tcW w:w="1699" w:type="dxa"/>
            <w:shd w:val="clear" w:color="D9D9D9" w:fill="D9D9D9" w:themeFill="background1" w:themeFillShade="D9"/>
          </w:tcPr>
          <w:p w14:paraId="295EBC72" w14:textId="3F9A598F" w:rsidR="00C750DC" w:rsidRDefault="00C750DC">
            <w:pPr>
              <w:pStyle w:val="Textkrper"/>
              <w:jc w:val="center"/>
              <w:rPr>
                <w:rFonts w:ascii="Calibri" w:hAnsi="Calibri" w:cs="Calibri"/>
                <w:b/>
                <w:bCs/>
                <w:lang w:eastAsia="en-US"/>
              </w:rPr>
            </w:pPr>
            <w:r>
              <w:rPr>
                <w:rFonts w:ascii="Calibri" w:hAnsi="Calibri" w:cs="Calibri"/>
                <w:b/>
                <w:bCs/>
                <w:lang w:eastAsia="en-US"/>
              </w:rPr>
              <w:t>Process Map</w:t>
            </w:r>
          </w:p>
        </w:tc>
        <w:tc>
          <w:tcPr>
            <w:tcW w:w="1708" w:type="dxa"/>
            <w:shd w:val="clear" w:color="D9D9D9" w:fill="D9D9D9" w:themeFill="background1" w:themeFillShade="D9"/>
          </w:tcPr>
          <w:p w14:paraId="295EBC73" w14:textId="77777777" w:rsidR="00C750DC" w:rsidRDefault="00C750DC">
            <w:pPr>
              <w:pStyle w:val="Textkrper"/>
              <w:jc w:val="center"/>
              <w:rPr>
                <w:rFonts w:ascii="Calibri" w:hAnsi="Calibri" w:cs="Calibri"/>
                <w:b/>
                <w:bCs/>
                <w:lang w:eastAsia="en-US"/>
              </w:rPr>
            </w:pPr>
            <w:r>
              <w:rPr>
                <w:rFonts w:ascii="Calibri" w:hAnsi="Calibri" w:cs="Calibri"/>
                <w:b/>
                <w:bCs/>
                <w:lang w:eastAsia="en-US"/>
              </w:rPr>
              <w:t>Activity</w:t>
            </w:r>
          </w:p>
        </w:tc>
        <w:tc>
          <w:tcPr>
            <w:tcW w:w="941" w:type="dxa"/>
            <w:shd w:val="clear" w:color="D9D9D9" w:fill="D9D9D9" w:themeFill="background1" w:themeFillShade="D9"/>
          </w:tcPr>
          <w:p w14:paraId="295EBC74" w14:textId="77777777" w:rsidR="00C750DC" w:rsidRDefault="00C750DC">
            <w:pPr>
              <w:pStyle w:val="Textkrper"/>
              <w:jc w:val="center"/>
              <w:rPr>
                <w:rFonts w:ascii="Calibri" w:hAnsi="Calibri" w:cs="Calibri"/>
                <w:b/>
                <w:bCs/>
                <w:lang w:eastAsia="en-US"/>
              </w:rPr>
            </w:pPr>
            <w:r>
              <w:rPr>
                <w:rFonts w:ascii="Calibri" w:hAnsi="Calibri" w:cs="Calibri"/>
                <w:b/>
                <w:bCs/>
                <w:lang w:eastAsia="en-US"/>
              </w:rPr>
              <w:t>Roles involved</w:t>
            </w:r>
          </w:p>
        </w:tc>
        <w:tc>
          <w:tcPr>
            <w:tcW w:w="4156" w:type="dxa"/>
            <w:shd w:val="clear" w:color="D9D9D9" w:fill="D9D9D9" w:themeFill="background1" w:themeFillShade="D9"/>
          </w:tcPr>
          <w:p w14:paraId="295EBC75" w14:textId="77777777" w:rsidR="00C750DC" w:rsidRDefault="00C750DC">
            <w:pPr>
              <w:pStyle w:val="Textkrper"/>
              <w:jc w:val="center"/>
              <w:rPr>
                <w:rFonts w:ascii="Calibri" w:hAnsi="Calibri" w:cs="Calibri"/>
                <w:b/>
                <w:bCs/>
                <w:lang w:eastAsia="en-US"/>
              </w:rPr>
            </w:pPr>
            <w:r>
              <w:rPr>
                <w:rFonts w:ascii="Calibri" w:hAnsi="Calibri" w:cs="Calibri"/>
                <w:b/>
                <w:bCs/>
                <w:lang w:eastAsia="en-US"/>
              </w:rPr>
              <w:t>Description</w:t>
            </w:r>
          </w:p>
        </w:tc>
        <w:tc>
          <w:tcPr>
            <w:tcW w:w="809" w:type="dxa"/>
            <w:shd w:val="clear" w:color="D9D9D9" w:fill="D9D9D9" w:themeFill="background1" w:themeFillShade="D9"/>
          </w:tcPr>
          <w:p w14:paraId="295EBC76" w14:textId="77777777" w:rsidR="00C750DC" w:rsidRDefault="00C750DC">
            <w:pPr>
              <w:pStyle w:val="Textkrper"/>
              <w:jc w:val="center"/>
              <w:rPr>
                <w:rFonts w:ascii="Calibri" w:hAnsi="Calibri" w:cs="Calibri"/>
                <w:b/>
                <w:bCs/>
                <w:lang w:eastAsia="en-US"/>
              </w:rPr>
            </w:pPr>
            <w:proofErr w:type="spellStart"/>
            <w:r>
              <w:rPr>
                <w:rFonts w:ascii="Calibri" w:hAnsi="Calibri" w:cs="Calibri"/>
                <w:b/>
                <w:bCs/>
                <w:lang w:eastAsia="en-US"/>
              </w:rPr>
              <w:t>Peppol</w:t>
            </w:r>
            <w:proofErr w:type="spellEnd"/>
            <w:r>
              <w:rPr>
                <w:rFonts w:ascii="Calibri" w:hAnsi="Calibri" w:cs="Calibri"/>
                <w:b/>
                <w:bCs/>
                <w:lang w:eastAsia="en-US"/>
              </w:rPr>
              <w:t xml:space="preserve"> BIS</w:t>
            </w:r>
          </w:p>
        </w:tc>
      </w:tr>
      <w:tr w:rsidR="00C750DC" w14:paraId="295EBC7D" w14:textId="77777777" w:rsidTr="00C750DC">
        <w:trPr>
          <w:cantSplit/>
        </w:trPr>
        <w:tc>
          <w:tcPr>
            <w:tcW w:w="599" w:type="dxa"/>
          </w:tcPr>
          <w:p w14:paraId="068EB14B" w14:textId="1F74B2D2" w:rsidR="00C750DC" w:rsidRDefault="00C04916">
            <w:pPr>
              <w:pStyle w:val="Textkrper"/>
              <w:rPr>
                <w:rFonts w:ascii="Calibri" w:hAnsi="Calibri" w:cs="Calibri"/>
                <w:lang w:eastAsia="en-US"/>
              </w:rPr>
            </w:pPr>
            <w:r>
              <w:rPr>
                <w:rFonts w:ascii="Calibri" w:hAnsi="Calibri" w:cs="Calibri"/>
                <w:lang w:eastAsia="en-US"/>
              </w:rPr>
              <w:t>1</w:t>
            </w:r>
          </w:p>
        </w:tc>
        <w:tc>
          <w:tcPr>
            <w:tcW w:w="1699" w:type="dxa"/>
          </w:tcPr>
          <w:p w14:paraId="295EBC78" w14:textId="69D0B3CD" w:rsidR="00C750DC" w:rsidRDefault="00C750DC">
            <w:pPr>
              <w:pStyle w:val="Textkrper"/>
              <w:rPr>
                <w:rFonts w:ascii="Calibri" w:hAnsi="Calibri" w:cs="Calibri"/>
                <w:lang w:eastAsia="en-US"/>
              </w:rPr>
            </w:pPr>
            <w:r>
              <w:rPr>
                <w:rFonts w:ascii="Calibri" w:hAnsi="Calibri" w:cs="Calibri"/>
                <w:lang w:eastAsia="en-US"/>
              </w:rPr>
              <w:t>Notification</w:t>
            </w:r>
          </w:p>
        </w:tc>
        <w:tc>
          <w:tcPr>
            <w:tcW w:w="1708" w:type="dxa"/>
          </w:tcPr>
          <w:p w14:paraId="295EBC79" w14:textId="77777777" w:rsidR="00C750DC" w:rsidRDefault="00C750DC">
            <w:pPr>
              <w:pStyle w:val="Textkrper"/>
              <w:rPr>
                <w:rFonts w:ascii="Calibri" w:hAnsi="Calibri" w:cs="Calibri"/>
                <w:lang w:eastAsia="en-US"/>
              </w:rPr>
            </w:pPr>
            <w:r>
              <w:rPr>
                <w:rFonts w:ascii="Calibri" w:hAnsi="Calibri" w:cs="Calibri"/>
                <w:lang w:eastAsia="en-US"/>
              </w:rPr>
              <w:t>Specify need</w:t>
            </w:r>
          </w:p>
        </w:tc>
        <w:tc>
          <w:tcPr>
            <w:tcW w:w="941" w:type="dxa"/>
          </w:tcPr>
          <w:p w14:paraId="295EBC7A" w14:textId="77777777" w:rsidR="00C750DC" w:rsidRDefault="00C750DC">
            <w:pPr>
              <w:pStyle w:val="Textkrper"/>
              <w:rPr>
                <w:rFonts w:ascii="Calibri" w:hAnsi="Calibri" w:cs="Calibri"/>
                <w:lang w:eastAsia="en-US"/>
              </w:rPr>
            </w:pPr>
            <w:r>
              <w:rPr>
                <w:rFonts w:ascii="Calibri" w:hAnsi="Calibri" w:cs="Calibri"/>
                <w:lang w:eastAsia="en-US"/>
              </w:rPr>
              <w:t>CA</w:t>
            </w:r>
          </w:p>
        </w:tc>
        <w:tc>
          <w:tcPr>
            <w:tcW w:w="4156" w:type="dxa"/>
          </w:tcPr>
          <w:p w14:paraId="295EBC7B" w14:textId="77777777" w:rsidR="00C750DC" w:rsidRDefault="00C750DC">
            <w:pPr>
              <w:pStyle w:val="Textkrper"/>
              <w:rPr>
                <w:rFonts w:ascii="Calibri" w:hAnsi="Calibri" w:cs="Calibri"/>
                <w:lang w:eastAsia="en-US"/>
              </w:rPr>
            </w:pPr>
            <w:r>
              <w:rPr>
                <w:rFonts w:ascii="Calibri" w:hAnsi="Calibri" w:cs="Calibri"/>
                <w:lang w:eastAsia="en-US"/>
              </w:rPr>
              <w:t>The CA needs to specify their need they want to fulfil. Afterwards CA decides whether a prior information notice is needed or not.</w:t>
            </w:r>
          </w:p>
        </w:tc>
        <w:tc>
          <w:tcPr>
            <w:tcW w:w="809" w:type="dxa"/>
          </w:tcPr>
          <w:p w14:paraId="295EBC7C" w14:textId="77777777" w:rsidR="00C750DC" w:rsidRDefault="00C750DC">
            <w:pPr>
              <w:pStyle w:val="Textkrper"/>
              <w:rPr>
                <w:rFonts w:ascii="Calibri" w:hAnsi="Calibri" w:cs="Calibri"/>
                <w:lang w:eastAsia="en-US"/>
              </w:rPr>
            </w:pPr>
          </w:p>
        </w:tc>
      </w:tr>
      <w:tr w:rsidR="00C750DC" w14:paraId="295EBC83" w14:textId="77777777" w:rsidTr="00C750DC">
        <w:trPr>
          <w:cantSplit/>
        </w:trPr>
        <w:tc>
          <w:tcPr>
            <w:tcW w:w="599" w:type="dxa"/>
          </w:tcPr>
          <w:p w14:paraId="757BDF16" w14:textId="5AFCF53C" w:rsidR="00C750DC" w:rsidRDefault="00C04916">
            <w:pPr>
              <w:pStyle w:val="Textkrper"/>
              <w:rPr>
                <w:rFonts w:ascii="Calibri" w:hAnsi="Calibri" w:cs="Calibri"/>
                <w:lang w:eastAsia="en-US"/>
              </w:rPr>
            </w:pPr>
            <w:r>
              <w:rPr>
                <w:rFonts w:ascii="Calibri" w:hAnsi="Calibri" w:cs="Calibri"/>
                <w:lang w:eastAsia="en-US"/>
              </w:rPr>
              <w:t>2</w:t>
            </w:r>
          </w:p>
        </w:tc>
        <w:tc>
          <w:tcPr>
            <w:tcW w:w="1699" w:type="dxa"/>
          </w:tcPr>
          <w:p w14:paraId="295EBC7E" w14:textId="1B10FB0D" w:rsidR="00C750DC" w:rsidRDefault="00C750DC">
            <w:pPr>
              <w:pStyle w:val="Textkrper"/>
              <w:rPr>
                <w:rFonts w:ascii="Calibri" w:hAnsi="Calibri" w:cs="Calibri"/>
                <w:lang w:eastAsia="en-US"/>
              </w:rPr>
            </w:pPr>
            <w:r>
              <w:rPr>
                <w:rFonts w:ascii="Calibri" w:hAnsi="Calibri" w:cs="Calibri"/>
                <w:lang w:eastAsia="en-US"/>
              </w:rPr>
              <w:t>Notification</w:t>
            </w:r>
          </w:p>
        </w:tc>
        <w:tc>
          <w:tcPr>
            <w:tcW w:w="1708" w:type="dxa"/>
          </w:tcPr>
          <w:p w14:paraId="295EBC7F" w14:textId="77777777" w:rsidR="00C750DC" w:rsidRDefault="00C750DC">
            <w:pPr>
              <w:pStyle w:val="Textkrper"/>
              <w:rPr>
                <w:rFonts w:ascii="Calibri" w:hAnsi="Calibri" w:cs="Calibri"/>
                <w:lang w:eastAsia="en-US"/>
              </w:rPr>
            </w:pPr>
            <w:r>
              <w:rPr>
                <w:rFonts w:ascii="Calibri" w:hAnsi="Calibri" w:cs="Calibri"/>
                <w:lang w:eastAsia="en-US"/>
              </w:rPr>
              <w:t>Prepare Prior Information Notice (PIN)</w:t>
            </w:r>
          </w:p>
        </w:tc>
        <w:tc>
          <w:tcPr>
            <w:tcW w:w="941" w:type="dxa"/>
          </w:tcPr>
          <w:p w14:paraId="295EBC80" w14:textId="77777777" w:rsidR="00C750DC" w:rsidRDefault="00C750DC">
            <w:pPr>
              <w:pStyle w:val="Textkrper"/>
              <w:rPr>
                <w:rFonts w:ascii="Calibri" w:hAnsi="Calibri" w:cs="Calibri"/>
                <w:lang w:eastAsia="en-US"/>
              </w:rPr>
            </w:pPr>
            <w:r>
              <w:rPr>
                <w:rFonts w:ascii="Calibri" w:hAnsi="Calibri" w:cs="Calibri"/>
                <w:lang w:eastAsia="en-US"/>
              </w:rPr>
              <w:t>CA</w:t>
            </w:r>
          </w:p>
        </w:tc>
        <w:tc>
          <w:tcPr>
            <w:tcW w:w="4156" w:type="dxa"/>
          </w:tcPr>
          <w:p w14:paraId="295EBC81" w14:textId="77777777" w:rsidR="00C750DC" w:rsidRDefault="00C750DC">
            <w:pPr>
              <w:pStyle w:val="Textkrper"/>
              <w:rPr>
                <w:rFonts w:ascii="Calibri" w:hAnsi="Calibri" w:cs="Calibri"/>
                <w:lang w:eastAsia="en-US"/>
              </w:rPr>
            </w:pPr>
            <w:r>
              <w:rPr>
                <w:rFonts w:ascii="Calibri" w:hAnsi="Calibri" w:cs="Calibri"/>
                <w:lang w:eastAsia="en-US"/>
              </w:rPr>
              <w:t>The CA prepares a Prior Information Notice (PIN) if needed.</w:t>
            </w:r>
          </w:p>
        </w:tc>
        <w:tc>
          <w:tcPr>
            <w:tcW w:w="809" w:type="dxa"/>
          </w:tcPr>
          <w:p w14:paraId="295EBC82" w14:textId="77777777" w:rsidR="00C750DC" w:rsidRDefault="00C750DC">
            <w:pPr>
              <w:pStyle w:val="Textkrper"/>
              <w:rPr>
                <w:rFonts w:ascii="Calibri" w:hAnsi="Calibri" w:cs="Calibri"/>
                <w:lang w:eastAsia="en-US"/>
              </w:rPr>
            </w:pPr>
          </w:p>
        </w:tc>
      </w:tr>
      <w:tr w:rsidR="00C750DC" w14:paraId="295EBC89" w14:textId="77777777" w:rsidTr="00C750DC">
        <w:trPr>
          <w:cantSplit/>
        </w:trPr>
        <w:tc>
          <w:tcPr>
            <w:tcW w:w="599" w:type="dxa"/>
          </w:tcPr>
          <w:p w14:paraId="2C90C2FA" w14:textId="3558DB8F" w:rsidR="00C750DC" w:rsidRDefault="00C04916">
            <w:pPr>
              <w:pStyle w:val="Textkrper"/>
              <w:rPr>
                <w:rFonts w:ascii="Calibri" w:hAnsi="Calibri" w:cs="Calibri"/>
                <w:lang w:eastAsia="en-US"/>
              </w:rPr>
            </w:pPr>
            <w:r>
              <w:rPr>
                <w:rFonts w:ascii="Calibri" w:hAnsi="Calibri" w:cs="Calibri"/>
                <w:lang w:eastAsia="en-US"/>
              </w:rPr>
              <w:t>3</w:t>
            </w:r>
          </w:p>
        </w:tc>
        <w:tc>
          <w:tcPr>
            <w:tcW w:w="1699" w:type="dxa"/>
          </w:tcPr>
          <w:p w14:paraId="295EBC84" w14:textId="3090581B" w:rsidR="00C750DC" w:rsidRDefault="00C750DC">
            <w:pPr>
              <w:pStyle w:val="Textkrper"/>
              <w:rPr>
                <w:rFonts w:ascii="Calibri" w:hAnsi="Calibri" w:cs="Calibri"/>
                <w:lang w:eastAsia="en-US"/>
              </w:rPr>
            </w:pPr>
            <w:r>
              <w:rPr>
                <w:rFonts w:ascii="Calibri" w:hAnsi="Calibri" w:cs="Calibri"/>
                <w:lang w:eastAsia="en-US"/>
              </w:rPr>
              <w:t>Notification</w:t>
            </w:r>
          </w:p>
        </w:tc>
        <w:tc>
          <w:tcPr>
            <w:tcW w:w="1708" w:type="dxa"/>
          </w:tcPr>
          <w:p w14:paraId="295EBC85" w14:textId="77777777" w:rsidR="00C750DC" w:rsidRDefault="00C750DC">
            <w:pPr>
              <w:pStyle w:val="Textkrper"/>
              <w:rPr>
                <w:rFonts w:ascii="Calibri" w:hAnsi="Calibri" w:cs="Calibri"/>
                <w:lang w:eastAsia="en-US"/>
              </w:rPr>
            </w:pPr>
            <w:r>
              <w:rPr>
                <w:rFonts w:ascii="Calibri" w:hAnsi="Calibri" w:cs="Calibri"/>
                <w:lang w:eastAsia="en-US"/>
              </w:rPr>
              <w:t>Publish Notice (PIN)</w:t>
            </w:r>
          </w:p>
        </w:tc>
        <w:tc>
          <w:tcPr>
            <w:tcW w:w="941" w:type="dxa"/>
          </w:tcPr>
          <w:p w14:paraId="295EBC86" w14:textId="77777777" w:rsidR="00C750DC" w:rsidRDefault="00C750DC">
            <w:pPr>
              <w:pStyle w:val="Textkrper"/>
              <w:rPr>
                <w:rFonts w:ascii="Calibri" w:hAnsi="Calibri" w:cs="Calibri"/>
                <w:lang w:eastAsia="en-US"/>
              </w:rPr>
            </w:pPr>
            <w:r>
              <w:rPr>
                <w:rFonts w:ascii="Calibri" w:hAnsi="Calibri" w:cs="Calibri"/>
                <w:lang w:eastAsia="en-US"/>
              </w:rPr>
              <w:t>CA, PB</w:t>
            </w:r>
          </w:p>
        </w:tc>
        <w:tc>
          <w:tcPr>
            <w:tcW w:w="4156" w:type="dxa"/>
          </w:tcPr>
          <w:p w14:paraId="295EBC87" w14:textId="77777777" w:rsidR="00C750DC" w:rsidRDefault="00C750DC">
            <w:pPr>
              <w:pStyle w:val="Textkrper"/>
              <w:rPr>
                <w:rFonts w:ascii="Calibri" w:hAnsi="Calibri" w:cs="Calibri"/>
                <w:lang w:eastAsia="en-US"/>
              </w:rPr>
            </w:pPr>
            <w:r>
              <w:rPr>
                <w:rFonts w:ascii="Calibri" w:hAnsi="Calibri" w:cs="Calibri"/>
                <w:lang w:eastAsia="en-US"/>
              </w:rPr>
              <w:t xml:space="preserve">If created, the CA sends the PIN to the PB, who confirms the entry with the Notice Publication Response. </w:t>
            </w:r>
          </w:p>
        </w:tc>
        <w:tc>
          <w:tcPr>
            <w:tcW w:w="809" w:type="dxa"/>
          </w:tcPr>
          <w:p w14:paraId="295EBC88" w14:textId="77777777" w:rsidR="00C750DC" w:rsidRDefault="00C750DC">
            <w:pPr>
              <w:pStyle w:val="Textkrper"/>
              <w:rPr>
                <w:rFonts w:ascii="Calibri" w:hAnsi="Calibri" w:cs="Calibri"/>
                <w:lang w:eastAsia="en-US"/>
              </w:rPr>
            </w:pPr>
            <w:r>
              <w:rPr>
                <w:rFonts w:ascii="Calibri" w:hAnsi="Calibri" w:cs="Calibri"/>
                <w:lang w:eastAsia="en-US"/>
              </w:rPr>
              <w:t>P008</w:t>
            </w:r>
          </w:p>
        </w:tc>
      </w:tr>
      <w:tr w:rsidR="00C750DC" w14:paraId="295EBC8F" w14:textId="77777777" w:rsidTr="00C750DC">
        <w:trPr>
          <w:cantSplit/>
        </w:trPr>
        <w:tc>
          <w:tcPr>
            <w:tcW w:w="599" w:type="dxa"/>
          </w:tcPr>
          <w:p w14:paraId="2BDB8DDC" w14:textId="26F888D3" w:rsidR="00C750DC" w:rsidRDefault="00C04916">
            <w:pPr>
              <w:pStyle w:val="Textkrper"/>
              <w:rPr>
                <w:rFonts w:ascii="Calibri" w:hAnsi="Calibri" w:cs="Calibri"/>
                <w:lang w:eastAsia="en-US"/>
              </w:rPr>
            </w:pPr>
            <w:r>
              <w:rPr>
                <w:rFonts w:ascii="Calibri" w:hAnsi="Calibri" w:cs="Calibri"/>
                <w:lang w:eastAsia="en-US"/>
              </w:rPr>
              <w:t>4</w:t>
            </w:r>
            <w:r w:rsidR="00E01548">
              <w:rPr>
                <w:rFonts w:ascii="Calibri" w:hAnsi="Calibri" w:cs="Calibri"/>
                <w:lang w:eastAsia="en-US"/>
              </w:rPr>
              <w:t>a</w:t>
            </w:r>
          </w:p>
        </w:tc>
        <w:tc>
          <w:tcPr>
            <w:tcW w:w="1699" w:type="dxa"/>
          </w:tcPr>
          <w:p w14:paraId="295EBC8A" w14:textId="43DDB7A8" w:rsidR="00C750DC" w:rsidRDefault="00C750DC">
            <w:pPr>
              <w:pStyle w:val="Textkrper"/>
              <w:rPr>
                <w:rFonts w:ascii="Calibri" w:hAnsi="Calibri" w:cs="Calibri"/>
                <w:lang w:eastAsia="en-US"/>
              </w:rPr>
            </w:pPr>
            <w:r>
              <w:rPr>
                <w:rFonts w:ascii="Calibri" w:hAnsi="Calibri" w:cs="Calibri"/>
                <w:lang w:eastAsia="en-US"/>
              </w:rPr>
              <w:t>Notification</w:t>
            </w:r>
          </w:p>
        </w:tc>
        <w:tc>
          <w:tcPr>
            <w:tcW w:w="1708" w:type="dxa"/>
          </w:tcPr>
          <w:p w14:paraId="295EBC8B" w14:textId="77777777" w:rsidR="00C750DC" w:rsidRDefault="00C750DC">
            <w:pPr>
              <w:pStyle w:val="Textkrper"/>
              <w:rPr>
                <w:rFonts w:ascii="Calibri" w:hAnsi="Calibri" w:cs="Calibri"/>
                <w:lang w:eastAsia="en-US"/>
              </w:rPr>
            </w:pPr>
            <w:r>
              <w:rPr>
                <w:rFonts w:ascii="Calibri" w:hAnsi="Calibri" w:cs="Calibri"/>
                <w:lang w:eastAsia="en-US"/>
              </w:rPr>
              <w:t>Search Notice (PIN)</w:t>
            </w:r>
          </w:p>
        </w:tc>
        <w:tc>
          <w:tcPr>
            <w:tcW w:w="941" w:type="dxa"/>
          </w:tcPr>
          <w:p w14:paraId="295EBC8C" w14:textId="77777777" w:rsidR="00C750DC" w:rsidRDefault="00C750DC">
            <w:pPr>
              <w:pStyle w:val="Textkrper"/>
              <w:rPr>
                <w:rFonts w:ascii="Calibri" w:hAnsi="Calibri" w:cs="Calibri"/>
                <w:lang w:eastAsia="en-US"/>
              </w:rPr>
            </w:pPr>
            <w:r>
              <w:rPr>
                <w:rFonts w:ascii="Calibri" w:hAnsi="Calibri" w:cs="Calibri"/>
                <w:lang w:eastAsia="en-US"/>
              </w:rPr>
              <w:t>PB, EO</w:t>
            </w:r>
          </w:p>
        </w:tc>
        <w:tc>
          <w:tcPr>
            <w:tcW w:w="4156" w:type="dxa"/>
          </w:tcPr>
          <w:p w14:paraId="295EBC8D" w14:textId="77777777" w:rsidR="00C750DC" w:rsidRDefault="00C750DC">
            <w:pPr>
              <w:pStyle w:val="Textkrper"/>
              <w:rPr>
                <w:rFonts w:ascii="Calibri" w:hAnsi="Calibri" w:cs="Calibri"/>
                <w:lang w:eastAsia="en-US"/>
              </w:rPr>
            </w:pPr>
            <w:r>
              <w:rPr>
                <w:rFonts w:ascii="Calibri" w:hAnsi="Calibri" w:cs="Calibri"/>
                <w:lang w:eastAsia="en-US"/>
              </w:rPr>
              <w:t xml:space="preserve">The EO searches for interesting PINs. The PB provides all matching results for the query and provides the PINs matching the search parameter. The EO investigates the PINs for interesting opportunities. </w:t>
            </w:r>
          </w:p>
        </w:tc>
        <w:tc>
          <w:tcPr>
            <w:tcW w:w="809" w:type="dxa"/>
          </w:tcPr>
          <w:p w14:paraId="295EBC8E" w14:textId="77777777" w:rsidR="00C750DC" w:rsidRDefault="00C750DC">
            <w:pPr>
              <w:pStyle w:val="Textkrper"/>
              <w:rPr>
                <w:rFonts w:ascii="Calibri" w:hAnsi="Calibri" w:cs="Calibri"/>
                <w:lang w:eastAsia="en-US"/>
              </w:rPr>
            </w:pPr>
            <w:r>
              <w:rPr>
                <w:rFonts w:ascii="Calibri" w:hAnsi="Calibri" w:cs="Calibri"/>
                <w:lang w:eastAsia="en-US"/>
              </w:rPr>
              <w:t>P006</w:t>
            </w:r>
          </w:p>
        </w:tc>
      </w:tr>
      <w:tr w:rsidR="00C750DC" w14:paraId="295EBC95" w14:textId="77777777" w:rsidTr="00C750DC">
        <w:trPr>
          <w:cantSplit/>
        </w:trPr>
        <w:tc>
          <w:tcPr>
            <w:tcW w:w="599" w:type="dxa"/>
          </w:tcPr>
          <w:p w14:paraId="77B0A9CB" w14:textId="215FF66C" w:rsidR="00C750DC" w:rsidRDefault="00E01548">
            <w:pPr>
              <w:pStyle w:val="Textkrper"/>
              <w:rPr>
                <w:rFonts w:ascii="Calibri" w:hAnsi="Calibri" w:cs="Calibri"/>
                <w:lang w:eastAsia="en-US"/>
              </w:rPr>
            </w:pPr>
            <w:r>
              <w:rPr>
                <w:rFonts w:ascii="Calibri" w:hAnsi="Calibri" w:cs="Calibri"/>
                <w:lang w:eastAsia="en-US"/>
              </w:rPr>
              <w:t>4b</w:t>
            </w:r>
          </w:p>
        </w:tc>
        <w:tc>
          <w:tcPr>
            <w:tcW w:w="1699" w:type="dxa"/>
          </w:tcPr>
          <w:p w14:paraId="295EBC90" w14:textId="3D6C1D66" w:rsidR="00C750DC" w:rsidRDefault="00C750DC">
            <w:pPr>
              <w:pStyle w:val="Textkrper"/>
              <w:rPr>
                <w:rFonts w:ascii="Calibri" w:hAnsi="Calibri" w:cs="Calibri"/>
                <w:lang w:eastAsia="en-US"/>
              </w:rPr>
            </w:pPr>
            <w:r>
              <w:rPr>
                <w:rFonts w:ascii="Calibri" w:hAnsi="Calibri" w:cs="Calibri"/>
                <w:lang w:eastAsia="en-US"/>
              </w:rPr>
              <w:t>Notification</w:t>
            </w:r>
          </w:p>
        </w:tc>
        <w:tc>
          <w:tcPr>
            <w:tcW w:w="1708" w:type="dxa"/>
          </w:tcPr>
          <w:p w14:paraId="295EBC91" w14:textId="77777777" w:rsidR="00C750DC" w:rsidRDefault="00C750DC">
            <w:pPr>
              <w:pStyle w:val="Textkrper"/>
              <w:rPr>
                <w:rFonts w:ascii="Calibri" w:hAnsi="Calibri" w:cs="Calibri"/>
                <w:lang w:eastAsia="en-US"/>
              </w:rPr>
            </w:pPr>
            <w:r>
              <w:rPr>
                <w:rFonts w:ascii="Calibri" w:hAnsi="Calibri" w:cs="Calibri"/>
                <w:lang w:eastAsia="en-US"/>
              </w:rPr>
              <w:t>Stop Procedure</w:t>
            </w:r>
          </w:p>
        </w:tc>
        <w:tc>
          <w:tcPr>
            <w:tcW w:w="941" w:type="dxa"/>
          </w:tcPr>
          <w:p w14:paraId="295EBC92" w14:textId="77777777" w:rsidR="00C750DC" w:rsidRDefault="00C750DC">
            <w:pPr>
              <w:pStyle w:val="Textkrper"/>
              <w:rPr>
                <w:rFonts w:ascii="Calibri" w:hAnsi="Calibri" w:cs="Calibri"/>
                <w:lang w:eastAsia="en-US"/>
              </w:rPr>
            </w:pPr>
            <w:r>
              <w:rPr>
                <w:rFonts w:ascii="Calibri" w:hAnsi="Calibri" w:cs="Calibri"/>
                <w:lang w:eastAsia="en-US"/>
              </w:rPr>
              <w:t>CA</w:t>
            </w:r>
          </w:p>
        </w:tc>
        <w:tc>
          <w:tcPr>
            <w:tcW w:w="4156" w:type="dxa"/>
          </w:tcPr>
          <w:p w14:paraId="295EBC93" w14:textId="77777777" w:rsidR="00C750DC" w:rsidRDefault="00C750DC">
            <w:pPr>
              <w:pStyle w:val="Textkrper"/>
              <w:rPr>
                <w:rFonts w:ascii="Calibri" w:hAnsi="Calibri" w:cs="Calibri"/>
                <w:lang w:eastAsia="en-US"/>
              </w:rPr>
            </w:pPr>
            <w:r>
              <w:rPr>
                <w:rFonts w:ascii="Calibri" w:hAnsi="Calibri" w:cs="Calibri"/>
                <w:lang w:eastAsia="en-US"/>
              </w:rPr>
              <w:t>The CA may decide to stop the procedure at this moment.</w:t>
            </w:r>
          </w:p>
        </w:tc>
        <w:tc>
          <w:tcPr>
            <w:tcW w:w="809" w:type="dxa"/>
          </w:tcPr>
          <w:p w14:paraId="295EBC94" w14:textId="77777777" w:rsidR="00C750DC" w:rsidRDefault="00C750DC">
            <w:pPr>
              <w:pStyle w:val="Textkrper"/>
              <w:rPr>
                <w:rFonts w:ascii="Calibri" w:hAnsi="Calibri" w:cs="Calibri"/>
                <w:lang w:eastAsia="en-US"/>
              </w:rPr>
            </w:pPr>
          </w:p>
        </w:tc>
      </w:tr>
      <w:tr w:rsidR="00C750DC" w14:paraId="2603B7F9" w14:textId="77777777" w:rsidTr="00C750DC">
        <w:trPr>
          <w:cantSplit/>
        </w:trPr>
        <w:tc>
          <w:tcPr>
            <w:tcW w:w="599" w:type="dxa"/>
          </w:tcPr>
          <w:p w14:paraId="0124923E" w14:textId="3A4B7AE4" w:rsidR="00C750DC" w:rsidRDefault="00E01548" w:rsidP="00B3314F">
            <w:pPr>
              <w:pStyle w:val="Textkrper"/>
              <w:rPr>
                <w:rFonts w:ascii="Calibri" w:hAnsi="Calibri" w:cs="Calibri"/>
                <w:lang w:eastAsia="en-US"/>
              </w:rPr>
            </w:pPr>
            <w:r>
              <w:rPr>
                <w:rFonts w:ascii="Calibri" w:hAnsi="Calibri" w:cs="Calibri"/>
                <w:lang w:eastAsia="en-US"/>
              </w:rPr>
              <w:t>5</w:t>
            </w:r>
          </w:p>
        </w:tc>
        <w:tc>
          <w:tcPr>
            <w:tcW w:w="1699" w:type="dxa"/>
          </w:tcPr>
          <w:p w14:paraId="445EF8BF" w14:textId="2869E28A" w:rsidR="00C750DC" w:rsidRDefault="00C750DC" w:rsidP="00B3314F">
            <w:pPr>
              <w:pStyle w:val="Textkrper"/>
              <w:rPr>
                <w:rFonts w:ascii="Calibri" w:hAnsi="Calibri" w:cs="Calibri"/>
                <w:lang w:eastAsia="en-US"/>
              </w:rPr>
            </w:pPr>
            <w:r>
              <w:rPr>
                <w:rFonts w:ascii="Calibri" w:hAnsi="Calibri" w:cs="Calibri"/>
                <w:lang w:eastAsia="en-US"/>
              </w:rPr>
              <w:t>Notification</w:t>
            </w:r>
          </w:p>
        </w:tc>
        <w:tc>
          <w:tcPr>
            <w:tcW w:w="1708" w:type="dxa"/>
          </w:tcPr>
          <w:p w14:paraId="0A7993B4" w14:textId="18E813DF" w:rsidR="00C750DC" w:rsidRDefault="00C750DC" w:rsidP="00B3314F">
            <w:pPr>
              <w:pStyle w:val="Textkrper"/>
              <w:rPr>
                <w:rFonts w:ascii="Calibri" w:hAnsi="Calibri" w:cs="Calibri"/>
                <w:lang w:eastAsia="en-US"/>
              </w:rPr>
            </w:pPr>
            <w:r>
              <w:rPr>
                <w:rFonts w:ascii="Calibri" w:hAnsi="Calibri" w:cs="Calibri"/>
                <w:lang w:eastAsia="en-US"/>
              </w:rPr>
              <w:t>Search Notice (PIN)</w:t>
            </w:r>
          </w:p>
        </w:tc>
        <w:tc>
          <w:tcPr>
            <w:tcW w:w="941" w:type="dxa"/>
          </w:tcPr>
          <w:p w14:paraId="75240B79" w14:textId="1A4F2230" w:rsidR="00C750DC" w:rsidRDefault="00C750DC" w:rsidP="00B3314F">
            <w:pPr>
              <w:pStyle w:val="Textkrper"/>
              <w:rPr>
                <w:rFonts w:ascii="Calibri" w:hAnsi="Calibri" w:cs="Calibri"/>
                <w:lang w:eastAsia="en-US"/>
              </w:rPr>
            </w:pPr>
            <w:r>
              <w:rPr>
                <w:rFonts w:ascii="Calibri" w:hAnsi="Calibri" w:cs="Calibri"/>
                <w:lang w:eastAsia="en-US"/>
              </w:rPr>
              <w:t>PB, EO</w:t>
            </w:r>
          </w:p>
        </w:tc>
        <w:tc>
          <w:tcPr>
            <w:tcW w:w="4156" w:type="dxa"/>
          </w:tcPr>
          <w:p w14:paraId="02D90BCF" w14:textId="3AB5AC74" w:rsidR="00C750DC" w:rsidRDefault="00C750DC" w:rsidP="00B3314F">
            <w:pPr>
              <w:pStyle w:val="Textkrper"/>
              <w:rPr>
                <w:rFonts w:ascii="Calibri" w:hAnsi="Calibri" w:cs="Calibri"/>
                <w:lang w:eastAsia="en-US"/>
              </w:rPr>
            </w:pPr>
            <w:r>
              <w:rPr>
                <w:rFonts w:ascii="Calibri" w:hAnsi="Calibri" w:cs="Calibri"/>
                <w:lang w:eastAsia="en-US"/>
              </w:rPr>
              <w:t xml:space="preserve">The EO searches for interesting PIN. The PB provides all matching results for the query and provides the PIN matching the search parameter. The EO investigates the PIN for interesting opportunities. </w:t>
            </w:r>
          </w:p>
        </w:tc>
        <w:tc>
          <w:tcPr>
            <w:tcW w:w="809" w:type="dxa"/>
          </w:tcPr>
          <w:p w14:paraId="5BA6B893" w14:textId="59889124" w:rsidR="00C750DC" w:rsidRDefault="00C750DC" w:rsidP="00B3314F">
            <w:pPr>
              <w:pStyle w:val="Textkrper"/>
              <w:rPr>
                <w:rFonts w:ascii="Calibri" w:hAnsi="Calibri" w:cs="Calibri"/>
                <w:lang w:eastAsia="en-US"/>
              </w:rPr>
            </w:pPr>
            <w:r>
              <w:rPr>
                <w:rFonts w:ascii="Calibri" w:hAnsi="Calibri" w:cs="Calibri"/>
                <w:lang w:eastAsia="en-US"/>
              </w:rPr>
              <w:t>P006</w:t>
            </w:r>
          </w:p>
        </w:tc>
      </w:tr>
      <w:tr w:rsidR="00C750DC" w14:paraId="295EBC9D" w14:textId="77777777" w:rsidTr="00C750DC">
        <w:trPr>
          <w:cantSplit/>
        </w:trPr>
        <w:tc>
          <w:tcPr>
            <w:tcW w:w="599" w:type="dxa"/>
          </w:tcPr>
          <w:p w14:paraId="71D49A72" w14:textId="173F1037" w:rsidR="00C750DC" w:rsidRPr="007C14BA" w:rsidRDefault="00E01548" w:rsidP="00B3314F">
            <w:pPr>
              <w:pStyle w:val="Textkrper"/>
              <w:rPr>
                <w:rFonts w:ascii="Calibri" w:hAnsi="Calibri" w:cs="Calibri"/>
                <w:highlight w:val="yellow"/>
                <w:lang w:eastAsia="en-US"/>
              </w:rPr>
            </w:pPr>
            <w:r>
              <w:rPr>
                <w:rFonts w:ascii="Calibri" w:hAnsi="Calibri" w:cs="Calibri"/>
                <w:highlight w:val="yellow"/>
                <w:lang w:eastAsia="en-US"/>
              </w:rPr>
              <w:t>6a</w:t>
            </w:r>
          </w:p>
        </w:tc>
        <w:tc>
          <w:tcPr>
            <w:tcW w:w="1699" w:type="dxa"/>
          </w:tcPr>
          <w:p w14:paraId="295EBC96" w14:textId="72102E7E" w:rsidR="00C750DC" w:rsidRPr="007C14BA" w:rsidRDefault="00C750DC" w:rsidP="00B3314F">
            <w:pPr>
              <w:pStyle w:val="Textkrper"/>
              <w:rPr>
                <w:rFonts w:ascii="Calibri" w:hAnsi="Calibri" w:cs="Calibri"/>
                <w:highlight w:val="yellow"/>
                <w:lang w:eastAsia="en-US"/>
              </w:rPr>
            </w:pPr>
            <w:r w:rsidRPr="007C14BA">
              <w:rPr>
                <w:rFonts w:ascii="Calibri" w:hAnsi="Calibri" w:cs="Calibri"/>
                <w:highlight w:val="yellow"/>
                <w:lang w:eastAsia="en-US"/>
              </w:rPr>
              <w:t>Notification</w:t>
            </w:r>
          </w:p>
        </w:tc>
        <w:tc>
          <w:tcPr>
            <w:tcW w:w="1708" w:type="dxa"/>
          </w:tcPr>
          <w:p w14:paraId="295EBC97" w14:textId="6CCEDA32" w:rsidR="00C750DC" w:rsidRPr="007C14BA" w:rsidRDefault="00C750DC" w:rsidP="00B3314F">
            <w:pPr>
              <w:pStyle w:val="Textkrper"/>
              <w:rPr>
                <w:rFonts w:ascii="Calibri" w:hAnsi="Calibri" w:cs="Calibri"/>
                <w:highlight w:val="yellow"/>
                <w:lang w:eastAsia="en-US"/>
              </w:rPr>
            </w:pPr>
            <w:r w:rsidRPr="007C14BA">
              <w:rPr>
                <w:rFonts w:ascii="Calibri" w:hAnsi="Calibri" w:cs="Calibri"/>
                <w:highlight w:val="yellow"/>
                <w:lang w:eastAsia="en-US"/>
              </w:rPr>
              <w:t xml:space="preserve">Create Call </w:t>
            </w:r>
            <w:proofErr w:type="gramStart"/>
            <w:r w:rsidRPr="007C14BA">
              <w:rPr>
                <w:rFonts w:ascii="Calibri" w:hAnsi="Calibri" w:cs="Calibri"/>
                <w:highlight w:val="yellow"/>
                <w:lang w:eastAsia="en-US"/>
              </w:rPr>
              <w:t>For</w:t>
            </w:r>
            <w:proofErr w:type="gramEnd"/>
            <w:r w:rsidRPr="007C14BA">
              <w:rPr>
                <w:rFonts w:ascii="Calibri" w:hAnsi="Calibri" w:cs="Calibri"/>
                <w:highlight w:val="yellow"/>
                <w:lang w:eastAsia="en-US"/>
              </w:rPr>
              <w:t xml:space="preserve"> Competition (PIN</w:t>
            </w:r>
            <w:r w:rsidR="004F0C7C">
              <w:rPr>
                <w:rFonts w:ascii="Calibri" w:hAnsi="Calibri" w:cs="Calibri"/>
                <w:highlight w:val="yellow"/>
                <w:lang w:eastAsia="en-US"/>
              </w:rPr>
              <w:t xml:space="preserve"> or CA</w:t>
            </w:r>
            <w:r w:rsidRPr="007C14BA">
              <w:rPr>
                <w:rFonts w:ascii="Calibri" w:hAnsi="Calibri" w:cs="Calibri"/>
                <w:highlight w:val="yellow"/>
                <w:lang w:eastAsia="en-US"/>
              </w:rPr>
              <w:t>)</w:t>
            </w:r>
          </w:p>
        </w:tc>
        <w:tc>
          <w:tcPr>
            <w:tcW w:w="941" w:type="dxa"/>
          </w:tcPr>
          <w:p w14:paraId="295EBC98" w14:textId="77777777" w:rsidR="00C750DC" w:rsidRPr="007C14BA" w:rsidRDefault="00C750DC" w:rsidP="00B3314F">
            <w:pPr>
              <w:pStyle w:val="Textkrper"/>
              <w:rPr>
                <w:rFonts w:ascii="Calibri" w:hAnsi="Calibri" w:cs="Calibri"/>
                <w:highlight w:val="yellow"/>
                <w:lang w:eastAsia="en-US"/>
              </w:rPr>
            </w:pPr>
            <w:r w:rsidRPr="007C14BA">
              <w:rPr>
                <w:rFonts w:ascii="Calibri" w:hAnsi="Calibri" w:cs="Calibri"/>
                <w:highlight w:val="yellow"/>
                <w:lang w:eastAsia="en-US"/>
              </w:rPr>
              <w:t>CA</w:t>
            </w:r>
          </w:p>
        </w:tc>
        <w:tc>
          <w:tcPr>
            <w:tcW w:w="4156" w:type="dxa"/>
          </w:tcPr>
          <w:p w14:paraId="295EBC99" w14:textId="6F1CFF47" w:rsidR="00C750DC" w:rsidRPr="007C14BA" w:rsidRDefault="00C750DC" w:rsidP="00B3314F">
            <w:pPr>
              <w:pStyle w:val="Textkrper"/>
              <w:rPr>
                <w:rFonts w:ascii="Calibri" w:hAnsi="Calibri" w:cs="Calibri"/>
                <w:highlight w:val="yellow"/>
              </w:rPr>
            </w:pPr>
            <w:r w:rsidRPr="007C14BA">
              <w:rPr>
                <w:rFonts w:ascii="Calibri" w:hAnsi="Calibri" w:cs="Calibri"/>
                <w:highlight w:val="yellow"/>
                <w:lang w:eastAsia="en-US"/>
              </w:rPr>
              <w:t xml:space="preserve">CA prepares the needed procurement documents. It defines the Call for Competition and </w:t>
            </w:r>
            <w:proofErr w:type="gramStart"/>
            <w:r w:rsidRPr="007C14BA">
              <w:rPr>
                <w:rFonts w:ascii="Calibri" w:hAnsi="Calibri" w:cs="Calibri"/>
                <w:highlight w:val="yellow"/>
              </w:rPr>
              <w:t>optionally</w:t>
            </w:r>
            <w:proofErr w:type="gramEnd"/>
            <w:r w:rsidRPr="007C14BA">
              <w:rPr>
                <w:rFonts w:ascii="Calibri" w:hAnsi="Calibri" w:cs="Calibri"/>
                <w:highlight w:val="yellow"/>
              </w:rPr>
              <w:t xml:space="preserve"> </w:t>
            </w:r>
          </w:p>
          <w:p w14:paraId="295EBC9A" w14:textId="77777777" w:rsidR="00C750DC" w:rsidRPr="007C14BA" w:rsidRDefault="00C750DC" w:rsidP="00662531">
            <w:pPr>
              <w:pStyle w:val="Textkrper"/>
              <w:numPr>
                <w:ilvl w:val="0"/>
                <w:numId w:val="5"/>
              </w:numPr>
              <w:rPr>
                <w:rFonts w:ascii="Calibri" w:hAnsi="Calibri" w:cs="Calibri"/>
                <w:highlight w:val="yellow"/>
                <w:lang w:eastAsia="en-US"/>
              </w:rPr>
            </w:pPr>
            <w:r w:rsidRPr="007C14BA">
              <w:rPr>
                <w:rFonts w:ascii="Calibri" w:hAnsi="Calibri" w:cs="Calibri"/>
                <w:highlight w:val="yellow"/>
              </w:rPr>
              <w:t>specifies the products to be bought as a Pre-Award Catalogue Request.</w:t>
            </w:r>
          </w:p>
          <w:p w14:paraId="295EBC9B" w14:textId="77777777" w:rsidR="00C750DC" w:rsidRPr="007C14BA" w:rsidRDefault="00C750DC" w:rsidP="00662531">
            <w:pPr>
              <w:pStyle w:val="Textkrper"/>
              <w:numPr>
                <w:ilvl w:val="0"/>
                <w:numId w:val="5"/>
              </w:numPr>
              <w:rPr>
                <w:rFonts w:ascii="Calibri" w:hAnsi="Calibri" w:cs="Calibri"/>
                <w:highlight w:val="yellow"/>
                <w:lang w:eastAsia="en-US"/>
              </w:rPr>
            </w:pPr>
            <w:r w:rsidRPr="007C14BA">
              <w:rPr>
                <w:rFonts w:ascii="Calibri" w:hAnsi="Calibri" w:cs="Calibri"/>
                <w:highlight w:val="yellow"/>
              </w:rPr>
              <w:t>defines qualification criteria along the Single European Procurement Document (ESPD).</w:t>
            </w:r>
          </w:p>
        </w:tc>
        <w:tc>
          <w:tcPr>
            <w:tcW w:w="809" w:type="dxa"/>
          </w:tcPr>
          <w:p w14:paraId="295EBC9C" w14:textId="77777777" w:rsidR="00C750DC" w:rsidRPr="007C14BA" w:rsidRDefault="00C750DC" w:rsidP="00B3314F">
            <w:pPr>
              <w:pStyle w:val="Textkrper"/>
              <w:rPr>
                <w:rFonts w:ascii="Calibri" w:hAnsi="Calibri" w:cs="Calibri"/>
                <w:highlight w:val="yellow"/>
                <w:lang w:eastAsia="en-US"/>
              </w:rPr>
            </w:pPr>
            <w:r w:rsidRPr="007C14BA">
              <w:rPr>
                <w:rFonts w:ascii="Calibri" w:hAnsi="Calibri" w:cs="Calibri"/>
                <w:highlight w:val="yellow"/>
                <w:lang w:eastAsia="en-US"/>
              </w:rPr>
              <w:t>(P002)</w:t>
            </w:r>
          </w:p>
        </w:tc>
      </w:tr>
      <w:tr w:rsidR="00C750DC" w14:paraId="295EBCA3" w14:textId="77777777" w:rsidTr="00C750DC">
        <w:trPr>
          <w:cantSplit/>
        </w:trPr>
        <w:tc>
          <w:tcPr>
            <w:tcW w:w="599" w:type="dxa"/>
          </w:tcPr>
          <w:p w14:paraId="4D4C24DE" w14:textId="4E09E935" w:rsidR="00C750DC" w:rsidRPr="007C1882" w:rsidRDefault="00E01548" w:rsidP="00B3314F">
            <w:pPr>
              <w:pStyle w:val="Textkrper"/>
              <w:rPr>
                <w:rFonts w:ascii="Calibri" w:hAnsi="Calibri" w:cs="Calibri"/>
                <w:highlight w:val="yellow"/>
                <w:lang w:eastAsia="en-US"/>
              </w:rPr>
            </w:pPr>
            <w:r>
              <w:rPr>
                <w:rFonts w:ascii="Calibri" w:hAnsi="Calibri" w:cs="Calibri"/>
                <w:highlight w:val="yellow"/>
                <w:lang w:eastAsia="en-US"/>
              </w:rPr>
              <w:t>6b</w:t>
            </w:r>
          </w:p>
        </w:tc>
        <w:tc>
          <w:tcPr>
            <w:tcW w:w="1699" w:type="dxa"/>
          </w:tcPr>
          <w:p w14:paraId="295EBC9E" w14:textId="0DF6BA0C"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Notification</w:t>
            </w:r>
          </w:p>
        </w:tc>
        <w:tc>
          <w:tcPr>
            <w:tcW w:w="1708" w:type="dxa"/>
          </w:tcPr>
          <w:p w14:paraId="295EBC9F" w14:textId="4EF8B4B1"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Publish Notice (</w:t>
            </w:r>
            <w:r w:rsidR="006B114D">
              <w:rPr>
                <w:rFonts w:ascii="Calibri" w:hAnsi="Calibri" w:cs="Calibri"/>
                <w:highlight w:val="yellow"/>
                <w:lang w:eastAsia="en-US"/>
              </w:rPr>
              <w:t xml:space="preserve">PIN or </w:t>
            </w:r>
            <w:r w:rsidRPr="007C1882">
              <w:rPr>
                <w:rFonts w:ascii="Calibri" w:hAnsi="Calibri" w:cs="Calibri"/>
                <w:highlight w:val="yellow"/>
                <w:lang w:eastAsia="en-US"/>
              </w:rPr>
              <w:t xml:space="preserve">CN) </w:t>
            </w:r>
          </w:p>
        </w:tc>
        <w:tc>
          <w:tcPr>
            <w:tcW w:w="941" w:type="dxa"/>
          </w:tcPr>
          <w:p w14:paraId="295EBCA0" w14:textId="77777777"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CA, PB</w:t>
            </w:r>
          </w:p>
        </w:tc>
        <w:tc>
          <w:tcPr>
            <w:tcW w:w="4156" w:type="dxa"/>
          </w:tcPr>
          <w:p w14:paraId="295EBCA1" w14:textId="2E411497"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The CA will prepare and publish the Call for Competition (</w:t>
            </w:r>
            <w:r w:rsidR="008F33C8">
              <w:rPr>
                <w:rFonts w:ascii="Calibri" w:hAnsi="Calibri" w:cs="Calibri"/>
                <w:highlight w:val="yellow"/>
                <w:lang w:eastAsia="en-US"/>
              </w:rPr>
              <w:t>as PIN or CN</w:t>
            </w:r>
            <w:r w:rsidRPr="007C1882">
              <w:rPr>
                <w:rFonts w:ascii="Calibri" w:hAnsi="Calibri" w:cs="Calibri"/>
                <w:highlight w:val="yellow"/>
                <w:lang w:eastAsia="en-US"/>
              </w:rPr>
              <w:t xml:space="preserve">). The PB confirms the publication with a Notice Publication Response. </w:t>
            </w:r>
          </w:p>
        </w:tc>
        <w:tc>
          <w:tcPr>
            <w:tcW w:w="809" w:type="dxa"/>
          </w:tcPr>
          <w:p w14:paraId="295EBCA2" w14:textId="77777777"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P008</w:t>
            </w:r>
          </w:p>
        </w:tc>
      </w:tr>
      <w:tr w:rsidR="00C750DC" w14:paraId="295EBCA9" w14:textId="77777777" w:rsidTr="00C750DC">
        <w:trPr>
          <w:cantSplit/>
        </w:trPr>
        <w:tc>
          <w:tcPr>
            <w:tcW w:w="599" w:type="dxa"/>
          </w:tcPr>
          <w:p w14:paraId="1FF48802" w14:textId="086A9AAD" w:rsidR="00C750DC" w:rsidRPr="007C1882" w:rsidRDefault="0060202F" w:rsidP="00B3314F">
            <w:pPr>
              <w:pStyle w:val="Textkrper"/>
              <w:rPr>
                <w:rFonts w:ascii="Calibri" w:hAnsi="Calibri" w:cs="Calibri"/>
                <w:highlight w:val="yellow"/>
                <w:lang w:eastAsia="en-US"/>
              </w:rPr>
            </w:pPr>
            <w:r>
              <w:rPr>
                <w:rFonts w:ascii="Calibri" w:hAnsi="Calibri" w:cs="Calibri"/>
                <w:highlight w:val="yellow"/>
                <w:lang w:eastAsia="en-US"/>
              </w:rPr>
              <w:t>7</w:t>
            </w:r>
          </w:p>
        </w:tc>
        <w:tc>
          <w:tcPr>
            <w:tcW w:w="1699" w:type="dxa"/>
          </w:tcPr>
          <w:p w14:paraId="295EBCA4" w14:textId="47B2585B"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Notification</w:t>
            </w:r>
          </w:p>
        </w:tc>
        <w:tc>
          <w:tcPr>
            <w:tcW w:w="1708" w:type="dxa"/>
          </w:tcPr>
          <w:p w14:paraId="295EBCA5" w14:textId="446FA9E3"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Search Notice (</w:t>
            </w:r>
            <w:r w:rsidR="006B114D">
              <w:rPr>
                <w:rFonts w:ascii="Calibri" w:hAnsi="Calibri" w:cs="Calibri"/>
                <w:highlight w:val="yellow"/>
                <w:lang w:eastAsia="en-US"/>
              </w:rPr>
              <w:t xml:space="preserve">PIN or </w:t>
            </w:r>
            <w:r w:rsidRPr="007C1882">
              <w:rPr>
                <w:rFonts w:ascii="Calibri" w:hAnsi="Calibri" w:cs="Calibri"/>
                <w:highlight w:val="yellow"/>
                <w:lang w:eastAsia="en-US"/>
              </w:rPr>
              <w:t>CN</w:t>
            </w:r>
            <w:r w:rsidR="009301B1">
              <w:rPr>
                <w:rFonts w:ascii="Calibri" w:hAnsi="Calibri" w:cs="Calibri"/>
                <w:highlight w:val="yellow"/>
                <w:lang w:eastAsia="en-US"/>
              </w:rPr>
              <w:t xml:space="preserve"> of competition phase</w:t>
            </w:r>
            <w:r w:rsidRPr="007C1882">
              <w:rPr>
                <w:rFonts w:ascii="Calibri" w:hAnsi="Calibri" w:cs="Calibri"/>
                <w:highlight w:val="yellow"/>
                <w:lang w:eastAsia="en-US"/>
              </w:rPr>
              <w:t>)</w:t>
            </w:r>
          </w:p>
        </w:tc>
        <w:tc>
          <w:tcPr>
            <w:tcW w:w="941" w:type="dxa"/>
          </w:tcPr>
          <w:p w14:paraId="295EBCA6" w14:textId="77777777"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PB, EO</w:t>
            </w:r>
          </w:p>
        </w:tc>
        <w:tc>
          <w:tcPr>
            <w:tcW w:w="4156" w:type="dxa"/>
          </w:tcPr>
          <w:p w14:paraId="187419E6" w14:textId="4C27CF34"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If the EO has been interested in the PIN and now is looking for the following Call for Competition (</w:t>
            </w:r>
            <w:r w:rsidR="0007351C">
              <w:rPr>
                <w:rFonts w:ascii="Calibri" w:hAnsi="Calibri" w:cs="Calibri"/>
                <w:highlight w:val="yellow"/>
                <w:lang w:eastAsia="en-US"/>
              </w:rPr>
              <w:t>published as PIN or CN</w:t>
            </w:r>
            <w:r w:rsidRPr="007C1882">
              <w:rPr>
                <w:rFonts w:ascii="Calibri" w:hAnsi="Calibri" w:cs="Calibri"/>
                <w:highlight w:val="yellow"/>
                <w:lang w:eastAsia="en-US"/>
              </w:rPr>
              <w:t xml:space="preserve">) together with other also interesting Contract notices (CN). </w:t>
            </w:r>
          </w:p>
          <w:p w14:paraId="295EBCA7" w14:textId="4CE0F043"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 xml:space="preserve">The PB will provide all </w:t>
            </w:r>
            <w:r w:rsidR="009301B1">
              <w:rPr>
                <w:rFonts w:ascii="Calibri" w:hAnsi="Calibri" w:cs="Calibri"/>
                <w:highlight w:val="yellow"/>
                <w:lang w:eastAsia="en-US"/>
              </w:rPr>
              <w:t xml:space="preserve">PINs </w:t>
            </w:r>
            <w:r w:rsidRPr="007C1882">
              <w:rPr>
                <w:rFonts w:ascii="Calibri" w:hAnsi="Calibri" w:cs="Calibri"/>
                <w:highlight w:val="yellow"/>
                <w:lang w:eastAsia="en-US"/>
              </w:rPr>
              <w:t>and CNs corresponding to the matching search criteria of the EO.</w:t>
            </w:r>
          </w:p>
        </w:tc>
        <w:tc>
          <w:tcPr>
            <w:tcW w:w="809" w:type="dxa"/>
          </w:tcPr>
          <w:p w14:paraId="295EBCA8" w14:textId="77777777"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P006</w:t>
            </w:r>
          </w:p>
        </w:tc>
      </w:tr>
      <w:tr w:rsidR="00C750DC" w14:paraId="295EBCAF" w14:textId="77777777" w:rsidTr="00C750DC">
        <w:trPr>
          <w:cantSplit/>
        </w:trPr>
        <w:tc>
          <w:tcPr>
            <w:tcW w:w="599" w:type="dxa"/>
          </w:tcPr>
          <w:p w14:paraId="4BE6E691" w14:textId="7CBC9D42" w:rsidR="00C750DC" w:rsidRPr="007C1882" w:rsidRDefault="0060202F" w:rsidP="00B3314F">
            <w:pPr>
              <w:pStyle w:val="Textkrper"/>
              <w:rPr>
                <w:rFonts w:ascii="Calibri" w:hAnsi="Calibri" w:cs="Calibri"/>
                <w:highlight w:val="yellow"/>
                <w:lang w:eastAsia="en-US"/>
              </w:rPr>
            </w:pPr>
            <w:r>
              <w:rPr>
                <w:rFonts w:ascii="Calibri" w:hAnsi="Calibri" w:cs="Calibri"/>
                <w:highlight w:val="yellow"/>
                <w:lang w:eastAsia="en-US"/>
              </w:rPr>
              <w:lastRenderedPageBreak/>
              <w:t>8</w:t>
            </w:r>
          </w:p>
        </w:tc>
        <w:tc>
          <w:tcPr>
            <w:tcW w:w="1699" w:type="dxa"/>
          </w:tcPr>
          <w:p w14:paraId="295EBCAA" w14:textId="5BDD17CC"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Procurement Document Access</w:t>
            </w:r>
          </w:p>
        </w:tc>
        <w:tc>
          <w:tcPr>
            <w:tcW w:w="1708" w:type="dxa"/>
          </w:tcPr>
          <w:p w14:paraId="295EBCAB" w14:textId="3F9EC6CA"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Procurement qualification subscription</w:t>
            </w:r>
          </w:p>
        </w:tc>
        <w:tc>
          <w:tcPr>
            <w:tcW w:w="941" w:type="dxa"/>
          </w:tcPr>
          <w:p w14:paraId="295EBCAC" w14:textId="77777777"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CA, EO</w:t>
            </w:r>
          </w:p>
        </w:tc>
        <w:tc>
          <w:tcPr>
            <w:tcW w:w="4156" w:type="dxa"/>
          </w:tcPr>
          <w:p w14:paraId="295EBCAD" w14:textId="147C7C9F"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 xml:space="preserve">If the EO is interested in </w:t>
            </w:r>
            <w:r w:rsidR="009301B1">
              <w:rPr>
                <w:rFonts w:ascii="Calibri" w:hAnsi="Calibri" w:cs="Calibri"/>
                <w:highlight w:val="yellow"/>
                <w:lang w:eastAsia="en-US"/>
              </w:rPr>
              <w:t>part</w:t>
            </w:r>
            <w:r w:rsidR="005C4F70">
              <w:rPr>
                <w:rFonts w:ascii="Calibri" w:hAnsi="Calibri" w:cs="Calibri"/>
                <w:highlight w:val="yellow"/>
                <w:lang w:eastAsia="en-US"/>
              </w:rPr>
              <w:t xml:space="preserve">icipating in </w:t>
            </w:r>
            <w:r w:rsidRPr="007C1882">
              <w:rPr>
                <w:rFonts w:ascii="Calibri" w:hAnsi="Calibri" w:cs="Calibri"/>
                <w:highlight w:val="yellow"/>
                <w:lang w:eastAsia="en-US"/>
              </w:rPr>
              <w:t xml:space="preserve">the </w:t>
            </w:r>
            <w:r w:rsidR="009301B1">
              <w:rPr>
                <w:rFonts w:ascii="Calibri" w:hAnsi="Calibri" w:cs="Calibri"/>
                <w:highlight w:val="yellow"/>
                <w:lang w:eastAsia="en-US"/>
              </w:rPr>
              <w:t>competition</w:t>
            </w:r>
            <w:r w:rsidRPr="007C1882">
              <w:rPr>
                <w:rFonts w:ascii="Calibri" w:hAnsi="Calibri" w:cs="Calibri"/>
                <w:highlight w:val="yellow"/>
                <w:lang w:eastAsia="en-US"/>
              </w:rPr>
              <w:t>, it subscribes to the Qualification procedure. The CA subscribes the EO to the procedure and provides a confirmation.</w:t>
            </w:r>
          </w:p>
        </w:tc>
        <w:tc>
          <w:tcPr>
            <w:tcW w:w="809" w:type="dxa"/>
          </w:tcPr>
          <w:p w14:paraId="295EBCAE" w14:textId="743FCDF2"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P0</w:t>
            </w:r>
            <w:r w:rsidR="0098051D">
              <w:rPr>
                <w:rFonts w:ascii="Calibri" w:hAnsi="Calibri" w:cs="Calibri"/>
                <w:highlight w:val="yellow"/>
                <w:lang w:eastAsia="en-US"/>
              </w:rPr>
              <w:t>0</w:t>
            </w:r>
            <w:r w:rsidRPr="007C1882">
              <w:rPr>
                <w:rFonts w:ascii="Calibri" w:hAnsi="Calibri" w:cs="Calibri"/>
                <w:highlight w:val="yellow"/>
                <w:lang w:eastAsia="en-US"/>
              </w:rPr>
              <w:t>1</w:t>
            </w:r>
          </w:p>
        </w:tc>
      </w:tr>
      <w:tr w:rsidR="00C750DC" w14:paraId="724C8BF4" w14:textId="77777777" w:rsidTr="00C750DC">
        <w:trPr>
          <w:cantSplit/>
        </w:trPr>
        <w:tc>
          <w:tcPr>
            <w:tcW w:w="599" w:type="dxa"/>
          </w:tcPr>
          <w:p w14:paraId="7ECE65AB" w14:textId="4ECCA8CF" w:rsidR="00C750DC" w:rsidRPr="00E02F05" w:rsidRDefault="0098051D" w:rsidP="00B3314F">
            <w:pPr>
              <w:pStyle w:val="Textkrper"/>
              <w:rPr>
                <w:rFonts w:ascii="Calibri" w:hAnsi="Calibri" w:cs="Calibri"/>
                <w:highlight w:val="yellow"/>
                <w:lang w:eastAsia="en-US"/>
              </w:rPr>
            </w:pPr>
            <w:r>
              <w:rPr>
                <w:rFonts w:ascii="Calibri" w:hAnsi="Calibri" w:cs="Calibri"/>
                <w:highlight w:val="yellow"/>
                <w:lang w:eastAsia="en-US"/>
              </w:rPr>
              <w:t>9</w:t>
            </w:r>
          </w:p>
        </w:tc>
        <w:tc>
          <w:tcPr>
            <w:tcW w:w="1699" w:type="dxa"/>
          </w:tcPr>
          <w:p w14:paraId="5C910071" w14:textId="6B322BFC"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Qualification Submission</w:t>
            </w:r>
          </w:p>
        </w:tc>
        <w:tc>
          <w:tcPr>
            <w:tcW w:w="1708" w:type="dxa"/>
          </w:tcPr>
          <w:p w14:paraId="41CADED8" w14:textId="2392808E"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Prepare and submit Qualification documents</w:t>
            </w:r>
          </w:p>
        </w:tc>
        <w:tc>
          <w:tcPr>
            <w:tcW w:w="941" w:type="dxa"/>
          </w:tcPr>
          <w:p w14:paraId="1ED3DE9C" w14:textId="1AA84A09"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EO</w:t>
            </w:r>
          </w:p>
        </w:tc>
        <w:tc>
          <w:tcPr>
            <w:tcW w:w="4156" w:type="dxa"/>
          </w:tcPr>
          <w:p w14:paraId="410FCDDB" w14:textId="7BB8A87C" w:rsidR="00C750DC" w:rsidRPr="00E02F05" w:rsidRDefault="00C750DC" w:rsidP="002C7EC2">
            <w:pPr>
              <w:pStyle w:val="Textkrper"/>
              <w:rPr>
                <w:rFonts w:ascii="Calibri" w:hAnsi="Calibri" w:cs="Calibri"/>
                <w:highlight w:val="yellow"/>
                <w:lang w:eastAsia="en-US"/>
              </w:rPr>
            </w:pPr>
            <w:r w:rsidRPr="00E02F05">
              <w:rPr>
                <w:rFonts w:ascii="Calibri" w:hAnsi="Calibri" w:cs="Calibri"/>
                <w:highlight w:val="yellow"/>
                <w:lang w:eastAsia="en-US"/>
              </w:rPr>
              <w:t>The EO prepares all required qualification certificates and hands in the requested qualification documents or links to authorized qualification bodies that would prove the qualification evidence.</w:t>
            </w:r>
          </w:p>
        </w:tc>
        <w:tc>
          <w:tcPr>
            <w:tcW w:w="809" w:type="dxa"/>
          </w:tcPr>
          <w:p w14:paraId="16591377" w14:textId="7DA38498" w:rsidR="00C750DC" w:rsidRPr="000A208B" w:rsidRDefault="00C750DC" w:rsidP="00B3314F">
            <w:pPr>
              <w:pStyle w:val="Textkrper"/>
              <w:rPr>
                <w:rFonts w:ascii="Calibri" w:hAnsi="Calibri" w:cs="Calibri"/>
                <w:highlight w:val="yellow"/>
                <w:lang w:eastAsia="en-US"/>
              </w:rPr>
            </w:pPr>
            <w:r w:rsidRPr="000A208B">
              <w:rPr>
                <w:rFonts w:ascii="Calibri" w:hAnsi="Calibri" w:cs="Calibri"/>
                <w:highlight w:val="yellow"/>
                <w:lang w:eastAsia="en-US"/>
              </w:rPr>
              <w:t>P011</w:t>
            </w:r>
          </w:p>
        </w:tc>
      </w:tr>
      <w:tr w:rsidR="00C750DC" w14:paraId="229D517F" w14:textId="77777777" w:rsidTr="00C750DC">
        <w:trPr>
          <w:cantSplit/>
        </w:trPr>
        <w:tc>
          <w:tcPr>
            <w:tcW w:w="599" w:type="dxa"/>
          </w:tcPr>
          <w:p w14:paraId="5FEE0748" w14:textId="4F0C170F" w:rsidR="00C750DC" w:rsidRPr="00E02F05" w:rsidRDefault="0098051D" w:rsidP="00B3314F">
            <w:pPr>
              <w:pStyle w:val="Textkrper"/>
              <w:rPr>
                <w:rFonts w:ascii="Calibri" w:hAnsi="Calibri" w:cs="Calibri"/>
                <w:highlight w:val="yellow"/>
                <w:lang w:eastAsia="en-US"/>
              </w:rPr>
            </w:pPr>
            <w:r>
              <w:rPr>
                <w:rFonts w:ascii="Calibri" w:hAnsi="Calibri" w:cs="Calibri"/>
                <w:highlight w:val="yellow"/>
                <w:lang w:eastAsia="en-US"/>
              </w:rPr>
              <w:t>10</w:t>
            </w:r>
          </w:p>
        </w:tc>
        <w:tc>
          <w:tcPr>
            <w:tcW w:w="1699" w:type="dxa"/>
          </w:tcPr>
          <w:p w14:paraId="22C05AF1" w14:textId="4ECB14E9"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Qualification Reception</w:t>
            </w:r>
          </w:p>
        </w:tc>
        <w:tc>
          <w:tcPr>
            <w:tcW w:w="1708" w:type="dxa"/>
          </w:tcPr>
          <w:p w14:paraId="486D86B3" w14:textId="42918A4D"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Receive and Confirm reception of Qualification Documents</w:t>
            </w:r>
          </w:p>
        </w:tc>
        <w:tc>
          <w:tcPr>
            <w:tcW w:w="941" w:type="dxa"/>
          </w:tcPr>
          <w:p w14:paraId="2CD54EE1" w14:textId="3F3D4A19"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CA</w:t>
            </w:r>
          </w:p>
        </w:tc>
        <w:tc>
          <w:tcPr>
            <w:tcW w:w="4156" w:type="dxa"/>
          </w:tcPr>
          <w:p w14:paraId="0E3FDD04" w14:textId="16224E71" w:rsidR="00C750DC" w:rsidRPr="00E02F05" w:rsidRDefault="00C750DC" w:rsidP="002C7EC2">
            <w:pPr>
              <w:pStyle w:val="Textkrper"/>
              <w:rPr>
                <w:rFonts w:ascii="Calibri" w:hAnsi="Calibri" w:cs="Calibri"/>
                <w:highlight w:val="yellow"/>
                <w:lang w:eastAsia="en-US"/>
              </w:rPr>
            </w:pPr>
            <w:r w:rsidRPr="00E02F05">
              <w:rPr>
                <w:rFonts w:ascii="Calibri" w:hAnsi="Calibri" w:cs="Calibri"/>
                <w:highlight w:val="yellow"/>
                <w:lang w:eastAsia="en-US"/>
              </w:rPr>
              <w:t>The contracting authority receives the qualification documents and returns a reception answer.</w:t>
            </w:r>
          </w:p>
        </w:tc>
        <w:tc>
          <w:tcPr>
            <w:tcW w:w="809" w:type="dxa"/>
          </w:tcPr>
          <w:p w14:paraId="430E9CAC" w14:textId="01488B2F" w:rsidR="00C750DC" w:rsidRPr="000A208B" w:rsidRDefault="00C750DC" w:rsidP="00B3314F">
            <w:pPr>
              <w:pStyle w:val="Textkrper"/>
              <w:rPr>
                <w:rFonts w:ascii="Calibri" w:hAnsi="Calibri" w:cs="Calibri"/>
                <w:highlight w:val="yellow"/>
                <w:lang w:eastAsia="en-US"/>
              </w:rPr>
            </w:pPr>
            <w:r w:rsidRPr="000A208B">
              <w:rPr>
                <w:rFonts w:ascii="Calibri" w:hAnsi="Calibri" w:cs="Calibri"/>
                <w:highlight w:val="yellow"/>
                <w:lang w:eastAsia="en-US"/>
              </w:rPr>
              <w:t>P011</w:t>
            </w:r>
          </w:p>
        </w:tc>
      </w:tr>
      <w:tr w:rsidR="00C750DC" w14:paraId="3CE0160D" w14:textId="77777777" w:rsidTr="00C750DC">
        <w:trPr>
          <w:cantSplit/>
        </w:trPr>
        <w:tc>
          <w:tcPr>
            <w:tcW w:w="599" w:type="dxa"/>
          </w:tcPr>
          <w:p w14:paraId="3A85AA07" w14:textId="540DC931" w:rsidR="00C750DC" w:rsidRPr="00E02F05" w:rsidRDefault="0098051D" w:rsidP="00B3314F">
            <w:pPr>
              <w:pStyle w:val="Textkrper"/>
              <w:rPr>
                <w:rFonts w:ascii="Calibri" w:hAnsi="Calibri" w:cs="Calibri"/>
                <w:highlight w:val="yellow"/>
                <w:lang w:eastAsia="en-US"/>
              </w:rPr>
            </w:pPr>
            <w:r>
              <w:rPr>
                <w:rFonts w:ascii="Calibri" w:hAnsi="Calibri" w:cs="Calibri"/>
                <w:highlight w:val="yellow"/>
                <w:lang w:eastAsia="en-US"/>
              </w:rPr>
              <w:t>11</w:t>
            </w:r>
          </w:p>
        </w:tc>
        <w:tc>
          <w:tcPr>
            <w:tcW w:w="1699" w:type="dxa"/>
          </w:tcPr>
          <w:p w14:paraId="413020E6" w14:textId="45E342C7"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Qualification evaluation</w:t>
            </w:r>
          </w:p>
        </w:tc>
        <w:tc>
          <w:tcPr>
            <w:tcW w:w="1708" w:type="dxa"/>
          </w:tcPr>
          <w:p w14:paraId="6E6AF91C" w14:textId="13FC5E16"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 xml:space="preserve">Evaluate qualifications </w:t>
            </w:r>
          </w:p>
        </w:tc>
        <w:tc>
          <w:tcPr>
            <w:tcW w:w="941" w:type="dxa"/>
          </w:tcPr>
          <w:p w14:paraId="18E3940C" w14:textId="7A862036"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CA</w:t>
            </w:r>
          </w:p>
        </w:tc>
        <w:tc>
          <w:tcPr>
            <w:tcW w:w="4156" w:type="dxa"/>
          </w:tcPr>
          <w:p w14:paraId="6DB340FC" w14:textId="4F02116F" w:rsidR="00C750DC" w:rsidRPr="00E02F05" w:rsidRDefault="00C750DC" w:rsidP="002C7EC2">
            <w:pPr>
              <w:pStyle w:val="Textkrper"/>
              <w:rPr>
                <w:rFonts w:ascii="Calibri" w:hAnsi="Calibri" w:cs="Calibri"/>
                <w:highlight w:val="yellow"/>
                <w:lang w:eastAsia="en-US"/>
              </w:rPr>
            </w:pPr>
            <w:r w:rsidRPr="00E02F05">
              <w:rPr>
                <w:rFonts w:ascii="Calibri" w:hAnsi="Calibri" w:cs="Calibri"/>
                <w:highlight w:val="yellow"/>
                <w:lang w:eastAsia="en-US"/>
              </w:rPr>
              <w:t>The EO evaluates all incoming qualifications and decides about which EO will be invited to follow the next steps and who will excluded form the next steps.</w:t>
            </w:r>
          </w:p>
        </w:tc>
        <w:tc>
          <w:tcPr>
            <w:tcW w:w="809" w:type="dxa"/>
          </w:tcPr>
          <w:p w14:paraId="10D0FF55" w14:textId="1EF53157" w:rsidR="00C750DC" w:rsidRPr="000A208B" w:rsidRDefault="00C750DC" w:rsidP="00B3314F">
            <w:pPr>
              <w:pStyle w:val="Textkrper"/>
              <w:rPr>
                <w:rFonts w:ascii="Calibri" w:hAnsi="Calibri" w:cs="Calibri"/>
                <w:highlight w:val="yellow"/>
                <w:lang w:eastAsia="en-US"/>
              </w:rPr>
            </w:pPr>
            <w:r w:rsidRPr="000A208B">
              <w:rPr>
                <w:rFonts w:ascii="Calibri" w:hAnsi="Calibri" w:cs="Calibri"/>
                <w:highlight w:val="yellow"/>
                <w:lang w:eastAsia="en-US"/>
              </w:rPr>
              <w:t>(P012)</w:t>
            </w:r>
          </w:p>
        </w:tc>
      </w:tr>
      <w:tr w:rsidR="00C750DC" w14:paraId="083B3AFF" w14:textId="77777777" w:rsidTr="00C750DC">
        <w:trPr>
          <w:cantSplit/>
        </w:trPr>
        <w:tc>
          <w:tcPr>
            <w:tcW w:w="599" w:type="dxa"/>
          </w:tcPr>
          <w:p w14:paraId="0B345DA6" w14:textId="15187652" w:rsidR="00C750DC" w:rsidRPr="00E02F05" w:rsidRDefault="0098051D" w:rsidP="00B3314F">
            <w:pPr>
              <w:pStyle w:val="Textkrper"/>
              <w:rPr>
                <w:rFonts w:ascii="Calibri" w:hAnsi="Calibri" w:cs="Calibri"/>
                <w:highlight w:val="yellow"/>
                <w:lang w:eastAsia="en-US"/>
              </w:rPr>
            </w:pPr>
            <w:r>
              <w:rPr>
                <w:rFonts w:ascii="Calibri" w:hAnsi="Calibri" w:cs="Calibri"/>
                <w:highlight w:val="yellow"/>
                <w:lang w:eastAsia="en-US"/>
              </w:rPr>
              <w:t>12</w:t>
            </w:r>
          </w:p>
        </w:tc>
        <w:tc>
          <w:tcPr>
            <w:tcW w:w="1699" w:type="dxa"/>
          </w:tcPr>
          <w:p w14:paraId="41968F71" w14:textId="161A54D0"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Qualification rejection</w:t>
            </w:r>
          </w:p>
        </w:tc>
        <w:tc>
          <w:tcPr>
            <w:tcW w:w="1708" w:type="dxa"/>
          </w:tcPr>
          <w:p w14:paraId="4809BB84" w14:textId="40E662FF"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Send out qualification rejection</w:t>
            </w:r>
          </w:p>
        </w:tc>
        <w:tc>
          <w:tcPr>
            <w:tcW w:w="941" w:type="dxa"/>
          </w:tcPr>
          <w:p w14:paraId="386B8C26" w14:textId="7E2EA38F"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CA, EO</w:t>
            </w:r>
          </w:p>
        </w:tc>
        <w:tc>
          <w:tcPr>
            <w:tcW w:w="4156" w:type="dxa"/>
          </w:tcPr>
          <w:p w14:paraId="10EC5570" w14:textId="3565B9E3" w:rsidR="00C750DC" w:rsidRPr="00E02F05" w:rsidRDefault="00C750DC" w:rsidP="002C7EC2">
            <w:pPr>
              <w:pStyle w:val="Textkrper"/>
              <w:rPr>
                <w:rFonts w:ascii="Calibri" w:hAnsi="Calibri" w:cs="Calibri"/>
                <w:highlight w:val="yellow"/>
                <w:lang w:eastAsia="en-US"/>
              </w:rPr>
            </w:pPr>
            <w:r w:rsidRPr="00E02F05">
              <w:rPr>
                <w:rFonts w:ascii="Calibri" w:hAnsi="Calibri" w:cs="Calibri"/>
                <w:highlight w:val="yellow"/>
                <w:lang w:eastAsia="en-US"/>
              </w:rPr>
              <w:t>The CA sends out qualification rejection statements to those EOs that will not be allowed taking part in the next step. The Tendering process is stopped for all Eos having received a qualification rejection.</w:t>
            </w:r>
          </w:p>
        </w:tc>
        <w:tc>
          <w:tcPr>
            <w:tcW w:w="809" w:type="dxa"/>
          </w:tcPr>
          <w:p w14:paraId="5596760A" w14:textId="293D36F3" w:rsidR="00C750DC" w:rsidRPr="000A208B" w:rsidRDefault="00C750DC" w:rsidP="00B3314F">
            <w:pPr>
              <w:pStyle w:val="Textkrper"/>
              <w:rPr>
                <w:rFonts w:ascii="Calibri" w:hAnsi="Calibri" w:cs="Calibri"/>
                <w:highlight w:val="yellow"/>
                <w:lang w:eastAsia="en-US"/>
              </w:rPr>
            </w:pPr>
            <w:r w:rsidRPr="000A208B">
              <w:rPr>
                <w:rFonts w:ascii="Calibri" w:hAnsi="Calibri" w:cs="Calibri"/>
                <w:highlight w:val="yellow"/>
                <w:lang w:eastAsia="en-US"/>
              </w:rPr>
              <w:t>P012</w:t>
            </w:r>
          </w:p>
        </w:tc>
      </w:tr>
      <w:tr w:rsidR="00C750DC" w14:paraId="69A5D430" w14:textId="77777777" w:rsidTr="00C750DC">
        <w:trPr>
          <w:cantSplit/>
        </w:trPr>
        <w:tc>
          <w:tcPr>
            <w:tcW w:w="599" w:type="dxa"/>
          </w:tcPr>
          <w:p w14:paraId="52F87D2A" w14:textId="5375C114" w:rsidR="00C750DC" w:rsidRPr="00E02F05" w:rsidRDefault="0098051D" w:rsidP="00B3314F">
            <w:pPr>
              <w:pStyle w:val="Textkrper"/>
              <w:rPr>
                <w:rFonts w:ascii="Calibri" w:hAnsi="Calibri" w:cs="Calibri"/>
                <w:highlight w:val="yellow"/>
                <w:lang w:eastAsia="en-US"/>
              </w:rPr>
            </w:pPr>
            <w:r>
              <w:rPr>
                <w:rFonts w:ascii="Calibri" w:hAnsi="Calibri" w:cs="Calibri"/>
                <w:highlight w:val="yellow"/>
                <w:lang w:eastAsia="en-US"/>
              </w:rPr>
              <w:t>13</w:t>
            </w:r>
          </w:p>
        </w:tc>
        <w:tc>
          <w:tcPr>
            <w:tcW w:w="1699" w:type="dxa"/>
          </w:tcPr>
          <w:p w14:paraId="7549449C" w14:textId="275A6C46"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Prepare Invitation to Tender</w:t>
            </w:r>
          </w:p>
        </w:tc>
        <w:tc>
          <w:tcPr>
            <w:tcW w:w="1708" w:type="dxa"/>
          </w:tcPr>
          <w:p w14:paraId="16DA0751" w14:textId="78B01F8F"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Prepare and submit tendering documents</w:t>
            </w:r>
          </w:p>
        </w:tc>
        <w:tc>
          <w:tcPr>
            <w:tcW w:w="941" w:type="dxa"/>
          </w:tcPr>
          <w:p w14:paraId="45575E9B" w14:textId="7B4F01F1"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CA</w:t>
            </w:r>
          </w:p>
        </w:tc>
        <w:tc>
          <w:tcPr>
            <w:tcW w:w="4156" w:type="dxa"/>
          </w:tcPr>
          <w:p w14:paraId="43D53248" w14:textId="07B8E366" w:rsidR="00C750DC" w:rsidRPr="00E02F05" w:rsidRDefault="00C750DC" w:rsidP="002C7EC2">
            <w:pPr>
              <w:pStyle w:val="Textkrper"/>
              <w:rPr>
                <w:rFonts w:ascii="Calibri" w:hAnsi="Calibri" w:cs="Calibri"/>
                <w:highlight w:val="yellow"/>
                <w:lang w:eastAsia="en-US"/>
              </w:rPr>
            </w:pPr>
            <w:r w:rsidRPr="00E02F05">
              <w:rPr>
                <w:rFonts w:ascii="Calibri" w:hAnsi="Calibri" w:cs="Calibri"/>
                <w:highlight w:val="yellow"/>
                <w:lang w:eastAsia="en-US"/>
              </w:rPr>
              <w:t>The CA has prepared the tendering documents so far wind will hand them out to those EOs that have been chosen to take part in the actual tendering process. Those EO will be invited to the tendering process with sending out the proper tendering documents.</w:t>
            </w:r>
          </w:p>
        </w:tc>
        <w:tc>
          <w:tcPr>
            <w:tcW w:w="809" w:type="dxa"/>
          </w:tcPr>
          <w:p w14:paraId="64F6C30E" w14:textId="70D2374F" w:rsidR="00C750DC" w:rsidRPr="000A208B" w:rsidRDefault="00C750DC" w:rsidP="00B3314F">
            <w:pPr>
              <w:pStyle w:val="Textkrper"/>
              <w:rPr>
                <w:rFonts w:ascii="Calibri" w:hAnsi="Calibri" w:cs="Calibri"/>
                <w:highlight w:val="yellow"/>
                <w:lang w:eastAsia="en-US"/>
              </w:rPr>
            </w:pPr>
            <w:r w:rsidRPr="000A208B">
              <w:rPr>
                <w:rFonts w:ascii="Calibri" w:hAnsi="Calibri" w:cs="Calibri"/>
                <w:highlight w:val="yellow"/>
                <w:lang w:eastAsia="en-US"/>
              </w:rPr>
              <w:t>P013</w:t>
            </w:r>
          </w:p>
        </w:tc>
      </w:tr>
      <w:tr w:rsidR="00C750DC" w14:paraId="295EBCB5" w14:textId="77777777" w:rsidTr="00C750DC">
        <w:trPr>
          <w:cantSplit/>
        </w:trPr>
        <w:tc>
          <w:tcPr>
            <w:tcW w:w="599" w:type="dxa"/>
          </w:tcPr>
          <w:p w14:paraId="404D1F2D" w14:textId="2AFF5898" w:rsidR="00C750DC" w:rsidRDefault="0098051D" w:rsidP="00B3314F">
            <w:pPr>
              <w:pStyle w:val="Textkrper"/>
              <w:rPr>
                <w:rFonts w:ascii="Calibri" w:hAnsi="Calibri" w:cs="Calibri"/>
                <w:lang w:eastAsia="en-US"/>
              </w:rPr>
            </w:pPr>
            <w:r>
              <w:rPr>
                <w:rFonts w:ascii="Calibri" w:hAnsi="Calibri" w:cs="Calibri"/>
                <w:lang w:eastAsia="en-US"/>
              </w:rPr>
              <w:t>14</w:t>
            </w:r>
            <w:r w:rsidR="007F1C5C">
              <w:rPr>
                <w:rFonts w:ascii="Calibri" w:hAnsi="Calibri" w:cs="Calibri"/>
                <w:lang w:eastAsia="en-US"/>
              </w:rPr>
              <w:t>a</w:t>
            </w:r>
          </w:p>
        </w:tc>
        <w:tc>
          <w:tcPr>
            <w:tcW w:w="1699" w:type="dxa"/>
          </w:tcPr>
          <w:p w14:paraId="295EBCB0" w14:textId="79049821" w:rsidR="00C750DC" w:rsidRDefault="00C750DC" w:rsidP="00B3314F">
            <w:pPr>
              <w:pStyle w:val="Textkrper"/>
              <w:rPr>
                <w:rFonts w:ascii="Calibri" w:hAnsi="Calibri" w:cs="Calibri"/>
                <w:lang w:eastAsia="en-US"/>
              </w:rPr>
            </w:pPr>
            <w:r>
              <w:rPr>
                <w:rFonts w:ascii="Calibri" w:hAnsi="Calibri" w:cs="Calibri"/>
                <w:lang w:eastAsia="en-US"/>
              </w:rPr>
              <w:t>Procurement Document Access</w:t>
            </w:r>
          </w:p>
        </w:tc>
        <w:tc>
          <w:tcPr>
            <w:tcW w:w="1708" w:type="dxa"/>
          </w:tcPr>
          <w:p w14:paraId="295EBCB1" w14:textId="77777777" w:rsidR="00C750DC" w:rsidRDefault="00C750DC" w:rsidP="00B3314F">
            <w:pPr>
              <w:pStyle w:val="Textkrper"/>
              <w:rPr>
                <w:rFonts w:ascii="Calibri" w:hAnsi="Calibri" w:cs="Calibri"/>
                <w:lang w:eastAsia="en-US"/>
              </w:rPr>
            </w:pPr>
            <w:r>
              <w:rPr>
                <w:rFonts w:ascii="Calibri" w:hAnsi="Calibri" w:cs="Calibri"/>
                <w:lang w:eastAsia="en-US"/>
              </w:rPr>
              <w:t>Attach pre-award catalogue request</w:t>
            </w:r>
          </w:p>
        </w:tc>
        <w:tc>
          <w:tcPr>
            <w:tcW w:w="941" w:type="dxa"/>
          </w:tcPr>
          <w:p w14:paraId="295EBCB2" w14:textId="77777777" w:rsidR="00C750DC" w:rsidRDefault="00C750DC" w:rsidP="00B3314F">
            <w:pPr>
              <w:pStyle w:val="Textkrper"/>
              <w:rPr>
                <w:rFonts w:ascii="Calibri" w:hAnsi="Calibri" w:cs="Calibri"/>
                <w:lang w:eastAsia="en-US"/>
              </w:rPr>
            </w:pPr>
            <w:r>
              <w:rPr>
                <w:rFonts w:ascii="Calibri" w:hAnsi="Calibri" w:cs="Calibri"/>
                <w:lang w:eastAsia="en-US"/>
              </w:rPr>
              <w:t>CA</w:t>
            </w:r>
          </w:p>
        </w:tc>
        <w:tc>
          <w:tcPr>
            <w:tcW w:w="4156" w:type="dxa"/>
          </w:tcPr>
          <w:p w14:paraId="295EBCB3" w14:textId="77777777" w:rsidR="00C750DC" w:rsidRDefault="00C750DC" w:rsidP="00B3314F">
            <w:pPr>
              <w:pStyle w:val="Textkrper"/>
              <w:rPr>
                <w:rFonts w:ascii="Calibri" w:hAnsi="Calibri" w:cs="Calibri"/>
                <w:lang w:eastAsia="en-US"/>
              </w:rPr>
            </w:pPr>
            <w:r>
              <w:rPr>
                <w:rFonts w:ascii="Calibri" w:hAnsi="Calibri" w:cs="Calibri"/>
                <w:lang w:eastAsia="en-US"/>
              </w:rPr>
              <w:t>The CA prepares the dispatch of the Call for Tenders and attaches the Pre-Award Catalogue Request if a structured product descriptions process is applied.</w:t>
            </w:r>
          </w:p>
        </w:tc>
        <w:tc>
          <w:tcPr>
            <w:tcW w:w="809" w:type="dxa"/>
          </w:tcPr>
          <w:p w14:paraId="295EBCB4" w14:textId="77777777" w:rsidR="00C750DC" w:rsidRDefault="00C750DC" w:rsidP="00B3314F">
            <w:pPr>
              <w:pStyle w:val="Textkrper"/>
              <w:rPr>
                <w:rFonts w:ascii="Calibri" w:hAnsi="Calibri" w:cs="Calibri"/>
                <w:lang w:eastAsia="en-US"/>
              </w:rPr>
            </w:pPr>
          </w:p>
        </w:tc>
      </w:tr>
      <w:tr w:rsidR="00C750DC" w14:paraId="295EBCBB" w14:textId="77777777" w:rsidTr="00C750DC">
        <w:trPr>
          <w:cantSplit/>
        </w:trPr>
        <w:tc>
          <w:tcPr>
            <w:tcW w:w="599" w:type="dxa"/>
          </w:tcPr>
          <w:p w14:paraId="5391CC75" w14:textId="28A5FC70" w:rsidR="00C750DC" w:rsidRDefault="007F1C5C" w:rsidP="00B3314F">
            <w:pPr>
              <w:pStyle w:val="Textkrper"/>
              <w:rPr>
                <w:rFonts w:ascii="Calibri" w:hAnsi="Calibri" w:cs="Calibri"/>
                <w:lang w:eastAsia="en-US"/>
              </w:rPr>
            </w:pPr>
            <w:r>
              <w:rPr>
                <w:rFonts w:ascii="Calibri" w:hAnsi="Calibri" w:cs="Calibri"/>
                <w:lang w:eastAsia="en-US"/>
              </w:rPr>
              <w:t>14b</w:t>
            </w:r>
          </w:p>
        </w:tc>
        <w:tc>
          <w:tcPr>
            <w:tcW w:w="1699" w:type="dxa"/>
          </w:tcPr>
          <w:p w14:paraId="295EBCB6" w14:textId="0E3648C1" w:rsidR="00C750DC" w:rsidRDefault="00C750DC" w:rsidP="00B3314F">
            <w:pPr>
              <w:pStyle w:val="Textkrper"/>
              <w:rPr>
                <w:rFonts w:ascii="Calibri" w:hAnsi="Calibri" w:cs="Calibri"/>
                <w:lang w:eastAsia="en-US"/>
              </w:rPr>
            </w:pPr>
            <w:r>
              <w:rPr>
                <w:rFonts w:ascii="Calibri" w:hAnsi="Calibri" w:cs="Calibri"/>
                <w:lang w:eastAsia="en-US"/>
              </w:rPr>
              <w:t>Procurement Document Access</w:t>
            </w:r>
          </w:p>
        </w:tc>
        <w:tc>
          <w:tcPr>
            <w:tcW w:w="1708" w:type="dxa"/>
          </w:tcPr>
          <w:p w14:paraId="295EBCB7" w14:textId="77777777" w:rsidR="00C750DC" w:rsidRDefault="00C750DC" w:rsidP="00B3314F">
            <w:pPr>
              <w:pStyle w:val="Textkrper"/>
              <w:rPr>
                <w:rFonts w:ascii="Calibri" w:hAnsi="Calibri" w:cs="Calibri"/>
                <w:lang w:eastAsia="en-US"/>
              </w:rPr>
            </w:pPr>
            <w:r>
              <w:rPr>
                <w:rFonts w:ascii="Calibri" w:hAnsi="Calibri" w:cs="Calibri"/>
                <w:lang w:eastAsia="en-US"/>
              </w:rPr>
              <w:t>Attach ESPD request</w:t>
            </w:r>
          </w:p>
        </w:tc>
        <w:tc>
          <w:tcPr>
            <w:tcW w:w="941" w:type="dxa"/>
          </w:tcPr>
          <w:p w14:paraId="295EBCB8" w14:textId="77777777" w:rsidR="00C750DC" w:rsidRDefault="00C750DC" w:rsidP="00B3314F">
            <w:pPr>
              <w:pStyle w:val="Textkrper"/>
              <w:rPr>
                <w:rFonts w:ascii="Calibri" w:hAnsi="Calibri" w:cs="Calibri"/>
                <w:lang w:eastAsia="en-US"/>
              </w:rPr>
            </w:pPr>
            <w:r>
              <w:rPr>
                <w:rFonts w:ascii="Calibri" w:hAnsi="Calibri" w:cs="Calibri"/>
                <w:lang w:eastAsia="en-US"/>
              </w:rPr>
              <w:t>CA</w:t>
            </w:r>
          </w:p>
        </w:tc>
        <w:tc>
          <w:tcPr>
            <w:tcW w:w="4156" w:type="dxa"/>
          </w:tcPr>
          <w:p w14:paraId="295EBCB9" w14:textId="77777777" w:rsidR="00C750DC" w:rsidRDefault="00C750DC" w:rsidP="00B3314F">
            <w:pPr>
              <w:pStyle w:val="Textkrper"/>
              <w:rPr>
                <w:rFonts w:ascii="Calibri" w:hAnsi="Calibri" w:cs="Calibri"/>
                <w:lang w:eastAsia="en-US"/>
              </w:rPr>
            </w:pPr>
            <w:r>
              <w:rPr>
                <w:rFonts w:ascii="Calibri" w:hAnsi="Calibri" w:cs="Calibri"/>
                <w:lang w:eastAsia="en-US"/>
              </w:rPr>
              <w:t>The CA prepares the dispatch of the call for tenders and attaches the European Single Procurement Document (ESPD) if a structured qualification process is applied.</w:t>
            </w:r>
          </w:p>
        </w:tc>
        <w:tc>
          <w:tcPr>
            <w:tcW w:w="809" w:type="dxa"/>
          </w:tcPr>
          <w:p w14:paraId="295EBCBA" w14:textId="77777777" w:rsidR="00C750DC" w:rsidRDefault="00C750DC" w:rsidP="00B3314F">
            <w:pPr>
              <w:pStyle w:val="Textkrper"/>
              <w:rPr>
                <w:rFonts w:ascii="Calibri" w:hAnsi="Calibri" w:cs="Calibri"/>
                <w:lang w:eastAsia="en-US"/>
              </w:rPr>
            </w:pPr>
          </w:p>
        </w:tc>
      </w:tr>
      <w:tr w:rsidR="00C750DC" w14:paraId="295EBCC1" w14:textId="77777777" w:rsidTr="00C750DC">
        <w:trPr>
          <w:cantSplit/>
        </w:trPr>
        <w:tc>
          <w:tcPr>
            <w:tcW w:w="599" w:type="dxa"/>
          </w:tcPr>
          <w:p w14:paraId="16DCB10A" w14:textId="77777777" w:rsidR="00C750DC" w:rsidRPr="0080491E" w:rsidRDefault="00C750DC" w:rsidP="00B3314F">
            <w:pPr>
              <w:pStyle w:val="Textkrper"/>
              <w:rPr>
                <w:rFonts w:ascii="Calibri" w:hAnsi="Calibri" w:cs="Calibri"/>
                <w:strike/>
                <w:highlight w:val="yellow"/>
                <w:lang w:eastAsia="en-US"/>
              </w:rPr>
            </w:pPr>
          </w:p>
        </w:tc>
        <w:tc>
          <w:tcPr>
            <w:tcW w:w="1699" w:type="dxa"/>
          </w:tcPr>
          <w:p w14:paraId="295EBCBC" w14:textId="47C976BB" w:rsidR="00C750DC" w:rsidRPr="0080491E" w:rsidRDefault="00C750DC" w:rsidP="00B3314F">
            <w:pPr>
              <w:pStyle w:val="Textkrper"/>
              <w:rPr>
                <w:rFonts w:ascii="Calibri" w:hAnsi="Calibri" w:cs="Calibri"/>
                <w:strike/>
                <w:highlight w:val="yellow"/>
                <w:lang w:eastAsia="en-US"/>
              </w:rPr>
            </w:pPr>
            <w:r w:rsidRPr="0080491E">
              <w:rPr>
                <w:rFonts w:ascii="Calibri" w:hAnsi="Calibri" w:cs="Calibri"/>
                <w:strike/>
                <w:highlight w:val="yellow"/>
                <w:lang w:eastAsia="en-US"/>
              </w:rPr>
              <w:t>Procurement Document Access</w:t>
            </w:r>
          </w:p>
        </w:tc>
        <w:tc>
          <w:tcPr>
            <w:tcW w:w="1708" w:type="dxa"/>
          </w:tcPr>
          <w:p w14:paraId="295EBCBD" w14:textId="77777777" w:rsidR="00C750DC" w:rsidRPr="0080491E" w:rsidRDefault="00C750DC" w:rsidP="00B3314F">
            <w:pPr>
              <w:pStyle w:val="Textkrper"/>
              <w:rPr>
                <w:rFonts w:ascii="Calibri" w:hAnsi="Calibri" w:cs="Calibri"/>
                <w:strike/>
                <w:highlight w:val="yellow"/>
                <w:lang w:eastAsia="en-US"/>
              </w:rPr>
            </w:pPr>
            <w:r w:rsidRPr="0080491E">
              <w:rPr>
                <w:rFonts w:ascii="Calibri" w:hAnsi="Calibri" w:cs="Calibri"/>
                <w:strike/>
                <w:highlight w:val="yellow"/>
                <w:lang w:eastAsia="en-US"/>
              </w:rPr>
              <w:t>Procurement document access</w:t>
            </w:r>
          </w:p>
        </w:tc>
        <w:tc>
          <w:tcPr>
            <w:tcW w:w="941" w:type="dxa"/>
          </w:tcPr>
          <w:p w14:paraId="295EBCBE" w14:textId="77777777" w:rsidR="00C750DC" w:rsidRPr="0080491E" w:rsidRDefault="00C750DC" w:rsidP="00B3314F">
            <w:pPr>
              <w:pStyle w:val="Textkrper"/>
              <w:rPr>
                <w:rFonts w:ascii="Calibri" w:hAnsi="Calibri" w:cs="Calibri"/>
                <w:strike/>
                <w:highlight w:val="yellow"/>
                <w:lang w:eastAsia="en-US"/>
              </w:rPr>
            </w:pPr>
            <w:r w:rsidRPr="0080491E">
              <w:rPr>
                <w:rFonts w:ascii="Calibri" w:hAnsi="Calibri" w:cs="Calibri"/>
                <w:strike/>
                <w:highlight w:val="yellow"/>
                <w:lang w:eastAsia="en-US"/>
              </w:rPr>
              <w:t>CA, EO</w:t>
            </w:r>
          </w:p>
        </w:tc>
        <w:tc>
          <w:tcPr>
            <w:tcW w:w="4156" w:type="dxa"/>
          </w:tcPr>
          <w:p w14:paraId="295EBCBF" w14:textId="77777777" w:rsidR="00C750DC" w:rsidRPr="0080491E" w:rsidRDefault="00C750DC" w:rsidP="00B3314F">
            <w:pPr>
              <w:pStyle w:val="Textkrper"/>
              <w:rPr>
                <w:rFonts w:ascii="Calibri" w:hAnsi="Calibri" w:cs="Calibri"/>
                <w:strike/>
                <w:highlight w:val="yellow"/>
                <w:lang w:eastAsia="en-US"/>
              </w:rPr>
            </w:pPr>
            <w:r w:rsidRPr="0080491E">
              <w:rPr>
                <w:rFonts w:ascii="Calibri" w:hAnsi="Calibri" w:cs="Calibri"/>
                <w:strike/>
                <w:highlight w:val="yellow"/>
                <w:lang w:eastAsia="en-US"/>
              </w:rPr>
              <w:t xml:space="preserve">After their expression of interest, the CA automatically sends the Call for Tenders to the EO subscribed to the procedure. Moreover, the EO can request a Tender Status Inquiry at any time before the submission deadline.  </w:t>
            </w:r>
          </w:p>
        </w:tc>
        <w:tc>
          <w:tcPr>
            <w:tcW w:w="809" w:type="dxa"/>
          </w:tcPr>
          <w:p w14:paraId="295EBCC0" w14:textId="77777777" w:rsidR="00C750DC" w:rsidRPr="0080491E" w:rsidRDefault="00C750DC" w:rsidP="00B3314F">
            <w:pPr>
              <w:pStyle w:val="Textkrper"/>
              <w:rPr>
                <w:rFonts w:ascii="Calibri" w:hAnsi="Calibri" w:cs="Calibri"/>
                <w:strike/>
                <w:highlight w:val="yellow"/>
                <w:lang w:eastAsia="en-US"/>
              </w:rPr>
            </w:pPr>
            <w:r w:rsidRPr="0080491E">
              <w:rPr>
                <w:rFonts w:ascii="Calibri" w:hAnsi="Calibri" w:cs="Calibri"/>
                <w:strike/>
                <w:highlight w:val="yellow"/>
                <w:lang w:eastAsia="en-US"/>
              </w:rPr>
              <w:t>P002</w:t>
            </w:r>
          </w:p>
        </w:tc>
      </w:tr>
      <w:tr w:rsidR="00C750DC" w14:paraId="295EBCC7" w14:textId="77777777" w:rsidTr="00C750DC">
        <w:trPr>
          <w:cantSplit/>
        </w:trPr>
        <w:tc>
          <w:tcPr>
            <w:tcW w:w="599" w:type="dxa"/>
          </w:tcPr>
          <w:p w14:paraId="5FD6E2C4" w14:textId="26D92DB3" w:rsidR="00C750DC" w:rsidRPr="00903FC0" w:rsidRDefault="007F1C5C" w:rsidP="00B3314F">
            <w:pPr>
              <w:pStyle w:val="Textkrper"/>
              <w:rPr>
                <w:rFonts w:ascii="Calibri" w:hAnsi="Calibri" w:cs="Calibri"/>
                <w:highlight w:val="yellow"/>
                <w:lang w:eastAsia="en-US"/>
              </w:rPr>
            </w:pPr>
            <w:r>
              <w:rPr>
                <w:rFonts w:ascii="Calibri" w:hAnsi="Calibri" w:cs="Calibri"/>
                <w:highlight w:val="yellow"/>
                <w:lang w:eastAsia="en-US"/>
              </w:rPr>
              <w:t>15</w:t>
            </w:r>
            <w:r w:rsidR="00357127">
              <w:rPr>
                <w:rFonts w:ascii="Calibri" w:hAnsi="Calibri" w:cs="Calibri"/>
                <w:highlight w:val="yellow"/>
                <w:lang w:eastAsia="en-US"/>
              </w:rPr>
              <w:t>a</w:t>
            </w:r>
          </w:p>
        </w:tc>
        <w:tc>
          <w:tcPr>
            <w:tcW w:w="1699" w:type="dxa"/>
          </w:tcPr>
          <w:p w14:paraId="295EBCC2" w14:textId="3E445DFF" w:rsidR="00C750DC" w:rsidRPr="00903FC0" w:rsidRDefault="00C750DC" w:rsidP="00B3314F">
            <w:pPr>
              <w:pStyle w:val="Textkrper"/>
              <w:rPr>
                <w:rFonts w:ascii="Calibri" w:hAnsi="Calibri" w:cs="Calibri"/>
                <w:highlight w:val="yellow"/>
                <w:lang w:eastAsia="en-US"/>
              </w:rPr>
            </w:pPr>
            <w:r w:rsidRPr="00903FC0">
              <w:rPr>
                <w:rFonts w:ascii="Calibri" w:hAnsi="Calibri" w:cs="Calibri"/>
                <w:highlight w:val="yellow"/>
                <w:lang w:eastAsia="en-US"/>
              </w:rPr>
              <w:t>Procurement Document Access</w:t>
            </w:r>
          </w:p>
        </w:tc>
        <w:tc>
          <w:tcPr>
            <w:tcW w:w="1708" w:type="dxa"/>
          </w:tcPr>
          <w:p w14:paraId="295EBCC3" w14:textId="7805B5BC" w:rsidR="00C750DC" w:rsidRPr="00903FC0" w:rsidRDefault="00C750DC" w:rsidP="00B3314F">
            <w:pPr>
              <w:pStyle w:val="Textkrper"/>
              <w:rPr>
                <w:rFonts w:ascii="Calibri" w:hAnsi="Calibri" w:cs="Calibri"/>
                <w:highlight w:val="yellow"/>
                <w:lang w:eastAsia="en-US"/>
              </w:rPr>
            </w:pPr>
            <w:r w:rsidRPr="00903FC0">
              <w:rPr>
                <w:rFonts w:ascii="Calibri" w:hAnsi="Calibri" w:cs="Calibri"/>
                <w:highlight w:val="yellow"/>
                <w:lang w:eastAsia="en-US"/>
              </w:rPr>
              <w:t>Invitation for Tenders questions and answers</w:t>
            </w:r>
          </w:p>
        </w:tc>
        <w:tc>
          <w:tcPr>
            <w:tcW w:w="941" w:type="dxa"/>
          </w:tcPr>
          <w:p w14:paraId="295EBCC4" w14:textId="77777777" w:rsidR="00C750DC" w:rsidRPr="00903FC0" w:rsidRDefault="00C750DC" w:rsidP="00B3314F">
            <w:pPr>
              <w:pStyle w:val="Textkrper"/>
              <w:rPr>
                <w:rFonts w:ascii="Calibri" w:hAnsi="Calibri" w:cs="Calibri"/>
                <w:highlight w:val="yellow"/>
                <w:lang w:eastAsia="en-US"/>
              </w:rPr>
            </w:pPr>
            <w:r w:rsidRPr="00903FC0">
              <w:rPr>
                <w:rFonts w:ascii="Calibri" w:hAnsi="Calibri" w:cs="Calibri"/>
                <w:highlight w:val="yellow"/>
                <w:lang w:eastAsia="en-US"/>
              </w:rPr>
              <w:t>CA, EO</w:t>
            </w:r>
          </w:p>
        </w:tc>
        <w:tc>
          <w:tcPr>
            <w:tcW w:w="4156" w:type="dxa"/>
          </w:tcPr>
          <w:p w14:paraId="295EBCC5" w14:textId="23D2D422" w:rsidR="00C750DC" w:rsidRPr="00903FC0" w:rsidRDefault="00C750DC" w:rsidP="00B3314F">
            <w:pPr>
              <w:pStyle w:val="Textkrper"/>
              <w:rPr>
                <w:rFonts w:ascii="Calibri" w:hAnsi="Calibri" w:cs="Calibri"/>
                <w:highlight w:val="yellow"/>
                <w:lang w:eastAsia="en-US"/>
              </w:rPr>
            </w:pPr>
            <w:r w:rsidRPr="00903FC0">
              <w:rPr>
                <w:rFonts w:ascii="Calibri" w:hAnsi="Calibri" w:cs="Calibri"/>
                <w:highlight w:val="yellow"/>
                <w:lang w:eastAsia="en-US"/>
              </w:rPr>
              <w:t xml:space="preserve">The EO may ask questions on the Invitation to Tender. The answers given by the CA are distributed to all </w:t>
            </w:r>
            <w:r>
              <w:rPr>
                <w:rFonts w:ascii="Calibri" w:hAnsi="Calibri" w:cs="Calibri"/>
                <w:highlight w:val="yellow"/>
                <w:lang w:eastAsia="en-US"/>
              </w:rPr>
              <w:t>invited</w:t>
            </w:r>
            <w:r w:rsidRPr="00903FC0">
              <w:rPr>
                <w:rFonts w:ascii="Calibri" w:hAnsi="Calibri" w:cs="Calibri"/>
                <w:highlight w:val="yellow"/>
                <w:lang w:eastAsia="en-US"/>
              </w:rPr>
              <w:t xml:space="preserve"> EOs.</w:t>
            </w:r>
          </w:p>
        </w:tc>
        <w:tc>
          <w:tcPr>
            <w:tcW w:w="809" w:type="dxa"/>
          </w:tcPr>
          <w:p w14:paraId="295EBCC6" w14:textId="34EC76BE" w:rsidR="00C750DC" w:rsidRPr="00903FC0" w:rsidRDefault="00C750DC" w:rsidP="00B3314F">
            <w:pPr>
              <w:pStyle w:val="Textkrper"/>
              <w:rPr>
                <w:rFonts w:ascii="Calibri" w:hAnsi="Calibri" w:cs="Calibri"/>
                <w:highlight w:val="yellow"/>
                <w:lang w:eastAsia="en-US"/>
              </w:rPr>
            </w:pPr>
            <w:r w:rsidRPr="00903FC0">
              <w:rPr>
                <w:rFonts w:ascii="Calibri" w:hAnsi="Calibri" w:cs="Calibri"/>
                <w:highlight w:val="yellow"/>
                <w:lang w:eastAsia="en-US"/>
              </w:rPr>
              <w:t>P013</w:t>
            </w:r>
          </w:p>
        </w:tc>
      </w:tr>
      <w:tr w:rsidR="00C750DC" w14:paraId="295EBCCD" w14:textId="77777777" w:rsidTr="00C750DC">
        <w:trPr>
          <w:cantSplit/>
        </w:trPr>
        <w:tc>
          <w:tcPr>
            <w:tcW w:w="599" w:type="dxa"/>
          </w:tcPr>
          <w:p w14:paraId="6264430E" w14:textId="7E524640" w:rsidR="00C750DC" w:rsidRPr="00221754" w:rsidRDefault="00357127" w:rsidP="00B3314F">
            <w:pPr>
              <w:pStyle w:val="Textkrper"/>
              <w:rPr>
                <w:rFonts w:ascii="Calibri" w:hAnsi="Calibri" w:cs="Calibri"/>
                <w:highlight w:val="yellow"/>
                <w:lang w:eastAsia="en-US"/>
              </w:rPr>
            </w:pPr>
            <w:r>
              <w:rPr>
                <w:rFonts w:ascii="Calibri" w:hAnsi="Calibri" w:cs="Calibri"/>
                <w:highlight w:val="yellow"/>
                <w:lang w:eastAsia="en-US"/>
              </w:rPr>
              <w:lastRenderedPageBreak/>
              <w:t>15b</w:t>
            </w:r>
          </w:p>
        </w:tc>
        <w:tc>
          <w:tcPr>
            <w:tcW w:w="1699" w:type="dxa"/>
          </w:tcPr>
          <w:p w14:paraId="295EBCC8" w14:textId="1FCBA421" w:rsidR="00C750DC" w:rsidRPr="00221754" w:rsidRDefault="00C750DC" w:rsidP="00B3314F">
            <w:pPr>
              <w:pStyle w:val="Textkrper"/>
              <w:rPr>
                <w:rFonts w:ascii="Calibri" w:hAnsi="Calibri" w:cs="Calibri"/>
                <w:highlight w:val="yellow"/>
                <w:lang w:eastAsia="en-US"/>
              </w:rPr>
            </w:pPr>
            <w:r w:rsidRPr="00221754">
              <w:rPr>
                <w:rFonts w:ascii="Calibri" w:hAnsi="Calibri" w:cs="Calibri"/>
                <w:highlight w:val="yellow"/>
                <w:lang w:eastAsia="en-US"/>
              </w:rPr>
              <w:t>Procurement Document Access</w:t>
            </w:r>
          </w:p>
        </w:tc>
        <w:tc>
          <w:tcPr>
            <w:tcW w:w="1708" w:type="dxa"/>
          </w:tcPr>
          <w:p w14:paraId="295EBCC9" w14:textId="3D14BA5D" w:rsidR="00C750DC" w:rsidRPr="00221754" w:rsidRDefault="00C750DC" w:rsidP="00B3314F">
            <w:pPr>
              <w:pStyle w:val="Textkrper"/>
              <w:rPr>
                <w:rFonts w:ascii="Calibri" w:hAnsi="Calibri" w:cs="Calibri"/>
                <w:highlight w:val="yellow"/>
                <w:lang w:eastAsia="en-US"/>
              </w:rPr>
            </w:pPr>
            <w:r w:rsidRPr="00221754">
              <w:rPr>
                <w:rFonts w:ascii="Calibri" w:hAnsi="Calibri" w:cs="Calibri"/>
                <w:highlight w:val="yellow"/>
                <w:lang w:eastAsia="en-US"/>
              </w:rPr>
              <w:t>Send updated procurement documents</w:t>
            </w:r>
          </w:p>
        </w:tc>
        <w:tc>
          <w:tcPr>
            <w:tcW w:w="941" w:type="dxa"/>
          </w:tcPr>
          <w:p w14:paraId="295EBCCA" w14:textId="77777777" w:rsidR="00C750DC" w:rsidRPr="00221754" w:rsidRDefault="00C750DC" w:rsidP="00B3314F">
            <w:pPr>
              <w:pStyle w:val="Textkrper"/>
              <w:rPr>
                <w:rFonts w:ascii="Calibri" w:hAnsi="Calibri" w:cs="Calibri"/>
                <w:highlight w:val="yellow"/>
                <w:lang w:eastAsia="en-US"/>
              </w:rPr>
            </w:pPr>
            <w:r w:rsidRPr="00221754">
              <w:rPr>
                <w:rFonts w:ascii="Calibri" w:hAnsi="Calibri" w:cs="Calibri"/>
                <w:highlight w:val="yellow"/>
                <w:lang w:eastAsia="en-US"/>
              </w:rPr>
              <w:t>CA, EO</w:t>
            </w:r>
          </w:p>
        </w:tc>
        <w:tc>
          <w:tcPr>
            <w:tcW w:w="4156" w:type="dxa"/>
          </w:tcPr>
          <w:p w14:paraId="295EBCCB" w14:textId="36FAD8D2" w:rsidR="00C750DC" w:rsidRPr="00221754" w:rsidRDefault="00C750DC" w:rsidP="00B3314F">
            <w:pPr>
              <w:pStyle w:val="Textkrper"/>
              <w:rPr>
                <w:rFonts w:ascii="Calibri" w:hAnsi="Calibri" w:cs="Calibri"/>
                <w:highlight w:val="yellow"/>
                <w:lang w:eastAsia="en-US"/>
              </w:rPr>
            </w:pPr>
            <w:r w:rsidRPr="00221754">
              <w:rPr>
                <w:rFonts w:ascii="Calibri" w:hAnsi="Calibri" w:cs="Calibri"/>
                <w:highlight w:val="yellow"/>
                <w:lang w:eastAsia="en-US"/>
              </w:rPr>
              <w:t xml:space="preserve">When tendering documents need being updated, they will </w:t>
            </w:r>
            <w:r>
              <w:rPr>
                <w:rFonts w:ascii="Calibri" w:hAnsi="Calibri" w:cs="Calibri"/>
                <w:highlight w:val="yellow"/>
                <w:lang w:eastAsia="en-US"/>
              </w:rPr>
              <w:t xml:space="preserve">directly </w:t>
            </w:r>
            <w:r w:rsidRPr="00221754">
              <w:rPr>
                <w:rFonts w:ascii="Calibri" w:hAnsi="Calibri" w:cs="Calibri"/>
                <w:highlight w:val="yellow"/>
                <w:lang w:eastAsia="en-US"/>
              </w:rPr>
              <w:t>be provided from the CA to the EO.</w:t>
            </w:r>
          </w:p>
        </w:tc>
        <w:tc>
          <w:tcPr>
            <w:tcW w:w="809" w:type="dxa"/>
          </w:tcPr>
          <w:p w14:paraId="295EBCCC" w14:textId="77777777" w:rsidR="00C750DC" w:rsidRPr="00221754" w:rsidRDefault="00C750DC" w:rsidP="00B3314F">
            <w:pPr>
              <w:pStyle w:val="Textkrper"/>
              <w:rPr>
                <w:rFonts w:ascii="Calibri" w:hAnsi="Calibri" w:cs="Calibri"/>
                <w:highlight w:val="yellow"/>
                <w:lang w:eastAsia="en-US"/>
              </w:rPr>
            </w:pPr>
            <w:r w:rsidRPr="00221754">
              <w:rPr>
                <w:rFonts w:ascii="Calibri" w:hAnsi="Calibri" w:cs="Calibri"/>
                <w:highlight w:val="yellow"/>
                <w:lang w:eastAsia="en-US"/>
              </w:rPr>
              <w:t xml:space="preserve">P002 </w:t>
            </w:r>
          </w:p>
        </w:tc>
      </w:tr>
      <w:tr w:rsidR="00C750DC" w14:paraId="295EBCD3" w14:textId="77777777" w:rsidTr="00C750DC">
        <w:trPr>
          <w:cantSplit/>
        </w:trPr>
        <w:tc>
          <w:tcPr>
            <w:tcW w:w="599" w:type="dxa"/>
          </w:tcPr>
          <w:p w14:paraId="2A11C915" w14:textId="26CCAAE8" w:rsidR="00C750DC" w:rsidRDefault="00357127" w:rsidP="00B3314F">
            <w:pPr>
              <w:pStyle w:val="Textkrper"/>
              <w:rPr>
                <w:rFonts w:ascii="Calibri" w:hAnsi="Calibri" w:cs="Calibri"/>
                <w:lang w:eastAsia="en-US"/>
              </w:rPr>
            </w:pPr>
            <w:r>
              <w:rPr>
                <w:rFonts w:ascii="Calibri" w:hAnsi="Calibri" w:cs="Calibri"/>
                <w:lang w:eastAsia="en-US"/>
              </w:rPr>
              <w:t>16a</w:t>
            </w:r>
          </w:p>
        </w:tc>
        <w:tc>
          <w:tcPr>
            <w:tcW w:w="1699" w:type="dxa"/>
          </w:tcPr>
          <w:p w14:paraId="295EBCCE" w14:textId="26446CE1" w:rsidR="00C750DC" w:rsidRDefault="00C750DC" w:rsidP="00B3314F">
            <w:pPr>
              <w:pStyle w:val="Textkrper"/>
              <w:rPr>
                <w:rFonts w:ascii="Calibri" w:hAnsi="Calibri" w:cs="Calibri"/>
                <w:lang w:eastAsia="en-US"/>
              </w:rPr>
            </w:pPr>
            <w:r>
              <w:rPr>
                <w:rFonts w:ascii="Calibri" w:hAnsi="Calibri" w:cs="Calibri"/>
                <w:lang w:eastAsia="en-US"/>
              </w:rPr>
              <w:t>Tender Submission</w:t>
            </w:r>
          </w:p>
        </w:tc>
        <w:tc>
          <w:tcPr>
            <w:tcW w:w="1708" w:type="dxa"/>
          </w:tcPr>
          <w:p w14:paraId="295EBCCF" w14:textId="77777777" w:rsidR="00C750DC" w:rsidRDefault="00C750DC" w:rsidP="00B3314F">
            <w:pPr>
              <w:pStyle w:val="Textkrper"/>
              <w:rPr>
                <w:rFonts w:ascii="Calibri" w:hAnsi="Calibri" w:cs="Calibri"/>
                <w:lang w:eastAsia="en-US"/>
              </w:rPr>
            </w:pPr>
            <w:r>
              <w:rPr>
                <w:rFonts w:ascii="Calibri" w:hAnsi="Calibri" w:cs="Calibri"/>
                <w:lang w:eastAsia="en-US"/>
              </w:rPr>
              <w:t>Create Tender</w:t>
            </w:r>
          </w:p>
        </w:tc>
        <w:tc>
          <w:tcPr>
            <w:tcW w:w="941" w:type="dxa"/>
          </w:tcPr>
          <w:p w14:paraId="295EBCD0" w14:textId="77777777" w:rsidR="00C750DC" w:rsidRDefault="00C750DC" w:rsidP="00B3314F">
            <w:pPr>
              <w:pStyle w:val="Textkrper"/>
              <w:rPr>
                <w:rFonts w:ascii="Calibri" w:hAnsi="Calibri" w:cs="Calibri"/>
                <w:lang w:eastAsia="en-US"/>
              </w:rPr>
            </w:pPr>
            <w:r>
              <w:rPr>
                <w:rFonts w:ascii="Calibri" w:hAnsi="Calibri" w:cs="Calibri"/>
                <w:lang w:eastAsia="en-US"/>
              </w:rPr>
              <w:t>EO</w:t>
            </w:r>
          </w:p>
        </w:tc>
        <w:tc>
          <w:tcPr>
            <w:tcW w:w="4156" w:type="dxa"/>
          </w:tcPr>
          <w:p w14:paraId="295EBCD1" w14:textId="77777777" w:rsidR="00C750DC" w:rsidRDefault="00C750DC" w:rsidP="00B3314F">
            <w:pPr>
              <w:pStyle w:val="Textkrper"/>
              <w:rPr>
                <w:rFonts w:ascii="Calibri" w:hAnsi="Calibri" w:cs="Calibri"/>
                <w:lang w:eastAsia="en-US"/>
              </w:rPr>
            </w:pPr>
            <w:r>
              <w:rPr>
                <w:rFonts w:ascii="Calibri" w:hAnsi="Calibri" w:cs="Calibri"/>
                <w:lang w:eastAsia="en-US"/>
              </w:rPr>
              <w:t>If the EO decides to participate, it prepares his Tender documents.</w:t>
            </w:r>
          </w:p>
        </w:tc>
        <w:tc>
          <w:tcPr>
            <w:tcW w:w="809" w:type="dxa"/>
          </w:tcPr>
          <w:p w14:paraId="295EBCD2" w14:textId="77777777" w:rsidR="00C750DC" w:rsidRDefault="00C750DC" w:rsidP="00B3314F">
            <w:pPr>
              <w:pStyle w:val="Textkrper"/>
              <w:rPr>
                <w:rFonts w:ascii="Calibri" w:hAnsi="Calibri" w:cs="Calibri"/>
                <w:lang w:eastAsia="en-US"/>
              </w:rPr>
            </w:pPr>
          </w:p>
        </w:tc>
      </w:tr>
      <w:tr w:rsidR="00C750DC" w14:paraId="295EBCD9" w14:textId="77777777" w:rsidTr="00C750DC">
        <w:trPr>
          <w:cantSplit/>
        </w:trPr>
        <w:tc>
          <w:tcPr>
            <w:tcW w:w="599" w:type="dxa"/>
          </w:tcPr>
          <w:p w14:paraId="71613662" w14:textId="71071DE3" w:rsidR="00C750DC" w:rsidRDefault="00357127" w:rsidP="00B3314F">
            <w:pPr>
              <w:pStyle w:val="Textkrper"/>
              <w:rPr>
                <w:rFonts w:ascii="Calibri" w:hAnsi="Calibri" w:cs="Calibri"/>
                <w:lang w:eastAsia="en-US"/>
              </w:rPr>
            </w:pPr>
            <w:r>
              <w:rPr>
                <w:rFonts w:ascii="Calibri" w:hAnsi="Calibri" w:cs="Calibri"/>
                <w:lang w:eastAsia="en-US"/>
              </w:rPr>
              <w:t>16b</w:t>
            </w:r>
          </w:p>
        </w:tc>
        <w:tc>
          <w:tcPr>
            <w:tcW w:w="1699" w:type="dxa"/>
          </w:tcPr>
          <w:p w14:paraId="295EBCD4" w14:textId="2C3B1354" w:rsidR="00C750DC" w:rsidRDefault="00C750DC" w:rsidP="00B3314F">
            <w:pPr>
              <w:pStyle w:val="Textkrper"/>
              <w:rPr>
                <w:rFonts w:ascii="Calibri" w:hAnsi="Calibri" w:cs="Calibri"/>
                <w:lang w:eastAsia="en-US"/>
              </w:rPr>
            </w:pPr>
            <w:r>
              <w:rPr>
                <w:rFonts w:ascii="Calibri" w:hAnsi="Calibri" w:cs="Calibri"/>
                <w:lang w:eastAsia="en-US"/>
              </w:rPr>
              <w:t>Tender Submission</w:t>
            </w:r>
          </w:p>
        </w:tc>
        <w:tc>
          <w:tcPr>
            <w:tcW w:w="1708" w:type="dxa"/>
          </w:tcPr>
          <w:p w14:paraId="295EBCD5" w14:textId="77777777" w:rsidR="00C750DC" w:rsidRDefault="00C750DC" w:rsidP="00B3314F">
            <w:pPr>
              <w:pStyle w:val="Textkrper"/>
              <w:rPr>
                <w:rFonts w:ascii="Calibri" w:hAnsi="Calibri" w:cs="Calibri"/>
                <w:lang w:eastAsia="en-US"/>
              </w:rPr>
            </w:pPr>
            <w:r>
              <w:rPr>
                <w:rFonts w:ascii="Calibri" w:hAnsi="Calibri" w:cs="Calibri"/>
                <w:lang w:eastAsia="en-US"/>
              </w:rPr>
              <w:t>Fill out pre-Award Catalogue</w:t>
            </w:r>
          </w:p>
        </w:tc>
        <w:tc>
          <w:tcPr>
            <w:tcW w:w="941" w:type="dxa"/>
          </w:tcPr>
          <w:p w14:paraId="295EBCD6" w14:textId="77777777" w:rsidR="00C750DC" w:rsidRDefault="00C750DC" w:rsidP="00B3314F">
            <w:pPr>
              <w:pStyle w:val="Textkrper"/>
              <w:rPr>
                <w:rFonts w:ascii="Calibri" w:hAnsi="Calibri" w:cs="Calibri"/>
                <w:lang w:eastAsia="en-US"/>
              </w:rPr>
            </w:pPr>
            <w:r>
              <w:rPr>
                <w:rFonts w:ascii="Calibri" w:hAnsi="Calibri" w:cs="Calibri"/>
                <w:lang w:eastAsia="en-US"/>
              </w:rPr>
              <w:t>EO</w:t>
            </w:r>
          </w:p>
        </w:tc>
        <w:tc>
          <w:tcPr>
            <w:tcW w:w="4156" w:type="dxa"/>
          </w:tcPr>
          <w:p w14:paraId="295EBCD7" w14:textId="77777777" w:rsidR="00C750DC" w:rsidRDefault="00C750DC" w:rsidP="00B3314F">
            <w:pPr>
              <w:pStyle w:val="Textkrper"/>
              <w:rPr>
                <w:rFonts w:ascii="Calibri" w:hAnsi="Calibri" w:cs="Calibri"/>
                <w:lang w:eastAsia="en-US"/>
              </w:rPr>
            </w:pPr>
            <w:r>
              <w:rPr>
                <w:rFonts w:ascii="Calibri" w:hAnsi="Calibri" w:cs="Calibri"/>
                <w:lang w:eastAsia="en-US"/>
              </w:rPr>
              <w:t xml:space="preserve">The EO will create a Pre-Award Catalogue Response according to the requirements of the Call for Tender and attach it to the Tender. </w:t>
            </w:r>
          </w:p>
        </w:tc>
        <w:tc>
          <w:tcPr>
            <w:tcW w:w="809" w:type="dxa"/>
          </w:tcPr>
          <w:p w14:paraId="295EBCD8" w14:textId="77777777" w:rsidR="00C750DC" w:rsidRDefault="00C750DC" w:rsidP="00B3314F">
            <w:pPr>
              <w:pStyle w:val="Textkrper"/>
              <w:rPr>
                <w:rFonts w:ascii="Calibri" w:hAnsi="Calibri" w:cs="Calibri"/>
                <w:lang w:eastAsia="en-US"/>
              </w:rPr>
            </w:pPr>
          </w:p>
        </w:tc>
      </w:tr>
      <w:tr w:rsidR="00C750DC" w14:paraId="295EBCDF" w14:textId="77777777" w:rsidTr="00C750DC">
        <w:trPr>
          <w:cantSplit/>
        </w:trPr>
        <w:tc>
          <w:tcPr>
            <w:tcW w:w="599" w:type="dxa"/>
          </w:tcPr>
          <w:p w14:paraId="73ECE669" w14:textId="62005CF1" w:rsidR="00C750DC" w:rsidRDefault="00357127" w:rsidP="00B3314F">
            <w:pPr>
              <w:pStyle w:val="Textkrper"/>
              <w:rPr>
                <w:rFonts w:ascii="Calibri" w:hAnsi="Calibri" w:cs="Calibri"/>
                <w:lang w:eastAsia="en-US"/>
              </w:rPr>
            </w:pPr>
            <w:r>
              <w:rPr>
                <w:rFonts w:ascii="Calibri" w:hAnsi="Calibri" w:cs="Calibri"/>
                <w:lang w:eastAsia="en-US"/>
              </w:rPr>
              <w:t>16c</w:t>
            </w:r>
          </w:p>
        </w:tc>
        <w:tc>
          <w:tcPr>
            <w:tcW w:w="1699" w:type="dxa"/>
          </w:tcPr>
          <w:p w14:paraId="295EBCDA" w14:textId="322FEEE7" w:rsidR="00C750DC" w:rsidRDefault="00C750DC" w:rsidP="00B3314F">
            <w:pPr>
              <w:pStyle w:val="Textkrper"/>
              <w:rPr>
                <w:rFonts w:ascii="Calibri" w:hAnsi="Calibri" w:cs="Calibri"/>
                <w:lang w:eastAsia="en-US"/>
              </w:rPr>
            </w:pPr>
            <w:r>
              <w:rPr>
                <w:rFonts w:ascii="Calibri" w:hAnsi="Calibri" w:cs="Calibri"/>
                <w:lang w:eastAsia="en-US"/>
              </w:rPr>
              <w:t>Tender Submission</w:t>
            </w:r>
          </w:p>
        </w:tc>
        <w:tc>
          <w:tcPr>
            <w:tcW w:w="1708" w:type="dxa"/>
          </w:tcPr>
          <w:p w14:paraId="295EBCDB" w14:textId="77777777" w:rsidR="00C750DC" w:rsidRDefault="00C750DC" w:rsidP="00B3314F">
            <w:pPr>
              <w:pStyle w:val="Textkrper"/>
              <w:rPr>
                <w:rFonts w:ascii="Calibri" w:hAnsi="Calibri" w:cs="Calibri"/>
                <w:lang w:eastAsia="en-US"/>
              </w:rPr>
            </w:pPr>
            <w:r>
              <w:rPr>
                <w:rFonts w:ascii="Calibri" w:hAnsi="Calibri" w:cs="Calibri"/>
                <w:lang w:eastAsia="en-US"/>
              </w:rPr>
              <w:t>Create ESPD</w:t>
            </w:r>
          </w:p>
        </w:tc>
        <w:tc>
          <w:tcPr>
            <w:tcW w:w="941" w:type="dxa"/>
          </w:tcPr>
          <w:p w14:paraId="295EBCDC" w14:textId="77777777" w:rsidR="00C750DC" w:rsidRDefault="00C750DC" w:rsidP="00B3314F">
            <w:pPr>
              <w:pStyle w:val="Textkrper"/>
              <w:rPr>
                <w:rFonts w:ascii="Calibri" w:hAnsi="Calibri" w:cs="Calibri"/>
                <w:lang w:eastAsia="en-US"/>
              </w:rPr>
            </w:pPr>
            <w:r>
              <w:rPr>
                <w:rFonts w:ascii="Calibri" w:hAnsi="Calibri" w:cs="Calibri"/>
                <w:lang w:eastAsia="en-US"/>
              </w:rPr>
              <w:t>EO</w:t>
            </w:r>
          </w:p>
        </w:tc>
        <w:tc>
          <w:tcPr>
            <w:tcW w:w="4156" w:type="dxa"/>
          </w:tcPr>
          <w:p w14:paraId="295EBCDD" w14:textId="77777777" w:rsidR="00C750DC" w:rsidRDefault="00C750DC" w:rsidP="00B3314F">
            <w:pPr>
              <w:pStyle w:val="Textkrper"/>
              <w:rPr>
                <w:rFonts w:ascii="Calibri" w:hAnsi="Calibri" w:cs="Calibri"/>
                <w:lang w:eastAsia="en-US"/>
              </w:rPr>
            </w:pPr>
            <w:r>
              <w:rPr>
                <w:rFonts w:ascii="Calibri" w:hAnsi="Calibri" w:cs="Calibri"/>
                <w:lang w:eastAsia="en-US"/>
              </w:rPr>
              <w:t>The EO will create an ESPD Response according to the requirements of the Call for Tender and attach it to the Tender.</w:t>
            </w:r>
          </w:p>
        </w:tc>
        <w:tc>
          <w:tcPr>
            <w:tcW w:w="809" w:type="dxa"/>
          </w:tcPr>
          <w:p w14:paraId="295EBCDE" w14:textId="77777777" w:rsidR="00C750DC" w:rsidRDefault="00C750DC" w:rsidP="00B3314F">
            <w:pPr>
              <w:pStyle w:val="Textkrper"/>
              <w:rPr>
                <w:rFonts w:ascii="Calibri" w:hAnsi="Calibri" w:cs="Calibri"/>
                <w:lang w:eastAsia="en-US"/>
              </w:rPr>
            </w:pPr>
          </w:p>
        </w:tc>
      </w:tr>
      <w:tr w:rsidR="00C750DC" w14:paraId="295EBCE5" w14:textId="77777777" w:rsidTr="00C750DC">
        <w:trPr>
          <w:cantSplit/>
        </w:trPr>
        <w:tc>
          <w:tcPr>
            <w:tcW w:w="599" w:type="dxa"/>
          </w:tcPr>
          <w:p w14:paraId="581905EB" w14:textId="353CA6C9" w:rsidR="00C750DC" w:rsidRDefault="00357127" w:rsidP="00B3314F">
            <w:pPr>
              <w:pStyle w:val="Textkrper"/>
              <w:rPr>
                <w:rFonts w:ascii="Calibri" w:hAnsi="Calibri" w:cs="Calibri"/>
                <w:lang w:eastAsia="en-US"/>
              </w:rPr>
            </w:pPr>
            <w:r>
              <w:rPr>
                <w:rFonts w:ascii="Calibri" w:hAnsi="Calibri" w:cs="Calibri"/>
                <w:lang w:eastAsia="en-US"/>
              </w:rPr>
              <w:t>16d</w:t>
            </w:r>
          </w:p>
        </w:tc>
        <w:tc>
          <w:tcPr>
            <w:tcW w:w="1699" w:type="dxa"/>
          </w:tcPr>
          <w:p w14:paraId="295EBCE0" w14:textId="7F3CBC84" w:rsidR="00C750DC" w:rsidRDefault="00C750DC" w:rsidP="00B3314F">
            <w:pPr>
              <w:pStyle w:val="Textkrper"/>
              <w:rPr>
                <w:rFonts w:ascii="Calibri" w:hAnsi="Calibri" w:cs="Calibri"/>
                <w:lang w:eastAsia="en-US"/>
              </w:rPr>
            </w:pPr>
            <w:r>
              <w:rPr>
                <w:rFonts w:ascii="Calibri" w:hAnsi="Calibri" w:cs="Calibri"/>
                <w:lang w:eastAsia="en-US"/>
              </w:rPr>
              <w:t>Tender Submission</w:t>
            </w:r>
          </w:p>
        </w:tc>
        <w:tc>
          <w:tcPr>
            <w:tcW w:w="1708" w:type="dxa"/>
          </w:tcPr>
          <w:p w14:paraId="295EBCE1" w14:textId="77777777" w:rsidR="00C750DC" w:rsidRDefault="00C750DC" w:rsidP="00B3314F">
            <w:pPr>
              <w:pStyle w:val="Textkrper"/>
              <w:rPr>
                <w:rFonts w:ascii="Calibri" w:hAnsi="Calibri" w:cs="Calibri"/>
                <w:lang w:eastAsia="en-US"/>
              </w:rPr>
            </w:pPr>
            <w:r>
              <w:rPr>
                <w:rFonts w:ascii="Calibri" w:hAnsi="Calibri" w:cs="Calibri"/>
                <w:lang w:eastAsia="en-US"/>
              </w:rPr>
              <w:t>Tender Submission</w:t>
            </w:r>
          </w:p>
        </w:tc>
        <w:tc>
          <w:tcPr>
            <w:tcW w:w="941" w:type="dxa"/>
          </w:tcPr>
          <w:p w14:paraId="295EBCE2" w14:textId="77777777" w:rsidR="00C750DC" w:rsidRDefault="00C750DC" w:rsidP="00B3314F">
            <w:pPr>
              <w:pStyle w:val="Textkrper"/>
              <w:rPr>
                <w:rFonts w:ascii="Calibri" w:hAnsi="Calibri" w:cs="Calibri"/>
                <w:lang w:eastAsia="en-US"/>
              </w:rPr>
            </w:pPr>
            <w:r>
              <w:rPr>
                <w:rFonts w:ascii="Calibri" w:hAnsi="Calibri" w:cs="Calibri"/>
                <w:lang w:eastAsia="en-US"/>
              </w:rPr>
              <w:t>CA, EO</w:t>
            </w:r>
          </w:p>
        </w:tc>
        <w:tc>
          <w:tcPr>
            <w:tcW w:w="4156" w:type="dxa"/>
          </w:tcPr>
          <w:p w14:paraId="295EBCE3" w14:textId="77777777" w:rsidR="00C750DC" w:rsidRDefault="00C750DC" w:rsidP="00B3314F">
            <w:pPr>
              <w:pStyle w:val="Textkrper"/>
              <w:rPr>
                <w:rFonts w:ascii="Calibri" w:hAnsi="Calibri" w:cs="Calibri"/>
                <w:lang w:eastAsia="en-US"/>
              </w:rPr>
            </w:pPr>
            <w:r>
              <w:rPr>
                <w:rFonts w:ascii="Calibri" w:hAnsi="Calibri" w:cs="Calibri"/>
                <w:lang w:eastAsia="en-US"/>
              </w:rPr>
              <w:t>The EO submits its Tender documents and receives a Tender Reception Notification from the CA.</w:t>
            </w:r>
          </w:p>
        </w:tc>
        <w:tc>
          <w:tcPr>
            <w:tcW w:w="809" w:type="dxa"/>
          </w:tcPr>
          <w:p w14:paraId="295EBCE4" w14:textId="77777777" w:rsidR="00C750DC" w:rsidRDefault="00C750DC" w:rsidP="00B3314F">
            <w:pPr>
              <w:pStyle w:val="Textkrper"/>
              <w:rPr>
                <w:rFonts w:ascii="Calibri" w:hAnsi="Calibri" w:cs="Calibri"/>
                <w:lang w:eastAsia="en-US"/>
              </w:rPr>
            </w:pPr>
            <w:r>
              <w:rPr>
                <w:rFonts w:ascii="Calibri" w:hAnsi="Calibri" w:cs="Calibri"/>
                <w:lang w:eastAsia="en-US"/>
              </w:rPr>
              <w:t>P003</w:t>
            </w:r>
          </w:p>
        </w:tc>
      </w:tr>
      <w:tr w:rsidR="00C750DC" w14:paraId="295EBCEB" w14:textId="77777777" w:rsidTr="00C750DC">
        <w:trPr>
          <w:cantSplit/>
        </w:trPr>
        <w:tc>
          <w:tcPr>
            <w:tcW w:w="599" w:type="dxa"/>
          </w:tcPr>
          <w:p w14:paraId="14D65387" w14:textId="2EAAC480" w:rsidR="00C750DC" w:rsidRDefault="00357127" w:rsidP="00B3314F">
            <w:pPr>
              <w:pStyle w:val="Textkrper"/>
              <w:rPr>
                <w:rFonts w:ascii="Calibri" w:hAnsi="Calibri" w:cs="Calibri"/>
                <w:lang w:eastAsia="en-US"/>
              </w:rPr>
            </w:pPr>
            <w:r>
              <w:rPr>
                <w:rFonts w:ascii="Calibri" w:hAnsi="Calibri" w:cs="Calibri"/>
                <w:lang w:eastAsia="en-US"/>
              </w:rPr>
              <w:t>16e</w:t>
            </w:r>
          </w:p>
        </w:tc>
        <w:tc>
          <w:tcPr>
            <w:tcW w:w="1699" w:type="dxa"/>
          </w:tcPr>
          <w:p w14:paraId="295EBCE6" w14:textId="1F04C3C0" w:rsidR="00C750DC" w:rsidRDefault="00C750DC" w:rsidP="00B3314F">
            <w:pPr>
              <w:pStyle w:val="Textkrper"/>
              <w:rPr>
                <w:rFonts w:ascii="Calibri" w:hAnsi="Calibri" w:cs="Calibri"/>
                <w:lang w:eastAsia="en-US"/>
              </w:rPr>
            </w:pPr>
            <w:r>
              <w:rPr>
                <w:rFonts w:ascii="Calibri" w:hAnsi="Calibri" w:cs="Calibri"/>
                <w:lang w:eastAsia="en-US"/>
              </w:rPr>
              <w:t>Tender Submission</w:t>
            </w:r>
          </w:p>
        </w:tc>
        <w:tc>
          <w:tcPr>
            <w:tcW w:w="1708" w:type="dxa"/>
          </w:tcPr>
          <w:p w14:paraId="295EBCE7" w14:textId="77777777" w:rsidR="00C750DC" w:rsidRDefault="00C750DC" w:rsidP="00B3314F">
            <w:pPr>
              <w:pStyle w:val="Textkrper"/>
              <w:rPr>
                <w:rFonts w:ascii="Calibri" w:hAnsi="Calibri" w:cs="Calibri"/>
                <w:lang w:eastAsia="en-US"/>
              </w:rPr>
            </w:pPr>
            <w:r>
              <w:rPr>
                <w:rFonts w:ascii="Calibri" w:hAnsi="Calibri" w:cs="Calibri"/>
                <w:lang w:eastAsia="en-US"/>
              </w:rPr>
              <w:t>Tender Withdrawal</w:t>
            </w:r>
          </w:p>
        </w:tc>
        <w:tc>
          <w:tcPr>
            <w:tcW w:w="941" w:type="dxa"/>
          </w:tcPr>
          <w:p w14:paraId="295EBCE8" w14:textId="77777777" w:rsidR="00C750DC" w:rsidRDefault="00C750DC" w:rsidP="00B3314F">
            <w:pPr>
              <w:pStyle w:val="Textkrper"/>
              <w:rPr>
                <w:rFonts w:ascii="Calibri" w:hAnsi="Calibri" w:cs="Calibri"/>
                <w:lang w:eastAsia="en-US"/>
              </w:rPr>
            </w:pPr>
            <w:r>
              <w:rPr>
                <w:rFonts w:ascii="Calibri" w:hAnsi="Calibri" w:cs="Calibri"/>
                <w:lang w:eastAsia="en-US"/>
              </w:rPr>
              <w:t>CA, EO</w:t>
            </w:r>
          </w:p>
        </w:tc>
        <w:tc>
          <w:tcPr>
            <w:tcW w:w="4156" w:type="dxa"/>
          </w:tcPr>
          <w:p w14:paraId="295EBCE9" w14:textId="77777777" w:rsidR="00C750DC" w:rsidRDefault="00C750DC" w:rsidP="00B3314F">
            <w:pPr>
              <w:pStyle w:val="Textkrper"/>
              <w:rPr>
                <w:rFonts w:ascii="Calibri" w:hAnsi="Calibri" w:cs="Calibri"/>
                <w:lang w:eastAsia="en-US"/>
              </w:rPr>
            </w:pPr>
            <w:r>
              <w:rPr>
                <w:rFonts w:ascii="Calibri" w:hAnsi="Calibri" w:cs="Calibri"/>
                <w:lang w:eastAsia="en-US"/>
              </w:rPr>
              <w:t xml:space="preserve">The EO may withdraw his submitted Tender and later resubmit a new one (or not). After the Tender Withdrawal the EO receives a Tender Withdrawal Reception Notification from the CA </w:t>
            </w:r>
          </w:p>
        </w:tc>
        <w:tc>
          <w:tcPr>
            <w:tcW w:w="809" w:type="dxa"/>
          </w:tcPr>
          <w:p w14:paraId="295EBCEA" w14:textId="77777777" w:rsidR="00C750DC" w:rsidRDefault="00C750DC" w:rsidP="00B3314F">
            <w:pPr>
              <w:pStyle w:val="Textkrper"/>
              <w:rPr>
                <w:rFonts w:ascii="Calibri" w:hAnsi="Calibri" w:cs="Calibri"/>
                <w:lang w:eastAsia="en-US"/>
              </w:rPr>
            </w:pPr>
            <w:r>
              <w:rPr>
                <w:rFonts w:ascii="Calibri" w:hAnsi="Calibri" w:cs="Calibri"/>
                <w:lang w:eastAsia="en-US"/>
              </w:rPr>
              <w:t>P007</w:t>
            </w:r>
          </w:p>
        </w:tc>
      </w:tr>
      <w:tr w:rsidR="00C750DC" w14:paraId="295EBCF1" w14:textId="77777777" w:rsidTr="00C750DC">
        <w:trPr>
          <w:cantSplit/>
        </w:trPr>
        <w:tc>
          <w:tcPr>
            <w:tcW w:w="599" w:type="dxa"/>
          </w:tcPr>
          <w:p w14:paraId="157B0829" w14:textId="1F231E1F" w:rsidR="00C750DC" w:rsidRDefault="00357127" w:rsidP="00B3314F">
            <w:pPr>
              <w:pStyle w:val="Textkrper"/>
              <w:rPr>
                <w:rFonts w:ascii="Calibri" w:hAnsi="Calibri" w:cs="Calibri"/>
                <w:lang w:eastAsia="en-US"/>
              </w:rPr>
            </w:pPr>
            <w:r>
              <w:rPr>
                <w:rFonts w:ascii="Calibri" w:hAnsi="Calibri" w:cs="Calibri"/>
                <w:lang w:eastAsia="en-US"/>
              </w:rPr>
              <w:t>17</w:t>
            </w:r>
            <w:r w:rsidR="0044416C">
              <w:rPr>
                <w:rFonts w:ascii="Calibri" w:hAnsi="Calibri" w:cs="Calibri"/>
                <w:lang w:eastAsia="en-US"/>
              </w:rPr>
              <w:t>a</w:t>
            </w:r>
          </w:p>
        </w:tc>
        <w:tc>
          <w:tcPr>
            <w:tcW w:w="1699" w:type="dxa"/>
          </w:tcPr>
          <w:p w14:paraId="295EBCEC" w14:textId="15F5E5BC" w:rsidR="00C750DC" w:rsidRDefault="00C750DC" w:rsidP="00B3314F">
            <w:pPr>
              <w:pStyle w:val="Textkrper"/>
              <w:rPr>
                <w:rFonts w:ascii="Calibri" w:hAnsi="Calibri" w:cs="Calibri"/>
                <w:lang w:eastAsia="en-US"/>
              </w:rPr>
            </w:pPr>
            <w:r>
              <w:rPr>
                <w:rFonts w:ascii="Calibri" w:hAnsi="Calibri" w:cs="Calibri"/>
                <w:lang w:eastAsia="en-US"/>
              </w:rPr>
              <w:t>Tender Submission</w:t>
            </w:r>
          </w:p>
        </w:tc>
        <w:tc>
          <w:tcPr>
            <w:tcW w:w="1708" w:type="dxa"/>
          </w:tcPr>
          <w:p w14:paraId="295EBCED" w14:textId="77777777" w:rsidR="00C750DC" w:rsidRDefault="00C750DC" w:rsidP="00B3314F">
            <w:pPr>
              <w:pStyle w:val="Textkrper"/>
              <w:rPr>
                <w:rFonts w:ascii="Calibri" w:hAnsi="Calibri" w:cs="Calibri"/>
                <w:lang w:eastAsia="en-US"/>
              </w:rPr>
            </w:pPr>
            <w:r>
              <w:rPr>
                <w:rFonts w:ascii="Calibri" w:hAnsi="Calibri" w:cs="Calibri"/>
                <w:lang w:eastAsia="en-US"/>
              </w:rPr>
              <w:t>Open Tenders</w:t>
            </w:r>
          </w:p>
        </w:tc>
        <w:tc>
          <w:tcPr>
            <w:tcW w:w="941" w:type="dxa"/>
          </w:tcPr>
          <w:p w14:paraId="295EBCEE" w14:textId="77777777" w:rsidR="00C750DC" w:rsidRDefault="00C750DC" w:rsidP="00B3314F">
            <w:pPr>
              <w:pStyle w:val="Textkrper"/>
              <w:rPr>
                <w:rFonts w:ascii="Calibri" w:hAnsi="Calibri" w:cs="Calibri"/>
                <w:lang w:eastAsia="en-US"/>
              </w:rPr>
            </w:pPr>
            <w:r>
              <w:rPr>
                <w:rFonts w:ascii="Calibri" w:hAnsi="Calibri" w:cs="Calibri"/>
                <w:lang w:eastAsia="en-US"/>
              </w:rPr>
              <w:t>CA</w:t>
            </w:r>
          </w:p>
        </w:tc>
        <w:tc>
          <w:tcPr>
            <w:tcW w:w="4156" w:type="dxa"/>
          </w:tcPr>
          <w:p w14:paraId="295EBCEF" w14:textId="77777777" w:rsidR="00C750DC" w:rsidRDefault="00C750DC" w:rsidP="00B3314F">
            <w:pPr>
              <w:pStyle w:val="Textkrper"/>
              <w:rPr>
                <w:rFonts w:ascii="Calibri" w:hAnsi="Calibri" w:cs="Calibri"/>
                <w:lang w:eastAsia="en-US"/>
              </w:rPr>
            </w:pPr>
            <w:r>
              <w:rPr>
                <w:rFonts w:ascii="Calibri" w:hAnsi="Calibri" w:cs="Calibri"/>
                <w:lang w:eastAsia="en-US"/>
              </w:rPr>
              <w:t>The CA opens the received Tenders at a previously set opening date.</w:t>
            </w:r>
          </w:p>
        </w:tc>
        <w:tc>
          <w:tcPr>
            <w:tcW w:w="809" w:type="dxa"/>
          </w:tcPr>
          <w:p w14:paraId="295EBCF0" w14:textId="77777777" w:rsidR="00C750DC" w:rsidRDefault="00C750DC" w:rsidP="00B3314F">
            <w:pPr>
              <w:pStyle w:val="Textkrper"/>
              <w:rPr>
                <w:rFonts w:ascii="Calibri" w:hAnsi="Calibri" w:cs="Calibri"/>
                <w:lang w:eastAsia="en-US"/>
              </w:rPr>
            </w:pPr>
          </w:p>
        </w:tc>
      </w:tr>
      <w:tr w:rsidR="00C750DC" w14:paraId="295EBCF7" w14:textId="77777777" w:rsidTr="00C750DC">
        <w:trPr>
          <w:cantSplit/>
        </w:trPr>
        <w:tc>
          <w:tcPr>
            <w:tcW w:w="599" w:type="dxa"/>
          </w:tcPr>
          <w:p w14:paraId="3F0BEAEA" w14:textId="7C59C0FC" w:rsidR="00C750DC" w:rsidRDefault="0044416C" w:rsidP="00B3314F">
            <w:pPr>
              <w:pStyle w:val="Textkrper"/>
              <w:rPr>
                <w:rFonts w:ascii="Calibri" w:hAnsi="Calibri" w:cs="Calibri"/>
                <w:lang w:eastAsia="en-US"/>
              </w:rPr>
            </w:pPr>
            <w:r>
              <w:rPr>
                <w:rFonts w:ascii="Calibri" w:hAnsi="Calibri" w:cs="Calibri"/>
                <w:lang w:eastAsia="en-US"/>
              </w:rPr>
              <w:t>17b</w:t>
            </w:r>
          </w:p>
        </w:tc>
        <w:tc>
          <w:tcPr>
            <w:tcW w:w="1699" w:type="dxa"/>
          </w:tcPr>
          <w:p w14:paraId="295EBCF2" w14:textId="06993827" w:rsidR="00C750DC" w:rsidRDefault="00C750DC" w:rsidP="00B3314F">
            <w:pPr>
              <w:pStyle w:val="Textkrper"/>
              <w:rPr>
                <w:rFonts w:ascii="Calibri" w:hAnsi="Calibri" w:cs="Calibri"/>
                <w:lang w:eastAsia="en-US"/>
              </w:rPr>
            </w:pPr>
            <w:r>
              <w:rPr>
                <w:rFonts w:ascii="Calibri" w:hAnsi="Calibri" w:cs="Calibri"/>
                <w:lang w:eastAsia="en-US"/>
              </w:rPr>
              <w:t>Tender Submission</w:t>
            </w:r>
          </w:p>
        </w:tc>
        <w:tc>
          <w:tcPr>
            <w:tcW w:w="1708" w:type="dxa"/>
          </w:tcPr>
          <w:p w14:paraId="295EBCF3" w14:textId="77777777" w:rsidR="00C750DC" w:rsidRDefault="00C750DC" w:rsidP="00B3314F">
            <w:pPr>
              <w:pStyle w:val="Textkrper"/>
              <w:rPr>
                <w:rFonts w:ascii="Calibri" w:hAnsi="Calibri" w:cs="Calibri"/>
                <w:lang w:eastAsia="en-US"/>
              </w:rPr>
            </w:pPr>
            <w:r>
              <w:rPr>
                <w:rFonts w:ascii="Calibri" w:hAnsi="Calibri" w:cs="Calibri"/>
                <w:lang w:eastAsia="en-US"/>
              </w:rPr>
              <w:t>Tender Clarification</w:t>
            </w:r>
          </w:p>
        </w:tc>
        <w:tc>
          <w:tcPr>
            <w:tcW w:w="941" w:type="dxa"/>
          </w:tcPr>
          <w:p w14:paraId="295EBCF4" w14:textId="77777777" w:rsidR="00C750DC" w:rsidRDefault="00C750DC" w:rsidP="00B3314F">
            <w:pPr>
              <w:pStyle w:val="Textkrper"/>
              <w:rPr>
                <w:rFonts w:ascii="Calibri" w:hAnsi="Calibri" w:cs="Calibri"/>
                <w:lang w:eastAsia="en-US"/>
              </w:rPr>
            </w:pPr>
            <w:r>
              <w:rPr>
                <w:rFonts w:ascii="Calibri" w:hAnsi="Calibri" w:cs="Calibri"/>
                <w:lang w:eastAsia="en-US"/>
              </w:rPr>
              <w:t>CA, EO</w:t>
            </w:r>
          </w:p>
        </w:tc>
        <w:tc>
          <w:tcPr>
            <w:tcW w:w="4156" w:type="dxa"/>
          </w:tcPr>
          <w:p w14:paraId="295EBCF5" w14:textId="77777777" w:rsidR="00C750DC" w:rsidRDefault="00C750DC" w:rsidP="00B3314F">
            <w:pPr>
              <w:pStyle w:val="Textkrper"/>
              <w:rPr>
                <w:rFonts w:ascii="Calibri" w:hAnsi="Calibri" w:cs="Calibri"/>
                <w:lang w:eastAsia="en-US"/>
              </w:rPr>
            </w:pPr>
            <w:r>
              <w:rPr>
                <w:rFonts w:ascii="Calibri" w:hAnsi="Calibri" w:cs="Calibri"/>
                <w:lang w:eastAsia="en-US"/>
              </w:rPr>
              <w:t>The CA may require the EO to clarify his Tender or the ESPD Response or the Pre-Award Catalogue Response and sends a Tender Clarification Request to the EO. The EO answers the pending questions and provides a Tender Clarification.</w:t>
            </w:r>
          </w:p>
        </w:tc>
        <w:tc>
          <w:tcPr>
            <w:tcW w:w="809" w:type="dxa"/>
          </w:tcPr>
          <w:p w14:paraId="295EBCF6" w14:textId="77777777" w:rsidR="00C750DC" w:rsidRDefault="00C750DC" w:rsidP="00B3314F">
            <w:pPr>
              <w:pStyle w:val="Textkrper"/>
              <w:rPr>
                <w:rFonts w:ascii="Calibri" w:hAnsi="Calibri" w:cs="Calibri"/>
                <w:lang w:eastAsia="en-US"/>
              </w:rPr>
            </w:pPr>
            <w:r>
              <w:rPr>
                <w:rFonts w:ascii="Calibri" w:hAnsi="Calibri" w:cs="Calibri"/>
                <w:lang w:eastAsia="en-US"/>
              </w:rPr>
              <w:t>P005</w:t>
            </w:r>
          </w:p>
        </w:tc>
      </w:tr>
      <w:tr w:rsidR="00C750DC" w14:paraId="295EBCFD" w14:textId="77777777" w:rsidTr="00C750DC">
        <w:trPr>
          <w:cantSplit/>
        </w:trPr>
        <w:tc>
          <w:tcPr>
            <w:tcW w:w="599" w:type="dxa"/>
          </w:tcPr>
          <w:p w14:paraId="23B22646" w14:textId="2AB5CF38" w:rsidR="00C750DC" w:rsidRDefault="0044416C" w:rsidP="00B3314F">
            <w:pPr>
              <w:pStyle w:val="Textkrper"/>
              <w:rPr>
                <w:rFonts w:ascii="Calibri" w:hAnsi="Calibri" w:cs="Calibri"/>
                <w:lang w:eastAsia="en-US"/>
              </w:rPr>
            </w:pPr>
            <w:r>
              <w:rPr>
                <w:rFonts w:ascii="Calibri" w:hAnsi="Calibri" w:cs="Calibri"/>
                <w:lang w:eastAsia="en-US"/>
              </w:rPr>
              <w:t>18</w:t>
            </w:r>
          </w:p>
        </w:tc>
        <w:tc>
          <w:tcPr>
            <w:tcW w:w="1699" w:type="dxa"/>
          </w:tcPr>
          <w:p w14:paraId="295EBCF8" w14:textId="782AF97D" w:rsidR="00C750DC" w:rsidRDefault="00C750DC" w:rsidP="00B3314F">
            <w:pPr>
              <w:pStyle w:val="Textkrper"/>
              <w:rPr>
                <w:rFonts w:ascii="Calibri" w:hAnsi="Calibri" w:cs="Calibri"/>
                <w:lang w:eastAsia="en-US"/>
              </w:rPr>
            </w:pPr>
            <w:r>
              <w:rPr>
                <w:rFonts w:ascii="Calibri" w:hAnsi="Calibri" w:cs="Calibri"/>
                <w:lang w:eastAsia="en-US"/>
              </w:rPr>
              <w:t>Awarding</w:t>
            </w:r>
          </w:p>
        </w:tc>
        <w:tc>
          <w:tcPr>
            <w:tcW w:w="1708" w:type="dxa"/>
          </w:tcPr>
          <w:p w14:paraId="295EBCF9" w14:textId="77777777" w:rsidR="00C750DC" w:rsidRDefault="00C750DC" w:rsidP="00B3314F">
            <w:pPr>
              <w:pStyle w:val="Textkrper"/>
              <w:rPr>
                <w:rFonts w:ascii="Calibri" w:hAnsi="Calibri" w:cs="Calibri"/>
                <w:lang w:eastAsia="en-US"/>
              </w:rPr>
            </w:pPr>
            <w:r>
              <w:rPr>
                <w:rFonts w:ascii="Calibri" w:hAnsi="Calibri" w:cs="Calibri"/>
                <w:lang w:eastAsia="en-US"/>
              </w:rPr>
              <w:t>Evaluate Tenders</w:t>
            </w:r>
          </w:p>
        </w:tc>
        <w:tc>
          <w:tcPr>
            <w:tcW w:w="941" w:type="dxa"/>
          </w:tcPr>
          <w:p w14:paraId="295EBCFA" w14:textId="77777777" w:rsidR="00C750DC" w:rsidRDefault="00C750DC" w:rsidP="00B3314F">
            <w:pPr>
              <w:pStyle w:val="Textkrper"/>
              <w:rPr>
                <w:rFonts w:ascii="Calibri" w:hAnsi="Calibri" w:cs="Calibri"/>
                <w:lang w:eastAsia="en-US"/>
              </w:rPr>
            </w:pPr>
            <w:r>
              <w:rPr>
                <w:rFonts w:ascii="Calibri" w:hAnsi="Calibri" w:cs="Calibri"/>
                <w:lang w:eastAsia="en-US"/>
              </w:rPr>
              <w:t>CA</w:t>
            </w:r>
          </w:p>
        </w:tc>
        <w:tc>
          <w:tcPr>
            <w:tcW w:w="4156" w:type="dxa"/>
          </w:tcPr>
          <w:p w14:paraId="295EBCFB" w14:textId="77777777" w:rsidR="00C750DC" w:rsidRDefault="00C750DC" w:rsidP="00B3314F">
            <w:pPr>
              <w:pStyle w:val="Textkrper"/>
              <w:rPr>
                <w:rFonts w:ascii="Calibri" w:hAnsi="Calibri" w:cs="Calibri"/>
                <w:lang w:eastAsia="en-US"/>
              </w:rPr>
            </w:pPr>
            <w:r>
              <w:rPr>
                <w:rFonts w:ascii="Calibri" w:hAnsi="Calibri" w:cs="Calibri"/>
                <w:lang w:eastAsia="en-US"/>
              </w:rPr>
              <w:t xml:space="preserve">The CA evaluates all received tenders and selects the winning EO. </w:t>
            </w:r>
          </w:p>
        </w:tc>
        <w:tc>
          <w:tcPr>
            <w:tcW w:w="809" w:type="dxa"/>
          </w:tcPr>
          <w:p w14:paraId="295EBCFC" w14:textId="77777777" w:rsidR="00C750DC" w:rsidRDefault="00C750DC" w:rsidP="00B3314F">
            <w:pPr>
              <w:pStyle w:val="Textkrper"/>
              <w:rPr>
                <w:rFonts w:ascii="Calibri" w:hAnsi="Calibri" w:cs="Calibri"/>
                <w:lang w:eastAsia="en-US"/>
              </w:rPr>
            </w:pPr>
          </w:p>
        </w:tc>
      </w:tr>
      <w:tr w:rsidR="00C750DC" w14:paraId="295EBD03" w14:textId="77777777" w:rsidTr="00C750DC">
        <w:trPr>
          <w:cantSplit/>
        </w:trPr>
        <w:tc>
          <w:tcPr>
            <w:tcW w:w="599" w:type="dxa"/>
          </w:tcPr>
          <w:p w14:paraId="01156129" w14:textId="42E076A5" w:rsidR="00C750DC" w:rsidRDefault="0044416C" w:rsidP="00B3314F">
            <w:pPr>
              <w:pStyle w:val="Textkrper"/>
              <w:rPr>
                <w:rFonts w:ascii="Calibri" w:hAnsi="Calibri" w:cs="Calibri"/>
                <w:lang w:eastAsia="en-US"/>
              </w:rPr>
            </w:pPr>
            <w:r>
              <w:rPr>
                <w:rFonts w:ascii="Calibri" w:hAnsi="Calibri" w:cs="Calibri"/>
                <w:lang w:eastAsia="en-US"/>
              </w:rPr>
              <w:t>19</w:t>
            </w:r>
          </w:p>
        </w:tc>
        <w:tc>
          <w:tcPr>
            <w:tcW w:w="1699" w:type="dxa"/>
          </w:tcPr>
          <w:p w14:paraId="295EBCFE" w14:textId="532D0493" w:rsidR="00C750DC" w:rsidRDefault="00C750DC" w:rsidP="00B3314F">
            <w:pPr>
              <w:pStyle w:val="Textkrper"/>
              <w:rPr>
                <w:rFonts w:ascii="Calibri" w:hAnsi="Calibri" w:cs="Calibri"/>
                <w:lang w:eastAsia="en-US"/>
              </w:rPr>
            </w:pPr>
            <w:r>
              <w:rPr>
                <w:rFonts w:ascii="Calibri" w:hAnsi="Calibri" w:cs="Calibri"/>
                <w:lang w:eastAsia="en-US"/>
              </w:rPr>
              <w:t>Awarding</w:t>
            </w:r>
          </w:p>
        </w:tc>
        <w:tc>
          <w:tcPr>
            <w:tcW w:w="1708" w:type="dxa"/>
          </w:tcPr>
          <w:p w14:paraId="295EBCFF" w14:textId="77777777" w:rsidR="00C750DC" w:rsidRDefault="00C750DC" w:rsidP="00B3314F">
            <w:pPr>
              <w:pStyle w:val="Textkrper"/>
              <w:rPr>
                <w:rFonts w:ascii="Calibri" w:hAnsi="Calibri" w:cs="Calibri"/>
                <w:lang w:eastAsia="en-US"/>
              </w:rPr>
            </w:pPr>
            <w:r>
              <w:rPr>
                <w:rFonts w:ascii="Calibri" w:hAnsi="Calibri" w:cs="Calibri"/>
                <w:lang w:eastAsia="en-US"/>
              </w:rPr>
              <w:t>Notify Awarding</w:t>
            </w:r>
          </w:p>
        </w:tc>
        <w:tc>
          <w:tcPr>
            <w:tcW w:w="941" w:type="dxa"/>
          </w:tcPr>
          <w:p w14:paraId="295EBD00" w14:textId="77777777" w:rsidR="00C750DC" w:rsidRDefault="00C750DC" w:rsidP="00B3314F">
            <w:pPr>
              <w:pStyle w:val="Textkrper"/>
              <w:rPr>
                <w:rFonts w:ascii="Calibri" w:hAnsi="Calibri" w:cs="Calibri"/>
                <w:lang w:eastAsia="en-US"/>
              </w:rPr>
            </w:pPr>
            <w:r>
              <w:rPr>
                <w:rFonts w:ascii="Calibri" w:hAnsi="Calibri" w:cs="Calibri"/>
                <w:lang w:eastAsia="en-US"/>
              </w:rPr>
              <w:t xml:space="preserve">CA, EO </w:t>
            </w:r>
          </w:p>
        </w:tc>
        <w:tc>
          <w:tcPr>
            <w:tcW w:w="4156" w:type="dxa"/>
          </w:tcPr>
          <w:p w14:paraId="295EBD01" w14:textId="77777777" w:rsidR="00C750DC" w:rsidRDefault="00C750DC" w:rsidP="00B3314F">
            <w:pPr>
              <w:pStyle w:val="Textkrper"/>
              <w:rPr>
                <w:rFonts w:ascii="Calibri" w:hAnsi="Calibri" w:cs="Calibri"/>
                <w:lang w:eastAsia="en-US"/>
              </w:rPr>
            </w:pPr>
            <w:r>
              <w:rPr>
                <w:rFonts w:ascii="Calibri" w:hAnsi="Calibri" w:cs="Calibri"/>
                <w:lang w:eastAsia="en-US"/>
              </w:rPr>
              <w:t>All EOs that submitted Tenders are informed about the individual evaluation result and the winning EO. The winner may receive a draft contract as attachment of the Awarding Notification.</w:t>
            </w:r>
          </w:p>
        </w:tc>
        <w:tc>
          <w:tcPr>
            <w:tcW w:w="809" w:type="dxa"/>
          </w:tcPr>
          <w:p w14:paraId="295EBD02" w14:textId="77777777" w:rsidR="00C750DC" w:rsidRDefault="00C750DC" w:rsidP="00B3314F">
            <w:pPr>
              <w:pStyle w:val="Textkrper"/>
              <w:rPr>
                <w:rFonts w:ascii="Calibri" w:hAnsi="Calibri" w:cs="Calibri"/>
                <w:lang w:eastAsia="en-US"/>
              </w:rPr>
            </w:pPr>
            <w:r>
              <w:rPr>
                <w:rFonts w:ascii="Calibri" w:hAnsi="Calibri" w:cs="Calibri"/>
                <w:lang w:eastAsia="en-US"/>
              </w:rPr>
              <w:t>P009</w:t>
            </w:r>
          </w:p>
        </w:tc>
      </w:tr>
      <w:tr w:rsidR="00C750DC" w14:paraId="295EBD09" w14:textId="77777777" w:rsidTr="00C750DC">
        <w:trPr>
          <w:cantSplit/>
        </w:trPr>
        <w:tc>
          <w:tcPr>
            <w:tcW w:w="599" w:type="dxa"/>
          </w:tcPr>
          <w:p w14:paraId="4E69D82C" w14:textId="57DE610F" w:rsidR="00C750DC" w:rsidRDefault="0044416C" w:rsidP="00B3314F">
            <w:pPr>
              <w:pStyle w:val="Textkrper"/>
              <w:rPr>
                <w:rFonts w:ascii="Calibri" w:hAnsi="Calibri" w:cs="Calibri"/>
                <w:lang w:eastAsia="en-US"/>
              </w:rPr>
            </w:pPr>
            <w:r>
              <w:rPr>
                <w:rFonts w:ascii="Calibri" w:hAnsi="Calibri" w:cs="Calibri"/>
                <w:lang w:eastAsia="en-US"/>
              </w:rPr>
              <w:t>20</w:t>
            </w:r>
          </w:p>
        </w:tc>
        <w:tc>
          <w:tcPr>
            <w:tcW w:w="1699" w:type="dxa"/>
          </w:tcPr>
          <w:p w14:paraId="295EBD04" w14:textId="3CB0318E" w:rsidR="00C750DC" w:rsidRDefault="00C750DC" w:rsidP="00B3314F">
            <w:pPr>
              <w:pStyle w:val="Textkrper"/>
              <w:rPr>
                <w:rFonts w:ascii="Calibri" w:hAnsi="Calibri" w:cs="Calibri"/>
                <w:lang w:eastAsia="en-US"/>
              </w:rPr>
            </w:pPr>
            <w:r>
              <w:rPr>
                <w:rFonts w:ascii="Calibri" w:hAnsi="Calibri" w:cs="Calibri"/>
                <w:lang w:eastAsia="en-US"/>
              </w:rPr>
              <w:t>Awarding</w:t>
            </w:r>
          </w:p>
        </w:tc>
        <w:tc>
          <w:tcPr>
            <w:tcW w:w="1708" w:type="dxa"/>
          </w:tcPr>
          <w:p w14:paraId="295EBD05" w14:textId="77777777" w:rsidR="00C750DC" w:rsidRDefault="00C750DC" w:rsidP="00B3314F">
            <w:pPr>
              <w:pStyle w:val="Textkrper"/>
              <w:rPr>
                <w:rFonts w:ascii="Calibri" w:hAnsi="Calibri" w:cs="Calibri"/>
                <w:lang w:eastAsia="en-US"/>
              </w:rPr>
            </w:pPr>
            <w:r>
              <w:rPr>
                <w:rFonts w:ascii="Calibri" w:hAnsi="Calibri" w:cs="Calibri"/>
                <w:lang w:eastAsia="en-US"/>
              </w:rPr>
              <w:t>Prepare Contract Award Notice</w:t>
            </w:r>
          </w:p>
        </w:tc>
        <w:tc>
          <w:tcPr>
            <w:tcW w:w="941" w:type="dxa"/>
          </w:tcPr>
          <w:p w14:paraId="295EBD06" w14:textId="77777777" w:rsidR="00C750DC" w:rsidRDefault="00C750DC" w:rsidP="00B3314F">
            <w:pPr>
              <w:pStyle w:val="Textkrper"/>
              <w:rPr>
                <w:rFonts w:ascii="Calibri" w:hAnsi="Calibri" w:cs="Calibri"/>
                <w:lang w:eastAsia="en-US"/>
              </w:rPr>
            </w:pPr>
            <w:r>
              <w:rPr>
                <w:rFonts w:ascii="Calibri" w:hAnsi="Calibri" w:cs="Calibri"/>
                <w:lang w:eastAsia="en-US"/>
              </w:rPr>
              <w:t>CA</w:t>
            </w:r>
          </w:p>
        </w:tc>
        <w:tc>
          <w:tcPr>
            <w:tcW w:w="4156" w:type="dxa"/>
          </w:tcPr>
          <w:p w14:paraId="295EBD07" w14:textId="77777777" w:rsidR="00C750DC" w:rsidRDefault="00C750DC" w:rsidP="00B3314F">
            <w:pPr>
              <w:pStyle w:val="Textkrper"/>
              <w:rPr>
                <w:rFonts w:ascii="Calibri" w:hAnsi="Calibri" w:cs="Calibri"/>
                <w:lang w:eastAsia="en-US"/>
              </w:rPr>
            </w:pPr>
            <w:r>
              <w:rPr>
                <w:rFonts w:ascii="Calibri" w:hAnsi="Calibri" w:cs="Calibri"/>
                <w:lang w:eastAsia="en-US"/>
              </w:rPr>
              <w:t>The CA prepares the Contract Award Notice.</w:t>
            </w:r>
          </w:p>
        </w:tc>
        <w:tc>
          <w:tcPr>
            <w:tcW w:w="809" w:type="dxa"/>
          </w:tcPr>
          <w:p w14:paraId="295EBD08" w14:textId="77777777" w:rsidR="00C750DC" w:rsidRDefault="00C750DC" w:rsidP="00B3314F">
            <w:pPr>
              <w:pStyle w:val="Textkrper"/>
              <w:rPr>
                <w:rFonts w:ascii="Calibri" w:hAnsi="Calibri" w:cs="Calibri"/>
                <w:lang w:eastAsia="en-US"/>
              </w:rPr>
            </w:pPr>
          </w:p>
        </w:tc>
      </w:tr>
      <w:tr w:rsidR="00C750DC" w14:paraId="295EBD0F" w14:textId="77777777" w:rsidTr="00C750DC">
        <w:trPr>
          <w:cantSplit/>
        </w:trPr>
        <w:tc>
          <w:tcPr>
            <w:tcW w:w="599" w:type="dxa"/>
          </w:tcPr>
          <w:p w14:paraId="4F43F418" w14:textId="7A4009E9" w:rsidR="00C750DC" w:rsidRDefault="00D15ECF" w:rsidP="00B3314F">
            <w:pPr>
              <w:pStyle w:val="Textkrper"/>
              <w:rPr>
                <w:rFonts w:ascii="Calibri" w:hAnsi="Calibri" w:cs="Calibri"/>
                <w:lang w:eastAsia="en-US"/>
              </w:rPr>
            </w:pPr>
            <w:r>
              <w:rPr>
                <w:rFonts w:ascii="Calibri" w:hAnsi="Calibri" w:cs="Calibri"/>
                <w:lang w:eastAsia="en-US"/>
              </w:rPr>
              <w:t>21</w:t>
            </w:r>
          </w:p>
        </w:tc>
        <w:tc>
          <w:tcPr>
            <w:tcW w:w="1699" w:type="dxa"/>
          </w:tcPr>
          <w:p w14:paraId="295EBD0A" w14:textId="6CD1FF81" w:rsidR="00C750DC" w:rsidRDefault="00C750DC" w:rsidP="00B3314F">
            <w:pPr>
              <w:pStyle w:val="Textkrper"/>
              <w:rPr>
                <w:rFonts w:ascii="Calibri" w:hAnsi="Calibri" w:cs="Calibri"/>
                <w:lang w:eastAsia="en-US"/>
              </w:rPr>
            </w:pPr>
            <w:r>
              <w:rPr>
                <w:rFonts w:ascii="Calibri" w:hAnsi="Calibri" w:cs="Calibri"/>
                <w:lang w:eastAsia="en-US"/>
              </w:rPr>
              <w:t>Awarding</w:t>
            </w:r>
          </w:p>
        </w:tc>
        <w:tc>
          <w:tcPr>
            <w:tcW w:w="1708" w:type="dxa"/>
          </w:tcPr>
          <w:p w14:paraId="295EBD0B" w14:textId="77777777" w:rsidR="00C750DC" w:rsidRDefault="00C750DC" w:rsidP="00B3314F">
            <w:pPr>
              <w:pStyle w:val="Textkrper"/>
              <w:rPr>
                <w:rFonts w:ascii="Calibri" w:hAnsi="Calibri" w:cs="Calibri"/>
                <w:lang w:eastAsia="en-US"/>
              </w:rPr>
            </w:pPr>
            <w:r>
              <w:rPr>
                <w:rFonts w:ascii="Calibri" w:hAnsi="Calibri" w:cs="Calibri"/>
                <w:lang w:eastAsia="en-US"/>
              </w:rPr>
              <w:t>Publish Notice (CAN)</w:t>
            </w:r>
          </w:p>
        </w:tc>
        <w:tc>
          <w:tcPr>
            <w:tcW w:w="941" w:type="dxa"/>
          </w:tcPr>
          <w:p w14:paraId="295EBD0C" w14:textId="77777777" w:rsidR="00C750DC" w:rsidRDefault="00C750DC" w:rsidP="00B3314F">
            <w:pPr>
              <w:pStyle w:val="Textkrper"/>
              <w:rPr>
                <w:rFonts w:ascii="Calibri" w:hAnsi="Calibri" w:cs="Calibri"/>
                <w:lang w:eastAsia="en-US"/>
              </w:rPr>
            </w:pPr>
            <w:r>
              <w:rPr>
                <w:rFonts w:ascii="Calibri" w:hAnsi="Calibri" w:cs="Calibri"/>
                <w:lang w:eastAsia="en-US"/>
              </w:rPr>
              <w:t>CA, PB</w:t>
            </w:r>
          </w:p>
        </w:tc>
        <w:tc>
          <w:tcPr>
            <w:tcW w:w="4156" w:type="dxa"/>
          </w:tcPr>
          <w:p w14:paraId="295EBD0D" w14:textId="77777777" w:rsidR="00C750DC" w:rsidRDefault="00C750DC" w:rsidP="00B3314F">
            <w:pPr>
              <w:pStyle w:val="Textkrper"/>
              <w:rPr>
                <w:rFonts w:ascii="Calibri" w:hAnsi="Calibri" w:cs="Calibri"/>
                <w:lang w:eastAsia="en-US"/>
              </w:rPr>
            </w:pPr>
            <w:r>
              <w:rPr>
                <w:rFonts w:ascii="Calibri" w:hAnsi="Calibri" w:cs="Calibri"/>
                <w:lang w:eastAsia="en-US"/>
              </w:rPr>
              <w:t>After the stand-still period, the CA sends the Contract Award Notice (CAN) to the PB. The PB confirms the receipt and sends a Notice Publication Response.</w:t>
            </w:r>
          </w:p>
        </w:tc>
        <w:tc>
          <w:tcPr>
            <w:tcW w:w="809" w:type="dxa"/>
          </w:tcPr>
          <w:p w14:paraId="295EBD0E" w14:textId="77777777" w:rsidR="00C750DC" w:rsidRDefault="00C750DC" w:rsidP="00B3314F">
            <w:pPr>
              <w:pStyle w:val="Textkrper"/>
              <w:rPr>
                <w:rFonts w:ascii="Calibri" w:hAnsi="Calibri" w:cs="Calibri"/>
                <w:lang w:eastAsia="en-US"/>
              </w:rPr>
            </w:pPr>
            <w:r>
              <w:rPr>
                <w:rFonts w:ascii="Calibri" w:hAnsi="Calibri" w:cs="Calibri"/>
                <w:lang w:eastAsia="en-US"/>
              </w:rPr>
              <w:t>P008</w:t>
            </w:r>
          </w:p>
        </w:tc>
      </w:tr>
      <w:tr w:rsidR="00C750DC" w14:paraId="295EBD15" w14:textId="77777777" w:rsidTr="00C750DC">
        <w:trPr>
          <w:cantSplit/>
        </w:trPr>
        <w:tc>
          <w:tcPr>
            <w:tcW w:w="599" w:type="dxa"/>
          </w:tcPr>
          <w:p w14:paraId="7992752A" w14:textId="0F97081A" w:rsidR="00C750DC" w:rsidRDefault="00D15ECF" w:rsidP="00B3314F">
            <w:pPr>
              <w:pStyle w:val="Textkrper"/>
              <w:rPr>
                <w:rFonts w:ascii="Calibri" w:hAnsi="Calibri" w:cs="Calibri"/>
                <w:lang w:eastAsia="en-US"/>
              </w:rPr>
            </w:pPr>
            <w:r>
              <w:rPr>
                <w:rFonts w:ascii="Calibri" w:hAnsi="Calibri" w:cs="Calibri"/>
                <w:lang w:eastAsia="en-US"/>
              </w:rPr>
              <w:t>22</w:t>
            </w:r>
          </w:p>
        </w:tc>
        <w:tc>
          <w:tcPr>
            <w:tcW w:w="1699" w:type="dxa"/>
          </w:tcPr>
          <w:p w14:paraId="295EBD10" w14:textId="6C11951D" w:rsidR="00C750DC" w:rsidRDefault="00C750DC" w:rsidP="00B3314F">
            <w:pPr>
              <w:pStyle w:val="Textkrper"/>
              <w:rPr>
                <w:rFonts w:ascii="Calibri" w:hAnsi="Calibri" w:cs="Calibri"/>
                <w:lang w:eastAsia="en-US"/>
              </w:rPr>
            </w:pPr>
            <w:r>
              <w:rPr>
                <w:rFonts w:ascii="Calibri" w:hAnsi="Calibri" w:cs="Calibri"/>
                <w:lang w:eastAsia="en-US"/>
              </w:rPr>
              <w:t>Awarding</w:t>
            </w:r>
          </w:p>
        </w:tc>
        <w:tc>
          <w:tcPr>
            <w:tcW w:w="1708" w:type="dxa"/>
          </w:tcPr>
          <w:p w14:paraId="295EBD11" w14:textId="77777777" w:rsidR="00C750DC" w:rsidRDefault="00C750DC" w:rsidP="00B3314F">
            <w:pPr>
              <w:pStyle w:val="Textkrper"/>
              <w:rPr>
                <w:rFonts w:ascii="Calibri" w:hAnsi="Calibri" w:cs="Calibri"/>
                <w:lang w:eastAsia="en-US"/>
              </w:rPr>
            </w:pPr>
            <w:r>
              <w:rPr>
                <w:rFonts w:ascii="Calibri" w:hAnsi="Calibri" w:cs="Calibri"/>
                <w:lang w:eastAsia="en-US"/>
              </w:rPr>
              <w:t>Publish CAN</w:t>
            </w:r>
          </w:p>
        </w:tc>
        <w:tc>
          <w:tcPr>
            <w:tcW w:w="941" w:type="dxa"/>
          </w:tcPr>
          <w:p w14:paraId="295EBD12" w14:textId="77777777" w:rsidR="00C750DC" w:rsidRDefault="00C750DC" w:rsidP="00B3314F">
            <w:pPr>
              <w:pStyle w:val="Textkrper"/>
              <w:rPr>
                <w:rFonts w:ascii="Calibri" w:hAnsi="Calibri" w:cs="Calibri"/>
                <w:lang w:eastAsia="en-US"/>
              </w:rPr>
            </w:pPr>
            <w:r>
              <w:rPr>
                <w:rFonts w:ascii="Calibri" w:hAnsi="Calibri" w:cs="Calibri"/>
                <w:lang w:eastAsia="en-US"/>
              </w:rPr>
              <w:t>PB</w:t>
            </w:r>
          </w:p>
        </w:tc>
        <w:tc>
          <w:tcPr>
            <w:tcW w:w="4156" w:type="dxa"/>
          </w:tcPr>
          <w:p w14:paraId="295EBD13" w14:textId="77777777" w:rsidR="00C750DC" w:rsidRDefault="00C750DC" w:rsidP="00B3314F">
            <w:pPr>
              <w:pStyle w:val="Textkrper"/>
              <w:rPr>
                <w:rFonts w:ascii="Calibri" w:hAnsi="Calibri" w:cs="Calibri"/>
                <w:lang w:eastAsia="en-US"/>
              </w:rPr>
            </w:pPr>
            <w:r>
              <w:rPr>
                <w:rFonts w:ascii="Calibri" w:hAnsi="Calibri" w:cs="Calibri"/>
                <w:lang w:eastAsia="en-US"/>
              </w:rPr>
              <w:t>The PB publishes the CAN.</w:t>
            </w:r>
          </w:p>
        </w:tc>
        <w:tc>
          <w:tcPr>
            <w:tcW w:w="809" w:type="dxa"/>
          </w:tcPr>
          <w:p w14:paraId="295EBD14" w14:textId="77777777" w:rsidR="00C750DC" w:rsidRDefault="00C750DC" w:rsidP="00B3314F">
            <w:pPr>
              <w:pStyle w:val="Textkrper"/>
              <w:rPr>
                <w:rFonts w:ascii="Calibri" w:hAnsi="Calibri" w:cs="Calibri"/>
                <w:lang w:eastAsia="en-US"/>
              </w:rPr>
            </w:pPr>
          </w:p>
        </w:tc>
      </w:tr>
      <w:tr w:rsidR="00C750DC" w14:paraId="295EBD1B" w14:textId="77777777" w:rsidTr="00C750DC">
        <w:trPr>
          <w:cantSplit/>
        </w:trPr>
        <w:tc>
          <w:tcPr>
            <w:tcW w:w="599" w:type="dxa"/>
          </w:tcPr>
          <w:p w14:paraId="7E908CC9" w14:textId="20442CE1" w:rsidR="00C750DC" w:rsidRDefault="00D15ECF" w:rsidP="00B3314F">
            <w:pPr>
              <w:pStyle w:val="Textkrper"/>
              <w:rPr>
                <w:rFonts w:ascii="Calibri" w:hAnsi="Calibri" w:cs="Calibri"/>
                <w:lang w:eastAsia="en-US"/>
              </w:rPr>
            </w:pPr>
            <w:r>
              <w:rPr>
                <w:rFonts w:ascii="Calibri" w:hAnsi="Calibri" w:cs="Calibri"/>
                <w:lang w:eastAsia="en-US"/>
              </w:rPr>
              <w:t>23</w:t>
            </w:r>
          </w:p>
        </w:tc>
        <w:tc>
          <w:tcPr>
            <w:tcW w:w="1699" w:type="dxa"/>
          </w:tcPr>
          <w:p w14:paraId="295EBD16" w14:textId="6B4CDB93" w:rsidR="00C750DC" w:rsidRDefault="00C750DC" w:rsidP="00B3314F">
            <w:pPr>
              <w:pStyle w:val="Textkrper"/>
              <w:rPr>
                <w:rFonts w:ascii="Calibri" w:hAnsi="Calibri" w:cs="Calibri"/>
                <w:lang w:eastAsia="en-US"/>
              </w:rPr>
            </w:pPr>
            <w:r>
              <w:rPr>
                <w:rFonts w:ascii="Calibri" w:hAnsi="Calibri" w:cs="Calibri"/>
                <w:lang w:eastAsia="en-US"/>
              </w:rPr>
              <w:t>Awarding</w:t>
            </w:r>
          </w:p>
        </w:tc>
        <w:tc>
          <w:tcPr>
            <w:tcW w:w="1708" w:type="dxa"/>
          </w:tcPr>
          <w:p w14:paraId="295EBD17" w14:textId="77777777" w:rsidR="00C750DC" w:rsidRDefault="00C750DC" w:rsidP="00B3314F">
            <w:pPr>
              <w:pStyle w:val="Textkrper"/>
              <w:rPr>
                <w:rFonts w:ascii="Calibri" w:hAnsi="Calibri" w:cs="Calibri"/>
                <w:lang w:eastAsia="en-US"/>
              </w:rPr>
            </w:pPr>
            <w:r>
              <w:rPr>
                <w:rFonts w:ascii="Calibri" w:hAnsi="Calibri" w:cs="Calibri"/>
                <w:lang w:eastAsia="en-US"/>
              </w:rPr>
              <w:t>Search Notice (CAN)</w:t>
            </w:r>
          </w:p>
        </w:tc>
        <w:tc>
          <w:tcPr>
            <w:tcW w:w="941" w:type="dxa"/>
          </w:tcPr>
          <w:p w14:paraId="295EBD18" w14:textId="77777777" w:rsidR="00C750DC" w:rsidRDefault="00C750DC" w:rsidP="00B3314F">
            <w:pPr>
              <w:pStyle w:val="Textkrper"/>
              <w:rPr>
                <w:rFonts w:ascii="Calibri" w:hAnsi="Calibri" w:cs="Calibri"/>
                <w:lang w:eastAsia="en-US"/>
              </w:rPr>
            </w:pPr>
            <w:r>
              <w:rPr>
                <w:rFonts w:ascii="Calibri" w:hAnsi="Calibri" w:cs="Calibri"/>
                <w:lang w:eastAsia="en-US"/>
              </w:rPr>
              <w:t>PB, EO</w:t>
            </w:r>
          </w:p>
        </w:tc>
        <w:tc>
          <w:tcPr>
            <w:tcW w:w="4156" w:type="dxa"/>
          </w:tcPr>
          <w:p w14:paraId="295EBD19" w14:textId="77777777" w:rsidR="00C750DC" w:rsidRDefault="00C750DC" w:rsidP="00B3314F">
            <w:pPr>
              <w:pStyle w:val="Textkrper"/>
              <w:rPr>
                <w:rFonts w:ascii="Calibri" w:hAnsi="Calibri" w:cs="Calibri"/>
                <w:lang w:eastAsia="en-US"/>
              </w:rPr>
            </w:pPr>
            <w:r>
              <w:rPr>
                <w:rFonts w:ascii="Calibri" w:hAnsi="Calibri" w:cs="Calibri"/>
                <w:lang w:eastAsia="en-US"/>
              </w:rPr>
              <w:t xml:space="preserve">EOs may send a Search Notice Request to the PB looking for the published CAN. The PB provides all matching results for the query and provides the CANs matching the search parameter. </w:t>
            </w:r>
          </w:p>
        </w:tc>
        <w:tc>
          <w:tcPr>
            <w:tcW w:w="809" w:type="dxa"/>
          </w:tcPr>
          <w:p w14:paraId="295EBD1A" w14:textId="77777777" w:rsidR="00C750DC" w:rsidRDefault="00C750DC" w:rsidP="00B3314F">
            <w:pPr>
              <w:pStyle w:val="Textkrper"/>
              <w:rPr>
                <w:rFonts w:ascii="Calibri" w:hAnsi="Calibri" w:cs="Calibri"/>
                <w:lang w:eastAsia="en-US"/>
              </w:rPr>
            </w:pPr>
            <w:r>
              <w:rPr>
                <w:rFonts w:ascii="Calibri" w:hAnsi="Calibri" w:cs="Calibri"/>
                <w:lang w:eastAsia="en-US"/>
              </w:rPr>
              <w:t>P006</w:t>
            </w:r>
          </w:p>
        </w:tc>
      </w:tr>
      <w:tr w:rsidR="00C750DC" w14:paraId="295EBD21" w14:textId="77777777" w:rsidTr="00C750DC">
        <w:trPr>
          <w:cantSplit/>
        </w:trPr>
        <w:tc>
          <w:tcPr>
            <w:tcW w:w="599" w:type="dxa"/>
          </w:tcPr>
          <w:p w14:paraId="53CFD4F1" w14:textId="5E99C659" w:rsidR="00C750DC" w:rsidRDefault="00D15ECF" w:rsidP="00B3314F">
            <w:pPr>
              <w:pStyle w:val="Textkrper"/>
              <w:rPr>
                <w:rFonts w:ascii="Calibri" w:hAnsi="Calibri" w:cs="Calibri"/>
                <w:lang w:eastAsia="en-US"/>
              </w:rPr>
            </w:pPr>
            <w:r>
              <w:rPr>
                <w:rFonts w:ascii="Calibri" w:hAnsi="Calibri" w:cs="Calibri"/>
                <w:lang w:eastAsia="en-US"/>
              </w:rPr>
              <w:lastRenderedPageBreak/>
              <w:t>24</w:t>
            </w:r>
          </w:p>
        </w:tc>
        <w:tc>
          <w:tcPr>
            <w:tcW w:w="1699" w:type="dxa"/>
          </w:tcPr>
          <w:p w14:paraId="295EBD1C" w14:textId="7A6019EF" w:rsidR="00C750DC" w:rsidRDefault="00C750DC" w:rsidP="00B3314F">
            <w:pPr>
              <w:pStyle w:val="Textkrper"/>
              <w:rPr>
                <w:rFonts w:ascii="Calibri" w:hAnsi="Calibri" w:cs="Calibri"/>
                <w:lang w:eastAsia="en-US"/>
              </w:rPr>
            </w:pPr>
            <w:r>
              <w:rPr>
                <w:rFonts w:ascii="Calibri" w:hAnsi="Calibri" w:cs="Calibri"/>
                <w:lang w:eastAsia="en-US"/>
              </w:rPr>
              <w:t>Awarding</w:t>
            </w:r>
          </w:p>
        </w:tc>
        <w:tc>
          <w:tcPr>
            <w:tcW w:w="1708" w:type="dxa"/>
          </w:tcPr>
          <w:p w14:paraId="295EBD1D" w14:textId="77777777" w:rsidR="00C750DC" w:rsidRDefault="00C750DC" w:rsidP="00B3314F">
            <w:pPr>
              <w:pStyle w:val="Textkrper"/>
              <w:rPr>
                <w:rFonts w:ascii="Calibri" w:hAnsi="Calibri" w:cs="Calibri"/>
                <w:lang w:eastAsia="en-US"/>
              </w:rPr>
            </w:pPr>
            <w:r>
              <w:rPr>
                <w:rFonts w:ascii="Calibri" w:hAnsi="Calibri" w:cs="Calibri"/>
                <w:lang w:eastAsia="en-US"/>
              </w:rPr>
              <w:t>Contracting</w:t>
            </w:r>
          </w:p>
        </w:tc>
        <w:tc>
          <w:tcPr>
            <w:tcW w:w="941" w:type="dxa"/>
          </w:tcPr>
          <w:p w14:paraId="295EBD1E" w14:textId="77777777" w:rsidR="00C750DC" w:rsidRDefault="00C750DC" w:rsidP="00B3314F">
            <w:pPr>
              <w:pStyle w:val="Textkrper"/>
              <w:rPr>
                <w:rFonts w:ascii="Calibri" w:hAnsi="Calibri" w:cs="Calibri"/>
                <w:lang w:eastAsia="en-US"/>
              </w:rPr>
            </w:pPr>
            <w:r>
              <w:rPr>
                <w:rFonts w:ascii="Calibri" w:hAnsi="Calibri" w:cs="Calibri"/>
                <w:lang w:eastAsia="en-US"/>
              </w:rPr>
              <w:t>CA, EO</w:t>
            </w:r>
          </w:p>
        </w:tc>
        <w:tc>
          <w:tcPr>
            <w:tcW w:w="4156" w:type="dxa"/>
          </w:tcPr>
          <w:p w14:paraId="295EBD1F" w14:textId="77777777" w:rsidR="00C750DC" w:rsidRDefault="00C750DC" w:rsidP="00B3314F">
            <w:pPr>
              <w:pStyle w:val="Textkrper"/>
              <w:rPr>
                <w:rFonts w:ascii="Calibri" w:hAnsi="Calibri" w:cs="Calibri"/>
                <w:lang w:eastAsia="en-US"/>
              </w:rPr>
            </w:pPr>
            <w:r>
              <w:rPr>
                <w:rFonts w:ascii="Calibri" w:hAnsi="Calibri" w:cs="Calibri"/>
                <w:lang w:eastAsia="en-US"/>
              </w:rPr>
              <w:t xml:space="preserve">The CA and EO finalize the contract for the procedure. </w:t>
            </w:r>
          </w:p>
        </w:tc>
        <w:tc>
          <w:tcPr>
            <w:tcW w:w="809" w:type="dxa"/>
          </w:tcPr>
          <w:p w14:paraId="295EBD20" w14:textId="77777777" w:rsidR="00C750DC" w:rsidRDefault="00C750DC" w:rsidP="00B3314F">
            <w:pPr>
              <w:pStyle w:val="Textkrper"/>
              <w:keepNext/>
              <w:rPr>
                <w:rFonts w:ascii="Calibri" w:hAnsi="Calibri" w:cs="Calibri"/>
                <w:lang w:eastAsia="en-US"/>
              </w:rPr>
            </w:pPr>
          </w:p>
        </w:tc>
      </w:tr>
    </w:tbl>
    <w:p w14:paraId="295EBD22" w14:textId="77777777" w:rsidR="00093540" w:rsidRDefault="00093540">
      <w:pPr>
        <w:pStyle w:val="Beschriftung"/>
      </w:pPr>
    </w:p>
    <w:p w14:paraId="333B5850" w14:textId="1FDF49AC" w:rsidR="009E4973" w:rsidRPr="00934D76" w:rsidRDefault="007F4DEC" w:rsidP="009E4973">
      <w:pPr>
        <w:pStyle w:val="berschrift3"/>
        <w:rPr>
          <w:highlight w:val="yellow"/>
        </w:rPr>
      </w:pPr>
      <w:bookmarkStart w:id="118" w:name="_Toc152054778"/>
      <w:r>
        <w:rPr>
          <w:highlight w:val="yellow"/>
        </w:rPr>
        <w:t>Activities for restricted procedures connected to a dynamic purchasing</w:t>
      </w:r>
      <w:r w:rsidR="001D1A26" w:rsidRPr="00934D76">
        <w:rPr>
          <w:highlight w:val="yellow"/>
        </w:rPr>
        <w:t xml:space="preserve"> system (DPS)</w:t>
      </w:r>
      <w:bookmarkEnd w:id="118"/>
    </w:p>
    <w:p w14:paraId="013780EE" w14:textId="77777777" w:rsidR="001D1A26" w:rsidRPr="00934D76" w:rsidRDefault="001D1A26" w:rsidP="001D1A26">
      <w:pPr>
        <w:rPr>
          <w:highlight w:val="yellow"/>
        </w:rPr>
      </w:pPr>
    </w:p>
    <w:p w14:paraId="19EF4330" w14:textId="19D1594E" w:rsidR="001D2FD2" w:rsidRPr="00934D76" w:rsidRDefault="001D1A26" w:rsidP="001D1A26">
      <w:pPr>
        <w:rPr>
          <w:highlight w:val="yellow"/>
        </w:rPr>
      </w:pPr>
      <w:r w:rsidRPr="00934D76">
        <w:rPr>
          <w:highlight w:val="yellow"/>
        </w:rPr>
        <w:t>The steps</w:t>
      </w:r>
      <w:r w:rsidR="00FC0783" w:rsidRPr="00934D76">
        <w:rPr>
          <w:highlight w:val="yellow"/>
        </w:rPr>
        <w:t xml:space="preserve"> described in table X in the previous chapter </w:t>
      </w:r>
      <w:r w:rsidRPr="00934D76">
        <w:rPr>
          <w:highlight w:val="yellow"/>
        </w:rPr>
        <w:t xml:space="preserve">differ slightly when a </w:t>
      </w:r>
      <w:r w:rsidR="00E31401">
        <w:rPr>
          <w:highlight w:val="yellow"/>
        </w:rPr>
        <w:t>dynamic purchasing</w:t>
      </w:r>
      <w:r w:rsidRPr="00934D76">
        <w:rPr>
          <w:highlight w:val="yellow"/>
        </w:rPr>
        <w:t xml:space="preserve"> system is involved in the </w:t>
      </w:r>
      <w:r w:rsidR="00C750DC" w:rsidRPr="00934D76">
        <w:rPr>
          <w:highlight w:val="yellow"/>
        </w:rPr>
        <w:t>qualification process.</w:t>
      </w:r>
      <w:r w:rsidR="001E26C5" w:rsidRPr="00934D76">
        <w:rPr>
          <w:highlight w:val="yellow"/>
        </w:rPr>
        <w:t xml:space="preserve"> Instead of </w:t>
      </w:r>
      <w:r w:rsidR="00DF24A8" w:rsidRPr="00934D76">
        <w:rPr>
          <w:highlight w:val="yellow"/>
        </w:rPr>
        <w:t>being ex</w:t>
      </w:r>
      <w:r w:rsidR="00934D76">
        <w:rPr>
          <w:highlight w:val="yellow"/>
        </w:rPr>
        <w:t>ec</w:t>
      </w:r>
      <w:r w:rsidR="00DF24A8" w:rsidRPr="00934D76">
        <w:rPr>
          <w:highlight w:val="yellow"/>
        </w:rPr>
        <w:t>uted one after the other, the qualification process remains o</w:t>
      </w:r>
      <w:r w:rsidR="001D2FD2" w:rsidRPr="00934D76">
        <w:rPr>
          <w:highlight w:val="yellow"/>
        </w:rPr>
        <w:t>pen for the time the dynamic purchasing system is up and running.</w:t>
      </w:r>
    </w:p>
    <w:p w14:paraId="0715781B" w14:textId="249E7624" w:rsidR="0015615C" w:rsidRPr="00934D76" w:rsidRDefault="001D2FD2" w:rsidP="001D1A26">
      <w:pPr>
        <w:rPr>
          <w:highlight w:val="yellow"/>
        </w:rPr>
      </w:pPr>
      <w:r w:rsidRPr="00934D76">
        <w:rPr>
          <w:highlight w:val="yellow"/>
        </w:rPr>
        <w:t xml:space="preserve">It will terminate when the </w:t>
      </w:r>
      <w:proofErr w:type="spellStart"/>
      <w:r w:rsidR="0015615C" w:rsidRPr="00934D76">
        <w:rPr>
          <w:highlight w:val="yellow"/>
        </w:rPr>
        <w:t>dps</w:t>
      </w:r>
      <w:proofErr w:type="spellEnd"/>
      <w:r w:rsidR="0015615C" w:rsidRPr="00934D76">
        <w:rPr>
          <w:highlight w:val="yellow"/>
        </w:rPr>
        <w:t xml:space="preserve"> is declared </w:t>
      </w:r>
      <w:r w:rsidR="00AE3D9A">
        <w:rPr>
          <w:highlight w:val="yellow"/>
        </w:rPr>
        <w:t>to be</w:t>
      </w:r>
      <w:r w:rsidR="0015615C" w:rsidRPr="00934D76">
        <w:rPr>
          <w:highlight w:val="yellow"/>
        </w:rPr>
        <w:t xml:space="preserve"> shut down.</w:t>
      </w:r>
    </w:p>
    <w:p w14:paraId="18A9A618" w14:textId="7B338C45" w:rsidR="001D1A26" w:rsidRDefault="0015615C" w:rsidP="001D1A26">
      <w:r w:rsidRPr="00934D76">
        <w:rPr>
          <w:highlight w:val="yellow"/>
        </w:rPr>
        <w:t xml:space="preserve">During the qualification phase every interesting EO </w:t>
      </w:r>
      <w:r w:rsidR="00A73C48" w:rsidRPr="00934D76">
        <w:rPr>
          <w:highlight w:val="yellow"/>
        </w:rPr>
        <w:t xml:space="preserve">is allowed to hand in their qualification requests. </w:t>
      </w:r>
      <w:r w:rsidR="001E26C5" w:rsidRPr="00934D76">
        <w:rPr>
          <w:highlight w:val="yellow"/>
        </w:rPr>
        <w:t xml:space="preserve"> </w:t>
      </w:r>
      <w:r w:rsidR="00A73C48" w:rsidRPr="00934D76">
        <w:rPr>
          <w:highlight w:val="yellow"/>
        </w:rPr>
        <w:t xml:space="preserve">The list of qualified contributors </w:t>
      </w:r>
      <w:r w:rsidR="000E7CB2" w:rsidRPr="00934D76">
        <w:rPr>
          <w:highlight w:val="yellow"/>
        </w:rPr>
        <w:t xml:space="preserve">will change over time and invitations to tenders will be sent out </w:t>
      </w:r>
      <w:r w:rsidR="001E779B" w:rsidRPr="00934D76">
        <w:rPr>
          <w:highlight w:val="yellow"/>
        </w:rPr>
        <w:t xml:space="preserve">to some or </w:t>
      </w:r>
      <w:proofErr w:type="gramStart"/>
      <w:r w:rsidR="001E779B" w:rsidRPr="00934D76">
        <w:rPr>
          <w:highlight w:val="yellow"/>
        </w:rPr>
        <w:t>all of</w:t>
      </w:r>
      <w:proofErr w:type="gramEnd"/>
      <w:r w:rsidR="001E779B" w:rsidRPr="00934D76">
        <w:rPr>
          <w:highlight w:val="yellow"/>
        </w:rPr>
        <w:t xml:space="preserve"> the qualified EOs listed.</w:t>
      </w:r>
      <w:r w:rsidR="00A73C48">
        <w:t xml:space="preserve"> </w:t>
      </w:r>
    </w:p>
    <w:p w14:paraId="2D02FCA2" w14:textId="0F11E5A9" w:rsidR="00DF345C" w:rsidRDefault="00AD0E1B" w:rsidP="005B0A17">
      <w:pPr>
        <w:pStyle w:val="berschrift2"/>
      </w:pPr>
      <w:bookmarkStart w:id="119" w:name="_Toc152054779"/>
      <w:r>
        <w:t>Process Control</w:t>
      </w:r>
      <w:r w:rsidR="00DF345C">
        <w:t>: Tendering Message Response</w:t>
      </w:r>
      <w:r w:rsidR="00771192">
        <w:t xml:space="preserve"> (TMR)</w:t>
      </w:r>
      <w:bookmarkEnd w:id="119"/>
    </w:p>
    <w:p w14:paraId="66A2A01A" w14:textId="77777777" w:rsidR="00DF345C" w:rsidRDefault="00DF345C" w:rsidP="00DF345C"/>
    <w:p w14:paraId="0E1C2261" w14:textId="2A863507" w:rsidR="00BC1892" w:rsidRDefault="00DF345C" w:rsidP="00BC1892">
      <w:r>
        <w:t xml:space="preserve">The </w:t>
      </w:r>
      <w:r w:rsidR="00B059F5">
        <w:t>PEPPOL BIS</w:t>
      </w:r>
      <w:r w:rsidR="005B0A17">
        <w:t xml:space="preserve"> “</w:t>
      </w:r>
      <w:r w:rsidR="00B059F5">
        <w:t xml:space="preserve">P010 - </w:t>
      </w:r>
      <w:r w:rsidR="005B0A17">
        <w:t>Tendering Message Response”</w:t>
      </w:r>
      <w:r w:rsidR="00771192">
        <w:t xml:space="preserve"> (TMR)</w:t>
      </w:r>
      <w:r w:rsidR="005B0A17">
        <w:t xml:space="preserve"> </w:t>
      </w:r>
      <w:r w:rsidR="004E398D">
        <w:t>is a generic</w:t>
      </w:r>
      <w:r w:rsidR="00471F39">
        <w:t xml:space="preserve"> support</w:t>
      </w:r>
      <w:r w:rsidR="004E398D">
        <w:t xml:space="preserve"> </w:t>
      </w:r>
      <w:r w:rsidR="00B059F5">
        <w:t xml:space="preserve">profile that may occur </w:t>
      </w:r>
      <w:r w:rsidR="00173261">
        <w:t xml:space="preserve">as a response to any business transaction of the </w:t>
      </w:r>
      <w:r w:rsidR="00471F39">
        <w:t xml:space="preserve">Notification &amp; </w:t>
      </w:r>
      <w:r w:rsidR="001D405A">
        <w:t>Restricted</w:t>
      </w:r>
      <w:r w:rsidR="00471F39">
        <w:t xml:space="preserve"> Procedure Business Process. </w:t>
      </w:r>
      <w:r w:rsidR="00BC1892">
        <w:t xml:space="preserve">The following table illustrates the principal conditions under which a TMR is executed. </w:t>
      </w:r>
    </w:p>
    <w:p w14:paraId="685F94D7" w14:textId="77777777" w:rsidR="00BC1892" w:rsidRDefault="00BC1892" w:rsidP="00BC1892"/>
    <w:p w14:paraId="4B9C28DB" w14:textId="58329B77" w:rsidR="00FD0B3B" w:rsidRDefault="00FD0B3B" w:rsidP="00FD0B3B">
      <w:pPr>
        <w:pStyle w:val="Beschriftung"/>
        <w:keepNext/>
        <w:jc w:val="center"/>
      </w:pPr>
      <w:bookmarkStart w:id="120" w:name="_Toc151124750"/>
      <w:r>
        <w:t xml:space="preserve">Table </w:t>
      </w:r>
      <w:r>
        <w:fldChar w:fldCharType="begin"/>
      </w:r>
      <w:r>
        <w:instrText xml:space="preserve"> SEQ Table \* ARABIC </w:instrText>
      </w:r>
      <w:r>
        <w:fldChar w:fldCharType="separate"/>
      </w:r>
      <w:r w:rsidR="00E652EA">
        <w:rPr>
          <w:noProof/>
        </w:rPr>
        <w:t>9</w:t>
      </w:r>
      <w:r>
        <w:fldChar w:fldCharType="end"/>
      </w:r>
      <w:r>
        <w:t>: Conditions of the Tendering Message Response</w:t>
      </w:r>
      <w:bookmarkEnd w:id="120"/>
    </w:p>
    <w:tbl>
      <w:tblPr>
        <w:tblStyle w:val="Tabellenraster"/>
        <w:tblW w:w="0" w:type="auto"/>
        <w:tblLook w:val="04A0" w:firstRow="1" w:lastRow="0" w:firstColumn="1" w:lastColumn="0" w:noHBand="0" w:noVBand="1"/>
      </w:tblPr>
      <w:tblGrid>
        <w:gridCol w:w="1696"/>
        <w:gridCol w:w="8331"/>
      </w:tblGrid>
      <w:tr w:rsidR="00BC1892" w14:paraId="082B501C" w14:textId="77777777" w:rsidTr="00BD2776">
        <w:tc>
          <w:tcPr>
            <w:tcW w:w="1696" w:type="dxa"/>
            <w:shd w:val="clear" w:color="auto" w:fill="D9D9D9" w:themeFill="background1" w:themeFillShade="D9"/>
          </w:tcPr>
          <w:p w14:paraId="35DDDF63" w14:textId="77777777" w:rsidR="00BC1892" w:rsidRPr="004D1134" w:rsidRDefault="00BC1892" w:rsidP="00BD2776">
            <w:pPr>
              <w:pStyle w:val="Textkrper"/>
              <w:jc w:val="center"/>
              <w:rPr>
                <w:rFonts w:ascii="Calibri" w:hAnsi="Calibri" w:cs="Calibri"/>
                <w:b/>
                <w:bCs/>
                <w:lang w:eastAsia="en-US"/>
              </w:rPr>
            </w:pPr>
            <w:r>
              <w:rPr>
                <w:rFonts w:ascii="Calibri" w:hAnsi="Calibri" w:cs="Calibri"/>
                <w:b/>
                <w:bCs/>
                <w:lang w:eastAsia="en-US"/>
              </w:rPr>
              <w:t>Category</w:t>
            </w:r>
          </w:p>
        </w:tc>
        <w:tc>
          <w:tcPr>
            <w:tcW w:w="8331" w:type="dxa"/>
            <w:shd w:val="clear" w:color="auto" w:fill="D9D9D9" w:themeFill="background1" w:themeFillShade="D9"/>
          </w:tcPr>
          <w:p w14:paraId="1BCFA64B" w14:textId="77777777" w:rsidR="00BC1892" w:rsidRPr="004D1134" w:rsidRDefault="00BC1892" w:rsidP="00BD2776">
            <w:pPr>
              <w:pStyle w:val="Textkrper"/>
              <w:jc w:val="center"/>
              <w:rPr>
                <w:rFonts w:ascii="Calibri" w:hAnsi="Calibri" w:cs="Calibri"/>
                <w:b/>
                <w:bCs/>
                <w:lang w:eastAsia="en-US"/>
              </w:rPr>
            </w:pPr>
            <w:r>
              <w:rPr>
                <w:rFonts w:ascii="Calibri" w:hAnsi="Calibri" w:cs="Calibri"/>
                <w:b/>
                <w:bCs/>
                <w:lang w:eastAsia="en-US"/>
              </w:rPr>
              <w:t>Description</w:t>
            </w:r>
          </w:p>
        </w:tc>
      </w:tr>
      <w:tr w:rsidR="00BC1892" w14:paraId="23A9AC42" w14:textId="77777777" w:rsidTr="00BD2776">
        <w:tc>
          <w:tcPr>
            <w:tcW w:w="1696" w:type="dxa"/>
          </w:tcPr>
          <w:p w14:paraId="00ACF2E1"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Description</w:t>
            </w:r>
          </w:p>
        </w:tc>
        <w:tc>
          <w:tcPr>
            <w:tcW w:w="8331" w:type="dxa"/>
          </w:tcPr>
          <w:p w14:paraId="05EE57C4"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A receiver of a business document sends a TMR if the sender of the business document supports the TMR.</w:t>
            </w:r>
          </w:p>
        </w:tc>
      </w:tr>
      <w:tr w:rsidR="00BC1892" w14:paraId="1EEACE11" w14:textId="77777777" w:rsidTr="00BD2776">
        <w:tc>
          <w:tcPr>
            <w:tcW w:w="1696" w:type="dxa"/>
          </w:tcPr>
          <w:p w14:paraId="3F422BD6"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Pre-conditions</w:t>
            </w:r>
          </w:p>
        </w:tc>
        <w:tc>
          <w:tcPr>
            <w:tcW w:w="8331" w:type="dxa"/>
          </w:tcPr>
          <w:p w14:paraId="689892B5"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(1) A faulty business document was received by the Receiver</w:t>
            </w:r>
          </w:p>
          <w:p w14:paraId="404129BB"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(2) A correct business document was received by the Receiver</w:t>
            </w:r>
          </w:p>
        </w:tc>
      </w:tr>
      <w:tr w:rsidR="00BC1892" w14:paraId="14D2F01B" w14:textId="77777777" w:rsidTr="00BD2776">
        <w:tc>
          <w:tcPr>
            <w:tcW w:w="1696" w:type="dxa"/>
          </w:tcPr>
          <w:p w14:paraId="30F02191"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Post-conditions</w:t>
            </w:r>
          </w:p>
        </w:tc>
        <w:tc>
          <w:tcPr>
            <w:tcW w:w="8331" w:type="dxa"/>
          </w:tcPr>
          <w:p w14:paraId="074484C8"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(1) A negative TMR was sent to the sender of the business document and the sender takes appropriate actions</w:t>
            </w:r>
          </w:p>
          <w:p w14:paraId="6AA69C9C"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(2) A positive TMR was sent to the sender of the business document and the business process continues</w:t>
            </w:r>
          </w:p>
        </w:tc>
      </w:tr>
    </w:tbl>
    <w:p w14:paraId="3CD9877C" w14:textId="77777777" w:rsidR="00BC1892" w:rsidRDefault="00BC1892" w:rsidP="00DF345C"/>
    <w:p w14:paraId="0EE994EE" w14:textId="0C0A9A4D" w:rsidR="00063FBC" w:rsidRDefault="00063FBC" w:rsidP="00DF345C">
      <w:r>
        <w:t>The</w:t>
      </w:r>
      <w:r w:rsidR="00E5407C" w:rsidRPr="00E5407C">
        <w:t xml:space="preserve"> TMR can be sent after receipt of any </w:t>
      </w:r>
      <w:r w:rsidR="00E5407C">
        <w:t xml:space="preserve">business </w:t>
      </w:r>
      <w:r w:rsidR="00E5407C" w:rsidRPr="00E5407C">
        <w:t>document in the transactions</w:t>
      </w:r>
      <w:r w:rsidR="00E5407C">
        <w:t xml:space="preserve"> of the </w:t>
      </w:r>
      <w:r w:rsidR="001D4820">
        <w:t>PEPPOL P</w:t>
      </w:r>
      <w:r w:rsidR="00E5407C">
        <w:t>re-</w:t>
      </w:r>
      <w:r w:rsidR="001D4820">
        <w:t>A</w:t>
      </w:r>
      <w:r w:rsidR="00E5407C">
        <w:t>ward</w:t>
      </w:r>
      <w:r w:rsidR="00E5407C" w:rsidRPr="00E5407C">
        <w:t xml:space="preserve"> shown here. It serves both to confirm the successful processing of a </w:t>
      </w:r>
      <w:r w:rsidR="001D4820">
        <w:t xml:space="preserve">business </w:t>
      </w:r>
      <w:r w:rsidR="00E5407C" w:rsidRPr="00E5407C">
        <w:t>document and to report errors that occurred during the processing of a received document.</w:t>
      </w:r>
      <w:r w:rsidR="00614208">
        <w:t xml:space="preserve"> </w:t>
      </w:r>
      <w:r w:rsidR="00614208" w:rsidRPr="00614208">
        <w:t>Without the TMR, it is not possible to report errors that occur during processing back to the sender of a business document</w:t>
      </w:r>
      <w:r w:rsidR="00614208">
        <w:t xml:space="preserve">. </w:t>
      </w:r>
    </w:p>
    <w:p w14:paraId="381F160C" w14:textId="77777777" w:rsidR="00614208" w:rsidRDefault="00614208" w:rsidP="00DF345C"/>
    <w:p w14:paraId="18FD6BFE" w14:textId="3F4681AD" w:rsidR="005B0A17" w:rsidRDefault="00771192" w:rsidP="00DF345C">
      <w:r w:rsidRPr="00771192">
        <w:t xml:space="preserve">The BPMN diagram </w:t>
      </w:r>
      <w:r w:rsidR="00BC1892">
        <w:t>below</w:t>
      </w:r>
      <w:r w:rsidRPr="00771192">
        <w:t xml:space="preserve"> shows the choreography of the business process implemented by the TMR.</w:t>
      </w:r>
    </w:p>
    <w:p w14:paraId="17A5F5A2" w14:textId="77777777" w:rsidR="006C12D8" w:rsidRDefault="006C12D8" w:rsidP="00DF345C"/>
    <w:p w14:paraId="7119D316" w14:textId="77777777" w:rsidR="00771192" w:rsidRDefault="005B0A17" w:rsidP="00771192">
      <w:pPr>
        <w:keepNext/>
        <w:jc w:val="center"/>
      </w:pPr>
      <w:r>
        <w:rPr>
          <w:noProof/>
        </w:rPr>
        <w:lastRenderedPageBreak/>
        <w:drawing>
          <wp:inline distT="0" distB="0" distL="0" distR="0" wp14:anchorId="0925C865" wp14:editId="0C85EBC7">
            <wp:extent cx="4514850" cy="361410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4530900" cy="3626953"/>
                    </a:xfrm>
                    <a:prstGeom prst="rect">
                      <a:avLst/>
                    </a:prstGeom>
                    <a:noFill/>
                  </pic:spPr>
                </pic:pic>
              </a:graphicData>
            </a:graphic>
          </wp:inline>
        </w:drawing>
      </w:r>
    </w:p>
    <w:p w14:paraId="12CC22AF" w14:textId="4FCCC506" w:rsidR="005B0A17" w:rsidRDefault="00771192" w:rsidP="00771192">
      <w:pPr>
        <w:pStyle w:val="Beschriftung"/>
        <w:jc w:val="center"/>
      </w:pPr>
      <w:bookmarkStart w:id="121" w:name="_Toc151124763"/>
      <w:r>
        <w:t xml:space="preserve">Figure </w:t>
      </w:r>
      <w:r>
        <w:fldChar w:fldCharType="begin"/>
      </w:r>
      <w:r>
        <w:instrText xml:space="preserve"> SEQ Figure \* ARABIC </w:instrText>
      </w:r>
      <w:r>
        <w:fldChar w:fldCharType="separate"/>
      </w:r>
      <w:r w:rsidR="009854BB">
        <w:rPr>
          <w:noProof/>
        </w:rPr>
        <w:t>18</w:t>
      </w:r>
      <w:r>
        <w:fldChar w:fldCharType="end"/>
      </w:r>
      <w:r>
        <w:t xml:space="preserve">: </w:t>
      </w:r>
      <w:r w:rsidRPr="00C93D75">
        <w:t>Business Process Tendering Message Response</w:t>
      </w:r>
      <w:bookmarkEnd w:id="121"/>
    </w:p>
    <w:p w14:paraId="13462078" w14:textId="77777777" w:rsidR="005B0A17" w:rsidRDefault="005B0A17" w:rsidP="00DF345C"/>
    <w:p w14:paraId="07E4E9B4" w14:textId="2DD815EB" w:rsidR="00DF345C" w:rsidRDefault="00DF345C" w:rsidP="00DF345C">
      <w:r>
        <w:t>The process starts when a Business</w:t>
      </w:r>
      <w:r w:rsidR="0047367E">
        <w:t xml:space="preserve"> </w:t>
      </w:r>
      <w:r>
        <w:t>Document</w:t>
      </w:r>
      <w:r w:rsidR="0047367E">
        <w:t xml:space="preserve"> </w:t>
      </w:r>
      <w:r>
        <w:t>Sender is preparing an electronic business document and then sends it. The Business</w:t>
      </w:r>
      <w:r w:rsidR="0047367E">
        <w:t xml:space="preserve"> </w:t>
      </w:r>
      <w:r>
        <w:t>Document</w:t>
      </w:r>
      <w:r w:rsidR="0047367E">
        <w:t xml:space="preserve"> </w:t>
      </w:r>
      <w:r>
        <w:t>Receiver receives the business document, potentially validates syntax and business rules and starts to process the business document.</w:t>
      </w:r>
    </w:p>
    <w:p w14:paraId="73E65336" w14:textId="77777777" w:rsidR="00DF345C" w:rsidRDefault="00DF345C" w:rsidP="00DF345C"/>
    <w:p w14:paraId="661340FE" w14:textId="4600C975" w:rsidR="00DF345C" w:rsidRDefault="00DF345C" w:rsidP="00DF345C">
      <w:r>
        <w:t>In case the Business</w:t>
      </w:r>
      <w:r w:rsidR="0047367E">
        <w:t xml:space="preserve"> </w:t>
      </w:r>
      <w:r>
        <w:t>Document</w:t>
      </w:r>
      <w:r w:rsidR="0047367E">
        <w:t xml:space="preserve"> </w:t>
      </w:r>
      <w:r>
        <w:t>Sender has the capability to receive a TMR, the Business</w:t>
      </w:r>
      <w:r w:rsidR="0047367E">
        <w:t xml:space="preserve"> </w:t>
      </w:r>
      <w:r>
        <w:t>Document</w:t>
      </w:r>
      <w:r w:rsidR="0047367E">
        <w:t xml:space="preserve"> </w:t>
      </w:r>
      <w:r>
        <w:t>Receiver either:</w:t>
      </w:r>
    </w:p>
    <w:p w14:paraId="0BB12C37" w14:textId="77777777" w:rsidR="00DF345C" w:rsidRDefault="00DF345C" w:rsidP="00DF345C"/>
    <w:p w14:paraId="26F9E896" w14:textId="77777777" w:rsidR="00DF345C" w:rsidRDefault="00DF345C" w:rsidP="00662531">
      <w:pPr>
        <w:pStyle w:val="Listenabsatz"/>
        <w:numPr>
          <w:ilvl w:val="0"/>
          <w:numId w:val="10"/>
        </w:numPr>
      </w:pPr>
      <w:r>
        <w:t>Validates the business document and based on the result returns either an accept (no fatal errors and no processing exceptions found), a conditional accept (warnings found) or a reject (fatal errors or processing exception found)</w:t>
      </w:r>
    </w:p>
    <w:p w14:paraId="5C5C9B95" w14:textId="77777777" w:rsidR="00DF345C" w:rsidRDefault="00DF345C" w:rsidP="00DF345C"/>
    <w:p w14:paraId="67C97BD8" w14:textId="77777777" w:rsidR="00DF345C" w:rsidRDefault="00DF345C" w:rsidP="00662531">
      <w:pPr>
        <w:pStyle w:val="Listenabsatz"/>
        <w:numPr>
          <w:ilvl w:val="0"/>
          <w:numId w:val="10"/>
        </w:numPr>
      </w:pPr>
      <w:r>
        <w:t>Doesn’t validate the business document and does not find any processing exceptions and just sends an accept to the sender of the business document.</w:t>
      </w:r>
    </w:p>
    <w:p w14:paraId="37A0E9B5" w14:textId="77777777" w:rsidR="00DF345C" w:rsidRDefault="00DF345C" w:rsidP="00DF345C"/>
    <w:p w14:paraId="33328F3C" w14:textId="78D7F677" w:rsidR="00DF345C" w:rsidRDefault="00DF345C" w:rsidP="00DF345C">
      <w:r>
        <w:t>If a TMR is returned to the Business</w:t>
      </w:r>
      <w:r w:rsidR="0047367E">
        <w:t xml:space="preserve"> </w:t>
      </w:r>
      <w:r>
        <w:t>Document</w:t>
      </w:r>
      <w:r w:rsidR="0047367E">
        <w:t xml:space="preserve"> </w:t>
      </w:r>
      <w:r>
        <w:t>Sender, it may take appropriate action.</w:t>
      </w:r>
    </w:p>
    <w:p w14:paraId="35ADB967" w14:textId="77777777" w:rsidR="00DF345C" w:rsidRDefault="00DF345C" w:rsidP="00DF345C"/>
    <w:p w14:paraId="64AE7EA1" w14:textId="77777777" w:rsidR="00DF345C" w:rsidRDefault="00DF345C" w:rsidP="00662531">
      <w:pPr>
        <w:pStyle w:val="Listenabsatz"/>
        <w:numPr>
          <w:ilvl w:val="0"/>
          <w:numId w:val="11"/>
        </w:numPr>
      </w:pPr>
      <w:r>
        <w:t>If the response is positive the BusinessDocumentSender may update the status of the business document or simply ignore the TMR.</w:t>
      </w:r>
    </w:p>
    <w:p w14:paraId="153CDB01" w14:textId="77777777" w:rsidR="00DF345C" w:rsidRDefault="00DF345C" w:rsidP="00DF345C"/>
    <w:p w14:paraId="5AAA7A25" w14:textId="77777777" w:rsidR="00DF345C" w:rsidRDefault="00DF345C" w:rsidP="00662531">
      <w:pPr>
        <w:pStyle w:val="Listenabsatz"/>
        <w:numPr>
          <w:ilvl w:val="0"/>
          <w:numId w:val="11"/>
        </w:numPr>
      </w:pPr>
      <w:r>
        <w:t>If the response is negative the BusinessDocumentSender may be able to fix the issue and sent an updated version of electronic business document.</w:t>
      </w:r>
    </w:p>
    <w:p w14:paraId="591CD3E7" w14:textId="77777777" w:rsidR="00DF345C" w:rsidRDefault="00DF345C" w:rsidP="00DF345C"/>
    <w:p w14:paraId="77590432" w14:textId="6328F9E5" w:rsidR="00DF345C" w:rsidRPr="00DF345C" w:rsidRDefault="00DF345C" w:rsidP="00662531">
      <w:pPr>
        <w:pStyle w:val="Listenabsatz"/>
        <w:numPr>
          <w:ilvl w:val="0"/>
          <w:numId w:val="11"/>
        </w:numPr>
      </w:pPr>
      <w:r>
        <w:t>If the response is accepted conditionally the BusinessDocumentSender may be able to analyse and fix the issue for future applications.</w:t>
      </w:r>
    </w:p>
    <w:p w14:paraId="295EBD23" w14:textId="77777777" w:rsidR="00093540" w:rsidRDefault="00093540">
      <w:pPr>
        <w:sectPr w:rsidR="00093540">
          <w:headerReference w:type="even" r:id="rId145"/>
          <w:headerReference w:type="default" r:id="rId146"/>
          <w:footerReference w:type="even" r:id="rId147"/>
          <w:footerReference w:type="default" r:id="rId148"/>
          <w:pgSz w:w="11920" w:h="16840"/>
          <w:pgMar w:top="941" w:right="1021" w:bottom="1134" w:left="862" w:header="57" w:footer="765" w:gutter="0"/>
          <w:cols w:space="708"/>
          <w:docGrid w:linePitch="360"/>
        </w:sectPr>
      </w:pPr>
    </w:p>
    <w:p w14:paraId="295EBD24" w14:textId="2895B212" w:rsidR="00093540" w:rsidRDefault="00A045BC">
      <w:pPr>
        <w:pStyle w:val="berschrift1"/>
      </w:pPr>
      <w:bookmarkStart w:id="122" w:name="_Toc152054780"/>
      <w:r>
        <w:lastRenderedPageBreak/>
        <w:t xml:space="preserve">Implementation of Notification &amp; </w:t>
      </w:r>
      <w:r w:rsidR="0091325B">
        <w:t>Restricted</w:t>
      </w:r>
      <w:r>
        <w:t xml:space="preserve"> Procedure</w:t>
      </w:r>
      <w:bookmarkEnd w:id="122"/>
      <w:r>
        <w:t xml:space="preserve"> </w:t>
      </w:r>
    </w:p>
    <w:p w14:paraId="295EBD25" w14:textId="77777777" w:rsidR="00093540" w:rsidRDefault="00A045BC">
      <w:r>
        <w:t xml:space="preserve">The tables in section 6 list the </w:t>
      </w:r>
      <w:proofErr w:type="spellStart"/>
      <w:r>
        <w:t>Peppol</w:t>
      </w:r>
      <w:proofErr w:type="spellEnd"/>
      <w:r>
        <w:t xml:space="preserve"> BIS artifacts that </w:t>
      </w:r>
      <w:proofErr w:type="gramStart"/>
      <w:r>
        <w:t>have to</w:t>
      </w:r>
      <w:proofErr w:type="gramEnd"/>
      <w:r>
        <w:t xml:space="preserve"> be considered when implementing the Open Procedure. For each </w:t>
      </w:r>
      <w:proofErr w:type="spellStart"/>
      <w:r>
        <w:t>Peppol</w:t>
      </w:r>
      <w:proofErr w:type="spellEnd"/>
      <w:r>
        <w:t xml:space="preserve"> BIS, the corresponding documentation of the profile and transaction(s) are provided. Additionally, the tables point to the syntax mapping and rules to implement the transactions. Sections 6.10 and 6.11 provide an overview of other relevant artifacts like </w:t>
      </w:r>
      <w:proofErr w:type="spellStart"/>
      <w:r>
        <w:t>codelists</w:t>
      </w:r>
      <w:proofErr w:type="spellEnd"/>
      <w:r>
        <w:t xml:space="preserve">, </w:t>
      </w:r>
      <w:proofErr w:type="spellStart"/>
      <w:r>
        <w:t>schematrons</w:t>
      </w:r>
      <w:proofErr w:type="spellEnd"/>
      <w:r>
        <w:t xml:space="preserve"> and guidelines which must be considered during the implementation of </w:t>
      </w:r>
      <w:proofErr w:type="spellStart"/>
      <w:r>
        <w:t>Peppol</w:t>
      </w:r>
      <w:proofErr w:type="spellEnd"/>
      <w:r>
        <w:t xml:space="preserve"> pre-award BISs.</w:t>
      </w:r>
    </w:p>
    <w:p w14:paraId="295EBD26" w14:textId="77777777" w:rsidR="00093540" w:rsidRDefault="00A045BC">
      <w:pPr>
        <w:pStyle w:val="berschrift2"/>
      </w:pPr>
      <w:bookmarkStart w:id="123" w:name="_Toc152054781"/>
      <w:proofErr w:type="spellStart"/>
      <w:r>
        <w:t>Peppol</w:t>
      </w:r>
      <w:proofErr w:type="spellEnd"/>
      <w:r>
        <w:t xml:space="preserve"> BIS - P001 - Procurement procedure subscription</w:t>
      </w:r>
      <w:bookmarkEnd w:id="123"/>
    </w:p>
    <w:tbl>
      <w:tblPr>
        <w:tblStyle w:val="EinfacheTabelle2"/>
        <w:tblW w:w="10348" w:type="dxa"/>
        <w:tblLook w:val="04A0" w:firstRow="1" w:lastRow="0" w:firstColumn="1" w:lastColumn="0" w:noHBand="0" w:noVBand="1"/>
      </w:tblPr>
      <w:tblGrid>
        <w:gridCol w:w="2552"/>
        <w:gridCol w:w="7796"/>
      </w:tblGrid>
      <w:tr w:rsidR="00093540" w14:paraId="295EBD29"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27" w14:textId="77777777"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95EBD28" w14:textId="77777777" w:rsidR="00093540" w:rsidRDefault="00A045BC">
            <w:pPr>
              <w:pStyle w:val="KeinLeerraum"/>
              <w:tabs>
                <w:tab w:val="left" w:pos="1488"/>
              </w:tabs>
              <w:cnfStyle w:val="100000000000" w:firstRow="1" w:lastRow="0" w:firstColumn="0" w:lastColumn="0" w:oddVBand="0" w:evenVBand="0" w:oddHBand="0" w:evenHBand="0" w:firstRowFirstColumn="0" w:firstRowLastColumn="0" w:lastRowFirstColumn="0" w:lastRowLastColumn="0"/>
              <w:rPr>
                <w:lang w:val="en-GB" w:eastAsia="nl-NL"/>
              </w:rPr>
            </w:pPr>
            <w:r>
              <w:rPr>
                <w:rFonts w:ascii="Calibri" w:hAnsi="Calibri"/>
                <w:lang w:val="en-GB" w:eastAsia="nl-NL"/>
              </w:rPr>
              <w:t>P001 - Procurement procedure subscription</w:t>
            </w:r>
          </w:p>
        </w:tc>
      </w:tr>
      <w:tr w:rsidR="00093540" w14:paraId="295EBD2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2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2B" w14:textId="2B48CB9A" w:rsidR="00093540" w:rsidRDefault="0045247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49" w:tooltip="https://docs.peppol.eu/pracc/profiles/p001/index.html" w:history="1">
              <w:r w:rsidR="00A045BC">
                <w:rPr>
                  <w:rStyle w:val="Hyperlink"/>
                  <w:lang w:val="nl-NL" w:eastAsia="de-DE"/>
                </w:rPr>
                <w:t>https://docs.peppol.eu/pracc/profiles/p001/index.html</w:t>
              </w:r>
            </w:hyperlink>
          </w:p>
        </w:tc>
      </w:tr>
      <w:tr w:rsidR="00093540" w14:paraId="295EBD2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2D"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2E"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en-GB" w:eastAsia="nl-NL"/>
              </w:rPr>
              <w:t>T001 – Subscribe to procedure</w:t>
            </w:r>
          </w:p>
        </w:tc>
      </w:tr>
      <w:tr w:rsidR="00093540" w14:paraId="295EBD3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30"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31"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https://docs.peppol.eu/pracc/transactions/T001/index.html</w:t>
            </w:r>
            <w:proofErr w:type="gramEnd"/>
          </w:p>
        </w:tc>
      </w:tr>
      <w:tr w:rsidR="00093540" w14:paraId="295EBD3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33"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34" w14:textId="7A7537CF" w:rsidR="00093540" w:rsidRDefault="0045247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50" w:tooltip="https://docs.peppol.eu/pracc/syntax/ExpressionOfInterestRequest/tree/" w:history="1">
              <w:r w:rsidR="00A045BC">
                <w:rPr>
                  <w:rStyle w:val="Hyperlink"/>
                  <w:lang w:val="nl-NL" w:eastAsia="de-DE"/>
                </w:rPr>
                <w:t>https://docs.peppol.eu/pracc/syntax/ExpressionOfInterestRequest/tree/</w:t>
              </w:r>
            </w:hyperlink>
            <w:r w:rsidR="00A045BC">
              <w:rPr>
                <w:lang w:val="nl-NL" w:eastAsia="de-DE"/>
              </w:rPr>
              <w:t xml:space="preserve"> </w:t>
            </w:r>
          </w:p>
        </w:tc>
      </w:tr>
      <w:tr w:rsidR="00093540" w14:paraId="295EBD3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36"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95EBD37" w14:textId="3CC8B22A" w:rsidR="00093540" w:rsidRDefault="0045247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51" w:tooltip="https://docs.peppol.eu/pracc/rules/T001/" w:history="1">
              <w:r w:rsidR="00A045BC">
                <w:rPr>
                  <w:rStyle w:val="Hyperlink"/>
                  <w:lang w:val="nl-NL" w:eastAsia="de-DE"/>
                </w:rPr>
                <w:t>https://docs.peppol.eu/pracc/rules/T001/</w:t>
              </w:r>
            </w:hyperlink>
            <w:r w:rsidR="00A045BC">
              <w:rPr>
                <w:lang w:val="nl-NL" w:eastAsia="de-DE"/>
              </w:rPr>
              <w:t xml:space="preserve"> </w:t>
            </w:r>
          </w:p>
        </w:tc>
      </w:tr>
      <w:tr w:rsidR="00093540" w14:paraId="295EBD3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39"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3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b/>
                <w:lang w:val="nl-NL" w:eastAsia="de-DE"/>
              </w:rPr>
              <w:t xml:space="preserve">T002 - </w:t>
            </w:r>
            <w:proofErr w:type="spellStart"/>
            <w:r>
              <w:rPr>
                <w:b/>
                <w:lang w:val="nl-NL" w:eastAsia="de-DE"/>
              </w:rPr>
              <w:t>Subscribe</w:t>
            </w:r>
            <w:proofErr w:type="spellEnd"/>
            <w:r>
              <w:rPr>
                <w:b/>
                <w:lang w:val="nl-NL" w:eastAsia="de-DE"/>
              </w:rPr>
              <w:t xml:space="preserve"> </w:t>
            </w:r>
            <w:proofErr w:type="spellStart"/>
            <w:r>
              <w:rPr>
                <w:b/>
                <w:lang w:val="nl-NL" w:eastAsia="de-DE"/>
              </w:rPr>
              <w:t>to</w:t>
            </w:r>
            <w:proofErr w:type="spellEnd"/>
            <w:r>
              <w:rPr>
                <w:b/>
                <w:lang w:val="nl-NL" w:eastAsia="de-DE"/>
              </w:rPr>
              <w:t xml:space="preserve"> Procedure </w:t>
            </w:r>
            <w:proofErr w:type="spellStart"/>
            <w:r>
              <w:rPr>
                <w:b/>
                <w:lang w:val="nl-NL" w:eastAsia="de-DE"/>
              </w:rPr>
              <w:t>Confirmation</w:t>
            </w:r>
            <w:proofErr w:type="spellEnd"/>
          </w:p>
        </w:tc>
      </w:tr>
      <w:tr w:rsidR="00093540" w14:paraId="295EBD3E"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3C"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3D" w14:textId="79D756E4" w:rsidR="00093540" w:rsidRDefault="0045247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52" w:tooltip="https://docs.peppol.eu/pracc/rules/T002/" w:history="1">
              <w:r w:rsidR="00A045BC">
                <w:rPr>
                  <w:rStyle w:val="Hyperlink"/>
                  <w:lang w:val="nl-NL" w:eastAsia="de-DE"/>
                </w:rPr>
                <w:t>https://docs.peppol.eu/pracc/rules/T002/</w:t>
              </w:r>
            </w:hyperlink>
            <w:r w:rsidR="00A045BC">
              <w:rPr>
                <w:lang w:val="nl-NL" w:eastAsia="de-DE"/>
              </w:rPr>
              <w:t xml:space="preserve"> </w:t>
            </w:r>
          </w:p>
        </w:tc>
      </w:tr>
      <w:tr w:rsidR="00093540" w14:paraId="295EBD41"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3F"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40" w14:textId="498230E5" w:rsidR="00093540" w:rsidRDefault="0045247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53" w:tooltip="https://docs.peppol.eu/pracc/syntax/ExpressionOfInterestResponse/tree/" w:history="1">
              <w:r w:rsidR="00A045BC">
                <w:rPr>
                  <w:rStyle w:val="Hyperlink"/>
                  <w:rFonts w:cs="Calibri"/>
                  <w:lang w:val="nl-NL" w:eastAsia="de-DE"/>
                </w:rPr>
                <w:t>https://docs.peppol.eu/pracc/syntax/ExpressionOfInterestResponse/tree/</w:t>
              </w:r>
            </w:hyperlink>
            <w:r w:rsidR="00A045BC">
              <w:rPr>
                <w:rStyle w:val="Hyperlink"/>
                <w:rFonts w:cs="Calibri"/>
                <w:color w:val="auto"/>
                <w:u w:val="none"/>
                <w:lang w:val="nl-NL" w:eastAsia="de-DE"/>
              </w:rPr>
              <w:t xml:space="preserve"> </w:t>
            </w:r>
          </w:p>
        </w:tc>
      </w:tr>
      <w:tr w:rsidR="00093540" w14:paraId="295EBD44"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42"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Pr>
          <w:p w14:paraId="295EBD43" w14:textId="214B674B" w:rsidR="00093540" w:rsidRDefault="0045247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54" w:tooltip="https://docs.peppol.eu/pracc/rules/T002/" w:history="1">
              <w:r w:rsidR="00A045BC">
                <w:rPr>
                  <w:rStyle w:val="Hyperlink"/>
                  <w:lang w:val="nl-NL" w:eastAsia="de-DE"/>
                </w:rPr>
                <w:t>https://docs.peppol.eu/pracc/rules/T002/</w:t>
              </w:r>
            </w:hyperlink>
            <w:r w:rsidR="00A045BC">
              <w:rPr>
                <w:lang w:val="nl-NL" w:eastAsia="de-DE"/>
              </w:rPr>
              <w:t xml:space="preserve"> </w:t>
            </w:r>
          </w:p>
        </w:tc>
      </w:tr>
    </w:tbl>
    <w:p w14:paraId="295EBD45" w14:textId="77777777" w:rsidR="00093540" w:rsidRDefault="00093540">
      <w:pPr>
        <w:pStyle w:val="KeinLeerraum"/>
        <w:tabs>
          <w:tab w:val="left" w:pos="1488"/>
        </w:tabs>
        <w:ind w:left="140"/>
        <w:rPr>
          <w:lang w:val="en-GB" w:eastAsia="nl-NL"/>
        </w:rPr>
      </w:pPr>
    </w:p>
    <w:p w14:paraId="295EBD46" w14:textId="77777777" w:rsidR="00093540" w:rsidRDefault="00A045BC">
      <w:pPr>
        <w:pStyle w:val="berschrift2"/>
      </w:pPr>
      <w:bookmarkStart w:id="124" w:name="_Toc152054782"/>
      <w:proofErr w:type="spellStart"/>
      <w:r>
        <w:t>Peppol</w:t>
      </w:r>
      <w:proofErr w:type="spellEnd"/>
      <w:r>
        <w:t xml:space="preserve"> BIS - P002 - Procurement document access</w:t>
      </w:r>
      <w:bookmarkEnd w:id="124"/>
    </w:p>
    <w:tbl>
      <w:tblPr>
        <w:tblStyle w:val="EinfacheTabelle2"/>
        <w:tblW w:w="10348" w:type="dxa"/>
        <w:tblLook w:val="04A0" w:firstRow="1" w:lastRow="0" w:firstColumn="1" w:lastColumn="0" w:noHBand="0" w:noVBand="1"/>
      </w:tblPr>
      <w:tblGrid>
        <w:gridCol w:w="2552"/>
        <w:gridCol w:w="7796"/>
      </w:tblGrid>
      <w:tr w:rsidR="00093540" w14:paraId="295EBD49"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47" w14:textId="77777777"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95EBD48"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P002 - </w:t>
            </w:r>
            <w:proofErr w:type="spellStart"/>
            <w:r>
              <w:rPr>
                <w:rFonts w:ascii="Calibri" w:hAnsi="Calibri" w:cs="Calibri"/>
                <w:lang w:val="nl-NL" w:eastAsia="de-DE"/>
              </w:rPr>
              <w:t>Procurement</w:t>
            </w:r>
            <w:proofErr w:type="spellEnd"/>
            <w:r>
              <w:rPr>
                <w:rFonts w:ascii="Calibri" w:hAnsi="Calibri" w:cs="Calibri"/>
                <w:lang w:val="nl-NL" w:eastAsia="de-DE"/>
              </w:rPr>
              <w:t xml:space="preserve"> document access</w:t>
            </w:r>
          </w:p>
        </w:tc>
      </w:tr>
      <w:tr w:rsidR="00093540" w14:paraId="295EBD4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4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4B" w14:textId="2D3A4605" w:rsidR="00093540" w:rsidRDefault="0045247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55" w:tooltip="https://docs.peppol.eu/pracc/profiles/p002/index.html" w:history="1">
              <w:r w:rsidR="00A045BC">
                <w:rPr>
                  <w:rStyle w:val="Hyperlink"/>
                  <w:lang w:val="nl-NL" w:eastAsia="de-DE"/>
                </w:rPr>
                <w:t>https://docs.peppol.eu/pracc/profiles/p002/index.html</w:t>
              </w:r>
            </w:hyperlink>
          </w:p>
        </w:tc>
      </w:tr>
      <w:tr w:rsidR="00093540" w14:paraId="295EBD4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4D"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4E"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 xml:space="preserve">T003 - Tender Status </w:t>
            </w:r>
            <w:proofErr w:type="spellStart"/>
            <w:r>
              <w:rPr>
                <w:b/>
                <w:lang w:val="nl-NL" w:eastAsia="de-DE"/>
              </w:rPr>
              <w:t>Inquiry</w:t>
            </w:r>
            <w:proofErr w:type="spellEnd"/>
          </w:p>
        </w:tc>
      </w:tr>
      <w:tr w:rsidR="00093540" w14:paraId="295EBD5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50"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51"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https://docs.peppol.eu/pracc/transactions/T003/index.html</w:t>
            </w:r>
            <w:proofErr w:type="gramEnd"/>
          </w:p>
        </w:tc>
      </w:tr>
      <w:tr w:rsidR="00093540" w14:paraId="295EBD5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53"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54" w14:textId="35BA2F86" w:rsidR="00093540" w:rsidRDefault="0045247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56" w:tooltip="https://docs.peppol.eu/pracc/syntax/TenderStatusRequest/tree/" w:history="1">
              <w:r w:rsidR="00A045BC">
                <w:rPr>
                  <w:rStyle w:val="Hyperlink"/>
                  <w:rFonts w:cs="Calibri"/>
                  <w:lang w:val="nl-NL" w:eastAsia="de-DE"/>
                </w:rPr>
                <w:t>https://docs.peppol.eu/pracc/syntax/TenderStatusRequest/tree/</w:t>
              </w:r>
            </w:hyperlink>
            <w:r w:rsidR="00A045BC">
              <w:rPr>
                <w:rFonts w:cs="Calibri"/>
                <w:lang w:val="nl-NL" w:eastAsia="de-DE"/>
              </w:rPr>
              <w:t xml:space="preserve"> </w:t>
            </w:r>
          </w:p>
        </w:tc>
      </w:tr>
      <w:tr w:rsidR="00093540" w14:paraId="295EBD5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56"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95EBD57" w14:textId="0D4788C3" w:rsidR="00093540" w:rsidRDefault="0045247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57" w:tooltip="https://docs.peppol.eu/pracc/rules/T003/" w:history="1">
              <w:r w:rsidR="00A045BC">
                <w:rPr>
                  <w:rStyle w:val="Hyperlink"/>
                  <w:lang w:val="nl-NL" w:eastAsia="de-DE"/>
                </w:rPr>
                <w:t>https://docs.peppol.eu/pracc/rules/T003/</w:t>
              </w:r>
            </w:hyperlink>
            <w:r w:rsidR="00A045BC">
              <w:rPr>
                <w:lang w:val="nl-NL" w:eastAsia="de-DE"/>
              </w:rPr>
              <w:t xml:space="preserve"> </w:t>
            </w:r>
          </w:p>
        </w:tc>
      </w:tr>
      <w:tr w:rsidR="00093540" w14:paraId="295EBD5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59"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5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b/>
                <w:lang w:val="nl-NL" w:eastAsia="de-DE"/>
              </w:rPr>
              <w:t xml:space="preserve">T004 - Call </w:t>
            </w:r>
            <w:proofErr w:type="spellStart"/>
            <w:r>
              <w:rPr>
                <w:b/>
                <w:lang w:val="nl-NL" w:eastAsia="de-DE"/>
              </w:rPr>
              <w:t>for</w:t>
            </w:r>
            <w:proofErr w:type="spellEnd"/>
            <w:r>
              <w:rPr>
                <w:b/>
                <w:lang w:val="nl-NL" w:eastAsia="de-DE"/>
              </w:rPr>
              <w:t xml:space="preserve"> Tenders</w:t>
            </w:r>
          </w:p>
        </w:tc>
      </w:tr>
      <w:tr w:rsidR="00093540" w14:paraId="295EBD5E"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5C"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5D" w14:textId="6591A8BE" w:rsidR="00093540" w:rsidRDefault="0045247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58" w:tooltip="https://docs.peppol.eu/pracc/rules/T004/" w:history="1">
              <w:r w:rsidR="00A045BC">
                <w:rPr>
                  <w:rStyle w:val="Hyperlink"/>
                  <w:lang w:val="nl-NL" w:eastAsia="de-DE"/>
                </w:rPr>
                <w:t>https://docs.peppol.eu/pracc/rules/T004/</w:t>
              </w:r>
            </w:hyperlink>
            <w:r w:rsidR="00A045BC">
              <w:rPr>
                <w:lang w:val="nl-NL" w:eastAsia="de-DE"/>
              </w:rPr>
              <w:t xml:space="preserve"> </w:t>
            </w:r>
          </w:p>
        </w:tc>
      </w:tr>
      <w:tr w:rsidR="00093540" w14:paraId="295EBD61"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5F"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60" w14:textId="416D40A6" w:rsidR="00093540" w:rsidRDefault="0045247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59" w:tooltip="https://docs.peppol.eu/pracc/syntax/CallForTenders/tree/" w:history="1">
              <w:r w:rsidR="00A045BC">
                <w:rPr>
                  <w:rStyle w:val="Hyperlink"/>
                  <w:rFonts w:cs="Calibri"/>
                  <w:lang w:val="nl-NL" w:eastAsia="de-DE"/>
                </w:rPr>
                <w:t>https://docs.peppol.eu/pracc/syntax/CallForTenders/tree/</w:t>
              </w:r>
            </w:hyperlink>
            <w:r w:rsidR="00A045BC">
              <w:rPr>
                <w:rStyle w:val="Hyperlink"/>
                <w:rFonts w:cs="Calibri"/>
                <w:color w:val="auto"/>
                <w:u w:val="none"/>
                <w:lang w:val="nl-NL" w:eastAsia="de-DE"/>
              </w:rPr>
              <w:t xml:space="preserve">  </w:t>
            </w:r>
          </w:p>
        </w:tc>
      </w:tr>
      <w:tr w:rsidR="00093540" w14:paraId="295EBD64"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62"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Pr>
          <w:p w14:paraId="295EBD63" w14:textId="56EBE050" w:rsidR="00093540" w:rsidRDefault="0045247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60" w:tooltip="https://docs.peppol.eu/pracc/rules/T004/" w:history="1">
              <w:r w:rsidR="00A045BC">
                <w:rPr>
                  <w:rStyle w:val="Hyperlink"/>
                  <w:lang w:val="nl-NL" w:eastAsia="de-DE"/>
                </w:rPr>
                <w:t>https://docs.peppol.eu/pracc/rules/T004/</w:t>
              </w:r>
            </w:hyperlink>
            <w:r w:rsidR="00A045BC">
              <w:rPr>
                <w:lang w:val="nl-NL" w:eastAsia="de-DE"/>
              </w:rPr>
              <w:t xml:space="preserve"> </w:t>
            </w:r>
          </w:p>
        </w:tc>
      </w:tr>
      <w:tr w:rsidR="00093540" w14:paraId="295EBD6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65" w14:textId="77777777" w:rsidR="00093540" w:rsidRDefault="00A045BC">
            <w:pPr>
              <w:pStyle w:val="KeinLeerraum"/>
              <w:tabs>
                <w:tab w:val="left" w:pos="1488"/>
              </w:tabs>
              <w:rPr>
                <w:lang w:val="en-GB" w:eastAsia="nl-NL"/>
              </w:rPr>
            </w:pPr>
            <w:r>
              <w:rPr>
                <w:rFonts w:ascii="Calibri" w:hAnsi="Calibri"/>
                <w:b w:val="0"/>
                <w:lang w:val="en-GB" w:eastAsia="nl-NL"/>
              </w:rPr>
              <w:t>CEN BII Rules</w:t>
            </w:r>
          </w:p>
        </w:tc>
        <w:tc>
          <w:tcPr>
            <w:tcW w:w="7796" w:type="dxa"/>
          </w:tcPr>
          <w:p w14:paraId="295EBD66" w14:textId="28215B5B" w:rsidR="00093540" w:rsidRDefault="0045247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61" w:tooltip="https://docs.peppol.eu/pracc/rules/BIIT004/" w:history="1">
              <w:r w:rsidR="00A045BC">
                <w:rPr>
                  <w:rStyle w:val="Hyperlink"/>
                  <w:rFonts w:cs="Calibri"/>
                  <w:lang w:val="nl-NL" w:eastAsia="de-DE"/>
                </w:rPr>
                <w:t>https://docs.peppol.eu/pracc/rules/BIIT004/</w:t>
              </w:r>
            </w:hyperlink>
            <w:r w:rsidR="00A045BC">
              <w:rPr>
                <w:rFonts w:cs="Calibri"/>
                <w:lang w:val="nl-NL" w:eastAsia="de-DE"/>
              </w:rPr>
              <w:t xml:space="preserve"> </w:t>
            </w:r>
          </w:p>
        </w:tc>
      </w:tr>
    </w:tbl>
    <w:p w14:paraId="295EBD68" w14:textId="77777777" w:rsidR="00093540" w:rsidRDefault="00093540">
      <w:pPr>
        <w:pStyle w:val="KeinLeerraum"/>
        <w:tabs>
          <w:tab w:val="left" w:pos="1488"/>
        </w:tabs>
        <w:ind w:left="140"/>
        <w:rPr>
          <w:lang w:val="en-GB" w:eastAsia="nl-NL"/>
        </w:rPr>
      </w:pPr>
    </w:p>
    <w:p w14:paraId="295EBD69" w14:textId="77777777" w:rsidR="00093540" w:rsidRDefault="00A045BC">
      <w:pPr>
        <w:pStyle w:val="berschrift2"/>
      </w:pPr>
      <w:bookmarkStart w:id="125" w:name="_Toc152054783"/>
      <w:proofErr w:type="spellStart"/>
      <w:r>
        <w:t>Peppol</w:t>
      </w:r>
      <w:proofErr w:type="spellEnd"/>
      <w:r>
        <w:t xml:space="preserve"> BIS - P003 - Tender Submission</w:t>
      </w:r>
      <w:bookmarkEnd w:id="125"/>
    </w:p>
    <w:tbl>
      <w:tblPr>
        <w:tblStyle w:val="EinfacheTabelle2"/>
        <w:tblW w:w="10348" w:type="dxa"/>
        <w:tblLook w:val="04A0" w:firstRow="1" w:lastRow="0" w:firstColumn="1" w:lastColumn="0" w:noHBand="0" w:noVBand="1"/>
      </w:tblPr>
      <w:tblGrid>
        <w:gridCol w:w="2552"/>
        <w:gridCol w:w="7796"/>
      </w:tblGrid>
      <w:tr w:rsidR="00093540" w14:paraId="295EBD6C"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6A" w14:textId="77777777"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95EBD6B"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P003 - Tender </w:t>
            </w:r>
            <w:proofErr w:type="spellStart"/>
            <w:r>
              <w:rPr>
                <w:rFonts w:ascii="Calibri" w:hAnsi="Calibri" w:cs="Calibri"/>
                <w:lang w:val="nl-NL" w:eastAsia="de-DE"/>
              </w:rPr>
              <w:t>Submission</w:t>
            </w:r>
            <w:proofErr w:type="spellEnd"/>
          </w:p>
        </w:tc>
      </w:tr>
      <w:tr w:rsidR="00093540" w14:paraId="295EBD6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6D"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6E" w14:textId="68ACF2B3" w:rsidR="00093540" w:rsidRDefault="0045247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62" w:tooltip="https://docs.peppol.eu/pracc/profiles/p003/index.html" w:history="1">
              <w:r w:rsidR="00A045BC">
                <w:rPr>
                  <w:rStyle w:val="Hyperlink"/>
                  <w:lang w:val="nl-NL" w:eastAsia="de-DE"/>
                </w:rPr>
                <w:t>https://docs.peppol.eu/pracc/profiles/p003/index.html</w:t>
              </w:r>
            </w:hyperlink>
          </w:p>
        </w:tc>
      </w:tr>
      <w:tr w:rsidR="00093540" w14:paraId="295EBD7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70"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71"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 xml:space="preserve">T005 - Tender </w:t>
            </w:r>
          </w:p>
        </w:tc>
      </w:tr>
      <w:tr w:rsidR="00093540" w14:paraId="295EBD7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73"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74"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https://docs.peppol.eu/pracc/transactions/T005/index.html</w:t>
            </w:r>
            <w:proofErr w:type="gramEnd"/>
          </w:p>
        </w:tc>
      </w:tr>
      <w:tr w:rsidR="00093540" w14:paraId="295EBD7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76"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77" w14:textId="4C8A46AB" w:rsidR="00093540" w:rsidRDefault="0045247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63" w:tooltip="https://docs.peppol.eu/pracc/syntax/TenderStatusRequest/tree/" w:history="1">
              <w:r w:rsidR="00A045BC">
                <w:rPr>
                  <w:rStyle w:val="Hyperlink"/>
                  <w:rFonts w:cs="Calibri"/>
                  <w:lang w:val="nl-NL" w:eastAsia="de-DE"/>
                </w:rPr>
                <w:t>https://docs.peppol.eu/pracc/syntax/Tender/tree/</w:t>
              </w:r>
            </w:hyperlink>
            <w:r w:rsidR="00A045BC">
              <w:rPr>
                <w:rFonts w:cs="Calibri"/>
                <w:lang w:val="nl-NL" w:eastAsia="de-DE"/>
              </w:rPr>
              <w:t xml:space="preserve"> </w:t>
            </w:r>
          </w:p>
        </w:tc>
      </w:tr>
      <w:tr w:rsidR="00093540" w14:paraId="295EBD7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79"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none" w:sz="4" w:space="0" w:color="000000"/>
            </w:tcBorders>
          </w:tcPr>
          <w:p w14:paraId="295EBD7A" w14:textId="16C53584" w:rsidR="00093540" w:rsidRDefault="0045247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64" w:tooltip="https://docs.peppol.eu/pracc/rules/T005/" w:history="1">
              <w:r w:rsidR="00A045BC">
                <w:rPr>
                  <w:rStyle w:val="Hyperlink"/>
                  <w:lang w:val="nl-NL" w:eastAsia="de-DE"/>
                </w:rPr>
                <w:t>https://docs.peppol.eu/pracc/rules/T005/</w:t>
              </w:r>
            </w:hyperlink>
            <w:r w:rsidR="00A045BC">
              <w:rPr>
                <w:lang w:val="nl-NL" w:eastAsia="de-DE"/>
              </w:rPr>
              <w:t xml:space="preserve"> </w:t>
            </w:r>
          </w:p>
        </w:tc>
      </w:tr>
      <w:tr w:rsidR="00093540" w14:paraId="295EBD7E"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left w:val="none" w:sz="4" w:space="0" w:color="000000"/>
              <w:bottom w:val="single" w:sz="4" w:space="0" w:color="auto"/>
            </w:tcBorders>
          </w:tcPr>
          <w:p w14:paraId="295EBD7C" w14:textId="77777777" w:rsidR="00093540" w:rsidRDefault="00A045BC">
            <w:pPr>
              <w:pStyle w:val="KeinLeerraum"/>
              <w:tabs>
                <w:tab w:val="left" w:pos="1488"/>
              </w:tabs>
              <w:rPr>
                <w:lang w:val="en-GB" w:eastAsia="nl-NL"/>
              </w:rPr>
            </w:pPr>
            <w:r>
              <w:rPr>
                <w:rFonts w:ascii="Calibri" w:hAnsi="Calibri"/>
                <w:b w:val="0"/>
                <w:lang w:val="en-GB" w:eastAsia="nl-NL"/>
              </w:rPr>
              <w:t>CEN BII Rules</w:t>
            </w:r>
          </w:p>
        </w:tc>
        <w:tc>
          <w:tcPr>
            <w:tcW w:w="7796" w:type="dxa"/>
            <w:tcBorders>
              <w:top w:val="none" w:sz="4" w:space="0" w:color="000000"/>
              <w:bottom w:val="single" w:sz="4" w:space="0" w:color="auto"/>
              <w:right w:val="none" w:sz="4" w:space="0" w:color="000000"/>
            </w:tcBorders>
          </w:tcPr>
          <w:p w14:paraId="295EBD7D" w14:textId="4D76CA5F" w:rsidR="00093540" w:rsidRDefault="0045247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65" w:tooltip="https://docs.peppol.eu/pracc/rules/BIIT005/" w:history="1">
              <w:r w:rsidR="00A045BC">
                <w:rPr>
                  <w:rStyle w:val="Hyperlink"/>
                  <w:lang w:val="nl-NL" w:eastAsia="de-DE"/>
                </w:rPr>
                <w:t>https://docs.peppol.eu/pracc/rules/BIIT005/</w:t>
              </w:r>
            </w:hyperlink>
            <w:r w:rsidR="00A045BC">
              <w:rPr>
                <w:lang w:val="nl-NL" w:eastAsia="de-DE"/>
              </w:rPr>
              <w:t xml:space="preserve"> </w:t>
            </w:r>
          </w:p>
        </w:tc>
      </w:tr>
      <w:tr w:rsidR="00093540" w14:paraId="295EBD81"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7F"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80"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b/>
                <w:lang w:val="nl-NL" w:eastAsia="de-DE"/>
              </w:rPr>
              <w:t xml:space="preserve">T006 - Tender </w:t>
            </w:r>
            <w:proofErr w:type="spellStart"/>
            <w:r>
              <w:rPr>
                <w:b/>
                <w:lang w:val="nl-NL" w:eastAsia="de-DE"/>
              </w:rPr>
              <w:t>Reception</w:t>
            </w:r>
            <w:proofErr w:type="spellEnd"/>
            <w:r>
              <w:rPr>
                <w:b/>
                <w:lang w:val="nl-NL" w:eastAsia="de-DE"/>
              </w:rPr>
              <w:t xml:space="preserve"> Notification</w:t>
            </w:r>
          </w:p>
        </w:tc>
      </w:tr>
      <w:tr w:rsidR="00093540" w14:paraId="295EBD84"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82" w14:textId="77777777" w:rsidR="00093540" w:rsidRDefault="00A045BC">
            <w:pPr>
              <w:pStyle w:val="KeinLeerraum"/>
              <w:tabs>
                <w:tab w:val="left" w:pos="1488"/>
              </w:tabs>
              <w:rPr>
                <w:lang w:val="en-GB" w:eastAsia="nl-NL"/>
              </w:rPr>
            </w:pPr>
            <w:r>
              <w:rPr>
                <w:rFonts w:ascii="Calibri" w:hAnsi="Calibri"/>
                <w:b w:val="0"/>
                <w:lang w:val="en-GB" w:eastAsia="nl-NL"/>
              </w:rPr>
              <w:lastRenderedPageBreak/>
              <w:t>Documentation</w:t>
            </w:r>
          </w:p>
        </w:tc>
        <w:tc>
          <w:tcPr>
            <w:tcW w:w="7796" w:type="dxa"/>
          </w:tcPr>
          <w:p w14:paraId="295EBD83" w14:textId="3667D1AD" w:rsidR="00093540" w:rsidRDefault="0045247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66" w:tooltip="https://docs.peppol.eu/pracc/rules/T006/" w:history="1">
              <w:r w:rsidR="00A045BC">
                <w:rPr>
                  <w:rStyle w:val="Hyperlink"/>
                  <w:lang w:val="nl-NL" w:eastAsia="de-DE"/>
                </w:rPr>
                <w:t>https://docs.peppol.eu/pracc/rules/T006/</w:t>
              </w:r>
            </w:hyperlink>
            <w:r w:rsidR="00A045BC">
              <w:rPr>
                <w:lang w:val="nl-NL" w:eastAsia="de-DE"/>
              </w:rPr>
              <w:t xml:space="preserve"> </w:t>
            </w:r>
          </w:p>
        </w:tc>
      </w:tr>
      <w:tr w:rsidR="00093540" w14:paraId="295EBD8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85"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86" w14:textId="044C05CE" w:rsidR="00093540" w:rsidRDefault="0045247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67" w:tooltip="https://docs.peppol.eu/pracc/syntax/TenderReceipt/tree/" w:history="1">
              <w:r w:rsidR="00A045BC">
                <w:rPr>
                  <w:rStyle w:val="Hyperlink"/>
                  <w:rFonts w:cs="Calibri"/>
                  <w:lang w:val="nl-NL" w:eastAsia="de-DE"/>
                </w:rPr>
                <w:t>https://docs.peppol.eu/pracc/syntax/TenderReceipt/tree/</w:t>
              </w:r>
            </w:hyperlink>
            <w:r w:rsidR="00A045BC">
              <w:rPr>
                <w:rStyle w:val="Hyperlink"/>
                <w:rFonts w:cs="Calibri"/>
                <w:color w:val="auto"/>
                <w:u w:val="none"/>
                <w:lang w:val="nl-NL" w:eastAsia="de-DE"/>
              </w:rPr>
              <w:t xml:space="preserve"> </w:t>
            </w:r>
          </w:p>
        </w:tc>
      </w:tr>
      <w:tr w:rsidR="00093540" w14:paraId="295EBD8A"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88"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Pr>
          <w:p w14:paraId="295EBD89" w14:textId="2BA9495B" w:rsidR="00093540" w:rsidRDefault="0045247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68" w:tooltip="https://docs.peppol.eu/pracc/rules/T006/" w:history="1">
              <w:r w:rsidR="00A045BC">
                <w:rPr>
                  <w:rStyle w:val="Hyperlink"/>
                  <w:lang w:val="nl-NL" w:eastAsia="de-DE"/>
                </w:rPr>
                <w:t>https://docs.peppol.eu/pracc/rules/T006/</w:t>
              </w:r>
            </w:hyperlink>
            <w:r w:rsidR="00A045BC">
              <w:rPr>
                <w:lang w:val="nl-NL" w:eastAsia="de-DE"/>
              </w:rPr>
              <w:t xml:space="preserve"> </w:t>
            </w:r>
          </w:p>
        </w:tc>
      </w:tr>
      <w:tr w:rsidR="00093540" w14:paraId="295EBD8D"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8B" w14:textId="77777777" w:rsidR="00093540" w:rsidRDefault="00A045BC">
            <w:pPr>
              <w:pStyle w:val="KeinLeerraum"/>
              <w:tabs>
                <w:tab w:val="left" w:pos="1488"/>
              </w:tabs>
              <w:rPr>
                <w:lang w:val="en-GB" w:eastAsia="nl-NL"/>
              </w:rPr>
            </w:pPr>
            <w:r>
              <w:rPr>
                <w:rFonts w:ascii="Calibri" w:hAnsi="Calibri"/>
                <w:b w:val="0"/>
                <w:lang w:val="en-GB" w:eastAsia="nl-NL"/>
              </w:rPr>
              <w:t>CEN BII Rules</w:t>
            </w:r>
          </w:p>
        </w:tc>
        <w:tc>
          <w:tcPr>
            <w:tcW w:w="7796" w:type="dxa"/>
          </w:tcPr>
          <w:p w14:paraId="295EBD8C" w14:textId="1C05A63B" w:rsidR="00093540" w:rsidRDefault="0045247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69" w:tooltip="https://docs.peppol.eu/pracc/rules/BIIT006/" w:history="1">
              <w:r w:rsidR="00A045BC">
                <w:rPr>
                  <w:rStyle w:val="Hyperlink"/>
                  <w:rFonts w:cs="Calibri"/>
                  <w:lang w:val="nl-NL" w:eastAsia="de-DE"/>
                </w:rPr>
                <w:t>https://docs.peppol.eu/pracc/rules/BIIT006/</w:t>
              </w:r>
            </w:hyperlink>
            <w:r w:rsidR="00A045BC">
              <w:rPr>
                <w:rFonts w:cs="Calibri"/>
                <w:lang w:val="nl-NL" w:eastAsia="de-DE"/>
              </w:rPr>
              <w:t xml:space="preserve"> </w:t>
            </w:r>
          </w:p>
        </w:tc>
      </w:tr>
    </w:tbl>
    <w:p w14:paraId="295EBD8E" w14:textId="77777777" w:rsidR="00093540" w:rsidRDefault="00093540"/>
    <w:p w14:paraId="295EBD8F" w14:textId="77777777" w:rsidR="00093540" w:rsidRDefault="00A045BC">
      <w:pPr>
        <w:pStyle w:val="berschrift2"/>
      </w:pPr>
      <w:bookmarkStart w:id="126" w:name="_Toc152054784"/>
      <w:proofErr w:type="spellStart"/>
      <w:r>
        <w:t>Peppol</w:t>
      </w:r>
      <w:proofErr w:type="spellEnd"/>
      <w:r>
        <w:t xml:space="preserve"> BIS - P004 - Call for Tenders Question and Answers</w:t>
      </w:r>
      <w:bookmarkEnd w:id="126"/>
    </w:p>
    <w:tbl>
      <w:tblPr>
        <w:tblStyle w:val="EinfacheTabelle2"/>
        <w:tblW w:w="10348" w:type="dxa"/>
        <w:tblLook w:val="04A0" w:firstRow="1" w:lastRow="0" w:firstColumn="1" w:lastColumn="0" w:noHBand="0" w:noVBand="1"/>
      </w:tblPr>
      <w:tblGrid>
        <w:gridCol w:w="2552"/>
        <w:gridCol w:w="7796"/>
      </w:tblGrid>
      <w:tr w:rsidR="00093540" w14:paraId="295EBD92"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90" w14:textId="77777777"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95EBD91"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P004 - Call </w:t>
            </w:r>
            <w:proofErr w:type="spellStart"/>
            <w:r>
              <w:rPr>
                <w:rFonts w:ascii="Calibri" w:hAnsi="Calibri" w:cs="Calibri"/>
                <w:lang w:val="nl-NL" w:eastAsia="de-DE"/>
              </w:rPr>
              <w:t>for</w:t>
            </w:r>
            <w:proofErr w:type="spellEnd"/>
            <w:r>
              <w:rPr>
                <w:rFonts w:ascii="Calibri" w:hAnsi="Calibri" w:cs="Calibri"/>
                <w:lang w:val="nl-NL" w:eastAsia="de-DE"/>
              </w:rPr>
              <w:t xml:space="preserve"> Tenders Question </w:t>
            </w:r>
            <w:proofErr w:type="spellStart"/>
            <w:r>
              <w:rPr>
                <w:rFonts w:ascii="Calibri" w:hAnsi="Calibri" w:cs="Calibri"/>
                <w:lang w:val="nl-NL" w:eastAsia="de-DE"/>
              </w:rPr>
              <w:t>and</w:t>
            </w:r>
            <w:proofErr w:type="spellEnd"/>
            <w:r>
              <w:rPr>
                <w:rFonts w:ascii="Calibri" w:hAnsi="Calibri" w:cs="Calibri"/>
                <w:lang w:val="nl-NL" w:eastAsia="de-DE"/>
              </w:rPr>
              <w:t xml:space="preserve"> </w:t>
            </w:r>
            <w:proofErr w:type="spellStart"/>
            <w:r>
              <w:rPr>
                <w:rFonts w:ascii="Calibri" w:hAnsi="Calibri" w:cs="Calibri"/>
                <w:lang w:val="nl-NL" w:eastAsia="de-DE"/>
              </w:rPr>
              <w:t>Answers</w:t>
            </w:r>
            <w:proofErr w:type="spellEnd"/>
          </w:p>
        </w:tc>
      </w:tr>
      <w:tr w:rsidR="00093540" w14:paraId="295EBD9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93"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94" w14:textId="2A6AF518" w:rsidR="00093540" w:rsidRDefault="0045247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70" w:tooltip="https://docs.peppol.eu/pracc/profiles/p004/index.html" w:history="1">
              <w:r w:rsidR="00A045BC">
                <w:rPr>
                  <w:rStyle w:val="Hyperlink"/>
                  <w:lang w:val="nl-NL" w:eastAsia="de-DE"/>
                </w:rPr>
                <w:t>https://docs.peppol.eu/pracc/profiles/p004/index.html</w:t>
              </w:r>
            </w:hyperlink>
          </w:p>
        </w:tc>
      </w:tr>
      <w:tr w:rsidR="00093540" w14:paraId="295EBD9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96"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97"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 xml:space="preserve">T007 - </w:t>
            </w:r>
            <w:proofErr w:type="spellStart"/>
            <w:r>
              <w:rPr>
                <w:b/>
                <w:lang w:val="nl-NL" w:eastAsia="de-DE"/>
              </w:rPr>
              <w:t>Tendering</w:t>
            </w:r>
            <w:proofErr w:type="spellEnd"/>
            <w:r>
              <w:rPr>
                <w:b/>
                <w:lang w:val="nl-NL" w:eastAsia="de-DE"/>
              </w:rPr>
              <w:t xml:space="preserve"> </w:t>
            </w:r>
            <w:proofErr w:type="spellStart"/>
            <w:r>
              <w:rPr>
                <w:b/>
                <w:lang w:val="nl-NL" w:eastAsia="de-DE"/>
              </w:rPr>
              <w:t>Questions</w:t>
            </w:r>
            <w:proofErr w:type="spellEnd"/>
          </w:p>
        </w:tc>
      </w:tr>
      <w:tr w:rsidR="00093540" w14:paraId="295EBD9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99"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9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https://docs.peppol.eu/pracc/transactions/T007/index.html</w:t>
            </w:r>
            <w:proofErr w:type="gramEnd"/>
          </w:p>
        </w:tc>
      </w:tr>
      <w:tr w:rsidR="00093540" w14:paraId="295EBD9E"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9C"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9D" w14:textId="6EC69EEF" w:rsidR="00093540" w:rsidRDefault="0045247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71" w:tooltip="https://docs.peppol.eu/pracc/syntax/TenderingQuestions/tree/" w:history="1">
              <w:r w:rsidR="00A045BC">
                <w:rPr>
                  <w:rStyle w:val="Hyperlink"/>
                  <w:rFonts w:cs="Calibri"/>
                  <w:lang w:val="nl-NL" w:eastAsia="de-DE"/>
                </w:rPr>
                <w:t>https://docs.peppol.eu/pracc/syntax/TenderingQuestions/tree/</w:t>
              </w:r>
            </w:hyperlink>
            <w:r w:rsidR="00A045BC">
              <w:rPr>
                <w:rFonts w:cs="Calibri"/>
                <w:lang w:val="nl-NL" w:eastAsia="de-DE"/>
              </w:rPr>
              <w:t xml:space="preserve"> </w:t>
            </w:r>
          </w:p>
        </w:tc>
      </w:tr>
      <w:tr w:rsidR="00093540" w14:paraId="295EBDA1"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9F"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95EBDA0" w14:textId="34B64F59" w:rsidR="00093540" w:rsidRDefault="0045247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72" w:tooltip="https://docs.peppol.eu/pracc/rules/T007/" w:history="1">
              <w:r w:rsidR="00A045BC">
                <w:rPr>
                  <w:rStyle w:val="Hyperlink"/>
                  <w:lang w:val="nl-NL" w:eastAsia="de-DE"/>
                </w:rPr>
                <w:t>https://docs.peppol.eu/pracc/rules/T007/</w:t>
              </w:r>
            </w:hyperlink>
            <w:r w:rsidR="00A045BC">
              <w:rPr>
                <w:lang w:val="nl-NL" w:eastAsia="de-DE"/>
              </w:rPr>
              <w:t xml:space="preserve"> </w:t>
            </w:r>
          </w:p>
        </w:tc>
      </w:tr>
      <w:tr w:rsidR="00093540" w14:paraId="295EBDA4"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A2"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A3"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b/>
                <w:lang w:val="nl-NL" w:eastAsia="de-DE"/>
              </w:rPr>
              <w:t xml:space="preserve">T008 - </w:t>
            </w:r>
            <w:proofErr w:type="spellStart"/>
            <w:r>
              <w:rPr>
                <w:b/>
                <w:lang w:val="nl-NL" w:eastAsia="de-DE"/>
              </w:rPr>
              <w:t>Tendering</w:t>
            </w:r>
            <w:proofErr w:type="spellEnd"/>
            <w:r>
              <w:rPr>
                <w:b/>
                <w:lang w:val="nl-NL" w:eastAsia="de-DE"/>
              </w:rPr>
              <w:t xml:space="preserve"> </w:t>
            </w:r>
            <w:proofErr w:type="spellStart"/>
            <w:r>
              <w:rPr>
                <w:b/>
                <w:lang w:val="nl-NL" w:eastAsia="de-DE"/>
              </w:rPr>
              <w:t>Answers</w:t>
            </w:r>
            <w:proofErr w:type="spellEnd"/>
          </w:p>
        </w:tc>
      </w:tr>
      <w:tr w:rsidR="00093540" w14:paraId="295EBDA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A5"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A6" w14:textId="43983BDF" w:rsidR="00093540" w:rsidRDefault="0045247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73" w:tooltip="https://docs.peppol.eu/pracc/rules/T008/" w:history="1">
              <w:r w:rsidR="00A045BC">
                <w:rPr>
                  <w:rStyle w:val="Hyperlink"/>
                  <w:lang w:val="nl-NL" w:eastAsia="de-DE"/>
                </w:rPr>
                <w:t>https://docs.peppol.eu/pracc/rules/T008/</w:t>
              </w:r>
            </w:hyperlink>
            <w:r w:rsidR="00A045BC">
              <w:rPr>
                <w:lang w:val="nl-NL" w:eastAsia="de-DE"/>
              </w:rPr>
              <w:t xml:space="preserve"> </w:t>
            </w:r>
          </w:p>
        </w:tc>
      </w:tr>
      <w:tr w:rsidR="00093540" w14:paraId="295EBDAA"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A8"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A9" w14:textId="543DA2F6" w:rsidR="00093540" w:rsidRDefault="0045247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74" w:tooltip="https://docs.peppol.eu/pracc/syntax/TenderingAnswers/tree/" w:history="1">
              <w:r w:rsidR="00A045BC">
                <w:rPr>
                  <w:rStyle w:val="Hyperlink"/>
                  <w:rFonts w:cs="Calibri"/>
                  <w:lang w:val="nl-NL" w:eastAsia="de-DE"/>
                </w:rPr>
                <w:t>https://docs.peppol.eu/pracc/syntax/TenderingAnswers/tree/</w:t>
              </w:r>
            </w:hyperlink>
            <w:r w:rsidR="00A045BC">
              <w:rPr>
                <w:rStyle w:val="Hyperlink"/>
                <w:rFonts w:cs="Calibri"/>
                <w:color w:val="auto"/>
                <w:u w:val="none"/>
                <w:lang w:val="nl-NL" w:eastAsia="de-DE"/>
              </w:rPr>
              <w:t xml:space="preserve"> </w:t>
            </w:r>
          </w:p>
        </w:tc>
      </w:tr>
      <w:tr w:rsidR="00093540" w14:paraId="295EBDAD"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AB"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Pr>
          <w:p w14:paraId="295EBDAC" w14:textId="61A84047" w:rsidR="00093540" w:rsidRDefault="0045247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75" w:tooltip="https://docs.peppol.eu/pracc/rules/T008/" w:history="1">
              <w:r w:rsidR="00A045BC">
                <w:rPr>
                  <w:rStyle w:val="Hyperlink"/>
                  <w:lang w:val="nl-NL" w:eastAsia="de-DE"/>
                </w:rPr>
                <w:t>https://docs.peppol.eu/pracc/rules/T008/</w:t>
              </w:r>
            </w:hyperlink>
            <w:r w:rsidR="00A045BC">
              <w:rPr>
                <w:lang w:val="nl-NL" w:eastAsia="de-DE"/>
              </w:rPr>
              <w:t xml:space="preserve"> </w:t>
            </w:r>
          </w:p>
        </w:tc>
      </w:tr>
    </w:tbl>
    <w:p w14:paraId="295EBDAE" w14:textId="77777777" w:rsidR="00093540" w:rsidRDefault="00093540">
      <w:pPr>
        <w:tabs>
          <w:tab w:val="left" w:pos="1488"/>
        </w:tabs>
        <w:ind w:left="140"/>
        <w:rPr>
          <w:rStyle w:val="Hyperlink"/>
          <w:rFonts w:cs="Calibri"/>
          <w:color w:val="auto"/>
          <w:u w:val="none"/>
          <w:lang w:val="nl-NL" w:eastAsia="de-DE"/>
        </w:rPr>
      </w:pPr>
    </w:p>
    <w:p w14:paraId="295EBDAF" w14:textId="77777777" w:rsidR="00093540" w:rsidRDefault="00A045BC">
      <w:pPr>
        <w:pStyle w:val="berschrift2"/>
      </w:pPr>
      <w:bookmarkStart w:id="127" w:name="_Toc152054785"/>
      <w:proofErr w:type="spellStart"/>
      <w:r>
        <w:t>Peppol</w:t>
      </w:r>
      <w:proofErr w:type="spellEnd"/>
      <w:r>
        <w:t xml:space="preserve"> BIS - P005 - Tender Clarification</w:t>
      </w:r>
      <w:bookmarkEnd w:id="127"/>
    </w:p>
    <w:tbl>
      <w:tblPr>
        <w:tblStyle w:val="EinfacheTabelle2"/>
        <w:tblW w:w="10348" w:type="dxa"/>
        <w:tblLook w:val="04A0" w:firstRow="1" w:lastRow="0" w:firstColumn="1" w:lastColumn="0" w:noHBand="0" w:noVBand="1"/>
      </w:tblPr>
      <w:tblGrid>
        <w:gridCol w:w="2552"/>
        <w:gridCol w:w="7796"/>
      </w:tblGrid>
      <w:tr w:rsidR="00093540" w14:paraId="295EBDB2"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B0" w14:textId="77777777"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95EBDB1"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P005 - Tender </w:t>
            </w:r>
            <w:proofErr w:type="spellStart"/>
            <w:r>
              <w:rPr>
                <w:rFonts w:ascii="Calibri" w:hAnsi="Calibri" w:cs="Calibri"/>
                <w:lang w:val="nl-NL" w:eastAsia="de-DE"/>
              </w:rPr>
              <w:t>Clarification</w:t>
            </w:r>
            <w:proofErr w:type="spellEnd"/>
          </w:p>
        </w:tc>
      </w:tr>
      <w:tr w:rsidR="00093540" w14:paraId="295EBDB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B3"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B4" w14:textId="1387622C" w:rsidR="00093540" w:rsidRDefault="0045247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76" w:tooltip="https://docs.peppol.eu/pracc/profiles/p005/index.html" w:history="1">
              <w:r w:rsidR="00A045BC">
                <w:rPr>
                  <w:rStyle w:val="Hyperlink"/>
                  <w:lang w:val="nl-NL" w:eastAsia="de-DE"/>
                </w:rPr>
                <w:t>https://docs.peppol.eu/pracc/profiles/p005/index.html</w:t>
              </w:r>
            </w:hyperlink>
            <w:r w:rsidR="00A045BC">
              <w:rPr>
                <w:rStyle w:val="Hyperlink"/>
                <w:lang w:val="nl-NL" w:eastAsia="de-DE"/>
              </w:rPr>
              <w:t xml:space="preserve"> </w:t>
            </w:r>
          </w:p>
        </w:tc>
      </w:tr>
      <w:tr w:rsidR="00093540" w14:paraId="295EBDB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B6"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B7"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 xml:space="preserve">T009 - Tender </w:t>
            </w:r>
            <w:proofErr w:type="spellStart"/>
            <w:r>
              <w:rPr>
                <w:b/>
                <w:lang w:val="nl-NL" w:eastAsia="de-DE"/>
              </w:rPr>
              <w:t>Clarification</w:t>
            </w:r>
            <w:proofErr w:type="spellEnd"/>
            <w:r>
              <w:rPr>
                <w:b/>
                <w:lang w:val="nl-NL" w:eastAsia="de-DE"/>
              </w:rPr>
              <w:t xml:space="preserve"> </w:t>
            </w:r>
            <w:proofErr w:type="spellStart"/>
            <w:r>
              <w:rPr>
                <w:b/>
                <w:lang w:val="nl-NL" w:eastAsia="de-DE"/>
              </w:rPr>
              <w:t>Request</w:t>
            </w:r>
            <w:proofErr w:type="spellEnd"/>
          </w:p>
        </w:tc>
      </w:tr>
      <w:tr w:rsidR="00093540" w14:paraId="295EBDB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B9"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B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https://docs.peppol.eu/pracc/transactions/T009/index.html</w:t>
            </w:r>
            <w:proofErr w:type="gramEnd"/>
          </w:p>
        </w:tc>
      </w:tr>
      <w:tr w:rsidR="00093540" w14:paraId="295EBDBE"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BC"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BD" w14:textId="37EDEEC0" w:rsidR="00093540" w:rsidRDefault="0045247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77" w:tooltip="https://docs.peppol.eu/pracc/syntax/TenderClarificationRequest/tree/" w:history="1">
              <w:r w:rsidR="00A045BC">
                <w:rPr>
                  <w:rStyle w:val="Hyperlink"/>
                  <w:rFonts w:cs="Calibri"/>
                  <w:lang w:val="nl-NL" w:eastAsia="de-DE"/>
                </w:rPr>
                <w:t>https://docs.peppol.eu/pracc/syntax/TenderClarificationRequest/tree/</w:t>
              </w:r>
            </w:hyperlink>
            <w:r w:rsidR="00A045BC">
              <w:rPr>
                <w:rFonts w:cs="Calibri"/>
                <w:lang w:val="nl-NL" w:eastAsia="de-DE"/>
              </w:rPr>
              <w:t xml:space="preserve"> </w:t>
            </w:r>
          </w:p>
        </w:tc>
      </w:tr>
      <w:tr w:rsidR="00093540" w14:paraId="295EBDC1"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BF"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95EBDC0" w14:textId="4BE92D73" w:rsidR="00093540" w:rsidRDefault="0045247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78" w:tooltip="https://docs.peppol.eu/pracc/rules/T009/" w:history="1">
              <w:r w:rsidR="00A045BC">
                <w:rPr>
                  <w:rStyle w:val="Hyperlink"/>
                  <w:lang w:val="nl-NL" w:eastAsia="de-DE"/>
                </w:rPr>
                <w:t>https://docs.peppol.eu/pracc/rules/T009/</w:t>
              </w:r>
            </w:hyperlink>
            <w:r w:rsidR="00A045BC">
              <w:rPr>
                <w:lang w:val="nl-NL" w:eastAsia="de-DE"/>
              </w:rPr>
              <w:t xml:space="preserve"> </w:t>
            </w:r>
          </w:p>
        </w:tc>
      </w:tr>
      <w:tr w:rsidR="00093540" w14:paraId="295EBDC4"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C2"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C3" w14:textId="77777777"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b/>
                <w:lang w:val="nl-NL" w:eastAsia="de-DE"/>
              </w:rPr>
            </w:pPr>
            <w:r>
              <w:rPr>
                <w:rFonts w:cs="Calibri"/>
                <w:b/>
                <w:lang w:val="nl-NL" w:eastAsia="de-DE"/>
              </w:rPr>
              <w:t xml:space="preserve">T010 - Tender </w:t>
            </w:r>
            <w:proofErr w:type="spellStart"/>
            <w:r>
              <w:rPr>
                <w:rFonts w:cs="Calibri"/>
                <w:b/>
                <w:lang w:val="nl-NL" w:eastAsia="de-DE"/>
              </w:rPr>
              <w:t>Clarification</w:t>
            </w:r>
            <w:proofErr w:type="spellEnd"/>
          </w:p>
        </w:tc>
      </w:tr>
      <w:tr w:rsidR="00093540" w14:paraId="295EBDC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C5"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C6" w14:textId="3F245914" w:rsidR="00093540" w:rsidRDefault="0045247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79" w:tooltip="https://docs.peppol.eu/pracc/rules/T010/" w:history="1">
              <w:r w:rsidR="00A045BC">
                <w:rPr>
                  <w:rStyle w:val="Hyperlink"/>
                  <w:lang w:val="nl-NL" w:eastAsia="de-DE"/>
                </w:rPr>
                <w:t>https://docs.peppol.eu/pracc/rules/T010/</w:t>
              </w:r>
            </w:hyperlink>
            <w:r w:rsidR="00A045BC">
              <w:rPr>
                <w:lang w:val="nl-NL" w:eastAsia="de-DE"/>
              </w:rPr>
              <w:t xml:space="preserve"> </w:t>
            </w:r>
          </w:p>
        </w:tc>
      </w:tr>
      <w:tr w:rsidR="00093540" w14:paraId="295EBDCA"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C8"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C9" w14:textId="1C1C1E67" w:rsidR="00093540" w:rsidRDefault="0045247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80" w:tooltip="https://docs.peppol.eu/pracc/syntax/TenderClarification/tree/" w:history="1">
              <w:r w:rsidR="00A045BC">
                <w:rPr>
                  <w:rStyle w:val="Hyperlink"/>
                  <w:rFonts w:cs="Calibri"/>
                  <w:lang w:val="nl-NL" w:eastAsia="de-DE"/>
                </w:rPr>
                <w:t>https://docs.peppol.eu/pracc/syntax/TenderClarification/tree/</w:t>
              </w:r>
            </w:hyperlink>
            <w:r w:rsidR="00A045BC">
              <w:rPr>
                <w:rStyle w:val="Hyperlink"/>
                <w:rFonts w:cs="Calibri"/>
                <w:color w:val="auto"/>
                <w:u w:val="none"/>
                <w:lang w:val="nl-NL" w:eastAsia="de-DE"/>
              </w:rPr>
              <w:t xml:space="preserve"> </w:t>
            </w:r>
          </w:p>
        </w:tc>
      </w:tr>
      <w:tr w:rsidR="00093540" w14:paraId="295EBDCD"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CB"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Pr>
          <w:p w14:paraId="295EBDCC" w14:textId="5A702B0C" w:rsidR="00093540" w:rsidRDefault="0045247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81" w:tooltip="https://docs.peppol.eu/pracc/rules/T010/" w:history="1">
              <w:r w:rsidR="00A045BC">
                <w:rPr>
                  <w:rStyle w:val="Hyperlink"/>
                  <w:lang w:val="nl-NL" w:eastAsia="de-DE"/>
                </w:rPr>
                <w:t>https://docs.peppol.eu/pracc/rules/T010/</w:t>
              </w:r>
            </w:hyperlink>
            <w:r w:rsidR="00A045BC">
              <w:rPr>
                <w:lang w:val="nl-NL" w:eastAsia="de-DE"/>
              </w:rPr>
              <w:t xml:space="preserve"> </w:t>
            </w:r>
          </w:p>
        </w:tc>
      </w:tr>
    </w:tbl>
    <w:p w14:paraId="295EBDCE" w14:textId="77777777" w:rsidR="00093540" w:rsidRDefault="00093540"/>
    <w:p w14:paraId="295EBDCF" w14:textId="77777777" w:rsidR="00093540" w:rsidRDefault="00A045BC">
      <w:pPr>
        <w:pStyle w:val="berschrift2"/>
      </w:pPr>
      <w:bookmarkStart w:id="128" w:name="_Toc152054786"/>
      <w:proofErr w:type="spellStart"/>
      <w:r>
        <w:t>Peppol</w:t>
      </w:r>
      <w:proofErr w:type="spellEnd"/>
      <w:r>
        <w:t xml:space="preserve"> BIS - P006 - Search Notices</w:t>
      </w:r>
      <w:bookmarkEnd w:id="128"/>
    </w:p>
    <w:tbl>
      <w:tblPr>
        <w:tblStyle w:val="EinfacheTabelle2"/>
        <w:tblW w:w="10348" w:type="dxa"/>
        <w:tblLook w:val="04A0" w:firstRow="1" w:lastRow="0" w:firstColumn="1" w:lastColumn="0" w:noHBand="0" w:noVBand="1"/>
      </w:tblPr>
      <w:tblGrid>
        <w:gridCol w:w="2552"/>
        <w:gridCol w:w="7796"/>
      </w:tblGrid>
      <w:tr w:rsidR="00093540" w14:paraId="295EBDD2"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D0" w14:textId="77777777"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95EBDD1"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P006 - Search </w:t>
            </w:r>
            <w:proofErr w:type="spellStart"/>
            <w:r>
              <w:rPr>
                <w:rFonts w:ascii="Calibri" w:hAnsi="Calibri" w:cs="Calibri"/>
                <w:lang w:val="nl-NL" w:eastAsia="de-DE"/>
              </w:rPr>
              <w:t>Notices</w:t>
            </w:r>
            <w:proofErr w:type="spellEnd"/>
            <w:r>
              <w:rPr>
                <w:rFonts w:ascii="Calibri" w:hAnsi="Calibri" w:cs="Calibri"/>
                <w:lang w:val="nl-NL" w:eastAsia="de-DE"/>
              </w:rPr>
              <w:t xml:space="preserve"> </w:t>
            </w:r>
          </w:p>
        </w:tc>
      </w:tr>
      <w:tr w:rsidR="00093540" w14:paraId="295EBDD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D3"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D4" w14:textId="061761F5" w:rsidR="00093540" w:rsidRDefault="0045247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82" w:tooltip="https://docs.peppol.eu/pracc/profiles/p006/index.html" w:history="1">
              <w:r w:rsidR="00A045BC">
                <w:rPr>
                  <w:rStyle w:val="Hyperlink"/>
                  <w:lang w:val="nl-NL" w:eastAsia="de-DE"/>
                </w:rPr>
                <w:t>https://docs.peppol.eu/pracc/profiles/p006/index.html</w:t>
              </w:r>
            </w:hyperlink>
            <w:r w:rsidR="00A045BC">
              <w:rPr>
                <w:rStyle w:val="Hyperlink"/>
                <w:lang w:val="nl-NL" w:eastAsia="de-DE"/>
              </w:rPr>
              <w:t xml:space="preserve"> </w:t>
            </w:r>
          </w:p>
        </w:tc>
      </w:tr>
      <w:tr w:rsidR="00093540" w14:paraId="295EBDD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D6"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D7"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 xml:space="preserve">T011 - Search </w:t>
            </w:r>
            <w:proofErr w:type="spellStart"/>
            <w:r>
              <w:rPr>
                <w:b/>
                <w:lang w:val="nl-NL" w:eastAsia="de-DE"/>
              </w:rPr>
              <w:t>Notice</w:t>
            </w:r>
            <w:proofErr w:type="spellEnd"/>
            <w:r>
              <w:rPr>
                <w:b/>
                <w:lang w:val="nl-NL" w:eastAsia="de-DE"/>
              </w:rPr>
              <w:t xml:space="preserve"> </w:t>
            </w:r>
            <w:proofErr w:type="spellStart"/>
            <w:r>
              <w:rPr>
                <w:b/>
                <w:lang w:val="nl-NL" w:eastAsia="de-DE"/>
              </w:rPr>
              <w:t>Request</w:t>
            </w:r>
            <w:proofErr w:type="spellEnd"/>
          </w:p>
        </w:tc>
      </w:tr>
      <w:tr w:rsidR="00093540" w14:paraId="295EBDD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D9"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D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https://docs.peppol.eu/pracc/transactions/T011/index.html</w:t>
            </w:r>
            <w:proofErr w:type="gramEnd"/>
          </w:p>
        </w:tc>
      </w:tr>
      <w:tr w:rsidR="00093540" w14:paraId="295EBDDE"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DC"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DD" w14:textId="3C11A7FE" w:rsidR="00093540" w:rsidRDefault="0045247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83" w:tooltip="https://docs.peppol.eu/pracc/syntax/SearchNoticeRequest/tree/" w:history="1">
              <w:r w:rsidR="00A045BC">
                <w:rPr>
                  <w:rStyle w:val="Hyperlink"/>
                  <w:rFonts w:cs="Calibri"/>
                  <w:lang w:val="nl-NL" w:eastAsia="de-DE"/>
                </w:rPr>
                <w:t>https://docs.peppol.eu/pracc/syntax/SearchNoticeRequest/tree/</w:t>
              </w:r>
            </w:hyperlink>
            <w:r w:rsidR="00A045BC">
              <w:rPr>
                <w:rFonts w:cs="Calibri"/>
                <w:lang w:val="nl-NL" w:eastAsia="de-DE"/>
              </w:rPr>
              <w:t xml:space="preserve"> </w:t>
            </w:r>
          </w:p>
        </w:tc>
      </w:tr>
      <w:tr w:rsidR="00093540" w14:paraId="295EBDE1"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DF"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95EBDE0" w14:textId="5792BE46" w:rsidR="00093540" w:rsidRDefault="0045247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84" w:tooltip="https://docs.peppol.eu/pracc/rules/T011/" w:history="1">
              <w:r w:rsidR="00A045BC">
                <w:rPr>
                  <w:rStyle w:val="Hyperlink"/>
                  <w:lang w:val="nl-NL" w:eastAsia="de-DE"/>
                </w:rPr>
                <w:t>https://docs.peppol.eu/pracc/rules/T011/</w:t>
              </w:r>
            </w:hyperlink>
            <w:r w:rsidR="00A045BC">
              <w:rPr>
                <w:lang w:val="nl-NL" w:eastAsia="de-DE"/>
              </w:rPr>
              <w:t xml:space="preserve"> </w:t>
            </w:r>
          </w:p>
        </w:tc>
      </w:tr>
      <w:tr w:rsidR="00093540" w14:paraId="295EBDE4"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E2"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E3" w14:textId="77777777"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b/>
                <w:lang w:val="nl-NL" w:eastAsia="de-DE"/>
              </w:rPr>
            </w:pPr>
            <w:r>
              <w:rPr>
                <w:rFonts w:cs="Calibri"/>
                <w:b/>
                <w:lang w:val="nl-NL" w:eastAsia="de-DE"/>
              </w:rPr>
              <w:t xml:space="preserve">T012 - Search </w:t>
            </w:r>
            <w:proofErr w:type="spellStart"/>
            <w:r>
              <w:rPr>
                <w:rFonts w:cs="Calibri"/>
                <w:b/>
                <w:lang w:val="nl-NL" w:eastAsia="de-DE"/>
              </w:rPr>
              <w:t>Notice</w:t>
            </w:r>
            <w:proofErr w:type="spellEnd"/>
            <w:r>
              <w:rPr>
                <w:rFonts w:cs="Calibri"/>
                <w:b/>
                <w:lang w:val="nl-NL" w:eastAsia="de-DE"/>
              </w:rPr>
              <w:t xml:space="preserve"> Response</w:t>
            </w:r>
          </w:p>
        </w:tc>
      </w:tr>
      <w:tr w:rsidR="00093540" w14:paraId="295EBDE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E5"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E6" w14:textId="45632171" w:rsidR="00093540" w:rsidRDefault="0045247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85" w:tooltip="https://docs.peppol.eu/pracc/rules/T012/" w:history="1">
              <w:r w:rsidR="00A045BC">
                <w:rPr>
                  <w:rStyle w:val="Hyperlink"/>
                  <w:lang w:val="nl-NL" w:eastAsia="de-DE"/>
                </w:rPr>
                <w:t>https://docs.peppol.eu/pracc/rules/T012/</w:t>
              </w:r>
            </w:hyperlink>
            <w:r w:rsidR="00A045BC">
              <w:rPr>
                <w:lang w:val="nl-NL" w:eastAsia="de-DE"/>
              </w:rPr>
              <w:t xml:space="preserve"> </w:t>
            </w:r>
          </w:p>
        </w:tc>
      </w:tr>
      <w:tr w:rsidR="00093540" w14:paraId="295EBDEA"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E8"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E9" w14:textId="2C7D6F7F" w:rsidR="00093540" w:rsidRDefault="0045247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86" w:tooltip="https://docs.peppol.eu/pracc/syntax/SearchNoticeResponse/tree/" w:history="1">
              <w:r w:rsidR="00A045BC">
                <w:rPr>
                  <w:rStyle w:val="Hyperlink"/>
                  <w:rFonts w:cs="Calibri"/>
                  <w:lang w:val="nl-NL" w:eastAsia="de-DE"/>
                </w:rPr>
                <w:t>https://docs.peppol.eu/pracc/syntax/SearchNoticeResponse/tree/</w:t>
              </w:r>
            </w:hyperlink>
            <w:r w:rsidR="00A045BC">
              <w:rPr>
                <w:rStyle w:val="Hyperlink"/>
                <w:rFonts w:cs="Calibri"/>
                <w:color w:val="auto"/>
                <w:u w:val="none"/>
                <w:lang w:val="nl-NL" w:eastAsia="de-DE"/>
              </w:rPr>
              <w:t xml:space="preserve"> </w:t>
            </w:r>
          </w:p>
        </w:tc>
      </w:tr>
      <w:tr w:rsidR="00093540" w14:paraId="295EBDED"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EB"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Pr>
          <w:p w14:paraId="295EBDEC" w14:textId="0BFDE819" w:rsidR="00093540" w:rsidRDefault="0045247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87" w:tooltip="https://docs.peppol.eu/pracc/rules/T012/" w:history="1">
              <w:r w:rsidR="00A045BC">
                <w:rPr>
                  <w:rStyle w:val="Hyperlink"/>
                  <w:lang w:val="nl-NL" w:eastAsia="de-DE"/>
                </w:rPr>
                <w:t>https://docs.peppol.eu/pracc/rules/T012/</w:t>
              </w:r>
            </w:hyperlink>
            <w:r w:rsidR="00A045BC">
              <w:rPr>
                <w:lang w:val="nl-NL" w:eastAsia="de-DE"/>
              </w:rPr>
              <w:t xml:space="preserve"> </w:t>
            </w:r>
          </w:p>
        </w:tc>
      </w:tr>
    </w:tbl>
    <w:p w14:paraId="295EBDEE" w14:textId="77777777" w:rsidR="00093540" w:rsidRDefault="00093540">
      <w:pPr>
        <w:pStyle w:val="KeinLeerraum"/>
        <w:tabs>
          <w:tab w:val="left" w:pos="1488"/>
        </w:tabs>
        <w:ind w:left="140"/>
        <w:rPr>
          <w:lang w:val="en-GB" w:eastAsia="nl-NL"/>
        </w:rPr>
      </w:pPr>
    </w:p>
    <w:p w14:paraId="295EBDEF" w14:textId="77777777" w:rsidR="00093540" w:rsidRDefault="00A045BC">
      <w:pPr>
        <w:rPr>
          <w:rFonts w:ascii="Cambria" w:hAnsi="Cambria"/>
          <w:b/>
          <w:sz w:val="26"/>
          <w:szCs w:val="26"/>
        </w:rPr>
      </w:pPr>
      <w:r>
        <w:br w:type="page"/>
      </w:r>
    </w:p>
    <w:p w14:paraId="295EBDF0" w14:textId="77777777" w:rsidR="00093540" w:rsidRDefault="00A045BC">
      <w:pPr>
        <w:pStyle w:val="berschrift2"/>
      </w:pPr>
      <w:bookmarkStart w:id="129" w:name="_Toc152054787"/>
      <w:proofErr w:type="spellStart"/>
      <w:r>
        <w:lastRenderedPageBreak/>
        <w:t>Peppol</w:t>
      </w:r>
      <w:proofErr w:type="spellEnd"/>
      <w:r>
        <w:t xml:space="preserve"> BIS - P007 - Tender Withdrawal</w:t>
      </w:r>
      <w:bookmarkEnd w:id="129"/>
    </w:p>
    <w:tbl>
      <w:tblPr>
        <w:tblStyle w:val="EinfacheTabelle2"/>
        <w:tblW w:w="10348" w:type="dxa"/>
        <w:tblLook w:val="04A0" w:firstRow="1" w:lastRow="0" w:firstColumn="1" w:lastColumn="0" w:noHBand="0" w:noVBand="1"/>
      </w:tblPr>
      <w:tblGrid>
        <w:gridCol w:w="2552"/>
        <w:gridCol w:w="7796"/>
      </w:tblGrid>
      <w:tr w:rsidR="00093540" w14:paraId="295EBDF3"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F1" w14:textId="77777777"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95EBDF2"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P007 - Tender Withdrawal</w:t>
            </w:r>
          </w:p>
        </w:tc>
      </w:tr>
      <w:tr w:rsidR="00093540" w14:paraId="295EBDF6"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F4"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F5" w14:textId="59993B60" w:rsidR="00093540" w:rsidRDefault="0045247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88" w:tooltip="https://docs.peppol.eu/pracc/profiles/p007/index.html" w:history="1">
              <w:r w:rsidR="00A045BC">
                <w:rPr>
                  <w:rStyle w:val="Hyperlink"/>
                  <w:lang w:val="nl-NL" w:eastAsia="de-DE"/>
                </w:rPr>
                <w:t>https://docs.peppol.eu/pracc/profiles/p007/index.html</w:t>
              </w:r>
            </w:hyperlink>
            <w:r w:rsidR="00A045BC">
              <w:rPr>
                <w:rStyle w:val="Hyperlink"/>
                <w:lang w:val="nl-NL" w:eastAsia="de-DE"/>
              </w:rPr>
              <w:t xml:space="preserve"> </w:t>
            </w:r>
          </w:p>
        </w:tc>
      </w:tr>
      <w:tr w:rsidR="00093540" w14:paraId="295EBDF9"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F7"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F8"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T013 - Tender Withdrawal</w:t>
            </w:r>
          </w:p>
        </w:tc>
      </w:tr>
      <w:tr w:rsidR="00093540" w14:paraId="295EBDF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F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FB"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https://docs.peppol.eu/pracc/transactions/T013/index.html</w:t>
            </w:r>
            <w:proofErr w:type="gramEnd"/>
          </w:p>
        </w:tc>
      </w:tr>
      <w:tr w:rsidR="00093540" w14:paraId="295EBDF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FD"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FE" w14:textId="00C47B46" w:rsidR="00093540" w:rsidRDefault="0045247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89" w:tooltip="https://docs.peppol.eu/pracc/syntax/TenderWithdrawalRequest/tree/" w:history="1">
              <w:r w:rsidR="00A045BC">
                <w:rPr>
                  <w:rStyle w:val="Hyperlink"/>
                  <w:rFonts w:cs="Calibri"/>
                  <w:lang w:val="nl-NL" w:eastAsia="de-DE"/>
                </w:rPr>
                <w:t>https://docs.peppol.eu/pracc/syntax/TenderWithdrawalRequest/tree/</w:t>
              </w:r>
            </w:hyperlink>
            <w:r w:rsidR="00A045BC">
              <w:rPr>
                <w:rFonts w:cs="Calibri"/>
                <w:lang w:val="nl-NL" w:eastAsia="de-DE"/>
              </w:rPr>
              <w:t xml:space="preserve"> </w:t>
            </w:r>
          </w:p>
        </w:tc>
      </w:tr>
      <w:tr w:rsidR="00093540" w14:paraId="295EBE0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E00"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95EBE01" w14:textId="50E9A34D" w:rsidR="00093540" w:rsidRDefault="0045247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90" w:tooltip="https://docs.peppol.eu/pracc/rules/T013/" w:history="1">
              <w:r w:rsidR="00A045BC">
                <w:rPr>
                  <w:rStyle w:val="Hyperlink"/>
                  <w:lang w:val="nl-NL" w:eastAsia="de-DE"/>
                </w:rPr>
                <w:t>https://docs.peppol.eu/pracc/rules/T013/</w:t>
              </w:r>
            </w:hyperlink>
            <w:r w:rsidR="00A045BC">
              <w:rPr>
                <w:lang w:val="nl-NL" w:eastAsia="de-DE"/>
              </w:rPr>
              <w:t xml:space="preserve"> </w:t>
            </w:r>
          </w:p>
        </w:tc>
      </w:tr>
      <w:tr w:rsidR="00093540" w14:paraId="295EBE0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E03"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E04" w14:textId="77777777"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b/>
                <w:lang w:val="nl-NL" w:eastAsia="de-DE"/>
              </w:rPr>
            </w:pPr>
            <w:r>
              <w:rPr>
                <w:rFonts w:cs="Calibri"/>
                <w:b/>
                <w:lang w:val="nl-NL" w:eastAsia="de-DE"/>
              </w:rPr>
              <w:t xml:space="preserve">T014 - Tender Withdrawal </w:t>
            </w:r>
            <w:r>
              <w:rPr>
                <w:b/>
              </w:rPr>
              <w:t>Notification</w:t>
            </w:r>
          </w:p>
        </w:tc>
      </w:tr>
      <w:tr w:rsidR="00093540" w14:paraId="295EBE08"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06"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E07" w14:textId="32D40719" w:rsidR="00093540" w:rsidRDefault="0045247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91" w:tooltip="https://docs.peppol.eu/pracc/rules/T014/" w:history="1">
              <w:r w:rsidR="00A045BC">
                <w:rPr>
                  <w:rStyle w:val="Hyperlink"/>
                  <w:lang w:val="nl-NL" w:eastAsia="de-DE"/>
                </w:rPr>
                <w:t>https://docs.peppol.eu/pracc/rules/T014/</w:t>
              </w:r>
            </w:hyperlink>
            <w:r w:rsidR="00A045BC">
              <w:rPr>
                <w:lang w:val="nl-NL" w:eastAsia="de-DE"/>
              </w:rPr>
              <w:t xml:space="preserve"> </w:t>
            </w:r>
          </w:p>
        </w:tc>
      </w:tr>
      <w:tr w:rsidR="00093540" w14:paraId="295EBE0B"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09"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E0A" w14:textId="0EFF0258" w:rsidR="00093540" w:rsidRDefault="0045247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92" w:tooltip="https://docs.peppol.eu/pracc/syntax/TenderWithdrawalResponse/tree/" w:history="1">
              <w:r w:rsidR="00A045BC">
                <w:rPr>
                  <w:rStyle w:val="Hyperlink"/>
                  <w:rFonts w:cs="Calibri"/>
                  <w:lang w:val="nl-NL" w:eastAsia="de-DE"/>
                </w:rPr>
                <w:t>https://docs.peppol.eu/pracc/syntax/TenderWithdrawalResponse/tree/</w:t>
              </w:r>
            </w:hyperlink>
            <w:r w:rsidR="00A045BC">
              <w:rPr>
                <w:rStyle w:val="Hyperlink"/>
                <w:rFonts w:cs="Calibri"/>
                <w:color w:val="auto"/>
                <w:u w:val="none"/>
                <w:lang w:val="nl-NL" w:eastAsia="de-DE"/>
              </w:rPr>
              <w:t xml:space="preserve">  </w:t>
            </w:r>
          </w:p>
        </w:tc>
      </w:tr>
      <w:tr w:rsidR="00093540" w14:paraId="295EBE0E"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0C"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Pr>
          <w:p w14:paraId="295EBE0D" w14:textId="5503A369" w:rsidR="00093540" w:rsidRDefault="0045247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93" w:tooltip="https://docs.peppol.eu/pracc/rules/T014/" w:history="1">
              <w:r w:rsidR="00A045BC">
                <w:rPr>
                  <w:rStyle w:val="Hyperlink"/>
                  <w:lang w:val="nl-NL" w:eastAsia="de-DE"/>
                </w:rPr>
                <w:t>https://docs.peppol.eu/pracc/rules/T014/</w:t>
              </w:r>
            </w:hyperlink>
            <w:r w:rsidR="00A045BC">
              <w:rPr>
                <w:lang w:val="nl-NL" w:eastAsia="de-DE"/>
              </w:rPr>
              <w:t xml:space="preserve"> </w:t>
            </w:r>
          </w:p>
        </w:tc>
      </w:tr>
    </w:tbl>
    <w:p w14:paraId="295EBE0F" w14:textId="77777777" w:rsidR="00093540" w:rsidRDefault="00093540"/>
    <w:p w14:paraId="295EBE10" w14:textId="77777777" w:rsidR="00093540" w:rsidRDefault="00A045BC">
      <w:pPr>
        <w:pStyle w:val="berschrift2"/>
      </w:pPr>
      <w:bookmarkStart w:id="130" w:name="_Toc152054788"/>
      <w:proofErr w:type="spellStart"/>
      <w:r>
        <w:t>Peppol</w:t>
      </w:r>
      <w:proofErr w:type="spellEnd"/>
      <w:r>
        <w:t xml:space="preserve"> BIS - P008 - Publish Notice</w:t>
      </w:r>
      <w:bookmarkEnd w:id="130"/>
    </w:p>
    <w:tbl>
      <w:tblPr>
        <w:tblStyle w:val="EinfacheTabelle2"/>
        <w:tblW w:w="10348" w:type="dxa"/>
        <w:tblLook w:val="04A0" w:firstRow="1" w:lastRow="0" w:firstColumn="1" w:lastColumn="0" w:noHBand="0" w:noVBand="1"/>
      </w:tblPr>
      <w:tblGrid>
        <w:gridCol w:w="2552"/>
        <w:gridCol w:w="7796"/>
      </w:tblGrid>
      <w:tr w:rsidR="00093540" w14:paraId="295EBE13"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E11" w14:textId="77777777"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95EBE12"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P008 - </w:t>
            </w:r>
            <w:proofErr w:type="spellStart"/>
            <w:r>
              <w:rPr>
                <w:rFonts w:ascii="Calibri" w:hAnsi="Calibri" w:cs="Calibri"/>
                <w:lang w:val="nl-NL" w:eastAsia="de-DE"/>
              </w:rPr>
              <w:t>Publish</w:t>
            </w:r>
            <w:proofErr w:type="spellEnd"/>
            <w:r>
              <w:rPr>
                <w:rFonts w:ascii="Calibri" w:hAnsi="Calibri" w:cs="Calibri"/>
                <w:lang w:val="nl-NL" w:eastAsia="de-DE"/>
              </w:rPr>
              <w:t xml:space="preserve"> </w:t>
            </w:r>
            <w:proofErr w:type="spellStart"/>
            <w:r>
              <w:rPr>
                <w:rFonts w:ascii="Calibri" w:hAnsi="Calibri" w:cs="Calibri"/>
                <w:lang w:val="nl-NL" w:eastAsia="de-DE"/>
              </w:rPr>
              <w:t>Notice</w:t>
            </w:r>
            <w:proofErr w:type="spellEnd"/>
          </w:p>
        </w:tc>
      </w:tr>
      <w:tr w:rsidR="00093540" w14:paraId="295EBE16"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E14"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E15" w14:textId="418B12B3" w:rsidR="00093540" w:rsidRDefault="0045247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94" w:tooltip="https://docs.peppol.eu/pracc/profiles/p008/index.html" w:history="1">
              <w:r w:rsidR="00A045BC">
                <w:rPr>
                  <w:rStyle w:val="Hyperlink"/>
                  <w:lang w:val="nl-NL" w:eastAsia="de-DE"/>
                </w:rPr>
                <w:t>https://docs.peppol.eu/pracc/profiles/p008/index.html</w:t>
              </w:r>
            </w:hyperlink>
            <w:r w:rsidR="00A045BC">
              <w:rPr>
                <w:rStyle w:val="Hyperlink"/>
                <w:lang w:val="nl-NL" w:eastAsia="de-DE"/>
              </w:rPr>
              <w:t xml:space="preserve"> </w:t>
            </w:r>
          </w:p>
        </w:tc>
      </w:tr>
      <w:tr w:rsidR="00093540" w14:paraId="295EBE19"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E17"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E18"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 xml:space="preserve">T015 - </w:t>
            </w:r>
            <w:proofErr w:type="spellStart"/>
            <w:r>
              <w:rPr>
                <w:b/>
                <w:lang w:val="nl-NL" w:eastAsia="de-DE"/>
              </w:rPr>
              <w:t>Publish</w:t>
            </w:r>
            <w:proofErr w:type="spellEnd"/>
            <w:r>
              <w:rPr>
                <w:b/>
                <w:lang w:val="nl-NL" w:eastAsia="de-DE"/>
              </w:rPr>
              <w:t xml:space="preserve"> </w:t>
            </w:r>
            <w:proofErr w:type="spellStart"/>
            <w:r>
              <w:rPr>
                <w:b/>
                <w:lang w:val="nl-NL" w:eastAsia="de-DE"/>
              </w:rPr>
              <w:t>Notice</w:t>
            </w:r>
            <w:proofErr w:type="spellEnd"/>
          </w:p>
        </w:tc>
      </w:tr>
      <w:tr w:rsidR="00093540" w14:paraId="295EBE1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E1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E1B"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https://docs.peppol.eu/pracc/transactions/T015/index.html</w:t>
            </w:r>
            <w:proofErr w:type="gramEnd"/>
          </w:p>
        </w:tc>
      </w:tr>
      <w:tr w:rsidR="00093540" w14:paraId="295EBE1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E1D"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E1E" w14:textId="6A840C5F" w:rsidR="00093540" w:rsidRDefault="0045247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95" w:tooltip="https://docs.peppol.eu/pracc/syntax/PublishNotice/tree/" w:history="1">
              <w:r w:rsidR="00A045BC">
                <w:rPr>
                  <w:rStyle w:val="Hyperlink"/>
                  <w:rFonts w:cs="Calibri"/>
                  <w:lang w:val="nl-NL" w:eastAsia="de-DE"/>
                </w:rPr>
                <w:t>https://docs.peppol.eu/pracc/syntax/PublishNotice/tree/</w:t>
              </w:r>
            </w:hyperlink>
            <w:r w:rsidR="00A045BC">
              <w:rPr>
                <w:rFonts w:cs="Calibri"/>
                <w:lang w:val="nl-NL" w:eastAsia="de-DE"/>
              </w:rPr>
              <w:t xml:space="preserve"> </w:t>
            </w:r>
          </w:p>
        </w:tc>
      </w:tr>
      <w:tr w:rsidR="00093540" w14:paraId="295EBE2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E20"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95EBE21" w14:textId="1150783A" w:rsidR="00093540" w:rsidRDefault="0045247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96" w:tooltip="https://docs.peppol.eu/pracc/rules/T015/" w:history="1">
              <w:r w:rsidR="00A045BC">
                <w:rPr>
                  <w:rStyle w:val="Hyperlink"/>
                  <w:lang w:val="nl-NL" w:eastAsia="de-DE"/>
                </w:rPr>
                <w:t>https://docs.peppol.eu/pracc/rules/T015/</w:t>
              </w:r>
            </w:hyperlink>
            <w:r w:rsidR="00A045BC">
              <w:rPr>
                <w:lang w:val="nl-NL" w:eastAsia="de-DE"/>
              </w:rPr>
              <w:t xml:space="preserve"> </w:t>
            </w:r>
          </w:p>
        </w:tc>
      </w:tr>
      <w:tr w:rsidR="00093540" w14:paraId="295EBE2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E23"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E24" w14:textId="77777777"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b/>
                <w:lang w:val="nl-NL" w:eastAsia="de-DE"/>
              </w:rPr>
            </w:pPr>
            <w:r>
              <w:rPr>
                <w:rFonts w:cs="Calibri"/>
                <w:b/>
                <w:lang w:val="nl-NL" w:eastAsia="de-DE"/>
              </w:rPr>
              <w:t xml:space="preserve">T016 - </w:t>
            </w:r>
            <w:proofErr w:type="spellStart"/>
            <w:r>
              <w:rPr>
                <w:rFonts w:cs="Calibri"/>
                <w:b/>
                <w:lang w:val="nl-NL" w:eastAsia="de-DE"/>
              </w:rPr>
              <w:t>Notice</w:t>
            </w:r>
            <w:proofErr w:type="spellEnd"/>
            <w:r>
              <w:rPr>
                <w:rFonts w:cs="Calibri"/>
                <w:b/>
                <w:lang w:val="nl-NL" w:eastAsia="de-DE"/>
              </w:rPr>
              <w:t xml:space="preserve"> </w:t>
            </w:r>
            <w:proofErr w:type="spellStart"/>
            <w:r>
              <w:rPr>
                <w:rFonts w:cs="Calibri"/>
                <w:b/>
                <w:lang w:val="nl-NL" w:eastAsia="de-DE"/>
              </w:rPr>
              <w:t>Publication</w:t>
            </w:r>
            <w:proofErr w:type="spellEnd"/>
            <w:r>
              <w:rPr>
                <w:rFonts w:cs="Calibri"/>
                <w:b/>
                <w:lang w:val="nl-NL" w:eastAsia="de-DE"/>
              </w:rPr>
              <w:t xml:space="preserve"> Response</w:t>
            </w:r>
          </w:p>
        </w:tc>
      </w:tr>
      <w:tr w:rsidR="00093540" w14:paraId="295EBE28"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26"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E27" w14:textId="25D62BEF" w:rsidR="00093540" w:rsidRDefault="0045247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97" w:tooltip="https://docs.peppol.eu/pracc/rules/T016/" w:history="1">
              <w:r w:rsidR="00A045BC">
                <w:rPr>
                  <w:rStyle w:val="Hyperlink"/>
                  <w:lang w:val="nl-NL" w:eastAsia="de-DE"/>
                </w:rPr>
                <w:t>https://docs.peppol.eu/pracc/rules/T016/</w:t>
              </w:r>
            </w:hyperlink>
            <w:r w:rsidR="00A045BC">
              <w:rPr>
                <w:lang w:val="nl-NL" w:eastAsia="de-DE"/>
              </w:rPr>
              <w:t xml:space="preserve"> </w:t>
            </w:r>
          </w:p>
        </w:tc>
      </w:tr>
      <w:tr w:rsidR="00093540" w14:paraId="295EBE2B"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29"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E2A" w14:textId="17CC8BEC" w:rsidR="00093540" w:rsidRDefault="0045247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98" w:tooltip="https://docs.peppol.eu/pracc/syntax/NoticePublicationResponse/tree/" w:history="1">
              <w:r w:rsidR="00A045BC">
                <w:rPr>
                  <w:rStyle w:val="Hyperlink"/>
                  <w:rFonts w:cs="Calibri"/>
                  <w:lang w:val="nl-NL" w:eastAsia="de-DE"/>
                </w:rPr>
                <w:t>https://docs.peppol.eu/pracc/syntax/NoticePublicationResponse/tree/</w:t>
              </w:r>
            </w:hyperlink>
            <w:r w:rsidR="00A045BC">
              <w:rPr>
                <w:rStyle w:val="Hyperlink"/>
                <w:rFonts w:cs="Calibri"/>
                <w:color w:val="auto"/>
                <w:u w:val="none"/>
                <w:lang w:val="nl-NL" w:eastAsia="de-DE"/>
              </w:rPr>
              <w:t xml:space="preserve"> </w:t>
            </w:r>
          </w:p>
        </w:tc>
      </w:tr>
      <w:tr w:rsidR="00093540" w14:paraId="295EBE2E"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2C"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Pr>
          <w:p w14:paraId="295EBE2D" w14:textId="07995EA7" w:rsidR="00093540" w:rsidRDefault="0045247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99" w:tooltip="https://docs.peppol.eu/pracc/rules/T016/" w:history="1">
              <w:r w:rsidR="00A045BC">
                <w:rPr>
                  <w:rStyle w:val="Hyperlink"/>
                  <w:lang w:val="nl-NL" w:eastAsia="de-DE"/>
                </w:rPr>
                <w:t>https://docs.peppol.eu/pracc/rules/T016/</w:t>
              </w:r>
            </w:hyperlink>
            <w:r w:rsidR="00A045BC">
              <w:rPr>
                <w:lang w:val="nl-NL" w:eastAsia="de-DE"/>
              </w:rPr>
              <w:t xml:space="preserve"> </w:t>
            </w:r>
          </w:p>
        </w:tc>
      </w:tr>
    </w:tbl>
    <w:p w14:paraId="295EBE2F" w14:textId="77777777" w:rsidR="00093540" w:rsidRDefault="00093540"/>
    <w:p w14:paraId="295EBE30" w14:textId="77777777" w:rsidR="00093540" w:rsidRDefault="00A045BC">
      <w:pPr>
        <w:pStyle w:val="berschrift2"/>
      </w:pPr>
      <w:bookmarkStart w:id="131" w:name="_Toc152054789"/>
      <w:proofErr w:type="spellStart"/>
      <w:r>
        <w:t>Peppol</w:t>
      </w:r>
      <w:proofErr w:type="spellEnd"/>
      <w:r>
        <w:t xml:space="preserve"> BIS - P009 - Notify Awarding</w:t>
      </w:r>
      <w:bookmarkEnd w:id="131"/>
    </w:p>
    <w:tbl>
      <w:tblPr>
        <w:tblStyle w:val="EinfacheTabelle2"/>
        <w:tblW w:w="10348" w:type="dxa"/>
        <w:tblLook w:val="04A0" w:firstRow="1" w:lastRow="0" w:firstColumn="1" w:lastColumn="0" w:noHBand="0" w:noVBand="1"/>
      </w:tblPr>
      <w:tblGrid>
        <w:gridCol w:w="2552"/>
        <w:gridCol w:w="7796"/>
      </w:tblGrid>
      <w:tr w:rsidR="00093540" w14:paraId="295EBE33"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E31" w14:textId="77777777"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95EBE32"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P009 - </w:t>
            </w:r>
            <w:proofErr w:type="spellStart"/>
            <w:r>
              <w:rPr>
                <w:rFonts w:ascii="Calibri" w:hAnsi="Calibri" w:cs="Calibri"/>
                <w:lang w:val="nl-NL" w:eastAsia="de-DE"/>
              </w:rPr>
              <w:t>Notify</w:t>
            </w:r>
            <w:proofErr w:type="spellEnd"/>
            <w:r>
              <w:rPr>
                <w:rFonts w:ascii="Calibri" w:hAnsi="Calibri" w:cs="Calibri"/>
                <w:lang w:val="nl-NL" w:eastAsia="de-DE"/>
              </w:rPr>
              <w:t xml:space="preserve"> </w:t>
            </w:r>
            <w:proofErr w:type="spellStart"/>
            <w:r>
              <w:rPr>
                <w:rFonts w:ascii="Calibri" w:hAnsi="Calibri" w:cs="Calibri"/>
                <w:lang w:val="nl-NL" w:eastAsia="de-DE"/>
              </w:rPr>
              <w:t>Awarding</w:t>
            </w:r>
            <w:proofErr w:type="spellEnd"/>
          </w:p>
        </w:tc>
      </w:tr>
      <w:tr w:rsidR="00093540" w14:paraId="295EBE36"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E34"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E35" w14:textId="6464C66C" w:rsidR="00093540" w:rsidRDefault="0045247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00" w:tooltip="https://docs.peppol.eu/pracc/profiles/p009/index.html" w:history="1">
              <w:r w:rsidR="00A045BC">
                <w:rPr>
                  <w:rStyle w:val="Hyperlink"/>
                  <w:lang w:val="nl-NL" w:eastAsia="de-DE"/>
                </w:rPr>
                <w:t>https://docs.peppol.eu/pracc/profiles/p009/index.html</w:t>
              </w:r>
            </w:hyperlink>
            <w:r w:rsidR="00A045BC">
              <w:rPr>
                <w:rStyle w:val="Hyperlink"/>
                <w:lang w:val="nl-NL" w:eastAsia="de-DE"/>
              </w:rPr>
              <w:t xml:space="preserve"> </w:t>
            </w:r>
          </w:p>
        </w:tc>
      </w:tr>
      <w:tr w:rsidR="00093540" w14:paraId="295EBE39"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E37"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E38"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 xml:space="preserve">T015 - </w:t>
            </w:r>
            <w:proofErr w:type="spellStart"/>
            <w:r>
              <w:rPr>
                <w:b/>
                <w:lang w:val="nl-NL" w:eastAsia="de-DE"/>
              </w:rPr>
              <w:t>Publish</w:t>
            </w:r>
            <w:proofErr w:type="spellEnd"/>
            <w:r>
              <w:rPr>
                <w:b/>
                <w:lang w:val="nl-NL" w:eastAsia="de-DE"/>
              </w:rPr>
              <w:t xml:space="preserve"> </w:t>
            </w:r>
            <w:proofErr w:type="spellStart"/>
            <w:r>
              <w:rPr>
                <w:b/>
                <w:lang w:val="nl-NL" w:eastAsia="de-DE"/>
              </w:rPr>
              <w:t>Notice</w:t>
            </w:r>
            <w:proofErr w:type="spellEnd"/>
          </w:p>
        </w:tc>
      </w:tr>
      <w:tr w:rsidR="00093540" w14:paraId="295EBE3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E3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E3B"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https://docs.peppol.eu/pracc/transactions/T017/index.html</w:t>
            </w:r>
            <w:proofErr w:type="gramEnd"/>
          </w:p>
        </w:tc>
      </w:tr>
      <w:tr w:rsidR="00093540" w14:paraId="295EBE3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E3D"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E3E" w14:textId="3B66F5B9" w:rsidR="00093540" w:rsidRDefault="0045247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01" w:tooltip="https://docs.peppol.eu/pracc/syntax/AwardingNotification/tree/" w:history="1">
              <w:r w:rsidR="00A045BC">
                <w:rPr>
                  <w:rStyle w:val="Hyperlink"/>
                  <w:rFonts w:cs="Calibri"/>
                  <w:lang w:val="nl-NL" w:eastAsia="de-DE"/>
                </w:rPr>
                <w:t>https://docs.peppol.eu/pracc/syntax/AwardingNotification/tree/</w:t>
              </w:r>
            </w:hyperlink>
            <w:r w:rsidR="00A045BC">
              <w:rPr>
                <w:rFonts w:cs="Calibri"/>
                <w:lang w:val="nl-NL" w:eastAsia="de-DE"/>
              </w:rPr>
              <w:t xml:space="preserve"> </w:t>
            </w:r>
          </w:p>
        </w:tc>
      </w:tr>
      <w:tr w:rsidR="00093540" w14:paraId="295EBE4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E40"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95EBE41" w14:textId="71B9D1FE" w:rsidR="00093540" w:rsidRDefault="0045247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202" w:tooltip="https://docs.peppol.eu/pracc/rules/T017/" w:history="1">
              <w:r w:rsidR="00A045BC">
                <w:rPr>
                  <w:rStyle w:val="Hyperlink"/>
                  <w:lang w:val="nl-NL" w:eastAsia="de-DE"/>
                </w:rPr>
                <w:t>https://docs.peppol.eu/pracc/rules/T017/</w:t>
              </w:r>
            </w:hyperlink>
            <w:r w:rsidR="00A045BC">
              <w:rPr>
                <w:lang w:val="nl-NL" w:eastAsia="de-DE"/>
              </w:rPr>
              <w:t xml:space="preserve"> </w:t>
            </w:r>
          </w:p>
        </w:tc>
      </w:tr>
    </w:tbl>
    <w:p w14:paraId="295EBE43" w14:textId="77777777" w:rsidR="00093540" w:rsidRDefault="00093540"/>
    <w:p w14:paraId="506F1A2E" w14:textId="77777777" w:rsidR="00C53801" w:rsidRDefault="00C53801"/>
    <w:p w14:paraId="327E480C" w14:textId="2A8A1B95" w:rsidR="00455FAD" w:rsidRDefault="00455FAD" w:rsidP="00FC5831">
      <w:pPr>
        <w:pStyle w:val="berschrift2"/>
      </w:pPr>
      <w:bookmarkStart w:id="132" w:name="_Toc152054790"/>
      <w:proofErr w:type="spellStart"/>
      <w:r>
        <w:t>Peppol</w:t>
      </w:r>
      <w:proofErr w:type="spellEnd"/>
      <w:r>
        <w:t xml:space="preserve"> BIS - P0</w:t>
      </w:r>
      <w:r w:rsidR="00FC5831">
        <w:t>10</w:t>
      </w:r>
      <w:r>
        <w:t xml:space="preserve"> </w:t>
      </w:r>
      <w:r w:rsidR="00FC5831">
        <w:t>–</w:t>
      </w:r>
      <w:r>
        <w:t xml:space="preserve"> </w:t>
      </w:r>
      <w:r w:rsidR="00FC5831">
        <w:t>Tendering Message Response</w:t>
      </w:r>
      <w:bookmarkEnd w:id="132"/>
    </w:p>
    <w:tbl>
      <w:tblPr>
        <w:tblStyle w:val="EinfacheTabelle2"/>
        <w:tblW w:w="10348" w:type="dxa"/>
        <w:tblLook w:val="04A0" w:firstRow="1" w:lastRow="0" w:firstColumn="1" w:lastColumn="0" w:noHBand="0" w:noVBand="1"/>
      </w:tblPr>
      <w:tblGrid>
        <w:gridCol w:w="2552"/>
        <w:gridCol w:w="7796"/>
      </w:tblGrid>
      <w:tr w:rsidR="00FC5831" w14:paraId="4397D151" w14:textId="77777777" w:rsidTr="00BD27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348E4EF1" w14:textId="77777777" w:rsidR="00FC5831" w:rsidRDefault="00FC5831" w:rsidP="00BD2776">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52773E24" w14:textId="0E891567" w:rsidR="00FC5831" w:rsidRDefault="00FC5831" w:rsidP="00BD2776">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P010 - </w:t>
            </w:r>
            <w:proofErr w:type="spellStart"/>
            <w:r w:rsidRPr="001B339C">
              <w:rPr>
                <w:rFonts w:ascii="Calibri" w:hAnsi="Calibri" w:cs="Calibri"/>
                <w:lang w:val="nl-NL" w:eastAsia="de-DE"/>
              </w:rPr>
              <w:t>Tendering</w:t>
            </w:r>
            <w:proofErr w:type="spellEnd"/>
            <w:r w:rsidRPr="001B339C">
              <w:rPr>
                <w:rFonts w:ascii="Calibri" w:hAnsi="Calibri" w:cs="Calibri"/>
                <w:lang w:val="nl-NL" w:eastAsia="de-DE"/>
              </w:rPr>
              <w:t xml:space="preserve"> Message Response</w:t>
            </w:r>
          </w:p>
        </w:tc>
      </w:tr>
      <w:tr w:rsidR="00FC5831" w14:paraId="24A5BAB2"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3245F7AE" w14:textId="77777777" w:rsidR="00FC5831" w:rsidRDefault="00FC5831" w:rsidP="00BD2776">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413B8D3A" w14:textId="785B18CA" w:rsidR="00FC5831" w:rsidRDefault="00452470" w:rsidP="00BD2776">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03" w:history="1">
              <w:r w:rsidR="00FC5831" w:rsidRPr="00F62CC1">
                <w:rPr>
                  <w:rStyle w:val="Hyperlink"/>
                  <w:lang w:val="nl-NL" w:eastAsia="de-DE"/>
                </w:rPr>
                <w:t>https://docs.peppol.eu/pracc/profiles/p010/index.html</w:t>
              </w:r>
            </w:hyperlink>
            <w:r w:rsidR="00FC5831">
              <w:rPr>
                <w:rStyle w:val="Hyperlink"/>
                <w:lang w:val="nl-NL" w:eastAsia="de-DE"/>
              </w:rPr>
              <w:t xml:space="preserve"> </w:t>
            </w:r>
          </w:p>
        </w:tc>
      </w:tr>
      <w:tr w:rsidR="00FC5831" w14:paraId="5DD88E36"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04F8033A" w14:textId="77777777" w:rsidR="00FC5831" w:rsidRDefault="00FC5831" w:rsidP="00BD2776">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39A08344" w14:textId="339F5E55" w:rsidR="00FC5831" w:rsidRDefault="00FC5831" w:rsidP="00BD2776">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w:t>
            </w:r>
            <w:r w:rsidR="001B339C">
              <w:rPr>
                <w:b/>
                <w:lang w:val="nl-NL" w:eastAsia="de-DE"/>
              </w:rPr>
              <w:t>8</w:t>
            </w:r>
            <w:r>
              <w:rPr>
                <w:b/>
                <w:lang w:val="nl-NL" w:eastAsia="de-DE"/>
              </w:rPr>
              <w:t xml:space="preserve"> - </w:t>
            </w:r>
            <w:proofErr w:type="spellStart"/>
            <w:r w:rsidR="001B339C" w:rsidRPr="001B339C">
              <w:rPr>
                <w:b/>
                <w:lang w:val="nl-NL" w:eastAsia="de-DE"/>
              </w:rPr>
              <w:t>Tendering</w:t>
            </w:r>
            <w:proofErr w:type="spellEnd"/>
            <w:r w:rsidR="001B339C" w:rsidRPr="001B339C">
              <w:rPr>
                <w:b/>
                <w:lang w:val="nl-NL" w:eastAsia="de-DE"/>
              </w:rPr>
              <w:t xml:space="preserve"> Message Response</w:t>
            </w:r>
          </w:p>
        </w:tc>
      </w:tr>
      <w:tr w:rsidR="00FC5831" w14:paraId="40452700"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57D48488" w14:textId="77777777" w:rsidR="00FC5831" w:rsidRDefault="00FC5831" w:rsidP="00BD2776">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0EED4A39" w14:textId="005B4493" w:rsidR="00FC5831" w:rsidRDefault="00FC5831" w:rsidP="00BD2776">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https://docs.peppol.eu/pracc/transactions/T018/index.html</w:t>
            </w:r>
            <w:proofErr w:type="gramEnd"/>
          </w:p>
        </w:tc>
      </w:tr>
      <w:tr w:rsidR="00FC5831" w14:paraId="7F8916F7"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37F610FA" w14:textId="77777777" w:rsidR="00FC5831" w:rsidRDefault="00FC5831" w:rsidP="00BD2776">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75F628D3" w14:textId="0F96525A" w:rsidR="00FC5831" w:rsidRDefault="00452470" w:rsidP="00BD2776">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04" w:history="1">
              <w:r w:rsidR="00EE41FC" w:rsidRPr="00F62CC1">
                <w:rPr>
                  <w:rStyle w:val="Hyperlink"/>
                  <w:rFonts w:cs="Calibri"/>
                  <w:lang w:val="nl-NL" w:eastAsia="de-DE"/>
                </w:rPr>
                <w:t>https://docs.peppol.eu/pracc/syntax/TenderingMessageResponse/tree/</w:t>
              </w:r>
            </w:hyperlink>
            <w:r w:rsidR="00FC5831">
              <w:rPr>
                <w:rFonts w:cs="Calibri"/>
                <w:lang w:val="nl-NL" w:eastAsia="de-DE"/>
              </w:rPr>
              <w:t xml:space="preserve"> </w:t>
            </w:r>
          </w:p>
        </w:tc>
      </w:tr>
      <w:tr w:rsidR="00FC5831" w14:paraId="77CDF4A6"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49430CB9" w14:textId="77777777" w:rsidR="00FC5831" w:rsidRDefault="00FC5831" w:rsidP="00BD2776">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C4BECF3" w14:textId="3C7DD933" w:rsidR="00FC5831" w:rsidRDefault="00452470" w:rsidP="00BD2776">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205" w:history="1">
              <w:r w:rsidR="001B339C" w:rsidRPr="00F62CC1">
                <w:rPr>
                  <w:rStyle w:val="Hyperlink"/>
                  <w:lang w:val="nl-NL" w:eastAsia="de-DE"/>
                </w:rPr>
                <w:t>https://docs.peppol.eu/pracc/rules/T018/</w:t>
              </w:r>
            </w:hyperlink>
            <w:r w:rsidR="00FC5831">
              <w:rPr>
                <w:lang w:val="nl-NL" w:eastAsia="de-DE"/>
              </w:rPr>
              <w:t xml:space="preserve"> </w:t>
            </w:r>
          </w:p>
        </w:tc>
      </w:tr>
    </w:tbl>
    <w:p w14:paraId="7591B819" w14:textId="77777777" w:rsidR="00455FAD" w:rsidRDefault="00455FAD"/>
    <w:p w14:paraId="52116A2A" w14:textId="1A4DECB1" w:rsidR="00A774DE" w:rsidRDefault="00A774DE" w:rsidP="00A774DE">
      <w:pPr>
        <w:pStyle w:val="berschrift2"/>
      </w:pPr>
      <w:bookmarkStart w:id="133" w:name="_Toc152054791"/>
      <w:proofErr w:type="spellStart"/>
      <w:r>
        <w:t>Peppol</w:t>
      </w:r>
      <w:proofErr w:type="spellEnd"/>
      <w:r>
        <w:t xml:space="preserve"> BIS - P011 – </w:t>
      </w:r>
      <w:r w:rsidR="00002FF7">
        <w:t xml:space="preserve">Tender </w:t>
      </w:r>
      <w:r>
        <w:t>Qualification</w:t>
      </w:r>
      <w:bookmarkEnd w:id="133"/>
    </w:p>
    <w:tbl>
      <w:tblPr>
        <w:tblStyle w:val="EinfacheTabelle2"/>
        <w:tblW w:w="10348" w:type="dxa"/>
        <w:tblLook w:val="04A0" w:firstRow="1" w:lastRow="0" w:firstColumn="1" w:lastColumn="0" w:noHBand="0" w:noVBand="1"/>
      </w:tblPr>
      <w:tblGrid>
        <w:gridCol w:w="2552"/>
        <w:gridCol w:w="7796"/>
      </w:tblGrid>
      <w:tr w:rsidR="00A774DE" w14:paraId="22BF99A9" w14:textId="77777777" w:rsidTr="00F637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0122C05A" w14:textId="77777777" w:rsidR="00A774DE" w:rsidRDefault="00A774DE" w:rsidP="00F63787">
            <w:pPr>
              <w:pStyle w:val="KeinLeerraum"/>
              <w:tabs>
                <w:tab w:val="left" w:pos="1488"/>
              </w:tabs>
              <w:rPr>
                <w:lang w:val="en-GB" w:eastAsia="nl-NL"/>
              </w:rPr>
            </w:pPr>
            <w:proofErr w:type="spellStart"/>
            <w:r>
              <w:rPr>
                <w:rFonts w:ascii="Calibri" w:hAnsi="Calibri"/>
                <w:lang w:val="en-GB" w:eastAsia="nl-NL"/>
              </w:rPr>
              <w:lastRenderedPageBreak/>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D39F02C" w14:textId="18C9C422" w:rsidR="00A774DE" w:rsidRDefault="00A774DE" w:rsidP="00F63787">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P011 </w:t>
            </w:r>
            <w:r w:rsidR="00002FF7">
              <w:rPr>
                <w:rFonts w:ascii="Calibri" w:hAnsi="Calibri" w:cs="Calibri"/>
                <w:lang w:val="nl-NL" w:eastAsia="de-DE"/>
              </w:rPr>
              <w:t>–</w:t>
            </w:r>
            <w:r>
              <w:rPr>
                <w:rFonts w:ascii="Calibri" w:hAnsi="Calibri" w:cs="Calibri"/>
                <w:lang w:val="nl-NL" w:eastAsia="de-DE"/>
              </w:rPr>
              <w:t xml:space="preserve"> </w:t>
            </w:r>
            <w:r w:rsidR="00002FF7">
              <w:rPr>
                <w:rFonts w:ascii="Calibri" w:hAnsi="Calibri" w:cs="Calibri"/>
                <w:lang w:val="nl-NL" w:eastAsia="de-DE"/>
              </w:rPr>
              <w:t xml:space="preserve">Tender </w:t>
            </w:r>
            <w:proofErr w:type="spellStart"/>
            <w:r>
              <w:rPr>
                <w:rFonts w:ascii="Calibri" w:hAnsi="Calibri" w:cs="Calibri"/>
                <w:lang w:val="nl-NL" w:eastAsia="de-DE"/>
              </w:rPr>
              <w:t>Qualification</w:t>
            </w:r>
            <w:proofErr w:type="spellEnd"/>
          </w:p>
        </w:tc>
      </w:tr>
      <w:tr w:rsidR="00A774DE" w14:paraId="36FB94D6"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B76A6EC" w14:textId="77777777" w:rsidR="00A774DE" w:rsidRDefault="00A774DE"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01EE889D" w14:textId="4AF77250" w:rsidR="00A774DE" w:rsidRDefault="00452470"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06" w:history="1">
              <w:r w:rsidR="009273D9" w:rsidRPr="002B1584">
                <w:rPr>
                  <w:rStyle w:val="Hyperlink"/>
                  <w:lang w:val="nl-NL" w:eastAsia="de-DE"/>
                </w:rPr>
                <w:t>https://docs.peppol.eu/pracc/profiles/p011/index.html</w:t>
              </w:r>
            </w:hyperlink>
            <w:r w:rsidR="00A774DE">
              <w:rPr>
                <w:rStyle w:val="Hyperlink"/>
                <w:lang w:val="nl-NL" w:eastAsia="de-DE"/>
              </w:rPr>
              <w:t xml:space="preserve"> </w:t>
            </w:r>
          </w:p>
        </w:tc>
      </w:tr>
      <w:tr w:rsidR="00A774DE" w14:paraId="7F909B96"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6C89B4DD" w14:textId="77777777" w:rsidR="00A774DE" w:rsidRDefault="00A774DE" w:rsidP="00F63787">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79EC76A5" w14:textId="0A5FDFFA" w:rsidR="00A774DE" w:rsidRDefault="00A774DE"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w:t>
            </w:r>
            <w:r w:rsidR="009273D9">
              <w:rPr>
                <w:b/>
                <w:lang w:val="nl-NL" w:eastAsia="de-DE"/>
              </w:rPr>
              <w:t>9</w:t>
            </w:r>
            <w:r>
              <w:rPr>
                <w:b/>
                <w:lang w:val="nl-NL" w:eastAsia="de-DE"/>
              </w:rPr>
              <w:t xml:space="preserve"> - </w:t>
            </w:r>
            <w:proofErr w:type="spellStart"/>
            <w:r w:rsidR="009273D9">
              <w:rPr>
                <w:b/>
                <w:lang w:val="nl-NL" w:eastAsia="de-DE"/>
              </w:rPr>
              <w:t>Qualification</w:t>
            </w:r>
            <w:proofErr w:type="spellEnd"/>
          </w:p>
        </w:tc>
      </w:tr>
      <w:tr w:rsidR="00A774DE" w14:paraId="735BCF69"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69ADCF3D" w14:textId="77777777" w:rsidR="00A774DE" w:rsidRDefault="00A774DE"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4BF439D7" w14:textId="54B6A317" w:rsidR="00A774DE" w:rsidRDefault="00A774DE"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https://docs.peppol.eu/pracc/transactions/T01</w:t>
            </w:r>
            <w:r w:rsidR="00957745">
              <w:rPr>
                <w:rStyle w:val="Hyperlink"/>
                <w:lang w:val="nl-NL" w:eastAsia="de-DE"/>
              </w:rPr>
              <w:t>9</w:t>
            </w:r>
            <w:r>
              <w:rPr>
                <w:rStyle w:val="Hyperlink"/>
                <w:lang w:val="nl-NL" w:eastAsia="de-DE"/>
              </w:rPr>
              <w:t>/index.html</w:t>
            </w:r>
            <w:proofErr w:type="gramEnd"/>
          </w:p>
        </w:tc>
      </w:tr>
      <w:tr w:rsidR="00A774DE" w14:paraId="108D751D"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430D4F9" w14:textId="77777777" w:rsidR="00A774DE" w:rsidRDefault="00A774DE" w:rsidP="00F63787">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0067289B" w14:textId="3BC7D6F6" w:rsidR="00A774DE" w:rsidRDefault="00452470" w:rsidP="00F63787">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07" w:history="1">
              <w:r w:rsidR="00A774DE" w:rsidRPr="00F62CC1">
                <w:rPr>
                  <w:rStyle w:val="Hyperlink"/>
                  <w:rFonts w:cs="Calibri"/>
                  <w:lang w:val="nl-NL" w:eastAsia="de-DE"/>
                </w:rPr>
                <w:t>https://docs.peppol.eu/pracc/syntax/TenderingMessageResponse/tree/</w:t>
              </w:r>
            </w:hyperlink>
            <w:r w:rsidR="00A774DE">
              <w:rPr>
                <w:rFonts w:cs="Calibri"/>
                <w:lang w:val="nl-NL" w:eastAsia="de-DE"/>
              </w:rPr>
              <w:t xml:space="preserve"> </w:t>
            </w:r>
          </w:p>
        </w:tc>
      </w:tr>
      <w:tr w:rsidR="00A774DE" w14:paraId="1218EDED" w14:textId="77777777" w:rsidTr="00957745">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cBorders>
          </w:tcPr>
          <w:p w14:paraId="1DD292DC" w14:textId="77777777" w:rsidR="00A774DE" w:rsidRDefault="00A774DE" w:rsidP="00F63787">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000000"/>
            </w:tcBorders>
          </w:tcPr>
          <w:p w14:paraId="3258C20B" w14:textId="00D71C8F" w:rsidR="00A774DE" w:rsidRDefault="00452470"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208" w:history="1">
              <w:r w:rsidR="00957745" w:rsidRPr="002B1584">
                <w:rPr>
                  <w:rStyle w:val="Hyperlink"/>
                  <w:lang w:val="nl-NL" w:eastAsia="de-DE"/>
                </w:rPr>
                <w:t>https://docs.peppol.eu/pracc/rules/T019/</w:t>
              </w:r>
            </w:hyperlink>
            <w:r w:rsidR="00A774DE">
              <w:rPr>
                <w:lang w:val="nl-NL" w:eastAsia="de-DE"/>
              </w:rPr>
              <w:t xml:space="preserve"> </w:t>
            </w:r>
          </w:p>
        </w:tc>
      </w:tr>
      <w:tr w:rsidR="00BF5CC0" w14:paraId="4785197C" w14:textId="77777777" w:rsidTr="00957745">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left w:val="nil"/>
              <w:bottom w:val="nil"/>
              <w:right w:val="nil"/>
            </w:tcBorders>
          </w:tcPr>
          <w:p w14:paraId="1EBEA6FE" w14:textId="4AD53FEE" w:rsidR="00BF5CC0" w:rsidRDefault="00BF5CC0" w:rsidP="00BF5CC0">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left w:val="nil"/>
              <w:bottom w:val="nil"/>
              <w:right w:val="nil"/>
            </w:tcBorders>
          </w:tcPr>
          <w:p w14:paraId="13192AA1" w14:textId="16159980" w:rsidR="00BF5CC0" w:rsidRDefault="00BF5CC0" w:rsidP="00BF5CC0">
            <w:pPr>
              <w:pStyle w:val="KeinLeerraum"/>
              <w:tabs>
                <w:tab w:val="left" w:pos="1488"/>
              </w:tabs>
              <w:cnfStyle w:val="000000000000" w:firstRow="0" w:lastRow="0" w:firstColumn="0" w:lastColumn="0" w:oddVBand="0" w:evenVBand="0" w:oddHBand="0" w:evenHBand="0" w:firstRowFirstColumn="0" w:firstRowLastColumn="0" w:lastRowFirstColumn="0" w:lastRowLastColumn="0"/>
            </w:pPr>
            <w:r>
              <w:rPr>
                <w:b/>
                <w:lang w:val="nl-NL" w:eastAsia="de-DE"/>
              </w:rPr>
              <w:t>T0</w:t>
            </w:r>
            <w:r w:rsidR="00957745">
              <w:rPr>
                <w:b/>
                <w:lang w:val="nl-NL" w:eastAsia="de-DE"/>
              </w:rPr>
              <w:t>20</w:t>
            </w:r>
            <w:r>
              <w:rPr>
                <w:b/>
                <w:lang w:val="nl-NL" w:eastAsia="de-DE"/>
              </w:rPr>
              <w:t xml:space="preserve"> </w:t>
            </w:r>
            <w:r w:rsidR="00957745">
              <w:rPr>
                <w:b/>
                <w:lang w:val="nl-NL" w:eastAsia="de-DE"/>
              </w:rPr>
              <w:t>–</w:t>
            </w:r>
            <w:r>
              <w:rPr>
                <w:b/>
                <w:lang w:val="nl-NL" w:eastAsia="de-DE"/>
              </w:rPr>
              <w:t xml:space="preserve"> </w:t>
            </w:r>
            <w:proofErr w:type="spellStart"/>
            <w:r>
              <w:rPr>
                <w:b/>
                <w:lang w:val="nl-NL" w:eastAsia="de-DE"/>
              </w:rPr>
              <w:t>Qualification</w:t>
            </w:r>
            <w:proofErr w:type="spellEnd"/>
            <w:r w:rsidR="00957745">
              <w:rPr>
                <w:b/>
                <w:lang w:val="nl-NL" w:eastAsia="de-DE"/>
              </w:rPr>
              <w:t xml:space="preserve"> </w:t>
            </w:r>
            <w:proofErr w:type="spellStart"/>
            <w:r w:rsidR="00957745">
              <w:rPr>
                <w:b/>
                <w:lang w:val="nl-NL" w:eastAsia="de-DE"/>
              </w:rPr>
              <w:t>Reception</w:t>
            </w:r>
            <w:proofErr w:type="spellEnd"/>
            <w:r w:rsidR="00957745">
              <w:rPr>
                <w:b/>
                <w:lang w:val="nl-NL" w:eastAsia="de-DE"/>
              </w:rPr>
              <w:t xml:space="preserve"> </w:t>
            </w:r>
            <w:proofErr w:type="spellStart"/>
            <w:r w:rsidR="00957745">
              <w:rPr>
                <w:b/>
                <w:lang w:val="nl-NL" w:eastAsia="de-DE"/>
              </w:rPr>
              <w:t>Confirmation</w:t>
            </w:r>
            <w:proofErr w:type="spellEnd"/>
          </w:p>
        </w:tc>
      </w:tr>
      <w:tr w:rsidR="00BF5CC0" w14:paraId="15DDE70B" w14:textId="77777777" w:rsidTr="00957745">
        <w:tc>
          <w:tcPr>
            <w:cnfStyle w:val="001000000000" w:firstRow="0" w:lastRow="0" w:firstColumn="1" w:lastColumn="0" w:oddVBand="0" w:evenVBand="0" w:oddHBand="0" w:evenHBand="0" w:firstRowFirstColumn="0" w:firstRowLastColumn="0" w:lastRowFirstColumn="0" w:lastRowLastColumn="0"/>
            <w:tcW w:w="2552" w:type="dxa"/>
            <w:tcBorders>
              <w:top w:val="nil"/>
              <w:bottom w:val="single" w:sz="4" w:space="0" w:color="auto"/>
            </w:tcBorders>
          </w:tcPr>
          <w:p w14:paraId="1486C698" w14:textId="7CF5442B" w:rsidR="00BF5CC0" w:rsidRDefault="00BF5CC0" w:rsidP="00BF5CC0">
            <w:pPr>
              <w:pStyle w:val="KeinLeerraum"/>
              <w:tabs>
                <w:tab w:val="left" w:pos="1488"/>
              </w:tabs>
              <w:rPr>
                <w:lang w:val="en-GB" w:eastAsia="nl-NL"/>
              </w:rPr>
            </w:pPr>
            <w:r>
              <w:rPr>
                <w:rFonts w:ascii="Calibri" w:hAnsi="Calibri"/>
                <w:b w:val="0"/>
                <w:lang w:val="en-GB" w:eastAsia="nl-NL"/>
              </w:rPr>
              <w:t>Documentation</w:t>
            </w:r>
          </w:p>
        </w:tc>
        <w:tc>
          <w:tcPr>
            <w:tcW w:w="7796" w:type="dxa"/>
            <w:tcBorders>
              <w:top w:val="nil"/>
              <w:bottom w:val="single" w:sz="4" w:space="0" w:color="auto"/>
            </w:tcBorders>
          </w:tcPr>
          <w:p w14:paraId="117D7AD5" w14:textId="27E936D6" w:rsidR="00BF5CC0" w:rsidRDefault="00BF5CC0" w:rsidP="00BF5CC0">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proofErr w:type="gramStart"/>
            <w:r>
              <w:rPr>
                <w:rStyle w:val="Hyperlink"/>
                <w:lang w:val="nl-NL" w:eastAsia="de-DE"/>
              </w:rPr>
              <w:t>https://docs.peppol.eu/pracc/transactions/T0</w:t>
            </w:r>
            <w:r w:rsidR="00957745">
              <w:rPr>
                <w:rStyle w:val="Hyperlink"/>
                <w:lang w:val="nl-NL" w:eastAsia="de-DE"/>
              </w:rPr>
              <w:t>2</w:t>
            </w:r>
            <w:r w:rsidR="00957745">
              <w:rPr>
                <w:rStyle w:val="Hyperlink"/>
              </w:rPr>
              <w:t>0</w:t>
            </w:r>
            <w:r>
              <w:rPr>
                <w:rStyle w:val="Hyperlink"/>
                <w:lang w:val="nl-NL" w:eastAsia="de-DE"/>
              </w:rPr>
              <w:t>/index.html</w:t>
            </w:r>
            <w:proofErr w:type="gramEnd"/>
          </w:p>
        </w:tc>
      </w:tr>
      <w:tr w:rsidR="00BF5CC0" w14:paraId="4737960D"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38C75ACA" w14:textId="3A845E58" w:rsidR="00BF5CC0" w:rsidRDefault="00BF5CC0" w:rsidP="00BF5CC0">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single" w:sz="4" w:space="0" w:color="auto"/>
            </w:tcBorders>
          </w:tcPr>
          <w:p w14:paraId="52F2C9E1" w14:textId="6336A910" w:rsidR="00BF5CC0" w:rsidRDefault="00452470" w:rsidP="00BF5CC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09" w:history="1">
              <w:r w:rsidR="00BF5CC0" w:rsidRPr="00F62CC1">
                <w:rPr>
                  <w:rStyle w:val="Hyperlink"/>
                  <w:lang w:val="nl-NL" w:eastAsia="de-DE"/>
                </w:rPr>
                <w:t>https://docs.peppol.eu/pracc/syntax/TenderingMessageResponse/tree/</w:t>
              </w:r>
            </w:hyperlink>
            <w:r w:rsidR="00BF5CC0">
              <w:rPr>
                <w:lang w:val="nl-NL" w:eastAsia="de-DE"/>
              </w:rPr>
              <w:t xml:space="preserve"> </w:t>
            </w:r>
          </w:p>
        </w:tc>
      </w:tr>
      <w:tr w:rsidR="00BF5CC0" w14:paraId="08003543"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10334EAE" w14:textId="0B0810F4" w:rsidR="00BF5CC0" w:rsidRDefault="00BF5CC0" w:rsidP="00BF5CC0">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1B5E3411" w14:textId="0E206528" w:rsidR="00BF5CC0" w:rsidRDefault="00452470" w:rsidP="00BF5CC0">
            <w:pPr>
              <w:pStyle w:val="KeinLeerraum"/>
              <w:tabs>
                <w:tab w:val="left" w:pos="1488"/>
              </w:tabs>
              <w:cnfStyle w:val="000000000000" w:firstRow="0" w:lastRow="0" w:firstColumn="0" w:lastColumn="0" w:oddVBand="0" w:evenVBand="0" w:oddHBand="0" w:evenHBand="0" w:firstRowFirstColumn="0" w:firstRowLastColumn="0" w:lastRowFirstColumn="0" w:lastRowLastColumn="0"/>
            </w:pPr>
            <w:hyperlink r:id="rId210" w:history="1">
              <w:r w:rsidR="00957745" w:rsidRPr="002B1584">
                <w:rPr>
                  <w:rStyle w:val="Hyperlink"/>
                  <w:lang w:val="nl-NL" w:eastAsia="de-DE"/>
                </w:rPr>
                <w:t>https://docs.peppol.eu/pracc/rules/T02</w:t>
              </w:r>
              <w:r w:rsidR="00957745" w:rsidRPr="002B1584">
                <w:rPr>
                  <w:rStyle w:val="Hyperlink"/>
                </w:rPr>
                <w:t>0</w:t>
              </w:r>
              <w:r w:rsidR="00957745" w:rsidRPr="002B1584">
                <w:rPr>
                  <w:rStyle w:val="Hyperlink"/>
                  <w:lang w:val="nl-NL" w:eastAsia="de-DE"/>
                </w:rPr>
                <w:t>/</w:t>
              </w:r>
            </w:hyperlink>
            <w:r w:rsidR="00BF5CC0">
              <w:rPr>
                <w:lang w:val="nl-NL" w:eastAsia="de-DE"/>
              </w:rPr>
              <w:t xml:space="preserve"> </w:t>
            </w:r>
          </w:p>
        </w:tc>
      </w:tr>
    </w:tbl>
    <w:p w14:paraId="600C2705" w14:textId="77777777" w:rsidR="00455FAD" w:rsidRDefault="00455FAD"/>
    <w:p w14:paraId="183D6744" w14:textId="3B92A95C" w:rsidR="000B670F" w:rsidRDefault="000B670F" w:rsidP="000B670F">
      <w:pPr>
        <w:pStyle w:val="berschrift2"/>
      </w:pPr>
      <w:bookmarkStart w:id="134" w:name="_Toc152054792"/>
      <w:proofErr w:type="spellStart"/>
      <w:r>
        <w:t>Peppol</w:t>
      </w:r>
      <w:proofErr w:type="spellEnd"/>
      <w:r>
        <w:t xml:space="preserve"> BIS - P012 –Qualification </w:t>
      </w:r>
      <w:r w:rsidR="008712BA">
        <w:t>Response</w:t>
      </w:r>
      <w:bookmarkEnd w:id="134"/>
    </w:p>
    <w:tbl>
      <w:tblPr>
        <w:tblStyle w:val="EinfacheTabelle2"/>
        <w:tblW w:w="10348" w:type="dxa"/>
        <w:tblLook w:val="04A0" w:firstRow="1" w:lastRow="0" w:firstColumn="1" w:lastColumn="0" w:noHBand="0" w:noVBand="1"/>
      </w:tblPr>
      <w:tblGrid>
        <w:gridCol w:w="2552"/>
        <w:gridCol w:w="7796"/>
      </w:tblGrid>
      <w:tr w:rsidR="000B670F" w14:paraId="3EBDACC4" w14:textId="77777777" w:rsidTr="00F637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06AF61D7" w14:textId="77777777" w:rsidR="000B670F" w:rsidRDefault="000B670F" w:rsidP="00F63787">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1149292F" w14:textId="5576BFFD" w:rsidR="000B670F" w:rsidRDefault="000B670F" w:rsidP="00F63787">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P012 –</w:t>
            </w:r>
            <w:proofErr w:type="spellStart"/>
            <w:r>
              <w:rPr>
                <w:rFonts w:ascii="Calibri" w:hAnsi="Calibri" w:cs="Calibri"/>
                <w:lang w:val="nl-NL" w:eastAsia="de-DE"/>
              </w:rPr>
              <w:t>Qualification</w:t>
            </w:r>
            <w:proofErr w:type="spellEnd"/>
            <w:r>
              <w:rPr>
                <w:rFonts w:ascii="Calibri" w:hAnsi="Calibri" w:cs="Calibri"/>
                <w:lang w:val="nl-NL" w:eastAsia="de-DE"/>
              </w:rPr>
              <w:t xml:space="preserve"> </w:t>
            </w:r>
            <w:r w:rsidR="00C2500D">
              <w:rPr>
                <w:rFonts w:ascii="Calibri" w:hAnsi="Calibri" w:cs="Calibri"/>
                <w:lang w:val="nl-NL" w:eastAsia="de-DE"/>
              </w:rPr>
              <w:t>Response</w:t>
            </w:r>
          </w:p>
        </w:tc>
      </w:tr>
      <w:tr w:rsidR="000B670F" w14:paraId="36891E4C"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0D99B9FE" w14:textId="77777777" w:rsidR="000B670F" w:rsidRDefault="000B670F"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5D80F022" w14:textId="16CAD84E" w:rsidR="000B670F" w:rsidRDefault="00452470"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11" w:history="1">
              <w:r w:rsidR="000B670F" w:rsidRPr="002B1584">
                <w:rPr>
                  <w:rStyle w:val="Hyperlink"/>
                  <w:lang w:val="nl-NL" w:eastAsia="de-DE"/>
                </w:rPr>
                <w:t>https://docs.peppol.eu/pracc/profiles/p012/index.html</w:t>
              </w:r>
            </w:hyperlink>
            <w:r w:rsidR="000B670F">
              <w:rPr>
                <w:rStyle w:val="Hyperlink"/>
                <w:lang w:val="nl-NL" w:eastAsia="de-DE"/>
              </w:rPr>
              <w:t xml:space="preserve"> </w:t>
            </w:r>
          </w:p>
        </w:tc>
      </w:tr>
      <w:tr w:rsidR="000B670F" w14:paraId="5873E403"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455C0A33" w14:textId="77777777" w:rsidR="000B670F" w:rsidRDefault="000B670F" w:rsidP="00F63787">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77001007" w14:textId="61D1C864"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w:t>
            </w:r>
            <w:r w:rsidR="00A81475">
              <w:rPr>
                <w:b/>
                <w:lang w:val="nl-NL" w:eastAsia="de-DE"/>
              </w:rPr>
              <w:t>23</w:t>
            </w:r>
            <w:r>
              <w:rPr>
                <w:b/>
                <w:lang w:val="nl-NL" w:eastAsia="de-DE"/>
              </w:rPr>
              <w:t xml:space="preserve"> </w:t>
            </w:r>
            <w:r w:rsidR="00A81475">
              <w:rPr>
                <w:b/>
                <w:lang w:val="nl-NL" w:eastAsia="de-DE"/>
              </w:rPr>
              <w:t>–</w:t>
            </w:r>
            <w:r>
              <w:rPr>
                <w:b/>
                <w:lang w:val="nl-NL" w:eastAsia="de-DE"/>
              </w:rPr>
              <w:t xml:space="preserve"> </w:t>
            </w:r>
            <w:proofErr w:type="spellStart"/>
            <w:r>
              <w:rPr>
                <w:b/>
                <w:lang w:val="nl-NL" w:eastAsia="de-DE"/>
              </w:rPr>
              <w:t>Qualification</w:t>
            </w:r>
            <w:proofErr w:type="spellEnd"/>
            <w:r w:rsidR="00A81475">
              <w:rPr>
                <w:b/>
                <w:lang w:val="nl-NL" w:eastAsia="de-DE"/>
              </w:rPr>
              <w:t xml:space="preserve"> </w:t>
            </w:r>
            <w:r w:rsidR="00C2500D">
              <w:rPr>
                <w:b/>
                <w:lang w:val="nl-NL" w:eastAsia="de-DE"/>
              </w:rPr>
              <w:t>Response</w:t>
            </w:r>
          </w:p>
        </w:tc>
      </w:tr>
      <w:tr w:rsidR="000B670F" w14:paraId="3A3D2726"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70FF3083" w14:textId="77777777" w:rsidR="000B670F" w:rsidRDefault="000B670F"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08F5013D" w14:textId="64054ADB"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https://docs.peppol.eu/pracc/transactions/T02</w:t>
            </w:r>
            <w:r>
              <w:rPr>
                <w:rStyle w:val="Hyperlink"/>
              </w:rPr>
              <w:t>3</w:t>
            </w:r>
            <w:r>
              <w:rPr>
                <w:rStyle w:val="Hyperlink"/>
                <w:lang w:val="nl-NL" w:eastAsia="de-DE"/>
              </w:rPr>
              <w:t>/index.html</w:t>
            </w:r>
            <w:proofErr w:type="gramEnd"/>
          </w:p>
        </w:tc>
      </w:tr>
      <w:tr w:rsidR="000B670F" w14:paraId="7F2F3648"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5713BA2A" w14:textId="77777777" w:rsidR="000B670F" w:rsidRDefault="000B670F" w:rsidP="00F63787">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AD9C389" w14:textId="5F6A3843" w:rsidR="000B670F" w:rsidRDefault="00452470" w:rsidP="00F63787">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12" w:history="1">
              <w:r w:rsidR="000B670F" w:rsidRPr="00F62CC1">
                <w:rPr>
                  <w:rStyle w:val="Hyperlink"/>
                  <w:rFonts w:cs="Calibri"/>
                  <w:lang w:val="nl-NL" w:eastAsia="de-DE"/>
                </w:rPr>
                <w:t>https://docs.peppol.eu/pracc/syntax/TenderingMessageResponse/tree/</w:t>
              </w:r>
            </w:hyperlink>
            <w:r w:rsidR="000B670F">
              <w:rPr>
                <w:rFonts w:cs="Calibri"/>
                <w:lang w:val="nl-NL" w:eastAsia="de-DE"/>
              </w:rPr>
              <w:t xml:space="preserve"> </w:t>
            </w:r>
          </w:p>
        </w:tc>
      </w:tr>
      <w:tr w:rsidR="000B670F" w14:paraId="48AC603B"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cBorders>
          </w:tcPr>
          <w:p w14:paraId="51426E5A" w14:textId="77777777" w:rsidR="000B670F" w:rsidRDefault="000B670F" w:rsidP="00F63787">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000000"/>
            </w:tcBorders>
          </w:tcPr>
          <w:p w14:paraId="7C9058D2" w14:textId="75DDC3AC" w:rsidR="000B670F" w:rsidRDefault="00452470"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213" w:history="1">
              <w:r w:rsidR="000B670F" w:rsidRPr="002B1584">
                <w:rPr>
                  <w:rStyle w:val="Hyperlink"/>
                  <w:lang w:val="nl-NL" w:eastAsia="de-DE"/>
                </w:rPr>
                <w:t>https://docs.peppol.eu/pracc/rules/T02</w:t>
              </w:r>
              <w:r w:rsidR="000B670F" w:rsidRPr="002B1584">
                <w:rPr>
                  <w:rStyle w:val="Hyperlink"/>
                </w:rPr>
                <w:t>3</w:t>
              </w:r>
              <w:r w:rsidR="000B670F" w:rsidRPr="002B1584">
                <w:rPr>
                  <w:rStyle w:val="Hyperlink"/>
                  <w:lang w:val="nl-NL" w:eastAsia="de-DE"/>
                </w:rPr>
                <w:t>/</w:t>
              </w:r>
            </w:hyperlink>
            <w:r w:rsidR="000B670F">
              <w:rPr>
                <w:lang w:val="nl-NL" w:eastAsia="de-DE"/>
              </w:rPr>
              <w:t xml:space="preserve"> </w:t>
            </w:r>
          </w:p>
        </w:tc>
      </w:tr>
    </w:tbl>
    <w:p w14:paraId="3E824F0B" w14:textId="77777777" w:rsidR="000B670F" w:rsidRDefault="000B670F" w:rsidP="000B670F"/>
    <w:p w14:paraId="6C5868B8" w14:textId="30881469" w:rsidR="000B670F" w:rsidRDefault="000B670F" w:rsidP="00A81475">
      <w:pPr>
        <w:pStyle w:val="berschrift2"/>
      </w:pPr>
      <w:bookmarkStart w:id="135" w:name="_Toc152054793"/>
      <w:proofErr w:type="spellStart"/>
      <w:r>
        <w:t>Peppol</w:t>
      </w:r>
      <w:proofErr w:type="spellEnd"/>
      <w:r>
        <w:t xml:space="preserve"> BIS - P01</w:t>
      </w:r>
      <w:r w:rsidR="00A81475">
        <w:t>3</w:t>
      </w:r>
      <w:r>
        <w:t xml:space="preserve"> – </w:t>
      </w:r>
      <w:r w:rsidR="00A81475">
        <w:t>Invitation to Tender</w:t>
      </w:r>
      <w:bookmarkEnd w:id="135"/>
    </w:p>
    <w:tbl>
      <w:tblPr>
        <w:tblStyle w:val="EinfacheTabelle2"/>
        <w:tblW w:w="10348" w:type="dxa"/>
        <w:tblLook w:val="04A0" w:firstRow="1" w:lastRow="0" w:firstColumn="1" w:lastColumn="0" w:noHBand="0" w:noVBand="1"/>
      </w:tblPr>
      <w:tblGrid>
        <w:gridCol w:w="2552"/>
        <w:gridCol w:w="7796"/>
      </w:tblGrid>
      <w:tr w:rsidR="000B670F" w14:paraId="0E78D338" w14:textId="77777777" w:rsidTr="00F637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16B640F9" w14:textId="77777777" w:rsidR="000B670F" w:rsidRDefault="000B670F" w:rsidP="00F63787">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68E75A1C" w14:textId="3952E05B" w:rsidR="000B670F" w:rsidRDefault="000B670F" w:rsidP="00F63787">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P01</w:t>
            </w:r>
            <w:r w:rsidR="00A81475">
              <w:rPr>
                <w:rFonts w:ascii="Calibri" w:hAnsi="Calibri" w:cs="Calibri"/>
                <w:lang w:val="nl-NL" w:eastAsia="de-DE"/>
              </w:rPr>
              <w:t>3</w:t>
            </w:r>
            <w:r>
              <w:rPr>
                <w:rFonts w:ascii="Calibri" w:hAnsi="Calibri" w:cs="Calibri"/>
                <w:lang w:val="nl-NL" w:eastAsia="de-DE"/>
              </w:rPr>
              <w:t xml:space="preserve"> – </w:t>
            </w:r>
            <w:proofErr w:type="spellStart"/>
            <w:r w:rsidR="00A81475">
              <w:rPr>
                <w:rFonts w:ascii="Calibri" w:hAnsi="Calibri" w:cs="Calibri"/>
                <w:lang w:val="nl-NL" w:eastAsia="de-DE"/>
              </w:rPr>
              <w:t>Invitation</w:t>
            </w:r>
            <w:proofErr w:type="spellEnd"/>
            <w:r w:rsidR="00A81475">
              <w:rPr>
                <w:rFonts w:ascii="Calibri" w:hAnsi="Calibri" w:cs="Calibri"/>
                <w:lang w:val="nl-NL" w:eastAsia="de-DE"/>
              </w:rPr>
              <w:t xml:space="preserve"> </w:t>
            </w:r>
            <w:proofErr w:type="spellStart"/>
            <w:r w:rsidR="00A81475">
              <w:rPr>
                <w:rFonts w:ascii="Calibri" w:hAnsi="Calibri" w:cs="Calibri"/>
                <w:lang w:val="nl-NL" w:eastAsia="de-DE"/>
              </w:rPr>
              <w:t>to</w:t>
            </w:r>
            <w:proofErr w:type="spellEnd"/>
            <w:r w:rsidR="00A81475">
              <w:rPr>
                <w:rFonts w:ascii="Calibri" w:hAnsi="Calibri" w:cs="Calibri"/>
                <w:lang w:val="nl-NL" w:eastAsia="de-DE"/>
              </w:rPr>
              <w:t xml:space="preserve"> Tender</w:t>
            </w:r>
          </w:p>
        </w:tc>
      </w:tr>
      <w:tr w:rsidR="000B670F" w14:paraId="58D0F30A"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4C4BC629" w14:textId="77777777" w:rsidR="000B670F" w:rsidRDefault="000B670F"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11FE034A" w14:textId="7B12368B" w:rsidR="000B670F" w:rsidRDefault="00452470"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14" w:history="1">
              <w:r w:rsidR="00A81475" w:rsidRPr="002B1584">
                <w:rPr>
                  <w:rStyle w:val="Hyperlink"/>
                  <w:lang w:val="nl-NL" w:eastAsia="de-DE"/>
                </w:rPr>
                <w:t>https://docs.peppol.eu/pracc/profiles/p013/index.html</w:t>
              </w:r>
            </w:hyperlink>
            <w:r w:rsidR="000B670F">
              <w:rPr>
                <w:rStyle w:val="Hyperlink"/>
                <w:lang w:val="nl-NL" w:eastAsia="de-DE"/>
              </w:rPr>
              <w:t xml:space="preserve"> </w:t>
            </w:r>
          </w:p>
        </w:tc>
      </w:tr>
      <w:tr w:rsidR="000B670F" w14:paraId="5B7F7240"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6308B992" w14:textId="77777777" w:rsidR="000B670F" w:rsidRDefault="000B670F" w:rsidP="00F63787">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60C4084E" w14:textId="7DAA848E"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w:t>
            </w:r>
            <w:r w:rsidR="00A81475">
              <w:rPr>
                <w:b/>
                <w:lang w:val="nl-NL" w:eastAsia="de-DE"/>
              </w:rPr>
              <w:t>2</w:t>
            </w:r>
            <w:r w:rsidR="00A81475">
              <w:rPr>
                <w:b/>
              </w:rPr>
              <w:t>4</w:t>
            </w:r>
            <w:r>
              <w:rPr>
                <w:b/>
                <w:lang w:val="nl-NL" w:eastAsia="de-DE"/>
              </w:rPr>
              <w:t xml:space="preserve"> </w:t>
            </w:r>
            <w:r w:rsidR="008A1A80">
              <w:rPr>
                <w:b/>
                <w:lang w:val="nl-NL" w:eastAsia="de-DE"/>
              </w:rPr>
              <w:t>–</w:t>
            </w:r>
            <w:r>
              <w:rPr>
                <w:b/>
                <w:lang w:val="nl-NL" w:eastAsia="de-DE"/>
              </w:rPr>
              <w:t xml:space="preserve"> </w:t>
            </w:r>
            <w:r w:rsidR="00A81475">
              <w:rPr>
                <w:b/>
                <w:lang w:val="nl-NL" w:eastAsia="de-DE"/>
              </w:rPr>
              <w:t>I</w:t>
            </w:r>
            <w:proofErr w:type="spellStart"/>
            <w:r w:rsidR="00A81475">
              <w:rPr>
                <w:b/>
              </w:rPr>
              <w:t>nvit</w:t>
            </w:r>
            <w:r w:rsidR="008A1A80">
              <w:rPr>
                <w:b/>
              </w:rPr>
              <w:t>ation</w:t>
            </w:r>
            <w:proofErr w:type="spellEnd"/>
            <w:r w:rsidR="008A1A80">
              <w:rPr>
                <w:b/>
              </w:rPr>
              <w:t xml:space="preserve"> to Tender</w:t>
            </w:r>
          </w:p>
        </w:tc>
      </w:tr>
      <w:tr w:rsidR="000B670F" w14:paraId="6B40EEAE"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434ED9E4" w14:textId="77777777" w:rsidR="000B670F" w:rsidRDefault="000B670F"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4309D519" w14:textId="2A7A04DD"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w:t>
            </w:r>
            <w:r w:rsidR="008A1A80">
              <w:rPr>
                <w:rStyle w:val="Hyperlink"/>
                <w:lang w:val="nl-NL" w:eastAsia="de-DE"/>
              </w:rPr>
              <w:t>23</w:t>
            </w:r>
            <w:r>
              <w:rPr>
                <w:rStyle w:val="Hyperlink"/>
                <w:lang w:val="nl-NL" w:eastAsia="de-DE"/>
              </w:rPr>
              <w:t>/index.html</w:t>
            </w:r>
            <w:proofErr w:type="gramEnd"/>
          </w:p>
        </w:tc>
      </w:tr>
      <w:tr w:rsidR="000B670F" w14:paraId="507F7ECB"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351177CE" w14:textId="77777777" w:rsidR="000B670F" w:rsidRDefault="000B670F" w:rsidP="00F63787">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7A2DF791" w14:textId="578A4091" w:rsidR="000B670F" w:rsidRDefault="00452470" w:rsidP="00F63787">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15" w:history="1">
              <w:r w:rsidR="000B670F" w:rsidRPr="00F62CC1">
                <w:rPr>
                  <w:rStyle w:val="Hyperlink"/>
                  <w:rFonts w:cs="Calibri"/>
                  <w:lang w:val="nl-NL" w:eastAsia="de-DE"/>
                </w:rPr>
                <w:t>https://docs.peppol.eu/pracc/syntax/TenderingMessageResponse/tree/</w:t>
              </w:r>
            </w:hyperlink>
            <w:r w:rsidR="000B670F">
              <w:rPr>
                <w:rFonts w:cs="Calibri"/>
                <w:lang w:val="nl-NL" w:eastAsia="de-DE"/>
              </w:rPr>
              <w:t xml:space="preserve"> </w:t>
            </w:r>
          </w:p>
        </w:tc>
      </w:tr>
      <w:tr w:rsidR="000B670F" w14:paraId="163B6CE8"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cBorders>
          </w:tcPr>
          <w:p w14:paraId="46301B2C" w14:textId="77777777" w:rsidR="000B670F" w:rsidRDefault="000B670F" w:rsidP="00F63787">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000000"/>
            </w:tcBorders>
          </w:tcPr>
          <w:p w14:paraId="3E8F3044" w14:textId="25D9391A" w:rsidR="000B670F" w:rsidRDefault="00452470"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216" w:history="1">
              <w:r w:rsidR="008A1A80" w:rsidRPr="002B1584">
                <w:rPr>
                  <w:rStyle w:val="Hyperlink"/>
                  <w:lang w:val="nl-NL" w:eastAsia="de-DE"/>
                </w:rPr>
                <w:t>https://docs.peppol.eu/pracc/rules/T024/</w:t>
              </w:r>
            </w:hyperlink>
            <w:r w:rsidR="000B670F">
              <w:rPr>
                <w:lang w:val="nl-NL" w:eastAsia="de-DE"/>
              </w:rPr>
              <w:t xml:space="preserve"> </w:t>
            </w:r>
          </w:p>
        </w:tc>
      </w:tr>
      <w:tr w:rsidR="000B670F" w14:paraId="69633369"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left w:val="nil"/>
              <w:bottom w:val="nil"/>
              <w:right w:val="nil"/>
            </w:tcBorders>
          </w:tcPr>
          <w:p w14:paraId="00CDCFB6" w14:textId="77777777" w:rsidR="000B670F" w:rsidRDefault="000B670F" w:rsidP="00F63787">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left w:val="nil"/>
              <w:bottom w:val="nil"/>
              <w:right w:val="nil"/>
            </w:tcBorders>
          </w:tcPr>
          <w:p w14:paraId="72A61AE8" w14:textId="0A475744"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pPr>
            <w:r>
              <w:rPr>
                <w:b/>
                <w:lang w:val="nl-NL" w:eastAsia="de-DE"/>
              </w:rPr>
              <w:t>T00</w:t>
            </w:r>
            <w:r w:rsidR="008A1A80">
              <w:rPr>
                <w:b/>
                <w:lang w:val="nl-NL" w:eastAsia="de-DE"/>
              </w:rPr>
              <w:t>3</w:t>
            </w:r>
            <w:r>
              <w:rPr>
                <w:b/>
                <w:lang w:val="nl-NL" w:eastAsia="de-DE"/>
              </w:rPr>
              <w:t xml:space="preserve"> – </w:t>
            </w:r>
            <w:r w:rsidR="008A1A80">
              <w:rPr>
                <w:b/>
                <w:lang w:val="nl-NL" w:eastAsia="de-DE"/>
              </w:rPr>
              <w:t>T</w:t>
            </w:r>
            <w:r w:rsidR="008A1A80">
              <w:rPr>
                <w:b/>
              </w:rPr>
              <w:t>ender Status Inquiry</w:t>
            </w:r>
          </w:p>
        </w:tc>
      </w:tr>
      <w:tr w:rsidR="000B670F" w14:paraId="6F0506DE"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il"/>
              <w:bottom w:val="single" w:sz="4" w:space="0" w:color="auto"/>
            </w:tcBorders>
          </w:tcPr>
          <w:p w14:paraId="1DB83590" w14:textId="77777777" w:rsidR="000B670F" w:rsidRDefault="000B670F"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il"/>
              <w:bottom w:val="single" w:sz="4" w:space="0" w:color="auto"/>
            </w:tcBorders>
          </w:tcPr>
          <w:p w14:paraId="3EEB96CD" w14:textId="7EF953B0"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proofErr w:type="gramStart"/>
            <w:r>
              <w:rPr>
                <w:rStyle w:val="Hyperlink"/>
                <w:lang w:val="nl-NL" w:eastAsia="de-DE"/>
              </w:rPr>
              <w:t>https://docs.peppol.eu/pracc/transactions/T0</w:t>
            </w:r>
            <w:r>
              <w:rPr>
                <w:rStyle w:val="Hyperlink"/>
              </w:rPr>
              <w:t>0</w:t>
            </w:r>
            <w:r w:rsidR="008A1A80">
              <w:rPr>
                <w:rStyle w:val="Hyperlink"/>
              </w:rPr>
              <w:t>3</w:t>
            </w:r>
            <w:r>
              <w:rPr>
                <w:rStyle w:val="Hyperlink"/>
                <w:lang w:val="nl-NL" w:eastAsia="de-DE"/>
              </w:rPr>
              <w:t>/index.html</w:t>
            </w:r>
            <w:proofErr w:type="gramEnd"/>
          </w:p>
        </w:tc>
      </w:tr>
      <w:tr w:rsidR="000B670F" w14:paraId="0865939E"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EE56F08" w14:textId="77777777" w:rsidR="000B670F" w:rsidRDefault="000B670F" w:rsidP="00F63787">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single" w:sz="4" w:space="0" w:color="auto"/>
            </w:tcBorders>
          </w:tcPr>
          <w:p w14:paraId="32E14D77" w14:textId="05BD5926" w:rsidR="000B670F" w:rsidRDefault="00452470"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17" w:history="1">
              <w:r w:rsidR="000B670F" w:rsidRPr="00F62CC1">
                <w:rPr>
                  <w:rStyle w:val="Hyperlink"/>
                  <w:lang w:val="nl-NL" w:eastAsia="de-DE"/>
                </w:rPr>
                <w:t>https://docs.peppol.eu/pracc/syntax/TenderingMessageResponse/tree/</w:t>
              </w:r>
            </w:hyperlink>
            <w:r w:rsidR="000B670F">
              <w:rPr>
                <w:lang w:val="nl-NL" w:eastAsia="de-DE"/>
              </w:rPr>
              <w:t xml:space="preserve"> </w:t>
            </w:r>
          </w:p>
        </w:tc>
      </w:tr>
      <w:tr w:rsidR="000B670F" w14:paraId="45EC0C99"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3BDCCF84" w14:textId="77777777" w:rsidR="000B670F" w:rsidRDefault="000B670F" w:rsidP="00F63787">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111E0DC" w14:textId="60F01922" w:rsidR="000B670F" w:rsidRDefault="00452470"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pPr>
            <w:hyperlink r:id="rId218" w:history="1">
              <w:r w:rsidR="008A1A80" w:rsidRPr="002B1584">
                <w:rPr>
                  <w:rStyle w:val="Hyperlink"/>
                  <w:lang w:val="nl-NL" w:eastAsia="de-DE"/>
                </w:rPr>
                <w:t>https://docs.peppol.eu/pracc/rules/T0</w:t>
              </w:r>
              <w:r w:rsidR="008A1A80" w:rsidRPr="002B1584">
                <w:rPr>
                  <w:rStyle w:val="Hyperlink"/>
                </w:rPr>
                <w:t>03</w:t>
              </w:r>
              <w:r w:rsidR="008A1A80" w:rsidRPr="002B1584">
                <w:rPr>
                  <w:rStyle w:val="Hyperlink"/>
                  <w:lang w:val="nl-NL" w:eastAsia="de-DE"/>
                </w:rPr>
                <w:t>/</w:t>
              </w:r>
            </w:hyperlink>
            <w:r w:rsidR="000B670F">
              <w:rPr>
                <w:lang w:val="nl-NL" w:eastAsia="de-DE"/>
              </w:rPr>
              <w:t xml:space="preserve"> </w:t>
            </w:r>
          </w:p>
        </w:tc>
      </w:tr>
    </w:tbl>
    <w:p w14:paraId="0BAC17A9" w14:textId="77777777" w:rsidR="000B670F" w:rsidRDefault="000B670F" w:rsidP="000B670F"/>
    <w:p w14:paraId="3620828F" w14:textId="77777777" w:rsidR="000B670F" w:rsidRDefault="000B670F"/>
    <w:p w14:paraId="295EBE44" w14:textId="77777777" w:rsidR="00093540" w:rsidRDefault="00A045BC">
      <w:pPr>
        <w:pStyle w:val="berschrift2"/>
      </w:pPr>
      <w:bookmarkStart w:id="136" w:name="_Toc152054794"/>
      <w:proofErr w:type="spellStart"/>
      <w:r>
        <w:t>Peppol</w:t>
      </w:r>
      <w:proofErr w:type="spellEnd"/>
      <w:r>
        <w:t xml:space="preserve"> Code Lists used in Notification &amp; Open Procedure</w:t>
      </w:r>
      <w:bookmarkEnd w:id="136"/>
    </w:p>
    <w:tbl>
      <w:tblPr>
        <w:tblStyle w:val="Tabellenraster"/>
        <w:tblW w:w="0" w:type="auto"/>
        <w:tblLook w:val="04A0" w:firstRow="1" w:lastRow="0" w:firstColumn="1" w:lastColumn="0" w:noHBand="0" w:noVBand="1"/>
      </w:tblPr>
      <w:tblGrid>
        <w:gridCol w:w="4313"/>
        <w:gridCol w:w="5714"/>
      </w:tblGrid>
      <w:tr w:rsidR="00093540" w14:paraId="295EBE47" w14:textId="77777777" w:rsidTr="00525EA1">
        <w:tc>
          <w:tcPr>
            <w:tcW w:w="4313" w:type="dxa"/>
          </w:tcPr>
          <w:p w14:paraId="295EBE45" w14:textId="77777777" w:rsidR="00093540" w:rsidRDefault="00A045BC">
            <w:proofErr w:type="spellStart"/>
            <w:r>
              <w:t>additionalConditionsCode</w:t>
            </w:r>
            <w:proofErr w:type="spellEnd"/>
          </w:p>
        </w:tc>
        <w:tc>
          <w:tcPr>
            <w:tcW w:w="5714" w:type="dxa"/>
          </w:tcPr>
          <w:p w14:paraId="295EBE46" w14:textId="25183F73" w:rsidR="00093540" w:rsidRDefault="00452470">
            <w:hyperlink r:id="rId219" w:tooltip="https://docs.peppol.eu/pracc/codelist/addCond/" w:history="1">
              <w:r w:rsidR="00A045BC">
                <w:rPr>
                  <w:rStyle w:val="Hyperlink"/>
                </w:rPr>
                <w:t>https://docs.peppol.eu/pracc/codelist/addCond/</w:t>
              </w:r>
            </w:hyperlink>
            <w:r w:rsidR="00A045BC">
              <w:t xml:space="preserve"> </w:t>
            </w:r>
          </w:p>
        </w:tc>
      </w:tr>
      <w:tr w:rsidR="00093540" w14:paraId="295EBE4A" w14:textId="77777777" w:rsidTr="00525EA1">
        <w:tc>
          <w:tcPr>
            <w:tcW w:w="4313" w:type="dxa"/>
          </w:tcPr>
          <w:p w14:paraId="295EBE48" w14:textId="77777777" w:rsidR="00093540" w:rsidRDefault="00A045BC">
            <w:proofErr w:type="spellStart"/>
            <w:r>
              <w:t>awardCode</w:t>
            </w:r>
            <w:proofErr w:type="spellEnd"/>
          </w:p>
        </w:tc>
        <w:tc>
          <w:tcPr>
            <w:tcW w:w="5714" w:type="dxa"/>
          </w:tcPr>
          <w:p w14:paraId="295EBE49" w14:textId="736C1AB0" w:rsidR="00093540" w:rsidRDefault="00452470">
            <w:hyperlink r:id="rId220" w:tooltip="https://docs.peppol.eu/pracc/codelist/addCond/" w:history="1">
              <w:r w:rsidR="00A045BC">
                <w:rPr>
                  <w:rStyle w:val="Hyperlink"/>
                </w:rPr>
                <w:t>https://docs.peppol.eu/pracc/codelist/addCond/</w:t>
              </w:r>
            </w:hyperlink>
            <w:r w:rsidR="00A045BC">
              <w:t xml:space="preserve"> </w:t>
            </w:r>
          </w:p>
        </w:tc>
      </w:tr>
      <w:tr w:rsidR="00093540" w14:paraId="295EBE4D" w14:textId="77777777" w:rsidTr="00525EA1">
        <w:tc>
          <w:tcPr>
            <w:tcW w:w="4313" w:type="dxa"/>
          </w:tcPr>
          <w:p w14:paraId="295EBE4B" w14:textId="77777777" w:rsidR="00093540" w:rsidRDefault="00A045BC">
            <w:proofErr w:type="spellStart"/>
            <w:r>
              <w:t>contractTypeCode</w:t>
            </w:r>
            <w:proofErr w:type="spellEnd"/>
          </w:p>
        </w:tc>
        <w:tc>
          <w:tcPr>
            <w:tcW w:w="5714" w:type="dxa"/>
          </w:tcPr>
          <w:p w14:paraId="295EBE4C" w14:textId="25ACC116" w:rsidR="00093540" w:rsidRDefault="00452470">
            <w:hyperlink r:id="rId221" w:tooltip="https://docs.peppol.eu/pracc/codelist/contractType/" w:history="1">
              <w:r w:rsidR="00A045BC">
                <w:rPr>
                  <w:rStyle w:val="Hyperlink"/>
                </w:rPr>
                <w:t>https://docs.peppol.eu/pracc/codelist/contractType/</w:t>
              </w:r>
            </w:hyperlink>
            <w:r w:rsidR="00A045BC">
              <w:t xml:space="preserve"> </w:t>
            </w:r>
          </w:p>
        </w:tc>
      </w:tr>
      <w:tr w:rsidR="00093540" w14:paraId="295EBE50" w14:textId="77777777" w:rsidTr="00525EA1">
        <w:tc>
          <w:tcPr>
            <w:tcW w:w="4313" w:type="dxa"/>
          </w:tcPr>
          <w:p w14:paraId="295EBE4E" w14:textId="77777777" w:rsidR="00093540" w:rsidRDefault="00A045BC">
            <w:proofErr w:type="spellStart"/>
            <w:r>
              <w:t>documentStatusCode</w:t>
            </w:r>
            <w:proofErr w:type="spellEnd"/>
          </w:p>
        </w:tc>
        <w:tc>
          <w:tcPr>
            <w:tcW w:w="5714" w:type="dxa"/>
          </w:tcPr>
          <w:p w14:paraId="295EBE4F" w14:textId="701F3FC9" w:rsidR="00093540" w:rsidRDefault="00452470">
            <w:hyperlink r:id="rId222" w:tooltip="https://docs.peppol.eu/pracc/codelist/docStatus/" w:history="1">
              <w:r w:rsidR="00A045BC">
                <w:rPr>
                  <w:rStyle w:val="Hyperlink"/>
                </w:rPr>
                <w:t>https://docs.peppol.eu/pracc/codelist/docStatus/</w:t>
              </w:r>
            </w:hyperlink>
            <w:r w:rsidR="00A045BC">
              <w:t xml:space="preserve"> </w:t>
            </w:r>
          </w:p>
        </w:tc>
      </w:tr>
      <w:tr w:rsidR="00093540" w14:paraId="295EBE53" w14:textId="77777777" w:rsidTr="00525EA1">
        <w:tc>
          <w:tcPr>
            <w:tcW w:w="4313" w:type="dxa"/>
          </w:tcPr>
          <w:p w14:paraId="295EBE51" w14:textId="77777777" w:rsidR="00093540" w:rsidRDefault="00A045BC">
            <w:proofErr w:type="spellStart"/>
            <w:r>
              <w:t>documentTypeCode</w:t>
            </w:r>
            <w:proofErr w:type="spellEnd"/>
          </w:p>
        </w:tc>
        <w:tc>
          <w:tcPr>
            <w:tcW w:w="5714" w:type="dxa"/>
          </w:tcPr>
          <w:p w14:paraId="295EBE52" w14:textId="7A6821D5" w:rsidR="00093540" w:rsidRDefault="00452470">
            <w:hyperlink r:id="rId223" w:tooltip="https://docs.peppol.eu/pracc/codelist/docType/" w:history="1">
              <w:r w:rsidR="00A045BC">
                <w:rPr>
                  <w:rStyle w:val="Hyperlink"/>
                </w:rPr>
                <w:t>https://docs.peppol.eu/pracc/codelist/docType/</w:t>
              </w:r>
            </w:hyperlink>
            <w:r w:rsidR="00A045BC">
              <w:t xml:space="preserve"> </w:t>
            </w:r>
          </w:p>
        </w:tc>
      </w:tr>
      <w:tr w:rsidR="00093540" w14:paraId="295EBE56" w14:textId="77777777" w:rsidTr="00525EA1">
        <w:tc>
          <w:tcPr>
            <w:tcW w:w="4313" w:type="dxa"/>
          </w:tcPr>
          <w:p w14:paraId="295EBE54" w14:textId="77777777" w:rsidR="00093540" w:rsidRDefault="00A045BC">
            <w:r>
              <w:t>Electronic Address Scheme (EAS)</w:t>
            </w:r>
          </w:p>
        </w:tc>
        <w:tc>
          <w:tcPr>
            <w:tcW w:w="5714" w:type="dxa"/>
          </w:tcPr>
          <w:p w14:paraId="295EBE55" w14:textId="3E4D86B5" w:rsidR="00093540" w:rsidRDefault="00452470">
            <w:hyperlink r:id="rId224" w:tooltip="https://docs.peppol.eu/pracc/codelist/EAS/" w:history="1">
              <w:r w:rsidR="00A045BC">
                <w:rPr>
                  <w:rStyle w:val="Hyperlink"/>
                </w:rPr>
                <w:t>https://docs.peppol.eu/pracc/codelist/EAS/</w:t>
              </w:r>
            </w:hyperlink>
            <w:r w:rsidR="00A045BC">
              <w:t xml:space="preserve"> </w:t>
            </w:r>
          </w:p>
        </w:tc>
      </w:tr>
      <w:tr w:rsidR="00093540" w14:paraId="295EBE59" w14:textId="77777777" w:rsidTr="00525EA1">
        <w:tc>
          <w:tcPr>
            <w:tcW w:w="4313" w:type="dxa"/>
          </w:tcPr>
          <w:p w14:paraId="295EBE57" w14:textId="77777777" w:rsidR="00093540" w:rsidRDefault="00A045BC">
            <w:r>
              <w:t>ISO 6523 ICD list</w:t>
            </w:r>
          </w:p>
        </w:tc>
        <w:tc>
          <w:tcPr>
            <w:tcW w:w="5714" w:type="dxa"/>
          </w:tcPr>
          <w:p w14:paraId="295EBE58" w14:textId="073D7179" w:rsidR="00093540" w:rsidRDefault="00452470">
            <w:hyperlink r:id="rId225" w:tooltip="https://docs.peppol.eu/pracc/codelist/ICD/" w:history="1">
              <w:r w:rsidR="00A045BC">
                <w:rPr>
                  <w:rStyle w:val="Hyperlink"/>
                </w:rPr>
                <w:t>https://docs.peppol.eu/pracc/codelist/ICD/</w:t>
              </w:r>
            </w:hyperlink>
            <w:r w:rsidR="00A045BC">
              <w:t xml:space="preserve"> </w:t>
            </w:r>
          </w:p>
        </w:tc>
      </w:tr>
      <w:tr w:rsidR="00093540" w14:paraId="295EBE5C" w14:textId="77777777" w:rsidTr="00525EA1">
        <w:tc>
          <w:tcPr>
            <w:tcW w:w="4313" w:type="dxa"/>
          </w:tcPr>
          <w:p w14:paraId="295EBE5A" w14:textId="77777777" w:rsidR="00093540" w:rsidRDefault="00A045BC">
            <w:r>
              <w:t>Country codes (ISO 3166-</w:t>
            </w:r>
            <w:proofErr w:type="gramStart"/>
            <w:r>
              <w:t>1:Alpha</w:t>
            </w:r>
            <w:proofErr w:type="gramEnd"/>
            <w:r>
              <w:t>2)</w:t>
            </w:r>
          </w:p>
        </w:tc>
        <w:tc>
          <w:tcPr>
            <w:tcW w:w="5714" w:type="dxa"/>
          </w:tcPr>
          <w:p w14:paraId="295EBE5B" w14:textId="65235C47" w:rsidR="00093540" w:rsidRDefault="00452470">
            <w:hyperlink r:id="rId226" w:tooltip="https://docs.peppol.eu/pracc/codelist/ISO3166/" w:history="1">
              <w:r w:rsidR="00A045BC">
                <w:rPr>
                  <w:rStyle w:val="Hyperlink"/>
                </w:rPr>
                <w:t>https://docs.peppol.eu/pracc/codelist/ISO3166/</w:t>
              </w:r>
            </w:hyperlink>
            <w:r w:rsidR="00A045BC">
              <w:t xml:space="preserve"> </w:t>
            </w:r>
          </w:p>
        </w:tc>
      </w:tr>
      <w:tr w:rsidR="00093540" w14:paraId="295EBE5F" w14:textId="77777777" w:rsidTr="00525EA1">
        <w:tc>
          <w:tcPr>
            <w:tcW w:w="4313" w:type="dxa"/>
          </w:tcPr>
          <w:p w14:paraId="295EBE5D" w14:textId="77777777" w:rsidR="00093540" w:rsidRDefault="00A045BC">
            <w:proofErr w:type="spellStart"/>
            <w:r>
              <w:t>legalBasisCode</w:t>
            </w:r>
            <w:proofErr w:type="spellEnd"/>
          </w:p>
        </w:tc>
        <w:tc>
          <w:tcPr>
            <w:tcW w:w="5714" w:type="dxa"/>
          </w:tcPr>
          <w:p w14:paraId="295EBE5E" w14:textId="187A4B8D" w:rsidR="00093540" w:rsidRDefault="00452470">
            <w:hyperlink r:id="rId227" w:tooltip="https://docs.peppol.eu/pracc/codelist/legalBasis/" w:history="1">
              <w:r w:rsidR="00A045BC">
                <w:rPr>
                  <w:rStyle w:val="Hyperlink"/>
                </w:rPr>
                <w:t>https://docs.peppol.eu/pracc/codelist/legalBasis/</w:t>
              </w:r>
            </w:hyperlink>
            <w:r w:rsidR="00A045BC">
              <w:t xml:space="preserve"> </w:t>
            </w:r>
          </w:p>
        </w:tc>
      </w:tr>
      <w:tr w:rsidR="00525EA1" w14:paraId="0B94A8CE" w14:textId="77777777" w:rsidTr="00525EA1">
        <w:tc>
          <w:tcPr>
            <w:tcW w:w="4313" w:type="dxa"/>
          </w:tcPr>
          <w:p w14:paraId="21B908FC" w14:textId="22BC56C0" w:rsidR="00525EA1" w:rsidRDefault="00525EA1" w:rsidP="00525EA1">
            <w:proofErr w:type="spellStart"/>
            <w:r w:rsidRPr="00525EA1">
              <w:t>MessageResponseCode</w:t>
            </w:r>
            <w:proofErr w:type="spellEnd"/>
          </w:p>
        </w:tc>
        <w:tc>
          <w:tcPr>
            <w:tcW w:w="5714" w:type="dxa"/>
          </w:tcPr>
          <w:p w14:paraId="529A7C05" w14:textId="72A0E7F2" w:rsidR="00525EA1" w:rsidRDefault="00452470" w:rsidP="00525EA1">
            <w:hyperlink r:id="rId228" w:tooltip="https://docs.peppol.eu/pracc/codelist/legalBasis/" w:history="1">
              <w:r w:rsidR="00525EA1">
                <w:rPr>
                  <w:rStyle w:val="Hyperlink"/>
                </w:rPr>
                <w:t>https://docs.peppol.eu/pracc/codelist/</w:t>
              </w:r>
              <w:r w:rsidR="00525EA1" w:rsidRPr="00525EA1">
                <w:rPr>
                  <w:rStyle w:val="Hyperlink"/>
                </w:rPr>
                <w:t>messageResponse</w:t>
              </w:r>
              <w:r w:rsidR="00525EA1">
                <w:rPr>
                  <w:rStyle w:val="Hyperlink"/>
                </w:rPr>
                <w:t>/</w:t>
              </w:r>
            </w:hyperlink>
            <w:r w:rsidR="00525EA1">
              <w:t xml:space="preserve"> </w:t>
            </w:r>
          </w:p>
        </w:tc>
      </w:tr>
      <w:tr w:rsidR="00525EA1" w14:paraId="295EBE62" w14:textId="77777777" w:rsidTr="00525EA1">
        <w:tc>
          <w:tcPr>
            <w:tcW w:w="4313" w:type="dxa"/>
          </w:tcPr>
          <w:p w14:paraId="295EBE60" w14:textId="77777777" w:rsidR="00525EA1" w:rsidRDefault="00525EA1" w:rsidP="00525EA1">
            <w:proofErr w:type="spellStart"/>
            <w:r>
              <w:t>NoticeResponseCode</w:t>
            </w:r>
            <w:proofErr w:type="spellEnd"/>
          </w:p>
        </w:tc>
        <w:tc>
          <w:tcPr>
            <w:tcW w:w="5714" w:type="dxa"/>
          </w:tcPr>
          <w:p w14:paraId="295EBE61" w14:textId="6F348C20" w:rsidR="00525EA1" w:rsidRDefault="00452470" w:rsidP="00525EA1">
            <w:hyperlink r:id="rId229" w:tooltip="https://docs.peppol.eu/pracc/codelist/noticeResponse/" w:history="1">
              <w:r w:rsidR="00525EA1">
                <w:rPr>
                  <w:rStyle w:val="Hyperlink"/>
                </w:rPr>
                <w:t>https://docs.peppol.eu/pracc/codelist/noticeResponse/</w:t>
              </w:r>
            </w:hyperlink>
            <w:r w:rsidR="00525EA1">
              <w:t xml:space="preserve"> </w:t>
            </w:r>
          </w:p>
        </w:tc>
      </w:tr>
      <w:tr w:rsidR="00525EA1" w14:paraId="295EBE65" w14:textId="77777777" w:rsidTr="00525EA1">
        <w:tc>
          <w:tcPr>
            <w:tcW w:w="4313" w:type="dxa"/>
          </w:tcPr>
          <w:p w14:paraId="295EBE63" w14:textId="77777777" w:rsidR="00525EA1" w:rsidRDefault="00525EA1" w:rsidP="00525EA1">
            <w:proofErr w:type="spellStart"/>
            <w:r>
              <w:lastRenderedPageBreak/>
              <w:t>procedureTypeCode</w:t>
            </w:r>
            <w:proofErr w:type="spellEnd"/>
          </w:p>
        </w:tc>
        <w:tc>
          <w:tcPr>
            <w:tcW w:w="5714" w:type="dxa"/>
          </w:tcPr>
          <w:p w14:paraId="295EBE64" w14:textId="208F0DF1" w:rsidR="00525EA1" w:rsidRDefault="00452470" w:rsidP="00525EA1">
            <w:hyperlink r:id="rId230" w:tooltip="https://docs.peppol.eu/pracc/codelist/procedureType/" w:history="1">
              <w:r w:rsidR="00525EA1">
                <w:rPr>
                  <w:rStyle w:val="Hyperlink"/>
                </w:rPr>
                <w:t>https://docs.peppol.eu/pracc/codelist/procedureType/</w:t>
              </w:r>
            </w:hyperlink>
            <w:r w:rsidR="00525EA1">
              <w:t xml:space="preserve"> </w:t>
            </w:r>
          </w:p>
        </w:tc>
      </w:tr>
      <w:tr w:rsidR="00525EA1" w14:paraId="295EBE68" w14:textId="77777777" w:rsidTr="00525EA1">
        <w:tc>
          <w:tcPr>
            <w:tcW w:w="4313" w:type="dxa"/>
          </w:tcPr>
          <w:p w14:paraId="295EBE66" w14:textId="77777777" w:rsidR="00525EA1" w:rsidRDefault="00525EA1" w:rsidP="00525EA1">
            <w:proofErr w:type="spellStart"/>
            <w:r>
              <w:t>procurementTypeCode</w:t>
            </w:r>
            <w:proofErr w:type="spellEnd"/>
          </w:p>
        </w:tc>
        <w:tc>
          <w:tcPr>
            <w:tcW w:w="5714" w:type="dxa"/>
          </w:tcPr>
          <w:p w14:paraId="295EBE67" w14:textId="1AA02162" w:rsidR="00525EA1" w:rsidRDefault="00452470" w:rsidP="00525EA1">
            <w:hyperlink r:id="rId231" w:tooltip="https://docs.peppol.eu/pracc/codelist/procurementType/" w:history="1">
              <w:r w:rsidR="00525EA1">
                <w:rPr>
                  <w:rStyle w:val="Hyperlink"/>
                </w:rPr>
                <w:t>https://docs.peppol.eu/pracc/codelist/procurementType/</w:t>
              </w:r>
            </w:hyperlink>
            <w:r w:rsidR="00525EA1">
              <w:t xml:space="preserve"> </w:t>
            </w:r>
          </w:p>
        </w:tc>
      </w:tr>
      <w:tr w:rsidR="00525EA1" w14:paraId="295EBE6B" w14:textId="77777777" w:rsidTr="00525EA1">
        <w:tc>
          <w:tcPr>
            <w:tcW w:w="4313" w:type="dxa"/>
          </w:tcPr>
          <w:p w14:paraId="295EBE69" w14:textId="77777777" w:rsidR="00525EA1" w:rsidRDefault="00525EA1" w:rsidP="00525EA1">
            <w:proofErr w:type="spellStart"/>
            <w:r>
              <w:t>publicationConditionCode</w:t>
            </w:r>
            <w:proofErr w:type="spellEnd"/>
          </w:p>
        </w:tc>
        <w:tc>
          <w:tcPr>
            <w:tcW w:w="5714" w:type="dxa"/>
          </w:tcPr>
          <w:p w14:paraId="295EBE6A" w14:textId="438993E9" w:rsidR="00525EA1" w:rsidRDefault="00452470" w:rsidP="00525EA1">
            <w:hyperlink r:id="rId232" w:tooltip="https://docs.peppol.eu/pracc/codelist/publicationCondition/" w:history="1">
              <w:r w:rsidR="00525EA1">
                <w:rPr>
                  <w:rStyle w:val="Hyperlink"/>
                </w:rPr>
                <w:t>https://docs.peppol.eu/pracc/codelist/publicationCondition/</w:t>
              </w:r>
            </w:hyperlink>
            <w:r w:rsidR="00525EA1">
              <w:t xml:space="preserve"> </w:t>
            </w:r>
          </w:p>
        </w:tc>
      </w:tr>
      <w:tr w:rsidR="00525EA1" w14:paraId="295EBE6E" w14:textId="77777777" w:rsidTr="00525EA1">
        <w:tc>
          <w:tcPr>
            <w:tcW w:w="4313" w:type="dxa"/>
          </w:tcPr>
          <w:p w14:paraId="295EBE6C" w14:textId="77777777" w:rsidR="00525EA1" w:rsidRDefault="00525EA1" w:rsidP="00525EA1">
            <w:proofErr w:type="spellStart"/>
            <w:r>
              <w:t>StatusReasonCode</w:t>
            </w:r>
            <w:proofErr w:type="spellEnd"/>
          </w:p>
        </w:tc>
        <w:tc>
          <w:tcPr>
            <w:tcW w:w="5714" w:type="dxa"/>
          </w:tcPr>
          <w:p w14:paraId="295EBE6D" w14:textId="5AC08753" w:rsidR="00525EA1" w:rsidRDefault="00452470" w:rsidP="00525EA1">
            <w:hyperlink r:id="rId233" w:tooltip="https://docs.peppol.eu/pracc/codelist/statusReason/" w:history="1">
              <w:r w:rsidR="00525EA1">
                <w:rPr>
                  <w:rStyle w:val="Hyperlink"/>
                </w:rPr>
                <w:t>https://docs.peppol.eu/pracc/codelist/statusReason/</w:t>
              </w:r>
            </w:hyperlink>
            <w:r w:rsidR="00525EA1">
              <w:t xml:space="preserve"> </w:t>
            </w:r>
          </w:p>
        </w:tc>
      </w:tr>
      <w:tr w:rsidR="00227D9C" w14:paraId="7F5879BB" w14:textId="77777777" w:rsidTr="00525EA1">
        <w:tc>
          <w:tcPr>
            <w:tcW w:w="4313" w:type="dxa"/>
          </w:tcPr>
          <w:p w14:paraId="2C3827F0" w14:textId="147EF7E9" w:rsidR="00227D9C" w:rsidRDefault="00227D9C" w:rsidP="00227D9C">
            <w:proofErr w:type="spellStart"/>
            <w:r>
              <w:t>StatusReasonCode</w:t>
            </w:r>
            <w:r w:rsidR="00C738BD">
              <w:t>Subset</w:t>
            </w:r>
            <w:proofErr w:type="spellEnd"/>
          </w:p>
        </w:tc>
        <w:tc>
          <w:tcPr>
            <w:tcW w:w="5714" w:type="dxa"/>
          </w:tcPr>
          <w:p w14:paraId="0160F30A" w14:textId="565494AC" w:rsidR="00227D9C" w:rsidRDefault="00452470" w:rsidP="00227D9C">
            <w:hyperlink r:id="rId234" w:history="1">
              <w:r w:rsidR="00785A0C" w:rsidRPr="00F62CC1">
                <w:rPr>
                  <w:rStyle w:val="Hyperlink"/>
                </w:rPr>
                <w:t>https://docs.peppol.eu/pracc/codelist/statusReasonSubset/</w:t>
              </w:r>
            </w:hyperlink>
            <w:r w:rsidR="00227D9C">
              <w:t xml:space="preserve"> </w:t>
            </w:r>
          </w:p>
        </w:tc>
      </w:tr>
      <w:tr w:rsidR="00227D9C" w14:paraId="295EBE71" w14:textId="77777777" w:rsidTr="00525EA1">
        <w:tc>
          <w:tcPr>
            <w:tcW w:w="4313" w:type="dxa"/>
          </w:tcPr>
          <w:p w14:paraId="295EBE6F" w14:textId="77777777" w:rsidR="00227D9C" w:rsidRDefault="00227D9C" w:rsidP="00227D9C">
            <w:proofErr w:type="spellStart"/>
            <w:r>
              <w:t>SubmissionMethodCode</w:t>
            </w:r>
            <w:proofErr w:type="spellEnd"/>
          </w:p>
        </w:tc>
        <w:tc>
          <w:tcPr>
            <w:tcW w:w="5714" w:type="dxa"/>
          </w:tcPr>
          <w:p w14:paraId="295EBE70" w14:textId="59E6B1D0" w:rsidR="00227D9C" w:rsidRDefault="00452470" w:rsidP="00227D9C">
            <w:hyperlink r:id="rId235" w:tooltip="https://docs.peppol.eu/pracc/codelist/submissionMethod/" w:history="1">
              <w:r w:rsidR="00227D9C">
                <w:rPr>
                  <w:rStyle w:val="Hyperlink"/>
                </w:rPr>
                <w:t>https://docs.peppol.eu/pracc/codelist/submissionMethod/</w:t>
              </w:r>
            </w:hyperlink>
            <w:r w:rsidR="00227D9C">
              <w:t xml:space="preserve"> </w:t>
            </w:r>
          </w:p>
        </w:tc>
      </w:tr>
      <w:tr w:rsidR="00785A0C" w14:paraId="02146A3C" w14:textId="77777777" w:rsidTr="00525EA1">
        <w:tc>
          <w:tcPr>
            <w:tcW w:w="4313" w:type="dxa"/>
          </w:tcPr>
          <w:p w14:paraId="1A36A6AE" w14:textId="6D57066F" w:rsidR="00785A0C" w:rsidRDefault="0034162F" w:rsidP="00227D9C">
            <w:r w:rsidRPr="0034162F">
              <w:t>Economic Operator Role Codes</w:t>
            </w:r>
          </w:p>
        </w:tc>
        <w:tc>
          <w:tcPr>
            <w:tcW w:w="5714" w:type="dxa"/>
          </w:tcPr>
          <w:p w14:paraId="3DA51B48" w14:textId="7C6EBF81" w:rsidR="00785A0C" w:rsidRDefault="00452470" w:rsidP="00227D9C">
            <w:hyperlink r:id="rId236" w:tooltip="https://docs.peppol.eu/pracc/codelist/submissionMethod/" w:history="1">
              <w:r w:rsidR="0034162F">
                <w:rPr>
                  <w:rStyle w:val="Hyperlink"/>
                </w:rPr>
                <w:t>https://docs.peppol.eu/pracc/codelist/</w:t>
              </w:r>
              <w:r w:rsidR="00AD22A9" w:rsidRPr="00AD22A9">
                <w:rPr>
                  <w:rStyle w:val="Hyperlink"/>
                </w:rPr>
                <w:t>tendererRole</w:t>
              </w:r>
              <w:r w:rsidR="0034162F">
                <w:rPr>
                  <w:rStyle w:val="Hyperlink"/>
                </w:rPr>
                <w:t>/</w:t>
              </w:r>
            </w:hyperlink>
          </w:p>
        </w:tc>
      </w:tr>
      <w:tr w:rsidR="00227D9C" w14:paraId="295EBE74" w14:textId="77777777" w:rsidTr="00525EA1">
        <w:tc>
          <w:tcPr>
            <w:tcW w:w="4313" w:type="dxa"/>
          </w:tcPr>
          <w:p w14:paraId="295EBE72" w14:textId="77777777" w:rsidR="00227D9C" w:rsidRDefault="00227D9C" w:rsidP="00227D9C">
            <w:proofErr w:type="spellStart"/>
            <w:r>
              <w:t>UBLDocumentSchema</w:t>
            </w:r>
            <w:proofErr w:type="spellEnd"/>
          </w:p>
        </w:tc>
        <w:tc>
          <w:tcPr>
            <w:tcW w:w="5714" w:type="dxa"/>
          </w:tcPr>
          <w:p w14:paraId="295EBE73" w14:textId="3829FB06" w:rsidR="00227D9C" w:rsidRDefault="00452470" w:rsidP="00227D9C">
            <w:hyperlink r:id="rId237" w:tooltip="https://docs.peppol.eu/pracc/codelist/ublDocumentSchema/" w:history="1">
              <w:r w:rsidR="00227D9C">
                <w:rPr>
                  <w:rStyle w:val="Hyperlink"/>
                </w:rPr>
                <w:t>https://docs.peppol.eu/pracc/codelist/ublDocumentSchema/</w:t>
              </w:r>
            </w:hyperlink>
            <w:r w:rsidR="00227D9C">
              <w:t xml:space="preserve"> </w:t>
            </w:r>
          </w:p>
        </w:tc>
      </w:tr>
      <w:tr w:rsidR="00227D9C" w14:paraId="295EBE77" w14:textId="77777777" w:rsidTr="00525EA1">
        <w:tc>
          <w:tcPr>
            <w:tcW w:w="4313" w:type="dxa"/>
          </w:tcPr>
          <w:p w14:paraId="295EBE75" w14:textId="77777777" w:rsidR="00227D9C" w:rsidRDefault="00227D9C" w:rsidP="00227D9C">
            <w:r>
              <w:t>Document name code, full list (UNCL1001)</w:t>
            </w:r>
          </w:p>
        </w:tc>
        <w:tc>
          <w:tcPr>
            <w:tcW w:w="5714" w:type="dxa"/>
          </w:tcPr>
          <w:p w14:paraId="295EBE76" w14:textId="53C35C27" w:rsidR="00227D9C" w:rsidRDefault="00452470" w:rsidP="00227D9C">
            <w:hyperlink r:id="rId238" w:tooltip="https://docs.peppol.eu/pracc/codelist/UNCL1001/" w:history="1">
              <w:r w:rsidR="00227D9C">
                <w:rPr>
                  <w:rStyle w:val="Hyperlink"/>
                </w:rPr>
                <w:t>https://docs.peppol.eu/pracc/codelist/UNCL1001/</w:t>
              </w:r>
            </w:hyperlink>
            <w:r w:rsidR="00227D9C">
              <w:t xml:space="preserve"> </w:t>
            </w:r>
          </w:p>
        </w:tc>
      </w:tr>
    </w:tbl>
    <w:p w14:paraId="295EBE78" w14:textId="77777777" w:rsidR="00093540" w:rsidRDefault="00093540"/>
    <w:p w14:paraId="295EBE79" w14:textId="77777777" w:rsidR="00093540" w:rsidRDefault="00A045BC">
      <w:pPr>
        <w:pStyle w:val="berschrift2"/>
      </w:pPr>
      <w:bookmarkStart w:id="137" w:name="_Toc152054795"/>
      <w:r>
        <w:t>Other artifacts used in Notification &amp; Open Procedure</w:t>
      </w:r>
      <w:bookmarkEnd w:id="137"/>
    </w:p>
    <w:tbl>
      <w:tblPr>
        <w:tblStyle w:val="Tabellenraster"/>
        <w:tblW w:w="0" w:type="auto"/>
        <w:tblLook w:val="04A0" w:firstRow="1" w:lastRow="0" w:firstColumn="1" w:lastColumn="0" w:noHBand="0" w:noVBand="1"/>
      </w:tblPr>
      <w:tblGrid>
        <w:gridCol w:w="5013"/>
        <w:gridCol w:w="5014"/>
      </w:tblGrid>
      <w:tr w:rsidR="00093540" w14:paraId="295EBE7C" w14:textId="77777777">
        <w:tc>
          <w:tcPr>
            <w:tcW w:w="5013" w:type="dxa"/>
          </w:tcPr>
          <w:p w14:paraId="295EBE7A" w14:textId="77777777" w:rsidR="00093540" w:rsidRPr="002914AF" w:rsidRDefault="00A045BC">
            <w:proofErr w:type="spellStart"/>
            <w:r w:rsidRPr="002914AF">
              <w:t>Peppol</w:t>
            </w:r>
            <w:proofErr w:type="spellEnd"/>
            <w:r w:rsidRPr="002914AF">
              <w:t xml:space="preserve"> BIS </w:t>
            </w:r>
            <w:proofErr w:type="spellStart"/>
            <w:r w:rsidRPr="002914AF">
              <w:t>eDelivery</w:t>
            </w:r>
            <w:proofErr w:type="spellEnd"/>
            <w:r w:rsidRPr="002914AF">
              <w:t xml:space="preserve"> guide for pre-award</w:t>
            </w:r>
          </w:p>
        </w:tc>
        <w:tc>
          <w:tcPr>
            <w:tcW w:w="5014" w:type="dxa"/>
          </w:tcPr>
          <w:p w14:paraId="295EBE7B" w14:textId="5E4A7997" w:rsidR="00093540" w:rsidRPr="002914AF" w:rsidRDefault="00452470">
            <w:hyperlink r:id="rId239" w:history="1">
              <w:r w:rsidR="00FD0E17" w:rsidRPr="002914AF">
                <w:rPr>
                  <w:rStyle w:val="Hyperlink"/>
                </w:rPr>
                <w:t>https://docs.peppol.eu/pracc/files/BIS-eDelivery-guide-for-pre-award-v1.3.pdf</w:t>
              </w:r>
            </w:hyperlink>
            <w:r w:rsidR="00A045BC" w:rsidRPr="002914AF">
              <w:t xml:space="preserve"> </w:t>
            </w:r>
          </w:p>
        </w:tc>
      </w:tr>
      <w:tr w:rsidR="00093540" w14:paraId="295EBE7F" w14:textId="77777777">
        <w:tc>
          <w:tcPr>
            <w:tcW w:w="5013" w:type="dxa"/>
          </w:tcPr>
          <w:p w14:paraId="295EBE7D" w14:textId="77777777" w:rsidR="00093540" w:rsidRPr="002914AF" w:rsidRDefault="00A045BC">
            <w:proofErr w:type="spellStart"/>
            <w:r w:rsidRPr="002914AF">
              <w:t>Peppol</w:t>
            </w:r>
            <w:proofErr w:type="spellEnd"/>
            <w:r w:rsidRPr="002914AF">
              <w:t xml:space="preserve"> BIS </w:t>
            </w:r>
            <w:proofErr w:type="spellStart"/>
            <w:r w:rsidRPr="002914AF">
              <w:t>eDocuments</w:t>
            </w:r>
            <w:proofErr w:type="spellEnd"/>
            <w:r w:rsidRPr="002914AF">
              <w:t xml:space="preserve"> guide for pre-award</w:t>
            </w:r>
          </w:p>
        </w:tc>
        <w:tc>
          <w:tcPr>
            <w:tcW w:w="5014" w:type="dxa"/>
          </w:tcPr>
          <w:p w14:paraId="295EBE7E" w14:textId="087014C2" w:rsidR="00093540" w:rsidRPr="002914AF" w:rsidRDefault="00452470">
            <w:hyperlink r:id="rId240" w:history="1">
              <w:r w:rsidR="00FD0E17" w:rsidRPr="002914AF">
                <w:rPr>
                  <w:rStyle w:val="Hyperlink"/>
                </w:rPr>
                <w:t>https://docs.peppol.eu/pracc/files/BIS-eDocuments-guide-for-pre-award-v1.3.pdf</w:t>
              </w:r>
            </w:hyperlink>
            <w:r w:rsidR="00A045BC" w:rsidRPr="002914AF">
              <w:t xml:space="preserve"> </w:t>
            </w:r>
          </w:p>
        </w:tc>
      </w:tr>
      <w:tr w:rsidR="003350D1" w14:paraId="0C320074" w14:textId="77777777">
        <w:tc>
          <w:tcPr>
            <w:tcW w:w="5013" w:type="dxa"/>
          </w:tcPr>
          <w:p w14:paraId="1ADCCEC5" w14:textId="169D8E16" w:rsidR="003350D1" w:rsidRPr="002914AF" w:rsidRDefault="003350D1">
            <w:r w:rsidRPr="002914AF">
              <w:t xml:space="preserve">PEPPOL BIS pre-award guide – Notification and Open </w:t>
            </w:r>
            <w:r w:rsidR="00747E01" w:rsidRPr="002914AF">
              <w:t>Procedure</w:t>
            </w:r>
          </w:p>
        </w:tc>
        <w:tc>
          <w:tcPr>
            <w:tcW w:w="5014" w:type="dxa"/>
          </w:tcPr>
          <w:p w14:paraId="23F514F7" w14:textId="78CCB6E3" w:rsidR="003350D1" w:rsidRPr="002914AF" w:rsidRDefault="00452470">
            <w:hyperlink r:id="rId241" w:history="1">
              <w:r w:rsidR="00747E01" w:rsidRPr="002914AF">
                <w:rPr>
                  <w:rStyle w:val="Hyperlink"/>
                </w:rPr>
                <w:t>https://docs.peppol.eu/pracc/files/</w:t>
              </w:r>
              <w:r w:rsidR="00857F1B" w:rsidRPr="002914AF">
                <w:rPr>
                  <w:rStyle w:val="Hyperlink"/>
                </w:rPr>
                <w:t xml:space="preserve">Peppol-BIS-pre-award-guide_Notification-and-Open-Procedure-v1.0.pdf </w:t>
              </w:r>
            </w:hyperlink>
          </w:p>
        </w:tc>
      </w:tr>
      <w:tr w:rsidR="00093540" w14:paraId="295EBE82" w14:textId="77777777">
        <w:tc>
          <w:tcPr>
            <w:tcW w:w="5013" w:type="dxa"/>
          </w:tcPr>
          <w:p w14:paraId="295EBE80" w14:textId="77777777" w:rsidR="00093540" w:rsidRPr="002914AF" w:rsidRDefault="00A045BC">
            <w:proofErr w:type="spellStart"/>
            <w:r w:rsidRPr="002914AF">
              <w:t>Schematron</w:t>
            </w:r>
            <w:proofErr w:type="spellEnd"/>
            <w:r w:rsidRPr="002914AF">
              <w:t xml:space="preserve"> files (zip)</w:t>
            </w:r>
          </w:p>
        </w:tc>
        <w:tc>
          <w:tcPr>
            <w:tcW w:w="5014" w:type="dxa"/>
          </w:tcPr>
          <w:p w14:paraId="295EBE81" w14:textId="3728D71E" w:rsidR="00093540" w:rsidRPr="002914AF" w:rsidRDefault="00452470">
            <w:hyperlink r:id="rId242" w:tooltip="https://docs.peppol.eu/pracc/files/schematrons.zip" w:history="1">
              <w:r w:rsidR="00A045BC" w:rsidRPr="002914AF">
                <w:rPr>
                  <w:rStyle w:val="Hyperlink"/>
                </w:rPr>
                <w:t>https://docs.peppol.eu/pracc/files/schematrons.zip</w:t>
              </w:r>
            </w:hyperlink>
            <w:r w:rsidR="00A045BC" w:rsidRPr="002914AF">
              <w:t xml:space="preserve"> </w:t>
            </w:r>
          </w:p>
        </w:tc>
      </w:tr>
      <w:tr w:rsidR="00093540" w14:paraId="295EBE85" w14:textId="77777777">
        <w:tc>
          <w:tcPr>
            <w:tcW w:w="5013" w:type="dxa"/>
          </w:tcPr>
          <w:p w14:paraId="295EBE83" w14:textId="77777777" w:rsidR="00093540" w:rsidRPr="002914AF" w:rsidRDefault="00A045BC">
            <w:r w:rsidRPr="002914AF">
              <w:t>Code lists (zip)</w:t>
            </w:r>
          </w:p>
        </w:tc>
        <w:tc>
          <w:tcPr>
            <w:tcW w:w="5014" w:type="dxa"/>
          </w:tcPr>
          <w:p w14:paraId="295EBE84" w14:textId="622C8D03" w:rsidR="00093540" w:rsidRPr="002914AF" w:rsidRDefault="00452470">
            <w:hyperlink r:id="rId243" w:tooltip="https://docs.peppol.eu/pracc/files/codelists.zip" w:history="1">
              <w:r w:rsidR="00A045BC" w:rsidRPr="002914AF">
                <w:rPr>
                  <w:rStyle w:val="Hyperlink"/>
                </w:rPr>
                <w:t>https://docs.peppol.eu/pracc/files/codelists.zip</w:t>
              </w:r>
            </w:hyperlink>
            <w:r w:rsidR="00A045BC" w:rsidRPr="002914AF">
              <w:t xml:space="preserve"> </w:t>
            </w:r>
          </w:p>
        </w:tc>
      </w:tr>
    </w:tbl>
    <w:p w14:paraId="295EBE86" w14:textId="77777777" w:rsidR="00093540" w:rsidRDefault="00A045BC">
      <w:pPr>
        <w:rPr>
          <w:lang w:val="nl-NL"/>
        </w:rPr>
      </w:pPr>
      <w:r>
        <w:rPr>
          <w:lang w:val="nl-NL"/>
        </w:rPr>
        <w:br w:type="page"/>
      </w:r>
    </w:p>
    <w:p w14:paraId="295EBE87" w14:textId="77777777" w:rsidR="00093540" w:rsidRDefault="00A045BC">
      <w:pPr>
        <w:pStyle w:val="berschrift1"/>
        <w:numPr>
          <w:ilvl w:val="0"/>
          <w:numId w:val="0"/>
        </w:numPr>
        <w:ind w:left="360" w:hanging="360"/>
      </w:pPr>
      <w:bookmarkStart w:id="138" w:name="_Toc152054796"/>
      <w:r>
        <w:lastRenderedPageBreak/>
        <w:t>External References</w:t>
      </w:r>
      <w:bookmarkEnd w:id="108"/>
      <w:bookmarkEnd w:id="109"/>
      <w:bookmarkEnd w:id="110"/>
      <w:bookmarkEnd w:id="111"/>
      <w:bookmarkEnd w:id="112"/>
      <w:bookmarkEnd w:id="113"/>
      <w:bookmarkEnd w:id="114"/>
      <w:bookmarkEnd w:id="115"/>
      <w:bookmarkEnd w:id="138"/>
    </w:p>
    <w:tbl>
      <w:tblPr>
        <w:tblW w:w="9962" w:type="dxa"/>
        <w:tblInd w:w="65" w:type="dxa"/>
        <w:tblLayout w:type="fixed"/>
        <w:tblCellMar>
          <w:left w:w="70" w:type="dxa"/>
          <w:right w:w="70" w:type="dxa"/>
        </w:tblCellMar>
        <w:tblLook w:val="0000" w:firstRow="0" w:lastRow="0" w:firstColumn="0" w:lastColumn="0" w:noHBand="0" w:noVBand="0"/>
      </w:tblPr>
      <w:tblGrid>
        <w:gridCol w:w="2340"/>
        <w:gridCol w:w="7622"/>
      </w:tblGrid>
      <w:tr w:rsidR="00093540" w14:paraId="295EBE8A" w14:textId="77777777">
        <w:trPr>
          <w:trHeight w:val="570"/>
        </w:trPr>
        <w:tc>
          <w:tcPr>
            <w:tcW w:w="2340" w:type="dxa"/>
            <w:tcBorders>
              <w:top w:val="single" w:sz="4" w:space="0" w:color="auto"/>
              <w:left w:val="single" w:sz="4" w:space="0" w:color="000000"/>
              <w:bottom w:val="single" w:sz="4" w:space="0" w:color="auto"/>
              <w:right w:val="none" w:sz="4" w:space="0" w:color="000000"/>
            </w:tcBorders>
            <w:shd w:val="clear" w:color="D9D9D9" w:fill="D9D9D9" w:themeFill="background1" w:themeFillShade="D9"/>
            <w:noWrap/>
            <w:vAlign w:val="bottom"/>
          </w:tcPr>
          <w:p w14:paraId="295EBE88" w14:textId="77777777" w:rsidR="00093540" w:rsidRDefault="00A045BC">
            <w:pPr>
              <w:pStyle w:val="KeinLeerraum"/>
              <w:rPr>
                <w:sz w:val="20"/>
                <w:szCs w:val="20"/>
                <w:lang w:val="en-GB" w:eastAsia="nl-NL"/>
              </w:rPr>
            </w:pPr>
            <w:r>
              <w:rPr>
                <w:sz w:val="20"/>
                <w:szCs w:val="20"/>
                <w:lang w:val="en-GB" w:eastAsia="nl-NL"/>
              </w:rPr>
              <w:t>Reference</w:t>
            </w:r>
          </w:p>
        </w:tc>
        <w:tc>
          <w:tcPr>
            <w:tcW w:w="7622" w:type="dxa"/>
            <w:tcBorders>
              <w:top w:val="single" w:sz="4" w:space="0" w:color="auto"/>
              <w:left w:val="single" w:sz="4" w:space="0" w:color="000000"/>
              <w:bottom w:val="single" w:sz="4" w:space="0" w:color="auto"/>
              <w:right w:val="single" w:sz="4" w:space="0" w:color="auto"/>
            </w:tcBorders>
            <w:shd w:val="clear" w:color="D9D9D9" w:fill="D9D9D9" w:themeFill="background1" w:themeFillShade="D9"/>
            <w:vAlign w:val="bottom"/>
          </w:tcPr>
          <w:p w14:paraId="295EBE89" w14:textId="77777777" w:rsidR="00093540" w:rsidRDefault="00A045BC">
            <w:pPr>
              <w:pStyle w:val="KeinLeerraum"/>
              <w:rPr>
                <w:sz w:val="20"/>
                <w:szCs w:val="20"/>
                <w:lang w:val="en-GB" w:eastAsia="nl-NL"/>
              </w:rPr>
            </w:pPr>
            <w:r>
              <w:rPr>
                <w:sz w:val="20"/>
                <w:szCs w:val="20"/>
                <w:lang w:val="en-GB" w:eastAsia="nl-NL"/>
              </w:rPr>
              <w:t>Source</w:t>
            </w:r>
          </w:p>
        </w:tc>
      </w:tr>
      <w:tr w:rsidR="00BA0153" w14:paraId="3C0B0F7B"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4CC25E1" w14:textId="33EF2F0C" w:rsidR="00BA0153" w:rsidRDefault="00BA0153">
            <w:pPr>
              <w:rPr>
                <w:rFonts w:cs="Calibri"/>
                <w:sz w:val="20"/>
                <w:szCs w:val="20"/>
                <w:lang w:val="en-GB" w:eastAsia="de-DE"/>
              </w:rPr>
            </w:pPr>
            <w:r>
              <w:rPr>
                <w:rFonts w:cs="Calibri"/>
                <w:sz w:val="20"/>
                <w:szCs w:val="20"/>
                <w:lang w:val="en-GB" w:eastAsia="de-DE"/>
              </w:rPr>
              <w:t>[20</w:t>
            </w:r>
            <w:r w:rsidR="00FA75D8">
              <w:rPr>
                <w:rFonts w:cs="Calibri"/>
                <w:sz w:val="20"/>
                <w:szCs w:val="20"/>
                <w:lang w:val="en-GB" w:eastAsia="de-DE"/>
              </w:rPr>
              <w:t>08</w:t>
            </w:r>
            <w:r>
              <w:rPr>
                <w:rFonts w:cs="Calibri"/>
                <w:sz w:val="20"/>
                <w:szCs w:val="20"/>
                <w:lang w:val="en-GB" w:eastAsia="de-DE"/>
              </w:rPr>
              <w:t>/</w:t>
            </w:r>
            <w:r w:rsidR="00FA75D8">
              <w:rPr>
                <w:rFonts w:cs="Calibri"/>
                <w:sz w:val="20"/>
                <w:szCs w:val="20"/>
                <w:lang w:val="en-GB" w:eastAsia="de-DE"/>
              </w:rPr>
              <w:t>81</w:t>
            </w:r>
            <w:r>
              <w:rPr>
                <w:rFonts w:cs="Calibri"/>
                <w:sz w:val="20"/>
                <w:szCs w:val="20"/>
                <w:lang w:val="en-GB" w:eastAsia="de-DE"/>
              </w:rPr>
              <w:t>/E</w:t>
            </w:r>
            <w:r w:rsidR="00FA75D8">
              <w:rPr>
                <w:rFonts w:cs="Calibri"/>
                <w:sz w:val="20"/>
                <w:szCs w:val="20"/>
                <w:lang w:val="en-GB" w:eastAsia="de-DE"/>
              </w:rPr>
              <w:t>C</w:t>
            </w:r>
            <w:r>
              <w:rPr>
                <w:rFonts w:cs="Calibri"/>
                <w:sz w:val="20"/>
                <w:szCs w:val="20"/>
                <w:lang w:val="en-GB" w:eastAsia="de-DE"/>
              </w:rPr>
              <w:t>]</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66D60858" w14:textId="46D546D2" w:rsidR="00BA0153" w:rsidRPr="000B711F" w:rsidRDefault="005415CB">
            <w:pPr>
              <w:rPr>
                <w:rStyle w:val="Hyperlink"/>
                <w:rFonts w:cs="Calibri"/>
                <w:sz w:val="20"/>
                <w:szCs w:val="20"/>
                <w:lang w:val="en-GB" w:eastAsia="de-DE"/>
              </w:rPr>
            </w:pPr>
            <w:r w:rsidRPr="000B711F">
              <w:rPr>
                <w:rStyle w:val="Hyperlink"/>
                <w:rFonts w:cs="Calibri"/>
                <w:sz w:val="20"/>
                <w:szCs w:val="20"/>
                <w:lang w:val="en-GB" w:eastAsia="de-DE"/>
              </w:rPr>
              <w:t>https://eur-lex.europa.eu/legal-content/EN/</w:t>
            </w:r>
            <w:hyperlink r:id="rId244" w:history="1">
              <w:r w:rsidRPr="000B711F">
                <w:rPr>
                  <w:rStyle w:val="Hyperlink"/>
                  <w:rFonts w:cs="Calibri"/>
                  <w:sz w:val="20"/>
                  <w:szCs w:val="20"/>
                  <w:lang w:val="en-GB" w:eastAsia="de-DE"/>
                </w:rPr>
                <w:t>TXT</w:t>
              </w:r>
            </w:hyperlink>
            <w:r w:rsidRPr="000B711F">
              <w:rPr>
                <w:rStyle w:val="Hyperlink"/>
                <w:rFonts w:cs="Calibri"/>
                <w:sz w:val="20"/>
                <w:szCs w:val="20"/>
                <w:lang w:val="en-GB" w:eastAsia="de-DE"/>
              </w:rPr>
              <w:t>/?uri=</w:t>
            </w:r>
            <w:r w:rsidR="003F3868">
              <w:rPr>
                <w:rStyle w:val="Hyperlink"/>
                <w:rFonts w:cs="Calibri"/>
                <w:sz w:val="20"/>
                <w:szCs w:val="20"/>
                <w:lang w:val="en-GB" w:eastAsia="de-DE"/>
              </w:rPr>
              <w:t>CELEX</w:t>
            </w:r>
            <w:r w:rsidRPr="000B711F">
              <w:rPr>
                <w:rStyle w:val="Hyperlink"/>
                <w:rFonts w:cs="Calibri"/>
                <w:sz w:val="20"/>
                <w:szCs w:val="20"/>
                <w:lang w:val="en-GB" w:eastAsia="de-DE"/>
              </w:rPr>
              <w:t>%3A32009L0081</w:t>
            </w:r>
          </w:p>
        </w:tc>
      </w:tr>
      <w:tr w:rsidR="00BA0153" w14:paraId="03C373C2"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40E6430" w14:textId="36B95FBD" w:rsidR="00BA0153" w:rsidRDefault="00BA0153" w:rsidP="00BA0153">
            <w:pPr>
              <w:rPr>
                <w:rFonts w:cs="Calibri"/>
                <w:sz w:val="20"/>
                <w:szCs w:val="20"/>
                <w:lang w:val="en-GB" w:eastAsia="de-DE"/>
              </w:rPr>
            </w:pPr>
            <w:r>
              <w:rPr>
                <w:rFonts w:cs="Calibri"/>
                <w:sz w:val="20"/>
                <w:szCs w:val="20"/>
                <w:lang w:val="en-GB" w:eastAsia="de-DE"/>
              </w:rPr>
              <w:t>[2014/23/EU]</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7264F78" w14:textId="4F319ECC" w:rsidR="00BA0153" w:rsidRDefault="00452470" w:rsidP="00BA0153">
            <w:hyperlink r:id="rId245" w:tooltip="https://eur-lex.europa.eu/legal-content/DE/TXT/?uri=CELEX%3A32014L0024" w:history="1">
              <w:r w:rsidR="00BA0153" w:rsidRPr="003F3868">
                <w:rPr>
                  <w:rStyle w:val="Hyperlink"/>
                  <w:rFonts w:cs="Calibri"/>
                  <w:sz w:val="20"/>
                  <w:szCs w:val="20"/>
                  <w:lang w:val="en-GB" w:eastAsia="de-DE"/>
                </w:rPr>
                <w:t>https://eur-lex.europa.eu/legal-content/DE/TXT/?uri=CELEX%3A32014L0023</w:t>
              </w:r>
            </w:hyperlink>
          </w:p>
        </w:tc>
      </w:tr>
      <w:tr w:rsidR="00BA0153" w14:paraId="295EBE8D"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8B" w14:textId="77777777" w:rsidR="00BA0153" w:rsidRDefault="00BA0153" w:rsidP="00BA0153">
            <w:pPr>
              <w:rPr>
                <w:rFonts w:cs="Calibri"/>
                <w:sz w:val="20"/>
                <w:szCs w:val="20"/>
                <w:lang w:val="en-GB" w:eastAsia="de-DE"/>
              </w:rPr>
            </w:pPr>
            <w:r>
              <w:rPr>
                <w:rFonts w:cs="Calibri"/>
                <w:sz w:val="20"/>
                <w:szCs w:val="20"/>
                <w:lang w:val="en-GB" w:eastAsia="de-DE"/>
              </w:rPr>
              <w:t>[2014/24/EU]</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8C" w14:textId="00C80FF0" w:rsidR="00BA0153" w:rsidRDefault="00452470" w:rsidP="00BA0153">
            <w:pPr>
              <w:rPr>
                <w:rFonts w:cs="Calibri"/>
                <w:sz w:val="20"/>
                <w:szCs w:val="20"/>
                <w:lang w:val="en-GB" w:eastAsia="de-DE"/>
              </w:rPr>
            </w:pPr>
            <w:hyperlink r:id="rId246" w:tooltip="https://eur-lex.europa.eu/legal-content/DE/TXT/?uri=CELEX%3A32014L0024" w:history="1">
              <w:r w:rsidR="00BA0153">
                <w:rPr>
                  <w:rStyle w:val="Hyperlink"/>
                  <w:rFonts w:cs="Calibri"/>
                  <w:sz w:val="20"/>
                  <w:szCs w:val="20"/>
                  <w:lang w:val="en-GB" w:eastAsia="de-DE"/>
                </w:rPr>
                <w:t>https://eur-lex.europa.eu/legal-content/DE/TXT/?uri=CELEX%3A32014L0024</w:t>
              </w:r>
            </w:hyperlink>
            <w:r w:rsidR="00BA0153">
              <w:rPr>
                <w:rFonts w:cs="Calibri"/>
                <w:sz w:val="20"/>
                <w:szCs w:val="20"/>
                <w:lang w:val="en-GB" w:eastAsia="de-DE"/>
              </w:rPr>
              <w:t xml:space="preserve"> </w:t>
            </w:r>
          </w:p>
        </w:tc>
      </w:tr>
      <w:tr w:rsidR="00BA0153" w14:paraId="295EBE90"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8E" w14:textId="77777777" w:rsidR="00BA0153" w:rsidRDefault="00BA0153" w:rsidP="00BA0153">
            <w:pPr>
              <w:rPr>
                <w:rFonts w:cs="Calibri"/>
                <w:sz w:val="20"/>
                <w:szCs w:val="20"/>
                <w:lang w:val="en-GB" w:eastAsia="de-DE"/>
              </w:rPr>
            </w:pPr>
            <w:r>
              <w:rPr>
                <w:rFonts w:cs="Calibri"/>
                <w:sz w:val="20"/>
                <w:szCs w:val="20"/>
                <w:lang w:val="en-GB" w:eastAsia="de-DE"/>
              </w:rPr>
              <w:t>[2014/25/EU]</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8F" w14:textId="341D4C9E" w:rsidR="00BA0153" w:rsidRDefault="00452470" w:rsidP="00BA0153">
            <w:pPr>
              <w:rPr>
                <w:rFonts w:cs="Calibri"/>
                <w:sz w:val="20"/>
                <w:szCs w:val="20"/>
                <w:lang w:val="nl-NL" w:eastAsia="de-DE"/>
              </w:rPr>
            </w:pPr>
            <w:hyperlink r:id="rId247" w:tooltip="https://eur-lex.europa.eu/legal-content/DE/TXT/?uri=CELEX%3A32014L0025" w:history="1">
              <w:r w:rsidR="00BA0153">
                <w:rPr>
                  <w:rStyle w:val="Hyperlink"/>
                  <w:rFonts w:cs="Calibri"/>
                  <w:sz w:val="20"/>
                  <w:szCs w:val="20"/>
                  <w:lang w:val="nl-NL" w:eastAsia="de-DE"/>
                </w:rPr>
                <w:t>https://eur-lex.europa.eu/legal-content/DE/TXT/?uri=CELEX%3A32014L0025</w:t>
              </w:r>
            </w:hyperlink>
            <w:r w:rsidR="00BA0153">
              <w:rPr>
                <w:rFonts w:cs="Calibri"/>
                <w:sz w:val="20"/>
                <w:szCs w:val="20"/>
                <w:lang w:val="nl-NL" w:eastAsia="de-DE"/>
              </w:rPr>
              <w:t xml:space="preserve"> </w:t>
            </w:r>
          </w:p>
        </w:tc>
      </w:tr>
      <w:tr w:rsidR="00BA0153" w14:paraId="295EBE93"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91" w14:textId="77777777" w:rsidR="00BA0153" w:rsidRDefault="00BA0153" w:rsidP="00BA0153">
            <w:pPr>
              <w:rPr>
                <w:rFonts w:cs="Calibri"/>
                <w:sz w:val="20"/>
                <w:szCs w:val="20"/>
                <w:lang w:val="en-GB" w:eastAsia="de-DE"/>
              </w:rPr>
            </w:pPr>
            <w:r>
              <w:rPr>
                <w:rFonts w:cs="Calibri"/>
                <w:sz w:val="20"/>
                <w:szCs w:val="20"/>
                <w:lang w:val="en-GB" w:eastAsia="nl-NL"/>
              </w:rPr>
              <w:t>[BII10]</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92" w14:textId="77777777" w:rsidR="00BA0153" w:rsidRDefault="00BA0153" w:rsidP="00BA0153">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https://standards.cencenelec.eu/dyn/www/f?p=205:110:0::::FSP_PROJECT:62007&amp;cs=16D9EEBE9B7C024A15F0CCDEE76075355</w:t>
            </w:r>
            <w:proofErr w:type="gramEnd"/>
          </w:p>
        </w:tc>
      </w:tr>
      <w:tr w:rsidR="00BA0153" w14:paraId="295EBE96"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94" w14:textId="77777777" w:rsidR="00BA0153" w:rsidRDefault="00BA0153" w:rsidP="00BA0153">
            <w:pPr>
              <w:rPr>
                <w:rFonts w:cs="Calibri"/>
                <w:sz w:val="20"/>
                <w:szCs w:val="20"/>
                <w:lang w:val="en-GB" w:eastAsia="de-DE"/>
              </w:rPr>
            </w:pPr>
            <w:r>
              <w:rPr>
                <w:rFonts w:cs="Calibri"/>
                <w:sz w:val="20"/>
                <w:szCs w:val="20"/>
                <w:lang w:val="en-GB" w:eastAsia="nl-NL"/>
              </w:rPr>
              <w:t>[BII14]</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95" w14:textId="77777777" w:rsidR="00BA0153" w:rsidRDefault="00BA0153" w:rsidP="00BA0153">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https://standards.cencenelec.eu/dyn/www/f?p=205:110:0::::FSP_PROJECT:62008&amp;cs=16824EF2775A9CE68B4E33893BA1F2A05</w:t>
            </w:r>
            <w:proofErr w:type="gramEnd"/>
          </w:p>
        </w:tc>
      </w:tr>
      <w:tr w:rsidR="00BA0153" w14:paraId="295EBE99" w14:textId="77777777">
        <w:trPr>
          <w:trHeight w:val="45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97" w14:textId="77777777" w:rsidR="00BA0153" w:rsidRDefault="00BA0153" w:rsidP="00BA0153">
            <w:pPr>
              <w:rPr>
                <w:rFonts w:cs="Calibri"/>
                <w:sz w:val="20"/>
                <w:szCs w:val="20"/>
                <w:lang w:val="en-GB" w:eastAsia="de-DE"/>
              </w:rPr>
            </w:pPr>
            <w:r>
              <w:rPr>
                <w:rFonts w:cs="Calibri"/>
                <w:color w:val="000000"/>
                <w:sz w:val="20"/>
                <w:szCs w:val="20"/>
                <w:lang w:val="en-GB"/>
              </w:rPr>
              <w:t>[BII37 Open Procedure]</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98" w14:textId="1FEB4627" w:rsidR="00BA0153" w:rsidRDefault="00452470" w:rsidP="00BA0153">
            <w:pPr>
              <w:widowControl w:val="0"/>
              <w:spacing w:before="34"/>
              <w:ind w:right="113"/>
              <w:rPr>
                <w:rFonts w:cs="Calibri"/>
                <w:color w:val="000000"/>
                <w:sz w:val="20"/>
                <w:szCs w:val="20"/>
                <w:lang w:val="en-GB"/>
              </w:rPr>
            </w:pPr>
            <w:hyperlink r:id="rId248" w:tooltip="https://standards.cencenelec.eu/dyn/www/f?p=205:110:0::::FSP_PROJECT:62023&amp;cs=19453F711D73A2988EC334F37EE564AB1" w:history="1">
              <w:r w:rsidR="00BA0153">
                <w:rPr>
                  <w:rStyle w:val="Hyperlink"/>
                  <w:rFonts w:cs="Calibri"/>
                  <w:sz w:val="20"/>
                  <w:szCs w:val="20"/>
                  <w:lang w:val="en-GB"/>
                </w:rPr>
                <w:t>https://standards.cencenelec.eu/dyn/www/f?p=205:110:0::::FSP_PROJECT:62023&amp;cs=19453F711D73A2988EC334F37EE564AB1</w:t>
              </w:r>
            </w:hyperlink>
          </w:p>
        </w:tc>
      </w:tr>
      <w:tr w:rsidR="00BA0153" w14:paraId="295EBE9C"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9A" w14:textId="77777777" w:rsidR="00BA0153" w:rsidRDefault="00BA0153" w:rsidP="00BA0153">
            <w:pPr>
              <w:rPr>
                <w:rFonts w:cs="Calibri"/>
                <w:sz w:val="20"/>
                <w:szCs w:val="20"/>
                <w:lang w:val="en-GB" w:eastAsia="nl-NL"/>
              </w:rPr>
            </w:pPr>
            <w:r>
              <w:rPr>
                <w:rFonts w:cs="Calibri"/>
                <w:sz w:val="20"/>
                <w:szCs w:val="20"/>
                <w:lang w:val="en-GB" w:eastAsia="nl-NL"/>
              </w:rPr>
              <w:t>[BII43]</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9B" w14:textId="77777777" w:rsidR="00BA0153" w:rsidRDefault="00BA0153" w:rsidP="00BA0153">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https://standards.cencenelec.eu/dyn/www/f?p=205:110:0::::FSP_PROJECT:62009&amp;cs=1807B03E8AA497A2C66F5BA5A25A5A3AF</w:t>
            </w:r>
            <w:proofErr w:type="gramEnd"/>
          </w:p>
        </w:tc>
      </w:tr>
      <w:tr w:rsidR="00BA0153" w14:paraId="295EBE9F"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9D" w14:textId="77777777" w:rsidR="00BA0153" w:rsidRDefault="00BA0153" w:rsidP="00BA0153">
            <w:pPr>
              <w:rPr>
                <w:rFonts w:cs="Calibri"/>
                <w:sz w:val="20"/>
                <w:szCs w:val="20"/>
                <w:lang w:val="en-GB" w:eastAsia="de-DE"/>
              </w:rPr>
            </w:pPr>
            <w:r>
              <w:rPr>
                <w:rFonts w:cs="Calibri"/>
                <w:sz w:val="20"/>
                <w:szCs w:val="20"/>
                <w:lang w:eastAsia="nl-NL"/>
              </w:rPr>
              <w:t>[BII45]</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9E" w14:textId="77777777" w:rsidR="00BA0153" w:rsidRDefault="00BA0153" w:rsidP="00BA0153">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https://standards.cencenelec.eu/dyn/www/f?p=205:110:0::::FSP_PROJECT:62010&amp;cs=1628543602EFDE54C11B8136021A5621A</w:t>
            </w:r>
            <w:proofErr w:type="gramEnd"/>
          </w:p>
        </w:tc>
      </w:tr>
      <w:tr w:rsidR="00BA0153" w14:paraId="295EBEA2"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0" w14:textId="77777777" w:rsidR="00BA0153" w:rsidRDefault="00BA0153" w:rsidP="00BA0153">
            <w:pPr>
              <w:rPr>
                <w:rFonts w:cs="Calibri"/>
                <w:sz w:val="20"/>
                <w:szCs w:val="20"/>
                <w:lang w:val="en-GB" w:eastAsia="de-DE"/>
              </w:rPr>
            </w:pPr>
            <w:r>
              <w:rPr>
                <w:rFonts w:cs="Calibri"/>
                <w:sz w:val="20"/>
                <w:szCs w:val="20"/>
                <w:lang w:eastAsia="nl-NL"/>
              </w:rPr>
              <w:t>[BII46]</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A1" w14:textId="77777777" w:rsidR="00BA0153" w:rsidRDefault="00BA0153" w:rsidP="00BA0153">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https://standards.cencenelec.eu/dyn/www/f?p=205:110:0::::FSP_PROJECT:62028&amp;cs=16B7CFE594685D73AD82275DFFE3FCC55</w:t>
            </w:r>
            <w:proofErr w:type="gramEnd"/>
          </w:p>
        </w:tc>
      </w:tr>
      <w:tr w:rsidR="00BA0153" w14:paraId="295EBEA5"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3" w14:textId="77777777" w:rsidR="00BA0153" w:rsidRDefault="00BA0153" w:rsidP="00BA0153">
            <w:pPr>
              <w:rPr>
                <w:rFonts w:cs="Calibri"/>
                <w:sz w:val="20"/>
                <w:szCs w:val="20"/>
                <w:lang w:eastAsia="nl-NL"/>
              </w:rPr>
            </w:pPr>
            <w:r>
              <w:rPr>
                <w:rFonts w:cs="Calibri"/>
                <w:sz w:val="20"/>
                <w:szCs w:val="20"/>
                <w:lang w:eastAsia="nl-NL"/>
              </w:rPr>
              <w:t>[</w:t>
            </w:r>
            <w:r w:rsidRPr="00B2636D">
              <w:rPr>
                <w:rFonts w:cs="Calibri"/>
                <w:sz w:val="20"/>
                <w:szCs w:val="20"/>
                <w:lang w:eastAsia="nl-NL"/>
              </w:rPr>
              <w:t>BII47</w:t>
            </w:r>
            <w:r>
              <w:rPr>
                <w:rFonts w:cs="Calibri"/>
                <w:sz w:val="20"/>
                <w:szCs w:val="20"/>
                <w:lang w:eastAsia="nl-NL"/>
              </w:rPr>
              <w:t>]</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A4" w14:textId="3294EAF2" w:rsidR="00BA0153" w:rsidRPr="00B2636D" w:rsidRDefault="00452470" w:rsidP="00BA0153">
            <w:pPr>
              <w:rPr>
                <w:rStyle w:val="Hyperlink"/>
                <w:rFonts w:cs="Calibri"/>
                <w:sz w:val="20"/>
                <w:szCs w:val="20"/>
                <w:lang w:val="en-GB" w:eastAsia="de-DE"/>
              </w:rPr>
            </w:pPr>
            <w:hyperlink r:id="rId249" w:history="1">
              <w:r w:rsidR="00BA0153" w:rsidRPr="00B62377">
                <w:rPr>
                  <w:rStyle w:val="Hyperlink"/>
                  <w:rFonts w:cs="Calibri"/>
                  <w:sz w:val="20"/>
                  <w:szCs w:val="20"/>
                  <w:lang w:val="en-GB" w:eastAsia="de-DE"/>
                </w:rPr>
                <w:t>https://standards.cencenelec.eu/dyn/www/f?p=205:110:0::::FSP_PROJECT:62029&amp;cs=16BDCBBEBAE1A6A235013E1B31A0B78D6</w:t>
              </w:r>
            </w:hyperlink>
            <w:r w:rsidR="00BA0153">
              <w:rPr>
                <w:rStyle w:val="Hyperlink"/>
                <w:rFonts w:cs="Calibri"/>
                <w:sz w:val="20"/>
                <w:szCs w:val="20"/>
                <w:lang w:val="en-GB" w:eastAsia="de-DE"/>
              </w:rPr>
              <w:t xml:space="preserve"> </w:t>
            </w:r>
          </w:p>
        </w:tc>
      </w:tr>
      <w:tr w:rsidR="00BA0153" w14:paraId="295EBEA8"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6" w14:textId="77777777" w:rsidR="00BA0153" w:rsidRDefault="00BA0153" w:rsidP="00BA0153">
            <w:pPr>
              <w:rPr>
                <w:rFonts w:cs="Calibri"/>
                <w:sz w:val="20"/>
                <w:szCs w:val="20"/>
                <w:lang w:val="en-GB" w:eastAsia="de-DE"/>
              </w:rPr>
            </w:pPr>
            <w:r>
              <w:rPr>
                <w:rFonts w:cs="Calibri"/>
                <w:sz w:val="20"/>
                <w:szCs w:val="20"/>
                <w:lang w:eastAsia="nl-NL"/>
              </w:rPr>
              <w:t>[BII48]</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A7" w14:textId="77777777" w:rsidR="00BA0153" w:rsidRDefault="00BA0153" w:rsidP="00BA0153">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https://standards.cencenelec.eu/dyn/www/f?p=205:110:0::::FSP_PROJECT:62030&amp;cs=137D249EEF9A0B7DF6DAD668A740CA477</w:t>
            </w:r>
            <w:proofErr w:type="gramEnd"/>
          </w:p>
        </w:tc>
      </w:tr>
      <w:tr w:rsidR="00BA0153" w14:paraId="295EBEAB"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9" w14:textId="77777777" w:rsidR="00BA0153" w:rsidRDefault="00BA0153" w:rsidP="00BA0153">
            <w:pPr>
              <w:rPr>
                <w:rFonts w:cs="Calibri"/>
                <w:sz w:val="20"/>
                <w:szCs w:val="20"/>
                <w:lang w:val="en-GB" w:eastAsia="de-DE"/>
              </w:rPr>
            </w:pPr>
            <w:r>
              <w:rPr>
                <w:rFonts w:cs="Calibri"/>
                <w:sz w:val="20"/>
                <w:szCs w:val="20"/>
                <w:lang w:eastAsia="nl-NL"/>
              </w:rPr>
              <w:t>[BII50]</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AA" w14:textId="77777777" w:rsidR="00BA0153" w:rsidRDefault="00BA0153" w:rsidP="00BA0153">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https://standards.cencenelec.eu/dyn/www/f?p=205:110:0::::FSP_PROJECT:62032&amp;cs=112E5165F9BCEE578DFD26A6C238464E2</w:t>
            </w:r>
            <w:proofErr w:type="gramEnd"/>
          </w:p>
        </w:tc>
      </w:tr>
      <w:tr w:rsidR="00BA0153" w14:paraId="295EBEAE"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C" w14:textId="77777777" w:rsidR="00BA0153" w:rsidRDefault="00BA0153" w:rsidP="00BA0153">
            <w:pPr>
              <w:rPr>
                <w:rFonts w:cs="Calibri"/>
                <w:sz w:val="20"/>
                <w:szCs w:val="20"/>
                <w:lang w:val="en-GB" w:eastAsia="de-DE"/>
              </w:rPr>
            </w:pPr>
            <w:r>
              <w:rPr>
                <w:rFonts w:cs="Calibri"/>
                <w:sz w:val="20"/>
                <w:szCs w:val="20"/>
                <w:lang w:eastAsia="nl-NL"/>
              </w:rPr>
              <w:t>[BII53]</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AD" w14:textId="77777777" w:rsidR="00BA0153" w:rsidRDefault="00BA0153" w:rsidP="00BA0153">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https://standards.cencenelec.eu/dyn/www/f?p=205:110:0::::FSP_PROJECT:62035&amp;cs=15E8443FF9806B2D1F6675A41EA29930F</w:t>
            </w:r>
            <w:proofErr w:type="gramEnd"/>
          </w:p>
        </w:tc>
      </w:tr>
      <w:tr w:rsidR="00BA0153" w14:paraId="295EBEB1"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F" w14:textId="77777777" w:rsidR="00BA0153" w:rsidRDefault="00BA0153" w:rsidP="00BA0153">
            <w:pPr>
              <w:rPr>
                <w:rFonts w:cs="Calibri"/>
                <w:sz w:val="20"/>
                <w:szCs w:val="20"/>
                <w:lang w:val="en-GB" w:eastAsia="de-DE"/>
              </w:rPr>
            </w:pPr>
            <w:r>
              <w:rPr>
                <w:rFonts w:cs="Calibri"/>
                <w:sz w:val="20"/>
                <w:szCs w:val="20"/>
                <w:lang w:eastAsia="nl-NL"/>
              </w:rPr>
              <w:t>[BII54]</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B0" w14:textId="77777777" w:rsidR="00BA0153" w:rsidRDefault="00BA0153" w:rsidP="00BA0153">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https://standards.cencenelec.eu/dyn/www/f?p=205:110:0::::FSP_PROJECT:62036&amp;cs=12EBD786F7FC4B3EEB54EB811F8FCD901</w:t>
            </w:r>
            <w:proofErr w:type="gramEnd"/>
          </w:p>
        </w:tc>
      </w:tr>
      <w:tr w:rsidR="00BA0153" w14:paraId="295EBEB4"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B2" w14:textId="77777777" w:rsidR="00BA0153" w:rsidRDefault="00BA0153" w:rsidP="00BA0153">
            <w:pPr>
              <w:rPr>
                <w:rFonts w:cs="Calibri"/>
                <w:sz w:val="20"/>
                <w:szCs w:val="20"/>
                <w:lang w:val="en-GB" w:eastAsia="nl-NL"/>
              </w:rPr>
            </w:pPr>
            <w:r>
              <w:rPr>
                <w:rFonts w:cs="Calibri"/>
                <w:sz w:val="20"/>
                <w:szCs w:val="20"/>
                <w:lang w:eastAsia="nl-NL"/>
              </w:rPr>
              <w:t>[BII58]</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B3" w14:textId="77777777" w:rsidR="00BA0153" w:rsidRDefault="00BA0153" w:rsidP="00BA0153">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https://standards.cencenelec.eu/dyn/www/f?p=205:110:0::::FSP_PROJECT:62038&amp;cs=1438046879E98863C8263389E46ED47C4</w:t>
            </w:r>
            <w:proofErr w:type="gramEnd"/>
          </w:p>
        </w:tc>
      </w:tr>
      <w:tr w:rsidR="00BA0153" w14:paraId="295EBEB7"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B5" w14:textId="77777777" w:rsidR="00BA0153" w:rsidRDefault="00BA0153" w:rsidP="00BA0153">
            <w:pPr>
              <w:rPr>
                <w:rFonts w:cs="Calibri"/>
                <w:sz w:val="20"/>
                <w:szCs w:val="20"/>
                <w:lang w:val="en-GB" w:eastAsia="de-DE"/>
              </w:rPr>
            </w:pPr>
            <w:commentRangeStart w:id="139"/>
            <w:r>
              <w:rPr>
                <w:rFonts w:cs="Calibri"/>
                <w:sz w:val="20"/>
                <w:szCs w:val="20"/>
                <w:lang w:eastAsia="nl-NL"/>
              </w:rPr>
              <w:t>[BII60]</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B6" w14:textId="77777777" w:rsidR="00BA0153" w:rsidRDefault="00BA0153" w:rsidP="00BA0153">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https://standards.cencenelec.eu/dyn/www/f?p=205:110:0::::FSP_PROJECT:62055&amp;cs=1FA2AB7C9A0F601605C549112B7B93DA3</w:t>
            </w:r>
            <w:commentRangeEnd w:id="139"/>
            <w:proofErr w:type="gramEnd"/>
            <w:r w:rsidR="00113474">
              <w:rPr>
                <w:rStyle w:val="Kommentarzeichen"/>
              </w:rPr>
              <w:commentReference w:id="139"/>
            </w:r>
          </w:p>
        </w:tc>
      </w:tr>
      <w:tr w:rsidR="00BA0153" w14:paraId="295EBEBA"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B8" w14:textId="77777777" w:rsidR="00BA0153" w:rsidRDefault="00BA0153" w:rsidP="00BA0153">
            <w:pPr>
              <w:rPr>
                <w:rFonts w:cs="Calibri"/>
                <w:sz w:val="20"/>
                <w:szCs w:val="20"/>
                <w:lang w:val="en-GB" w:eastAsia="de-DE"/>
              </w:rPr>
            </w:pPr>
            <w:r>
              <w:rPr>
                <w:rFonts w:cs="Calibri"/>
                <w:sz w:val="20"/>
                <w:szCs w:val="20"/>
                <w:lang w:val="en-GB" w:eastAsia="de-DE"/>
              </w:rPr>
              <w:t>[BIS Pre-Award catalogue]</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B9" w14:textId="77777777" w:rsidR="00BA0153" w:rsidRDefault="00BA0153" w:rsidP="00BA0153">
            <w:pPr>
              <w:rPr>
                <w:rStyle w:val="Hyperlink"/>
                <w:rFonts w:cs="Calibri"/>
                <w:sz w:val="20"/>
                <w:szCs w:val="20"/>
                <w:lang w:val="nl-NL" w:eastAsia="de-DE"/>
              </w:rPr>
            </w:pPr>
            <w:proofErr w:type="gramStart"/>
            <w:r>
              <w:rPr>
                <w:rStyle w:val="Hyperlink"/>
                <w:rFonts w:cs="Calibri"/>
                <w:sz w:val="20"/>
                <w:szCs w:val="20"/>
                <w:lang w:val="nl-NL" w:eastAsia="de-DE"/>
              </w:rPr>
              <w:t>https://docs.peppol.eu/pracc/catalogue/1.0/bis/</w:t>
            </w:r>
            <w:proofErr w:type="gramEnd"/>
          </w:p>
        </w:tc>
      </w:tr>
      <w:tr w:rsidR="00BA0153" w14:paraId="295EBEBD"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BB" w14:textId="77777777" w:rsidR="00BA0153" w:rsidRDefault="00BA0153" w:rsidP="00BA0153">
            <w:pPr>
              <w:rPr>
                <w:rFonts w:cs="Calibri"/>
                <w:sz w:val="20"/>
                <w:szCs w:val="20"/>
                <w:lang w:val="en-GB" w:eastAsia="de-DE"/>
              </w:rPr>
            </w:pPr>
            <w:r>
              <w:rPr>
                <w:rFonts w:cs="Calibri"/>
                <w:color w:val="000000"/>
                <w:sz w:val="20"/>
                <w:szCs w:val="20"/>
                <w:lang w:val="de-DE"/>
              </w:rPr>
              <w:t>[CEN_BII3]</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BC" w14:textId="009607FA" w:rsidR="00BA0153" w:rsidRDefault="00452470" w:rsidP="00BA0153">
            <w:pPr>
              <w:widowControl w:val="0"/>
              <w:spacing w:before="34"/>
              <w:ind w:right="113"/>
              <w:rPr>
                <w:rFonts w:cs="Calibri"/>
                <w:color w:val="000000"/>
                <w:sz w:val="20"/>
                <w:szCs w:val="20"/>
                <w:lang w:val="en-GB"/>
              </w:rPr>
            </w:pPr>
            <w:hyperlink r:id="rId250" w:tooltip="https://standards.cencenelec.eu/dyn/www/f?p=205:32:0::::FSP_ORG_ID,FSP_LANG_ID:2073699,25&amp;cs=1764296F93587711762A3AB227353671A" w:history="1">
              <w:r w:rsidR="00BA0153">
                <w:rPr>
                  <w:rStyle w:val="Hyperlink"/>
                  <w:rFonts w:cs="Calibri"/>
                  <w:sz w:val="20"/>
                  <w:szCs w:val="20"/>
                  <w:lang w:val="en-GB"/>
                </w:rPr>
                <w:t>https://standards.cencenelec.eu/dyn/www/f?p=205:32:0::::FSP_ORG_ID,FSP_LANG_ID:2073699,25&amp;cs=1764296F93587711762A3AB227353671A</w:t>
              </w:r>
            </w:hyperlink>
          </w:p>
        </w:tc>
      </w:tr>
      <w:tr w:rsidR="00BA0153" w14:paraId="295EBEC0"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BE" w14:textId="77777777" w:rsidR="00BA0153" w:rsidRDefault="00BA0153" w:rsidP="00BA0153">
            <w:pPr>
              <w:rPr>
                <w:rFonts w:cs="Calibri"/>
                <w:sz w:val="20"/>
                <w:szCs w:val="20"/>
                <w:lang w:val="en-GB" w:eastAsia="de-DE"/>
              </w:rPr>
            </w:pPr>
            <w:r>
              <w:rPr>
                <w:rFonts w:cs="Calibri"/>
                <w:sz w:val="20"/>
                <w:szCs w:val="20"/>
                <w:lang w:val="en-GB" w:eastAsia="de-DE"/>
              </w:rPr>
              <w:t>[eForms]</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BF" w14:textId="5DDAB4EE" w:rsidR="00BA0153" w:rsidRDefault="00452470" w:rsidP="00BA0153">
            <w:pPr>
              <w:rPr>
                <w:rFonts w:cs="Calibri"/>
                <w:sz w:val="20"/>
                <w:szCs w:val="20"/>
                <w:lang w:val="nl-NL" w:eastAsia="de-DE"/>
              </w:rPr>
            </w:pPr>
            <w:hyperlink r:id="rId251" w:tooltip="https://eur-lex.europa.eu/eli/reg_impl/2019/1780/oj" w:history="1">
              <w:r w:rsidR="00BA0153">
                <w:rPr>
                  <w:rStyle w:val="Hyperlink"/>
                  <w:rFonts w:cs="Calibri"/>
                  <w:sz w:val="20"/>
                  <w:szCs w:val="20"/>
                  <w:lang w:val="nl-NL" w:eastAsia="de-DE"/>
                </w:rPr>
                <w:t>https://eur-lex.europa.eu/eli/reg_impl/2019/1780/oj</w:t>
              </w:r>
            </w:hyperlink>
            <w:r w:rsidR="00BA0153">
              <w:rPr>
                <w:rFonts w:cs="Calibri"/>
                <w:sz w:val="20"/>
                <w:szCs w:val="20"/>
                <w:lang w:val="nl-NL" w:eastAsia="de-DE"/>
              </w:rPr>
              <w:t xml:space="preserve"> </w:t>
            </w:r>
          </w:p>
        </w:tc>
      </w:tr>
      <w:tr w:rsidR="00BA0153" w14:paraId="295EBEC3"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1" w14:textId="77777777" w:rsidR="00BA0153" w:rsidRDefault="00BA0153" w:rsidP="00BA0153">
            <w:pPr>
              <w:rPr>
                <w:rFonts w:cs="Calibri"/>
                <w:sz w:val="20"/>
                <w:szCs w:val="20"/>
                <w:lang w:val="en-GB" w:eastAsia="de-DE"/>
              </w:rPr>
            </w:pPr>
            <w:r>
              <w:rPr>
                <w:rFonts w:cs="Calibri"/>
                <w:sz w:val="20"/>
                <w:szCs w:val="20"/>
                <w:lang w:val="en-GB" w:eastAsia="de-DE"/>
              </w:rPr>
              <w:t>[ESPD EDM]</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C2" w14:textId="77777777" w:rsidR="00BA0153" w:rsidRDefault="00BA0153" w:rsidP="00BA0153">
            <w:pPr>
              <w:rPr>
                <w:rStyle w:val="Hyperlink"/>
                <w:rFonts w:cs="Calibri"/>
                <w:sz w:val="20"/>
                <w:szCs w:val="20"/>
                <w:lang w:val="nl-NL" w:eastAsia="de-DE"/>
              </w:rPr>
            </w:pPr>
            <w:proofErr w:type="gramStart"/>
            <w:r>
              <w:rPr>
                <w:rStyle w:val="Hyperlink"/>
                <w:rFonts w:cs="Calibri"/>
                <w:sz w:val="20"/>
                <w:szCs w:val="20"/>
                <w:lang w:val="nl-NL" w:eastAsia="de-DE"/>
              </w:rPr>
              <w:t>https://github.com/OP-TED/ESPD-EDM</w:t>
            </w:r>
            <w:proofErr w:type="gramEnd"/>
          </w:p>
        </w:tc>
      </w:tr>
      <w:tr w:rsidR="00BA0153" w14:paraId="295EBEC6"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4" w14:textId="77777777" w:rsidR="00BA0153" w:rsidRDefault="00BA0153" w:rsidP="00BA0153">
            <w:pPr>
              <w:rPr>
                <w:rFonts w:cs="Calibri"/>
                <w:sz w:val="20"/>
                <w:szCs w:val="20"/>
                <w:lang w:val="en-GB" w:eastAsia="de-DE"/>
              </w:rPr>
            </w:pPr>
            <w:r>
              <w:rPr>
                <w:rFonts w:cs="Calibri"/>
                <w:sz w:val="20"/>
                <w:szCs w:val="20"/>
                <w:lang w:val="en-GB" w:eastAsia="de-DE"/>
              </w:rPr>
              <w:t>[ESPD]</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C5" w14:textId="77777777" w:rsidR="00BA0153" w:rsidRPr="00FC0EF9" w:rsidRDefault="00BA0153" w:rsidP="00BA0153">
            <w:pPr>
              <w:rPr>
                <w:rStyle w:val="Hyperlink"/>
                <w:rFonts w:cs="Calibri"/>
                <w:sz w:val="20"/>
                <w:szCs w:val="20"/>
                <w:lang w:val="nl-NL" w:eastAsia="de-DE"/>
              </w:rPr>
            </w:pPr>
            <w:proofErr w:type="gramStart"/>
            <w:r w:rsidRPr="00FC0EF9">
              <w:rPr>
                <w:rStyle w:val="Hyperlink"/>
                <w:rFonts w:cs="Calibri"/>
                <w:sz w:val="20"/>
                <w:szCs w:val="20"/>
                <w:lang w:val="nl-NL" w:eastAsia="de-DE"/>
              </w:rPr>
              <w:t>https://eur-lex.europa.eu/eli/reg_impl/2016/7/oj</w:t>
            </w:r>
            <w:proofErr w:type="gramEnd"/>
          </w:p>
        </w:tc>
      </w:tr>
      <w:tr w:rsidR="00BA0153" w14:paraId="295EBEC9"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7" w14:textId="77777777" w:rsidR="00BA0153" w:rsidRDefault="00BA0153" w:rsidP="00BA0153">
            <w:pPr>
              <w:rPr>
                <w:rFonts w:cs="Calibri"/>
                <w:sz w:val="20"/>
                <w:szCs w:val="20"/>
                <w:lang w:val="en-GB" w:eastAsia="de-DE"/>
              </w:rPr>
            </w:pPr>
            <w:r>
              <w:rPr>
                <w:rFonts w:cs="Calibri"/>
                <w:sz w:val="20"/>
                <w:szCs w:val="20"/>
                <w:lang w:val="en-GB" w:eastAsia="de-DE"/>
              </w:rPr>
              <w:t>[</w:t>
            </w:r>
            <w:proofErr w:type="spellStart"/>
            <w:r>
              <w:rPr>
                <w:rFonts w:cs="Calibri"/>
                <w:sz w:val="20"/>
                <w:szCs w:val="20"/>
                <w:lang w:val="en-GB" w:eastAsia="de-DE"/>
              </w:rPr>
              <w:t>Peppol</w:t>
            </w:r>
            <w:proofErr w:type="spellEnd"/>
            <w:r>
              <w:rPr>
                <w:rFonts w:cs="Calibri"/>
                <w:sz w:val="20"/>
                <w:szCs w:val="20"/>
                <w:lang w:val="en-GB" w:eastAsia="de-DE"/>
              </w:rPr>
              <w:t xml:space="preserve"> AISBL]</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C8" w14:textId="27372224" w:rsidR="00BA0153" w:rsidRPr="00FC0EF9" w:rsidRDefault="00452470" w:rsidP="00BA0153">
            <w:pPr>
              <w:rPr>
                <w:rFonts w:cs="Calibri"/>
                <w:sz w:val="20"/>
                <w:szCs w:val="20"/>
                <w:lang w:val="nl-NL" w:eastAsia="de-DE"/>
              </w:rPr>
            </w:pPr>
            <w:hyperlink r:id="rId252" w:history="1">
              <w:r w:rsidR="00BA0153" w:rsidRPr="00FC0EF9">
                <w:rPr>
                  <w:rStyle w:val="Hyperlink"/>
                  <w:sz w:val="20"/>
                  <w:szCs w:val="20"/>
                </w:rPr>
                <w:t>https://peppol.org/about/</w:t>
              </w:r>
            </w:hyperlink>
            <w:r w:rsidR="00BA0153" w:rsidRPr="00FC0EF9">
              <w:rPr>
                <w:sz w:val="20"/>
                <w:szCs w:val="20"/>
              </w:rPr>
              <w:t xml:space="preserve"> </w:t>
            </w:r>
          </w:p>
        </w:tc>
      </w:tr>
      <w:tr w:rsidR="00BA0153" w14:paraId="295EBECC"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A" w14:textId="77777777" w:rsidR="00BA0153" w:rsidRDefault="00BA0153" w:rsidP="00BA0153">
            <w:pPr>
              <w:rPr>
                <w:rFonts w:cs="Calibri"/>
                <w:sz w:val="20"/>
                <w:szCs w:val="20"/>
                <w:lang w:val="en-GB" w:eastAsia="de-DE"/>
              </w:rPr>
            </w:pPr>
            <w:r>
              <w:rPr>
                <w:rFonts w:cs="Calibri"/>
                <w:sz w:val="20"/>
                <w:szCs w:val="20"/>
                <w:lang w:val="en-GB" w:eastAsia="de-DE"/>
              </w:rPr>
              <w:t>[</w:t>
            </w:r>
            <w:proofErr w:type="spellStart"/>
            <w:r>
              <w:rPr>
                <w:rFonts w:cs="Calibri"/>
                <w:sz w:val="20"/>
                <w:szCs w:val="20"/>
                <w:lang w:val="en-GB" w:eastAsia="de-DE"/>
              </w:rPr>
              <w:t>Peppol</w:t>
            </w:r>
            <w:proofErr w:type="spellEnd"/>
            <w:r>
              <w:rPr>
                <w:rFonts w:cs="Calibri"/>
                <w:sz w:val="20"/>
                <w:szCs w:val="20"/>
                <w:lang w:val="en-GB" w:eastAsia="de-DE"/>
              </w:rPr>
              <w:t xml:space="preserve"> BIS]</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CB" w14:textId="014E8DB9" w:rsidR="00BA0153" w:rsidRPr="00FC0EF9" w:rsidRDefault="00452470" w:rsidP="00BA0153">
            <w:pPr>
              <w:rPr>
                <w:rFonts w:cs="Calibri"/>
                <w:sz w:val="20"/>
                <w:szCs w:val="20"/>
                <w:lang w:val="nl-NL" w:eastAsia="de-DE"/>
              </w:rPr>
            </w:pPr>
            <w:hyperlink r:id="rId253" w:history="1">
              <w:r w:rsidR="00BA0153" w:rsidRPr="00FC0EF9">
                <w:rPr>
                  <w:rStyle w:val="Hyperlink"/>
                  <w:sz w:val="20"/>
                  <w:szCs w:val="20"/>
                </w:rPr>
                <w:t>https://peppol.org/peppol-interoperability-framework/</w:t>
              </w:r>
            </w:hyperlink>
            <w:r w:rsidR="00BA0153" w:rsidRPr="00FC0EF9">
              <w:rPr>
                <w:sz w:val="20"/>
                <w:szCs w:val="20"/>
              </w:rPr>
              <w:t xml:space="preserve"> </w:t>
            </w:r>
          </w:p>
        </w:tc>
      </w:tr>
      <w:tr w:rsidR="00BA0153" w14:paraId="295EBECF"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D" w14:textId="77777777" w:rsidR="00BA0153" w:rsidRDefault="00BA0153" w:rsidP="00BA0153">
            <w:pPr>
              <w:rPr>
                <w:rFonts w:cs="Calibri"/>
                <w:sz w:val="20"/>
                <w:szCs w:val="20"/>
                <w:lang w:val="en-GB" w:eastAsia="de-DE"/>
              </w:rPr>
            </w:pPr>
            <w:r>
              <w:rPr>
                <w:rFonts w:cs="Calibri"/>
                <w:sz w:val="20"/>
                <w:szCs w:val="20"/>
                <w:lang w:val="en-GB" w:eastAsia="de-DE"/>
              </w:rPr>
              <w:t>[</w:t>
            </w:r>
            <w:proofErr w:type="spellStart"/>
            <w:r>
              <w:rPr>
                <w:rFonts w:cs="Calibri"/>
                <w:sz w:val="20"/>
                <w:szCs w:val="20"/>
                <w:lang w:val="en-GB" w:eastAsia="de-DE"/>
              </w:rPr>
              <w:t>Peppol</w:t>
            </w:r>
            <w:proofErr w:type="spellEnd"/>
            <w:r>
              <w:rPr>
                <w:rFonts w:cs="Calibri"/>
                <w:sz w:val="20"/>
                <w:szCs w:val="20"/>
                <w:lang w:val="en-GB" w:eastAsia="de-DE"/>
              </w:rPr>
              <w:t xml:space="preserve"> </w:t>
            </w:r>
            <w:proofErr w:type="spellStart"/>
            <w:r>
              <w:rPr>
                <w:rFonts w:cs="Calibri"/>
                <w:sz w:val="20"/>
                <w:szCs w:val="20"/>
                <w:lang w:val="en-GB" w:eastAsia="de-DE"/>
              </w:rPr>
              <w:t>eDelivery</w:t>
            </w:r>
            <w:proofErr w:type="spellEnd"/>
            <w:r>
              <w:rPr>
                <w:rFonts w:cs="Calibri"/>
                <w:sz w:val="20"/>
                <w:szCs w:val="20"/>
                <w:lang w:val="en-GB" w:eastAsia="de-DE"/>
              </w:rPr>
              <w:t>]</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CE" w14:textId="2DDB1C52" w:rsidR="00BA0153" w:rsidRPr="00FC0EF9" w:rsidRDefault="00452470" w:rsidP="00BA0153">
            <w:pPr>
              <w:rPr>
                <w:rFonts w:cs="Calibri"/>
                <w:sz w:val="20"/>
                <w:szCs w:val="20"/>
                <w:lang w:val="nl-NL" w:eastAsia="de-DE"/>
              </w:rPr>
            </w:pPr>
            <w:hyperlink r:id="rId254" w:history="1">
              <w:r w:rsidR="00BA0153" w:rsidRPr="00FC0EF9">
                <w:rPr>
                  <w:rStyle w:val="Hyperlink"/>
                  <w:sz w:val="20"/>
                  <w:szCs w:val="20"/>
                </w:rPr>
                <w:t>https://peppol.org/peppol-interoperability-framework/</w:t>
              </w:r>
            </w:hyperlink>
            <w:r w:rsidR="00BA0153" w:rsidRPr="00FC0EF9">
              <w:rPr>
                <w:sz w:val="20"/>
                <w:szCs w:val="20"/>
              </w:rPr>
              <w:t xml:space="preserve"> </w:t>
            </w:r>
          </w:p>
        </w:tc>
      </w:tr>
      <w:tr w:rsidR="00BA0153" w14:paraId="295EBED2"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0" w14:textId="77777777" w:rsidR="00BA0153" w:rsidRDefault="00BA0153" w:rsidP="00BA0153">
            <w:pPr>
              <w:rPr>
                <w:rFonts w:cs="Calibri"/>
                <w:sz w:val="20"/>
                <w:szCs w:val="20"/>
                <w:lang w:val="en-GB" w:eastAsia="de-DE"/>
              </w:rPr>
            </w:pPr>
            <w:r>
              <w:rPr>
                <w:rFonts w:cs="Calibri"/>
                <w:sz w:val="20"/>
                <w:szCs w:val="20"/>
                <w:lang w:val="en-GB" w:eastAsia="de-DE"/>
              </w:rPr>
              <w:t>[</w:t>
            </w:r>
            <w:proofErr w:type="spellStart"/>
            <w:r>
              <w:rPr>
                <w:rFonts w:cs="Calibri"/>
                <w:sz w:val="20"/>
                <w:szCs w:val="20"/>
                <w:lang w:val="en-GB" w:eastAsia="de-DE"/>
              </w:rPr>
              <w:t>Peppol</w:t>
            </w:r>
            <w:proofErr w:type="spellEnd"/>
            <w:r>
              <w:rPr>
                <w:rFonts w:cs="Calibri"/>
                <w:sz w:val="20"/>
                <w:szCs w:val="20"/>
                <w:lang w:val="en-GB" w:eastAsia="de-DE"/>
              </w:rPr>
              <w:t xml:space="preserve"> </w:t>
            </w:r>
            <w:proofErr w:type="spellStart"/>
            <w:r>
              <w:rPr>
                <w:rFonts w:cs="Calibri"/>
                <w:sz w:val="20"/>
                <w:szCs w:val="20"/>
                <w:lang w:val="en-GB" w:eastAsia="de-DE"/>
              </w:rPr>
              <w:t>eTendering</w:t>
            </w:r>
            <w:proofErr w:type="spellEnd"/>
            <w:r>
              <w:rPr>
                <w:rFonts w:cs="Calibri"/>
                <w:sz w:val="20"/>
                <w:szCs w:val="20"/>
                <w:lang w:val="en-GB" w:eastAsia="de-DE"/>
              </w:rPr>
              <w:t>]</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D1" w14:textId="56C349F2" w:rsidR="00BA0153" w:rsidRPr="00FC0EF9" w:rsidRDefault="00452470" w:rsidP="00BA0153">
            <w:pPr>
              <w:rPr>
                <w:rFonts w:cs="Calibri"/>
                <w:sz w:val="20"/>
                <w:szCs w:val="20"/>
                <w:lang w:val="nl-NL" w:eastAsia="de-DE"/>
              </w:rPr>
            </w:pPr>
            <w:hyperlink r:id="rId255" w:tooltip="https://docs.peppol.eu/pracc/" w:history="1">
              <w:r w:rsidR="00BA0153" w:rsidRPr="00FC0EF9">
                <w:rPr>
                  <w:rStyle w:val="Hyperlink"/>
                  <w:rFonts w:cs="Calibri"/>
                  <w:sz w:val="20"/>
                  <w:szCs w:val="20"/>
                  <w:lang w:val="nl-NL" w:eastAsia="de-DE"/>
                </w:rPr>
                <w:t>https://docs.peppol.eu/pracc/</w:t>
              </w:r>
            </w:hyperlink>
            <w:r w:rsidR="00BA0153" w:rsidRPr="00FC0EF9">
              <w:rPr>
                <w:rFonts w:cs="Calibri"/>
                <w:sz w:val="20"/>
                <w:szCs w:val="20"/>
                <w:lang w:val="nl-NL" w:eastAsia="de-DE"/>
              </w:rPr>
              <w:t xml:space="preserve"> </w:t>
            </w:r>
          </w:p>
        </w:tc>
      </w:tr>
      <w:tr w:rsidR="00BA0153" w14:paraId="295EBED5"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3" w14:textId="77777777" w:rsidR="00BA0153" w:rsidRDefault="00BA0153" w:rsidP="00BA0153">
            <w:pPr>
              <w:rPr>
                <w:rFonts w:cs="Calibri"/>
                <w:sz w:val="20"/>
                <w:szCs w:val="20"/>
                <w:lang w:val="en-GB" w:eastAsia="de-DE"/>
              </w:rPr>
            </w:pPr>
            <w:r>
              <w:rPr>
                <w:rFonts w:cs="Calibri"/>
                <w:sz w:val="20"/>
                <w:szCs w:val="20"/>
                <w:lang w:val="en-GB" w:eastAsia="de-DE"/>
              </w:rPr>
              <w:t>[</w:t>
            </w:r>
            <w:proofErr w:type="spellStart"/>
            <w:r>
              <w:rPr>
                <w:rFonts w:cs="Calibri"/>
                <w:sz w:val="20"/>
                <w:szCs w:val="20"/>
                <w:lang w:val="en-GB" w:eastAsia="de-DE"/>
              </w:rPr>
              <w:t>Peppol</w:t>
            </w:r>
            <w:proofErr w:type="spellEnd"/>
            <w:r>
              <w:rPr>
                <w:rFonts w:cs="Calibri"/>
                <w:sz w:val="20"/>
                <w:szCs w:val="20"/>
                <w:lang w:val="en-GB" w:eastAsia="de-DE"/>
              </w:rPr>
              <w:t xml:space="preserve"> Pre Award]</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D4" w14:textId="0951FA3F" w:rsidR="00BA0153" w:rsidRPr="00FC0EF9" w:rsidRDefault="00452470" w:rsidP="00BA0153">
            <w:pPr>
              <w:rPr>
                <w:rFonts w:cs="Calibri"/>
                <w:sz w:val="20"/>
                <w:szCs w:val="20"/>
                <w:lang w:val="nl-NL" w:eastAsia="de-DE"/>
              </w:rPr>
            </w:pPr>
            <w:hyperlink r:id="rId256" w:history="1">
              <w:r w:rsidR="00BA0153" w:rsidRPr="00FC0EF9">
                <w:rPr>
                  <w:rStyle w:val="Hyperlink"/>
                  <w:sz w:val="20"/>
                  <w:szCs w:val="20"/>
                </w:rPr>
                <w:t>https://peppol.org/learn-more/pre-award-documentation/</w:t>
              </w:r>
            </w:hyperlink>
            <w:r w:rsidR="00BA0153" w:rsidRPr="00FC0EF9">
              <w:rPr>
                <w:sz w:val="20"/>
                <w:szCs w:val="20"/>
              </w:rPr>
              <w:t xml:space="preserve"> </w:t>
            </w:r>
          </w:p>
        </w:tc>
      </w:tr>
      <w:tr w:rsidR="00BA0153" w14:paraId="295EBED8"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6" w14:textId="77777777" w:rsidR="00BA0153" w:rsidRDefault="00BA0153" w:rsidP="00BA0153">
            <w:pPr>
              <w:rPr>
                <w:rFonts w:cs="Calibri"/>
                <w:sz w:val="20"/>
                <w:szCs w:val="20"/>
                <w:lang w:val="en-GB" w:eastAsia="de-DE"/>
              </w:rPr>
            </w:pPr>
            <w:r>
              <w:rPr>
                <w:rFonts w:cs="Calibri"/>
                <w:sz w:val="20"/>
                <w:szCs w:val="20"/>
              </w:rPr>
              <w:t>[</w:t>
            </w:r>
            <w:proofErr w:type="spellStart"/>
            <w:r>
              <w:rPr>
                <w:rFonts w:cs="Calibri"/>
                <w:spacing w:val="-1"/>
                <w:sz w:val="20"/>
                <w:szCs w:val="20"/>
              </w:rPr>
              <w:t>P</w:t>
            </w:r>
            <w:r>
              <w:rPr>
                <w:rFonts w:cs="Calibri"/>
                <w:spacing w:val="1"/>
                <w:sz w:val="20"/>
                <w:szCs w:val="20"/>
              </w:rPr>
              <w:t>eppol</w:t>
            </w:r>
            <w:proofErr w:type="spellEnd"/>
            <w:r>
              <w:rPr>
                <w:rFonts w:cs="Calibri"/>
                <w:sz w:val="20"/>
                <w:szCs w:val="20"/>
              </w:rPr>
              <w:t>]</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D7" w14:textId="18983D85" w:rsidR="00BA0153" w:rsidRPr="00FC0EF9" w:rsidRDefault="00452470" w:rsidP="00BA0153">
            <w:pPr>
              <w:rPr>
                <w:rFonts w:cs="Calibri"/>
                <w:color w:val="000000"/>
                <w:sz w:val="20"/>
                <w:szCs w:val="20"/>
              </w:rPr>
            </w:pPr>
            <w:hyperlink r:id="rId257" w:history="1">
              <w:r w:rsidR="00BA0153" w:rsidRPr="00FC0EF9">
                <w:rPr>
                  <w:rStyle w:val="Hyperlink"/>
                  <w:rFonts w:cs="Calibri"/>
                  <w:sz w:val="20"/>
                  <w:szCs w:val="20"/>
                </w:rPr>
                <w:t>https://peppol.org/</w:t>
              </w:r>
            </w:hyperlink>
            <w:r w:rsidR="00BA0153" w:rsidRPr="00FC0EF9">
              <w:rPr>
                <w:rFonts w:cs="Calibri"/>
                <w:color w:val="000000"/>
                <w:sz w:val="20"/>
                <w:szCs w:val="20"/>
              </w:rPr>
              <w:t xml:space="preserve"> </w:t>
            </w:r>
          </w:p>
        </w:tc>
      </w:tr>
      <w:tr w:rsidR="00BA0153" w14:paraId="295EBEDB"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9" w14:textId="77777777" w:rsidR="00BA0153" w:rsidRDefault="00BA0153" w:rsidP="00BA0153">
            <w:pPr>
              <w:rPr>
                <w:rFonts w:cs="Calibri"/>
                <w:sz w:val="20"/>
                <w:szCs w:val="20"/>
                <w:lang w:val="en-GB" w:eastAsia="de-DE"/>
              </w:rPr>
            </w:pPr>
            <w:r>
              <w:rPr>
                <w:rFonts w:cs="Calibri"/>
                <w:sz w:val="20"/>
                <w:szCs w:val="20"/>
                <w:lang w:val="en-GB" w:eastAsia="de-DE"/>
              </w:rPr>
              <w:t xml:space="preserve">[Pre-Award </w:t>
            </w:r>
            <w:proofErr w:type="spellStart"/>
            <w:r>
              <w:rPr>
                <w:rFonts w:cs="Calibri"/>
                <w:sz w:val="20"/>
                <w:szCs w:val="20"/>
                <w:lang w:val="en-GB" w:eastAsia="de-DE"/>
              </w:rPr>
              <w:t>eDelivery</w:t>
            </w:r>
            <w:proofErr w:type="spellEnd"/>
            <w:r>
              <w:rPr>
                <w:rFonts w:cs="Calibri"/>
                <w:sz w:val="20"/>
                <w:szCs w:val="20"/>
                <w:lang w:val="en-GB" w:eastAsia="de-DE"/>
              </w:rPr>
              <w:t>]</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DA" w14:textId="07A76676" w:rsidR="00BA0153" w:rsidRPr="00FC0EF9" w:rsidRDefault="00452470" w:rsidP="00BA0153">
            <w:pPr>
              <w:rPr>
                <w:rFonts w:cs="Calibri"/>
                <w:sz w:val="20"/>
                <w:szCs w:val="20"/>
                <w:lang w:val="nl-NL" w:eastAsia="de-DE"/>
              </w:rPr>
            </w:pPr>
            <w:hyperlink r:id="rId258" w:history="1">
              <w:r w:rsidR="00BA0153" w:rsidRPr="00FC0EF9">
                <w:rPr>
                  <w:rStyle w:val="Hyperlink"/>
                  <w:rFonts w:cs="Calibri"/>
                  <w:sz w:val="20"/>
                  <w:szCs w:val="20"/>
                  <w:lang w:val="nl-NL" w:eastAsia="de-DE"/>
                </w:rPr>
                <w:t>https://docs.peppol.eu/pracc/files/BIS-eDelivery-guide-for-pre-award-v1.3.pdf</w:t>
              </w:r>
            </w:hyperlink>
            <w:r w:rsidR="00BA0153" w:rsidRPr="00FC0EF9">
              <w:rPr>
                <w:rFonts w:cs="Calibri"/>
                <w:sz w:val="20"/>
                <w:szCs w:val="20"/>
                <w:lang w:val="nl-NL" w:eastAsia="de-DE"/>
              </w:rPr>
              <w:t xml:space="preserve"> </w:t>
            </w:r>
          </w:p>
        </w:tc>
      </w:tr>
      <w:tr w:rsidR="00BA0153" w14:paraId="295EBEDE"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C" w14:textId="77777777" w:rsidR="00BA0153" w:rsidRDefault="00BA0153" w:rsidP="00BA0153">
            <w:pPr>
              <w:rPr>
                <w:rFonts w:cs="Calibri"/>
                <w:sz w:val="20"/>
                <w:szCs w:val="20"/>
                <w:lang w:val="en-GB" w:eastAsia="de-DE"/>
              </w:rPr>
            </w:pPr>
            <w:r>
              <w:rPr>
                <w:rFonts w:cs="Calibri"/>
                <w:sz w:val="20"/>
                <w:szCs w:val="20"/>
                <w:lang w:val="en-GB" w:eastAsia="de-DE"/>
              </w:rPr>
              <w:t xml:space="preserve">[Pre-Award </w:t>
            </w:r>
            <w:proofErr w:type="spellStart"/>
            <w:r>
              <w:rPr>
                <w:rFonts w:cs="Calibri"/>
                <w:sz w:val="20"/>
                <w:szCs w:val="20"/>
                <w:lang w:val="en-GB" w:eastAsia="de-DE"/>
              </w:rPr>
              <w:t>eDocuments</w:t>
            </w:r>
            <w:proofErr w:type="spellEnd"/>
            <w:r>
              <w:rPr>
                <w:rFonts w:cs="Calibri"/>
                <w:sz w:val="20"/>
                <w:szCs w:val="20"/>
                <w:lang w:val="en-GB" w:eastAsia="de-DE"/>
              </w:rPr>
              <w:t>]</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DD" w14:textId="2BE540B3" w:rsidR="00BA0153" w:rsidRPr="00FC0EF9" w:rsidRDefault="00452470" w:rsidP="00BA0153">
            <w:pPr>
              <w:rPr>
                <w:rFonts w:cs="Calibri"/>
                <w:sz w:val="20"/>
                <w:szCs w:val="20"/>
                <w:lang w:val="nl-NL" w:eastAsia="de-DE"/>
              </w:rPr>
            </w:pPr>
            <w:hyperlink r:id="rId259" w:history="1">
              <w:r w:rsidR="00BA0153" w:rsidRPr="00FC0EF9">
                <w:rPr>
                  <w:rStyle w:val="Hyperlink"/>
                  <w:rFonts w:cs="Calibri"/>
                  <w:sz w:val="20"/>
                  <w:szCs w:val="20"/>
                  <w:lang w:val="nl-NL" w:eastAsia="de-DE"/>
                </w:rPr>
                <w:t>https://docs.peppol.eu/pracc/files/BIS-eDocuments-guide-for-pre-award-v1.3.pdf</w:t>
              </w:r>
            </w:hyperlink>
            <w:r w:rsidR="00BA0153" w:rsidRPr="00FC0EF9">
              <w:rPr>
                <w:rFonts w:cs="Calibri"/>
                <w:sz w:val="20"/>
                <w:szCs w:val="20"/>
                <w:lang w:val="nl-NL" w:eastAsia="de-DE"/>
              </w:rPr>
              <w:t xml:space="preserve"> </w:t>
            </w:r>
          </w:p>
        </w:tc>
      </w:tr>
    </w:tbl>
    <w:p w14:paraId="295EBEDF" w14:textId="77777777" w:rsidR="00093540" w:rsidRDefault="00093540">
      <w:pPr>
        <w:widowControl w:val="0"/>
        <w:spacing w:before="61"/>
        <w:ind w:left="113"/>
        <w:rPr>
          <w:rFonts w:ascii="Arial" w:hAnsi="Arial" w:cs="Arial"/>
          <w:sz w:val="20"/>
          <w:szCs w:val="20"/>
        </w:rPr>
      </w:pPr>
    </w:p>
    <w:p w14:paraId="295EBEE0" w14:textId="77777777" w:rsidR="00093540" w:rsidRDefault="00093540"/>
    <w:sectPr w:rsidR="00093540">
      <w:pgSz w:w="11920" w:h="16840"/>
      <w:pgMar w:top="941" w:right="1021" w:bottom="1134" w:left="862" w:header="57" w:footer="765"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9" w:author="Dall, Gabriele" w:date="2023-10-23T10:21:00Z" w:initials="GD">
    <w:p w14:paraId="735C6B71" w14:textId="77777777" w:rsidR="00427B0A" w:rsidRDefault="00427B0A">
      <w:pPr>
        <w:pStyle w:val="Kommentartext"/>
      </w:pPr>
      <w:r>
        <w:rPr>
          <w:rStyle w:val="Kommentarzeichen"/>
        </w:rPr>
        <w:annotationRef/>
      </w:r>
      <w:r>
        <w:t>Passt dieser erste Absatz noch zu resrricted procedures - ich denke schon, denn auch private Auftraggeber können eine vorauswahl an bewerbern treffen und dann die eigentliche Ausschreibung nur mit einer Handvoll vorausgewählten Bewerbern vorantreiben.</w:t>
      </w:r>
    </w:p>
    <w:p w14:paraId="7CECC04A" w14:textId="77777777" w:rsidR="00427B0A" w:rsidRDefault="00427B0A" w:rsidP="0070706A">
      <w:pPr>
        <w:pStyle w:val="Kommentartext"/>
      </w:pPr>
      <w:r>
        <w:t>Ggfs. braucht es eine passendere Überleitung zum Absatz 1</w:t>
      </w:r>
    </w:p>
  </w:comment>
  <w:comment w:id="30" w:author="Dall, Gabriele" w:date="2023-10-23T10:22:00Z" w:initials="GD">
    <w:p w14:paraId="6BDAA014" w14:textId="77777777" w:rsidR="00A156AB" w:rsidRDefault="00A156AB" w:rsidP="00500A9F">
      <w:pPr>
        <w:pStyle w:val="Kommentartext"/>
      </w:pPr>
      <w:r>
        <w:rPr>
          <w:rStyle w:val="Kommentarzeichen"/>
        </w:rPr>
        <w:annotationRef/>
      </w:r>
      <w:r>
        <w:t>Geändert, um den Scope von Ausschreibungen im PEPPOL-Kontext umfänglich zu beschreiben</w:t>
      </w:r>
    </w:p>
  </w:comment>
  <w:comment w:id="31" w:author="Dall, Gabriele" w:date="2023-10-23T11:05:00Z" w:initials="GD">
    <w:p w14:paraId="7B345798" w14:textId="77777777" w:rsidR="00180822" w:rsidRDefault="00180822" w:rsidP="00217011">
      <w:pPr>
        <w:pStyle w:val="Kommentartext"/>
      </w:pPr>
      <w:r>
        <w:rPr>
          <w:rStyle w:val="Kommentarzeichen"/>
        </w:rPr>
        <w:annotationRef/>
      </w:r>
      <w:r>
        <w:t>hier noch einmal prüfen, ob angaben und Links so passen - UND BEIDE Links (in eckigen Klammern) erneuern.</w:t>
      </w:r>
    </w:p>
  </w:comment>
  <w:comment w:id="32" w:author="Dall, Gabriele" w:date="2023-10-23T11:18:00Z" w:initials="GD">
    <w:p w14:paraId="6EAC3522" w14:textId="77777777" w:rsidR="00045995" w:rsidRDefault="00045995" w:rsidP="00F807C9">
      <w:pPr>
        <w:pStyle w:val="Kommentartext"/>
      </w:pPr>
      <w:r>
        <w:rPr>
          <w:rStyle w:val="Kommentarzeichen"/>
        </w:rPr>
        <w:annotationRef/>
      </w:r>
      <w:r>
        <w:t>Stimmt das noch - muss hier eine Erweiterung auf die anderen EU-Richtlinien rein, weil die hier genannten "Restricted procedures" einerseits geschlossene Verfahren aber auch Verhandlungsverfahren sowie weitere Verfahren mit ein- bzw. mehrstufiger Auswahl betreffen können?</w:t>
      </w:r>
    </w:p>
  </w:comment>
  <w:comment w:id="49" w:author="Ansgar M." w:date="2023-11-28T09:03:00Z" w:initials="AM">
    <w:p w14:paraId="79838025" w14:textId="77777777" w:rsidR="00F238DB" w:rsidRDefault="00F238DB" w:rsidP="00E77070">
      <w:pPr>
        <w:pStyle w:val="Kommentartext"/>
      </w:pPr>
      <w:r>
        <w:rPr>
          <w:rStyle w:val="Kommentarzeichen"/>
        </w:rPr>
        <w:annotationRef/>
      </w:r>
      <w:r>
        <w:t>Die Links zu CEN BII CWA sollten entfernt werden. Diese funktionieren nicht mehr.</w:t>
      </w:r>
    </w:p>
  </w:comment>
  <w:comment w:id="50" w:author="Dall, Gabriele" w:date="2023-12-22T09:14:00Z" w:initials="GD">
    <w:p w14:paraId="63D56D38" w14:textId="77777777" w:rsidR="00A9448F" w:rsidRDefault="00A9448F" w:rsidP="005679E9">
      <w:pPr>
        <w:pStyle w:val="Kommentartext"/>
      </w:pPr>
      <w:r>
        <w:rPr>
          <w:rStyle w:val="Kommentarzeichen"/>
        </w:rPr>
        <w:annotationRef/>
      </w:r>
      <w:r>
        <w:t>CWA-Links habe ich entfernt. Die BII-Links zu den einzelnen Profilen habe ich stehen gelassen, denn wenn man die anklickt kommt man immerhin noch auf eine Seite, die das Profil rudimentär beschriebt.</w:t>
      </w:r>
    </w:p>
  </w:comment>
  <w:comment w:id="51" w:author="Dall, Gabriele" w:date="2023-12-22T09:15:00Z" w:initials="GD">
    <w:p w14:paraId="633EABCE" w14:textId="77777777" w:rsidR="00A9448F" w:rsidRDefault="00A9448F" w:rsidP="009C7636">
      <w:pPr>
        <w:pStyle w:val="Kommentartext"/>
      </w:pPr>
      <w:r>
        <w:rPr>
          <w:rStyle w:val="Kommentarzeichen"/>
        </w:rPr>
        <w:annotationRef/>
      </w:r>
      <w:r>
        <w:t>Ich habe an dieser stelle einmal alle EU-Richtlinien genannt - im weiteren Verlauf könnte es dann wieder reichen, nur auf die 2014/24 zu referenzieren...</w:t>
      </w:r>
    </w:p>
  </w:comment>
  <w:comment w:id="53" w:author="Dall, Gabriele" w:date="2023-11-17T14:22:00Z" w:initials="GD">
    <w:p w14:paraId="3C5B4453" w14:textId="35B09A17" w:rsidR="009468F9" w:rsidRDefault="009468F9" w:rsidP="003761A6">
      <w:pPr>
        <w:pStyle w:val="Kommentartext"/>
      </w:pPr>
      <w:r>
        <w:rPr>
          <w:rStyle w:val="Kommentarzeichen"/>
        </w:rPr>
        <w:annotationRef/>
      </w:r>
      <w:r>
        <w:t>Ggfs. noch einmal anpassen nach Qualification Response</w:t>
      </w:r>
    </w:p>
  </w:comment>
  <w:comment w:id="65" w:author="Dall, Gabriele" w:date="2023-11-20T13:26:00Z" w:initials="GD">
    <w:p w14:paraId="200887F0" w14:textId="77777777" w:rsidR="005A2D90" w:rsidRDefault="005A2D90" w:rsidP="00651A96">
      <w:pPr>
        <w:pStyle w:val="Kommentartext"/>
      </w:pPr>
      <w:r>
        <w:rPr>
          <w:rStyle w:val="Kommentarzeichen"/>
        </w:rPr>
        <w:annotationRef/>
      </w:r>
      <w:r>
        <w:t>Neues Beispiel? Welches?</w:t>
      </w:r>
    </w:p>
  </w:comment>
  <w:comment w:id="82" w:author="Dall, Gabriele" w:date="2023-10-23T14:36:00Z" w:initials="GD">
    <w:p w14:paraId="22377721" w14:textId="544BBFE2" w:rsidR="00C1362B" w:rsidRDefault="00C1362B" w:rsidP="00896BC6">
      <w:pPr>
        <w:pStyle w:val="Kommentartext"/>
      </w:pPr>
      <w:r>
        <w:rPr>
          <w:rStyle w:val="Kommentarzeichen"/>
        </w:rPr>
        <w:annotationRef/>
      </w:r>
      <w:r>
        <w:t>TODO: Bild austauschen!</w:t>
      </w:r>
    </w:p>
  </w:comment>
  <w:comment w:id="83" w:author="Dall, Gabriele" w:date="2023-11-13T10:22:00Z" w:initials="GD">
    <w:p w14:paraId="372104DC" w14:textId="77777777" w:rsidR="00CB4BE5" w:rsidRDefault="00CB4BE5" w:rsidP="00714968">
      <w:pPr>
        <w:pStyle w:val="Kommentartext"/>
      </w:pPr>
      <w:r>
        <w:rPr>
          <w:rStyle w:val="Kommentarzeichen"/>
        </w:rPr>
        <w:annotationRef/>
      </w:r>
      <w:r>
        <w:t>"Planned" bei Restricted Procedure entfernen</w:t>
      </w:r>
    </w:p>
  </w:comment>
  <w:comment w:id="97" w:author="Ansgar M." w:date="2023-11-28T09:01:00Z" w:initials="AM">
    <w:p w14:paraId="6FC2F53F" w14:textId="77777777" w:rsidR="00F238DB" w:rsidRDefault="00F238DB" w:rsidP="00142B7A">
      <w:pPr>
        <w:pStyle w:val="Kommentartext"/>
      </w:pPr>
      <w:r>
        <w:rPr>
          <w:rStyle w:val="Kommentarzeichen"/>
        </w:rPr>
        <w:annotationRef/>
      </w:r>
      <w:r>
        <w:t>Der Prozess Unsubsribe from Procedure sollte analog zu Tender Status Inquiry aufgenommen werden und als Prozess beschrieben werden, der jederzeit stattfinden kann, bis ein Angebot abgegeben wird.</w:t>
      </w:r>
    </w:p>
  </w:comment>
  <w:comment w:id="100" w:author="Ansgar M." w:date="2023-11-28T08:56:00Z" w:initials="AM">
    <w:p w14:paraId="7FD9B72C" w14:textId="0343DFC3" w:rsidR="00EC7167" w:rsidRDefault="00EC7167" w:rsidP="00D866D9">
      <w:pPr>
        <w:pStyle w:val="Kommentartext"/>
      </w:pPr>
      <w:r>
        <w:rPr>
          <w:rStyle w:val="Kommentarzeichen"/>
        </w:rPr>
        <w:annotationRef/>
      </w:r>
      <w:r>
        <w:t>Dies ist eher die Sicht eines einzelnen Profils. Dieser Prozess geht auch nur in eine Richtung</w:t>
      </w:r>
    </w:p>
  </w:comment>
  <w:comment w:id="101" w:author="Ansgar M." w:date="2023-11-28T08:57:00Z" w:initials="AM">
    <w:p w14:paraId="783B1545" w14:textId="77777777" w:rsidR="00EC7167" w:rsidRDefault="00EC7167" w:rsidP="00744D8B">
      <w:pPr>
        <w:pStyle w:val="Kommentartext"/>
      </w:pPr>
      <w:r>
        <w:rPr>
          <w:rStyle w:val="Kommentarzeichen"/>
        </w:rPr>
        <w:annotationRef/>
      </w:r>
      <w:r>
        <w:t>Der Qualification Response sollte in dieses Bild eingefügt werden</w:t>
      </w:r>
    </w:p>
  </w:comment>
  <w:comment w:id="139" w:author="Dall, Gabriele" w:date="2023-11-17T15:00:00Z" w:initials="GD">
    <w:p w14:paraId="457CC382" w14:textId="77777777" w:rsidR="00113474" w:rsidRDefault="00113474" w:rsidP="00C9057D">
      <w:pPr>
        <w:pStyle w:val="Kommentartext"/>
      </w:pPr>
      <w:r>
        <w:rPr>
          <w:rStyle w:val="Kommentarzeichen"/>
        </w:rPr>
        <w:annotationRef/>
      </w:r>
      <w:r>
        <w:t>Hier auch die Links raus…?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CECC04A" w15:done="0"/>
  <w15:commentEx w15:paraId="6BDAA014" w15:done="0"/>
  <w15:commentEx w15:paraId="7B345798" w15:done="0"/>
  <w15:commentEx w15:paraId="6EAC3522" w15:done="0"/>
  <w15:commentEx w15:paraId="79838025" w15:done="0"/>
  <w15:commentEx w15:paraId="63D56D38" w15:paraIdParent="79838025" w15:done="0"/>
  <w15:commentEx w15:paraId="633EABCE" w15:done="0"/>
  <w15:commentEx w15:paraId="3C5B4453" w15:done="0"/>
  <w15:commentEx w15:paraId="200887F0" w15:done="0"/>
  <w15:commentEx w15:paraId="22377721" w15:done="0"/>
  <w15:commentEx w15:paraId="372104DC" w15:paraIdParent="22377721" w15:done="0"/>
  <w15:commentEx w15:paraId="6FC2F53F" w15:done="0"/>
  <w15:commentEx w15:paraId="7FD9B72C" w15:done="0"/>
  <w15:commentEx w15:paraId="783B1545" w15:done="0"/>
  <w15:commentEx w15:paraId="457CC38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093EE7C0" w16cex:dateUtc="2023-10-23T08:21:00Z"/>
  <w16cex:commentExtensible w16cex:durableId="35F4A8D0" w16cex:dateUtc="2023-10-23T08:22:00Z"/>
  <w16cex:commentExtensible w16cex:durableId="2B4BC2EB" w16cex:dateUtc="2023-10-23T09:05:00Z"/>
  <w16cex:commentExtensible w16cex:durableId="79778EC8" w16cex:dateUtc="2023-10-23T09:18:00Z"/>
  <w16cex:commentExtensible w16cex:durableId="47721050" w16cex:dateUtc="2023-11-28T08:03:00Z"/>
  <w16cex:commentExtensible w16cex:durableId="08C94A64" w16cex:dateUtc="2023-12-22T08:14:00Z"/>
  <w16cex:commentExtensible w16cex:durableId="56D7A582" w16cex:dateUtc="2023-12-22T08:15:00Z"/>
  <w16cex:commentExtensible w16cex:durableId="4EF99EE8" w16cex:dateUtc="2023-11-17T13:22:00Z"/>
  <w16cex:commentExtensible w16cex:durableId="05FB0E14" w16cex:dateUtc="2023-11-20T12:26:00Z"/>
  <w16cex:commentExtensible w16cex:durableId="66B7B926" w16cex:dateUtc="2023-10-23T12:36:00Z"/>
  <w16cex:commentExtensible w16cex:durableId="1A571B6D" w16cex:dateUtc="2023-11-13T09:22:00Z"/>
  <w16cex:commentExtensible w16cex:durableId="4D63714A" w16cex:dateUtc="2023-11-28T08:01:00Z"/>
  <w16cex:commentExtensible w16cex:durableId="2E27443E" w16cex:dateUtc="2023-11-28T07:56:00Z"/>
  <w16cex:commentExtensible w16cex:durableId="3AC92EBC" w16cex:dateUtc="2023-11-28T07:57:00Z"/>
  <w16cex:commentExtensible w16cex:durableId="24E57FC3" w16cex:dateUtc="2023-11-17T14: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CECC04A" w16cid:durableId="093EE7C0"/>
  <w16cid:commentId w16cid:paraId="6BDAA014" w16cid:durableId="35F4A8D0"/>
  <w16cid:commentId w16cid:paraId="7B345798" w16cid:durableId="2B4BC2EB"/>
  <w16cid:commentId w16cid:paraId="6EAC3522" w16cid:durableId="79778EC8"/>
  <w16cid:commentId w16cid:paraId="79838025" w16cid:durableId="47721050"/>
  <w16cid:commentId w16cid:paraId="63D56D38" w16cid:durableId="08C94A64"/>
  <w16cid:commentId w16cid:paraId="633EABCE" w16cid:durableId="56D7A582"/>
  <w16cid:commentId w16cid:paraId="3C5B4453" w16cid:durableId="4EF99EE8"/>
  <w16cid:commentId w16cid:paraId="200887F0" w16cid:durableId="05FB0E14"/>
  <w16cid:commentId w16cid:paraId="22377721" w16cid:durableId="66B7B926"/>
  <w16cid:commentId w16cid:paraId="372104DC" w16cid:durableId="1A571B6D"/>
  <w16cid:commentId w16cid:paraId="6FC2F53F" w16cid:durableId="4D63714A"/>
  <w16cid:commentId w16cid:paraId="7FD9B72C" w16cid:durableId="2E27443E"/>
  <w16cid:commentId w16cid:paraId="783B1545" w16cid:durableId="3AC92EBC"/>
  <w16cid:commentId w16cid:paraId="457CC382" w16cid:durableId="24E57FC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67EC98" w14:textId="77777777" w:rsidR="00366B0B" w:rsidRDefault="00366B0B">
      <w:r>
        <w:separator/>
      </w:r>
    </w:p>
  </w:endnote>
  <w:endnote w:type="continuationSeparator" w:id="0">
    <w:p w14:paraId="558BABC5" w14:textId="77777777" w:rsidR="00366B0B" w:rsidRDefault="00366B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6" w14:textId="77777777" w:rsidR="00935197" w:rsidRDefault="00935197">
    <w:pPr>
      <w:spacing w:line="200" w:lineRule="exact"/>
      <w:rPr>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fldChar w:fldCharType="begin"/>
    </w:r>
    <w:r>
      <w:rPr>
        <w:sz w:val="20"/>
        <w:szCs w:val="20"/>
      </w:rPr>
      <w:instrText xml:space="preserve"> PAGE   \* MERGEFORMAT </w:instrText>
    </w:r>
    <w:r>
      <w:rPr>
        <w:sz w:val="20"/>
        <w:szCs w:val="20"/>
      </w:rPr>
      <w:fldChar w:fldCharType="separate"/>
    </w:r>
    <w:r>
      <w:rPr>
        <w:sz w:val="20"/>
        <w:szCs w:val="20"/>
      </w:rPr>
      <w:t>2</w:t>
    </w:r>
    <w:r>
      <w:rPr>
        <w:sz w:val="20"/>
        <w:szCs w:val="20"/>
      </w:rPr>
      <w:fldChar w:fldCharType="end"/>
    </w:r>
    <w:r>
      <w:rPr>
        <w:sz w:val="20"/>
        <w:szCs w:val="20"/>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9" w14:textId="77777777" w:rsidR="00935197" w:rsidRDefault="00935197">
    <w:pPr>
      <w:spacing w:line="200" w:lineRule="exact"/>
      <w:rPr>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fldChar w:fldCharType="begin"/>
    </w:r>
    <w:r>
      <w:rPr>
        <w:sz w:val="20"/>
        <w:szCs w:val="20"/>
      </w:rPr>
      <w:instrText xml:space="preserve"> PAGE   \* MERGEFORMAT </w:instrText>
    </w:r>
    <w:r>
      <w:rPr>
        <w:sz w:val="20"/>
        <w:szCs w:val="20"/>
      </w:rPr>
      <w:fldChar w:fldCharType="separate"/>
    </w:r>
    <w:r>
      <w:rPr>
        <w:sz w:val="20"/>
        <w:szCs w:val="20"/>
      </w:rPr>
      <w:t>7</w:t>
    </w:r>
    <w:r>
      <w:rPr>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389949" w14:textId="77777777" w:rsidR="00205673" w:rsidRDefault="00205673">
    <w:pPr>
      <w:pStyle w:val="Fuzeile"/>
      <w:spacing w:before="283" w:after="283"/>
      <w:rPr>
        <w:b/>
      </w:rPr>
    </w:pPr>
    <w:r>
      <w:rPr>
        <w:b/>
      </w:rPr>
      <w:fldChar w:fldCharType="begin"/>
    </w:r>
    <w:r>
      <w:rPr>
        <w:b/>
      </w:rPr>
      <w:instrText xml:space="preserve"> PAGE  \* MERGEFORMAT </w:instrText>
    </w:r>
    <w:r>
      <w:rPr>
        <w:b/>
      </w:rPr>
      <w:fldChar w:fldCharType="separate"/>
    </w:r>
    <w:r>
      <w:rPr>
        <w:b/>
      </w:rPr>
      <w:t>2</w:t>
    </w:r>
    <w:r>
      <w:rPr>
        <w:b/>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70840" w14:textId="77777777" w:rsidR="00205673" w:rsidRDefault="00205673">
    <w:pPr>
      <w:pStyle w:val="Fuzeile"/>
      <w:spacing w:before="283" w:after="283"/>
      <w:jc w:val="right"/>
      <w:rPr>
        <w:b/>
      </w:rPr>
    </w:pPr>
    <w:r>
      <w:rPr>
        <w:b/>
      </w:rPr>
      <w:fldChar w:fldCharType="begin"/>
    </w:r>
    <w:r>
      <w:rPr>
        <w:b/>
      </w:rPr>
      <w:instrText xml:space="preserve"> PAGE  \* MERGEFORMAT </w:instrText>
    </w:r>
    <w:r>
      <w:rPr>
        <w:b/>
      </w:rPr>
      <w:fldChar w:fldCharType="separate"/>
    </w:r>
    <w:r>
      <w:rPr>
        <w:b/>
      </w:rPr>
      <w:t>27</w:t>
    </w:r>
    <w:r>
      <w:rPr>
        <w:b/>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F" w14:textId="77777777" w:rsidR="00935197" w:rsidRDefault="00935197">
    <w:pPr>
      <w:pStyle w:val="Fuzeile"/>
      <w:spacing w:before="283" w:after="283"/>
      <w:rPr>
        <w:b/>
      </w:rPr>
    </w:pPr>
    <w:r>
      <w:rPr>
        <w:b/>
      </w:rPr>
      <w:fldChar w:fldCharType="begin"/>
    </w:r>
    <w:r>
      <w:rPr>
        <w:b/>
      </w:rPr>
      <w:instrText xml:space="preserve"> PAGE  \* MERGEFORMAT </w:instrText>
    </w:r>
    <w:r>
      <w:rPr>
        <w:b/>
      </w:rPr>
      <w:fldChar w:fldCharType="separate"/>
    </w:r>
    <w:r>
      <w:rPr>
        <w:b/>
      </w:rPr>
      <w:t>2</w:t>
    </w:r>
    <w:r>
      <w:rPr>
        <w:b/>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10" w14:textId="77777777" w:rsidR="00935197" w:rsidRDefault="00935197">
    <w:pPr>
      <w:pStyle w:val="Fuzeile"/>
      <w:spacing w:before="283" w:after="283"/>
      <w:jc w:val="right"/>
      <w:rPr>
        <w:b/>
      </w:rPr>
    </w:pPr>
    <w:r>
      <w:rPr>
        <w:b/>
      </w:rPr>
      <w:fldChar w:fldCharType="begin"/>
    </w:r>
    <w:r>
      <w:rPr>
        <w:b/>
      </w:rPr>
      <w:instrText xml:space="preserve"> PAGE  \* MERGEFORMAT </w:instrText>
    </w:r>
    <w:r>
      <w:rPr>
        <w:b/>
      </w:rPr>
      <w:fldChar w:fldCharType="separate"/>
    </w:r>
    <w:r>
      <w:rPr>
        <w:b/>
      </w:rPr>
      <w:t>27</w:t>
    </w:r>
    <w:r>
      <w:rP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08AE8A" w14:textId="77777777" w:rsidR="00366B0B" w:rsidRDefault="00366B0B">
      <w:r>
        <w:separator/>
      </w:r>
    </w:p>
  </w:footnote>
  <w:footnote w:type="continuationSeparator" w:id="0">
    <w:p w14:paraId="70BEFEF8" w14:textId="77777777" w:rsidR="00366B0B" w:rsidRDefault="00366B0B">
      <w:r>
        <w:continuationSeparator/>
      </w:r>
    </w:p>
  </w:footnote>
  <w:footnote w:id="1">
    <w:p w14:paraId="295EBF1B" w14:textId="77777777" w:rsidR="00935197" w:rsidRDefault="00935197">
      <w:pPr>
        <w:pStyle w:val="Funotentext"/>
        <w:rPr>
          <w:lang w:val="en-GB"/>
        </w:rPr>
      </w:pPr>
      <w:r>
        <w:rPr>
          <w:rStyle w:val="Funotenzeichen"/>
        </w:rPr>
        <w:footnoteRef/>
      </w:r>
      <w:r>
        <w:t xml:space="preserve"> </w:t>
      </w:r>
      <w:r>
        <w:rPr>
          <w:lang w:val="en-GB"/>
        </w:rPr>
        <w:t xml:space="preserve">Alternatively, the platform </w:t>
      </w:r>
      <w:proofErr w:type="spellStart"/>
      <w:r>
        <w:rPr>
          <w:b/>
          <w:lang w:val="en-GB"/>
        </w:rPr>
        <w:t>PublicPurchase</w:t>
      </w:r>
      <w:proofErr w:type="spellEnd"/>
      <w:r>
        <w:rPr>
          <w:lang w:val="en-GB"/>
        </w:rPr>
        <w:t xml:space="preserve"> can publish directly to TED using the </w:t>
      </w:r>
      <w:proofErr w:type="spellStart"/>
      <w:r>
        <w:rPr>
          <w:lang w:val="en-GB"/>
        </w:rPr>
        <w:t>Peppol</w:t>
      </w:r>
      <w:proofErr w:type="spellEnd"/>
      <w:r>
        <w:rPr>
          <w:lang w:val="en-GB"/>
        </w:rPr>
        <w:t xml:space="preserve"> interface.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5" w14:textId="77777777" w:rsidR="00935197" w:rsidRDefault="00935197">
    <w:pPr>
      <w:spacing w:line="200" w:lineRule="exact"/>
    </w:pPr>
    <w:r>
      <w:rPr>
        <w:noProof/>
      </w:rPr>
      <w:drawing>
        <wp:anchor distT="0" distB="0" distL="114300" distR="114300" simplePos="0" relativeHeight="251648512" behindDoc="1" locked="0" layoutInCell="1" allowOverlap="1" wp14:anchorId="295EBF11" wp14:editId="295EBF12">
          <wp:simplePos x="0" y="0"/>
          <wp:positionH relativeFrom="page">
            <wp:posOffset>5476875</wp:posOffset>
          </wp:positionH>
          <wp:positionV relativeFrom="page">
            <wp:posOffset>104775</wp:posOffset>
          </wp:positionV>
          <wp:extent cx="1537164" cy="504825"/>
          <wp:effectExtent l="0" t="0" r="6350" b="0"/>
          <wp:wrapNone/>
          <wp:docPr id="1"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objekt 40"/>
                  <pic:cNvPicPr>
                    <a:picLocks noChangeAspect="1"/>
                  </pic:cNvPicPr>
                </pic:nvPicPr>
                <pic:blipFill>
                  <a:blip r:embed="rId1"/>
                  <a:stretch/>
                </pic:blipFill>
                <pic:spPr bwMode="auto">
                  <a:xfrm>
                    <a:off x="0" y="0"/>
                    <a:ext cx="1537164" cy="504825"/>
                  </a:xfrm>
                  <a:prstGeom prst="rect">
                    <a:avLst/>
                  </a:prstGeom>
                  <a:noFill/>
                  <a:ln>
                    <a:noFill/>
                  </a:ln>
                </pic:spPr>
              </pic:pic>
            </a:graphicData>
          </a:graphic>
        </wp:anchor>
      </w:drawing>
    </w:r>
    <w:r>
      <w:rPr>
        <w:noProof/>
      </w:rPr>
      <mc:AlternateContent>
        <mc:Choice Requires="wps">
          <w:drawing>
            <wp:anchor distT="0" distB="0" distL="114300" distR="114300" simplePos="0" relativeHeight="251649536" behindDoc="1" locked="0" layoutInCell="1" allowOverlap="1" wp14:anchorId="295EBF13" wp14:editId="295EBF14">
              <wp:simplePos x="0" y="0"/>
              <wp:positionH relativeFrom="page">
                <wp:posOffset>706755</wp:posOffset>
              </wp:positionH>
              <wp:positionV relativeFrom="page">
                <wp:posOffset>451485</wp:posOffset>
              </wp:positionV>
              <wp:extent cx="2767330" cy="298450"/>
              <wp:effectExtent l="0" t="0" r="13970" b="6350"/>
              <wp:wrapNone/>
              <wp:docPr id="2" name="Textruta 39"/>
              <wp:cNvGraphicFramePr/>
              <a:graphic xmlns:a="http://schemas.openxmlformats.org/drawingml/2006/main">
                <a:graphicData uri="http://schemas.microsoft.com/office/word/2010/wordprocessingShape">
                  <wps:wsp>
                    <wps:cNvSpPr/>
                    <wps:spPr bwMode="auto">
                      <a:xfrm>
                        <a:off x="0" y="0"/>
                        <a:ext cx="2767330" cy="298450"/>
                      </a:xfrm>
                      <a:prstGeom prst="rect">
                        <a:avLst/>
                      </a:prstGeom>
                      <a:noFill/>
                      <a:ln>
                        <a:noFill/>
                      </a:ln>
                    </wps:spPr>
                    <wps:txbx>
                      <w:txbxContent>
                        <w:p w14:paraId="295EBF27" w14:textId="77777777" w:rsidR="00935197" w:rsidRDefault="00935197">
                          <w:pPr>
                            <w:spacing w:line="224" w:lineRule="exact"/>
                            <w:ind w:left="20" w:right="-50"/>
                            <w:rPr>
                              <w:rFonts w:eastAsia="Arial" w:cs="Arial"/>
                              <w:sz w:val="20"/>
                              <w:szCs w:val="20"/>
                            </w:rPr>
                          </w:pP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28" w14:textId="777AF54E" w:rsidR="00935197" w:rsidRDefault="00935197">
                          <w:pPr>
                            <w:ind w:left="20" w:right="-20"/>
                            <w:rPr>
                              <w:rFonts w:eastAsia="Arial" w:cs="Arial"/>
                              <w:sz w:val="20"/>
                              <w:szCs w:val="20"/>
                            </w:rPr>
                          </w:pPr>
                          <w:r>
                            <w:rPr>
                              <w:rFonts w:eastAsia="Arial" w:cs="Arial"/>
                              <w:sz w:val="20"/>
                              <w:szCs w:val="20"/>
                            </w:rPr>
                            <w:t xml:space="preserve">Pre-award guide: Notification &amp; </w:t>
                          </w:r>
                          <w:r w:rsidR="006F71F3">
                            <w:rPr>
                              <w:rFonts w:eastAsia="Arial" w:cs="Arial"/>
                              <w:sz w:val="20"/>
                              <w:szCs w:val="20"/>
                            </w:rPr>
                            <w:t>Restricted</w:t>
                          </w:r>
                          <w:r>
                            <w:rPr>
                              <w:rFonts w:eastAsia="Arial" w:cs="Arial"/>
                              <w:sz w:val="20"/>
                              <w:szCs w:val="20"/>
                            </w:rPr>
                            <w:t xml:space="preserve"> Procedure</w:t>
                          </w:r>
                        </w:p>
                        <w:p w14:paraId="295EBF29" w14:textId="77777777" w:rsidR="00935197" w:rsidRDefault="00935197">
                          <w:pPr>
                            <w:ind w:left="20" w:right="-20"/>
                            <w:rPr>
                              <w:rFonts w:eastAsia="Arial" w:cs="Arial"/>
                              <w:sz w:val="20"/>
                              <w:szCs w:val="20"/>
                            </w:rPr>
                          </w:pPr>
                          <w:r>
                            <w:rPr>
                              <w:rFonts w:eastAsia="Arial" w:cs="Arial"/>
                              <w:sz w:val="20"/>
                              <w:szCs w:val="20"/>
                            </w:rPr>
                            <w:t>Notification &amp; Open Procedure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5EBF13" id="Textruta 39" o:spid="_x0000_s1027" style="position:absolute;margin-left:55.65pt;margin-top:35.55pt;width:217.9pt;height:23.5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" filled="f" stroked="f">
              <v:textbox inset="0,0,0,0">
                <w:txbxContent>
                  <w:p w14:paraId="295EBF27" w14:textId="77777777" w:rsidR="00935197" w:rsidRDefault="00935197">
                    <w:pPr>
                      <w:spacing w:line="224" w:lineRule="exact"/>
                      <w:ind w:left="20" w:right="-50"/>
                      <w:rPr>
                        <w:rFonts w:eastAsia="Arial" w:cs="Arial"/>
                        <w:sz w:val="20"/>
                        <w:szCs w:val="20"/>
                      </w:rPr>
                    </w:pP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28" w14:textId="777AF54E" w:rsidR="00935197" w:rsidRDefault="00935197">
                    <w:pPr>
                      <w:ind w:left="20" w:right="-20"/>
                      <w:rPr>
                        <w:rFonts w:eastAsia="Arial" w:cs="Arial"/>
                        <w:sz w:val="20"/>
                        <w:szCs w:val="20"/>
                      </w:rPr>
                    </w:pPr>
                    <w:r>
                      <w:rPr>
                        <w:rFonts w:eastAsia="Arial" w:cs="Arial"/>
                        <w:sz w:val="20"/>
                        <w:szCs w:val="20"/>
                      </w:rPr>
                      <w:t xml:space="preserve">Pre-award guide: Notification &amp; </w:t>
                    </w:r>
                    <w:r w:rsidR="006F71F3">
                      <w:rPr>
                        <w:rFonts w:eastAsia="Arial" w:cs="Arial"/>
                        <w:sz w:val="20"/>
                        <w:szCs w:val="20"/>
                      </w:rPr>
                      <w:t>Restricted</w:t>
                    </w:r>
                    <w:r>
                      <w:rPr>
                        <w:rFonts w:eastAsia="Arial" w:cs="Arial"/>
                        <w:sz w:val="20"/>
                        <w:szCs w:val="20"/>
                      </w:rPr>
                      <w:t xml:space="preserve"> Procedure</w:t>
                    </w:r>
                  </w:p>
                  <w:p w14:paraId="295EBF29" w14:textId="77777777" w:rsidR="00935197" w:rsidRDefault="00935197">
                    <w:pPr>
                      <w:ind w:left="20" w:right="-20"/>
                      <w:rPr>
                        <w:rFonts w:eastAsia="Arial" w:cs="Arial"/>
                        <w:sz w:val="20"/>
                        <w:szCs w:val="20"/>
                      </w:rPr>
                    </w:pPr>
                    <w:r>
                      <w:rPr>
                        <w:rFonts w:eastAsia="Arial" w:cs="Arial"/>
                        <w:sz w:val="20"/>
                        <w:szCs w:val="20"/>
                      </w:rPr>
                      <w:t>Notification &amp; Open Procedure</w:t>
                    </w: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7" w14:textId="77777777" w:rsidR="00935197" w:rsidRDefault="00935197">
    <w:pPr>
      <w:spacing w:line="200" w:lineRule="exact"/>
      <w:rPr>
        <w:sz w:val="20"/>
        <w:szCs w:val="20"/>
      </w:rPr>
    </w:pPr>
    <w:r>
      <w:rPr>
        <w:noProof/>
      </w:rPr>
      <w:drawing>
        <wp:anchor distT="0" distB="0" distL="114300" distR="114300" simplePos="0" relativeHeight="251653632" behindDoc="1" locked="0" layoutInCell="1" allowOverlap="1" wp14:anchorId="295EBF15" wp14:editId="295EBF16">
          <wp:simplePos x="0" y="0"/>
          <wp:positionH relativeFrom="page">
            <wp:posOffset>5368290</wp:posOffset>
          </wp:positionH>
          <wp:positionV relativeFrom="page">
            <wp:posOffset>12700</wp:posOffset>
          </wp:positionV>
          <wp:extent cx="1548765" cy="508635"/>
          <wp:effectExtent l="0" t="0" r="0" b="5715"/>
          <wp:wrapNone/>
          <wp:docPr id="103488242" name="Grafik 103488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dobjekt 40"/>
                  <pic:cNvPicPr>
                    <a:picLocks noChangeAspect="1"/>
                  </pic:cNvPicPr>
                </pic:nvPicPr>
                <pic:blipFill>
                  <a:blip r:embed="rId1"/>
                  <a:stretch/>
                </pic:blipFill>
                <pic:spPr bwMode="auto">
                  <a:xfrm>
                    <a:off x="0" y="0"/>
                    <a:ext cx="1548765" cy="508635"/>
                  </a:xfrm>
                  <a:prstGeom prst="rect">
                    <a:avLst/>
                  </a:prstGeom>
                  <a:noFill/>
                  <a:ln>
                    <a:noFill/>
                  </a:ln>
                </pic:spPr>
              </pic:pic>
            </a:graphicData>
          </a:graphic>
        </wp:anchor>
      </w:drawing>
    </w:r>
    <w:r>
      <w:rPr>
        <w:noProof/>
      </w:rPr>
      <mc:AlternateContent>
        <mc:Choice Requires="wps">
          <w:drawing>
            <wp:anchor distT="0" distB="0" distL="114300" distR="114300" simplePos="0" relativeHeight="251660800" behindDoc="1" locked="0" layoutInCell="1" allowOverlap="1" wp14:anchorId="295EBF17" wp14:editId="295EBF18">
              <wp:simplePos x="0" y="0"/>
              <wp:positionH relativeFrom="page">
                <wp:posOffset>706755</wp:posOffset>
              </wp:positionH>
              <wp:positionV relativeFrom="page">
                <wp:posOffset>161925</wp:posOffset>
              </wp:positionV>
              <wp:extent cx="2767330" cy="304800"/>
              <wp:effectExtent l="0" t="0" r="13970" b="0"/>
              <wp:wrapNone/>
              <wp:docPr id="4" name="Text Box 1"/>
              <wp:cNvGraphicFramePr/>
              <a:graphic xmlns:a="http://schemas.openxmlformats.org/drawingml/2006/main">
                <a:graphicData uri="http://schemas.microsoft.com/office/word/2010/wordprocessingShape">
                  <wps:wsp>
                    <wps:cNvSpPr/>
                    <wps:spPr bwMode="auto">
                      <a:xfrm>
                        <a:off x="0" y="0"/>
                        <a:ext cx="2767330" cy="304800"/>
                      </a:xfrm>
                      <a:prstGeom prst="rect">
                        <a:avLst/>
                      </a:prstGeom>
                      <a:noFill/>
                      <a:ln>
                        <a:noFill/>
                      </a:ln>
                    </wps:spPr>
                    <wps:txbx>
                      <w:txbxContent>
                        <w:p w14:paraId="295EBF2A" w14:textId="77777777" w:rsidR="00935197" w:rsidRDefault="00935197">
                          <w:pPr>
                            <w:spacing w:line="224" w:lineRule="exact"/>
                            <w:ind w:left="20" w:right="-50"/>
                            <w:rPr>
                              <w:rFonts w:eastAsia="Arial" w:cs="Arial"/>
                              <w:sz w:val="20"/>
                              <w:szCs w:val="20"/>
                            </w:rPr>
                          </w:pP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2B" w14:textId="0B4012B5" w:rsidR="00935197" w:rsidRDefault="00935197">
                          <w:pPr>
                            <w:ind w:left="20" w:right="-20"/>
                            <w:rPr>
                              <w:rFonts w:eastAsia="Arial" w:cs="Arial"/>
                              <w:sz w:val="20"/>
                              <w:szCs w:val="20"/>
                            </w:rPr>
                          </w:pPr>
                          <w:r>
                            <w:rPr>
                              <w:rFonts w:eastAsia="Arial" w:cs="Arial"/>
                              <w:sz w:val="20"/>
                              <w:szCs w:val="20"/>
                            </w:rPr>
                            <w:t xml:space="preserve">Pre-award guide: Notification &amp; </w:t>
                          </w:r>
                          <w:r w:rsidR="003C64FB">
                            <w:rPr>
                              <w:rFonts w:eastAsia="Arial" w:cs="Arial"/>
                              <w:sz w:val="20"/>
                              <w:szCs w:val="20"/>
                            </w:rPr>
                            <w:t>Restricted</w:t>
                          </w:r>
                          <w:r>
                            <w:rPr>
                              <w:rFonts w:eastAsia="Arial" w:cs="Arial"/>
                              <w:sz w:val="20"/>
                              <w:szCs w:val="20"/>
                            </w:rPr>
                            <w:t xml:space="preserve"> Procedure</w:t>
                          </w:r>
                        </w:p>
                        <w:p w14:paraId="295EBF2C" w14:textId="77777777" w:rsidR="00935197" w:rsidRDefault="00935197">
                          <w:pPr>
                            <w:ind w:left="20" w:right="-20"/>
                            <w:rPr>
                              <w:rFonts w:eastAsia="Arial" w:cs="Arial"/>
                              <w:sz w:val="20"/>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5EBF17" id="Text Box 1" o:spid="_x0000_s1028" style="position:absolute;margin-left:55.65pt;margin-top:12.75pt;width:217.9pt;height:24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" filled="f" stroked="f">
              <v:textbox inset="0,0,0,0">
                <w:txbxContent>
                  <w:p w14:paraId="295EBF2A" w14:textId="77777777" w:rsidR="00935197" w:rsidRDefault="00935197">
                    <w:pPr>
                      <w:spacing w:line="224" w:lineRule="exact"/>
                      <w:ind w:left="20" w:right="-50"/>
                      <w:rPr>
                        <w:rFonts w:eastAsia="Arial" w:cs="Arial"/>
                        <w:sz w:val="20"/>
                        <w:szCs w:val="20"/>
                      </w:rPr>
                    </w:pP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2B" w14:textId="0B4012B5" w:rsidR="00935197" w:rsidRDefault="00935197">
                    <w:pPr>
                      <w:ind w:left="20" w:right="-20"/>
                      <w:rPr>
                        <w:rFonts w:eastAsia="Arial" w:cs="Arial"/>
                        <w:sz w:val="20"/>
                        <w:szCs w:val="20"/>
                      </w:rPr>
                    </w:pPr>
                    <w:r>
                      <w:rPr>
                        <w:rFonts w:eastAsia="Arial" w:cs="Arial"/>
                        <w:sz w:val="20"/>
                        <w:szCs w:val="20"/>
                      </w:rPr>
                      <w:t xml:space="preserve">Pre-award guide: Notification &amp; </w:t>
                    </w:r>
                    <w:r w:rsidR="003C64FB">
                      <w:rPr>
                        <w:rFonts w:eastAsia="Arial" w:cs="Arial"/>
                        <w:sz w:val="20"/>
                        <w:szCs w:val="20"/>
                      </w:rPr>
                      <w:t>Restricted</w:t>
                    </w:r>
                    <w:r>
                      <w:rPr>
                        <w:rFonts w:eastAsia="Arial" w:cs="Arial"/>
                        <w:sz w:val="20"/>
                        <w:szCs w:val="20"/>
                      </w:rPr>
                      <w:t xml:space="preserve"> Procedure</w:t>
                    </w:r>
                  </w:p>
                  <w:p w14:paraId="295EBF2C" w14:textId="77777777" w:rsidR="00935197" w:rsidRDefault="00935197">
                    <w:pPr>
                      <w:ind w:left="20" w:right="-20"/>
                      <w:rPr>
                        <w:rFonts w:eastAsia="Arial" w:cs="Arial"/>
                        <w:sz w:val="20"/>
                        <w:szCs w:val="20"/>
                      </w:rPr>
                    </w:pPr>
                  </w:p>
                </w:txbxContent>
              </v:textbox>
              <w10:wrap anchorx="page" anchory="page"/>
            </v:rect>
          </w:pict>
        </mc:Fallback>
      </mc:AlternateContent>
    </w:r>
  </w:p>
  <w:p w14:paraId="295EBF08" w14:textId="77777777" w:rsidR="00935197" w:rsidRDefault="00935197">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B26C4" w14:textId="77777777" w:rsidR="00205673" w:rsidRDefault="00205673">
    <w:pPr>
      <w:pStyle w:val="Kopfzeile"/>
      <w:spacing w:after="680"/>
      <w:rPr>
        <w:lang w:val="de-DE"/>
      </w:rPr>
    </w:pPr>
    <w:r>
      <w:fldChar w:fldCharType="begin"/>
    </w:r>
    <w:r>
      <w:rPr>
        <w:lang w:val="de-DE"/>
      </w:rPr>
      <w:instrText xml:space="preserve"> REF LibEnteteCEN </w:instrText>
    </w:r>
    <w:r>
      <w:fldChar w:fldCharType="separate"/>
    </w:r>
    <w:r>
      <w:rPr>
        <w:b/>
        <w:bCs/>
        <w:lang w:val="de-DE"/>
      </w:rPr>
      <w:t>Fehler! Verweisquelle konnte nicht gefunden werden.</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939AB" w14:textId="77777777" w:rsidR="00205673" w:rsidRDefault="00205673">
    <w:pPr>
      <w:spacing w:line="224" w:lineRule="exact"/>
      <w:ind w:left="20" w:right="-50"/>
      <w:rPr>
        <w:rFonts w:eastAsia="Arial" w:cs="Arial"/>
        <w:spacing w:val="-1"/>
        <w:sz w:val="20"/>
        <w:szCs w:val="20"/>
      </w:rPr>
    </w:pPr>
  </w:p>
  <w:p w14:paraId="1F4652DA" w14:textId="77777777" w:rsidR="00205673" w:rsidRDefault="00205673">
    <w:pPr>
      <w:spacing w:line="224" w:lineRule="exact"/>
      <w:ind w:left="20" w:right="-50"/>
      <w:rPr>
        <w:rFonts w:eastAsia="Arial" w:cs="Arial"/>
        <w:sz w:val="20"/>
        <w:szCs w:val="20"/>
      </w:rPr>
    </w:pPr>
    <w:r>
      <w:rPr>
        <w:noProof/>
      </w:rPr>
      <w:drawing>
        <wp:anchor distT="0" distB="0" distL="114300" distR="114300" simplePos="0" relativeHeight="251670016" behindDoc="1" locked="0" layoutInCell="1" allowOverlap="1" wp14:anchorId="0425D660" wp14:editId="3A9DCA63">
          <wp:simplePos x="0" y="0"/>
          <wp:positionH relativeFrom="page">
            <wp:posOffset>8533433</wp:posOffset>
          </wp:positionH>
          <wp:positionV relativeFrom="page">
            <wp:posOffset>185259</wp:posOffset>
          </wp:positionV>
          <wp:extent cx="1548765" cy="508635"/>
          <wp:effectExtent l="0" t="0" r="0" b="5715"/>
          <wp:wrapNone/>
          <wp:docPr id="1902139728" name="Grafik 190213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objekt 40"/>
                  <pic:cNvPicPr>
                    <a:picLocks noChangeAspect="1"/>
                  </pic:cNvPicPr>
                </pic:nvPicPr>
                <pic:blipFill>
                  <a:blip r:embed="rId1"/>
                  <a:stretch/>
                </pic:blipFill>
                <pic:spPr bwMode="auto">
                  <a:xfrm>
                    <a:off x="0" y="0"/>
                    <a:ext cx="1548765" cy="508635"/>
                  </a:xfrm>
                  <a:prstGeom prst="rect">
                    <a:avLst/>
                  </a:prstGeom>
                  <a:noFill/>
                  <a:ln>
                    <a:noFill/>
                  </a:ln>
                </pic:spPr>
              </pic:pic>
            </a:graphicData>
          </a:graphic>
        </wp:anchor>
      </w:drawing>
    </w: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67E54717" w14:textId="77777777" w:rsidR="00205673" w:rsidRDefault="00205673">
    <w:pPr>
      <w:ind w:left="20" w:right="-20"/>
      <w:rPr>
        <w:rFonts w:eastAsia="Arial" w:cs="Arial"/>
        <w:sz w:val="20"/>
        <w:szCs w:val="20"/>
      </w:rPr>
    </w:pPr>
    <w:r>
      <w:rPr>
        <w:rFonts w:eastAsia="Arial" w:cs="Arial"/>
        <w:sz w:val="20"/>
        <w:szCs w:val="20"/>
      </w:rPr>
      <w:t>Pre-award guide: Notification &amp; Restricted Procedure</w:t>
    </w:r>
  </w:p>
  <w:p w14:paraId="61E52BA6" w14:textId="77777777" w:rsidR="00205673" w:rsidRDefault="00205673">
    <w:pPr>
      <w:pStyle w:val="Kopfzeile"/>
      <w:spacing w:after="680"/>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A" w14:textId="77777777" w:rsidR="00935197" w:rsidRDefault="00935197">
    <w:pPr>
      <w:pStyle w:val="Kopfzeile"/>
      <w:spacing w:after="680"/>
      <w:rPr>
        <w:lang w:val="de-DE"/>
      </w:rPr>
    </w:pPr>
    <w:r>
      <w:fldChar w:fldCharType="begin"/>
    </w:r>
    <w:r>
      <w:rPr>
        <w:lang w:val="de-DE"/>
      </w:rPr>
      <w:instrText xml:space="preserve"> REF LibEnteteCEN </w:instrText>
    </w:r>
    <w:r>
      <w:fldChar w:fldCharType="separate"/>
    </w:r>
    <w:r>
      <w:rPr>
        <w:b/>
        <w:bCs/>
        <w:lang w:val="de-DE"/>
      </w:rPr>
      <w:t>Fehler! Verweisquelle konnte nicht gefunden werden.</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B" w14:textId="77777777" w:rsidR="00935197" w:rsidRDefault="00935197">
    <w:pPr>
      <w:spacing w:line="224" w:lineRule="exact"/>
      <w:ind w:left="20" w:right="-50"/>
      <w:rPr>
        <w:rFonts w:eastAsia="Arial" w:cs="Arial"/>
        <w:spacing w:val="-1"/>
        <w:sz w:val="20"/>
        <w:szCs w:val="20"/>
      </w:rPr>
    </w:pPr>
  </w:p>
  <w:p w14:paraId="295EBF0C" w14:textId="77777777" w:rsidR="00935197" w:rsidRDefault="00935197">
    <w:pPr>
      <w:spacing w:line="224" w:lineRule="exact"/>
      <w:ind w:left="20" w:right="-50"/>
      <w:rPr>
        <w:rFonts w:eastAsia="Arial" w:cs="Arial"/>
        <w:sz w:val="20"/>
        <w:szCs w:val="20"/>
      </w:rPr>
    </w:pPr>
    <w:r>
      <w:rPr>
        <w:noProof/>
      </w:rPr>
      <w:drawing>
        <wp:anchor distT="0" distB="0" distL="114300" distR="114300" simplePos="0" relativeHeight="251667968" behindDoc="1" locked="0" layoutInCell="1" allowOverlap="1" wp14:anchorId="295EBF19" wp14:editId="295EBF1A">
          <wp:simplePos x="0" y="0"/>
          <wp:positionH relativeFrom="page">
            <wp:posOffset>8533433</wp:posOffset>
          </wp:positionH>
          <wp:positionV relativeFrom="page">
            <wp:posOffset>185259</wp:posOffset>
          </wp:positionV>
          <wp:extent cx="1548765" cy="508635"/>
          <wp:effectExtent l="0" t="0" r="0" b="5715"/>
          <wp:wrapNone/>
          <wp:docPr id="104604882" name="Grafik 104604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objekt 40"/>
                  <pic:cNvPicPr>
                    <a:picLocks noChangeAspect="1"/>
                  </pic:cNvPicPr>
                </pic:nvPicPr>
                <pic:blipFill>
                  <a:blip r:embed="rId1"/>
                  <a:stretch/>
                </pic:blipFill>
                <pic:spPr bwMode="auto">
                  <a:xfrm>
                    <a:off x="0" y="0"/>
                    <a:ext cx="1548765" cy="508635"/>
                  </a:xfrm>
                  <a:prstGeom prst="rect">
                    <a:avLst/>
                  </a:prstGeom>
                  <a:noFill/>
                  <a:ln>
                    <a:noFill/>
                  </a:ln>
                </pic:spPr>
              </pic:pic>
            </a:graphicData>
          </a:graphic>
        </wp:anchor>
      </w:drawing>
    </w: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0D" w14:textId="3EA026BF" w:rsidR="00935197" w:rsidRDefault="00935197">
    <w:pPr>
      <w:ind w:left="20" w:right="-20"/>
      <w:rPr>
        <w:rFonts w:eastAsia="Arial" w:cs="Arial"/>
        <w:sz w:val="20"/>
        <w:szCs w:val="20"/>
      </w:rPr>
    </w:pPr>
    <w:r>
      <w:rPr>
        <w:rFonts w:eastAsia="Arial" w:cs="Arial"/>
        <w:sz w:val="20"/>
        <w:szCs w:val="20"/>
      </w:rPr>
      <w:t xml:space="preserve">Pre-award guide: Notification &amp; </w:t>
    </w:r>
    <w:r w:rsidR="00FD3DFD">
      <w:rPr>
        <w:rFonts w:eastAsia="Arial" w:cs="Arial"/>
        <w:sz w:val="20"/>
        <w:szCs w:val="20"/>
      </w:rPr>
      <w:t>Restricted</w:t>
    </w:r>
    <w:r>
      <w:rPr>
        <w:rFonts w:eastAsia="Arial" w:cs="Arial"/>
        <w:sz w:val="20"/>
        <w:szCs w:val="20"/>
      </w:rPr>
      <w:t xml:space="preserve"> Procedure</w:t>
    </w:r>
  </w:p>
  <w:p w14:paraId="295EBF0E" w14:textId="77777777" w:rsidR="00935197" w:rsidRDefault="00935197">
    <w:pPr>
      <w:pStyle w:val="Kopfzeile"/>
      <w:spacing w:after="68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5468C"/>
    <w:multiLevelType w:val="hybridMultilevel"/>
    <w:tmpl w:val="45A40170"/>
    <w:lvl w:ilvl="0" w:tplc="94284022">
      <w:start w:val="1"/>
      <w:numFmt w:val="bullet"/>
      <w:lvlText w:val=""/>
      <w:lvlJc w:val="left"/>
      <w:pPr>
        <w:ind w:left="720" w:hanging="360"/>
      </w:pPr>
      <w:rPr>
        <w:rFonts w:ascii="Symbol" w:hAnsi="Symbol" w:hint="default"/>
      </w:rPr>
    </w:lvl>
    <w:lvl w:ilvl="1" w:tplc="CD9A0A3C">
      <w:start w:val="1"/>
      <w:numFmt w:val="bullet"/>
      <w:lvlText w:val="o"/>
      <w:lvlJc w:val="left"/>
      <w:pPr>
        <w:ind w:left="1440" w:hanging="360"/>
      </w:pPr>
      <w:rPr>
        <w:rFonts w:ascii="Courier New" w:hAnsi="Courier New" w:cs="Courier New" w:hint="default"/>
      </w:rPr>
    </w:lvl>
    <w:lvl w:ilvl="2" w:tplc="EC3E86B8">
      <w:start w:val="1"/>
      <w:numFmt w:val="bullet"/>
      <w:lvlText w:val=""/>
      <w:lvlJc w:val="left"/>
      <w:pPr>
        <w:ind w:left="2160" w:hanging="360"/>
      </w:pPr>
      <w:rPr>
        <w:rFonts w:ascii="Wingdings" w:hAnsi="Wingdings" w:hint="default"/>
      </w:rPr>
    </w:lvl>
    <w:lvl w:ilvl="3" w:tplc="B81A749E">
      <w:start w:val="1"/>
      <w:numFmt w:val="bullet"/>
      <w:lvlText w:val=""/>
      <w:lvlJc w:val="left"/>
      <w:pPr>
        <w:ind w:left="2880" w:hanging="360"/>
      </w:pPr>
      <w:rPr>
        <w:rFonts w:ascii="Symbol" w:hAnsi="Symbol" w:hint="default"/>
      </w:rPr>
    </w:lvl>
    <w:lvl w:ilvl="4" w:tplc="4D308704">
      <w:start w:val="1"/>
      <w:numFmt w:val="bullet"/>
      <w:lvlText w:val="o"/>
      <w:lvlJc w:val="left"/>
      <w:pPr>
        <w:ind w:left="3600" w:hanging="360"/>
      </w:pPr>
      <w:rPr>
        <w:rFonts w:ascii="Courier New" w:hAnsi="Courier New" w:cs="Courier New" w:hint="default"/>
      </w:rPr>
    </w:lvl>
    <w:lvl w:ilvl="5" w:tplc="0A0CC292">
      <w:start w:val="1"/>
      <w:numFmt w:val="bullet"/>
      <w:lvlText w:val=""/>
      <w:lvlJc w:val="left"/>
      <w:pPr>
        <w:ind w:left="4320" w:hanging="360"/>
      </w:pPr>
      <w:rPr>
        <w:rFonts w:ascii="Wingdings" w:hAnsi="Wingdings" w:hint="default"/>
      </w:rPr>
    </w:lvl>
    <w:lvl w:ilvl="6" w:tplc="E6481B26">
      <w:start w:val="1"/>
      <w:numFmt w:val="bullet"/>
      <w:lvlText w:val=""/>
      <w:lvlJc w:val="left"/>
      <w:pPr>
        <w:ind w:left="5040" w:hanging="360"/>
      </w:pPr>
      <w:rPr>
        <w:rFonts w:ascii="Symbol" w:hAnsi="Symbol" w:hint="default"/>
      </w:rPr>
    </w:lvl>
    <w:lvl w:ilvl="7" w:tplc="F4004E3E">
      <w:start w:val="1"/>
      <w:numFmt w:val="bullet"/>
      <w:lvlText w:val="o"/>
      <w:lvlJc w:val="left"/>
      <w:pPr>
        <w:ind w:left="5760" w:hanging="360"/>
      </w:pPr>
      <w:rPr>
        <w:rFonts w:ascii="Courier New" w:hAnsi="Courier New" w:cs="Courier New" w:hint="default"/>
      </w:rPr>
    </w:lvl>
    <w:lvl w:ilvl="8" w:tplc="0D9EB7BA">
      <w:start w:val="1"/>
      <w:numFmt w:val="bullet"/>
      <w:lvlText w:val=""/>
      <w:lvlJc w:val="left"/>
      <w:pPr>
        <w:ind w:left="6480" w:hanging="360"/>
      </w:pPr>
      <w:rPr>
        <w:rFonts w:ascii="Wingdings" w:hAnsi="Wingdings" w:hint="default"/>
      </w:rPr>
    </w:lvl>
  </w:abstractNum>
  <w:abstractNum w:abstractNumId="1" w15:restartNumberingAfterBreak="0">
    <w:nsid w:val="0B5576EE"/>
    <w:multiLevelType w:val="hybridMultilevel"/>
    <w:tmpl w:val="AC0A90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B1231DF"/>
    <w:multiLevelType w:val="multilevel"/>
    <w:tmpl w:val="821A8034"/>
    <w:lvl w:ilvl="0">
      <w:start w:val="1"/>
      <w:numFmt w:val="decimal"/>
      <w:pStyle w:val="berschrift1"/>
      <w:lvlText w:val="%1"/>
      <w:lvlJc w:val="left"/>
      <w:pPr>
        <w:ind w:left="360" w:hanging="360"/>
      </w:pPr>
      <w:rPr>
        <w:rFonts w:hint="default"/>
      </w:rPr>
    </w:lvl>
    <w:lvl w:ilvl="1">
      <w:start w:val="1"/>
      <w:numFmt w:val="decimal"/>
      <w:pStyle w:val="berschrift2"/>
      <w:lvlText w:val="%1.%2"/>
      <w:lvlJc w:val="left"/>
      <w:pPr>
        <w:ind w:left="860"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3199"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3" w15:restartNumberingAfterBreak="0">
    <w:nsid w:val="1BC86E12"/>
    <w:multiLevelType w:val="multilevel"/>
    <w:tmpl w:val="7186BF72"/>
    <w:styleLink w:val="111111"/>
    <w:lvl w:ilvl="0">
      <w:start w:val="1"/>
      <w:numFmt w:val="decimal"/>
      <w:pStyle w:val="11111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2AF5546"/>
    <w:multiLevelType w:val="hybridMultilevel"/>
    <w:tmpl w:val="480A26B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A361391"/>
    <w:multiLevelType w:val="hybridMultilevel"/>
    <w:tmpl w:val="A52ADC56"/>
    <w:lvl w:ilvl="0" w:tplc="8E46BEFA">
      <w:start w:val="1"/>
      <w:numFmt w:val="bullet"/>
      <w:lvlText w:val=""/>
      <w:lvlJc w:val="left"/>
      <w:pPr>
        <w:ind w:left="774" w:hanging="360"/>
      </w:pPr>
      <w:rPr>
        <w:rFonts w:ascii="Symbol" w:hAnsi="Symbol" w:hint="default"/>
      </w:rPr>
    </w:lvl>
    <w:lvl w:ilvl="1" w:tplc="356E1C72">
      <w:start w:val="1"/>
      <w:numFmt w:val="bullet"/>
      <w:lvlText w:val="o"/>
      <w:lvlJc w:val="left"/>
      <w:pPr>
        <w:ind w:left="1494" w:hanging="360"/>
      </w:pPr>
      <w:rPr>
        <w:rFonts w:ascii="Courier New" w:hAnsi="Courier New" w:cs="Courier New" w:hint="default"/>
      </w:rPr>
    </w:lvl>
    <w:lvl w:ilvl="2" w:tplc="8EEC75B6">
      <w:start w:val="1"/>
      <w:numFmt w:val="bullet"/>
      <w:lvlText w:val=""/>
      <w:lvlJc w:val="left"/>
      <w:pPr>
        <w:ind w:left="2214" w:hanging="360"/>
      </w:pPr>
      <w:rPr>
        <w:rFonts w:ascii="Wingdings" w:hAnsi="Wingdings" w:hint="default"/>
      </w:rPr>
    </w:lvl>
    <w:lvl w:ilvl="3" w:tplc="4606A5C8">
      <w:start w:val="1"/>
      <w:numFmt w:val="bullet"/>
      <w:lvlText w:val=""/>
      <w:lvlJc w:val="left"/>
      <w:pPr>
        <w:ind w:left="2934" w:hanging="360"/>
      </w:pPr>
      <w:rPr>
        <w:rFonts w:ascii="Symbol" w:hAnsi="Symbol" w:hint="default"/>
      </w:rPr>
    </w:lvl>
    <w:lvl w:ilvl="4" w:tplc="84EE1480">
      <w:start w:val="1"/>
      <w:numFmt w:val="bullet"/>
      <w:lvlText w:val="o"/>
      <w:lvlJc w:val="left"/>
      <w:pPr>
        <w:ind w:left="3654" w:hanging="360"/>
      </w:pPr>
      <w:rPr>
        <w:rFonts w:ascii="Courier New" w:hAnsi="Courier New" w:cs="Courier New" w:hint="default"/>
      </w:rPr>
    </w:lvl>
    <w:lvl w:ilvl="5" w:tplc="B4E2EE68">
      <w:start w:val="1"/>
      <w:numFmt w:val="bullet"/>
      <w:lvlText w:val=""/>
      <w:lvlJc w:val="left"/>
      <w:pPr>
        <w:ind w:left="4374" w:hanging="360"/>
      </w:pPr>
      <w:rPr>
        <w:rFonts w:ascii="Wingdings" w:hAnsi="Wingdings" w:hint="default"/>
      </w:rPr>
    </w:lvl>
    <w:lvl w:ilvl="6" w:tplc="9384AF42">
      <w:start w:val="1"/>
      <w:numFmt w:val="bullet"/>
      <w:lvlText w:val=""/>
      <w:lvlJc w:val="left"/>
      <w:pPr>
        <w:ind w:left="5094" w:hanging="360"/>
      </w:pPr>
      <w:rPr>
        <w:rFonts w:ascii="Symbol" w:hAnsi="Symbol" w:hint="default"/>
      </w:rPr>
    </w:lvl>
    <w:lvl w:ilvl="7" w:tplc="04DA5FA4">
      <w:start w:val="1"/>
      <w:numFmt w:val="bullet"/>
      <w:lvlText w:val="o"/>
      <w:lvlJc w:val="left"/>
      <w:pPr>
        <w:ind w:left="5814" w:hanging="360"/>
      </w:pPr>
      <w:rPr>
        <w:rFonts w:ascii="Courier New" w:hAnsi="Courier New" w:cs="Courier New" w:hint="default"/>
      </w:rPr>
    </w:lvl>
    <w:lvl w:ilvl="8" w:tplc="6F06D890">
      <w:start w:val="1"/>
      <w:numFmt w:val="bullet"/>
      <w:lvlText w:val=""/>
      <w:lvlJc w:val="left"/>
      <w:pPr>
        <w:ind w:left="6534" w:hanging="360"/>
      </w:pPr>
      <w:rPr>
        <w:rFonts w:ascii="Wingdings" w:hAnsi="Wingdings" w:hint="default"/>
      </w:rPr>
    </w:lvl>
  </w:abstractNum>
  <w:abstractNum w:abstractNumId="6" w15:restartNumberingAfterBreak="0">
    <w:nsid w:val="50895CD8"/>
    <w:multiLevelType w:val="hybridMultilevel"/>
    <w:tmpl w:val="096CE02C"/>
    <w:lvl w:ilvl="0" w:tplc="B0D0B854">
      <w:start w:val="1"/>
      <w:numFmt w:val="bullet"/>
      <w:lvlText w:val=""/>
      <w:lvlJc w:val="left"/>
      <w:pPr>
        <w:ind w:left="720" w:hanging="360"/>
      </w:pPr>
      <w:rPr>
        <w:rFonts w:ascii="Symbol" w:hAnsi="Symbol" w:hint="default"/>
      </w:rPr>
    </w:lvl>
    <w:lvl w:ilvl="1" w:tplc="0C20A8E6">
      <w:start w:val="1"/>
      <w:numFmt w:val="bullet"/>
      <w:lvlText w:val="o"/>
      <w:lvlJc w:val="left"/>
      <w:pPr>
        <w:ind w:left="1440" w:hanging="360"/>
      </w:pPr>
      <w:rPr>
        <w:rFonts w:ascii="Courier New" w:hAnsi="Courier New" w:cs="Courier New" w:hint="default"/>
      </w:rPr>
    </w:lvl>
    <w:lvl w:ilvl="2" w:tplc="F5B24ECE">
      <w:start w:val="1"/>
      <w:numFmt w:val="bullet"/>
      <w:lvlText w:val=""/>
      <w:lvlJc w:val="left"/>
      <w:pPr>
        <w:ind w:left="2160" w:hanging="360"/>
      </w:pPr>
      <w:rPr>
        <w:rFonts w:ascii="Wingdings" w:hAnsi="Wingdings" w:hint="default"/>
      </w:rPr>
    </w:lvl>
    <w:lvl w:ilvl="3" w:tplc="98AEDF12">
      <w:start w:val="1"/>
      <w:numFmt w:val="bullet"/>
      <w:lvlText w:val=""/>
      <w:lvlJc w:val="left"/>
      <w:pPr>
        <w:ind w:left="2880" w:hanging="360"/>
      </w:pPr>
      <w:rPr>
        <w:rFonts w:ascii="Symbol" w:hAnsi="Symbol" w:hint="default"/>
      </w:rPr>
    </w:lvl>
    <w:lvl w:ilvl="4" w:tplc="75CE05F0">
      <w:start w:val="1"/>
      <w:numFmt w:val="bullet"/>
      <w:lvlText w:val="o"/>
      <w:lvlJc w:val="left"/>
      <w:pPr>
        <w:ind w:left="3600" w:hanging="360"/>
      </w:pPr>
      <w:rPr>
        <w:rFonts w:ascii="Courier New" w:hAnsi="Courier New" w:cs="Courier New" w:hint="default"/>
      </w:rPr>
    </w:lvl>
    <w:lvl w:ilvl="5" w:tplc="2D94043A">
      <w:start w:val="1"/>
      <w:numFmt w:val="bullet"/>
      <w:lvlText w:val=""/>
      <w:lvlJc w:val="left"/>
      <w:pPr>
        <w:ind w:left="4320" w:hanging="360"/>
      </w:pPr>
      <w:rPr>
        <w:rFonts w:ascii="Wingdings" w:hAnsi="Wingdings" w:hint="default"/>
      </w:rPr>
    </w:lvl>
    <w:lvl w:ilvl="6" w:tplc="7C622882">
      <w:start w:val="1"/>
      <w:numFmt w:val="bullet"/>
      <w:lvlText w:val=""/>
      <w:lvlJc w:val="left"/>
      <w:pPr>
        <w:ind w:left="5040" w:hanging="360"/>
      </w:pPr>
      <w:rPr>
        <w:rFonts w:ascii="Symbol" w:hAnsi="Symbol" w:hint="default"/>
      </w:rPr>
    </w:lvl>
    <w:lvl w:ilvl="7" w:tplc="59D83572">
      <w:start w:val="1"/>
      <w:numFmt w:val="bullet"/>
      <w:lvlText w:val="o"/>
      <w:lvlJc w:val="left"/>
      <w:pPr>
        <w:ind w:left="5760" w:hanging="360"/>
      </w:pPr>
      <w:rPr>
        <w:rFonts w:ascii="Courier New" w:hAnsi="Courier New" w:cs="Courier New" w:hint="default"/>
      </w:rPr>
    </w:lvl>
    <w:lvl w:ilvl="8" w:tplc="D482F896">
      <w:start w:val="1"/>
      <w:numFmt w:val="bullet"/>
      <w:lvlText w:val=""/>
      <w:lvlJc w:val="left"/>
      <w:pPr>
        <w:ind w:left="6480" w:hanging="360"/>
      </w:pPr>
      <w:rPr>
        <w:rFonts w:ascii="Wingdings" w:hAnsi="Wingdings" w:hint="default"/>
      </w:rPr>
    </w:lvl>
  </w:abstractNum>
  <w:abstractNum w:abstractNumId="7" w15:restartNumberingAfterBreak="0">
    <w:nsid w:val="55A977FE"/>
    <w:multiLevelType w:val="hybridMultilevel"/>
    <w:tmpl w:val="609CD30E"/>
    <w:lvl w:ilvl="0" w:tplc="58E47A5C">
      <w:start w:val="1"/>
      <w:numFmt w:val="bullet"/>
      <w:lvlText w:val=""/>
      <w:lvlJc w:val="left"/>
      <w:pPr>
        <w:ind w:left="720" w:hanging="360"/>
      </w:pPr>
      <w:rPr>
        <w:rFonts w:ascii="Symbol" w:hAnsi="Symbol" w:hint="default"/>
      </w:rPr>
    </w:lvl>
    <w:lvl w:ilvl="1" w:tplc="8BE67A92">
      <w:start w:val="1"/>
      <w:numFmt w:val="bullet"/>
      <w:lvlText w:val="o"/>
      <w:lvlJc w:val="left"/>
      <w:pPr>
        <w:ind w:left="1440" w:hanging="360"/>
      </w:pPr>
      <w:rPr>
        <w:rFonts w:ascii="Courier New" w:hAnsi="Courier New" w:cs="Courier New" w:hint="default"/>
      </w:rPr>
    </w:lvl>
    <w:lvl w:ilvl="2" w:tplc="BD60AAD0">
      <w:start w:val="1"/>
      <w:numFmt w:val="bullet"/>
      <w:lvlText w:val=""/>
      <w:lvlJc w:val="left"/>
      <w:pPr>
        <w:ind w:left="2160" w:hanging="360"/>
      </w:pPr>
      <w:rPr>
        <w:rFonts w:ascii="Wingdings" w:hAnsi="Wingdings" w:hint="default"/>
      </w:rPr>
    </w:lvl>
    <w:lvl w:ilvl="3" w:tplc="7F9046BC">
      <w:start w:val="1"/>
      <w:numFmt w:val="bullet"/>
      <w:lvlText w:val=""/>
      <w:lvlJc w:val="left"/>
      <w:pPr>
        <w:ind w:left="2880" w:hanging="360"/>
      </w:pPr>
      <w:rPr>
        <w:rFonts w:ascii="Symbol" w:hAnsi="Symbol" w:hint="default"/>
      </w:rPr>
    </w:lvl>
    <w:lvl w:ilvl="4" w:tplc="2472A5EA">
      <w:start w:val="1"/>
      <w:numFmt w:val="bullet"/>
      <w:lvlText w:val="o"/>
      <w:lvlJc w:val="left"/>
      <w:pPr>
        <w:ind w:left="3600" w:hanging="360"/>
      </w:pPr>
      <w:rPr>
        <w:rFonts w:ascii="Courier New" w:hAnsi="Courier New" w:cs="Courier New" w:hint="default"/>
      </w:rPr>
    </w:lvl>
    <w:lvl w:ilvl="5" w:tplc="7CE28972">
      <w:start w:val="1"/>
      <w:numFmt w:val="bullet"/>
      <w:lvlText w:val=""/>
      <w:lvlJc w:val="left"/>
      <w:pPr>
        <w:ind w:left="4320" w:hanging="360"/>
      </w:pPr>
      <w:rPr>
        <w:rFonts w:ascii="Wingdings" w:hAnsi="Wingdings" w:hint="default"/>
      </w:rPr>
    </w:lvl>
    <w:lvl w:ilvl="6" w:tplc="6B5046E6">
      <w:start w:val="1"/>
      <w:numFmt w:val="bullet"/>
      <w:lvlText w:val=""/>
      <w:lvlJc w:val="left"/>
      <w:pPr>
        <w:ind w:left="5040" w:hanging="360"/>
      </w:pPr>
      <w:rPr>
        <w:rFonts w:ascii="Symbol" w:hAnsi="Symbol" w:hint="default"/>
      </w:rPr>
    </w:lvl>
    <w:lvl w:ilvl="7" w:tplc="449EE224">
      <w:start w:val="1"/>
      <w:numFmt w:val="bullet"/>
      <w:lvlText w:val="o"/>
      <w:lvlJc w:val="left"/>
      <w:pPr>
        <w:ind w:left="5760" w:hanging="360"/>
      </w:pPr>
      <w:rPr>
        <w:rFonts w:ascii="Courier New" w:hAnsi="Courier New" w:cs="Courier New" w:hint="default"/>
      </w:rPr>
    </w:lvl>
    <w:lvl w:ilvl="8" w:tplc="FB64CAD8">
      <w:start w:val="1"/>
      <w:numFmt w:val="bullet"/>
      <w:lvlText w:val=""/>
      <w:lvlJc w:val="left"/>
      <w:pPr>
        <w:ind w:left="6480" w:hanging="360"/>
      </w:pPr>
      <w:rPr>
        <w:rFonts w:ascii="Wingdings" w:hAnsi="Wingdings" w:hint="default"/>
      </w:rPr>
    </w:lvl>
  </w:abstractNum>
  <w:abstractNum w:abstractNumId="8" w15:restartNumberingAfterBreak="0">
    <w:nsid w:val="675E463C"/>
    <w:multiLevelType w:val="hybridMultilevel"/>
    <w:tmpl w:val="43FA3080"/>
    <w:lvl w:ilvl="0" w:tplc="2C68ECF4">
      <w:start w:val="1"/>
      <w:numFmt w:val="bullet"/>
      <w:lvlText w:val=""/>
      <w:lvlJc w:val="left"/>
      <w:pPr>
        <w:ind w:left="720" w:hanging="360"/>
      </w:pPr>
      <w:rPr>
        <w:rFonts w:ascii="Symbol" w:hAnsi="Symbol" w:hint="default"/>
      </w:rPr>
    </w:lvl>
    <w:lvl w:ilvl="1" w:tplc="0E2C1DE4">
      <w:start w:val="1"/>
      <w:numFmt w:val="bullet"/>
      <w:lvlText w:val="o"/>
      <w:lvlJc w:val="left"/>
      <w:pPr>
        <w:ind w:left="1440" w:hanging="360"/>
      </w:pPr>
      <w:rPr>
        <w:rFonts w:ascii="Courier New" w:hAnsi="Courier New" w:cs="Courier New" w:hint="default"/>
      </w:rPr>
    </w:lvl>
    <w:lvl w:ilvl="2" w:tplc="218085EA">
      <w:start w:val="1"/>
      <w:numFmt w:val="bullet"/>
      <w:lvlText w:val=""/>
      <w:lvlJc w:val="left"/>
      <w:pPr>
        <w:ind w:left="2160" w:hanging="360"/>
      </w:pPr>
      <w:rPr>
        <w:rFonts w:ascii="Wingdings" w:hAnsi="Wingdings" w:hint="default"/>
      </w:rPr>
    </w:lvl>
    <w:lvl w:ilvl="3" w:tplc="F1922492">
      <w:start w:val="1"/>
      <w:numFmt w:val="bullet"/>
      <w:lvlText w:val=""/>
      <w:lvlJc w:val="left"/>
      <w:pPr>
        <w:ind w:left="2880" w:hanging="360"/>
      </w:pPr>
      <w:rPr>
        <w:rFonts w:ascii="Symbol" w:hAnsi="Symbol" w:hint="default"/>
      </w:rPr>
    </w:lvl>
    <w:lvl w:ilvl="4" w:tplc="4FB06808">
      <w:start w:val="1"/>
      <w:numFmt w:val="bullet"/>
      <w:lvlText w:val="o"/>
      <w:lvlJc w:val="left"/>
      <w:pPr>
        <w:ind w:left="3600" w:hanging="360"/>
      </w:pPr>
      <w:rPr>
        <w:rFonts w:ascii="Courier New" w:hAnsi="Courier New" w:cs="Courier New" w:hint="default"/>
      </w:rPr>
    </w:lvl>
    <w:lvl w:ilvl="5" w:tplc="5442F7F0">
      <w:start w:val="1"/>
      <w:numFmt w:val="bullet"/>
      <w:lvlText w:val=""/>
      <w:lvlJc w:val="left"/>
      <w:pPr>
        <w:ind w:left="4320" w:hanging="360"/>
      </w:pPr>
      <w:rPr>
        <w:rFonts w:ascii="Wingdings" w:hAnsi="Wingdings" w:hint="default"/>
      </w:rPr>
    </w:lvl>
    <w:lvl w:ilvl="6" w:tplc="53BA8376">
      <w:start w:val="1"/>
      <w:numFmt w:val="bullet"/>
      <w:lvlText w:val=""/>
      <w:lvlJc w:val="left"/>
      <w:pPr>
        <w:ind w:left="5040" w:hanging="360"/>
      </w:pPr>
      <w:rPr>
        <w:rFonts w:ascii="Symbol" w:hAnsi="Symbol" w:hint="default"/>
      </w:rPr>
    </w:lvl>
    <w:lvl w:ilvl="7" w:tplc="E610AED4">
      <w:start w:val="1"/>
      <w:numFmt w:val="bullet"/>
      <w:lvlText w:val="o"/>
      <w:lvlJc w:val="left"/>
      <w:pPr>
        <w:ind w:left="5760" w:hanging="360"/>
      </w:pPr>
      <w:rPr>
        <w:rFonts w:ascii="Courier New" w:hAnsi="Courier New" w:cs="Courier New" w:hint="default"/>
      </w:rPr>
    </w:lvl>
    <w:lvl w:ilvl="8" w:tplc="7C68294A">
      <w:start w:val="1"/>
      <w:numFmt w:val="bullet"/>
      <w:lvlText w:val=""/>
      <w:lvlJc w:val="left"/>
      <w:pPr>
        <w:ind w:left="6480" w:hanging="360"/>
      </w:pPr>
      <w:rPr>
        <w:rFonts w:ascii="Wingdings" w:hAnsi="Wingdings" w:hint="default"/>
      </w:rPr>
    </w:lvl>
  </w:abstractNum>
  <w:abstractNum w:abstractNumId="9" w15:restartNumberingAfterBreak="0">
    <w:nsid w:val="74564D6D"/>
    <w:multiLevelType w:val="multilevel"/>
    <w:tmpl w:val="B9429D36"/>
    <w:lvl w:ilvl="0">
      <w:start w:val="1"/>
      <w:numFmt w:val="upperLetter"/>
      <w:pStyle w:val="ANNEX"/>
      <w:suff w:val="nothing"/>
      <w:lvlText w:val="Annex %1"/>
      <w:lvlJc w:val="left"/>
      <w:pPr>
        <w:ind w:left="0" w:firstLine="0"/>
      </w:pPr>
      <w:rPr>
        <w:rFonts w:ascii="Arial" w:hAnsi="Arial" w:hint="default"/>
        <w:b/>
        <w:i w:val="0"/>
        <w:sz w:val="28"/>
      </w:rPr>
    </w:lvl>
    <w:lvl w:ilvl="1">
      <w:start w:val="1"/>
      <w:numFmt w:val="decimal"/>
      <w:pStyle w:val="a2"/>
      <w:lvlText w:val="%1.%2"/>
      <w:lvlJc w:val="left"/>
      <w:pPr>
        <w:tabs>
          <w:tab w:val="num" w:pos="360"/>
        </w:tabs>
        <w:ind w:left="0" w:firstLine="0"/>
      </w:pPr>
      <w:rPr>
        <w:b/>
        <w:i w:val="0"/>
      </w:rPr>
    </w:lvl>
    <w:lvl w:ilvl="2">
      <w:start w:val="1"/>
      <w:numFmt w:val="decimal"/>
      <w:pStyle w:val="a3"/>
      <w:lvlText w:val="%1.%2.%3"/>
      <w:lvlJc w:val="left"/>
      <w:pPr>
        <w:tabs>
          <w:tab w:val="num" w:pos="720"/>
        </w:tabs>
        <w:ind w:left="0" w:firstLine="0"/>
      </w:pPr>
      <w:rPr>
        <w:b/>
        <w:i w:val="0"/>
      </w:rPr>
    </w:lvl>
    <w:lvl w:ilvl="3">
      <w:start w:val="1"/>
      <w:numFmt w:val="decimal"/>
      <w:pStyle w:val="a4"/>
      <w:lvlText w:val="%1.%2.%3.%4"/>
      <w:lvlJc w:val="left"/>
      <w:pPr>
        <w:tabs>
          <w:tab w:val="num" w:pos="1080"/>
        </w:tabs>
        <w:ind w:left="0" w:firstLine="0"/>
      </w:pPr>
      <w:rPr>
        <w:b/>
        <w:i w:val="0"/>
      </w:rPr>
    </w:lvl>
    <w:lvl w:ilvl="4">
      <w:start w:val="1"/>
      <w:numFmt w:val="decimal"/>
      <w:pStyle w:val="a5"/>
      <w:lvlText w:val="%1.%2.%3.%4.%5"/>
      <w:lvlJc w:val="left"/>
      <w:pPr>
        <w:tabs>
          <w:tab w:val="num" w:pos="1080"/>
        </w:tabs>
        <w:ind w:left="0" w:firstLine="0"/>
      </w:pPr>
      <w:rPr>
        <w:b/>
        <w:i w:val="0"/>
      </w:rPr>
    </w:lvl>
    <w:lvl w:ilvl="5">
      <w:start w:val="1"/>
      <w:numFmt w:val="decimal"/>
      <w:pStyle w:val="a6"/>
      <w:lvlText w:val="%1.%2.%3.%4.%5.%6"/>
      <w:lvlJc w:val="left"/>
      <w:pPr>
        <w:tabs>
          <w:tab w:val="num" w:pos="1440"/>
        </w:tabs>
        <w:ind w:left="0" w:firstLine="0"/>
      </w:pPr>
      <w:rPr>
        <w:b/>
        <w:i w:val="0"/>
      </w:rPr>
    </w:lvl>
    <w:lvl w:ilvl="6">
      <w:start w:val="1"/>
      <w:numFmt w:val="lowerRoman"/>
      <w:lvlText w:val="(%7)"/>
      <w:lvlJc w:val="left"/>
      <w:pPr>
        <w:tabs>
          <w:tab w:val="num" w:pos="504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10" w15:restartNumberingAfterBreak="0">
    <w:nsid w:val="771A7691"/>
    <w:multiLevelType w:val="multilevel"/>
    <w:tmpl w:val="9E5011D8"/>
    <w:lvl w:ilvl="0">
      <w:start w:val="1"/>
      <w:numFmt w:val="upperLetter"/>
      <w:pStyle w:val="ANNEXN"/>
      <w:suff w:val="nothing"/>
      <w:lvlText w:val="Annex N%1"/>
      <w:lvlJc w:val="left"/>
      <w:pPr>
        <w:ind w:left="0" w:firstLine="0"/>
      </w:pPr>
      <w:rPr>
        <w:b/>
        <w:i w:val="0"/>
      </w:rPr>
    </w:lvl>
    <w:lvl w:ilvl="1">
      <w:start w:val="1"/>
      <w:numFmt w:val="decimal"/>
      <w:pStyle w:val="na2"/>
      <w:suff w:val="nothing"/>
      <w:lvlText w:val="N%1.%2"/>
      <w:lvlJc w:val="left"/>
      <w:pPr>
        <w:ind w:left="0" w:firstLine="0"/>
      </w:pPr>
    </w:lvl>
    <w:lvl w:ilvl="2">
      <w:start w:val="1"/>
      <w:numFmt w:val="decimal"/>
      <w:pStyle w:val="na3"/>
      <w:suff w:val="nothing"/>
      <w:lvlText w:val="N%1.%2.%3"/>
      <w:lvlJc w:val="left"/>
      <w:pPr>
        <w:ind w:left="0" w:firstLine="0"/>
      </w:pPr>
    </w:lvl>
    <w:lvl w:ilvl="3">
      <w:start w:val="1"/>
      <w:numFmt w:val="decimal"/>
      <w:pStyle w:val="na4"/>
      <w:suff w:val="nothing"/>
      <w:lvlText w:val="N%1.%2.%3.%4"/>
      <w:lvlJc w:val="left"/>
      <w:pPr>
        <w:ind w:left="0" w:firstLine="0"/>
      </w:pPr>
    </w:lvl>
    <w:lvl w:ilvl="4">
      <w:start w:val="1"/>
      <w:numFmt w:val="decimal"/>
      <w:pStyle w:val="na5"/>
      <w:suff w:val="nothing"/>
      <w:lvlText w:val="N%1.%2.%3.%4.%5"/>
      <w:lvlJc w:val="left"/>
      <w:pPr>
        <w:ind w:left="0" w:firstLine="0"/>
      </w:pPr>
    </w:lvl>
    <w:lvl w:ilvl="5">
      <w:start w:val="1"/>
      <w:numFmt w:val="decimal"/>
      <w:pStyle w:val="na6"/>
      <w:suff w:val="nothing"/>
      <w:lvlText w:val="N%1.%2.%3.%4.%5.%6"/>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16cid:durableId="460654496">
    <w:abstractNumId w:val="3"/>
  </w:num>
  <w:num w:numId="2" w16cid:durableId="751387857">
    <w:abstractNumId w:val="7"/>
  </w:num>
  <w:num w:numId="3" w16cid:durableId="193542287">
    <w:abstractNumId w:val="9"/>
  </w:num>
  <w:num w:numId="4" w16cid:durableId="295138781">
    <w:abstractNumId w:val="2"/>
  </w:num>
  <w:num w:numId="5" w16cid:durableId="1215240031">
    <w:abstractNumId w:val="8"/>
  </w:num>
  <w:num w:numId="6" w16cid:durableId="2028746957">
    <w:abstractNumId w:val="10"/>
  </w:num>
  <w:num w:numId="7" w16cid:durableId="676032993">
    <w:abstractNumId w:val="5"/>
  </w:num>
  <w:num w:numId="8" w16cid:durableId="1891726718">
    <w:abstractNumId w:val="0"/>
  </w:num>
  <w:num w:numId="9" w16cid:durableId="1771196302">
    <w:abstractNumId w:val="6"/>
  </w:num>
  <w:num w:numId="10" w16cid:durableId="762264817">
    <w:abstractNumId w:val="4"/>
  </w:num>
  <w:num w:numId="11" w16cid:durableId="563369649">
    <w:abstractNumId w:val="1"/>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ll, Gabriele">
    <w15:presenceInfo w15:providerId="AD" w15:userId="S::Gabriele.Dall@adesso.de::b2cc9f22-f553-4f5c-a04a-8abf6b38e8cd"/>
  </w15:person>
  <w15:person w15:author="Ansgar M.">
    <w15:presenceInfo w15:providerId="Windows Live" w15:userId="ea557ce4162ab90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3540"/>
    <w:rsid w:val="00000249"/>
    <w:rsid w:val="00000A45"/>
    <w:rsid w:val="00000B4E"/>
    <w:rsid w:val="00002FF7"/>
    <w:rsid w:val="00004195"/>
    <w:rsid w:val="00006F07"/>
    <w:rsid w:val="00011497"/>
    <w:rsid w:val="00011EF4"/>
    <w:rsid w:val="00012625"/>
    <w:rsid w:val="00016AF4"/>
    <w:rsid w:val="00031955"/>
    <w:rsid w:val="00034891"/>
    <w:rsid w:val="00035073"/>
    <w:rsid w:val="00035A1D"/>
    <w:rsid w:val="000362A5"/>
    <w:rsid w:val="00045995"/>
    <w:rsid w:val="000510B9"/>
    <w:rsid w:val="00053332"/>
    <w:rsid w:val="00053FE3"/>
    <w:rsid w:val="000555C0"/>
    <w:rsid w:val="00056961"/>
    <w:rsid w:val="00062F5C"/>
    <w:rsid w:val="00063CDF"/>
    <w:rsid w:val="00063FBC"/>
    <w:rsid w:val="00065018"/>
    <w:rsid w:val="000659B0"/>
    <w:rsid w:val="00071762"/>
    <w:rsid w:val="00071855"/>
    <w:rsid w:val="00073248"/>
    <w:rsid w:val="0007351C"/>
    <w:rsid w:val="00073A03"/>
    <w:rsid w:val="00083F03"/>
    <w:rsid w:val="00086059"/>
    <w:rsid w:val="00087ED3"/>
    <w:rsid w:val="000904D4"/>
    <w:rsid w:val="00093540"/>
    <w:rsid w:val="000A007B"/>
    <w:rsid w:val="000A208B"/>
    <w:rsid w:val="000A30D8"/>
    <w:rsid w:val="000A320F"/>
    <w:rsid w:val="000B0604"/>
    <w:rsid w:val="000B30BC"/>
    <w:rsid w:val="000B6541"/>
    <w:rsid w:val="000B670F"/>
    <w:rsid w:val="000B711F"/>
    <w:rsid w:val="000C66F1"/>
    <w:rsid w:val="000D00DB"/>
    <w:rsid w:val="000D21E2"/>
    <w:rsid w:val="000E3F94"/>
    <w:rsid w:val="000E5A2B"/>
    <w:rsid w:val="000E7CB2"/>
    <w:rsid w:val="000F329B"/>
    <w:rsid w:val="001035AF"/>
    <w:rsid w:val="00103DC0"/>
    <w:rsid w:val="00104037"/>
    <w:rsid w:val="00106A50"/>
    <w:rsid w:val="00107BEC"/>
    <w:rsid w:val="00112CB6"/>
    <w:rsid w:val="00113474"/>
    <w:rsid w:val="0011631D"/>
    <w:rsid w:val="00116783"/>
    <w:rsid w:val="00120AC9"/>
    <w:rsid w:val="0012133A"/>
    <w:rsid w:val="00121451"/>
    <w:rsid w:val="00121E69"/>
    <w:rsid w:val="00126875"/>
    <w:rsid w:val="00130F77"/>
    <w:rsid w:val="0013416B"/>
    <w:rsid w:val="001369C2"/>
    <w:rsid w:val="00140A53"/>
    <w:rsid w:val="00142E78"/>
    <w:rsid w:val="001431FE"/>
    <w:rsid w:val="00145DDE"/>
    <w:rsid w:val="00150584"/>
    <w:rsid w:val="0015083C"/>
    <w:rsid w:val="001522B6"/>
    <w:rsid w:val="00152B44"/>
    <w:rsid w:val="0015453D"/>
    <w:rsid w:val="0015615C"/>
    <w:rsid w:val="001679CE"/>
    <w:rsid w:val="00173261"/>
    <w:rsid w:val="00180822"/>
    <w:rsid w:val="00181191"/>
    <w:rsid w:val="001819B0"/>
    <w:rsid w:val="00185336"/>
    <w:rsid w:val="00185BA8"/>
    <w:rsid w:val="00190792"/>
    <w:rsid w:val="00196FA8"/>
    <w:rsid w:val="001A4431"/>
    <w:rsid w:val="001B339C"/>
    <w:rsid w:val="001C5384"/>
    <w:rsid w:val="001D1A26"/>
    <w:rsid w:val="001D1EA1"/>
    <w:rsid w:val="001D2FD2"/>
    <w:rsid w:val="001D405A"/>
    <w:rsid w:val="001D4820"/>
    <w:rsid w:val="001D4B13"/>
    <w:rsid w:val="001E1C5F"/>
    <w:rsid w:val="001E26C5"/>
    <w:rsid w:val="001E36CC"/>
    <w:rsid w:val="001E779B"/>
    <w:rsid w:val="001F48D6"/>
    <w:rsid w:val="0020067D"/>
    <w:rsid w:val="00205673"/>
    <w:rsid w:val="00205DDF"/>
    <w:rsid w:val="002115A8"/>
    <w:rsid w:val="002125DC"/>
    <w:rsid w:val="002214A5"/>
    <w:rsid w:val="00221754"/>
    <w:rsid w:val="00223A2D"/>
    <w:rsid w:val="00223F5B"/>
    <w:rsid w:val="00227D9C"/>
    <w:rsid w:val="00232FD8"/>
    <w:rsid w:val="00241BCC"/>
    <w:rsid w:val="002431A7"/>
    <w:rsid w:val="00243B1F"/>
    <w:rsid w:val="00247EA8"/>
    <w:rsid w:val="00250D3A"/>
    <w:rsid w:val="002603E1"/>
    <w:rsid w:val="00262452"/>
    <w:rsid w:val="00265B95"/>
    <w:rsid w:val="002663E6"/>
    <w:rsid w:val="002756DA"/>
    <w:rsid w:val="00280D38"/>
    <w:rsid w:val="00282E5B"/>
    <w:rsid w:val="00284C8B"/>
    <w:rsid w:val="00286300"/>
    <w:rsid w:val="00286A66"/>
    <w:rsid w:val="002914AF"/>
    <w:rsid w:val="002965CB"/>
    <w:rsid w:val="002A46AD"/>
    <w:rsid w:val="002A522E"/>
    <w:rsid w:val="002A7115"/>
    <w:rsid w:val="002B0DD5"/>
    <w:rsid w:val="002B2A14"/>
    <w:rsid w:val="002B51FD"/>
    <w:rsid w:val="002C3845"/>
    <w:rsid w:val="002C4235"/>
    <w:rsid w:val="002C7EC2"/>
    <w:rsid w:val="002D1115"/>
    <w:rsid w:val="002E48AF"/>
    <w:rsid w:val="002E5F71"/>
    <w:rsid w:val="002F313B"/>
    <w:rsid w:val="0030712E"/>
    <w:rsid w:val="00310FA7"/>
    <w:rsid w:val="00313CA4"/>
    <w:rsid w:val="00315538"/>
    <w:rsid w:val="0033316E"/>
    <w:rsid w:val="00333327"/>
    <w:rsid w:val="00334C0A"/>
    <w:rsid w:val="003350D1"/>
    <w:rsid w:val="0034162F"/>
    <w:rsid w:val="00342179"/>
    <w:rsid w:val="003460FC"/>
    <w:rsid w:val="00352D39"/>
    <w:rsid w:val="00352D88"/>
    <w:rsid w:val="00357127"/>
    <w:rsid w:val="00362297"/>
    <w:rsid w:val="00362688"/>
    <w:rsid w:val="0036351D"/>
    <w:rsid w:val="00363A7A"/>
    <w:rsid w:val="00363BD8"/>
    <w:rsid w:val="00365568"/>
    <w:rsid w:val="00366B0B"/>
    <w:rsid w:val="00366E38"/>
    <w:rsid w:val="0037462A"/>
    <w:rsid w:val="00376492"/>
    <w:rsid w:val="00380214"/>
    <w:rsid w:val="003825B1"/>
    <w:rsid w:val="0038375D"/>
    <w:rsid w:val="0039109C"/>
    <w:rsid w:val="0039520C"/>
    <w:rsid w:val="003A051E"/>
    <w:rsid w:val="003A1655"/>
    <w:rsid w:val="003A283B"/>
    <w:rsid w:val="003A488A"/>
    <w:rsid w:val="003A4A0C"/>
    <w:rsid w:val="003A513D"/>
    <w:rsid w:val="003A5ABA"/>
    <w:rsid w:val="003B05F4"/>
    <w:rsid w:val="003B556F"/>
    <w:rsid w:val="003C5E67"/>
    <w:rsid w:val="003C64FB"/>
    <w:rsid w:val="003C67C1"/>
    <w:rsid w:val="003D01DD"/>
    <w:rsid w:val="003D0B62"/>
    <w:rsid w:val="003D5ED9"/>
    <w:rsid w:val="003E2DE1"/>
    <w:rsid w:val="003E3515"/>
    <w:rsid w:val="003E4518"/>
    <w:rsid w:val="003E456E"/>
    <w:rsid w:val="003E524E"/>
    <w:rsid w:val="003E5EDF"/>
    <w:rsid w:val="003F0274"/>
    <w:rsid w:val="003F1592"/>
    <w:rsid w:val="003F25B7"/>
    <w:rsid w:val="003F2719"/>
    <w:rsid w:val="003F3868"/>
    <w:rsid w:val="004031A6"/>
    <w:rsid w:val="004037D4"/>
    <w:rsid w:val="00407A7E"/>
    <w:rsid w:val="00415E20"/>
    <w:rsid w:val="00423AEB"/>
    <w:rsid w:val="00427B0A"/>
    <w:rsid w:val="004302F8"/>
    <w:rsid w:val="00433017"/>
    <w:rsid w:val="004335C5"/>
    <w:rsid w:val="004404BF"/>
    <w:rsid w:val="00441BE3"/>
    <w:rsid w:val="0044416C"/>
    <w:rsid w:val="00447187"/>
    <w:rsid w:val="00447208"/>
    <w:rsid w:val="004477D4"/>
    <w:rsid w:val="004520D3"/>
    <w:rsid w:val="00452470"/>
    <w:rsid w:val="00453533"/>
    <w:rsid w:val="00454348"/>
    <w:rsid w:val="00455ADC"/>
    <w:rsid w:val="00455FAD"/>
    <w:rsid w:val="00456EEB"/>
    <w:rsid w:val="004645E7"/>
    <w:rsid w:val="004676B7"/>
    <w:rsid w:val="00471F39"/>
    <w:rsid w:val="00472C24"/>
    <w:rsid w:val="004735D5"/>
    <w:rsid w:val="0047367E"/>
    <w:rsid w:val="00474ED3"/>
    <w:rsid w:val="0047631C"/>
    <w:rsid w:val="00496FAA"/>
    <w:rsid w:val="004A0E62"/>
    <w:rsid w:val="004A7C40"/>
    <w:rsid w:val="004B024A"/>
    <w:rsid w:val="004B7EA5"/>
    <w:rsid w:val="004C02FB"/>
    <w:rsid w:val="004C0995"/>
    <w:rsid w:val="004D0862"/>
    <w:rsid w:val="004D1134"/>
    <w:rsid w:val="004D597C"/>
    <w:rsid w:val="004D6307"/>
    <w:rsid w:val="004E1201"/>
    <w:rsid w:val="004E398D"/>
    <w:rsid w:val="004F0C7C"/>
    <w:rsid w:val="004F1494"/>
    <w:rsid w:val="004F2A7E"/>
    <w:rsid w:val="004F6F26"/>
    <w:rsid w:val="0050026D"/>
    <w:rsid w:val="00504EEC"/>
    <w:rsid w:val="005053B5"/>
    <w:rsid w:val="00505F4A"/>
    <w:rsid w:val="005071DB"/>
    <w:rsid w:val="005074AB"/>
    <w:rsid w:val="005132B2"/>
    <w:rsid w:val="00514530"/>
    <w:rsid w:val="005173A2"/>
    <w:rsid w:val="0052437A"/>
    <w:rsid w:val="00525EA1"/>
    <w:rsid w:val="005274BD"/>
    <w:rsid w:val="005319B5"/>
    <w:rsid w:val="005338AC"/>
    <w:rsid w:val="00533931"/>
    <w:rsid w:val="00536EE5"/>
    <w:rsid w:val="00540975"/>
    <w:rsid w:val="005415CB"/>
    <w:rsid w:val="00541FC0"/>
    <w:rsid w:val="00543226"/>
    <w:rsid w:val="00543DB6"/>
    <w:rsid w:val="00545612"/>
    <w:rsid w:val="00552465"/>
    <w:rsid w:val="00552F7D"/>
    <w:rsid w:val="005532E7"/>
    <w:rsid w:val="005600FC"/>
    <w:rsid w:val="00561818"/>
    <w:rsid w:val="00561973"/>
    <w:rsid w:val="00566AAA"/>
    <w:rsid w:val="00566E3B"/>
    <w:rsid w:val="005735FD"/>
    <w:rsid w:val="00574B89"/>
    <w:rsid w:val="00584BBE"/>
    <w:rsid w:val="005940D8"/>
    <w:rsid w:val="00595E4A"/>
    <w:rsid w:val="00597098"/>
    <w:rsid w:val="005A2D90"/>
    <w:rsid w:val="005A2F5A"/>
    <w:rsid w:val="005B0A17"/>
    <w:rsid w:val="005B7646"/>
    <w:rsid w:val="005C287B"/>
    <w:rsid w:val="005C40C0"/>
    <w:rsid w:val="005C41DD"/>
    <w:rsid w:val="005C4F70"/>
    <w:rsid w:val="005C7BBA"/>
    <w:rsid w:val="005D0DB0"/>
    <w:rsid w:val="005D0FA7"/>
    <w:rsid w:val="005E6E41"/>
    <w:rsid w:val="005F0FDA"/>
    <w:rsid w:val="005F18F0"/>
    <w:rsid w:val="005F7970"/>
    <w:rsid w:val="0060202F"/>
    <w:rsid w:val="00610DB2"/>
    <w:rsid w:val="00613481"/>
    <w:rsid w:val="00614208"/>
    <w:rsid w:val="00614F64"/>
    <w:rsid w:val="00616846"/>
    <w:rsid w:val="00616A7D"/>
    <w:rsid w:val="00621B4A"/>
    <w:rsid w:val="00633D63"/>
    <w:rsid w:val="00635A29"/>
    <w:rsid w:val="0064100A"/>
    <w:rsid w:val="00642163"/>
    <w:rsid w:val="00643048"/>
    <w:rsid w:val="00645424"/>
    <w:rsid w:val="00645CAC"/>
    <w:rsid w:val="006527B6"/>
    <w:rsid w:val="0066189D"/>
    <w:rsid w:val="00662531"/>
    <w:rsid w:val="0066450A"/>
    <w:rsid w:val="00683448"/>
    <w:rsid w:val="00683ADD"/>
    <w:rsid w:val="006849C0"/>
    <w:rsid w:val="00687A9B"/>
    <w:rsid w:val="006904D4"/>
    <w:rsid w:val="0069143E"/>
    <w:rsid w:val="0069200A"/>
    <w:rsid w:val="00693834"/>
    <w:rsid w:val="006A09C7"/>
    <w:rsid w:val="006A4125"/>
    <w:rsid w:val="006A7329"/>
    <w:rsid w:val="006B114D"/>
    <w:rsid w:val="006C12D8"/>
    <w:rsid w:val="006C672B"/>
    <w:rsid w:val="006C7043"/>
    <w:rsid w:val="006C7633"/>
    <w:rsid w:val="006D0438"/>
    <w:rsid w:val="006D05DA"/>
    <w:rsid w:val="006D1F9C"/>
    <w:rsid w:val="006D319F"/>
    <w:rsid w:val="006E031E"/>
    <w:rsid w:val="006E071B"/>
    <w:rsid w:val="006E07C0"/>
    <w:rsid w:val="006E4F6A"/>
    <w:rsid w:val="006F1B99"/>
    <w:rsid w:val="006F71F3"/>
    <w:rsid w:val="00707AD4"/>
    <w:rsid w:val="00717204"/>
    <w:rsid w:val="00717FDD"/>
    <w:rsid w:val="00721053"/>
    <w:rsid w:val="0072311A"/>
    <w:rsid w:val="00724101"/>
    <w:rsid w:val="007243B4"/>
    <w:rsid w:val="00725B60"/>
    <w:rsid w:val="007267E6"/>
    <w:rsid w:val="00727458"/>
    <w:rsid w:val="00730354"/>
    <w:rsid w:val="007368AD"/>
    <w:rsid w:val="00742606"/>
    <w:rsid w:val="00743169"/>
    <w:rsid w:val="007461BF"/>
    <w:rsid w:val="00747E01"/>
    <w:rsid w:val="00751DE2"/>
    <w:rsid w:val="00757450"/>
    <w:rsid w:val="007615F0"/>
    <w:rsid w:val="00763ED2"/>
    <w:rsid w:val="007640AD"/>
    <w:rsid w:val="00771192"/>
    <w:rsid w:val="00776A88"/>
    <w:rsid w:val="00782B46"/>
    <w:rsid w:val="00785A0C"/>
    <w:rsid w:val="00787078"/>
    <w:rsid w:val="0079223F"/>
    <w:rsid w:val="00792526"/>
    <w:rsid w:val="00793821"/>
    <w:rsid w:val="00797B06"/>
    <w:rsid w:val="00797F6B"/>
    <w:rsid w:val="007A14CD"/>
    <w:rsid w:val="007A4B40"/>
    <w:rsid w:val="007A57CC"/>
    <w:rsid w:val="007A7564"/>
    <w:rsid w:val="007B2EBC"/>
    <w:rsid w:val="007B3D98"/>
    <w:rsid w:val="007B75D1"/>
    <w:rsid w:val="007B7F84"/>
    <w:rsid w:val="007C0688"/>
    <w:rsid w:val="007C14BA"/>
    <w:rsid w:val="007C1882"/>
    <w:rsid w:val="007C5E17"/>
    <w:rsid w:val="007C6328"/>
    <w:rsid w:val="007D17C0"/>
    <w:rsid w:val="007E029E"/>
    <w:rsid w:val="007E0730"/>
    <w:rsid w:val="007F1C5C"/>
    <w:rsid w:val="007F4DEC"/>
    <w:rsid w:val="00802B21"/>
    <w:rsid w:val="0080491E"/>
    <w:rsid w:val="00810E0E"/>
    <w:rsid w:val="00811575"/>
    <w:rsid w:val="00812548"/>
    <w:rsid w:val="00815001"/>
    <w:rsid w:val="00816FDF"/>
    <w:rsid w:val="00822336"/>
    <w:rsid w:val="008260C3"/>
    <w:rsid w:val="0082682F"/>
    <w:rsid w:val="00831091"/>
    <w:rsid w:val="0083209E"/>
    <w:rsid w:val="00836071"/>
    <w:rsid w:val="00836757"/>
    <w:rsid w:val="00841382"/>
    <w:rsid w:val="008434C5"/>
    <w:rsid w:val="00845535"/>
    <w:rsid w:val="00847CCB"/>
    <w:rsid w:val="00852BD9"/>
    <w:rsid w:val="00857F1B"/>
    <w:rsid w:val="00860189"/>
    <w:rsid w:val="008712BA"/>
    <w:rsid w:val="008731A2"/>
    <w:rsid w:val="00874692"/>
    <w:rsid w:val="00876B78"/>
    <w:rsid w:val="008779D5"/>
    <w:rsid w:val="00881AF6"/>
    <w:rsid w:val="008875ED"/>
    <w:rsid w:val="008877E7"/>
    <w:rsid w:val="008878EA"/>
    <w:rsid w:val="008921D5"/>
    <w:rsid w:val="0089333B"/>
    <w:rsid w:val="0089425A"/>
    <w:rsid w:val="008949CF"/>
    <w:rsid w:val="00897017"/>
    <w:rsid w:val="008A1A80"/>
    <w:rsid w:val="008B1269"/>
    <w:rsid w:val="008B5DF9"/>
    <w:rsid w:val="008C0F39"/>
    <w:rsid w:val="008C15BB"/>
    <w:rsid w:val="008C26AE"/>
    <w:rsid w:val="008D1721"/>
    <w:rsid w:val="008D1766"/>
    <w:rsid w:val="008D2E42"/>
    <w:rsid w:val="008E6573"/>
    <w:rsid w:val="008E7871"/>
    <w:rsid w:val="008F1D1F"/>
    <w:rsid w:val="008F33C8"/>
    <w:rsid w:val="008F4F4E"/>
    <w:rsid w:val="008F694F"/>
    <w:rsid w:val="009009DF"/>
    <w:rsid w:val="00903182"/>
    <w:rsid w:val="00903C2E"/>
    <w:rsid w:val="00903FC0"/>
    <w:rsid w:val="0090715B"/>
    <w:rsid w:val="00907482"/>
    <w:rsid w:val="00912EC9"/>
    <w:rsid w:val="0091325B"/>
    <w:rsid w:val="00913E34"/>
    <w:rsid w:val="00915D85"/>
    <w:rsid w:val="00917C06"/>
    <w:rsid w:val="009205C5"/>
    <w:rsid w:val="009232C4"/>
    <w:rsid w:val="009273D9"/>
    <w:rsid w:val="009301B1"/>
    <w:rsid w:val="00933C01"/>
    <w:rsid w:val="009341C9"/>
    <w:rsid w:val="00934D76"/>
    <w:rsid w:val="00934E36"/>
    <w:rsid w:val="00935197"/>
    <w:rsid w:val="0093573C"/>
    <w:rsid w:val="009468F9"/>
    <w:rsid w:val="009554B9"/>
    <w:rsid w:val="00957745"/>
    <w:rsid w:val="0096017D"/>
    <w:rsid w:val="009654FA"/>
    <w:rsid w:val="00965578"/>
    <w:rsid w:val="009672CC"/>
    <w:rsid w:val="00974A2C"/>
    <w:rsid w:val="00976906"/>
    <w:rsid w:val="0098051D"/>
    <w:rsid w:val="009854BB"/>
    <w:rsid w:val="00986F59"/>
    <w:rsid w:val="00992C71"/>
    <w:rsid w:val="00993037"/>
    <w:rsid w:val="009934E6"/>
    <w:rsid w:val="00993E3C"/>
    <w:rsid w:val="00995E59"/>
    <w:rsid w:val="009A1504"/>
    <w:rsid w:val="009A2023"/>
    <w:rsid w:val="009A73AB"/>
    <w:rsid w:val="009B0662"/>
    <w:rsid w:val="009B6457"/>
    <w:rsid w:val="009D2290"/>
    <w:rsid w:val="009D3B73"/>
    <w:rsid w:val="009D4829"/>
    <w:rsid w:val="009D733F"/>
    <w:rsid w:val="009E0ADE"/>
    <w:rsid w:val="009E1EED"/>
    <w:rsid w:val="009E4973"/>
    <w:rsid w:val="009F4D5B"/>
    <w:rsid w:val="00A0027D"/>
    <w:rsid w:val="00A00F73"/>
    <w:rsid w:val="00A01956"/>
    <w:rsid w:val="00A03DA4"/>
    <w:rsid w:val="00A045BC"/>
    <w:rsid w:val="00A055EF"/>
    <w:rsid w:val="00A07D50"/>
    <w:rsid w:val="00A11AE8"/>
    <w:rsid w:val="00A156AB"/>
    <w:rsid w:val="00A20A8C"/>
    <w:rsid w:val="00A23435"/>
    <w:rsid w:val="00A25701"/>
    <w:rsid w:val="00A33D17"/>
    <w:rsid w:val="00A4660E"/>
    <w:rsid w:val="00A46846"/>
    <w:rsid w:val="00A50048"/>
    <w:rsid w:val="00A53BFE"/>
    <w:rsid w:val="00A61101"/>
    <w:rsid w:val="00A615D9"/>
    <w:rsid w:val="00A61CBC"/>
    <w:rsid w:val="00A73C48"/>
    <w:rsid w:val="00A74D6D"/>
    <w:rsid w:val="00A75063"/>
    <w:rsid w:val="00A774DE"/>
    <w:rsid w:val="00A77793"/>
    <w:rsid w:val="00A81475"/>
    <w:rsid w:val="00A82740"/>
    <w:rsid w:val="00A86AC3"/>
    <w:rsid w:val="00A906E8"/>
    <w:rsid w:val="00A9448F"/>
    <w:rsid w:val="00A95822"/>
    <w:rsid w:val="00A97849"/>
    <w:rsid w:val="00AA2823"/>
    <w:rsid w:val="00AC2EDF"/>
    <w:rsid w:val="00AD0E1B"/>
    <w:rsid w:val="00AD184B"/>
    <w:rsid w:val="00AD22A9"/>
    <w:rsid w:val="00AE222F"/>
    <w:rsid w:val="00AE3D9A"/>
    <w:rsid w:val="00AE5638"/>
    <w:rsid w:val="00AF0125"/>
    <w:rsid w:val="00AF15B9"/>
    <w:rsid w:val="00AF7C31"/>
    <w:rsid w:val="00B01705"/>
    <w:rsid w:val="00B0388E"/>
    <w:rsid w:val="00B059F5"/>
    <w:rsid w:val="00B064F5"/>
    <w:rsid w:val="00B106F4"/>
    <w:rsid w:val="00B15244"/>
    <w:rsid w:val="00B160C6"/>
    <w:rsid w:val="00B2636D"/>
    <w:rsid w:val="00B31EBB"/>
    <w:rsid w:val="00B32510"/>
    <w:rsid w:val="00B3314F"/>
    <w:rsid w:val="00B33D02"/>
    <w:rsid w:val="00B371D3"/>
    <w:rsid w:val="00B3729F"/>
    <w:rsid w:val="00B373C6"/>
    <w:rsid w:val="00B37C30"/>
    <w:rsid w:val="00B440B6"/>
    <w:rsid w:val="00B45A8E"/>
    <w:rsid w:val="00B46743"/>
    <w:rsid w:val="00B47D36"/>
    <w:rsid w:val="00B51A83"/>
    <w:rsid w:val="00B61025"/>
    <w:rsid w:val="00B738F1"/>
    <w:rsid w:val="00B747A9"/>
    <w:rsid w:val="00B815B8"/>
    <w:rsid w:val="00B83A8B"/>
    <w:rsid w:val="00B95A39"/>
    <w:rsid w:val="00BA0153"/>
    <w:rsid w:val="00BA16B9"/>
    <w:rsid w:val="00BA53DE"/>
    <w:rsid w:val="00BB0361"/>
    <w:rsid w:val="00BB2534"/>
    <w:rsid w:val="00BB2EC2"/>
    <w:rsid w:val="00BB5537"/>
    <w:rsid w:val="00BB7AB0"/>
    <w:rsid w:val="00BC1892"/>
    <w:rsid w:val="00BC4682"/>
    <w:rsid w:val="00BD06F1"/>
    <w:rsid w:val="00BD25B1"/>
    <w:rsid w:val="00BD6753"/>
    <w:rsid w:val="00BD6B10"/>
    <w:rsid w:val="00BE14EC"/>
    <w:rsid w:val="00BE2CA1"/>
    <w:rsid w:val="00BE4241"/>
    <w:rsid w:val="00BE46B2"/>
    <w:rsid w:val="00BE79D4"/>
    <w:rsid w:val="00BF5CC0"/>
    <w:rsid w:val="00BF6141"/>
    <w:rsid w:val="00C03E41"/>
    <w:rsid w:val="00C04916"/>
    <w:rsid w:val="00C1362B"/>
    <w:rsid w:val="00C14BF3"/>
    <w:rsid w:val="00C14E87"/>
    <w:rsid w:val="00C16F57"/>
    <w:rsid w:val="00C1736C"/>
    <w:rsid w:val="00C22D49"/>
    <w:rsid w:val="00C23332"/>
    <w:rsid w:val="00C2500D"/>
    <w:rsid w:val="00C25040"/>
    <w:rsid w:val="00C32B17"/>
    <w:rsid w:val="00C41532"/>
    <w:rsid w:val="00C458EB"/>
    <w:rsid w:val="00C46B43"/>
    <w:rsid w:val="00C50BAB"/>
    <w:rsid w:val="00C51DEB"/>
    <w:rsid w:val="00C53801"/>
    <w:rsid w:val="00C5584D"/>
    <w:rsid w:val="00C5634C"/>
    <w:rsid w:val="00C5790A"/>
    <w:rsid w:val="00C641AF"/>
    <w:rsid w:val="00C66EB4"/>
    <w:rsid w:val="00C70056"/>
    <w:rsid w:val="00C707EC"/>
    <w:rsid w:val="00C7158A"/>
    <w:rsid w:val="00C738BD"/>
    <w:rsid w:val="00C750DC"/>
    <w:rsid w:val="00C76986"/>
    <w:rsid w:val="00C86C5E"/>
    <w:rsid w:val="00C940F1"/>
    <w:rsid w:val="00CA4AEA"/>
    <w:rsid w:val="00CA77C3"/>
    <w:rsid w:val="00CA7C24"/>
    <w:rsid w:val="00CB2F7A"/>
    <w:rsid w:val="00CB4BE5"/>
    <w:rsid w:val="00CB5E6B"/>
    <w:rsid w:val="00CB62A6"/>
    <w:rsid w:val="00CC2251"/>
    <w:rsid w:val="00CC252B"/>
    <w:rsid w:val="00CC4598"/>
    <w:rsid w:val="00CC6AE2"/>
    <w:rsid w:val="00CD0337"/>
    <w:rsid w:val="00CD40B9"/>
    <w:rsid w:val="00CD5AC9"/>
    <w:rsid w:val="00CE0BBB"/>
    <w:rsid w:val="00CE102A"/>
    <w:rsid w:val="00CE38AD"/>
    <w:rsid w:val="00CE4A79"/>
    <w:rsid w:val="00CE60F2"/>
    <w:rsid w:val="00CE7785"/>
    <w:rsid w:val="00CF1AC7"/>
    <w:rsid w:val="00CF493B"/>
    <w:rsid w:val="00CF7548"/>
    <w:rsid w:val="00D02695"/>
    <w:rsid w:val="00D11339"/>
    <w:rsid w:val="00D13303"/>
    <w:rsid w:val="00D15ECF"/>
    <w:rsid w:val="00D16C40"/>
    <w:rsid w:val="00D21FFF"/>
    <w:rsid w:val="00D339FE"/>
    <w:rsid w:val="00D355A1"/>
    <w:rsid w:val="00D44756"/>
    <w:rsid w:val="00D47291"/>
    <w:rsid w:val="00D51651"/>
    <w:rsid w:val="00D524AA"/>
    <w:rsid w:val="00D5648C"/>
    <w:rsid w:val="00D57CDC"/>
    <w:rsid w:val="00D606E5"/>
    <w:rsid w:val="00D6324E"/>
    <w:rsid w:val="00D66B00"/>
    <w:rsid w:val="00D743C1"/>
    <w:rsid w:val="00D772EE"/>
    <w:rsid w:val="00D779AF"/>
    <w:rsid w:val="00DA02A7"/>
    <w:rsid w:val="00DA38E2"/>
    <w:rsid w:val="00DA7907"/>
    <w:rsid w:val="00DB4224"/>
    <w:rsid w:val="00DB4F48"/>
    <w:rsid w:val="00DB570F"/>
    <w:rsid w:val="00DD7F1C"/>
    <w:rsid w:val="00DF08D3"/>
    <w:rsid w:val="00DF2361"/>
    <w:rsid w:val="00DF24A8"/>
    <w:rsid w:val="00DF345C"/>
    <w:rsid w:val="00DF36D6"/>
    <w:rsid w:val="00E00C34"/>
    <w:rsid w:val="00E01548"/>
    <w:rsid w:val="00E02F05"/>
    <w:rsid w:val="00E070B0"/>
    <w:rsid w:val="00E1049F"/>
    <w:rsid w:val="00E12628"/>
    <w:rsid w:val="00E12679"/>
    <w:rsid w:val="00E1592B"/>
    <w:rsid w:val="00E218B9"/>
    <w:rsid w:val="00E21A1A"/>
    <w:rsid w:val="00E23A83"/>
    <w:rsid w:val="00E24F08"/>
    <w:rsid w:val="00E270E1"/>
    <w:rsid w:val="00E31401"/>
    <w:rsid w:val="00E33456"/>
    <w:rsid w:val="00E44BDF"/>
    <w:rsid w:val="00E50A81"/>
    <w:rsid w:val="00E5407C"/>
    <w:rsid w:val="00E55204"/>
    <w:rsid w:val="00E56378"/>
    <w:rsid w:val="00E652EA"/>
    <w:rsid w:val="00E65B72"/>
    <w:rsid w:val="00E72D18"/>
    <w:rsid w:val="00E87673"/>
    <w:rsid w:val="00E8775F"/>
    <w:rsid w:val="00E9064C"/>
    <w:rsid w:val="00E94429"/>
    <w:rsid w:val="00E97837"/>
    <w:rsid w:val="00EA25A6"/>
    <w:rsid w:val="00EB383E"/>
    <w:rsid w:val="00EB4DED"/>
    <w:rsid w:val="00EB742D"/>
    <w:rsid w:val="00EB754B"/>
    <w:rsid w:val="00EC3AB6"/>
    <w:rsid w:val="00EC7167"/>
    <w:rsid w:val="00ED6681"/>
    <w:rsid w:val="00EE1CA0"/>
    <w:rsid w:val="00EE41FC"/>
    <w:rsid w:val="00EE5B11"/>
    <w:rsid w:val="00EF03F1"/>
    <w:rsid w:val="00EF120D"/>
    <w:rsid w:val="00EF67C9"/>
    <w:rsid w:val="00EF6B20"/>
    <w:rsid w:val="00F00C29"/>
    <w:rsid w:val="00F01E75"/>
    <w:rsid w:val="00F05C59"/>
    <w:rsid w:val="00F07777"/>
    <w:rsid w:val="00F10430"/>
    <w:rsid w:val="00F113A1"/>
    <w:rsid w:val="00F11443"/>
    <w:rsid w:val="00F23150"/>
    <w:rsid w:val="00F238DB"/>
    <w:rsid w:val="00F25F2D"/>
    <w:rsid w:val="00F30F1E"/>
    <w:rsid w:val="00F342F5"/>
    <w:rsid w:val="00F355EC"/>
    <w:rsid w:val="00F40567"/>
    <w:rsid w:val="00F410CC"/>
    <w:rsid w:val="00F4568F"/>
    <w:rsid w:val="00F53981"/>
    <w:rsid w:val="00F6208A"/>
    <w:rsid w:val="00F73C06"/>
    <w:rsid w:val="00F7572E"/>
    <w:rsid w:val="00F812E0"/>
    <w:rsid w:val="00F82875"/>
    <w:rsid w:val="00F96178"/>
    <w:rsid w:val="00F97137"/>
    <w:rsid w:val="00F976C0"/>
    <w:rsid w:val="00FA0788"/>
    <w:rsid w:val="00FA09AB"/>
    <w:rsid w:val="00FA131F"/>
    <w:rsid w:val="00FA1468"/>
    <w:rsid w:val="00FA3A3B"/>
    <w:rsid w:val="00FA6B38"/>
    <w:rsid w:val="00FA75D8"/>
    <w:rsid w:val="00FB50A9"/>
    <w:rsid w:val="00FB5FF9"/>
    <w:rsid w:val="00FB6FDE"/>
    <w:rsid w:val="00FB77E3"/>
    <w:rsid w:val="00FC0783"/>
    <w:rsid w:val="00FC0EF9"/>
    <w:rsid w:val="00FC1799"/>
    <w:rsid w:val="00FC38D5"/>
    <w:rsid w:val="00FC5831"/>
    <w:rsid w:val="00FD0B3B"/>
    <w:rsid w:val="00FD0E17"/>
    <w:rsid w:val="00FD10D0"/>
    <w:rsid w:val="00FD2EEA"/>
    <w:rsid w:val="00FD3DFD"/>
    <w:rsid w:val="00FD46CB"/>
    <w:rsid w:val="00FD48C7"/>
    <w:rsid w:val="00FE4994"/>
    <w:rsid w:val="00FF0529"/>
    <w:rsid w:val="00FF130A"/>
    <w:rsid w:val="00FF77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295EB94A"/>
  <w15:docId w15:val="{A449AEBF-6492-4A97-8701-9A632E3D8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sv-SE" w:eastAsia="sv-S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rFonts w:eastAsia="Times New Roman"/>
      <w:sz w:val="22"/>
      <w:szCs w:val="22"/>
      <w:lang w:val="en-US" w:eastAsia="en-US"/>
    </w:rPr>
  </w:style>
  <w:style w:type="paragraph" w:styleId="berschrift1">
    <w:name w:val="heading 1"/>
    <w:basedOn w:val="Standard"/>
    <w:next w:val="Standard"/>
    <w:link w:val="berschrift1Zchn"/>
    <w:uiPriority w:val="9"/>
    <w:qFormat/>
    <w:pPr>
      <w:numPr>
        <w:numId w:val="4"/>
      </w:numPr>
      <w:spacing w:before="720" w:after="240"/>
      <w:contextualSpacing/>
      <w:outlineLvl w:val="0"/>
    </w:pPr>
    <w:rPr>
      <w:rFonts w:ascii="Cambria" w:hAnsi="Cambria"/>
      <w:b/>
      <w:bCs/>
      <w:sz w:val="28"/>
      <w:szCs w:val="28"/>
    </w:rPr>
  </w:style>
  <w:style w:type="paragraph" w:styleId="berschrift2">
    <w:name w:val="heading 2"/>
    <w:basedOn w:val="berschrift1"/>
    <w:next w:val="berschrift1"/>
    <w:link w:val="berschrift2Zchn"/>
    <w:uiPriority w:val="9"/>
    <w:qFormat/>
    <w:pPr>
      <w:numPr>
        <w:ilvl w:val="1"/>
      </w:numPr>
      <w:spacing w:before="200"/>
      <w:outlineLvl w:val="1"/>
    </w:pPr>
    <w:rPr>
      <w:bCs w:val="0"/>
      <w:sz w:val="26"/>
      <w:szCs w:val="26"/>
    </w:rPr>
  </w:style>
  <w:style w:type="paragraph" w:styleId="berschrift3">
    <w:name w:val="heading 3"/>
    <w:basedOn w:val="Standard"/>
    <w:next w:val="Standard"/>
    <w:link w:val="berschrift3Zchn"/>
    <w:uiPriority w:val="9"/>
    <w:qFormat/>
    <w:pPr>
      <w:numPr>
        <w:ilvl w:val="2"/>
        <w:numId w:val="4"/>
      </w:numPr>
      <w:spacing w:before="200" w:line="271" w:lineRule="auto"/>
      <w:outlineLvl w:val="2"/>
    </w:pPr>
    <w:rPr>
      <w:rFonts w:ascii="Cambria" w:hAnsi="Cambria"/>
      <w:b/>
      <w:bCs/>
    </w:rPr>
  </w:style>
  <w:style w:type="paragraph" w:styleId="berschrift4">
    <w:name w:val="heading 4"/>
    <w:basedOn w:val="Standard"/>
    <w:next w:val="Standard"/>
    <w:link w:val="berschrift4Zchn"/>
    <w:uiPriority w:val="9"/>
    <w:qFormat/>
    <w:pPr>
      <w:numPr>
        <w:ilvl w:val="3"/>
        <w:numId w:val="4"/>
      </w:numPr>
      <w:spacing w:before="200"/>
      <w:outlineLvl w:val="3"/>
    </w:pPr>
    <w:rPr>
      <w:rFonts w:ascii="Cambria" w:hAnsi="Cambria"/>
      <w:b/>
      <w:bCs/>
      <w:i/>
      <w:iCs/>
    </w:rPr>
  </w:style>
  <w:style w:type="paragraph" w:styleId="berschrift5">
    <w:name w:val="heading 5"/>
    <w:basedOn w:val="Standard"/>
    <w:next w:val="Standard"/>
    <w:link w:val="berschrift5Zchn"/>
    <w:uiPriority w:val="9"/>
    <w:qFormat/>
    <w:pPr>
      <w:numPr>
        <w:ilvl w:val="4"/>
        <w:numId w:val="4"/>
      </w:numPr>
      <w:spacing w:before="200"/>
      <w:ind w:left="1008"/>
      <w:outlineLvl w:val="4"/>
    </w:pPr>
    <w:rPr>
      <w:rFonts w:ascii="Cambria" w:hAnsi="Cambria"/>
      <w:b/>
      <w:bCs/>
      <w:color w:val="7F7F7F"/>
    </w:rPr>
  </w:style>
  <w:style w:type="paragraph" w:styleId="berschrift6">
    <w:name w:val="heading 6"/>
    <w:basedOn w:val="Standard"/>
    <w:next w:val="Standard"/>
    <w:link w:val="berschrift6Zchn"/>
    <w:uiPriority w:val="9"/>
    <w:qFormat/>
    <w:pPr>
      <w:numPr>
        <w:ilvl w:val="5"/>
        <w:numId w:val="4"/>
      </w:numPr>
      <w:spacing w:line="271" w:lineRule="auto"/>
      <w:outlineLvl w:val="5"/>
    </w:pPr>
    <w:rPr>
      <w:rFonts w:ascii="Cambria" w:hAnsi="Cambria"/>
      <w:b/>
      <w:bCs/>
      <w:i/>
      <w:iCs/>
      <w:color w:val="7F7F7F"/>
    </w:rPr>
  </w:style>
  <w:style w:type="paragraph" w:styleId="berschrift7">
    <w:name w:val="heading 7"/>
    <w:basedOn w:val="Standard"/>
    <w:next w:val="Standard"/>
    <w:link w:val="berschrift7Zchn"/>
    <w:uiPriority w:val="9"/>
    <w:qFormat/>
    <w:pPr>
      <w:numPr>
        <w:ilvl w:val="6"/>
        <w:numId w:val="4"/>
      </w:numPr>
      <w:outlineLvl w:val="6"/>
    </w:pPr>
    <w:rPr>
      <w:rFonts w:ascii="Cambria" w:hAnsi="Cambria"/>
      <w:i/>
      <w:iCs/>
    </w:rPr>
  </w:style>
  <w:style w:type="paragraph" w:styleId="berschrift8">
    <w:name w:val="heading 8"/>
    <w:basedOn w:val="Standard"/>
    <w:next w:val="Standard"/>
    <w:link w:val="berschrift8Zchn"/>
    <w:uiPriority w:val="9"/>
    <w:qFormat/>
    <w:pPr>
      <w:numPr>
        <w:ilvl w:val="7"/>
        <w:numId w:val="4"/>
      </w:numPr>
      <w:outlineLvl w:val="7"/>
    </w:pPr>
    <w:rPr>
      <w:rFonts w:ascii="Cambria" w:hAnsi="Cambria"/>
      <w:sz w:val="20"/>
      <w:szCs w:val="20"/>
    </w:rPr>
  </w:style>
  <w:style w:type="paragraph" w:styleId="berschrift9">
    <w:name w:val="heading 9"/>
    <w:basedOn w:val="Standard"/>
    <w:next w:val="Standard"/>
    <w:link w:val="berschrift9Zchn"/>
    <w:uiPriority w:val="9"/>
    <w:qFormat/>
    <w:pPr>
      <w:numPr>
        <w:ilvl w:val="8"/>
        <w:numId w:val="4"/>
      </w:numPr>
      <w:outlineLvl w:val="8"/>
    </w:pPr>
    <w:rPr>
      <w:rFonts w:ascii="Cambria" w:hAnsi="Cambria"/>
      <w:i/>
      <w:iCs/>
      <w:spacing w:val="5"/>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QuoteChar">
    <w:name w:val="Quote Char"/>
    <w:uiPriority w:val="29"/>
    <w:rPr>
      <w:i/>
    </w:rPr>
  </w:style>
  <w:style w:type="character" w:customStyle="1" w:styleId="IntenseQuoteChar">
    <w:name w:val="Intense Quote Char"/>
    <w:uiPriority w:val="30"/>
    <w:rPr>
      <w:i/>
    </w:rPr>
  </w:style>
  <w:style w:type="character" w:customStyle="1" w:styleId="Heading1Char">
    <w:name w:val="Heading 1 Char"/>
    <w:basedOn w:val="Absatz-Standardschriftart"/>
    <w:uiPriority w:val="9"/>
    <w:rPr>
      <w:rFonts w:ascii="Arial" w:eastAsia="Arial" w:hAnsi="Arial" w:cs="Arial"/>
      <w:sz w:val="40"/>
      <w:szCs w:val="40"/>
    </w:rPr>
  </w:style>
  <w:style w:type="character" w:customStyle="1" w:styleId="Heading2Char">
    <w:name w:val="Heading 2 Char"/>
    <w:basedOn w:val="Absatz-Standardschriftart"/>
    <w:uiPriority w:val="9"/>
    <w:rPr>
      <w:rFonts w:ascii="Arial" w:eastAsia="Arial" w:hAnsi="Arial" w:cs="Arial"/>
      <w:sz w:val="34"/>
    </w:rPr>
  </w:style>
  <w:style w:type="character" w:customStyle="1" w:styleId="Heading3Char">
    <w:name w:val="Heading 3 Char"/>
    <w:basedOn w:val="Absatz-Standardschriftart"/>
    <w:uiPriority w:val="9"/>
    <w:rPr>
      <w:rFonts w:ascii="Arial" w:eastAsia="Arial" w:hAnsi="Arial" w:cs="Arial"/>
      <w:sz w:val="30"/>
      <w:szCs w:val="30"/>
    </w:rPr>
  </w:style>
  <w:style w:type="character" w:customStyle="1" w:styleId="Heading4Char">
    <w:name w:val="Heading 4 Char"/>
    <w:basedOn w:val="Absatz-Standardschriftart"/>
    <w:uiPriority w:val="9"/>
    <w:rPr>
      <w:rFonts w:ascii="Arial" w:eastAsia="Arial" w:hAnsi="Arial" w:cs="Arial"/>
      <w:b/>
      <w:bCs/>
      <w:sz w:val="26"/>
      <w:szCs w:val="26"/>
    </w:rPr>
  </w:style>
  <w:style w:type="character" w:customStyle="1" w:styleId="Heading5Char">
    <w:name w:val="Heading 5 Char"/>
    <w:basedOn w:val="Absatz-Standardschriftart"/>
    <w:uiPriority w:val="9"/>
    <w:rPr>
      <w:rFonts w:ascii="Arial" w:eastAsia="Arial" w:hAnsi="Arial" w:cs="Arial"/>
      <w:b/>
      <w:bCs/>
      <w:sz w:val="24"/>
      <w:szCs w:val="24"/>
    </w:rPr>
  </w:style>
  <w:style w:type="character" w:customStyle="1" w:styleId="Heading6Char">
    <w:name w:val="Heading 6 Char"/>
    <w:basedOn w:val="Absatz-Standardschriftart"/>
    <w:uiPriority w:val="9"/>
    <w:rPr>
      <w:rFonts w:ascii="Arial" w:eastAsia="Arial" w:hAnsi="Arial" w:cs="Arial"/>
      <w:b/>
      <w:bCs/>
      <w:sz w:val="22"/>
      <w:szCs w:val="22"/>
    </w:rPr>
  </w:style>
  <w:style w:type="character" w:customStyle="1" w:styleId="Heading7Char">
    <w:name w:val="Heading 7 Char"/>
    <w:basedOn w:val="Absatz-Standardschriftart"/>
    <w:uiPriority w:val="9"/>
    <w:rPr>
      <w:rFonts w:ascii="Arial" w:eastAsia="Arial" w:hAnsi="Arial" w:cs="Arial"/>
      <w:b/>
      <w:bCs/>
      <w:i/>
      <w:iCs/>
      <w:sz w:val="22"/>
      <w:szCs w:val="22"/>
    </w:rPr>
  </w:style>
  <w:style w:type="character" w:customStyle="1" w:styleId="Heading8Char">
    <w:name w:val="Heading 8 Char"/>
    <w:basedOn w:val="Absatz-Standardschriftart"/>
    <w:uiPriority w:val="9"/>
    <w:rPr>
      <w:rFonts w:ascii="Arial" w:eastAsia="Arial" w:hAnsi="Arial" w:cs="Arial"/>
      <w:i/>
      <w:iCs/>
      <w:sz w:val="22"/>
      <w:szCs w:val="22"/>
    </w:rPr>
  </w:style>
  <w:style w:type="character" w:customStyle="1" w:styleId="Heading9Char">
    <w:name w:val="Heading 9 Char"/>
    <w:basedOn w:val="Absatz-Standardschriftart"/>
    <w:uiPriority w:val="9"/>
    <w:rPr>
      <w:rFonts w:ascii="Arial" w:eastAsia="Arial" w:hAnsi="Arial" w:cs="Arial"/>
      <w:i/>
      <w:iCs/>
      <w:sz w:val="21"/>
      <w:szCs w:val="21"/>
    </w:rPr>
  </w:style>
  <w:style w:type="character" w:customStyle="1" w:styleId="TitleChar">
    <w:name w:val="Title Char"/>
    <w:basedOn w:val="Absatz-Standardschriftart"/>
    <w:uiPriority w:val="10"/>
    <w:rPr>
      <w:sz w:val="48"/>
      <w:szCs w:val="48"/>
    </w:rPr>
  </w:style>
  <w:style w:type="character" w:customStyle="1" w:styleId="SubtitleChar">
    <w:name w:val="Subtitle Char"/>
    <w:basedOn w:val="Absatz-Standardschriftart"/>
    <w:uiPriority w:val="11"/>
    <w:rPr>
      <w:sz w:val="24"/>
      <w:szCs w:val="24"/>
    </w:rPr>
  </w:style>
  <w:style w:type="paragraph" w:styleId="Zitat">
    <w:name w:val="Quote"/>
    <w:basedOn w:val="Standard"/>
    <w:next w:val="Standard"/>
    <w:link w:val="ZitatZchn"/>
    <w:uiPriority w:val="29"/>
    <w:qFormat/>
    <w:pPr>
      <w:ind w:left="720" w:right="720"/>
    </w:pPr>
    <w:rPr>
      <w:i/>
    </w:rPr>
  </w:style>
  <w:style w:type="character" w:customStyle="1" w:styleId="ZitatZchn">
    <w:name w:val="Zitat Zchn"/>
    <w:link w:val="Zitat"/>
    <w:uiPriority w:val="29"/>
    <w:rPr>
      <w:i/>
    </w:rPr>
  </w:style>
  <w:style w:type="paragraph" w:styleId="IntensivesZitat">
    <w:name w:val="Intense Quote"/>
    <w:basedOn w:val="Standard"/>
    <w:next w:val="Standard"/>
    <w:link w:val="IntensivesZitatZchn"/>
    <w:uiPriority w:val="30"/>
    <w:qFormat/>
    <w:pPr>
      <w:pBdr>
        <w:top w:val="single" w:sz="4" w:space="5" w:color="FFFFFF"/>
        <w:left w:val="single" w:sz="4" w:space="10" w:color="FFFFFF"/>
        <w:bottom w:val="single" w:sz="4" w:space="5" w:color="FFFFFF"/>
        <w:right w:val="single" w:sz="4" w:space="10" w:color="FFFFFF"/>
      </w:pBdr>
      <w:shd w:val="clear" w:color="F2F2F2" w:fill="F2F2F2"/>
      <w:ind w:left="720" w:right="720"/>
    </w:pPr>
    <w:rPr>
      <w:i/>
    </w:rPr>
  </w:style>
  <w:style w:type="character" w:customStyle="1" w:styleId="IntensivesZitatZchn">
    <w:name w:val="Intensives Zitat Zchn"/>
    <w:link w:val="IntensivesZitat"/>
    <w:uiPriority w:val="30"/>
    <w:rPr>
      <w:i/>
    </w:rPr>
  </w:style>
  <w:style w:type="character" w:customStyle="1" w:styleId="HeaderChar">
    <w:name w:val="Header Char"/>
    <w:basedOn w:val="Absatz-Standardschriftart"/>
    <w:uiPriority w:val="99"/>
  </w:style>
  <w:style w:type="character" w:customStyle="1" w:styleId="FooterChar">
    <w:name w:val="Footer Char"/>
    <w:basedOn w:val="Absatz-Standardschriftart"/>
    <w:uiPriority w:val="99"/>
  </w:style>
  <w:style w:type="character" w:customStyle="1" w:styleId="CaptionChar">
    <w:name w:val="Caption Char"/>
    <w:uiPriority w:val="99"/>
  </w:style>
  <w:style w:type="table" w:customStyle="1" w:styleId="TableGridLight">
    <w:name w:val="Table Grid Light"/>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EinfacheTabelle1">
    <w:name w:val="Plain Table 1"/>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fill="F2F2F2" w:themeFill="text1" w:themeFillTint="0D"/>
      </w:tcPr>
    </w:tblStylePr>
    <w:tblStylePr w:type="band1Horz">
      <w:tblPr/>
      <w:tcPr>
        <w:shd w:val="clear" w:color="F2F2F2" w:fill="F2F2F2" w:themeFill="text1" w:themeFillTint="0D"/>
      </w:tcPr>
    </w:tblStylePr>
  </w:style>
  <w:style w:type="table" w:styleId="EinfacheTabelle2">
    <w:name w:val="Plain Table 2"/>
    <w:basedOn w:val="NormaleTabelle"/>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EinfacheTabelle3">
    <w:name w:val="Plain Table 3"/>
    <w:basedOn w:val="NormaleTabelle"/>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Pr/>
      <w:tcPr>
        <w:shd w:val="clear" w:color="F2F2F2" w:fill="F2F2F2" w:themeFill="text1" w:themeFillTint="0D"/>
      </w:tcPr>
    </w:tblStylePr>
  </w:style>
  <w:style w:type="table" w:styleId="EinfacheTabelle4">
    <w:name w:val="Plain Table 4"/>
    <w:basedOn w:val="NormaleTabelle"/>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Pr/>
      <w:tcPr>
        <w:shd w:val="clear" w:color="F2F2F2" w:fill="F2F2F2" w:themeFill="text1" w:themeFillTint="0D"/>
      </w:tcPr>
    </w:tblStylePr>
  </w:style>
  <w:style w:type="table" w:styleId="EinfacheTabelle5">
    <w:name w:val="Plain Table 5"/>
    <w:basedOn w:val="NormaleTabelle"/>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FFFFFF"/>
      </w:tcPr>
    </w:tblStylePr>
    <w:tblStylePr w:type="lastRow">
      <w:rPr>
        <w:i/>
        <w:color w:val="404040"/>
      </w:rPr>
      <w:tblPr/>
      <w:tcPr>
        <w:tcBorders>
          <w:top w:val="single" w:sz="4" w:space="0" w:color="404040"/>
          <w:left w:val="none" w:sz="4" w:space="0" w:color="000000"/>
          <w:right w:val="none" w:sz="4" w:space="0" w:color="000000"/>
        </w:tcBorders>
        <w:shd w:val="clear" w:color="FFFFFF" w:fill="FFFFFF"/>
      </w:tcPr>
    </w:tblStylePr>
    <w:tblStylePr w:type="firstCol">
      <w:pPr>
        <w:jc w:val="right"/>
      </w:pPr>
      <w:rPr>
        <w:i/>
        <w:color w:val="404040"/>
      </w:rPr>
      <w:tblPr/>
      <w:tcPr>
        <w:tcBorders>
          <w:right w:val="single" w:sz="4" w:space="0" w:color="404040"/>
        </w:tcBorders>
        <w:shd w:val="clear" w:color="FFFFFF" w:fill="FFFFFF"/>
      </w:tcPr>
    </w:tblStylePr>
    <w:tblStylePr w:type="lastCol">
      <w:rPr>
        <w:i/>
        <w:color w:val="404040"/>
      </w:rPr>
      <w:tblPr/>
      <w:tcPr>
        <w:tcBorders>
          <w:left w:val="single" w:sz="4" w:space="0" w:color="404040"/>
        </w:tcBorders>
        <w:shd w:val="clear" w:color="FFFFFF" w:fill="FFFFFF"/>
      </w:tcPr>
    </w:tblStylePr>
    <w:tblStylePr w:type="band1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Pr/>
      <w:tcPr>
        <w:shd w:val="clear" w:color="F2F2F2" w:fill="F2F2F2" w:themeFill="text1" w:themeFillTint="0D"/>
      </w:tcPr>
    </w:tblStylePr>
  </w:style>
  <w:style w:type="table" w:styleId="Gitternetztabelle1hell">
    <w:name w:val="Grid Table 1 Light"/>
    <w:basedOn w:val="NormaleTabelle"/>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NormaleTabelle"/>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GridTable1Light-Accent2">
    <w:name w:val="Grid Table 1 Light - Accent 2"/>
    <w:basedOn w:val="NormaleTabelle"/>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GridTable1Light-Accent3">
    <w:name w:val="Grid Table 1 Light - Accent 3"/>
    <w:basedOn w:val="NormaleTabelle"/>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GridTable1Light-Accent4">
    <w:name w:val="Grid Table 1 Light - Accent 4"/>
    <w:basedOn w:val="NormaleTabelle"/>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GridTable1Light-Accent5">
    <w:name w:val="Grid Table 1 Light - Accent 5"/>
    <w:basedOn w:val="NormaleTabelle"/>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GridTable1Light-Accent6">
    <w:name w:val="Grid Table 1 Light - Accent 6"/>
    <w:basedOn w:val="NormaleTabelle"/>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Gitternetztabelle2">
    <w:name w:val="Grid Table 2"/>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FFFFFF"/>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fill="CBCBCB" w:themeFill="text1" w:themeFillTint="34"/>
      </w:tcPr>
    </w:tblStylePr>
    <w:tblStylePr w:type="band1Horz">
      <w:rPr>
        <w:rFonts w:ascii="Arial" w:hAnsi="Arial"/>
        <w:color w:val="404040"/>
        <w:sz w:val="22"/>
      </w:rPr>
      <w:tblPr/>
      <w:tcPr>
        <w:shd w:val="clear" w:color="CBCBCB" w:fill="CBCBCB" w:themeFill="text1" w:themeFillTint="34"/>
      </w:tcPr>
    </w:tblStylePr>
  </w:style>
  <w:style w:type="table" w:customStyle="1" w:styleId="GridTable2-Accent1">
    <w:name w:val="Grid Table 2 - Accent 1"/>
    <w:basedOn w:val="NormaleTabelle"/>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FFFFFF"/>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fill="DAE5F1" w:themeFill="accent1" w:themeFillTint="34"/>
      </w:tcPr>
    </w:tblStylePr>
    <w:tblStylePr w:type="band1Horz">
      <w:rPr>
        <w:rFonts w:ascii="Arial" w:hAnsi="Arial"/>
        <w:color w:val="404040"/>
        <w:sz w:val="22"/>
      </w:rPr>
      <w:tblPr/>
      <w:tcPr>
        <w:shd w:val="clear" w:color="DAE5F1" w:fill="DAE5F1" w:themeFill="accent1" w:themeFillTint="34"/>
      </w:tcPr>
    </w:tblStylePr>
  </w:style>
  <w:style w:type="table" w:customStyle="1" w:styleId="GridTable2-Accent2">
    <w:name w:val="Grid Table 2 - Accent 2"/>
    <w:basedOn w:val="NormaleTabelle"/>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FFFFFF"/>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Pr/>
      <w:tcPr>
        <w:shd w:val="clear" w:color="F2DCDC" w:fill="F2DCDC" w:themeFill="accent2" w:themeFillTint="32"/>
      </w:tcPr>
    </w:tblStylePr>
  </w:style>
  <w:style w:type="table" w:customStyle="1" w:styleId="GridTable2-Accent3">
    <w:name w:val="Grid Table 2 - Accent 3"/>
    <w:basedOn w:val="NormaleTabelle"/>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FFFFFF"/>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Pr/>
      <w:tcPr>
        <w:shd w:val="clear" w:color="EAF1DC" w:fill="EAF1DC" w:themeFill="accent3" w:themeFillTint="34"/>
      </w:tcPr>
    </w:tblStylePr>
  </w:style>
  <w:style w:type="table" w:customStyle="1" w:styleId="GridTable2-Accent4">
    <w:name w:val="Grid Table 2 - Accent 4"/>
    <w:basedOn w:val="NormaleTabelle"/>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FFFFFF"/>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Pr/>
      <w:tcPr>
        <w:shd w:val="clear" w:color="E5DFEC" w:fill="E5DFEC" w:themeFill="accent4" w:themeFillTint="34"/>
      </w:tcPr>
    </w:tblStylePr>
  </w:style>
  <w:style w:type="table" w:customStyle="1" w:styleId="GridTable2-Accent5">
    <w:name w:val="Grid Table 2 - Accent 5"/>
    <w:basedOn w:val="NormaleTabelle"/>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FFFFFF"/>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Pr/>
      <w:tcPr>
        <w:shd w:val="clear" w:color="DAEEF3" w:fill="DAEEF3" w:themeFill="accent5" w:themeFillTint="34"/>
      </w:tcPr>
    </w:tblStylePr>
  </w:style>
  <w:style w:type="table" w:customStyle="1" w:styleId="GridTable2-Accent6">
    <w:name w:val="Grid Table 2 - Accent 6"/>
    <w:basedOn w:val="NormaleTabelle"/>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FFFFFF"/>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Pr/>
      <w:tcPr>
        <w:shd w:val="clear" w:color="FDE9D8" w:fill="FDE9D8" w:themeFill="accent6" w:themeFillTint="34"/>
      </w:tcPr>
    </w:tblStylePr>
  </w:style>
  <w:style w:type="table" w:styleId="Gitternetztabelle3">
    <w:name w:val="Grid Table 3"/>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CBCBCB" w:fill="CBCBCB" w:themeFill="text1" w:themeFillTint="34"/>
      </w:tcPr>
    </w:tblStylePr>
    <w:tblStylePr w:type="band1Horz">
      <w:rPr>
        <w:rFonts w:ascii="Arial" w:hAnsi="Arial"/>
        <w:color w:val="404040"/>
        <w:sz w:val="22"/>
      </w:rPr>
      <w:tblPr/>
      <w:tcPr>
        <w:shd w:val="clear" w:color="CBCBCB" w:fill="CBCBCB" w:themeFill="text1" w:themeFillTint="34"/>
      </w:tcPr>
    </w:tblStylePr>
  </w:style>
  <w:style w:type="table" w:customStyle="1" w:styleId="GridTable3-Accent1">
    <w:name w:val="Grid Table 3 - Accent 1"/>
    <w:basedOn w:val="NormaleTabelle"/>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DAE5F1" w:fill="DAE5F1" w:themeFill="accent1" w:themeFillTint="34"/>
      </w:tcPr>
    </w:tblStylePr>
    <w:tblStylePr w:type="band1Horz">
      <w:rPr>
        <w:rFonts w:ascii="Arial" w:hAnsi="Arial"/>
        <w:color w:val="404040"/>
        <w:sz w:val="22"/>
      </w:rPr>
      <w:tblPr/>
      <w:tcPr>
        <w:shd w:val="clear" w:color="DAE5F1" w:fill="DAE5F1" w:themeFill="accent1" w:themeFillTint="34"/>
      </w:tcPr>
    </w:tblStylePr>
  </w:style>
  <w:style w:type="table" w:customStyle="1" w:styleId="GridTable3-Accent2">
    <w:name w:val="Grid Table 3 - Accent 2"/>
    <w:basedOn w:val="NormaleTabelle"/>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Pr/>
      <w:tcPr>
        <w:shd w:val="clear" w:color="F2DCDC" w:fill="F2DCDC" w:themeFill="accent2" w:themeFillTint="32"/>
      </w:tcPr>
    </w:tblStylePr>
  </w:style>
  <w:style w:type="table" w:customStyle="1" w:styleId="GridTable3-Accent3">
    <w:name w:val="Grid Table 3 - Accent 3"/>
    <w:basedOn w:val="NormaleTabelle"/>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Pr/>
      <w:tcPr>
        <w:shd w:val="clear" w:color="EAF1DC" w:fill="EAF1DC" w:themeFill="accent3" w:themeFillTint="34"/>
      </w:tcPr>
    </w:tblStylePr>
  </w:style>
  <w:style w:type="table" w:customStyle="1" w:styleId="GridTable3-Accent4">
    <w:name w:val="Grid Table 3 - Accent 4"/>
    <w:basedOn w:val="NormaleTabelle"/>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Pr/>
      <w:tcPr>
        <w:shd w:val="clear" w:color="E5DFEC" w:fill="E5DFEC" w:themeFill="accent4" w:themeFillTint="34"/>
      </w:tcPr>
    </w:tblStylePr>
  </w:style>
  <w:style w:type="table" w:customStyle="1" w:styleId="GridTable3-Accent5">
    <w:name w:val="Grid Table 3 - Accent 5"/>
    <w:basedOn w:val="NormaleTabelle"/>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Pr/>
      <w:tcPr>
        <w:shd w:val="clear" w:color="DAEEF3" w:fill="DAEEF3" w:themeFill="accent5" w:themeFillTint="34"/>
      </w:tcPr>
    </w:tblStylePr>
  </w:style>
  <w:style w:type="table" w:customStyle="1" w:styleId="GridTable3-Accent6">
    <w:name w:val="Grid Table 3 - Accent 6"/>
    <w:basedOn w:val="NormaleTabelle"/>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Pr/>
      <w:tcPr>
        <w:shd w:val="clear" w:color="FDE9D8" w:fill="FDE9D8" w:themeFill="accent6" w:themeFillTint="34"/>
      </w:tcPr>
    </w:tblStylePr>
  </w:style>
  <w:style w:type="table" w:styleId="Gitternetztabelle4">
    <w:name w:val="Grid Table 4"/>
    <w:basedOn w:val="NormaleTabelle"/>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fill="CBCBCB" w:themeFill="text1" w:themeFillTint="34"/>
      </w:tcPr>
    </w:tblStylePr>
    <w:tblStylePr w:type="band1Horz">
      <w:rPr>
        <w:rFonts w:ascii="Arial" w:hAnsi="Arial"/>
        <w:color w:val="404040"/>
        <w:sz w:val="22"/>
      </w:rPr>
      <w:tblPr/>
      <w:tcPr>
        <w:shd w:val="clear" w:color="CBCBCB" w:fill="CBCBCB" w:themeFill="text1" w:themeFillTint="34"/>
      </w:tcPr>
    </w:tblStylePr>
  </w:style>
  <w:style w:type="table" w:customStyle="1" w:styleId="GridTable4-Accent1">
    <w:name w:val="Grid Table 4 - Accent 1"/>
    <w:basedOn w:val="NormaleTabelle"/>
    <w:uiPriority w:val="5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fill="DCE6F2" w:themeFill="accent1" w:themeFillTint="32"/>
      </w:tcPr>
    </w:tblStylePr>
    <w:tblStylePr w:type="band1Horz">
      <w:rPr>
        <w:rFonts w:ascii="Arial" w:hAnsi="Arial"/>
        <w:color w:val="404040"/>
        <w:sz w:val="22"/>
      </w:rPr>
      <w:tblPr/>
      <w:tcPr>
        <w:shd w:val="clear" w:color="DCE6F2" w:fill="DCE6F2" w:themeFill="accent1" w:themeFillTint="32"/>
      </w:tcPr>
    </w:tblStylePr>
  </w:style>
  <w:style w:type="table" w:customStyle="1" w:styleId="GridTable4-Accent2">
    <w:name w:val="Grid Table 4 - Accent 2"/>
    <w:basedOn w:val="NormaleTabelle"/>
    <w:uiPriority w:val="5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Pr/>
      <w:tcPr>
        <w:shd w:val="clear" w:color="F2DCDC" w:fill="F2DCDC" w:themeFill="accent2" w:themeFillTint="32"/>
      </w:tcPr>
    </w:tblStylePr>
  </w:style>
  <w:style w:type="table" w:customStyle="1" w:styleId="GridTable4-Accent3">
    <w:name w:val="Grid Table 4 - Accent 3"/>
    <w:basedOn w:val="NormaleTabelle"/>
    <w:uiPriority w:val="5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Pr/>
      <w:tcPr>
        <w:shd w:val="clear" w:color="EAF1DC" w:fill="EAF1DC" w:themeFill="accent3" w:themeFillTint="34"/>
      </w:tcPr>
    </w:tblStylePr>
  </w:style>
  <w:style w:type="table" w:customStyle="1" w:styleId="GridTable4-Accent4">
    <w:name w:val="Grid Table 4 - Accent 4"/>
    <w:basedOn w:val="NormaleTabelle"/>
    <w:uiPriority w:val="5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Pr/>
      <w:tcPr>
        <w:shd w:val="clear" w:color="E5DFEC" w:fill="E5DFEC" w:themeFill="accent4" w:themeFillTint="34"/>
      </w:tcPr>
    </w:tblStylePr>
  </w:style>
  <w:style w:type="table" w:customStyle="1" w:styleId="GridTable4-Accent5">
    <w:name w:val="Grid Table 4 - Accent 5"/>
    <w:basedOn w:val="NormaleTabelle"/>
    <w:uiPriority w:val="5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Pr/>
      <w:tcPr>
        <w:shd w:val="clear" w:color="DAEEF3" w:fill="DAEEF3" w:themeFill="accent5" w:themeFillTint="34"/>
      </w:tcPr>
    </w:tblStylePr>
  </w:style>
  <w:style w:type="table" w:customStyle="1" w:styleId="GridTable4-Accent6">
    <w:name w:val="Grid Table 4 - Accent 6"/>
    <w:basedOn w:val="NormaleTabelle"/>
    <w:uiPriority w:val="5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Pr/>
      <w:tcPr>
        <w:shd w:val="clear" w:color="FDE9D8" w:fill="FDE9D8" w:themeFill="accent6" w:themeFillTint="34"/>
      </w:tcPr>
    </w:tblStylePr>
  </w:style>
  <w:style w:type="table" w:styleId="Gitternetztabelle5dunkel">
    <w:name w:val="Grid Table 5 Dark"/>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fill="BFBFBF" w:themeFill="text1" w:themeFillTint="40"/>
    </w:tblPr>
    <w:tblStylePr w:type="firstRow">
      <w:rPr>
        <w:rFonts w:ascii="Arial" w:hAnsi="Arial"/>
        <w:b/>
        <w:color w:val="FFFFFF"/>
        <w:sz w:val="22"/>
      </w:rPr>
      <w:tblPr/>
      <w:tcPr>
        <w:shd w:val="clear" w:color="000000" w:fill="000000" w:themeFill="text1"/>
      </w:tcPr>
    </w:tblStylePr>
    <w:tblStylePr w:type="lastRow">
      <w:rPr>
        <w:rFonts w:ascii="Arial" w:hAnsi="Arial"/>
        <w:b/>
        <w:color w:val="FFFFFF"/>
        <w:sz w:val="22"/>
      </w:rPr>
      <w:tblPr/>
      <w:tcPr>
        <w:tcBorders>
          <w:top w:val="single" w:sz="4" w:space="0" w:color="FFFFFF" w:themeColor="light1"/>
        </w:tcBorders>
        <w:shd w:val="clear" w:color="000000" w:fill="000000" w:themeFill="text1"/>
      </w:tcPr>
    </w:tblStylePr>
    <w:tblStylePr w:type="firstCol">
      <w:rPr>
        <w:rFonts w:ascii="Arial" w:hAnsi="Arial"/>
        <w:b/>
        <w:color w:val="FFFFFF"/>
        <w:sz w:val="22"/>
      </w:rPr>
      <w:tblPr/>
      <w:tcPr>
        <w:shd w:val="clear" w:color="000000" w:fill="000000" w:themeFill="text1"/>
      </w:tcPr>
    </w:tblStylePr>
    <w:tblStylePr w:type="lastCol">
      <w:rPr>
        <w:rFonts w:ascii="Arial" w:hAnsi="Arial"/>
        <w:b/>
        <w:color w:val="FFFFFF"/>
        <w:sz w:val="22"/>
      </w:rPr>
      <w:tblPr/>
      <w:tcPr>
        <w:shd w:val="clear" w:color="000000" w:fill="000000" w:themeFill="text1"/>
      </w:tcPr>
    </w:tblStylePr>
    <w:tblStylePr w:type="band1Vert">
      <w:tblPr/>
      <w:tcPr>
        <w:shd w:val="clear" w:color="8A8A8A" w:fill="8A8A8A" w:themeFill="text1" w:themeFillTint="75"/>
      </w:tcPr>
    </w:tblStylePr>
    <w:tblStylePr w:type="band1Horz">
      <w:tblPr/>
      <w:tcPr>
        <w:shd w:val="clear" w:color="8A8A8A" w:fill="8A8A8A" w:themeFill="text1" w:themeFillTint="75"/>
      </w:tcPr>
    </w:tblStylePr>
  </w:style>
  <w:style w:type="table" w:customStyle="1" w:styleId="GridTable5Dark-Accent1">
    <w:name w:val="Grid Table 5 Dark- Accent 1"/>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fill="DAE5F1" w:themeFill="accent1" w:themeFillTint="34"/>
    </w:tblPr>
    <w:tblStylePr w:type="firstRow">
      <w:rPr>
        <w:rFonts w:ascii="Arial" w:hAnsi="Arial"/>
        <w:b/>
        <w:color w:val="FFFFFF"/>
        <w:sz w:val="22"/>
      </w:rPr>
      <w:tblPr/>
      <w:tcPr>
        <w:shd w:val="clear" w:color="4F81BD" w:fill="4F81BD" w:themeFill="accent1"/>
      </w:tcPr>
    </w:tblStylePr>
    <w:tblStylePr w:type="lastRow">
      <w:rPr>
        <w:rFonts w:ascii="Arial" w:hAnsi="Arial"/>
        <w:b/>
        <w:color w:val="FFFFFF"/>
        <w:sz w:val="22"/>
      </w:rPr>
      <w:tblPr/>
      <w:tcPr>
        <w:tcBorders>
          <w:top w:val="single" w:sz="4" w:space="0" w:color="FFFFFF" w:themeColor="light1"/>
        </w:tcBorders>
        <w:shd w:val="clear" w:color="4F81BD" w:fill="4F81BD" w:themeFill="accent1"/>
      </w:tcPr>
    </w:tblStylePr>
    <w:tblStylePr w:type="firstCol">
      <w:rPr>
        <w:rFonts w:ascii="Arial" w:hAnsi="Arial"/>
        <w:b/>
        <w:color w:val="FFFFFF"/>
        <w:sz w:val="22"/>
      </w:rPr>
      <w:tblPr/>
      <w:tcPr>
        <w:shd w:val="clear" w:color="4F81BD" w:fill="4F81BD" w:themeFill="accent1"/>
      </w:tcPr>
    </w:tblStylePr>
    <w:tblStylePr w:type="lastCol">
      <w:rPr>
        <w:rFonts w:ascii="Arial" w:hAnsi="Arial"/>
        <w:b/>
        <w:color w:val="FFFFFF"/>
        <w:sz w:val="22"/>
      </w:rPr>
      <w:tblPr/>
      <w:tcPr>
        <w:shd w:val="clear" w:color="4F81BD" w:fill="4F81BD" w:themeFill="accent1"/>
      </w:tcPr>
    </w:tblStylePr>
    <w:tblStylePr w:type="band1Vert">
      <w:tblPr/>
      <w:tcPr>
        <w:shd w:val="clear" w:color="AEC4E0" w:fill="AEC4E0" w:themeFill="accent1" w:themeFillTint="75"/>
      </w:tcPr>
    </w:tblStylePr>
    <w:tblStylePr w:type="band1Horz">
      <w:tblPr/>
      <w:tcPr>
        <w:shd w:val="clear" w:color="AEC4E0" w:fill="AEC4E0" w:themeFill="accent1" w:themeFillTint="75"/>
      </w:tcPr>
    </w:tblStylePr>
  </w:style>
  <w:style w:type="table" w:customStyle="1" w:styleId="GridTable5Dark-Accent2">
    <w:name w:val="Grid Table 5 Dark - Accent 2"/>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fill="F2DCDC" w:themeFill="accent2" w:themeFillTint="32"/>
    </w:tblPr>
    <w:tblStylePr w:type="firstRow">
      <w:rPr>
        <w:rFonts w:ascii="Arial" w:hAnsi="Arial"/>
        <w:b/>
        <w:color w:val="FFFFFF"/>
        <w:sz w:val="22"/>
      </w:rPr>
      <w:tblPr/>
      <w:tcPr>
        <w:shd w:val="clear" w:color="C0504D" w:fill="C0504D" w:themeFill="accent2"/>
      </w:tcPr>
    </w:tblStylePr>
    <w:tblStylePr w:type="lastRow">
      <w:rPr>
        <w:rFonts w:ascii="Arial" w:hAnsi="Arial"/>
        <w:b/>
        <w:color w:val="FFFFFF"/>
        <w:sz w:val="22"/>
      </w:rPr>
      <w:tblPr/>
      <w:tcPr>
        <w:tcBorders>
          <w:top w:val="single" w:sz="4" w:space="0" w:color="FFFFFF" w:themeColor="light1"/>
        </w:tcBorders>
        <w:shd w:val="clear" w:color="C0504D" w:fill="C0504D" w:themeFill="accent2"/>
      </w:tcPr>
    </w:tblStylePr>
    <w:tblStylePr w:type="firstCol">
      <w:rPr>
        <w:rFonts w:ascii="Arial" w:hAnsi="Arial"/>
        <w:b/>
        <w:color w:val="FFFFFF"/>
        <w:sz w:val="22"/>
      </w:rPr>
      <w:tblPr/>
      <w:tcPr>
        <w:shd w:val="clear" w:color="C0504D" w:fill="C0504D" w:themeFill="accent2"/>
      </w:tcPr>
    </w:tblStylePr>
    <w:tblStylePr w:type="lastCol">
      <w:rPr>
        <w:rFonts w:ascii="Arial" w:hAnsi="Arial"/>
        <w:b/>
        <w:color w:val="FFFFFF"/>
        <w:sz w:val="22"/>
      </w:rPr>
      <w:tblPr/>
      <w:tcPr>
        <w:shd w:val="clear" w:color="C0504D" w:fill="C0504D" w:themeFill="accent2"/>
      </w:tcPr>
    </w:tblStylePr>
    <w:tblStylePr w:type="band1Vert">
      <w:tblPr/>
      <w:tcPr>
        <w:shd w:val="clear" w:color="E2AEAD" w:fill="E2AEAD" w:themeFill="accent2" w:themeFillTint="75"/>
      </w:tcPr>
    </w:tblStylePr>
    <w:tblStylePr w:type="band1Horz">
      <w:tblPr/>
      <w:tcPr>
        <w:shd w:val="clear" w:color="E2AEAD" w:fill="E2AEAD" w:themeFill="accent2" w:themeFillTint="75"/>
      </w:tcPr>
    </w:tblStylePr>
  </w:style>
  <w:style w:type="table" w:customStyle="1" w:styleId="GridTable5Dark-Accent3">
    <w:name w:val="Grid Table 5 Dark - Accent 3"/>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fill="EAF1DC" w:themeFill="accent3" w:themeFillTint="34"/>
    </w:tblPr>
    <w:tblStylePr w:type="firstRow">
      <w:rPr>
        <w:rFonts w:ascii="Arial" w:hAnsi="Arial"/>
        <w:b/>
        <w:color w:val="FFFFFF"/>
        <w:sz w:val="22"/>
      </w:rPr>
      <w:tblPr/>
      <w:tcPr>
        <w:shd w:val="clear" w:color="9BBB59" w:fill="9BBB59" w:themeFill="accent3"/>
      </w:tcPr>
    </w:tblStylePr>
    <w:tblStylePr w:type="lastRow">
      <w:rPr>
        <w:rFonts w:ascii="Arial" w:hAnsi="Arial"/>
        <w:b/>
        <w:color w:val="FFFFFF"/>
        <w:sz w:val="22"/>
      </w:rPr>
      <w:tblPr/>
      <w:tcPr>
        <w:tcBorders>
          <w:top w:val="single" w:sz="4" w:space="0" w:color="FFFFFF" w:themeColor="light1"/>
        </w:tcBorders>
        <w:shd w:val="clear" w:color="9BBB59" w:fill="9BBB59" w:themeFill="accent3"/>
      </w:tcPr>
    </w:tblStylePr>
    <w:tblStylePr w:type="firstCol">
      <w:rPr>
        <w:rFonts w:ascii="Arial" w:hAnsi="Arial"/>
        <w:b/>
        <w:color w:val="FFFFFF"/>
        <w:sz w:val="22"/>
      </w:rPr>
      <w:tblPr/>
      <w:tcPr>
        <w:shd w:val="clear" w:color="9BBB59" w:fill="9BBB59" w:themeFill="accent3"/>
      </w:tcPr>
    </w:tblStylePr>
    <w:tblStylePr w:type="lastCol">
      <w:rPr>
        <w:rFonts w:ascii="Arial" w:hAnsi="Arial"/>
        <w:b/>
        <w:color w:val="FFFFFF"/>
        <w:sz w:val="22"/>
      </w:rPr>
      <w:tblPr/>
      <w:tcPr>
        <w:shd w:val="clear" w:color="9BBB59" w:fill="9BBB59" w:themeFill="accent3"/>
      </w:tcPr>
    </w:tblStylePr>
    <w:tblStylePr w:type="band1Vert">
      <w:tblPr/>
      <w:tcPr>
        <w:shd w:val="clear" w:color="D0DFB2" w:fill="D0DFB2" w:themeFill="accent3" w:themeFillTint="75"/>
      </w:tcPr>
    </w:tblStylePr>
    <w:tblStylePr w:type="band1Horz">
      <w:tblPr/>
      <w:tcPr>
        <w:shd w:val="clear" w:color="D0DFB2" w:fill="D0DFB2" w:themeFill="accent3" w:themeFillTint="75"/>
      </w:tcPr>
    </w:tblStylePr>
  </w:style>
  <w:style w:type="table" w:customStyle="1" w:styleId="GridTable5Dark-Accent4">
    <w:name w:val="Grid Table 5 Dark- Accent 4"/>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fill="E5DFEC" w:themeFill="accent4" w:themeFillTint="34"/>
    </w:tblPr>
    <w:tblStylePr w:type="firstRow">
      <w:rPr>
        <w:rFonts w:ascii="Arial" w:hAnsi="Arial"/>
        <w:b/>
        <w:color w:val="FFFFFF"/>
        <w:sz w:val="22"/>
      </w:rPr>
      <w:tblPr/>
      <w:tcPr>
        <w:shd w:val="clear" w:color="8064A2" w:fill="8064A2" w:themeFill="accent4"/>
      </w:tcPr>
    </w:tblStylePr>
    <w:tblStylePr w:type="lastRow">
      <w:rPr>
        <w:rFonts w:ascii="Arial" w:hAnsi="Arial"/>
        <w:b/>
        <w:color w:val="FFFFFF"/>
        <w:sz w:val="22"/>
      </w:rPr>
      <w:tblPr/>
      <w:tcPr>
        <w:tcBorders>
          <w:top w:val="single" w:sz="4" w:space="0" w:color="FFFFFF" w:themeColor="light1"/>
        </w:tcBorders>
        <w:shd w:val="clear" w:color="8064A2" w:fill="8064A2" w:themeFill="accent4"/>
      </w:tcPr>
    </w:tblStylePr>
    <w:tblStylePr w:type="firstCol">
      <w:rPr>
        <w:rFonts w:ascii="Arial" w:hAnsi="Arial"/>
        <w:b/>
        <w:color w:val="FFFFFF"/>
        <w:sz w:val="22"/>
      </w:rPr>
      <w:tblPr/>
      <w:tcPr>
        <w:shd w:val="clear" w:color="8064A2" w:fill="8064A2" w:themeFill="accent4"/>
      </w:tcPr>
    </w:tblStylePr>
    <w:tblStylePr w:type="lastCol">
      <w:rPr>
        <w:rFonts w:ascii="Arial" w:hAnsi="Arial"/>
        <w:b/>
        <w:color w:val="FFFFFF"/>
        <w:sz w:val="22"/>
      </w:rPr>
      <w:tblPr/>
      <w:tcPr>
        <w:shd w:val="clear" w:color="8064A2" w:fill="8064A2" w:themeFill="accent4"/>
      </w:tcPr>
    </w:tblStylePr>
    <w:tblStylePr w:type="band1Vert">
      <w:tblPr/>
      <w:tcPr>
        <w:shd w:val="clear" w:color="C4B7D4" w:fill="C4B7D4" w:themeFill="accent4" w:themeFillTint="75"/>
      </w:tcPr>
    </w:tblStylePr>
    <w:tblStylePr w:type="band1Horz">
      <w:tblPr/>
      <w:tcPr>
        <w:shd w:val="clear" w:color="C4B7D4" w:fill="C4B7D4" w:themeFill="accent4" w:themeFillTint="75"/>
      </w:tcPr>
    </w:tblStylePr>
  </w:style>
  <w:style w:type="table" w:customStyle="1" w:styleId="GridTable5Dark-Accent5">
    <w:name w:val="Grid Table 5 Dark - Accent 5"/>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fill="DAEEF3" w:themeFill="accent5" w:themeFillTint="34"/>
    </w:tblPr>
    <w:tblStylePr w:type="firstRow">
      <w:rPr>
        <w:rFonts w:ascii="Arial" w:hAnsi="Arial"/>
        <w:b/>
        <w:color w:val="FFFFFF"/>
        <w:sz w:val="22"/>
      </w:rPr>
      <w:tblPr/>
      <w:tcPr>
        <w:shd w:val="clear" w:color="4BACC6" w:fill="4BACC6" w:themeFill="accent5"/>
      </w:tcPr>
    </w:tblStylePr>
    <w:tblStylePr w:type="lastRow">
      <w:rPr>
        <w:rFonts w:ascii="Arial" w:hAnsi="Arial"/>
        <w:b/>
        <w:color w:val="FFFFFF"/>
        <w:sz w:val="22"/>
      </w:rPr>
      <w:tblPr/>
      <w:tcPr>
        <w:tcBorders>
          <w:top w:val="single" w:sz="4" w:space="0" w:color="FFFFFF" w:themeColor="light1"/>
        </w:tcBorders>
        <w:shd w:val="clear" w:color="4BACC6" w:fill="4BACC6" w:themeFill="accent5"/>
      </w:tcPr>
    </w:tblStylePr>
    <w:tblStylePr w:type="firstCol">
      <w:rPr>
        <w:rFonts w:ascii="Arial" w:hAnsi="Arial"/>
        <w:b/>
        <w:color w:val="FFFFFF"/>
        <w:sz w:val="22"/>
      </w:rPr>
      <w:tblPr/>
      <w:tcPr>
        <w:shd w:val="clear" w:color="4BACC6" w:fill="4BACC6" w:themeFill="accent5"/>
      </w:tcPr>
    </w:tblStylePr>
    <w:tblStylePr w:type="lastCol">
      <w:rPr>
        <w:rFonts w:ascii="Arial" w:hAnsi="Arial"/>
        <w:b/>
        <w:color w:val="FFFFFF"/>
        <w:sz w:val="22"/>
      </w:rPr>
      <w:tblPr/>
      <w:tcPr>
        <w:shd w:val="clear" w:color="4BACC6" w:fill="4BACC6" w:themeFill="accent5"/>
      </w:tcPr>
    </w:tblStylePr>
    <w:tblStylePr w:type="band1Vert">
      <w:tblPr/>
      <w:tcPr>
        <w:shd w:val="clear" w:color="ACD8E4" w:fill="ACD8E4" w:themeFill="accent5" w:themeFillTint="75"/>
      </w:tcPr>
    </w:tblStylePr>
    <w:tblStylePr w:type="band1Horz">
      <w:tblPr/>
      <w:tcPr>
        <w:shd w:val="clear" w:color="ACD8E4" w:fill="ACD8E4" w:themeFill="accent5" w:themeFillTint="75"/>
      </w:tcPr>
    </w:tblStylePr>
  </w:style>
  <w:style w:type="table" w:customStyle="1" w:styleId="GridTable5Dark-Accent6">
    <w:name w:val="Grid Table 5 Dark - Accent 6"/>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fill="FDE9D8" w:themeFill="accent6" w:themeFillTint="34"/>
    </w:tblPr>
    <w:tblStylePr w:type="firstRow">
      <w:rPr>
        <w:rFonts w:ascii="Arial" w:hAnsi="Arial"/>
        <w:b/>
        <w:color w:val="FFFFFF"/>
        <w:sz w:val="22"/>
      </w:rPr>
      <w:tblPr/>
      <w:tcPr>
        <w:shd w:val="clear" w:color="F79646" w:fill="F79646" w:themeFill="accent6"/>
      </w:tcPr>
    </w:tblStylePr>
    <w:tblStylePr w:type="lastRow">
      <w:rPr>
        <w:rFonts w:ascii="Arial" w:hAnsi="Arial"/>
        <w:b/>
        <w:color w:val="FFFFFF"/>
        <w:sz w:val="22"/>
      </w:rPr>
      <w:tblPr/>
      <w:tcPr>
        <w:tcBorders>
          <w:top w:val="single" w:sz="4" w:space="0" w:color="FFFFFF" w:themeColor="light1"/>
        </w:tcBorders>
        <w:shd w:val="clear" w:color="F79646" w:fill="F79646" w:themeFill="accent6"/>
      </w:tcPr>
    </w:tblStylePr>
    <w:tblStylePr w:type="firstCol">
      <w:rPr>
        <w:rFonts w:ascii="Arial" w:hAnsi="Arial"/>
        <w:b/>
        <w:color w:val="FFFFFF"/>
        <w:sz w:val="22"/>
      </w:rPr>
      <w:tblPr/>
      <w:tcPr>
        <w:shd w:val="clear" w:color="F79646" w:fill="F79646" w:themeFill="accent6"/>
      </w:tcPr>
    </w:tblStylePr>
    <w:tblStylePr w:type="lastCol">
      <w:rPr>
        <w:rFonts w:ascii="Arial" w:hAnsi="Arial"/>
        <w:b/>
        <w:color w:val="FFFFFF"/>
        <w:sz w:val="22"/>
      </w:rPr>
      <w:tblPr/>
      <w:tcPr>
        <w:shd w:val="clear" w:color="F79646" w:fill="F79646" w:themeFill="accent6"/>
      </w:tcPr>
    </w:tblStylePr>
    <w:tblStylePr w:type="band1Vert">
      <w:tblPr/>
      <w:tcPr>
        <w:shd w:val="clear" w:color="FBCEAA" w:fill="FBCEAA" w:themeFill="accent6" w:themeFillTint="75"/>
      </w:tcPr>
    </w:tblStylePr>
    <w:tblStylePr w:type="band1Horz">
      <w:tblPr/>
      <w:tcPr>
        <w:shd w:val="clear" w:color="FBCEAA" w:fill="FBCEAA" w:themeFill="accent6" w:themeFillTint="75"/>
      </w:tcPr>
    </w:tblStylePr>
  </w:style>
  <w:style w:type="table" w:styleId="Gitternetztabelle6farbig">
    <w:name w:val="Grid Table 6 Colorful"/>
    <w:basedOn w:val="NormaleTabelle"/>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fill="CBCBCB" w:themeFill="text1" w:themeFillTint="34"/>
      </w:tcPr>
    </w:tblStylePr>
    <w:tblStylePr w:type="band1Horz">
      <w:rPr>
        <w:rFonts w:ascii="Arial" w:hAnsi="Arial"/>
        <w:color w:val="7F7F7F" w:themeColor="text1" w:themeTint="80" w:themeShade="95"/>
        <w:sz w:val="22"/>
      </w:rPr>
      <w:tblPr/>
      <w:tcPr>
        <w:shd w:val="clear" w:color="CBCBCB"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NormaleTabelle"/>
    <w:uiPriority w:val="99"/>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fill="DAE5F1" w:themeFill="accent1" w:themeFillTint="34"/>
      </w:tcPr>
    </w:tblStylePr>
    <w:tblStylePr w:type="band1Horz">
      <w:rPr>
        <w:rFonts w:ascii="Arial" w:hAnsi="Arial"/>
        <w:color w:val="A6BFDD" w:themeColor="accent1" w:themeTint="80" w:themeShade="95"/>
        <w:sz w:val="22"/>
      </w:rPr>
      <w:tblPr/>
      <w:tcPr>
        <w:shd w:val="clear" w:color="DAE5F1" w:fill="DAE5F1" w:themeFill="accent1" w:themeFillTint="34"/>
      </w:tcPr>
    </w:tblStylePr>
    <w:tblStylePr w:type="band2Horz">
      <w:rPr>
        <w:rFonts w:ascii="Arial" w:hAnsi="Arial"/>
        <w:color w:val="A6BFDD" w:themeColor="accent1" w:themeTint="80" w:themeShade="95"/>
        <w:sz w:val="22"/>
      </w:rPr>
    </w:tblStylePr>
  </w:style>
  <w:style w:type="table" w:customStyle="1" w:styleId="GridTable6Colorful-Accent2">
    <w:name w:val="Grid Table 6 Colorful - Accent 2"/>
    <w:basedOn w:val="NormaleTabelle"/>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fill="F2DCDC" w:themeFill="accent2" w:themeFillTint="32"/>
      </w:tcPr>
    </w:tblStylePr>
    <w:tblStylePr w:type="band1Horz">
      <w:rPr>
        <w:rFonts w:ascii="Arial" w:hAnsi="Arial"/>
        <w:color w:val="D99695" w:themeColor="accent2" w:themeTint="97" w:themeShade="95"/>
        <w:sz w:val="22"/>
      </w:rPr>
      <w:tblPr/>
      <w:tcPr>
        <w:shd w:val="clear" w:color="F2DCDC" w:fill="F2DCDC" w:themeFill="accent2" w:themeFillTint="32"/>
      </w:tcPr>
    </w:tblStylePr>
    <w:tblStylePr w:type="band2Horz">
      <w:rPr>
        <w:rFonts w:ascii="Arial" w:hAnsi="Arial"/>
        <w:color w:val="D99695" w:themeColor="accent2" w:themeTint="97" w:themeShade="95"/>
        <w:sz w:val="22"/>
      </w:rPr>
    </w:tblStylePr>
  </w:style>
  <w:style w:type="table" w:customStyle="1" w:styleId="GridTable6Colorful-Accent3">
    <w:name w:val="Grid Table 6 Colorful - Accent 3"/>
    <w:basedOn w:val="NormaleTabelle"/>
    <w:uiPriority w:val="99"/>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fill="EAF1DC" w:themeFill="accent3" w:themeFillTint="34"/>
      </w:tcPr>
    </w:tblStylePr>
    <w:tblStylePr w:type="band1Horz">
      <w:rPr>
        <w:rFonts w:ascii="Arial" w:hAnsi="Arial"/>
        <w:color w:val="9ABB59" w:themeColor="accent3" w:themeTint="FE" w:themeShade="95"/>
        <w:sz w:val="22"/>
      </w:rPr>
      <w:tblPr/>
      <w:tcPr>
        <w:shd w:val="clear" w:color="EAF1DC" w:fill="EAF1DC" w:themeFill="accent3" w:themeFillTint="34"/>
      </w:tcPr>
    </w:tblStylePr>
    <w:tblStylePr w:type="band2Horz">
      <w:rPr>
        <w:rFonts w:ascii="Arial" w:hAnsi="Arial"/>
        <w:color w:val="9ABB59" w:themeColor="accent3" w:themeTint="FE" w:themeShade="95"/>
        <w:sz w:val="22"/>
      </w:rPr>
    </w:tblStylePr>
  </w:style>
  <w:style w:type="table" w:customStyle="1" w:styleId="GridTable6Colorful-Accent4">
    <w:name w:val="Grid Table 6 Colorful - Accent 4"/>
    <w:basedOn w:val="NormaleTabelle"/>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fill="E5DFEC" w:themeFill="accent4" w:themeFillTint="34"/>
      </w:tcPr>
    </w:tblStylePr>
    <w:tblStylePr w:type="band1Horz">
      <w:rPr>
        <w:rFonts w:ascii="Arial" w:hAnsi="Arial"/>
        <w:color w:val="B2A1C6" w:themeColor="accent4" w:themeTint="9A" w:themeShade="95"/>
        <w:sz w:val="22"/>
      </w:rPr>
      <w:tblPr/>
      <w:tcPr>
        <w:shd w:val="clear" w:color="E5DFEC" w:fill="E5DFEC" w:themeFill="accent4" w:themeFillTint="34"/>
      </w:tcPr>
    </w:tblStylePr>
    <w:tblStylePr w:type="band2Horz">
      <w:rPr>
        <w:rFonts w:ascii="Arial" w:hAnsi="Arial"/>
        <w:color w:val="B2A1C6" w:themeColor="accent4" w:themeTint="9A" w:themeShade="95"/>
        <w:sz w:val="22"/>
      </w:rPr>
    </w:tblStylePr>
  </w:style>
  <w:style w:type="table" w:customStyle="1" w:styleId="GridTable6Colorful-Accent5">
    <w:name w:val="Grid Table 6 Colorful - Accent 5"/>
    <w:basedOn w:val="NormaleTabelle"/>
    <w:uiPriority w:val="99"/>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fill="DAEEF3" w:themeFill="accent5" w:themeFillTint="34"/>
      </w:tcPr>
    </w:tblStylePr>
    <w:tblStylePr w:type="band1Horz">
      <w:rPr>
        <w:rFonts w:ascii="Arial" w:hAnsi="Arial"/>
        <w:color w:val="266779" w:themeColor="accent5" w:themeShade="95"/>
        <w:sz w:val="22"/>
      </w:rPr>
      <w:tblPr/>
      <w:tcPr>
        <w:shd w:val="clear" w:color="DAEEF3" w:fill="DAEEF3" w:themeFill="accent5" w:themeFillTint="34"/>
      </w:tcPr>
    </w:tblStylePr>
    <w:tblStylePr w:type="band2Horz">
      <w:rPr>
        <w:rFonts w:ascii="Arial" w:hAnsi="Arial"/>
        <w:color w:val="266779" w:themeColor="accent5" w:themeShade="95"/>
        <w:sz w:val="22"/>
      </w:rPr>
    </w:tblStylePr>
  </w:style>
  <w:style w:type="table" w:customStyle="1" w:styleId="GridTable6Colorful-Accent6">
    <w:name w:val="Grid Table 6 Colorful - Accent 6"/>
    <w:basedOn w:val="NormaleTabelle"/>
    <w:uiPriority w:val="99"/>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fill="FDE9D8" w:themeFill="accent6" w:themeFillTint="34"/>
      </w:tcPr>
    </w:tblStylePr>
    <w:tblStylePr w:type="band1Horz">
      <w:rPr>
        <w:rFonts w:ascii="Arial" w:hAnsi="Arial"/>
        <w:color w:val="266779" w:themeColor="accent5" w:themeShade="95"/>
        <w:sz w:val="22"/>
      </w:rPr>
      <w:tblPr/>
      <w:tcPr>
        <w:shd w:val="clear" w:color="FDE9D8" w:fill="FDE9D8" w:themeFill="accent6" w:themeFillTint="34"/>
      </w:tcPr>
    </w:tblStylePr>
    <w:tblStylePr w:type="band2Horz">
      <w:rPr>
        <w:rFonts w:ascii="Arial" w:hAnsi="Arial"/>
        <w:color w:val="266779" w:themeColor="accent5" w:themeShade="95"/>
        <w:sz w:val="22"/>
      </w:rPr>
    </w:tblStylePr>
  </w:style>
  <w:style w:type="table" w:styleId="Gitternetztabelle7farbig">
    <w:name w:val="Grid Table 7 Colorful"/>
    <w:basedOn w:val="NormaleTabelle"/>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FFFFFF"/>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FFFFFF"/>
      </w:tcPr>
    </w:tblStylePr>
    <w:tblStylePr w:type="band1Vert">
      <w:tblPr/>
      <w:tcPr>
        <w:shd w:val="clear" w:color="F2F2F2" w:fill="F2F2F2" w:themeFill="text1" w:themeFillTint="0D"/>
      </w:tcPr>
    </w:tblStylePr>
    <w:tblStylePr w:type="band1Horz">
      <w:rPr>
        <w:rFonts w:ascii="Arial" w:hAnsi="Arial"/>
        <w:color w:val="7F7F7F" w:themeColor="text1" w:themeTint="80" w:themeShade="95"/>
        <w:sz w:val="22"/>
      </w:rPr>
      <w:tblPr/>
      <w:tcPr>
        <w:shd w:val="clear" w:color="F2F2F2"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NormaleTabelle"/>
    <w:uiPriority w:val="99"/>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0" w:space="0" w:color="auto"/>
          <w:left w:val="none" w:sz="0" w:space="0" w:color="auto"/>
          <w:bottom w:val="single" w:sz="4" w:space="0" w:color="A6BFDD" w:themeColor="accent1" w:themeTint="80"/>
          <w:right w:val="none" w:sz="0" w:space="0" w:color="auto"/>
        </w:tcBorders>
        <w:shd w:val="clear" w:color="FFFFFF"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A6BFDD" w:themeColor="accent1" w:themeTint="80" w:themeShade="95"/>
        <w:sz w:val="22"/>
      </w:rPr>
      <w:tblPr/>
      <w:tcPr>
        <w:tcBorders>
          <w:top w:val="none" w:sz="0" w:space="0" w:color="auto"/>
          <w:left w:val="none" w:sz="0" w:space="0" w:color="auto"/>
          <w:bottom w:val="none" w:sz="0" w:space="0" w:color="auto"/>
          <w:right w:val="single" w:sz="4" w:space="0" w:color="A6BFDD" w:themeColor="accent1" w:themeTint="80"/>
        </w:tcBorders>
        <w:shd w:val="clear" w:color="FFFFFF" w:fill="FFFFFF"/>
      </w:tcPr>
    </w:tblStylePr>
    <w:tblStylePr w:type="lastCol">
      <w:rPr>
        <w:rFonts w:ascii="Arial" w:hAnsi="Arial"/>
        <w:i/>
        <w:color w:val="A6BFDD" w:themeColor="accent1" w:themeTint="80" w:themeShade="95"/>
        <w:sz w:val="22"/>
      </w:rPr>
      <w:tblPr/>
      <w:tcPr>
        <w:tcBorders>
          <w:top w:val="none" w:sz="0" w:space="0" w:color="auto"/>
          <w:left w:val="single" w:sz="4" w:space="0" w:color="A6BFDD" w:themeColor="accent1" w:themeTint="80"/>
          <w:bottom w:val="none" w:sz="0" w:space="0" w:color="auto"/>
          <w:right w:val="none" w:sz="0" w:space="0" w:color="auto"/>
        </w:tcBorders>
        <w:shd w:val="clear" w:color="FFFFFF" w:fill="FFFFFF"/>
      </w:tcPr>
    </w:tblStylePr>
    <w:tblStylePr w:type="band1Vert">
      <w:tblPr/>
      <w:tcPr>
        <w:shd w:val="clear" w:color="DAE5F1" w:fill="DAE5F1" w:themeFill="accent1" w:themeFillTint="34"/>
      </w:tcPr>
    </w:tblStylePr>
    <w:tblStylePr w:type="band1Horz">
      <w:rPr>
        <w:rFonts w:ascii="Arial" w:hAnsi="Arial"/>
        <w:color w:val="A6BFDD" w:themeColor="accent1" w:themeTint="80" w:themeShade="95"/>
        <w:sz w:val="22"/>
      </w:rPr>
      <w:tblPr/>
      <w:tcPr>
        <w:shd w:val="clear" w:color="DAE5F1" w:fill="DAE5F1" w:themeFill="accent1" w:themeFillTint="34"/>
      </w:tcPr>
    </w:tblStylePr>
    <w:tblStylePr w:type="band2Horz">
      <w:rPr>
        <w:rFonts w:ascii="Arial" w:hAnsi="Arial"/>
        <w:color w:val="A6BFDD" w:themeColor="accent1" w:themeTint="80" w:themeShade="95"/>
        <w:sz w:val="22"/>
      </w:rPr>
    </w:tblStylePr>
  </w:style>
  <w:style w:type="table" w:customStyle="1" w:styleId="GridTable7Colorful-Accent2">
    <w:name w:val="Grid Table 7 Colorful - Accent 2"/>
    <w:basedOn w:val="NormaleTabelle"/>
    <w:uiPriority w:val="99"/>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FFFFFF"/>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FFFFFF"/>
      </w:tcPr>
    </w:tblStylePr>
    <w:tblStylePr w:type="band1Vert">
      <w:tblPr/>
      <w:tcPr>
        <w:shd w:val="clear" w:color="F2DCDC" w:fill="F2DCDC" w:themeFill="accent2" w:themeFillTint="32"/>
      </w:tcPr>
    </w:tblStylePr>
    <w:tblStylePr w:type="band1Horz">
      <w:rPr>
        <w:rFonts w:ascii="Arial" w:hAnsi="Arial"/>
        <w:color w:val="D99695" w:themeColor="accent2" w:themeTint="97" w:themeShade="95"/>
        <w:sz w:val="22"/>
      </w:rPr>
      <w:tblPr/>
      <w:tcPr>
        <w:shd w:val="clear" w:color="F2DCDC" w:fill="F2DCDC" w:themeFill="accent2" w:themeFillTint="32"/>
      </w:tcPr>
    </w:tblStylePr>
    <w:tblStylePr w:type="band2Horz">
      <w:rPr>
        <w:rFonts w:ascii="Arial" w:hAnsi="Arial"/>
        <w:color w:val="D99695" w:themeColor="accent2" w:themeTint="97" w:themeShade="95"/>
        <w:sz w:val="22"/>
      </w:rPr>
    </w:tblStylePr>
  </w:style>
  <w:style w:type="table" w:customStyle="1" w:styleId="GridTable7Colorful-Accent3">
    <w:name w:val="Grid Table 7 Colorful - Accent 3"/>
    <w:basedOn w:val="NormaleTabelle"/>
    <w:uiPriority w:val="99"/>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0" w:space="0" w:color="auto"/>
          <w:left w:val="none" w:sz="0" w:space="0" w:color="auto"/>
          <w:bottom w:val="single" w:sz="4" w:space="0" w:color="9ABB59" w:themeColor="accent3" w:themeTint="FE"/>
          <w:right w:val="none" w:sz="0" w:space="0" w:color="auto"/>
        </w:tcBorders>
        <w:shd w:val="clear" w:color="FFFFFF"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9ABB59" w:themeColor="accent3" w:themeTint="FE" w:themeShade="95"/>
        <w:sz w:val="22"/>
      </w:rPr>
      <w:tblPr/>
      <w:tcPr>
        <w:tcBorders>
          <w:top w:val="none" w:sz="0" w:space="0" w:color="auto"/>
          <w:left w:val="none" w:sz="0" w:space="0" w:color="auto"/>
          <w:bottom w:val="none" w:sz="0" w:space="0" w:color="auto"/>
          <w:right w:val="single" w:sz="4" w:space="0" w:color="9ABB59" w:themeColor="accent3" w:themeTint="FE"/>
        </w:tcBorders>
        <w:shd w:val="clear" w:color="FFFFFF" w:fill="FFFFFF"/>
      </w:tcPr>
    </w:tblStylePr>
    <w:tblStylePr w:type="lastCol">
      <w:rPr>
        <w:rFonts w:ascii="Arial" w:hAnsi="Arial"/>
        <w:i/>
        <w:color w:val="9ABB59" w:themeColor="accent3" w:themeTint="FE" w:themeShade="95"/>
        <w:sz w:val="22"/>
      </w:rPr>
      <w:tblPr/>
      <w:tcPr>
        <w:tcBorders>
          <w:top w:val="none" w:sz="0" w:space="0" w:color="auto"/>
          <w:left w:val="single" w:sz="4" w:space="0" w:color="9ABB59" w:themeColor="accent3" w:themeTint="FE"/>
          <w:bottom w:val="none" w:sz="0" w:space="0" w:color="auto"/>
          <w:right w:val="none" w:sz="0" w:space="0" w:color="auto"/>
        </w:tcBorders>
        <w:shd w:val="clear" w:color="FFFFFF" w:fill="FFFFFF"/>
      </w:tcPr>
    </w:tblStylePr>
    <w:tblStylePr w:type="band1Vert">
      <w:tblPr/>
      <w:tcPr>
        <w:shd w:val="clear" w:color="EAF1DC" w:fill="EAF1DC" w:themeFill="accent3" w:themeFillTint="34"/>
      </w:tcPr>
    </w:tblStylePr>
    <w:tblStylePr w:type="band1Horz">
      <w:rPr>
        <w:rFonts w:ascii="Arial" w:hAnsi="Arial"/>
        <w:color w:val="9ABB59" w:themeColor="accent3" w:themeTint="FE" w:themeShade="95"/>
        <w:sz w:val="22"/>
      </w:rPr>
      <w:tblPr/>
      <w:tcPr>
        <w:shd w:val="clear" w:color="EAF1DC" w:fill="EAF1DC" w:themeFill="accent3" w:themeFillTint="34"/>
      </w:tcPr>
    </w:tblStylePr>
    <w:tblStylePr w:type="band2Horz">
      <w:rPr>
        <w:rFonts w:ascii="Arial" w:hAnsi="Arial"/>
        <w:color w:val="9ABB59" w:themeColor="accent3" w:themeTint="FE" w:themeShade="95"/>
        <w:sz w:val="22"/>
      </w:rPr>
    </w:tblStylePr>
  </w:style>
  <w:style w:type="table" w:customStyle="1" w:styleId="GridTable7Colorful-Accent4">
    <w:name w:val="Grid Table 7 Colorful - Accent 4"/>
    <w:basedOn w:val="NormaleTabelle"/>
    <w:uiPriority w:val="99"/>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FFFFFF"/>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FFFFFF"/>
      </w:tcPr>
    </w:tblStylePr>
    <w:tblStylePr w:type="band1Vert">
      <w:tblPr/>
      <w:tcPr>
        <w:shd w:val="clear" w:color="E5DFEC" w:fill="E5DFEC" w:themeFill="accent4" w:themeFillTint="34"/>
      </w:tcPr>
    </w:tblStylePr>
    <w:tblStylePr w:type="band1Horz">
      <w:rPr>
        <w:rFonts w:ascii="Arial" w:hAnsi="Arial"/>
        <w:color w:val="B2A1C6" w:themeColor="accent4" w:themeTint="9A" w:themeShade="95"/>
        <w:sz w:val="22"/>
      </w:rPr>
      <w:tblPr/>
      <w:tcPr>
        <w:shd w:val="clear" w:color="E5DFEC" w:fill="E5DFEC" w:themeFill="accent4" w:themeFillTint="34"/>
      </w:tcPr>
    </w:tblStylePr>
    <w:tblStylePr w:type="band2Horz">
      <w:rPr>
        <w:rFonts w:ascii="Arial" w:hAnsi="Arial"/>
        <w:color w:val="B2A1C6" w:themeColor="accent4" w:themeTint="9A" w:themeShade="95"/>
        <w:sz w:val="22"/>
      </w:rPr>
    </w:tblStylePr>
  </w:style>
  <w:style w:type="table" w:customStyle="1" w:styleId="GridTable7Colorful-Accent5">
    <w:name w:val="Grid Table 7 Colorful - Accent 5"/>
    <w:basedOn w:val="NormaleTabelle"/>
    <w:uiPriority w:val="99"/>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0" w:space="0" w:color="auto"/>
          <w:left w:val="none" w:sz="0" w:space="0" w:color="auto"/>
          <w:bottom w:val="single" w:sz="4" w:space="0" w:color="99D0DE" w:themeColor="accent5" w:themeTint="90"/>
          <w:right w:val="none" w:sz="0" w:space="0" w:color="auto"/>
        </w:tcBorders>
        <w:shd w:val="clear" w:color="FFFFFF"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266779" w:themeColor="accent5" w:themeShade="95"/>
        <w:sz w:val="22"/>
      </w:rPr>
      <w:tblPr/>
      <w:tcPr>
        <w:tcBorders>
          <w:top w:val="none" w:sz="0" w:space="0" w:color="auto"/>
          <w:left w:val="none" w:sz="0" w:space="0" w:color="auto"/>
          <w:bottom w:val="none" w:sz="0" w:space="0" w:color="auto"/>
          <w:right w:val="single" w:sz="4" w:space="0" w:color="99D0DE" w:themeColor="accent5" w:themeTint="90"/>
        </w:tcBorders>
        <w:shd w:val="clear" w:color="FFFFFF" w:fill="FFFFFF"/>
      </w:tcPr>
    </w:tblStylePr>
    <w:tblStylePr w:type="lastCol">
      <w:rPr>
        <w:rFonts w:ascii="Arial" w:hAnsi="Arial"/>
        <w:i/>
        <w:color w:val="266779" w:themeColor="accent5" w:themeShade="95"/>
        <w:sz w:val="22"/>
      </w:rPr>
      <w:tblPr/>
      <w:tcPr>
        <w:tcBorders>
          <w:top w:val="none" w:sz="0" w:space="0" w:color="auto"/>
          <w:left w:val="single" w:sz="4" w:space="0" w:color="99D0DE" w:themeColor="accent5" w:themeTint="90"/>
          <w:bottom w:val="none" w:sz="0" w:space="0" w:color="auto"/>
          <w:right w:val="none" w:sz="0" w:space="0" w:color="auto"/>
        </w:tcBorders>
        <w:shd w:val="clear" w:color="FFFFFF" w:fill="FFFFFF"/>
      </w:tcPr>
    </w:tblStylePr>
    <w:tblStylePr w:type="band1Vert">
      <w:tblPr/>
      <w:tcPr>
        <w:shd w:val="clear" w:color="DAEEF3" w:fill="DAEEF3" w:themeFill="accent5" w:themeFillTint="34"/>
      </w:tcPr>
    </w:tblStylePr>
    <w:tblStylePr w:type="band1Horz">
      <w:rPr>
        <w:rFonts w:ascii="Arial" w:hAnsi="Arial"/>
        <w:color w:val="266779" w:themeColor="accent5" w:themeShade="95"/>
        <w:sz w:val="22"/>
      </w:rPr>
      <w:tblPr/>
      <w:tcPr>
        <w:shd w:val="clear" w:color="DAEEF3" w:fill="DAEEF3" w:themeFill="accent5" w:themeFillTint="34"/>
      </w:tcPr>
    </w:tblStylePr>
    <w:tblStylePr w:type="band2Horz">
      <w:rPr>
        <w:rFonts w:ascii="Arial" w:hAnsi="Arial"/>
        <w:color w:val="266779" w:themeColor="accent5" w:themeShade="95"/>
        <w:sz w:val="22"/>
      </w:rPr>
    </w:tblStylePr>
  </w:style>
  <w:style w:type="table" w:customStyle="1" w:styleId="GridTable7Colorful-Accent6">
    <w:name w:val="Grid Table 7 Colorful - Accent 6"/>
    <w:basedOn w:val="NormaleTabelle"/>
    <w:uiPriority w:val="99"/>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0" w:space="0" w:color="auto"/>
          <w:left w:val="none" w:sz="0" w:space="0" w:color="auto"/>
          <w:bottom w:val="single" w:sz="4" w:space="0" w:color="FAC396" w:themeColor="accent6" w:themeTint="90"/>
          <w:right w:val="none" w:sz="0" w:space="0" w:color="auto"/>
        </w:tcBorders>
        <w:shd w:val="clear" w:color="FFFFFF"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B15407" w:themeColor="accent6" w:themeShade="95"/>
        <w:sz w:val="22"/>
      </w:rPr>
      <w:tblPr/>
      <w:tcPr>
        <w:tcBorders>
          <w:top w:val="none" w:sz="0" w:space="0" w:color="auto"/>
          <w:left w:val="none" w:sz="0" w:space="0" w:color="auto"/>
          <w:bottom w:val="none" w:sz="0" w:space="0" w:color="auto"/>
          <w:right w:val="single" w:sz="4" w:space="0" w:color="FAC396" w:themeColor="accent6" w:themeTint="90"/>
        </w:tcBorders>
        <w:shd w:val="clear" w:color="FFFFFF" w:fill="FFFFFF"/>
      </w:tcPr>
    </w:tblStylePr>
    <w:tblStylePr w:type="lastCol">
      <w:rPr>
        <w:rFonts w:ascii="Arial" w:hAnsi="Arial"/>
        <w:i/>
        <w:color w:val="B15407" w:themeColor="accent6" w:themeShade="95"/>
        <w:sz w:val="22"/>
      </w:rPr>
      <w:tblPr/>
      <w:tcPr>
        <w:tcBorders>
          <w:top w:val="none" w:sz="0" w:space="0" w:color="auto"/>
          <w:left w:val="single" w:sz="4" w:space="0" w:color="FAC396" w:themeColor="accent6" w:themeTint="90"/>
          <w:bottom w:val="none" w:sz="0" w:space="0" w:color="auto"/>
          <w:right w:val="none" w:sz="0" w:space="0" w:color="auto"/>
        </w:tcBorders>
        <w:shd w:val="clear" w:color="FFFFFF" w:fill="FFFFFF"/>
      </w:tcPr>
    </w:tblStylePr>
    <w:tblStylePr w:type="band1Vert">
      <w:tblPr/>
      <w:tcPr>
        <w:shd w:val="clear" w:color="FDE9D8" w:fill="FDE9D8" w:themeFill="accent6" w:themeFillTint="34"/>
      </w:tcPr>
    </w:tblStylePr>
    <w:tblStylePr w:type="band1Horz">
      <w:rPr>
        <w:rFonts w:ascii="Arial" w:hAnsi="Arial"/>
        <w:color w:val="B15407" w:themeColor="accent6" w:themeShade="95"/>
        <w:sz w:val="22"/>
      </w:rPr>
      <w:tblPr/>
      <w:tcPr>
        <w:shd w:val="clear" w:color="FDE9D8" w:fill="FDE9D8" w:themeFill="accent6" w:themeFillTint="34"/>
      </w:tcPr>
    </w:tblStylePr>
    <w:tblStylePr w:type="band2Horz">
      <w:rPr>
        <w:rFonts w:ascii="Arial" w:hAnsi="Arial"/>
        <w:color w:val="B15407" w:themeColor="accent6" w:themeShade="95"/>
        <w:sz w:val="22"/>
      </w:rPr>
    </w:tblStylePr>
  </w:style>
  <w:style w:type="table" w:styleId="Listentabelle1hell">
    <w:name w:val="List Table 1 Light"/>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fill="BFBFBF" w:themeFill="text1" w:themeFillTint="40"/>
      </w:tcPr>
    </w:tblStylePr>
    <w:tblStylePr w:type="band1Horz">
      <w:tblPr/>
      <w:tcPr>
        <w:shd w:val="clear" w:color="BFBFBF" w:fill="BFBFBF" w:themeFill="text1" w:themeFillTint="40"/>
      </w:tcPr>
    </w:tblStylePr>
  </w:style>
  <w:style w:type="table" w:customStyle="1" w:styleId="ListTable1Light-Accent1">
    <w:name w:val="List Table 1 Light - Accent 1"/>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fill="D2DFEE" w:themeFill="accent1" w:themeFillTint="40"/>
      </w:tcPr>
    </w:tblStylePr>
    <w:tblStylePr w:type="band1Horz">
      <w:tblPr/>
      <w:tcPr>
        <w:shd w:val="clear" w:color="D2DFEE" w:fill="D2DFEE" w:themeFill="accent1" w:themeFillTint="40"/>
      </w:tcPr>
    </w:tblStylePr>
  </w:style>
  <w:style w:type="table" w:customStyle="1" w:styleId="ListTable1Light-Accent2">
    <w:name w:val="List Table 1 Light - Accent 2"/>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fill="EFD2D2" w:themeFill="accent2" w:themeFillTint="40"/>
      </w:tcPr>
    </w:tblStylePr>
    <w:tblStylePr w:type="band1Horz">
      <w:tblPr/>
      <w:tcPr>
        <w:shd w:val="clear" w:color="EFD2D2" w:fill="EFD2D2" w:themeFill="accent2" w:themeFillTint="40"/>
      </w:tcPr>
    </w:tblStylePr>
  </w:style>
  <w:style w:type="table" w:customStyle="1" w:styleId="ListTable1Light-Accent3">
    <w:name w:val="List Table 1 Light - Accent 3"/>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fill="E5EED5" w:themeFill="accent3" w:themeFillTint="40"/>
      </w:tcPr>
    </w:tblStylePr>
    <w:tblStylePr w:type="band1Horz">
      <w:tblPr/>
      <w:tcPr>
        <w:shd w:val="clear" w:color="E5EED5" w:fill="E5EED5" w:themeFill="accent3" w:themeFillTint="40"/>
      </w:tcPr>
    </w:tblStylePr>
  </w:style>
  <w:style w:type="table" w:customStyle="1" w:styleId="ListTable1Light-Accent4">
    <w:name w:val="List Table 1 Light - Accent 4"/>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fill="DFD8E7" w:themeFill="accent4" w:themeFillTint="40"/>
      </w:tcPr>
    </w:tblStylePr>
    <w:tblStylePr w:type="band1Horz">
      <w:tblPr/>
      <w:tcPr>
        <w:shd w:val="clear" w:color="DFD8E7" w:fill="DFD8E7" w:themeFill="accent4" w:themeFillTint="40"/>
      </w:tcPr>
    </w:tblStylePr>
  </w:style>
  <w:style w:type="table" w:customStyle="1" w:styleId="ListTable1Light-Accent5">
    <w:name w:val="List Table 1 Light - Accent 5"/>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fill="D1EAF0" w:themeFill="accent5" w:themeFillTint="40"/>
      </w:tcPr>
    </w:tblStylePr>
    <w:tblStylePr w:type="band1Horz">
      <w:tblPr/>
      <w:tcPr>
        <w:shd w:val="clear" w:color="D1EAF0" w:fill="D1EAF0" w:themeFill="accent5" w:themeFillTint="40"/>
      </w:tcPr>
    </w:tblStylePr>
  </w:style>
  <w:style w:type="table" w:customStyle="1" w:styleId="ListTable1Light-Accent6">
    <w:name w:val="List Table 1 Light - Accent 6"/>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fill="FDE4D0" w:themeFill="accent6" w:themeFillTint="40"/>
      </w:tcPr>
    </w:tblStylePr>
    <w:tblStylePr w:type="band1Horz">
      <w:tblPr/>
      <w:tcPr>
        <w:shd w:val="clear" w:color="FDE4D0" w:fill="FDE4D0" w:themeFill="accent6" w:themeFillTint="40"/>
      </w:tcPr>
    </w:tblStylePr>
  </w:style>
  <w:style w:type="table" w:styleId="Listentabelle2">
    <w:name w:val="List Table 2"/>
    <w:basedOn w:val="NormaleTabelle"/>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fill="BFBFBF" w:themeFill="text1" w:themeFillTint="40"/>
      </w:tcPr>
    </w:tblStylePr>
    <w:tblStylePr w:type="band1Horz">
      <w:rPr>
        <w:rFonts w:ascii="Arial" w:hAnsi="Arial"/>
        <w:color w:val="404040"/>
        <w:sz w:val="22"/>
      </w:rPr>
      <w:tblPr/>
      <w:tcPr>
        <w:shd w:val="clear" w:color="BFBFBF" w:fill="BFBFBF" w:themeFill="text1" w:themeFillTint="40"/>
      </w:tcPr>
    </w:tblStylePr>
  </w:style>
  <w:style w:type="table" w:customStyle="1" w:styleId="ListTable2-Accent1">
    <w:name w:val="List Table 2 - Accent 1"/>
    <w:basedOn w:val="NormaleTabelle"/>
    <w:uiPriority w:val="99"/>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fill="D2DFEE" w:themeFill="accent1" w:themeFillTint="40"/>
      </w:tcPr>
    </w:tblStylePr>
    <w:tblStylePr w:type="band1Horz">
      <w:rPr>
        <w:rFonts w:ascii="Arial" w:hAnsi="Arial"/>
        <w:color w:val="404040"/>
        <w:sz w:val="22"/>
      </w:rPr>
      <w:tblPr/>
      <w:tcPr>
        <w:shd w:val="clear" w:color="D2DFEE" w:fill="D2DFEE" w:themeFill="accent1" w:themeFillTint="40"/>
      </w:tcPr>
    </w:tblStylePr>
  </w:style>
  <w:style w:type="table" w:customStyle="1" w:styleId="ListTable2-Accent2">
    <w:name w:val="List Table 2 - Accent 2"/>
    <w:basedOn w:val="NormaleTabelle"/>
    <w:uiPriority w:val="99"/>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fill="EFD2D2" w:themeFill="accent2" w:themeFillTint="40"/>
      </w:tcPr>
    </w:tblStylePr>
    <w:tblStylePr w:type="band1Horz">
      <w:rPr>
        <w:rFonts w:ascii="Arial" w:hAnsi="Arial"/>
        <w:color w:val="404040"/>
        <w:sz w:val="22"/>
      </w:rPr>
      <w:tblPr/>
      <w:tcPr>
        <w:shd w:val="clear" w:color="EFD2D2" w:fill="EFD2D2" w:themeFill="accent2" w:themeFillTint="40"/>
      </w:tcPr>
    </w:tblStylePr>
  </w:style>
  <w:style w:type="table" w:customStyle="1" w:styleId="ListTable2-Accent3">
    <w:name w:val="List Table 2 - Accent 3"/>
    <w:basedOn w:val="NormaleTabelle"/>
    <w:uiPriority w:val="99"/>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fill="E5EED5" w:themeFill="accent3" w:themeFillTint="40"/>
      </w:tcPr>
    </w:tblStylePr>
    <w:tblStylePr w:type="band1Horz">
      <w:rPr>
        <w:rFonts w:ascii="Arial" w:hAnsi="Arial"/>
        <w:color w:val="404040"/>
        <w:sz w:val="22"/>
      </w:rPr>
      <w:tblPr/>
      <w:tcPr>
        <w:shd w:val="clear" w:color="E5EED5" w:fill="E5EED5" w:themeFill="accent3" w:themeFillTint="40"/>
      </w:tcPr>
    </w:tblStylePr>
  </w:style>
  <w:style w:type="table" w:customStyle="1" w:styleId="ListTable2-Accent4">
    <w:name w:val="List Table 2 - Accent 4"/>
    <w:basedOn w:val="NormaleTabelle"/>
    <w:uiPriority w:val="99"/>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fill="DFD8E7" w:themeFill="accent4" w:themeFillTint="40"/>
      </w:tcPr>
    </w:tblStylePr>
    <w:tblStylePr w:type="band1Horz">
      <w:rPr>
        <w:rFonts w:ascii="Arial" w:hAnsi="Arial"/>
        <w:color w:val="404040"/>
        <w:sz w:val="22"/>
      </w:rPr>
      <w:tblPr/>
      <w:tcPr>
        <w:shd w:val="clear" w:color="DFD8E7" w:fill="DFD8E7" w:themeFill="accent4" w:themeFillTint="40"/>
      </w:tcPr>
    </w:tblStylePr>
  </w:style>
  <w:style w:type="table" w:customStyle="1" w:styleId="ListTable2-Accent5">
    <w:name w:val="List Table 2 - Accent 5"/>
    <w:basedOn w:val="NormaleTabelle"/>
    <w:uiPriority w:val="99"/>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fill="D1EAF0" w:themeFill="accent5" w:themeFillTint="40"/>
      </w:tcPr>
    </w:tblStylePr>
    <w:tblStylePr w:type="band1Horz">
      <w:rPr>
        <w:rFonts w:ascii="Arial" w:hAnsi="Arial"/>
        <w:color w:val="404040"/>
        <w:sz w:val="22"/>
      </w:rPr>
      <w:tblPr/>
      <w:tcPr>
        <w:shd w:val="clear" w:color="D1EAF0" w:fill="D1EAF0" w:themeFill="accent5" w:themeFillTint="40"/>
      </w:tcPr>
    </w:tblStylePr>
  </w:style>
  <w:style w:type="table" w:customStyle="1" w:styleId="ListTable2-Accent6">
    <w:name w:val="List Table 2 - Accent 6"/>
    <w:basedOn w:val="NormaleTabelle"/>
    <w:uiPriority w:val="99"/>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fill="FDE4D0" w:themeFill="accent6" w:themeFillTint="40"/>
      </w:tcPr>
    </w:tblStylePr>
    <w:tblStylePr w:type="band1Horz">
      <w:rPr>
        <w:rFonts w:ascii="Arial" w:hAnsi="Arial"/>
        <w:color w:val="404040"/>
        <w:sz w:val="22"/>
      </w:rPr>
      <w:tblPr/>
      <w:tcPr>
        <w:shd w:val="clear" w:color="FDE4D0" w:fill="FDE4D0" w:themeFill="accent6" w:themeFillTint="40"/>
      </w:tcPr>
    </w:tblStylePr>
  </w:style>
  <w:style w:type="table" w:styleId="Listentabelle3">
    <w:name w:val="List Table 3"/>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NormaleTabelle"/>
    <w:uiPriority w:val="99"/>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customStyle="1" w:styleId="ListTable3-Accent2">
    <w:name w:val="List Table 3 - Accent 2"/>
    <w:basedOn w:val="NormaleTabelle"/>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customStyle="1" w:styleId="ListTable3-Accent3">
    <w:name w:val="List Table 3 - Accent 3"/>
    <w:basedOn w:val="NormaleTabelle"/>
    <w:uiPriority w:val="99"/>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customStyle="1" w:styleId="ListTable3-Accent4">
    <w:name w:val="List Table 3 - Accent 4"/>
    <w:basedOn w:val="NormaleTabelle"/>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customStyle="1" w:styleId="ListTable3-Accent5">
    <w:name w:val="List Table 3 - Accent 5"/>
    <w:basedOn w:val="NormaleTabelle"/>
    <w:uiPriority w:val="99"/>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customStyle="1" w:styleId="ListTable3-Accent6">
    <w:name w:val="List Table 3 - Accent 6"/>
    <w:basedOn w:val="NormaleTabelle"/>
    <w:uiPriority w:val="99"/>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Listentabelle4">
    <w:name w:val="List Table 4"/>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fill="BFBFBF" w:themeFill="text1" w:themeFillTint="40"/>
      </w:tcPr>
    </w:tblStylePr>
    <w:tblStylePr w:type="band1Horz">
      <w:rPr>
        <w:rFonts w:ascii="Arial" w:hAnsi="Arial"/>
        <w:color w:val="404040"/>
        <w:sz w:val="22"/>
      </w:rPr>
      <w:tblPr/>
      <w:tcPr>
        <w:shd w:val="clear" w:color="BFBFBF" w:fill="BFBFBF" w:themeFill="text1" w:themeFillTint="40"/>
      </w:tcPr>
    </w:tblStylePr>
  </w:style>
  <w:style w:type="table" w:customStyle="1" w:styleId="ListTable4-Accent1">
    <w:name w:val="List Table 4 - Accent 1"/>
    <w:basedOn w:val="NormaleTabelle"/>
    <w:uiPriority w:val="9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fill="D2DFEE" w:themeFill="accent1" w:themeFillTint="40"/>
      </w:tcPr>
    </w:tblStylePr>
    <w:tblStylePr w:type="band1Horz">
      <w:rPr>
        <w:rFonts w:ascii="Arial" w:hAnsi="Arial"/>
        <w:color w:val="404040"/>
        <w:sz w:val="22"/>
      </w:rPr>
      <w:tblPr/>
      <w:tcPr>
        <w:shd w:val="clear" w:color="D2DFEE" w:fill="D2DFEE" w:themeFill="accent1" w:themeFillTint="40"/>
      </w:tcPr>
    </w:tblStylePr>
  </w:style>
  <w:style w:type="table" w:customStyle="1" w:styleId="ListTable4-Accent2">
    <w:name w:val="List Table 4 - Accent 2"/>
    <w:basedOn w:val="NormaleTabelle"/>
    <w:uiPriority w:val="9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fill="EFD2D2" w:themeFill="accent2" w:themeFillTint="40"/>
      </w:tcPr>
    </w:tblStylePr>
    <w:tblStylePr w:type="band1Horz">
      <w:rPr>
        <w:rFonts w:ascii="Arial" w:hAnsi="Arial"/>
        <w:color w:val="404040"/>
        <w:sz w:val="22"/>
      </w:rPr>
      <w:tblPr/>
      <w:tcPr>
        <w:shd w:val="clear" w:color="EFD2D2" w:fill="EFD2D2" w:themeFill="accent2" w:themeFillTint="40"/>
      </w:tcPr>
    </w:tblStylePr>
  </w:style>
  <w:style w:type="table" w:customStyle="1" w:styleId="ListTable4-Accent3">
    <w:name w:val="List Table 4 - Accent 3"/>
    <w:basedOn w:val="NormaleTabelle"/>
    <w:uiPriority w:val="9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fill="E5EED5" w:themeFill="accent3" w:themeFillTint="40"/>
      </w:tcPr>
    </w:tblStylePr>
    <w:tblStylePr w:type="band1Horz">
      <w:rPr>
        <w:rFonts w:ascii="Arial" w:hAnsi="Arial"/>
        <w:color w:val="404040"/>
        <w:sz w:val="22"/>
      </w:rPr>
      <w:tblPr/>
      <w:tcPr>
        <w:shd w:val="clear" w:color="E5EED5" w:fill="E5EED5" w:themeFill="accent3" w:themeFillTint="40"/>
      </w:tcPr>
    </w:tblStylePr>
  </w:style>
  <w:style w:type="table" w:customStyle="1" w:styleId="ListTable4-Accent4">
    <w:name w:val="List Table 4 - Accent 4"/>
    <w:basedOn w:val="NormaleTabelle"/>
    <w:uiPriority w:val="9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fill="DFD8E7" w:themeFill="accent4" w:themeFillTint="40"/>
      </w:tcPr>
    </w:tblStylePr>
    <w:tblStylePr w:type="band1Horz">
      <w:rPr>
        <w:rFonts w:ascii="Arial" w:hAnsi="Arial"/>
        <w:color w:val="404040"/>
        <w:sz w:val="22"/>
      </w:rPr>
      <w:tblPr/>
      <w:tcPr>
        <w:shd w:val="clear" w:color="DFD8E7" w:fill="DFD8E7" w:themeFill="accent4" w:themeFillTint="40"/>
      </w:tcPr>
    </w:tblStylePr>
  </w:style>
  <w:style w:type="table" w:customStyle="1" w:styleId="ListTable4-Accent5">
    <w:name w:val="List Table 4 - Accent 5"/>
    <w:basedOn w:val="NormaleTabelle"/>
    <w:uiPriority w:val="9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fill="D1EAF0" w:themeFill="accent5" w:themeFillTint="40"/>
      </w:tcPr>
    </w:tblStylePr>
    <w:tblStylePr w:type="band1Horz">
      <w:rPr>
        <w:rFonts w:ascii="Arial" w:hAnsi="Arial"/>
        <w:color w:val="404040"/>
        <w:sz w:val="22"/>
      </w:rPr>
      <w:tblPr/>
      <w:tcPr>
        <w:shd w:val="clear" w:color="D1EAF0" w:fill="D1EAF0" w:themeFill="accent5" w:themeFillTint="40"/>
      </w:tcPr>
    </w:tblStylePr>
  </w:style>
  <w:style w:type="table" w:customStyle="1" w:styleId="ListTable4-Accent6">
    <w:name w:val="List Table 4 - Accent 6"/>
    <w:basedOn w:val="NormaleTabelle"/>
    <w:uiPriority w:val="9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fill="FDE4D0" w:themeFill="accent6" w:themeFillTint="40"/>
      </w:tcPr>
    </w:tblStylePr>
    <w:tblStylePr w:type="band1Horz">
      <w:rPr>
        <w:rFonts w:ascii="Arial" w:hAnsi="Arial"/>
        <w:color w:val="404040"/>
        <w:sz w:val="22"/>
      </w:rPr>
      <w:tblPr/>
      <w:tcPr>
        <w:shd w:val="clear" w:color="FDE4D0" w:fill="FDE4D0" w:themeFill="accent6" w:themeFillTint="40"/>
      </w:tcPr>
    </w:tblStylePr>
  </w:style>
  <w:style w:type="table" w:styleId="Listentabelle5dunkel">
    <w:name w:val="List Table 5 Dark"/>
    <w:basedOn w:val="NormaleTabelle"/>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fill="7F7F7F" w:themeFill="text1" w:themeFillTint="80"/>
      </w:tcPr>
    </w:tblStylePr>
    <w:tblStylePr w:type="band2Horz">
      <w:tblPr/>
      <w:tcPr>
        <w:tcBorders>
          <w:top w:val="single" w:sz="4" w:space="0" w:color="FFFFFF" w:themeColor="light1"/>
          <w:bottom w:val="single" w:sz="4" w:space="0" w:color="FFFFFF" w:themeColor="light1"/>
        </w:tcBorders>
        <w:shd w:val="clear" w:color="7F7F7F" w:fill="7F7F7F" w:themeFill="text1" w:themeFillTint="80"/>
      </w:tcPr>
    </w:tblStylePr>
  </w:style>
  <w:style w:type="table" w:customStyle="1" w:styleId="ListTable5Dark-Accent1">
    <w:name w:val="List Table 5 Dark - Accent 1"/>
    <w:basedOn w:val="NormaleTabelle"/>
    <w:uiPriority w:val="99"/>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fill="4F81BD" w:themeFill="accent1"/>
      </w:tcPr>
    </w:tblStylePr>
    <w:tblStylePr w:type="band2Horz">
      <w:tblPr/>
      <w:tcPr>
        <w:tcBorders>
          <w:top w:val="single" w:sz="4" w:space="0" w:color="FFFFFF" w:themeColor="light1"/>
          <w:bottom w:val="single" w:sz="4" w:space="0" w:color="FFFFFF" w:themeColor="light1"/>
        </w:tcBorders>
        <w:shd w:val="clear" w:color="4F81BD" w:fill="4F81BD" w:themeFill="accent1"/>
      </w:tcPr>
    </w:tblStylePr>
  </w:style>
  <w:style w:type="table" w:customStyle="1" w:styleId="ListTable5Dark-Accent2">
    <w:name w:val="List Table 5 Dark - Accent 2"/>
    <w:basedOn w:val="NormaleTabelle"/>
    <w:uiPriority w:val="99"/>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fill="D99695" w:themeFill="accent2" w:themeFillTint="97"/>
      </w:tcPr>
    </w:tblStylePr>
  </w:style>
  <w:style w:type="table" w:customStyle="1" w:styleId="ListTable5Dark-Accent3">
    <w:name w:val="List Table 5 Dark - Accent 3"/>
    <w:basedOn w:val="NormaleTabelle"/>
    <w:uiPriority w:val="99"/>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fill="C3D69B" w:themeFill="accent3" w:themeFillTint="98"/>
      </w:tcPr>
    </w:tblStylePr>
  </w:style>
  <w:style w:type="table" w:customStyle="1" w:styleId="ListTable5Dark-Accent4">
    <w:name w:val="List Table 5 Dark - Accent 4"/>
    <w:basedOn w:val="NormaleTabelle"/>
    <w:uiPriority w:val="99"/>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fill="B2A1C6" w:themeFill="accent4" w:themeFillTint="9A"/>
      </w:tcPr>
    </w:tblStylePr>
  </w:style>
  <w:style w:type="table" w:customStyle="1" w:styleId="ListTable5Dark-Accent5">
    <w:name w:val="List Table 5 Dark - Accent 5"/>
    <w:basedOn w:val="NormaleTabelle"/>
    <w:uiPriority w:val="99"/>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fill="92CCDC" w:themeFill="accent5" w:themeFillTint="9A"/>
      </w:tcPr>
    </w:tblStylePr>
  </w:style>
  <w:style w:type="table" w:customStyle="1" w:styleId="ListTable5Dark-Accent6">
    <w:name w:val="List Table 5 Dark - Accent 6"/>
    <w:basedOn w:val="NormaleTabelle"/>
    <w:uiPriority w:val="99"/>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fill="FAC090" w:themeFill="accent6" w:themeFillTint="98"/>
      </w:tcPr>
    </w:tblStylePr>
  </w:style>
  <w:style w:type="table" w:styleId="Listentabelle6farbig">
    <w:name w:val="List Table 6 Colorful"/>
    <w:basedOn w:val="NormaleTabelle"/>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fill="BFBFBF" w:themeFill="text1" w:themeFillTint="40"/>
      </w:tcPr>
    </w:tblStylePr>
    <w:tblStylePr w:type="band1Horz">
      <w:rPr>
        <w:rFonts w:ascii="Arial" w:hAnsi="Arial"/>
        <w:color w:val="000000" w:themeColor="text1"/>
        <w:sz w:val="22"/>
      </w:rPr>
      <w:tblPr/>
      <w:tcPr>
        <w:shd w:val="clear" w:color="BFBFBF"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NormaleTabelle"/>
    <w:uiPriority w:val="99"/>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fill="D2DFEE" w:themeFill="accent1" w:themeFillTint="40"/>
      </w:tcPr>
    </w:tblStylePr>
    <w:tblStylePr w:type="band1Horz">
      <w:rPr>
        <w:rFonts w:ascii="Arial" w:hAnsi="Arial"/>
        <w:color w:val="2A4A71" w:themeColor="accent1" w:themeShade="95"/>
        <w:sz w:val="22"/>
      </w:rPr>
      <w:tblPr/>
      <w:tcPr>
        <w:shd w:val="clear" w:color="D2DFEE" w:fill="D2DFEE" w:themeFill="accent1" w:themeFillTint="40"/>
      </w:tcPr>
    </w:tblStylePr>
    <w:tblStylePr w:type="band2Horz">
      <w:rPr>
        <w:rFonts w:ascii="Arial" w:hAnsi="Arial"/>
        <w:color w:val="2A4A71" w:themeColor="accent1" w:themeShade="95"/>
        <w:sz w:val="22"/>
      </w:rPr>
    </w:tblStylePr>
  </w:style>
  <w:style w:type="table" w:customStyle="1" w:styleId="ListTable6Colorful-Accent2">
    <w:name w:val="List Table 6 Colorful - Accent 2"/>
    <w:basedOn w:val="NormaleTabelle"/>
    <w:uiPriority w:val="99"/>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fill="EFD2D2" w:themeFill="accent2" w:themeFillTint="40"/>
      </w:tcPr>
    </w:tblStylePr>
    <w:tblStylePr w:type="band1Horz">
      <w:rPr>
        <w:rFonts w:ascii="Arial" w:hAnsi="Arial"/>
        <w:color w:val="D99695" w:themeColor="accent2" w:themeTint="97" w:themeShade="95"/>
        <w:sz w:val="22"/>
      </w:rPr>
      <w:tblPr/>
      <w:tcPr>
        <w:shd w:val="clear" w:color="EFD2D2" w:fill="EFD2D2" w:themeFill="accent2" w:themeFillTint="40"/>
      </w:tcPr>
    </w:tblStylePr>
    <w:tblStylePr w:type="band2Horz">
      <w:rPr>
        <w:rFonts w:ascii="Arial" w:hAnsi="Arial"/>
        <w:color w:val="D99695" w:themeColor="accent2" w:themeTint="97" w:themeShade="95"/>
        <w:sz w:val="22"/>
      </w:rPr>
    </w:tblStylePr>
  </w:style>
  <w:style w:type="table" w:customStyle="1" w:styleId="ListTable6Colorful-Accent3">
    <w:name w:val="List Table 6 Colorful - Accent 3"/>
    <w:basedOn w:val="NormaleTabelle"/>
    <w:uiPriority w:val="99"/>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fill="E5EED5" w:themeFill="accent3" w:themeFillTint="40"/>
      </w:tcPr>
    </w:tblStylePr>
    <w:tblStylePr w:type="band1Horz">
      <w:rPr>
        <w:rFonts w:ascii="Arial" w:hAnsi="Arial"/>
        <w:color w:val="C3D69B" w:themeColor="accent3" w:themeTint="98" w:themeShade="95"/>
        <w:sz w:val="22"/>
      </w:rPr>
      <w:tblPr/>
      <w:tcPr>
        <w:shd w:val="clear" w:color="E5EED5" w:fill="E5EED5" w:themeFill="accent3" w:themeFillTint="40"/>
      </w:tcPr>
    </w:tblStylePr>
    <w:tblStylePr w:type="band2Horz">
      <w:rPr>
        <w:rFonts w:ascii="Arial" w:hAnsi="Arial"/>
        <w:color w:val="C3D69B" w:themeColor="accent3" w:themeTint="98" w:themeShade="95"/>
        <w:sz w:val="22"/>
      </w:rPr>
    </w:tblStylePr>
  </w:style>
  <w:style w:type="table" w:customStyle="1" w:styleId="ListTable6Colorful-Accent4">
    <w:name w:val="List Table 6 Colorful - Accent 4"/>
    <w:basedOn w:val="NormaleTabelle"/>
    <w:uiPriority w:val="99"/>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fill="DFD8E7" w:themeFill="accent4" w:themeFillTint="40"/>
      </w:tcPr>
    </w:tblStylePr>
    <w:tblStylePr w:type="band1Horz">
      <w:rPr>
        <w:rFonts w:ascii="Arial" w:hAnsi="Arial"/>
        <w:color w:val="B2A1C6" w:themeColor="accent4" w:themeTint="9A" w:themeShade="95"/>
        <w:sz w:val="22"/>
      </w:rPr>
      <w:tblPr/>
      <w:tcPr>
        <w:shd w:val="clear" w:color="DFD8E7" w:fill="DFD8E7" w:themeFill="accent4" w:themeFillTint="40"/>
      </w:tcPr>
    </w:tblStylePr>
    <w:tblStylePr w:type="band2Horz">
      <w:rPr>
        <w:rFonts w:ascii="Arial" w:hAnsi="Arial"/>
        <w:color w:val="B2A1C6" w:themeColor="accent4" w:themeTint="9A" w:themeShade="95"/>
        <w:sz w:val="22"/>
      </w:rPr>
    </w:tblStylePr>
  </w:style>
  <w:style w:type="table" w:customStyle="1" w:styleId="ListTable6Colorful-Accent5">
    <w:name w:val="List Table 6 Colorful - Accent 5"/>
    <w:basedOn w:val="NormaleTabelle"/>
    <w:uiPriority w:val="99"/>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fill="D1EAF0" w:themeFill="accent5" w:themeFillTint="40"/>
      </w:tcPr>
    </w:tblStylePr>
    <w:tblStylePr w:type="band1Horz">
      <w:rPr>
        <w:rFonts w:ascii="Arial" w:hAnsi="Arial"/>
        <w:color w:val="92CCDC" w:themeColor="accent5" w:themeTint="9A" w:themeShade="95"/>
        <w:sz w:val="22"/>
      </w:rPr>
      <w:tblPr/>
      <w:tcPr>
        <w:shd w:val="clear" w:color="D1EAF0" w:fill="D1EAF0" w:themeFill="accent5" w:themeFillTint="40"/>
      </w:tcPr>
    </w:tblStylePr>
    <w:tblStylePr w:type="band2Horz">
      <w:rPr>
        <w:rFonts w:ascii="Arial" w:hAnsi="Arial"/>
        <w:color w:val="92CCDC" w:themeColor="accent5" w:themeTint="9A" w:themeShade="95"/>
        <w:sz w:val="22"/>
      </w:rPr>
    </w:tblStylePr>
  </w:style>
  <w:style w:type="table" w:customStyle="1" w:styleId="ListTable6Colorful-Accent6">
    <w:name w:val="List Table 6 Colorful - Accent 6"/>
    <w:basedOn w:val="NormaleTabelle"/>
    <w:uiPriority w:val="99"/>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fill="FDE4D0" w:themeFill="accent6" w:themeFillTint="40"/>
      </w:tcPr>
    </w:tblStylePr>
    <w:tblStylePr w:type="band1Horz">
      <w:rPr>
        <w:rFonts w:ascii="Arial" w:hAnsi="Arial"/>
        <w:color w:val="FAC090" w:themeColor="accent6" w:themeTint="98" w:themeShade="95"/>
        <w:sz w:val="22"/>
      </w:rPr>
      <w:tblPr/>
      <w:tcPr>
        <w:shd w:val="clear" w:color="FDE4D0" w:fill="FDE4D0" w:themeFill="accent6" w:themeFillTint="40"/>
      </w:tcPr>
    </w:tblStylePr>
    <w:tblStylePr w:type="band2Horz">
      <w:rPr>
        <w:rFonts w:ascii="Arial" w:hAnsi="Arial"/>
        <w:color w:val="FAC090" w:themeColor="accent6" w:themeTint="98" w:themeShade="95"/>
        <w:sz w:val="22"/>
      </w:rPr>
    </w:tblStylePr>
  </w:style>
  <w:style w:type="table" w:styleId="Listentabelle7farbig">
    <w:name w:val="List Table 7 Colorful"/>
    <w:basedOn w:val="NormaleTabelle"/>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FFFFFF"/>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FFFFFF"/>
      </w:tcPr>
    </w:tblStylePr>
    <w:tblStylePr w:type="band1Vert">
      <w:tblPr/>
      <w:tcPr>
        <w:shd w:val="clear" w:color="BFBFBF" w:fill="BFBFBF" w:themeFill="text1" w:themeFillTint="40"/>
      </w:tcPr>
    </w:tblStylePr>
    <w:tblStylePr w:type="band1Horz">
      <w:rPr>
        <w:rFonts w:ascii="Arial" w:hAnsi="Arial"/>
        <w:color w:val="7F7F7F" w:themeColor="text1" w:themeTint="80" w:themeShade="95"/>
        <w:sz w:val="22"/>
      </w:rPr>
      <w:tblPr/>
      <w:tcPr>
        <w:shd w:val="clear" w:color="BFBFBF"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NormaleTabelle"/>
    <w:uiPriority w:val="99"/>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0" w:space="0" w:color="auto"/>
          <w:left w:val="none" w:sz="0" w:space="0" w:color="auto"/>
          <w:bottom w:val="single" w:sz="4" w:space="0" w:color="4F81BD" w:themeColor="accent1"/>
          <w:right w:val="none" w:sz="0" w:space="0" w:color="auto"/>
        </w:tcBorders>
        <w:shd w:val="clear" w:color="FFFFFF"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2A4A71" w:themeColor="accent1" w:themeShade="95"/>
        <w:sz w:val="22"/>
      </w:rPr>
      <w:tblPr/>
      <w:tcPr>
        <w:tcBorders>
          <w:top w:val="none" w:sz="0" w:space="0" w:color="auto"/>
          <w:left w:val="none" w:sz="0" w:space="0" w:color="auto"/>
          <w:bottom w:val="none" w:sz="0" w:space="0" w:color="auto"/>
          <w:right w:val="single" w:sz="4" w:space="0" w:color="4F81BD" w:themeColor="accent1"/>
        </w:tcBorders>
        <w:shd w:val="clear" w:color="FFFFFF" w:fill="FFFFFF"/>
      </w:tcPr>
    </w:tblStylePr>
    <w:tblStylePr w:type="lastCol">
      <w:rPr>
        <w:rFonts w:ascii="Arial" w:hAnsi="Arial"/>
        <w:i/>
        <w:color w:val="2A4A71" w:themeColor="accent1" w:themeShade="95"/>
        <w:sz w:val="22"/>
      </w:rPr>
      <w:tblPr/>
      <w:tcPr>
        <w:tcBorders>
          <w:top w:val="none" w:sz="0" w:space="0" w:color="auto"/>
          <w:left w:val="single" w:sz="4" w:space="0" w:color="4F81BD" w:themeColor="accent1"/>
          <w:bottom w:val="none" w:sz="0" w:space="0" w:color="auto"/>
          <w:right w:val="none" w:sz="0" w:space="0" w:color="auto"/>
        </w:tcBorders>
        <w:shd w:val="clear" w:color="FFFFFF" w:fill="FFFFFF"/>
      </w:tcPr>
    </w:tblStylePr>
    <w:tblStylePr w:type="band1Vert">
      <w:tblPr/>
      <w:tcPr>
        <w:shd w:val="clear" w:color="D2DFEE" w:fill="D2DFEE" w:themeFill="accent1" w:themeFillTint="40"/>
      </w:tcPr>
    </w:tblStylePr>
    <w:tblStylePr w:type="band1Horz">
      <w:rPr>
        <w:rFonts w:ascii="Arial" w:hAnsi="Arial"/>
        <w:color w:val="2A4A71" w:themeColor="accent1" w:themeShade="95"/>
        <w:sz w:val="22"/>
      </w:rPr>
      <w:tblPr/>
      <w:tcPr>
        <w:shd w:val="clear" w:color="D2DFEE" w:fill="D2DFEE" w:themeFill="accent1" w:themeFillTint="40"/>
      </w:tcPr>
    </w:tblStylePr>
    <w:tblStylePr w:type="band2Horz">
      <w:rPr>
        <w:rFonts w:ascii="Arial" w:hAnsi="Arial"/>
        <w:color w:val="2A4A71" w:themeColor="accent1" w:themeShade="95"/>
        <w:sz w:val="22"/>
      </w:rPr>
    </w:tblStylePr>
  </w:style>
  <w:style w:type="table" w:customStyle="1" w:styleId="ListTable7Colorful-Accent2">
    <w:name w:val="List Table 7 Colorful - Accent 2"/>
    <w:basedOn w:val="NormaleTabelle"/>
    <w:uiPriority w:val="99"/>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FFFFFF"/>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FFFFFF"/>
      </w:tcPr>
    </w:tblStylePr>
    <w:tblStylePr w:type="band1Vert">
      <w:tblPr/>
      <w:tcPr>
        <w:shd w:val="clear" w:color="EFD2D2" w:fill="EFD2D2" w:themeFill="accent2" w:themeFillTint="40"/>
      </w:tcPr>
    </w:tblStylePr>
    <w:tblStylePr w:type="band1Horz">
      <w:rPr>
        <w:rFonts w:ascii="Arial" w:hAnsi="Arial"/>
        <w:color w:val="D99695" w:themeColor="accent2" w:themeTint="97" w:themeShade="95"/>
        <w:sz w:val="22"/>
      </w:rPr>
      <w:tblPr/>
      <w:tcPr>
        <w:shd w:val="clear" w:color="EFD2D2" w:fill="EFD2D2" w:themeFill="accent2" w:themeFillTint="40"/>
      </w:tcPr>
    </w:tblStylePr>
    <w:tblStylePr w:type="band2Horz">
      <w:rPr>
        <w:rFonts w:ascii="Arial" w:hAnsi="Arial"/>
        <w:color w:val="D99695" w:themeColor="accent2" w:themeTint="97" w:themeShade="95"/>
        <w:sz w:val="22"/>
      </w:rPr>
    </w:tblStylePr>
  </w:style>
  <w:style w:type="table" w:customStyle="1" w:styleId="ListTable7Colorful-Accent3">
    <w:name w:val="List Table 7 Colorful - Accent 3"/>
    <w:basedOn w:val="NormaleTabelle"/>
    <w:uiPriority w:val="99"/>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0" w:space="0" w:color="auto"/>
          <w:left w:val="none" w:sz="0" w:space="0" w:color="auto"/>
          <w:bottom w:val="single" w:sz="4" w:space="0" w:color="C3D69B" w:themeColor="accent3" w:themeTint="98"/>
          <w:right w:val="none" w:sz="0" w:space="0" w:color="auto"/>
        </w:tcBorders>
        <w:shd w:val="clear" w:color="FFFFFF"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C3D69B" w:themeColor="accent3" w:themeTint="98" w:themeShade="95"/>
        <w:sz w:val="22"/>
      </w:rPr>
      <w:tblPr/>
      <w:tcPr>
        <w:tcBorders>
          <w:top w:val="none" w:sz="0" w:space="0" w:color="auto"/>
          <w:left w:val="none" w:sz="0" w:space="0" w:color="auto"/>
          <w:bottom w:val="none" w:sz="0" w:space="0" w:color="auto"/>
          <w:right w:val="single" w:sz="4" w:space="0" w:color="C3D69B" w:themeColor="accent3" w:themeTint="98"/>
        </w:tcBorders>
        <w:shd w:val="clear" w:color="FFFFFF" w:fill="FFFFFF"/>
      </w:tcPr>
    </w:tblStylePr>
    <w:tblStylePr w:type="lastCol">
      <w:rPr>
        <w:rFonts w:ascii="Arial" w:hAnsi="Arial"/>
        <w:i/>
        <w:color w:val="C3D69B" w:themeColor="accent3" w:themeTint="98" w:themeShade="95"/>
        <w:sz w:val="22"/>
      </w:rPr>
      <w:tblPr/>
      <w:tcPr>
        <w:tcBorders>
          <w:top w:val="none" w:sz="0" w:space="0" w:color="auto"/>
          <w:left w:val="single" w:sz="4" w:space="0" w:color="C3D69B" w:themeColor="accent3" w:themeTint="98"/>
          <w:bottom w:val="none" w:sz="0" w:space="0" w:color="auto"/>
          <w:right w:val="none" w:sz="0" w:space="0" w:color="auto"/>
        </w:tcBorders>
        <w:shd w:val="clear" w:color="FFFFFF" w:fill="FFFFFF"/>
      </w:tcPr>
    </w:tblStylePr>
    <w:tblStylePr w:type="band1Vert">
      <w:tblPr/>
      <w:tcPr>
        <w:shd w:val="clear" w:color="E5EED5" w:fill="E5EED5" w:themeFill="accent3" w:themeFillTint="40"/>
      </w:tcPr>
    </w:tblStylePr>
    <w:tblStylePr w:type="band1Horz">
      <w:rPr>
        <w:rFonts w:ascii="Arial" w:hAnsi="Arial"/>
        <w:color w:val="C3D69B" w:themeColor="accent3" w:themeTint="98" w:themeShade="95"/>
        <w:sz w:val="22"/>
      </w:rPr>
      <w:tblPr/>
      <w:tcPr>
        <w:shd w:val="clear" w:color="E5EED5" w:fill="E5EED5" w:themeFill="accent3" w:themeFillTint="40"/>
      </w:tcPr>
    </w:tblStylePr>
    <w:tblStylePr w:type="band2Horz">
      <w:rPr>
        <w:rFonts w:ascii="Arial" w:hAnsi="Arial"/>
        <w:color w:val="C3D69B" w:themeColor="accent3" w:themeTint="98" w:themeShade="95"/>
        <w:sz w:val="22"/>
      </w:rPr>
    </w:tblStylePr>
  </w:style>
  <w:style w:type="table" w:customStyle="1" w:styleId="ListTable7Colorful-Accent4">
    <w:name w:val="List Table 7 Colorful - Accent 4"/>
    <w:basedOn w:val="NormaleTabelle"/>
    <w:uiPriority w:val="99"/>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FFFFFF"/>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FFFFFF"/>
      </w:tcPr>
    </w:tblStylePr>
    <w:tblStylePr w:type="band1Vert">
      <w:tblPr/>
      <w:tcPr>
        <w:shd w:val="clear" w:color="DFD8E7" w:fill="DFD8E7" w:themeFill="accent4" w:themeFillTint="40"/>
      </w:tcPr>
    </w:tblStylePr>
    <w:tblStylePr w:type="band1Horz">
      <w:rPr>
        <w:rFonts w:ascii="Arial" w:hAnsi="Arial"/>
        <w:color w:val="B2A1C6" w:themeColor="accent4" w:themeTint="9A" w:themeShade="95"/>
        <w:sz w:val="22"/>
      </w:rPr>
      <w:tblPr/>
      <w:tcPr>
        <w:shd w:val="clear" w:color="DFD8E7" w:fill="DFD8E7" w:themeFill="accent4" w:themeFillTint="40"/>
      </w:tcPr>
    </w:tblStylePr>
    <w:tblStylePr w:type="band2Horz">
      <w:rPr>
        <w:rFonts w:ascii="Arial" w:hAnsi="Arial"/>
        <w:color w:val="B2A1C6" w:themeColor="accent4" w:themeTint="9A" w:themeShade="95"/>
        <w:sz w:val="22"/>
      </w:rPr>
    </w:tblStylePr>
  </w:style>
  <w:style w:type="table" w:customStyle="1" w:styleId="ListTable7Colorful-Accent5">
    <w:name w:val="List Table 7 Colorful - Accent 5"/>
    <w:basedOn w:val="NormaleTabelle"/>
    <w:uiPriority w:val="99"/>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0" w:space="0" w:color="auto"/>
          <w:left w:val="none" w:sz="0" w:space="0" w:color="auto"/>
          <w:bottom w:val="single" w:sz="4" w:space="0" w:color="92CCDC" w:themeColor="accent5" w:themeTint="9A"/>
          <w:right w:val="none" w:sz="0" w:space="0" w:color="auto"/>
        </w:tcBorders>
        <w:shd w:val="clear" w:color="FFFFFF"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92CCDC" w:themeColor="accent5" w:themeTint="9A" w:themeShade="95"/>
        <w:sz w:val="22"/>
      </w:rPr>
      <w:tblPr/>
      <w:tcPr>
        <w:tcBorders>
          <w:top w:val="none" w:sz="0" w:space="0" w:color="auto"/>
          <w:left w:val="none" w:sz="0" w:space="0" w:color="auto"/>
          <w:bottom w:val="none" w:sz="0" w:space="0" w:color="auto"/>
          <w:right w:val="single" w:sz="4" w:space="0" w:color="92CCDC" w:themeColor="accent5" w:themeTint="9A"/>
        </w:tcBorders>
        <w:shd w:val="clear" w:color="FFFFFF" w:fill="FFFFFF"/>
      </w:tcPr>
    </w:tblStylePr>
    <w:tblStylePr w:type="lastCol">
      <w:rPr>
        <w:rFonts w:ascii="Arial" w:hAnsi="Arial"/>
        <w:i/>
        <w:color w:val="92CCDC" w:themeColor="accent5" w:themeTint="9A" w:themeShade="95"/>
        <w:sz w:val="22"/>
      </w:rPr>
      <w:tblPr/>
      <w:tcPr>
        <w:tcBorders>
          <w:top w:val="none" w:sz="0" w:space="0" w:color="auto"/>
          <w:left w:val="single" w:sz="4" w:space="0" w:color="92CCDC" w:themeColor="accent5" w:themeTint="9A"/>
          <w:bottom w:val="none" w:sz="0" w:space="0" w:color="auto"/>
          <w:right w:val="none" w:sz="0" w:space="0" w:color="auto"/>
        </w:tcBorders>
        <w:shd w:val="clear" w:color="FFFFFF" w:fill="FFFFFF"/>
      </w:tcPr>
    </w:tblStylePr>
    <w:tblStylePr w:type="band1Vert">
      <w:tblPr/>
      <w:tcPr>
        <w:shd w:val="clear" w:color="D1EAF0" w:fill="D1EAF0" w:themeFill="accent5" w:themeFillTint="40"/>
      </w:tcPr>
    </w:tblStylePr>
    <w:tblStylePr w:type="band1Horz">
      <w:rPr>
        <w:rFonts w:ascii="Arial" w:hAnsi="Arial"/>
        <w:color w:val="92CCDC" w:themeColor="accent5" w:themeTint="9A" w:themeShade="95"/>
        <w:sz w:val="22"/>
      </w:rPr>
      <w:tblPr/>
      <w:tcPr>
        <w:shd w:val="clear" w:color="D1EAF0" w:fill="D1EAF0" w:themeFill="accent5" w:themeFillTint="40"/>
      </w:tcPr>
    </w:tblStylePr>
    <w:tblStylePr w:type="band2Horz">
      <w:rPr>
        <w:rFonts w:ascii="Arial" w:hAnsi="Arial"/>
        <w:color w:val="92CCDC" w:themeColor="accent5" w:themeTint="9A" w:themeShade="95"/>
        <w:sz w:val="22"/>
      </w:rPr>
    </w:tblStylePr>
  </w:style>
  <w:style w:type="table" w:customStyle="1" w:styleId="ListTable7Colorful-Accent6">
    <w:name w:val="List Table 7 Colorful - Accent 6"/>
    <w:basedOn w:val="NormaleTabelle"/>
    <w:uiPriority w:val="99"/>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0" w:space="0" w:color="auto"/>
          <w:left w:val="none" w:sz="0" w:space="0" w:color="auto"/>
          <w:bottom w:val="single" w:sz="4" w:space="0" w:color="FAC090" w:themeColor="accent6" w:themeTint="98"/>
          <w:right w:val="none" w:sz="0" w:space="0" w:color="auto"/>
        </w:tcBorders>
        <w:shd w:val="clear" w:color="FFFFFF"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FAC090" w:themeColor="accent6" w:themeTint="98" w:themeShade="95"/>
        <w:sz w:val="22"/>
      </w:rPr>
      <w:tblPr/>
      <w:tcPr>
        <w:tcBorders>
          <w:top w:val="none" w:sz="0" w:space="0" w:color="auto"/>
          <w:left w:val="none" w:sz="0" w:space="0" w:color="auto"/>
          <w:bottom w:val="none" w:sz="0" w:space="0" w:color="auto"/>
          <w:right w:val="single" w:sz="4" w:space="0" w:color="FAC090" w:themeColor="accent6" w:themeTint="98"/>
        </w:tcBorders>
        <w:shd w:val="clear" w:color="FFFFFF" w:fill="FFFFFF"/>
      </w:tcPr>
    </w:tblStylePr>
    <w:tblStylePr w:type="lastCol">
      <w:rPr>
        <w:rFonts w:ascii="Arial" w:hAnsi="Arial"/>
        <w:i/>
        <w:color w:val="FAC090" w:themeColor="accent6" w:themeTint="98" w:themeShade="95"/>
        <w:sz w:val="22"/>
      </w:rPr>
      <w:tblPr/>
      <w:tcPr>
        <w:tcBorders>
          <w:top w:val="none" w:sz="0" w:space="0" w:color="auto"/>
          <w:left w:val="single" w:sz="4" w:space="0" w:color="FAC090" w:themeColor="accent6" w:themeTint="98"/>
          <w:bottom w:val="none" w:sz="0" w:space="0" w:color="auto"/>
          <w:right w:val="none" w:sz="0" w:space="0" w:color="auto"/>
        </w:tcBorders>
        <w:shd w:val="clear" w:color="FFFFFF" w:fill="FFFFFF"/>
      </w:tcPr>
    </w:tblStylePr>
    <w:tblStylePr w:type="band1Vert">
      <w:tblPr/>
      <w:tcPr>
        <w:shd w:val="clear" w:color="FDE4D0" w:fill="FDE4D0" w:themeFill="accent6" w:themeFillTint="40"/>
      </w:tcPr>
    </w:tblStylePr>
    <w:tblStylePr w:type="band1Horz">
      <w:rPr>
        <w:rFonts w:ascii="Arial" w:hAnsi="Arial"/>
        <w:color w:val="FAC090" w:themeColor="accent6" w:themeTint="98" w:themeShade="95"/>
        <w:sz w:val="22"/>
      </w:rPr>
      <w:tblPr/>
      <w:tcPr>
        <w:shd w:val="clear" w:color="FDE4D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7F7F7F" w:fill="7F7F7F" w:themeFill="text1" w:themeFillTint="80"/>
      </w:tcPr>
    </w:tblStylePr>
    <w:tblStylePr w:type="lastRow">
      <w:rPr>
        <w:rFonts w:ascii="Arial" w:hAnsi="Arial"/>
        <w:color w:val="F2F2F2"/>
        <w:sz w:val="22"/>
      </w:rPr>
      <w:tblPr/>
      <w:tcPr>
        <w:shd w:val="clear" w:color="7F7F7F" w:fill="7F7F7F" w:themeFill="text1" w:themeFillTint="80"/>
      </w:tcPr>
    </w:tblStylePr>
    <w:tblStylePr w:type="firstCol">
      <w:rPr>
        <w:rFonts w:ascii="Arial" w:hAnsi="Arial"/>
        <w:color w:val="F2F2F2"/>
        <w:sz w:val="22"/>
      </w:rPr>
      <w:tblPr/>
      <w:tcPr>
        <w:shd w:val="clear" w:color="7F7F7F" w:fill="7F7F7F" w:themeFill="text1" w:themeFillTint="80"/>
      </w:tcPr>
    </w:tblStylePr>
    <w:tblStylePr w:type="lastCol">
      <w:rPr>
        <w:rFonts w:ascii="Arial" w:hAnsi="Arial"/>
        <w:color w:val="F2F2F2"/>
        <w:sz w:val="22"/>
      </w:rPr>
      <w:tblPr/>
      <w:tcPr>
        <w:shd w:val="clear" w:color="7F7F7F"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fill="F2F2F2" w:themeFill="text1" w:themeFillTint="0D"/>
      </w:tcPr>
    </w:tblStylePr>
  </w:style>
  <w:style w:type="table" w:customStyle="1" w:styleId="Lined-Accent1">
    <w:name w:val="Lined - Accent 1"/>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5D8AC2" w:fill="5D8AC2" w:themeFill="accent1" w:themeFillTint="EA"/>
      </w:tcPr>
    </w:tblStylePr>
    <w:tblStylePr w:type="lastRow">
      <w:rPr>
        <w:rFonts w:ascii="Arial" w:hAnsi="Arial"/>
        <w:color w:val="F2F2F2"/>
        <w:sz w:val="22"/>
      </w:rPr>
      <w:tblPr/>
      <w:tcPr>
        <w:shd w:val="clear" w:color="5D8AC2" w:fill="5D8AC2" w:themeFill="accent1" w:themeFillTint="EA"/>
      </w:tcPr>
    </w:tblStylePr>
    <w:tblStylePr w:type="firstCol">
      <w:rPr>
        <w:rFonts w:ascii="Arial" w:hAnsi="Arial"/>
        <w:color w:val="F2F2F2"/>
        <w:sz w:val="22"/>
      </w:rPr>
      <w:tblPr/>
      <w:tcPr>
        <w:shd w:val="clear" w:color="5D8AC2" w:fill="5D8AC2" w:themeFill="accent1" w:themeFillTint="EA"/>
      </w:tcPr>
    </w:tblStylePr>
    <w:tblStylePr w:type="lastCol">
      <w:rPr>
        <w:rFonts w:ascii="Arial" w:hAnsi="Arial"/>
        <w:color w:val="F2F2F2"/>
        <w:sz w:val="22"/>
      </w:rPr>
      <w:tblPr/>
      <w:tcPr>
        <w:shd w:val="clear" w:color="5D8AC2"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fill="C7D7EA" w:themeFill="accent1" w:themeFillTint="50"/>
      </w:tcPr>
    </w:tblStylePr>
  </w:style>
  <w:style w:type="table" w:customStyle="1" w:styleId="Lined-Accent2">
    <w:name w:val="Lined - Accent 2"/>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D99695" w:fill="D99695" w:themeFill="accent2" w:themeFillTint="97"/>
      </w:tcPr>
    </w:tblStylePr>
    <w:tblStylePr w:type="lastRow">
      <w:rPr>
        <w:rFonts w:ascii="Arial" w:hAnsi="Arial"/>
        <w:color w:val="F2F2F2"/>
        <w:sz w:val="22"/>
      </w:rPr>
      <w:tblPr/>
      <w:tcPr>
        <w:shd w:val="clear" w:color="D99695" w:fill="D99695" w:themeFill="accent2" w:themeFillTint="97"/>
      </w:tcPr>
    </w:tblStylePr>
    <w:tblStylePr w:type="firstCol">
      <w:rPr>
        <w:rFonts w:ascii="Arial" w:hAnsi="Arial"/>
        <w:color w:val="F2F2F2"/>
        <w:sz w:val="22"/>
      </w:rPr>
      <w:tblPr/>
      <w:tcPr>
        <w:shd w:val="clear" w:color="D99695" w:fill="D99695" w:themeFill="accent2" w:themeFillTint="97"/>
      </w:tcPr>
    </w:tblStylePr>
    <w:tblStylePr w:type="lastCol">
      <w:rPr>
        <w:rFonts w:ascii="Arial" w:hAnsi="Arial"/>
        <w:color w:val="F2F2F2"/>
        <w:sz w:val="22"/>
      </w:rPr>
      <w:tblPr/>
      <w:tcPr>
        <w:shd w:val="clear" w:color="D99695"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fill="F2DCDC" w:themeFill="accent2" w:themeFillTint="32"/>
      </w:tcPr>
    </w:tblStylePr>
  </w:style>
  <w:style w:type="table" w:customStyle="1" w:styleId="Lined-Accent3">
    <w:name w:val="Lined - Accent 3"/>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9ABB59" w:fill="9ABB59" w:themeFill="accent3" w:themeFillTint="FE"/>
      </w:tcPr>
    </w:tblStylePr>
    <w:tblStylePr w:type="lastRow">
      <w:rPr>
        <w:rFonts w:ascii="Arial" w:hAnsi="Arial"/>
        <w:color w:val="F2F2F2"/>
        <w:sz w:val="22"/>
      </w:rPr>
      <w:tblPr/>
      <w:tcPr>
        <w:shd w:val="clear" w:color="9ABB59" w:fill="9ABB59" w:themeFill="accent3" w:themeFillTint="FE"/>
      </w:tcPr>
    </w:tblStylePr>
    <w:tblStylePr w:type="firstCol">
      <w:rPr>
        <w:rFonts w:ascii="Arial" w:hAnsi="Arial"/>
        <w:color w:val="F2F2F2"/>
        <w:sz w:val="22"/>
      </w:rPr>
      <w:tblPr/>
      <w:tcPr>
        <w:shd w:val="clear" w:color="9ABB59" w:fill="9ABB59" w:themeFill="accent3" w:themeFillTint="FE"/>
      </w:tcPr>
    </w:tblStylePr>
    <w:tblStylePr w:type="lastCol">
      <w:rPr>
        <w:rFonts w:ascii="Arial" w:hAnsi="Arial"/>
        <w:color w:val="F2F2F2"/>
        <w:sz w:val="22"/>
      </w:rPr>
      <w:tblPr/>
      <w:tcPr>
        <w:shd w:val="clear" w:color="9ABB59"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fill="EAF1DC" w:themeFill="accent3" w:themeFillTint="34"/>
      </w:tcPr>
    </w:tblStylePr>
  </w:style>
  <w:style w:type="table" w:customStyle="1" w:styleId="Lined-Accent4">
    <w:name w:val="Lined - Accent 4"/>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B2A1C6" w:fill="B2A1C6" w:themeFill="accent4" w:themeFillTint="9A"/>
      </w:tcPr>
    </w:tblStylePr>
    <w:tblStylePr w:type="lastRow">
      <w:rPr>
        <w:rFonts w:ascii="Arial" w:hAnsi="Arial"/>
        <w:color w:val="F2F2F2"/>
        <w:sz w:val="22"/>
      </w:rPr>
      <w:tblPr/>
      <w:tcPr>
        <w:shd w:val="clear" w:color="B2A1C6" w:fill="B2A1C6" w:themeFill="accent4" w:themeFillTint="9A"/>
      </w:tcPr>
    </w:tblStylePr>
    <w:tblStylePr w:type="firstCol">
      <w:rPr>
        <w:rFonts w:ascii="Arial" w:hAnsi="Arial"/>
        <w:color w:val="F2F2F2"/>
        <w:sz w:val="22"/>
      </w:rPr>
      <w:tblPr/>
      <w:tcPr>
        <w:shd w:val="clear" w:color="B2A1C6" w:fill="B2A1C6" w:themeFill="accent4" w:themeFillTint="9A"/>
      </w:tcPr>
    </w:tblStylePr>
    <w:tblStylePr w:type="lastCol">
      <w:rPr>
        <w:rFonts w:ascii="Arial" w:hAnsi="Arial"/>
        <w:color w:val="F2F2F2"/>
        <w:sz w:val="22"/>
      </w:rPr>
      <w:tblPr/>
      <w:tcPr>
        <w:shd w:val="clear" w:color="B2A1C6"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fill="E5DFEC" w:themeFill="accent4" w:themeFillTint="34"/>
      </w:tcPr>
    </w:tblStylePr>
  </w:style>
  <w:style w:type="table" w:customStyle="1" w:styleId="Lined-Accent5">
    <w:name w:val="Lined - Accent 5"/>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4BACC6" w:fill="4BACC6" w:themeFill="accent5"/>
      </w:tcPr>
    </w:tblStylePr>
    <w:tblStylePr w:type="lastRow">
      <w:rPr>
        <w:rFonts w:ascii="Arial" w:hAnsi="Arial"/>
        <w:color w:val="F2F2F2"/>
        <w:sz w:val="22"/>
      </w:rPr>
      <w:tblPr/>
      <w:tcPr>
        <w:shd w:val="clear" w:color="4BACC6" w:fill="4BACC6" w:themeFill="accent5"/>
      </w:tcPr>
    </w:tblStylePr>
    <w:tblStylePr w:type="firstCol">
      <w:rPr>
        <w:rFonts w:ascii="Arial" w:hAnsi="Arial"/>
        <w:color w:val="F2F2F2"/>
        <w:sz w:val="22"/>
      </w:rPr>
      <w:tblPr/>
      <w:tcPr>
        <w:shd w:val="clear" w:color="4BACC6" w:fill="4BACC6" w:themeFill="accent5"/>
      </w:tcPr>
    </w:tblStylePr>
    <w:tblStylePr w:type="lastCol">
      <w:rPr>
        <w:rFonts w:ascii="Arial" w:hAnsi="Arial"/>
        <w:color w:val="F2F2F2"/>
        <w:sz w:val="22"/>
      </w:rPr>
      <w:tblPr/>
      <w:tcPr>
        <w:shd w:val="clear" w:color="4BACC6"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fill="DAEEF3" w:themeFill="accent5" w:themeFillTint="34"/>
      </w:tcPr>
    </w:tblStylePr>
  </w:style>
  <w:style w:type="table" w:customStyle="1" w:styleId="Lined-Accent6">
    <w:name w:val="Lined - Accent 6"/>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F79646" w:fill="F79646" w:themeFill="accent6"/>
      </w:tcPr>
    </w:tblStylePr>
    <w:tblStylePr w:type="lastRow">
      <w:rPr>
        <w:rFonts w:ascii="Arial" w:hAnsi="Arial"/>
        <w:color w:val="F2F2F2"/>
        <w:sz w:val="22"/>
      </w:rPr>
      <w:tblPr/>
      <w:tcPr>
        <w:shd w:val="clear" w:color="F79646" w:fill="F79646" w:themeFill="accent6"/>
      </w:tcPr>
    </w:tblStylePr>
    <w:tblStylePr w:type="firstCol">
      <w:rPr>
        <w:rFonts w:ascii="Arial" w:hAnsi="Arial"/>
        <w:color w:val="F2F2F2"/>
        <w:sz w:val="22"/>
      </w:rPr>
      <w:tblPr/>
      <w:tcPr>
        <w:shd w:val="clear" w:color="F79646" w:fill="F79646" w:themeFill="accent6"/>
      </w:tcPr>
    </w:tblStylePr>
    <w:tblStylePr w:type="lastCol">
      <w:rPr>
        <w:rFonts w:ascii="Arial" w:hAnsi="Arial"/>
        <w:color w:val="F2F2F2"/>
        <w:sz w:val="22"/>
      </w:rPr>
      <w:tblPr/>
      <w:tcPr>
        <w:shd w:val="clear" w:color="F7964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fill="FDE9D8" w:themeFill="accent6" w:themeFillTint="34"/>
      </w:tcPr>
    </w:tblStylePr>
  </w:style>
  <w:style w:type="table" w:customStyle="1" w:styleId="BorderedLined-Accent">
    <w:name w:val="Bordered &amp; Lined - Accent"/>
    <w:basedOn w:val="NormaleTabelle"/>
    <w:uiPriority w:val="99"/>
    <w:rPr>
      <w:color w:val="404040"/>
      <w:lang w:val="en-GB" w:eastAsia="en-GB"/>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fill="7F7F7F" w:themeFill="text1" w:themeFillTint="80"/>
      </w:tcPr>
    </w:tblStylePr>
    <w:tblStylePr w:type="lastRow">
      <w:rPr>
        <w:rFonts w:ascii="Arial" w:hAnsi="Arial"/>
        <w:color w:val="F2F2F2"/>
        <w:sz w:val="22"/>
      </w:rPr>
      <w:tblPr/>
      <w:tcPr>
        <w:shd w:val="clear" w:color="7F7F7F" w:fill="7F7F7F" w:themeFill="text1" w:themeFillTint="80"/>
      </w:tcPr>
    </w:tblStylePr>
    <w:tblStylePr w:type="firstCol">
      <w:rPr>
        <w:rFonts w:ascii="Arial" w:hAnsi="Arial"/>
        <w:color w:val="F2F2F2"/>
        <w:sz w:val="22"/>
      </w:rPr>
      <w:tblPr/>
      <w:tcPr>
        <w:shd w:val="clear" w:color="7F7F7F" w:fill="7F7F7F" w:themeFill="text1" w:themeFillTint="80"/>
      </w:tcPr>
    </w:tblStylePr>
    <w:tblStylePr w:type="lastCol">
      <w:rPr>
        <w:rFonts w:ascii="Arial" w:hAnsi="Arial"/>
        <w:color w:val="F2F2F2"/>
        <w:sz w:val="22"/>
      </w:rPr>
      <w:tblPr/>
      <w:tcPr>
        <w:shd w:val="clear" w:color="7F7F7F"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fill="F2F2F2" w:themeFill="text1" w:themeFillTint="0D"/>
      </w:tcPr>
    </w:tblStylePr>
  </w:style>
  <w:style w:type="table" w:customStyle="1" w:styleId="BorderedLined-Accent1">
    <w:name w:val="Bordered &amp; Lined - Accent 1"/>
    <w:basedOn w:val="NormaleTabelle"/>
    <w:uiPriority w:val="99"/>
    <w:rPr>
      <w:color w:val="404040"/>
      <w:lang w:val="en-GB" w:eastAsia="en-GB"/>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fill="5D8AC2" w:themeFill="accent1" w:themeFillTint="EA"/>
      </w:tcPr>
    </w:tblStylePr>
    <w:tblStylePr w:type="lastRow">
      <w:rPr>
        <w:rFonts w:ascii="Arial" w:hAnsi="Arial"/>
        <w:color w:val="F2F2F2"/>
        <w:sz w:val="22"/>
      </w:rPr>
      <w:tblPr/>
      <w:tcPr>
        <w:shd w:val="clear" w:color="5D8AC2" w:fill="5D8AC2" w:themeFill="accent1" w:themeFillTint="EA"/>
      </w:tcPr>
    </w:tblStylePr>
    <w:tblStylePr w:type="firstCol">
      <w:rPr>
        <w:rFonts w:ascii="Arial" w:hAnsi="Arial"/>
        <w:color w:val="F2F2F2"/>
        <w:sz w:val="22"/>
      </w:rPr>
      <w:tblPr/>
      <w:tcPr>
        <w:shd w:val="clear" w:color="5D8AC2" w:fill="5D8AC2" w:themeFill="accent1" w:themeFillTint="EA"/>
      </w:tcPr>
    </w:tblStylePr>
    <w:tblStylePr w:type="lastCol">
      <w:rPr>
        <w:rFonts w:ascii="Arial" w:hAnsi="Arial"/>
        <w:color w:val="F2F2F2"/>
        <w:sz w:val="22"/>
      </w:rPr>
      <w:tblPr/>
      <w:tcPr>
        <w:shd w:val="clear" w:color="5D8AC2"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fill="C7D7EA" w:themeFill="accent1" w:themeFillTint="50"/>
      </w:tcPr>
    </w:tblStylePr>
  </w:style>
  <w:style w:type="table" w:customStyle="1" w:styleId="BorderedLined-Accent2">
    <w:name w:val="Bordered &amp; Lined - Accent 2"/>
    <w:basedOn w:val="NormaleTabelle"/>
    <w:uiPriority w:val="99"/>
    <w:rPr>
      <w:color w:val="404040"/>
      <w:lang w:val="en-GB" w:eastAsia="en-GB"/>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fill="D99695" w:themeFill="accent2" w:themeFillTint="97"/>
      </w:tcPr>
    </w:tblStylePr>
    <w:tblStylePr w:type="lastRow">
      <w:rPr>
        <w:rFonts w:ascii="Arial" w:hAnsi="Arial"/>
        <w:color w:val="F2F2F2"/>
        <w:sz w:val="22"/>
      </w:rPr>
      <w:tblPr/>
      <w:tcPr>
        <w:shd w:val="clear" w:color="D99695" w:fill="D99695" w:themeFill="accent2" w:themeFillTint="97"/>
      </w:tcPr>
    </w:tblStylePr>
    <w:tblStylePr w:type="firstCol">
      <w:rPr>
        <w:rFonts w:ascii="Arial" w:hAnsi="Arial"/>
        <w:color w:val="F2F2F2"/>
        <w:sz w:val="22"/>
      </w:rPr>
      <w:tblPr/>
      <w:tcPr>
        <w:shd w:val="clear" w:color="D99695" w:fill="D99695" w:themeFill="accent2" w:themeFillTint="97"/>
      </w:tcPr>
    </w:tblStylePr>
    <w:tblStylePr w:type="lastCol">
      <w:rPr>
        <w:rFonts w:ascii="Arial" w:hAnsi="Arial"/>
        <w:color w:val="F2F2F2"/>
        <w:sz w:val="22"/>
      </w:rPr>
      <w:tblPr/>
      <w:tcPr>
        <w:shd w:val="clear" w:color="D99695"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fill="F2DCDC" w:themeFill="accent2" w:themeFillTint="32"/>
      </w:tcPr>
    </w:tblStylePr>
  </w:style>
  <w:style w:type="table" w:customStyle="1" w:styleId="BorderedLined-Accent3">
    <w:name w:val="Bordered &amp; Lined - Accent 3"/>
    <w:basedOn w:val="NormaleTabelle"/>
    <w:uiPriority w:val="99"/>
    <w:rPr>
      <w:color w:val="404040"/>
      <w:lang w:val="en-GB" w:eastAsia="en-GB"/>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fill="9ABB59" w:themeFill="accent3" w:themeFillTint="FE"/>
      </w:tcPr>
    </w:tblStylePr>
    <w:tblStylePr w:type="lastRow">
      <w:rPr>
        <w:rFonts w:ascii="Arial" w:hAnsi="Arial"/>
        <w:color w:val="F2F2F2"/>
        <w:sz w:val="22"/>
      </w:rPr>
      <w:tblPr/>
      <w:tcPr>
        <w:shd w:val="clear" w:color="9ABB59" w:fill="9ABB59" w:themeFill="accent3" w:themeFillTint="FE"/>
      </w:tcPr>
    </w:tblStylePr>
    <w:tblStylePr w:type="firstCol">
      <w:rPr>
        <w:rFonts w:ascii="Arial" w:hAnsi="Arial"/>
        <w:color w:val="F2F2F2"/>
        <w:sz w:val="22"/>
      </w:rPr>
      <w:tblPr/>
      <w:tcPr>
        <w:shd w:val="clear" w:color="9ABB59" w:fill="9ABB59" w:themeFill="accent3" w:themeFillTint="FE"/>
      </w:tcPr>
    </w:tblStylePr>
    <w:tblStylePr w:type="lastCol">
      <w:rPr>
        <w:rFonts w:ascii="Arial" w:hAnsi="Arial"/>
        <w:color w:val="F2F2F2"/>
        <w:sz w:val="22"/>
      </w:rPr>
      <w:tblPr/>
      <w:tcPr>
        <w:shd w:val="clear" w:color="9ABB59"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fill="EAF1DC" w:themeFill="accent3" w:themeFillTint="34"/>
      </w:tcPr>
    </w:tblStylePr>
  </w:style>
  <w:style w:type="table" w:customStyle="1" w:styleId="BorderedLined-Accent4">
    <w:name w:val="Bordered &amp; Lined - Accent 4"/>
    <w:basedOn w:val="NormaleTabelle"/>
    <w:uiPriority w:val="99"/>
    <w:rPr>
      <w:color w:val="404040"/>
      <w:lang w:val="en-GB" w:eastAsia="en-GB"/>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fill="B2A1C6" w:themeFill="accent4" w:themeFillTint="9A"/>
      </w:tcPr>
    </w:tblStylePr>
    <w:tblStylePr w:type="lastRow">
      <w:rPr>
        <w:rFonts w:ascii="Arial" w:hAnsi="Arial"/>
        <w:color w:val="F2F2F2"/>
        <w:sz w:val="22"/>
      </w:rPr>
      <w:tblPr/>
      <w:tcPr>
        <w:shd w:val="clear" w:color="B2A1C6" w:fill="B2A1C6" w:themeFill="accent4" w:themeFillTint="9A"/>
      </w:tcPr>
    </w:tblStylePr>
    <w:tblStylePr w:type="firstCol">
      <w:rPr>
        <w:rFonts w:ascii="Arial" w:hAnsi="Arial"/>
        <w:color w:val="F2F2F2"/>
        <w:sz w:val="22"/>
      </w:rPr>
      <w:tblPr/>
      <w:tcPr>
        <w:shd w:val="clear" w:color="B2A1C6" w:fill="B2A1C6" w:themeFill="accent4" w:themeFillTint="9A"/>
      </w:tcPr>
    </w:tblStylePr>
    <w:tblStylePr w:type="lastCol">
      <w:rPr>
        <w:rFonts w:ascii="Arial" w:hAnsi="Arial"/>
        <w:color w:val="F2F2F2"/>
        <w:sz w:val="22"/>
      </w:rPr>
      <w:tblPr/>
      <w:tcPr>
        <w:shd w:val="clear" w:color="B2A1C6"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fill="E5DFEC" w:themeFill="accent4" w:themeFillTint="34"/>
      </w:tcPr>
    </w:tblStylePr>
  </w:style>
  <w:style w:type="table" w:customStyle="1" w:styleId="BorderedLined-Accent5">
    <w:name w:val="Bordered &amp; Lined - Accent 5"/>
    <w:basedOn w:val="NormaleTabelle"/>
    <w:uiPriority w:val="99"/>
    <w:rPr>
      <w:color w:val="404040"/>
      <w:lang w:val="en-GB" w:eastAsia="en-GB"/>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fill="4BACC6" w:themeFill="accent5"/>
      </w:tcPr>
    </w:tblStylePr>
    <w:tblStylePr w:type="lastRow">
      <w:rPr>
        <w:rFonts w:ascii="Arial" w:hAnsi="Arial"/>
        <w:color w:val="F2F2F2"/>
        <w:sz w:val="22"/>
      </w:rPr>
      <w:tblPr/>
      <w:tcPr>
        <w:shd w:val="clear" w:color="4BACC6" w:fill="4BACC6" w:themeFill="accent5"/>
      </w:tcPr>
    </w:tblStylePr>
    <w:tblStylePr w:type="firstCol">
      <w:rPr>
        <w:rFonts w:ascii="Arial" w:hAnsi="Arial"/>
        <w:color w:val="F2F2F2"/>
        <w:sz w:val="22"/>
      </w:rPr>
      <w:tblPr/>
      <w:tcPr>
        <w:shd w:val="clear" w:color="4BACC6" w:fill="4BACC6" w:themeFill="accent5"/>
      </w:tcPr>
    </w:tblStylePr>
    <w:tblStylePr w:type="lastCol">
      <w:rPr>
        <w:rFonts w:ascii="Arial" w:hAnsi="Arial"/>
        <w:color w:val="F2F2F2"/>
        <w:sz w:val="22"/>
      </w:rPr>
      <w:tblPr/>
      <w:tcPr>
        <w:shd w:val="clear" w:color="4BACC6"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fill="DAEEF3" w:themeFill="accent5" w:themeFillTint="34"/>
      </w:tcPr>
    </w:tblStylePr>
  </w:style>
  <w:style w:type="table" w:customStyle="1" w:styleId="BorderedLined-Accent6">
    <w:name w:val="Bordered &amp; Lined - Accent 6"/>
    <w:basedOn w:val="NormaleTabelle"/>
    <w:uiPriority w:val="99"/>
    <w:rPr>
      <w:color w:val="404040"/>
      <w:lang w:val="en-GB" w:eastAsia="en-GB"/>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fill="F79646" w:themeFill="accent6"/>
      </w:tcPr>
    </w:tblStylePr>
    <w:tblStylePr w:type="lastRow">
      <w:rPr>
        <w:rFonts w:ascii="Arial" w:hAnsi="Arial"/>
        <w:color w:val="F2F2F2"/>
        <w:sz w:val="22"/>
      </w:rPr>
      <w:tblPr/>
      <w:tcPr>
        <w:shd w:val="clear" w:color="F79646" w:fill="F79646" w:themeFill="accent6"/>
      </w:tcPr>
    </w:tblStylePr>
    <w:tblStylePr w:type="firstCol">
      <w:rPr>
        <w:rFonts w:ascii="Arial" w:hAnsi="Arial"/>
        <w:color w:val="F2F2F2"/>
        <w:sz w:val="22"/>
      </w:rPr>
      <w:tblPr/>
      <w:tcPr>
        <w:shd w:val="clear" w:color="F79646" w:fill="F79646" w:themeFill="accent6"/>
      </w:tcPr>
    </w:tblStylePr>
    <w:tblStylePr w:type="lastCol">
      <w:rPr>
        <w:rFonts w:ascii="Arial" w:hAnsi="Arial"/>
        <w:color w:val="F2F2F2"/>
        <w:sz w:val="22"/>
      </w:rPr>
      <w:tblPr/>
      <w:tcPr>
        <w:shd w:val="clear" w:color="F7964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fill="FDE9D8" w:themeFill="accent6" w:themeFillTint="34"/>
      </w:tcPr>
    </w:tblStylePr>
  </w:style>
  <w:style w:type="table" w:customStyle="1" w:styleId="Bordered">
    <w:name w:val="Bordered"/>
    <w:basedOn w:val="NormaleTabelle"/>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aleTabelle"/>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NormaleTabelle"/>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NormaleTabelle"/>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NormaleTabelle"/>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NormaleTabelle"/>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NormaleTabelle"/>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character" w:customStyle="1" w:styleId="FootnoteTextChar">
    <w:name w:val="Footnote Text Char"/>
    <w:uiPriority w:val="99"/>
    <w:rPr>
      <w:sz w:val="18"/>
    </w:rPr>
  </w:style>
  <w:style w:type="character" w:customStyle="1" w:styleId="EndnoteTextChar">
    <w:name w:val="Endnote Text Char"/>
    <w:uiPriority w:val="99"/>
    <w:rPr>
      <w:sz w:val="20"/>
    </w:rPr>
  </w:style>
  <w:style w:type="paragraph" w:styleId="Inhaltsverzeichnisberschrift">
    <w:name w:val="TOC Heading"/>
    <w:uiPriority w:val="39"/>
    <w:unhideWhenUsed/>
  </w:style>
  <w:style w:type="paragraph" w:styleId="Abbildungsverzeichnis">
    <w:name w:val="table of figures"/>
    <w:basedOn w:val="Standard"/>
    <w:next w:val="Standard"/>
    <w:uiPriority w:val="99"/>
    <w:unhideWhenUsed/>
    <w:pPr>
      <w:ind w:left="440" w:hanging="440"/>
    </w:pPr>
    <w:rPr>
      <w:rFonts w:cs="Calibri"/>
      <w:smallCaps/>
      <w:sz w:val="20"/>
      <w:szCs w:val="20"/>
    </w:rPr>
  </w:style>
  <w:style w:type="character" w:customStyle="1" w:styleId="berschrift1Zchn">
    <w:name w:val="Überschrift 1 Zchn"/>
    <w:link w:val="berschrift1"/>
    <w:uiPriority w:val="9"/>
    <w:rPr>
      <w:rFonts w:ascii="Cambria" w:eastAsia="Times New Roman" w:hAnsi="Cambria"/>
      <w:b/>
      <w:bCs/>
      <w:sz w:val="28"/>
      <w:szCs w:val="28"/>
      <w:lang w:val="en-US" w:eastAsia="en-US"/>
    </w:rPr>
  </w:style>
  <w:style w:type="character" w:customStyle="1" w:styleId="berschrift2Zchn">
    <w:name w:val="Überschrift 2 Zchn"/>
    <w:link w:val="berschrift2"/>
    <w:uiPriority w:val="9"/>
    <w:rPr>
      <w:rFonts w:ascii="Cambria" w:eastAsia="Times New Roman" w:hAnsi="Cambria"/>
      <w:b/>
      <w:sz w:val="26"/>
      <w:szCs w:val="26"/>
      <w:lang w:val="en-US" w:eastAsia="en-US"/>
    </w:rPr>
  </w:style>
  <w:style w:type="character" w:customStyle="1" w:styleId="berschrift3Zchn">
    <w:name w:val="Überschrift 3 Zchn"/>
    <w:link w:val="berschrift3"/>
    <w:uiPriority w:val="9"/>
    <w:rPr>
      <w:rFonts w:ascii="Cambria" w:eastAsia="Times New Roman" w:hAnsi="Cambria"/>
      <w:b/>
      <w:bCs/>
      <w:sz w:val="22"/>
      <w:szCs w:val="22"/>
      <w:lang w:val="en-US" w:eastAsia="en-US"/>
    </w:rPr>
  </w:style>
  <w:style w:type="character" w:customStyle="1" w:styleId="berschrift4Zchn">
    <w:name w:val="Überschrift 4 Zchn"/>
    <w:link w:val="berschrift4"/>
    <w:uiPriority w:val="9"/>
    <w:rPr>
      <w:rFonts w:ascii="Cambria" w:eastAsia="Times New Roman" w:hAnsi="Cambria"/>
      <w:b/>
      <w:bCs/>
      <w:i/>
      <w:iCs/>
      <w:sz w:val="22"/>
      <w:szCs w:val="22"/>
      <w:lang w:val="en-US" w:eastAsia="en-US"/>
    </w:rPr>
  </w:style>
  <w:style w:type="character" w:customStyle="1" w:styleId="berschrift5Zchn">
    <w:name w:val="Überschrift 5 Zchn"/>
    <w:link w:val="berschrift5"/>
    <w:uiPriority w:val="9"/>
    <w:rPr>
      <w:rFonts w:ascii="Cambria" w:eastAsia="Times New Roman" w:hAnsi="Cambria"/>
      <w:b/>
      <w:bCs/>
      <w:color w:val="7F7F7F"/>
      <w:sz w:val="22"/>
      <w:szCs w:val="22"/>
      <w:lang w:val="en-US" w:eastAsia="en-US"/>
    </w:rPr>
  </w:style>
  <w:style w:type="character" w:customStyle="1" w:styleId="berschrift6Zchn">
    <w:name w:val="Überschrift 6 Zchn"/>
    <w:link w:val="berschrift6"/>
    <w:uiPriority w:val="9"/>
    <w:rPr>
      <w:rFonts w:ascii="Cambria" w:eastAsia="Times New Roman" w:hAnsi="Cambria"/>
      <w:b/>
      <w:bCs/>
      <w:i/>
      <w:iCs/>
      <w:color w:val="7F7F7F"/>
      <w:sz w:val="22"/>
      <w:szCs w:val="22"/>
      <w:lang w:val="en-US" w:eastAsia="en-US"/>
    </w:rPr>
  </w:style>
  <w:style w:type="character" w:customStyle="1" w:styleId="berschrift7Zchn">
    <w:name w:val="Überschrift 7 Zchn"/>
    <w:link w:val="berschrift7"/>
    <w:uiPriority w:val="9"/>
    <w:rPr>
      <w:rFonts w:ascii="Cambria" w:eastAsia="Times New Roman" w:hAnsi="Cambria"/>
      <w:i/>
      <w:iCs/>
      <w:sz w:val="22"/>
      <w:szCs w:val="22"/>
      <w:lang w:val="en-US" w:eastAsia="en-US"/>
    </w:rPr>
  </w:style>
  <w:style w:type="character" w:customStyle="1" w:styleId="berschrift8Zchn">
    <w:name w:val="Überschrift 8 Zchn"/>
    <w:link w:val="berschrift8"/>
    <w:uiPriority w:val="9"/>
    <w:rPr>
      <w:rFonts w:ascii="Cambria" w:eastAsia="Times New Roman" w:hAnsi="Cambria"/>
      <w:lang w:val="en-US" w:eastAsia="en-US"/>
    </w:rPr>
  </w:style>
  <w:style w:type="character" w:customStyle="1" w:styleId="berschrift9Zchn">
    <w:name w:val="Überschrift 9 Zchn"/>
    <w:link w:val="berschrift9"/>
    <w:uiPriority w:val="9"/>
    <w:rPr>
      <w:rFonts w:ascii="Cambria" w:eastAsia="Times New Roman" w:hAnsi="Cambria"/>
      <w:i/>
      <w:iCs/>
      <w:spacing w:val="5"/>
      <w:lang w:val="en-US" w:eastAsia="en-US"/>
    </w:rPr>
  </w:style>
  <w:style w:type="paragraph" w:styleId="Kopfzeile">
    <w:name w:val="header"/>
    <w:basedOn w:val="Standard"/>
    <w:link w:val="KopfzeileZchn"/>
    <w:unhideWhenUsed/>
    <w:pPr>
      <w:tabs>
        <w:tab w:val="center" w:pos="4536"/>
        <w:tab w:val="right" w:pos="9072"/>
      </w:tabs>
    </w:pPr>
  </w:style>
  <w:style w:type="character" w:customStyle="1" w:styleId="KopfzeileZchn">
    <w:name w:val="Kopfzeile Zchn"/>
    <w:link w:val="Kopfzeile"/>
    <w:uiPriority w:val="99"/>
    <w:rPr>
      <w:rFonts w:ascii="Calibri" w:eastAsia="Times New Roman" w:hAnsi="Calibri" w:cs="Times New Roman"/>
      <w:lang w:val="en-US"/>
    </w:rPr>
  </w:style>
  <w:style w:type="paragraph" w:styleId="Fuzeile">
    <w:name w:val="footer"/>
    <w:basedOn w:val="Standard"/>
    <w:link w:val="FuzeileZchn"/>
    <w:unhideWhenUsed/>
    <w:pPr>
      <w:tabs>
        <w:tab w:val="center" w:pos="4536"/>
        <w:tab w:val="right" w:pos="9072"/>
      </w:tabs>
    </w:pPr>
  </w:style>
  <w:style w:type="character" w:customStyle="1" w:styleId="FuzeileZchn">
    <w:name w:val="Fußzeile Zchn"/>
    <w:link w:val="Fuzeile"/>
    <w:uiPriority w:val="99"/>
    <w:rPr>
      <w:rFonts w:ascii="Calibri" w:eastAsia="Times New Roman" w:hAnsi="Calibri" w:cs="Times New Roman"/>
      <w:lang w:val="en-US"/>
    </w:rPr>
  </w:style>
  <w:style w:type="paragraph" w:styleId="Sprechblasentext">
    <w:name w:val="Balloon Text"/>
    <w:basedOn w:val="Standard"/>
    <w:link w:val="SprechblasentextZchn"/>
    <w:uiPriority w:val="99"/>
    <w:semiHidden/>
    <w:unhideWhenUsed/>
    <w:rPr>
      <w:rFonts w:ascii="Tahoma" w:hAnsi="Tahoma" w:cs="Tahoma"/>
      <w:sz w:val="16"/>
      <w:szCs w:val="16"/>
    </w:rPr>
  </w:style>
  <w:style w:type="character" w:customStyle="1" w:styleId="SprechblasentextZchn">
    <w:name w:val="Sprechblasentext Zchn"/>
    <w:link w:val="Sprechblasentext"/>
    <w:uiPriority w:val="99"/>
    <w:semiHidden/>
    <w:rPr>
      <w:rFonts w:ascii="Tahoma" w:eastAsia="Times New Roman" w:hAnsi="Tahoma" w:cs="Tahoma"/>
      <w:sz w:val="16"/>
      <w:szCs w:val="16"/>
      <w:lang w:val="en-US"/>
    </w:rPr>
  </w:style>
  <w:style w:type="paragraph" w:styleId="Titel">
    <w:name w:val="Title"/>
    <w:basedOn w:val="Standard"/>
    <w:next w:val="Standard"/>
    <w:link w:val="TitelZchn"/>
    <w:uiPriority w:val="10"/>
    <w:qFormat/>
    <w:pPr>
      <w:pBdr>
        <w:bottom w:val="single" w:sz="4" w:space="1" w:color="auto"/>
      </w:pBdr>
      <w:contextualSpacing/>
    </w:pPr>
    <w:rPr>
      <w:rFonts w:ascii="Cambria" w:hAnsi="Cambria"/>
      <w:spacing w:val="5"/>
      <w:sz w:val="52"/>
      <w:szCs w:val="52"/>
    </w:rPr>
  </w:style>
  <w:style w:type="character" w:customStyle="1" w:styleId="TitelZchn">
    <w:name w:val="Titel Zchn"/>
    <w:link w:val="Titel"/>
    <w:uiPriority w:val="10"/>
    <w:rPr>
      <w:rFonts w:ascii="Cambria" w:eastAsia="Times New Roman" w:hAnsi="Cambria" w:cs="Times New Roman"/>
      <w:spacing w:val="5"/>
      <w:sz w:val="52"/>
      <w:szCs w:val="52"/>
      <w:lang w:val="en-US"/>
    </w:rPr>
  </w:style>
  <w:style w:type="paragraph" w:styleId="Untertitel">
    <w:name w:val="Subtitle"/>
    <w:basedOn w:val="Standard"/>
    <w:next w:val="Standard"/>
    <w:link w:val="UntertitelZchn"/>
    <w:uiPriority w:val="11"/>
    <w:qFormat/>
    <w:pPr>
      <w:spacing w:after="600"/>
    </w:pPr>
    <w:rPr>
      <w:rFonts w:ascii="Cambria" w:hAnsi="Cambria"/>
      <w:i/>
      <w:iCs/>
      <w:spacing w:val="13"/>
      <w:sz w:val="24"/>
      <w:szCs w:val="24"/>
    </w:rPr>
  </w:style>
  <w:style w:type="character" w:customStyle="1" w:styleId="UntertitelZchn">
    <w:name w:val="Untertitel Zchn"/>
    <w:link w:val="Untertitel"/>
    <w:uiPriority w:val="11"/>
    <w:rPr>
      <w:rFonts w:ascii="Cambria" w:eastAsia="Times New Roman" w:hAnsi="Cambria" w:cs="Times New Roman"/>
      <w:i/>
      <w:iCs/>
      <w:spacing w:val="13"/>
      <w:sz w:val="24"/>
      <w:szCs w:val="24"/>
      <w:lang w:val="en-US"/>
    </w:rPr>
  </w:style>
  <w:style w:type="character" w:styleId="Fett">
    <w:name w:val="Strong"/>
    <w:uiPriority w:val="22"/>
    <w:qFormat/>
    <w:rPr>
      <w:b/>
      <w:bCs/>
    </w:rPr>
  </w:style>
  <w:style w:type="character" w:styleId="Hervorhebung">
    <w:name w:val="Emphasis"/>
    <w:uiPriority w:val="20"/>
    <w:qFormat/>
    <w:rPr>
      <w:b/>
      <w:bCs/>
      <w:i/>
      <w:iCs/>
      <w:spacing w:val="10"/>
      <w:shd w:val="clear" w:color="auto" w:fill="auto"/>
    </w:rPr>
  </w:style>
  <w:style w:type="paragraph" w:customStyle="1" w:styleId="Mellanmrktrutnt21">
    <w:name w:val="Mellanmörkt rutnät 21"/>
    <w:basedOn w:val="Standard"/>
    <w:link w:val="Mellanmrktrutnt2Char"/>
    <w:uiPriority w:val="1"/>
    <w:qFormat/>
  </w:style>
  <w:style w:type="paragraph" w:customStyle="1" w:styleId="Frgadlista-dekorfrg11">
    <w:name w:val="Färgad lista - dekorfärg 11"/>
    <w:basedOn w:val="Standard"/>
    <w:uiPriority w:val="34"/>
    <w:qFormat/>
    <w:pPr>
      <w:ind w:left="720"/>
      <w:contextualSpacing/>
    </w:pPr>
  </w:style>
  <w:style w:type="paragraph" w:customStyle="1" w:styleId="Frgatrutnt-dekorfrg11">
    <w:name w:val="Färgat rutnät - dekorfärg 11"/>
    <w:basedOn w:val="Standard"/>
    <w:next w:val="Standard"/>
    <w:link w:val="Frgatrutnt-dekorfrg1Char"/>
    <w:uiPriority w:val="29"/>
    <w:qFormat/>
    <w:pPr>
      <w:spacing w:before="200"/>
      <w:ind w:left="360" w:right="360"/>
    </w:pPr>
    <w:rPr>
      <w:i/>
      <w:iCs/>
    </w:rPr>
  </w:style>
  <w:style w:type="character" w:customStyle="1" w:styleId="Frgatrutnt-dekorfrg1Char">
    <w:name w:val="Färgat rutnät - dekorfärg 1 Char"/>
    <w:link w:val="Frgatrutnt-dekorfrg11"/>
    <w:uiPriority w:val="29"/>
    <w:rPr>
      <w:rFonts w:ascii="Calibri" w:eastAsia="Times New Roman" w:hAnsi="Calibri" w:cs="Times New Roman"/>
      <w:i/>
      <w:iCs/>
      <w:lang w:val="en-US"/>
    </w:rPr>
  </w:style>
  <w:style w:type="paragraph" w:customStyle="1" w:styleId="Ljusskuggning-dekorfrg21">
    <w:name w:val="Ljus skuggning - dekorfärg 21"/>
    <w:basedOn w:val="Standard"/>
    <w:next w:val="Standard"/>
    <w:link w:val="Ljusskuggning-dekorfrg2Char"/>
    <w:uiPriority w:val="30"/>
    <w:qFormat/>
    <w:pPr>
      <w:pBdr>
        <w:bottom w:val="single" w:sz="4" w:space="1" w:color="auto"/>
      </w:pBdr>
      <w:spacing w:before="200" w:after="280"/>
      <w:ind w:left="1008" w:right="1152"/>
      <w:jc w:val="both"/>
    </w:pPr>
    <w:rPr>
      <w:b/>
      <w:bCs/>
      <w:i/>
      <w:iCs/>
    </w:rPr>
  </w:style>
  <w:style w:type="character" w:customStyle="1" w:styleId="Ljusskuggning-dekorfrg2Char">
    <w:name w:val="Ljus skuggning - dekorfärg 2 Char"/>
    <w:link w:val="Ljusskuggning-dekorfrg21"/>
    <w:uiPriority w:val="30"/>
    <w:rPr>
      <w:rFonts w:ascii="Calibri" w:eastAsia="Times New Roman" w:hAnsi="Calibri" w:cs="Times New Roman"/>
      <w:b/>
      <w:bCs/>
      <w:i/>
      <w:iCs/>
      <w:lang w:val="en-US"/>
    </w:rPr>
  </w:style>
  <w:style w:type="character" w:customStyle="1" w:styleId="nfasissutil">
    <w:name w:val="Énfasis sutil"/>
    <w:uiPriority w:val="19"/>
    <w:qFormat/>
    <w:rPr>
      <w:i/>
      <w:iCs/>
    </w:rPr>
  </w:style>
  <w:style w:type="character" w:customStyle="1" w:styleId="nfasisintenso">
    <w:name w:val="Énfasis intenso"/>
    <w:uiPriority w:val="21"/>
    <w:qFormat/>
    <w:rPr>
      <w:b/>
      <w:bCs/>
    </w:rPr>
  </w:style>
  <w:style w:type="character" w:customStyle="1" w:styleId="Referenciasutil">
    <w:name w:val="Referencia sutil"/>
    <w:uiPriority w:val="31"/>
    <w:qFormat/>
    <w:rPr>
      <w:smallCaps/>
    </w:rPr>
  </w:style>
  <w:style w:type="character" w:customStyle="1" w:styleId="Referenciaintensa">
    <w:name w:val="Referencia intensa"/>
    <w:uiPriority w:val="32"/>
    <w:qFormat/>
    <w:rPr>
      <w:smallCaps/>
      <w:spacing w:val="5"/>
      <w:u w:val="single"/>
    </w:rPr>
  </w:style>
  <w:style w:type="character" w:customStyle="1" w:styleId="Ttulodelibro">
    <w:name w:val="Título de libro"/>
    <w:uiPriority w:val="33"/>
    <w:qFormat/>
    <w:rPr>
      <w:i/>
      <w:iCs/>
      <w:smallCaps/>
      <w:spacing w:val="5"/>
    </w:rPr>
  </w:style>
  <w:style w:type="paragraph" w:customStyle="1" w:styleId="Encabezadodetabladecontenido">
    <w:name w:val="Encabezado de tabla de contenido"/>
    <w:basedOn w:val="berschrift1"/>
    <w:next w:val="Standard"/>
    <w:uiPriority w:val="39"/>
    <w:unhideWhenUsed/>
    <w:qFormat/>
    <w:pPr>
      <w:outlineLvl w:val="9"/>
    </w:pPr>
    <w:rPr>
      <w:lang w:bidi="en-US"/>
    </w:rPr>
  </w:style>
  <w:style w:type="paragraph" w:styleId="Beschriftung">
    <w:name w:val="caption"/>
    <w:basedOn w:val="Standard"/>
    <w:next w:val="Standard"/>
    <w:uiPriority w:val="35"/>
    <w:qFormat/>
    <w:rPr>
      <w:caps/>
      <w:spacing w:val="10"/>
      <w:sz w:val="18"/>
      <w:szCs w:val="18"/>
    </w:rPr>
  </w:style>
  <w:style w:type="character" w:customStyle="1" w:styleId="Mellanmrktrutnt2Char">
    <w:name w:val="Mellanmörkt rutnät 2 Char"/>
    <w:link w:val="Mellanmrktrutnt21"/>
    <w:uiPriority w:val="1"/>
    <w:rPr>
      <w:rFonts w:ascii="Calibri" w:eastAsia="Times New Roman" w:hAnsi="Calibri" w:cs="Times New Roman"/>
      <w:lang w:val="en-US"/>
    </w:rPr>
  </w:style>
  <w:style w:type="paragraph" w:styleId="Endnotentext">
    <w:name w:val="endnote text"/>
    <w:basedOn w:val="Standard"/>
    <w:link w:val="EndnotentextZchn"/>
    <w:uiPriority w:val="99"/>
    <w:semiHidden/>
    <w:unhideWhenUsed/>
    <w:rPr>
      <w:sz w:val="20"/>
      <w:szCs w:val="20"/>
    </w:rPr>
  </w:style>
  <w:style w:type="character" w:customStyle="1" w:styleId="EndnotentextZchn">
    <w:name w:val="Endnotentext Zchn"/>
    <w:link w:val="Endnotentext"/>
    <w:uiPriority w:val="99"/>
    <w:semiHidden/>
    <w:rPr>
      <w:rFonts w:ascii="Calibri" w:eastAsia="Times New Roman" w:hAnsi="Calibri" w:cs="Times New Roman"/>
      <w:sz w:val="20"/>
      <w:szCs w:val="20"/>
      <w:lang w:val="en-US"/>
    </w:rPr>
  </w:style>
  <w:style w:type="character" w:styleId="Endnotenzeichen">
    <w:name w:val="endnote reference"/>
    <w:uiPriority w:val="99"/>
    <w:semiHidden/>
    <w:unhideWhenUsed/>
    <w:rPr>
      <w:vertAlign w:val="superscript"/>
    </w:rPr>
  </w:style>
  <w:style w:type="paragraph" w:styleId="Funotentext">
    <w:name w:val="footnote text"/>
    <w:basedOn w:val="Standard"/>
    <w:link w:val="FunotentextZchn"/>
    <w:uiPriority w:val="99"/>
    <w:unhideWhenUsed/>
    <w:rPr>
      <w:sz w:val="20"/>
      <w:szCs w:val="20"/>
    </w:rPr>
  </w:style>
  <w:style w:type="character" w:customStyle="1" w:styleId="FunotentextZchn">
    <w:name w:val="Fußnotentext Zchn"/>
    <w:link w:val="Funotentext"/>
    <w:uiPriority w:val="99"/>
    <w:rPr>
      <w:rFonts w:ascii="Calibri" w:eastAsia="Times New Roman" w:hAnsi="Calibri" w:cs="Times New Roman"/>
      <w:sz w:val="20"/>
      <w:szCs w:val="20"/>
      <w:lang w:val="en-US"/>
    </w:rPr>
  </w:style>
  <w:style w:type="character" w:styleId="Funotenzeichen">
    <w:name w:val="footnote reference"/>
    <w:uiPriority w:val="99"/>
    <w:unhideWhenUsed/>
    <w:rPr>
      <w:vertAlign w:val="superscript"/>
    </w:rPr>
  </w:style>
  <w:style w:type="paragraph" w:styleId="Verzeichnis1">
    <w:name w:val="toc 1"/>
    <w:basedOn w:val="Standard"/>
    <w:next w:val="Standard"/>
    <w:uiPriority w:val="39"/>
    <w:unhideWhenUsed/>
    <w:qFormat/>
    <w:pPr>
      <w:tabs>
        <w:tab w:val="left" w:pos="440"/>
        <w:tab w:val="right" w:leader="dot" w:pos="10027"/>
      </w:tabs>
      <w:spacing w:before="120" w:after="120"/>
    </w:pPr>
    <w:rPr>
      <w:b/>
      <w:bCs/>
      <w:caps/>
      <w:sz w:val="20"/>
      <w:szCs w:val="20"/>
    </w:rPr>
  </w:style>
  <w:style w:type="paragraph" w:styleId="Verzeichnis2">
    <w:name w:val="toc 2"/>
    <w:basedOn w:val="Standard"/>
    <w:next w:val="Standard"/>
    <w:uiPriority w:val="39"/>
    <w:unhideWhenUsed/>
    <w:qFormat/>
    <w:pPr>
      <w:ind w:left="220"/>
    </w:pPr>
    <w:rPr>
      <w:smallCaps/>
      <w:sz w:val="20"/>
      <w:szCs w:val="20"/>
    </w:rPr>
  </w:style>
  <w:style w:type="paragraph" w:styleId="Verzeichnis3">
    <w:name w:val="toc 3"/>
    <w:basedOn w:val="Standard"/>
    <w:next w:val="Standard"/>
    <w:uiPriority w:val="39"/>
    <w:unhideWhenUsed/>
    <w:pPr>
      <w:ind w:left="440"/>
    </w:pPr>
    <w:rPr>
      <w:i/>
      <w:iCs/>
      <w:sz w:val="20"/>
      <w:szCs w:val="20"/>
    </w:rPr>
  </w:style>
  <w:style w:type="paragraph" w:styleId="Verzeichnis4">
    <w:name w:val="toc 4"/>
    <w:basedOn w:val="Standard"/>
    <w:next w:val="Standard"/>
    <w:uiPriority w:val="39"/>
    <w:unhideWhenUsed/>
    <w:pPr>
      <w:ind w:left="660"/>
    </w:pPr>
    <w:rPr>
      <w:sz w:val="18"/>
      <w:szCs w:val="18"/>
    </w:rPr>
  </w:style>
  <w:style w:type="paragraph" w:styleId="Verzeichnis5">
    <w:name w:val="toc 5"/>
    <w:basedOn w:val="Standard"/>
    <w:next w:val="Standard"/>
    <w:uiPriority w:val="39"/>
    <w:unhideWhenUsed/>
    <w:pPr>
      <w:ind w:left="880"/>
    </w:pPr>
    <w:rPr>
      <w:sz w:val="18"/>
      <w:szCs w:val="18"/>
    </w:rPr>
  </w:style>
  <w:style w:type="paragraph" w:styleId="Verzeichnis6">
    <w:name w:val="toc 6"/>
    <w:basedOn w:val="Standard"/>
    <w:next w:val="Standard"/>
    <w:uiPriority w:val="39"/>
    <w:unhideWhenUsed/>
    <w:pPr>
      <w:ind w:left="1100"/>
    </w:pPr>
    <w:rPr>
      <w:sz w:val="18"/>
      <w:szCs w:val="18"/>
    </w:rPr>
  </w:style>
  <w:style w:type="paragraph" w:styleId="Verzeichnis7">
    <w:name w:val="toc 7"/>
    <w:basedOn w:val="Standard"/>
    <w:next w:val="Standard"/>
    <w:uiPriority w:val="39"/>
    <w:unhideWhenUsed/>
    <w:pPr>
      <w:ind w:left="1320"/>
    </w:pPr>
    <w:rPr>
      <w:sz w:val="18"/>
      <w:szCs w:val="18"/>
    </w:rPr>
  </w:style>
  <w:style w:type="paragraph" w:styleId="Verzeichnis8">
    <w:name w:val="toc 8"/>
    <w:basedOn w:val="Standard"/>
    <w:next w:val="Standard"/>
    <w:uiPriority w:val="39"/>
    <w:unhideWhenUsed/>
    <w:pPr>
      <w:ind w:left="1540"/>
    </w:pPr>
    <w:rPr>
      <w:sz w:val="18"/>
      <w:szCs w:val="18"/>
    </w:rPr>
  </w:style>
  <w:style w:type="paragraph" w:styleId="Verzeichnis9">
    <w:name w:val="toc 9"/>
    <w:basedOn w:val="Standard"/>
    <w:next w:val="Standard"/>
    <w:uiPriority w:val="39"/>
    <w:unhideWhenUsed/>
    <w:pPr>
      <w:ind w:left="1760"/>
    </w:pPr>
    <w:rPr>
      <w:sz w:val="18"/>
      <w:szCs w:val="18"/>
    </w:rPr>
  </w:style>
  <w:style w:type="character" w:styleId="Hyperlink">
    <w:name w:val="Hyperlink"/>
    <w:uiPriority w:val="99"/>
    <w:unhideWhenUsed/>
    <w:rPr>
      <w:color w:val="0000FF"/>
      <w:u w:val="single"/>
    </w:rPr>
  </w:style>
  <w:style w:type="character" w:styleId="Kommentarzeichen">
    <w:name w:val="annotation reference"/>
    <w:uiPriority w:val="99"/>
    <w:semiHidden/>
    <w:unhideWhenUsed/>
    <w:rPr>
      <w:sz w:val="16"/>
      <w:szCs w:val="16"/>
    </w:rPr>
  </w:style>
  <w:style w:type="paragraph" w:styleId="Kommentartext">
    <w:name w:val="annotation text"/>
    <w:basedOn w:val="Standard"/>
    <w:link w:val="KommentartextZchn"/>
    <w:uiPriority w:val="99"/>
    <w:unhideWhenUsed/>
    <w:rPr>
      <w:sz w:val="20"/>
      <w:szCs w:val="20"/>
    </w:rPr>
  </w:style>
  <w:style w:type="character" w:customStyle="1" w:styleId="KommentartextZchn">
    <w:name w:val="Kommentartext Zchn"/>
    <w:link w:val="Kommentartext"/>
    <w:uiPriority w:val="99"/>
    <w:rPr>
      <w:rFonts w:ascii="Calibri" w:eastAsia="Times New Roman" w:hAnsi="Calibri" w:cs="Times New Roman"/>
      <w:sz w:val="20"/>
      <w:szCs w:val="20"/>
      <w:lang w:val="en-US"/>
    </w:rPr>
  </w:style>
  <w:style w:type="paragraph" w:styleId="Kommentarthema">
    <w:name w:val="annotation subject"/>
    <w:basedOn w:val="Kommentartext"/>
    <w:next w:val="Kommentartext"/>
    <w:link w:val="KommentarthemaZchn"/>
    <w:uiPriority w:val="99"/>
    <w:semiHidden/>
    <w:unhideWhenUsed/>
    <w:rPr>
      <w:b/>
      <w:bCs/>
    </w:rPr>
  </w:style>
  <w:style w:type="character" w:customStyle="1" w:styleId="KommentarthemaZchn">
    <w:name w:val="Kommentarthema Zchn"/>
    <w:link w:val="Kommentarthema"/>
    <w:uiPriority w:val="99"/>
    <w:semiHidden/>
    <w:rPr>
      <w:rFonts w:ascii="Calibri" w:eastAsia="Times New Roman" w:hAnsi="Calibri" w:cs="Times New Roman"/>
      <w:b/>
      <w:bCs/>
      <w:sz w:val="20"/>
      <w:szCs w:val="20"/>
      <w:lang w:val="en-US"/>
    </w:rPr>
  </w:style>
  <w:style w:type="table" w:customStyle="1" w:styleId="LightList-Accent11">
    <w:name w:val="Light List - Accent 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
    <w:name w:val="Light List - Accent 12"/>
    <w:basedOn w:val="NormaleTabelle"/>
    <w:uiPriority w:val="61"/>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4F81BD" w:fill="4F81BD"/>
      </w:tcPr>
    </w:tblStylePr>
    <w:tblStylePr w:type="lastRow">
      <w:pPr>
        <w:spacing w:before="0" w:after="0" w:line="240" w:lineRule="auto"/>
      </w:pPr>
      <w:rPr>
        <w:b/>
        <w:bCs/>
      </w:rPr>
      <w:tblPr/>
      <w:tcPr>
        <w:tcBorders>
          <w:top w:val="sing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
    <w:name w:val="Light List1"/>
    <w:basedOn w:val="NormaleTabelle"/>
    <w:uiPriority w:val="61"/>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000000" w:fill="000000"/>
      </w:tcPr>
    </w:tblStylePr>
    <w:tblStylePr w:type="lastRow">
      <w:pPr>
        <w:spacing w:before="0" w:after="0" w:line="240" w:lineRule="auto"/>
      </w:pPr>
      <w:rPr>
        <w:b/>
        <w:bCs/>
      </w:rPr>
      <w:tblPr/>
      <w:tcPr>
        <w:tcBorders>
          <w:top w:val="sing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NurText">
    <w:name w:val="Plain Text"/>
    <w:basedOn w:val="Standard"/>
    <w:link w:val="NurTextZchn"/>
    <w:uiPriority w:val="99"/>
    <w:semiHidden/>
    <w:unhideWhenUsed/>
    <w:rPr>
      <w:rFonts w:eastAsia="Calibri"/>
      <w:lang w:val="nb-NO"/>
    </w:rPr>
  </w:style>
  <w:style w:type="character" w:customStyle="1" w:styleId="NurTextZchn">
    <w:name w:val="Nur Text Zchn"/>
    <w:link w:val="NurText"/>
    <w:uiPriority w:val="99"/>
    <w:semiHidden/>
    <w:rPr>
      <w:rFonts w:ascii="Calibri" w:eastAsia="Calibri" w:hAnsi="Calibri" w:cs="Times New Roman"/>
      <w:lang w:val="nb-NO"/>
    </w:rPr>
  </w:style>
  <w:style w:type="paragraph" w:customStyle="1" w:styleId="TableParagraph">
    <w:name w:val="Table Paragraph"/>
    <w:basedOn w:val="Standard"/>
    <w:uiPriority w:val="1"/>
    <w:qFormat/>
    <w:pPr>
      <w:widowControl w:val="0"/>
    </w:pPr>
    <w:rPr>
      <w:rFonts w:eastAsia="Calibri"/>
    </w:rPr>
  </w:style>
  <w:style w:type="paragraph" w:styleId="Textkrper">
    <w:name w:val="Body Text"/>
    <w:basedOn w:val="Standard"/>
    <w:link w:val="TextkrperZchn"/>
    <w:uiPriority w:val="99"/>
    <w:qFormat/>
    <w:pPr>
      <w:spacing w:after="120"/>
    </w:pPr>
    <w:rPr>
      <w:rFonts w:ascii="Arial" w:hAnsi="Arial"/>
      <w:sz w:val="20"/>
      <w:szCs w:val="20"/>
      <w:lang w:val="en-GB" w:eastAsia="nl-NL"/>
    </w:rPr>
  </w:style>
  <w:style w:type="character" w:customStyle="1" w:styleId="TextkrperZchn">
    <w:name w:val="Textkörper Zchn"/>
    <w:link w:val="Textkrper"/>
    <w:uiPriority w:val="99"/>
    <w:rPr>
      <w:rFonts w:ascii="Arial" w:eastAsia="Times New Roman" w:hAnsi="Arial" w:cs="Times New Roman"/>
      <w:sz w:val="20"/>
      <w:szCs w:val="20"/>
      <w:lang w:eastAsia="nl-NL"/>
    </w:rPr>
  </w:style>
  <w:style w:type="paragraph" w:customStyle="1" w:styleId="NoSpacing1">
    <w:name w:val="No Spacing1"/>
    <w:basedOn w:val="Standard"/>
    <w:uiPriority w:val="1"/>
    <w:qFormat/>
    <w:rPr>
      <w:rFonts w:ascii="Arial" w:hAnsi="Arial"/>
      <w:sz w:val="20"/>
      <w:szCs w:val="20"/>
      <w:lang w:val="en-GB" w:eastAsia="nl-NL"/>
    </w:rPr>
  </w:style>
  <w:style w:type="table" w:customStyle="1" w:styleId="TableGrid3">
    <w:name w:val="Table Grid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ellenraster">
    <w:name w:val="Table Grid"/>
    <w:basedOn w:val="NormaleTabelle"/>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pple-converted-space">
    <w:name w:val="apple-converted-space"/>
  </w:style>
  <w:style w:type="paragraph" w:customStyle="1" w:styleId="GS1TableText">
    <w:name w:val="GS1_Table_Text"/>
    <w:basedOn w:val="Standard"/>
    <w:pPr>
      <w:spacing w:before="60" w:after="60"/>
    </w:pPr>
    <w:rPr>
      <w:rFonts w:ascii="Arial" w:hAnsi="Arial"/>
      <w:sz w:val="18"/>
      <w:szCs w:val="24"/>
      <w:lang w:val="en-GB"/>
    </w:rPr>
  </w:style>
  <w:style w:type="paragraph" w:customStyle="1" w:styleId="GS1TableHeading">
    <w:name w:val="GS1_Table_Heading"/>
    <w:basedOn w:val="Standard"/>
    <w:pPr>
      <w:keepNext/>
      <w:spacing w:before="60" w:after="60"/>
    </w:pPr>
    <w:rPr>
      <w:rFonts w:ascii="Arial" w:hAnsi="Arial"/>
      <w:b/>
      <w:bCs/>
      <w:color w:val="FFFFFF"/>
      <w:sz w:val="18"/>
      <w:szCs w:val="24"/>
      <w:lang w:val="en-GB"/>
    </w:rPr>
  </w:style>
  <w:style w:type="character" w:customStyle="1" w:styleId="Heading1Char1">
    <w:name w:val="Heading 1 Char1"/>
    <w:uiPriority w:val="9"/>
    <w:rPr>
      <w:rFonts w:ascii="Cambria" w:eastAsia="Times New Roman" w:hAnsi="Cambria" w:cs="Times New Roman"/>
      <w:b/>
      <w:bCs/>
      <w:sz w:val="28"/>
      <w:szCs w:val="28"/>
      <w:lang w:val="en-US"/>
    </w:rPr>
  </w:style>
  <w:style w:type="character" w:customStyle="1" w:styleId="Heading2Char1">
    <w:name w:val="Heading 2 Char1"/>
    <w:uiPriority w:val="9"/>
    <w:rPr>
      <w:rFonts w:ascii="Cambria" w:eastAsia="Times New Roman" w:hAnsi="Cambria" w:cs="Times New Roman"/>
      <w:sz w:val="26"/>
      <w:szCs w:val="26"/>
      <w:lang w:val="en-US"/>
    </w:rPr>
  </w:style>
  <w:style w:type="character" w:customStyle="1" w:styleId="Heading3Char1">
    <w:name w:val="Heading 3 Char1"/>
    <w:uiPriority w:val="9"/>
    <w:rPr>
      <w:rFonts w:ascii="Cambria" w:eastAsia="Times New Roman" w:hAnsi="Cambria" w:cs="Times New Roman"/>
      <w:b/>
      <w:bCs/>
      <w:lang w:val="en-US"/>
    </w:rPr>
  </w:style>
  <w:style w:type="character" w:customStyle="1" w:styleId="Heading4Char1">
    <w:name w:val="Heading 4 Char1"/>
    <w:uiPriority w:val="9"/>
    <w:semiHidden/>
    <w:rPr>
      <w:rFonts w:ascii="Cambria" w:eastAsia="Times New Roman" w:hAnsi="Cambria" w:cs="Times New Roman"/>
      <w:b/>
      <w:bCs/>
      <w:i/>
      <w:iCs/>
      <w:lang w:val="en-US"/>
    </w:rPr>
  </w:style>
  <w:style w:type="character" w:customStyle="1" w:styleId="Heading5Char1">
    <w:name w:val="Heading 5 Char1"/>
    <w:uiPriority w:val="9"/>
    <w:semiHidden/>
    <w:rPr>
      <w:rFonts w:ascii="Cambria" w:eastAsia="Times New Roman" w:hAnsi="Cambria" w:cs="Times New Roman"/>
      <w:b/>
      <w:bCs/>
      <w:color w:val="7F7F7F"/>
      <w:lang w:val="en-US"/>
    </w:rPr>
  </w:style>
  <w:style w:type="character" w:customStyle="1" w:styleId="Heading6Char1">
    <w:name w:val="Heading 6 Char1"/>
    <w:uiPriority w:val="9"/>
    <w:semiHidden/>
    <w:rPr>
      <w:rFonts w:ascii="Cambria" w:eastAsia="Times New Roman" w:hAnsi="Cambria" w:cs="Times New Roman"/>
      <w:b/>
      <w:bCs/>
      <w:i/>
      <w:iCs/>
      <w:color w:val="7F7F7F"/>
      <w:lang w:val="en-US"/>
    </w:rPr>
  </w:style>
  <w:style w:type="character" w:customStyle="1" w:styleId="Heading7Char1">
    <w:name w:val="Heading 7 Char1"/>
    <w:uiPriority w:val="9"/>
    <w:semiHidden/>
    <w:rPr>
      <w:rFonts w:ascii="Cambria" w:eastAsia="Times New Roman" w:hAnsi="Cambria" w:cs="Times New Roman"/>
      <w:i/>
      <w:iCs/>
      <w:lang w:val="en-US"/>
    </w:rPr>
  </w:style>
  <w:style w:type="character" w:customStyle="1" w:styleId="Heading8Char1">
    <w:name w:val="Heading 8 Char1"/>
    <w:uiPriority w:val="9"/>
    <w:semiHidden/>
    <w:rPr>
      <w:rFonts w:ascii="Cambria" w:eastAsia="Times New Roman" w:hAnsi="Cambria" w:cs="Times New Roman"/>
      <w:sz w:val="20"/>
      <w:szCs w:val="20"/>
      <w:lang w:val="en-US"/>
    </w:rPr>
  </w:style>
  <w:style w:type="character" w:customStyle="1" w:styleId="Heading9Char1">
    <w:name w:val="Heading 9 Char1"/>
    <w:uiPriority w:val="9"/>
    <w:semiHidden/>
    <w:rPr>
      <w:rFonts w:ascii="Cambria" w:eastAsia="Times New Roman" w:hAnsi="Cambria" w:cs="Times New Roman"/>
      <w:i/>
      <w:iCs/>
      <w:spacing w:val="5"/>
      <w:sz w:val="20"/>
      <w:szCs w:val="20"/>
      <w:lang w:val="en-US"/>
    </w:rPr>
  </w:style>
  <w:style w:type="character" w:customStyle="1" w:styleId="Heading1Char2">
    <w:name w:val="Heading 1 Char2"/>
    <w:uiPriority w:val="9"/>
    <w:rPr>
      <w:rFonts w:ascii="Cambria" w:eastAsia="Times New Roman" w:hAnsi="Cambria" w:cs="Times New Roman"/>
      <w:b/>
      <w:bCs/>
      <w:sz w:val="28"/>
      <w:szCs w:val="28"/>
      <w:lang w:val="en-US"/>
    </w:rPr>
  </w:style>
  <w:style w:type="character" w:customStyle="1" w:styleId="Heading1Char3">
    <w:name w:val="Heading 1 Char3"/>
    <w:uiPriority w:val="9"/>
    <w:rPr>
      <w:rFonts w:ascii="Cambria" w:eastAsia="Times New Roman" w:hAnsi="Cambria" w:cs="Times New Roman"/>
      <w:b/>
      <w:bCs/>
      <w:sz w:val="28"/>
      <w:szCs w:val="28"/>
      <w:lang w:val="en-US"/>
    </w:rPr>
  </w:style>
  <w:style w:type="character" w:customStyle="1" w:styleId="Heading2Char2">
    <w:name w:val="Heading 2 Char2"/>
    <w:uiPriority w:val="9"/>
    <w:rPr>
      <w:rFonts w:ascii="Cambria" w:eastAsia="Times New Roman" w:hAnsi="Cambria" w:cs="Times New Roman"/>
      <w:sz w:val="26"/>
      <w:szCs w:val="26"/>
      <w:lang w:val="en-US"/>
    </w:rPr>
  </w:style>
  <w:style w:type="character" w:customStyle="1" w:styleId="Heading1Char4">
    <w:name w:val="Heading 1 Char4"/>
    <w:uiPriority w:val="9"/>
    <w:rPr>
      <w:rFonts w:ascii="Cambria" w:eastAsia="Times New Roman" w:hAnsi="Cambria" w:cs="Times New Roman"/>
      <w:b/>
      <w:bCs/>
      <w:sz w:val="28"/>
      <w:szCs w:val="28"/>
      <w:lang w:val="en-US"/>
    </w:rPr>
  </w:style>
  <w:style w:type="character" w:customStyle="1" w:styleId="Heading2Char3">
    <w:name w:val="Heading 2 Char3"/>
    <w:uiPriority w:val="9"/>
    <w:rPr>
      <w:rFonts w:ascii="Cambria" w:eastAsia="Times New Roman" w:hAnsi="Cambria" w:cs="Times New Roman"/>
      <w:sz w:val="26"/>
      <w:szCs w:val="26"/>
      <w:lang w:val="en-US"/>
    </w:rPr>
  </w:style>
  <w:style w:type="character" w:customStyle="1" w:styleId="Heading3Char2">
    <w:name w:val="Heading 3 Char2"/>
    <w:uiPriority w:val="9"/>
    <w:rPr>
      <w:rFonts w:ascii="Cambria" w:eastAsia="Times New Roman" w:hAnsi="Cambria" w:cs="Times New Roman"/>
      <w:b/>
      <w:bCs/>
      <w:lang w:val="en-US"/>
    </w:rPr>
  </w:style>
  <w:style w:type="character" w:customStyle="1" w:styleId="Heading4Char2">
    <w:name w:val="Heading 4 Char2"/>
    <w:uiPriority w:val="9"/>
    <w:semiHidden/>
    <w:rPr>
      <w:rFonts w:ascii="Cambria" w:eastAsia="Times New Roman" w:hAnsi="Cambria" w:cs="Times New Roman"/>
      <w:b/>
      <w:bCs/>
      <w:i/>
      <w:iCs/>
      <w:lang w:val="en-US"/>
    </w:rPr>
  </w:style>
  <w:style w:type="character" w:customStyle="1" w:styleId="Heading5Char2">
    <w:name w:val="Heading 5 Char2"/>
    <w:uiPriority w:val="9"/>
    <w:semiHidden/>
    <w:rPr>
      <w:rFonts w:ascii="Cambria" w:eastAsia="Times New Roman" w:hAnsi="Cambria" w:cs="Times New Roman"/>
      <w:b/>
      <w:bCs/>
      <w:color w:val="7F7F7F"/>
      <w:lang w:val="en-US"/>
    </w:rPr>
  </w:style>
  <w:style w:type="character" w:customStyle="1" w:styleId="Heading6Char2">
    <w:name w:val="Heading 6 Char2"/>
    <w:uiPriority w:val="9"/>
    <w:semiHidden/>
    <w:rPr>
      <w:rFonts w:ascii="Cambria" w:eastAsia="Times New Roman" w:hAnsi="Cambria" w:cs="Times New Roman"/>
      <w:b/>
      <w:bCs/>
      <w:i/>
      <w:iCs/>
      <w:color w:val="7F7F7F"/>
      <w:lang w:val="en-US"/>
    </w:rPr>
  </w:style>
  <w:style w:type="character" w:customStyle="1" w:styleId="Heading7Char2">
    <w:name w:val="Heading 7 Char2"/>
    <w:uiPriority w:val="9"/>
    <w:semiHidden/>
    <w:rPr>
      <w:rFonts w:ascii="Cambria" w:eastAsia="Times New Roman" w:hAnsi="Cambria" w:cs="Times New Roman"/>
      <w:i/>
      <w:iCs/>
      <w:lang w:val="en-US"/>
    </w:rPr>
  </w:style>
  <w:style w:type="character" w:customStyle="1" w:styleId="Heading8Char2">
    <w:name w:val="Heading 8 Char2"/>
    <w:uiPriority w:val="9"/>
    <w:semiHidden/>
    <w:rPr>
      <w:rFonts w:ascii="Cambria" w:eastAsia="Times New Roman" w:hAnsi="Cambria" w:cs="Times New Roman"/>
      <w:sz w:val="20"/>
      <w:szCs w:val="20"/>
      <w:lang w:val="en-US"/>
    </w:rPr>
  </w:style>
  <w:style w:type="character" w:customStyle="1" w:styleId="Heading9Char2">
    <w:name w:val="Heading 9 Char2"/>
    <w:uiPriority w:val="9"/>
    <w:semiHidden/>
    <w:rPr>
      <w:rFonts w:ascii="Cambria" w:eastAsia="Times New Roman" w:hAnsi="Cambria" w:cs="Times New Roman"/>
      <w:i/>
      <w:iCs/>
      <w:spacing w:val="5"/>
      <w:sz w:val="20"/>
      <w:szCs w:val="20"/>
      <w:lang w:val="en-US"/>
    </w:rPr>
  </w:style>
  <w:style w:type="character" w:customStyle="1" w:styleId="HeaderChar1">
    <w:name w:val="Header Char1"/>
    <w:uiPriority w:val="99"/>
    <w:rPr>
      <w:rFonts w:ascii="Calibri" w:eastAsia="Times New Roman" w:hAnsi="Calibri" w:cs="Times New Roman"/>
      <w:lang w:val="en-US"/>
    </w:rPr>
  </w:style>
  <w:style w:type="character" w:customStyle="1" w:styleId="FooterChar1">
    <w:name w:val="Footer Char1"/>
    <w:uiPriority w:val="99"/>
    <w:rPr>
      <w:rFonts w:ascii="Calibri" w:eastAsia="Times New Roman" w:hAnsi="Calibri" w:cs="Times New Roman"/>
      <w:lang w:val="en-US"/>
    </w:rPr>
  </w:style>
  <w:style w:type="character" w:customStyle="1" w:styleId="BalloonTextChar1">
    <w:name w:val="Balloon Text Char1"/>
    <w:uiPriority w:val="99"/>
    <w:semiHidden/>
    <w:rPr>
      <w:rFonts w:ascii="Tahoma" w:eastAsia="Times New Roman" w:hAnsi="Tahoma" w:cs="Tahoma"/>
      <w:sz w:val="16"/>
      <w:szCs w:val="16"/>
      <w:lang w:val="en-US"/>
    </w:rPr>
  </w:style>
  <w:style w:type="character" w:customStyle="1" w:styleId="TitleChar1">
    <w:name w:val="Title Char1"/>
    <w:uiPriority w:val="10"/>
    <w:rPr>
      <w:rFonts w:ascii="Cambria" w:eastAsia="Times New Roman" w:hAnsi="Cambria" w:cs="Times New Roman"/>
      <w:spacing w:val="5"/>
      <w:sz w:val="52"/>
      <w:szCs w:val="52"/>
      <w:lang w:val="en-US"/>
    </w:rPr>
  </w:style>
  <w:style w:type="character" w:customStyle="1" w:styleId="SubtitleChar1">
    <w:name w:val="Subtitle Char1"/>
    <w:uiPriority w:val="11"/>
    <w:rPr>
      <w:rFonts w:ascii="Cambria" w:eastAsia="Times New Roman" w:hAnsi="Cambria" w:cs="Times New Roman"/>
      <w:i/>
      <w:iCs/>
      <w:spacing w:val="13"/>
      <w:sz w:val="24"/>
      <w:szCs w:val="24"/>
      <w:lang w:val="en-US"/>
    </w:rPr>
  </w:style>
  <w:style w:type="character" w:customStyle="1" w:styleId="QuoteChar1">
    <w:name w:val="Quote Char1"/>
    <w:uiPriority w:val="29"/>
    <w:rPr>
      <w:rFonts w:ascii="Calibri" w:eastAsia="Times New Roman" w:hAnsi="Calibri" w:cs="Times New Roman"/>
      <w:i/>
      <w:iCs/>
      <w:lang w:val="en-US"/>
    </w:rPr>
  </w:style>
  <w:style w:type="character" w:customStyle="1" w:styleId="IntenseQuoteChar1">
    <w:name w:val="Intense Quote Char1"/>
    <w:uiPriority w:val="30"/>
    <w:rPr>
      <w:rFonts w:ascii="Calibri" w:eastAsia="Times New Roman" w:hAnsi="Calibri" w:cs="Times New Roman"/>
      <w:b/>
      <w:bCs/>
      <w:i/>
      <w:iCs/>
      <w:lang w:val="en-US"/>
    </w:rPr>
  </w:style>
  <w:style w:type="character" w:customStyle="1" w:styleId="NoSpacingChar1">
    <w:name w:val="No Spacing Char1"/>
    <w:uiPriority w:val="1"/>
    <w:rPr>
      <w:rFonts w:ascii="Calibri" w:eastAsia="Times New Roman" w:hAnsi="Calibri" w:cs="Times New Roman"/>
      <w:lang w:val="en-US"/>
    </w:rPr>
  </w:style>
  <w:style w:type="character" w:customStyle="1" w:styleId="EndnoteTextChar1">
    <w:name w:val="Endnote Text Char1"/>
    <w:uiPriority w:val="99"/>
    <w:semiHidden/>
    <w:rPr>
      <w:rFonts w:ascii="Calibri" w:eastAsia="Times New Roman" w:hAnsi="Calibri" w:cs="Times New Roman"/>
      <w:sz w:val="20"/>
      <w:szCs w:val="20"/>
      <w:lang w:val="en-US"/>
    </w:rPr>
  </w:style>
  <w:style w:type="character" w:customStyle="1" w:styleId="FootnoteTextChar1">
    <w:name w:val="Footnote Text Char1"/>
    <w:uiPriority w:val="99"/>
    <w:rPr>
      <w:rFonts w:ascii="Calibri" w:eastAsia="Times New Roman" w:hAnsi="Calibri" w:cs="Times New Roman"/>
      <w:sz w:val="20"/>
      <w:szCs w:val="20"/>
      <w:lang w:val="en-US"/>
    </w:rPr>
  </w:style>
  <w:style w:type="character" w:customStyle="1" w:styleId="CommentTextChar1">
    <w:name w:val="Comment Text Char1"/>
    <w:uiPriority w:val="99"/>
    <w:semiHidden/>
    <w:rPr>
      <w:rFonts w:ascii="Calibri" w:eastAsia="Times New Roman" w:hAnsi="Calibri" w:cs="Times New Roman"/>
      <w:sz w:val="20"/>
      <w:szCs w:val="20"/>
      <w:lang w:val="en-US"/>
    </w:rPr>
  </w:style>
  <w:style w:type="character" w:customStyle="1" w:styleId="CommentSubjectChar1">
    <w:name w:val="Comment Subject Char1"/>
    <w:uiPriority w:val="99"/>
    <w:semiHidden/>
    <w:rPr>
      <w:rFonts w:ascii="Calibri" w:eastAsia="Times New Roman" w:hAnsi="Calibri" w:cs="Times New Roman"/>
      <w:b/>
      <w:bCs/>
      <w:sz w:val="20"/>
      <w:szCs w:val="20"/>
      <w:lang w:val="en-US"/>
    </w:rPr>
  </w:style>
  <w:style w:type="table" w:customStyle="1" w:styleId="LightList-Accent111">
    <w:name w:val="Light List - Accent 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
    <w:name w:val="Plain Text Char1"/>
    <w:uiPriority w:val="99"/>
    <w:semiHidden/>
    <w:rPr>
      <w:rFonts w:ascii="Calibri" w:eastAsia="Calibri" w:hAnsi="Calibri" w:cs="Times New Roman"/>
      <w:lang w:val="nb-NO"/>
    </w:rPr>
  </w:style>
  <w:style w:type="paragraph" w:customStyle="1" w:styleId="TableParagraph1">
    <w:name w:val="Table Paragraph1"/>
    <w:basedOn w:val="Standard"/>
    <w:uiPriority w:val="1"/>
    <w:qFormat/>
    <w:pPr>
      <w:widowControl w:val="0"/>
    </w:pPr>
    <w:rPr>
      <w:rFonts w:eastAsia="Calibri"/>
    </w:rPr>
  </w:style>
  <w:style w:type="character" w:customStyle="1" w:styleId="BodyTextChar1">
    <w:name w:val="Body Text Char1"/>
    <w:uiPriority w:val="99"/>
    <w:rPr>
      <w:rFonts w:ascii="Arial" w:eastAsia="Times New Roman" w:hAnsi="Arial" w:cs="Times New Roman"/>
      <w:sz w:val="20"/>
      <w:szCs w:val="20"/>
      <w:lang w:eastAsia="nl-NL"/>
    </w:rPr>
  </w:style>
  <w:style w:type="table" w:customStyle="1" w:styleId="TableGrid31">
    <w:name w:val="Table Grid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41">
    <w:name w:val="Heading 1 Char41"/>
    <w:uiPriority w:val="9"/>
    <w:rPr>
      <w:rFonts w:ascii="Cambria" w:eastAsia="Times New Roman" w:hAnsi="Cambria" w:cs="Times New Roman"/>
      <w:b/>
      <w:bCs/>
      <w:sz w:val="28"/>
      <w:szCs w:val="28"/>
      <w:lang w:val="en-US"/>
    </w:rPr>
  </w:style>
  <w:style w:type="character" w:customStyle="1" w:styleId="Heading2Char31">
    <w:name w:val="Heading 2 Char31"/>
    <w:uiPriority w:val="9"/>
    <w:rPr>
      <w:rFonts w:ascii="Cambria" w:eastAsia="Times New Roman" w:hAnsi="Cambria" w:cs="Times New Roman"/>
      <w:sz w:val="26"/>
      <w:szCs w:val="26"/>
      <w:lang w:val="en-US"/>
    </w:rPr>
  </w:style>
  <w:style w:type="character" w:customStyle="1" w:styleId="Heading3Char21">
    <w:name w:val="Heading 3 Char21"/>
    <w:uiPriority w:val="9"/>
    <w:rPr>
      <w:rFonts w:ascii="Cambria" w:eastAsia="Times New Roman" w:hAnsi="Cambria" w:cs="Times New Roman"/>
      <w:b/>
      <w:bCs/>
      <w:lang w:val="en-US"/>
    </w:rPr>
  </w:style>
  <w:style w:type="character" w:customStyle="1" w:styleId="Heading4Char21">
    <w:name w:val="Heading 4 Char21"/>
    <w:uiPriority w:val="9"/>
    <w:semiHidden/>
    <w:rPr>
      <w:rFonts w:ascii="Cambria" w:eastAsia="Times New Roman" w:hAnsi="Cambria" w:cs="Times New Roman"/>
      <w:b/>
      <w:bCs/>
      <w:i/>
      <w:iCs/>
      <w:lang w:val="en-US"/>
    </w:rPr>
  </w:style>
  <w:style w:type="character" w:customStyle="1" w:styleId="Heading5Char21">
    <w:name w:val="Heading 5 Char21"/>
    <w:uiPriority w:val="9"/>
    <w:semiHidden/>
    <w:rPr>
      <w:rFonts w:ascii="Cambria" w:eastAsia="Times New Roman" w:hAnsi="Cambria" w:cs="Times New Roman"/>
      <w:b/>
      <w:bCs/>
      <w:color w:val="7F7F7F"/>
      <w:lang w:val="en-US"/>
    </w:rPr>
  </w:style>
  <w:style w:type="character" w:customStyle="1" w:styleId="Heading6Char21">
    <w:name w:val="Heading 6 Char21"/>
    <w:uiPriority w:val="9"/>
    <w:semiHidden/>
    <w:rPr>
      <w:rFonts w:ascii="Cambria" w:eastAsia="Times New Roman" w:hAnsi="Cambria" w:cs="Times New Roman"/>
      <w:b/>
      <w:bCs/>
      <w:i/>
      <w:iCs/>
      <w:color w:val="7F7F7F"/>
      <w:lang w:val="en-US"/>
    </w:rPr>
  </w:style>
  <w:style w:type="character" w:customStyle="1" w:styleId="Heading7Char21">
    <w:name w:val="Heading 7 Char21"/>
    <w:uiPriority w:val="9"/>
    <w:semiHidden/>
    <w:rPr>
      <w:rFonts w:ascii="Cambria" w:eastAsia="Times New Roman" w:hAnsi="Cambria" w:cs="Times New Roman"/>
      <w:i/>
      <w:iCs/>
      <w:lang w:val="en-US"/>
    </w:rPr>
  </w:style>
  <w:style w:type="character" w:customStyle="1" w:styleId="Heading8Char21">
    <w:name w:val="Heading 8 Char21"/>
    <w:uiPriority w:val="9"/>
    <w:semiHidden/>
    <w:rPr>
      <w:rFonts w:ascii="Cambria" w:eastAsia="Times New Roman" w:hAnsi="Cambria" w:cs="Times New Roman"/>
      <w:sz w:val="20"/>
      <w:szCs w:val="20"/>
      <w:lang w:val="en-US"/>
    </w:rPr>
  </w:style>
  <w:style w:type="character" w:customStyle="1" w:styleId="Heading9Char21">
    <w:name w:val="Heading 9 Char21"/>
    <w:uiPriority w:val="9"/>
    <w:semiHidden/>
    <w:rPr>
      <w:rFonts w:ascii="Cambria" w:eastAsia="Times New Roman" w:hAnsi="Cambria" w:cs="Times New Roman"/>
      <w:i/>
      <w:iCs/>
      <w:spacing w:val="5"/>
      <w:sz w:val="20"/>
      <w:szCs w:val="20"/>
      <w:lang w:val="en-US"/>
    </w:rPr>
  </w:style>
  <w:style w:type="character" w:customStyle="1" w:styleId="HeaderChar11">
    <w:name w:val="Header Char11"/>
    <w:uiPriority w:val="99"/>
    <w:rPr>
      <w:rFonts w:ascii="Calibri" w:eastAsia="Times New Roman" w:hAnsi="Calibri" w:cs="Times New Roman"/>
      <w:lang w:val="en-US"/>
    </w:rPr>
  </w:style>
  <w:style w:type="character" w:customStyle="1" w:styleId="FooterChar11">
    <w:name w:val="Footer Char11"/>
    <w:uiPriority w:val="99"/>
    <w:rPr>
      <w:rFonts w:ascii="Calibri" w:eastAsia="Times New Roman" w:hAnsi="Calibri" w:cs="Times New Roman"/>
      <w:lang w:val="en-US"/>
    </w:rPr>
  </w:style>
  <w:style w:type="character" w:customStyle="1" w:styleId="BalloonTextChar11">
    <w:name w:val="Balloon Text Char11"/>
    <w:uiPriority w:val="99"/>
    <w:semiHidden/>
    <w:rPr>
      <w:rFonts w:ascii="Tahoma" w:eastAsia="Times New Roman" w:hAnsi="Tahoma" w:cs="Tahoma"/>
      <w:sz w:val="16"/>
      <w:szCs w:val="16"/>
      <w:lang w:val="en-US"/>
    </w:rPr>
  </w:style>
  <w:style w:type="character" w:customStyle="1" w:styleId="TitleChar11">
    <w:name w:val="Title Char11"/>
    <w:uiPriority w:val="10"/>
    <w:rPr>
      <w:rFonts w:ascii="Cambria" w:eastAsia="Times New Roman" w:hAnsi="Cambria" w:cs="Times New Roman"/>
      <w:spacing w:val="5"/>
      <w:sz w:val="52"/>
      <w:szCs w:val="52"/>
      <w:lang w:val="en-US"/>
    </w:rPr>
  </w:style>
  <w:style w:type="character" w:customStyle="1" w:styleId="SubtitleChar11">
    <w:name w:val="Subtitle Char11"/>
    <w:uiPriority w:val="11"/>
    <w:rPr>
      <w:rFonts w:ascii="Cambria" w:eastAsia="Times New Roman" w:hAnsi="Cambria" w:cs="Times New Roman"/>
      <w:i/>
      <w:iCs/>
      <w:spacing w:val="13"/>
      <w:sz w:val="24"/>
      <w:szCs w:val="24"/>
      <w:lang w:val="en-US"/>
    </w:rPr>
  </w:style>
  <w:style w:type="character" w:customStyle="1" w:styleId="QuoteChar11">
    <w:name w:val="Quote Char11"/>
    <w:uiPriority w:val="29"/>
    <w:rPr>
      <w:rFonts w:ascii="Calibri" w:eastAsia="Times New Roman" w:hAnsi="Calibri" w:cs="Times New Roman"/>
      <w:i/>
      <w:iCs/>
      <w:lang w:val="en-US"/>
    </w:rPr>
  </w:style>
  <w:style w:type="character" w:customStyle="1" w:styleId="IntenseQuoteChar11">
    <w:name w:val="Intense Quote Char11"/>
    <w:uiPriority w:val="30"/>
    <w:rPr>
      <w:rFonts w:ascii="Calibri" w:eastAsia="Times New Roman" w:hAnsi="Calibri" w:cs="Times New Roman"/>
      <w:b/>
      <w:bCs/>
      <w:i/>
      <w:iCs/>
      <w:lang w:val="en-US"/>
    </w:rPr>
  </w:style>
  <w:style w:type="character" w:customStyle="1" w:styleId="NoSpacingChar11">
    <w:name w:val="No Spacing Char11"/>
    <w:uiPriority w:val="1"/>
    <w:rPr>
      <w:rFonts w:ascii="Calibri" w:eastAsia="Times New Roman" w:hAnsi="Calibri" w:cs="Times New Roman"/>
      <w:lang w:val="en-US"/>
    </w:rPr>
  </w:style>
  <w:style w:type="character" w:customStyle="1" w:styleId="EndnoteTextChar11">
    <w:name w:val="Endnote Text Char11"/>
    <w:uiPriority w:val="99"/>
    <w:semiHidden/>
    <w:rPr>
      <w:rFonts w:ascii="Calibri" w:eastAsia="Times New Roman" w:hAnsi="Calibri" w:cs="Times New Roman"/>
      <w:sz w:val="20"/>
      <w:szCs w:val="20"/>
      <w:lang w:val="en-US"/>
    </w:rPr>
  </w:style>
  <w:style w:type="character" w:customStyle="1" w:styleId="FootnoteTextChar11">
    <w:name w:val="Footnote Text Char11"/>
    <w:uiPriority w:val="99"/>
    <w:rPr>
      <w:rFonts w:ascii="Calibri" w:eastAsia="Times New Roman" w:hAnsi="Calibri" w:cs="Times New Roman"/>
      <w:sz w:val="20"/>
      <w:szCs w:val="20"/>
      <w:lang w:val="en-US"/>
    </w:rPr>
  </w:style>
  <w:style w:type="character" w:customStyle="1" w:styleId="CommentTextChar11">
    <w:name w:val="Comment Text Char11"/>
    <w:uiPriority w:val="99"/>
    <w:semiHidden/>
    <w:rPr>
      <w:rFonts w:ascii="Calibri" w:eastAsia="Times New Roman" w:hAnsi="Calibri" w:cs="Times New Roman"/>
      <w:sz w:val="20"/>
      <w:szCs w:val="20"/>
      <w:lang w:val="en-US"/>
    </w:rPr>
  </w:style>
  <w:style w:type="character" w:customStyle="1" w:styleId="CommentSubjectChar11">
    <w:name w:val="Comment Subject Char11"/>
    <w:uiPriority w:val="99"/>
    <w:semiHidden/>
    <w:rPr>
      <w:rFonts w:ascii="Calibri" w:eastAsia="Times New Roman" w:hAnsi="Calibri" w:cs="Times New Roman"/>
      <w:b/>
      <w:bCs/>
      <w:sz w:val="20"/>
      <w:szCs w:val="20"/>
      <w:lang w:val="en-US"/>
    </w:rPr>
  </w:style>
  <w:style w:type="table" w:customStyle="1" w:styleId="LightList-Accent1111">
    <w:name w:val="Light List - Accent 1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1">
    <w:name w:val="Plain Text Char11"/>
    <w:uiPriority w:val="99"/>
    <w:semiHidden/>
    <w:rPr>
      <w:rFonts w:ascii="Calibri" w:eastAsia="Calibri" w:hAnsi="Calibri" w:cs="Times New Roman"/>
      <w:lang w:val="nb-NO"/>
    </w:rPr>
  </w:style>
  <w:style w:type="paragraph" w:customStyle="1" w:styleId="TableParagraph11">
    <w:name w:val="Table Paragraph11"/>
    <w:basedOn w:val="Standard"/>
    <w:uiPriority w:val="1"/>
    <w:qFormat/>
    <w:pPr>
      <w:widowControl w:val="0"/>
    </w:pPr>
    <w:rPr>
      <w:rFonts w:eastAsia="Calibri"/>
    </w:rPr>
  </w:style>
  <w:style w:type="character" w:customStyle="1" w:styleId="BodyTextChar11">
    <w:name w:val="Body Text Char11"/>
    <w:uiPriority w:val="99"/>
    <w:rPr>
      <w:rFonts w:ascii="Arial" w:eastAsia="Times New Roman" w:hAnsi="Arial" w:cs="Times New Roman"/>
      <w:sz w:val="20"/>
      <w:szCs w:val="20"/>
      <w:lang w:eastAsia="nl-NL"/>
    </w:rPr>
  </w:style>
  <w:style w:type="table" w:customStyle="1" w:styleId="TableGrid311">
    <w:name w:val="Table Grid3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5">
    <w:name w:val="Heading 1 Char5"/>
    <w:uiPriority w:val="9"/>
    <w:rPr>
      <w:rFonts w:ascii="Cambria" w:eastAsia="Times New Roman" w:hAnsi="Cambria" w:cs="Times New Roman"/>
      <w:b/>
      <w:bCs/>
      <w:sz w:val="28"/>
      <w:szCs w:val="28"/>
      <w:lang w:val="en-US"/>
    </w:rPr>
  </w:style>
  <w:style w:type="character" w:customStyle="1" w:styleId="Heading1Char6">
    <w:name w:val="Heading 1 Char6"/>
    <w:uiPriority w:val="9"/>
    <w:rPr>
      <w:rFonts w:ascii="Cambria" w:eastAsia="Times New Roman" w:hAnsi="Cambria" w:cs="Times New Roman"/>
      <w:b/>
      <w:bCs/>
      <w:sz w:val="28"/>
      <w:szCs w:val="28"/>
      <w:lang w:val="en-US"/>
    </w:rPr>
  </w:style>
  <w:style w:type="character" w:customStyle="1" w:styleId="Heading2Char4">
    <w:name w:val="Heading 2 Char4"/>
    <w:uiPriority w:val="9"/>
    <w:rPr>
      <w:rFonts w:ascii="Cambria" w:eastAsia="Times New Roman" w:hAnsi="Cambria" w:cs="Times New Roman"/>
      <w:sz w:val="26"/>
      <w:szCs w:val="26"/>
      <w:lang w:val="en-US"/>
    </w:rPr>
  </w:style>
  <w:style w:type="character" w:customStyle="1" w:styleId="Heading3Char3">
    <w:name w:val="Heading 3 Char3"/>
    <w:uiPriority w:val="9"/>
    <w:rPr>
      <w:rFonts w:ascii="Cambria" w:eastAsia="Times New Roman" w:hAnsi="Cambria" w:cs="Times New Roman"/>
      <w:b/>
      <w:bCs/>
      <w:lang w:val="en-US"/>
    </w:rPr>
  </w:style>
  <w:style w:type="character" w:customStyle="1" w:styleId="Heading4Char3">
    <w:name w:val="Heading 4 Char3"/>
    <w:uiPriority w:val="9"/>
    <w:semiHidden/>
    <w:rPr>
      <w:rFonts w:ascii="Cambria" w:eastAsia="Times New Roman" w:hAnsi="Cambria" w:cs="Times New Roman"/>
      <w:b/>
      <w:bCs/>
      <w:i/>
      <w:iCs/>
      <w:lang w:val="en-US"/>
    </w:rPr>
  </w:style>
  <w:style w:type="character" w:customStyle="1" w:styleId="Heading5Char3">
    <w:name w:val="Heading 5 Char3"/>
    <w:uiPriority w:val="9"/>
    <w:semiHidden/>
    <w:rPr>
      <w:rFonts w:ascii="Cambria" w:eastAsia="Times New Roman" w:hAnsi="Cambria" w:cs="Times New Roman"/>
      <w:b/>
      <w:bCs/>
      <w:color w:val="7F7F7F"/>
      <w:lang w:val="en-US"/>
    </w:rPr>
  </w:style>
  <w:style w:type="character" w:customStyle="1" w:styleId="Heading6Char3">
    <w:name w:val="Heading 6 Char3"/>
    <w:uiPriority w:val="9"/>
    <w:semiHidden/>
    <w:rPr>
      <w:rFonts w:ascii="Cambria" w:eastAsia="Times New Roman" w:hAnsi="Cambria" w:cs="Times New Roman"/>
      <w:b/>
      <w:bCs/>
      <w:i/>
      <w:iCs/>
      <w:color w:val="7F7F7F"/>
      <w:lang w:val="en-US"/>
    </w:rPr>
  </w:style>
  <w:style w:type="character" w:customStyle="1" w:styleId="Heading7Char3">
    <w:name w:val="Heading 7 Char3"/>
    <w:uiPriority w:val="9"/>
    <w:semiHidden/>
    <w:rPr>
      <w:rFonts w:ascii="Cambria" w:eastAsia="Times New Roman" w:hAnsi="Cambria" w:cs="Times New Roman"/>
      <w:i/>
      <w:iCs/>
      <w:lang w:val="en-US"/>
    </w:rPr>
  </w:style>
  <w:style w:type="character" w:customStyle="1" w:styleId="Heading8Char3">
    <w:name w:val="Heading 8 Char3"/>
    <w:uiPriority w:val="9"/>
    <w:semiHidden/>
    <w:rPr>
      <w:rFonts w:ascii="Cambria" w:eastAsia="Times New Roman" w:hAnsi="Cambria" w:cs="Times New Roman"/>
      <w:sz w:val="20"/>
      <w:szCs w:val="20"/>
      <w:lang w:val="en-US"/>
    </w:rPr>
  </w:style>
  <w:style w:type="character" w:customStyle="1" w:styleId="Heading9Char3">
    <w:name w:val="Heading 9 Char3"/>
    <w:uiPriority w:val="9"/>
    <w:semiHidden/>
    <w:rPr>
      <w:rFonts w:ascii="Cambria" w:eastAsia="Times New Roman" w:hAnsi="Cambria" w:cs="Times New Roman"/>
      <w:i/>
      <w:iCs/>
      <w:spacing w:val="5"/>
      <w:sz w:val="20"/>
      <w:szCs w:val="20"/>
      <w:lang w:val="en-US"/>
    </w:rPr>
  </w:style>
  <w:style w:type="numbering" w:customStyle="1" w:styleId="NoList1">
    <w:name w:val="No List1"/>
    <w:next w:val="KeineListe"/>
    <w:uiPriority w:val="99"/>
    <w:semiHidden/>
    <w:unhideWhenUsed/>
  </w:style>
  <w:style w:type="character" w:customStyle="1" w:styleId="HeaderChar2">
    <w:name w:val="Header Char2"/>
    <w:basedOn w:val="Absatz-Standardschriftart"/>
    <w:uiPriority w:val="99"/>
  </w:style>
  <w:style w:type="character" w:customStyle="1" w:styleId="FooterChar2">
    <w:name w:val="Footer Char2"/>
    <w:basedOn w:val="Absatz-Standardschriftart"/>
    <w:uiPriority w:val="99"/>
  </w:style>
  <w:style w:type="character" w:customStyle="1" w:styleId="apple-converted-space1">
    <w:name w:val="apple-converted-space1"/>
    <w:basedOn w:val="Absatz-Standardschriftart"/>
  </w:style>
  <w:style w:type="character" w:customStyle="1" w:styleId="Heading1Char7">
    <w:name w:val="Heading 1 Char7"/>
    <w:uiPriority w:val="9"/>
    <w:rPr>
      <w:rFonts w:ascii="Cambria" w:eastAsia="Times New Roman" w:hAnsi="Cambria" w:cs="Times New Roman"/>
      <w:b/>
      <w:bCs/>
      <w:sz w:val="28"/>
      <w:szCs w:val="28"/>
      <w:lang w:val="en-US"/>
    </w:rPr>
  </w:style>
  <w:style w:type="character" w:customStyle="1" w:styleId="Heading2Char5">
    <w:name w:val="Heading 2 Char5"/>
    <w:uiPriority w:val="9"/>
    <w:rPr>
      <w:rFonts w:ascii="Cambria" w:eastAsia="Times New Roman" w:hAnsi="Cambria" w:cs="Times New Roman"/>
      <w:sz w:val="26"/>
      <w:szCs w:val="26"/>
      <w:lang w:val="en-US"/>
    </w:rPr>
  </w:style>
  <w:style w:type="character" w:customStyle="1" w:styleId="FootnoteTextChar2">
    <w:name w:val="Footnote Text Char2"/>
    <w:uiPriority w:val="99"/>
    <w:semiHidden/>
    <w:rPr>
      <w:sz w:val="20"/>
      <w:szCs w:val="20"/>
    </w:rPr>
  </w:style>
  <w:style w:type="character" w:customStyle="1" w:styleId="Heading1Char8">
    <w:name w:val="Heading 1 Char8"/>
    <w:uiPriority w:val="9"/>
    <w:rPr>
      <w:rFonts w:ascii="Cambria" w:eastAsia="Times New Roman" w:hAnsi="Cambria" w:cs="Times New Roman"/>
      <w:b/>
      <w:bCs/>
      <w:sz w:val="28"/>
      <w:szCs w:val="28"/>
      <w:lang w:val="en-US"/>
    </w:rPr>
  </w:style>
  <w:style w:type="character" w:customStyle="1" w:styleId="Heading1Char9">
    <w:name w:val="Heading 1 Char9"/>
    <w:uiPriority w:val="9"/>
    <w:rPr>
      <w:rFonts w:ascii="Cambria" w:eastAsia="Times New Roman" w:hAnsi="Cambria" w:cs="Times New Roman"/>
      <w:b/>
      <w:bCs/>
      <w:sz w:val="28"/>
      <w:szCs w:val="28"/>
      <w:lang w:val="en-US"/>
    </w:rPr>
  </w:style>
  <w:style w:type="character" w:customStyle="1" w:styleId="Heading2Char6">
    <w:name w:val="Heading 2 Char6"/>
    <w:uiPriority w:val="9"/>
    <w:rPr>
      <w:rFonts w:ascii="Cambria" w:eastAsia="Times New Roman" w:hAnsi="Cambria" w:cs="Times New Roman"/>
      <w:sz w:val="26"/>
      <w:szCs w:val="26"/>
      <w:lang w:val="en-US"/>
    </w:rPr>
  </w:style>
  <w:style w:type="character" w:customStyle="1" w:styleId="Heading3Char4">
    <w:name w:val="Heading 3 Char4"/>
    <w:uiPriority w:val="9"/>
    <w:rPr>
      <w:rFonts w:ascii="Cambria" w:eastAsia="Times New Roman" w:hAnsi="Cambria" w:cs="Times New Roman"/>
      <w:b/>
      <w:bCs/>
      <w:lang w:val="en-US"/>
    </w:rPr>
  </w:style>
  <w:style w:type="character" w:customStyle="1" w:styleId="Heading1Char10">
    <w:name w:val="Heading 1 Char10"/>
    <w:uiPriority w:val="9"/>
    <w:rPr>
      <w:rFonts w:ascii="Cambria" w:eastAsia="Times New Roman" w:hAnsi="Cambria" w:cs="Times New Roman"/>
      <w:b/>
      <w:bCs/>
      <w:sz w:val="28"/>
      <w:szCs w:val="28"/>
      <w:lang w:val="en-US"/>
    </w:rPr>
  </w:style>
  <w:style w:type="character" w:customStyle="1" w:styleId="Heading2Char7">
    <w:name w:val="Heading 2 Char7"/>
    <w:uiPriority w:val="9"/>
    <w:rPr>
      <w:rFonts w:ascii="Cambria" w:eastAsia="Times New Roman" w:hAnsi="Cambria" w:cs="Times New Roman"/>
      <w:sz w:val="26"/>
      <w:szCs w:val="26"/>
      <w:lang w:val="en-US"/>
    </w:rPr>
  </w:style>
  <w:style w:type="character" w:customStyle="1" w:styleId="Heading3Char5">
    <w:name w:val="Heading 3 Char5"/>
    <w:uiPriority w:val="9"/>
    <w:rPr>
      <w:rFonts w:ascii="Cambria" w:eastAsia="Times New Roman" w:hAnsi="Cambria" w:cs="Times New Roman"/>
      <w:b/>
      <w:bCs/>
      <w:lang w:val="en-US"/>
    </w:rPr>
  </w:style>
  <w:style w:type="character" w:customStyle="1" w:styleId="Heading4Char4">
    <w:name w:val="Heading 4 Char4"/>
    <w:uiPriority w:val="9"/>
    <w:semiHidden/>
    <w:rPr>
      <w:rFonts w:ascii="Cambria" w:eastAsia="Times New Roman" w:hAnsi="Cambria" w:cs="Times New Roman"/>
      <w:b/>
      <w:bCs/>
      <w:i/>
      <w:iCs/>
      <w:lang w:val="en-US"/>
    </w:rPr>
  </w:style>
  <w:style w:type="character" w:customStyle="1" w:styleId="Heading5Char4">
    <w:name w:val="Heading 5 Char4"/>
    <w:uiPriority w:val="9"/>
    <w:semiHidden/>
    <w:rPr>
      <w:rFonts w:ascii="Cambria" w:eastAsia="Times New Roman" w:hAnsi="Cambria" w:cs="Times New Roman"/>
      <w:b/>
      <w:bCs/>
      <w:color w:val="7F7F7F"/>
      <w:lang w:val="en-US"/>
    </w:rPr>
  </w:style>
  <w:style w:type="character" w:customStyle="1" w:styleId="Heading6Char4">
    <w:name w:val="Heading 6 Char4"/>
    <w:uiPriority w:val="9"/>
    <w:semiHidden/>
    <w:rPr>
      <w:rFonts w:ascii="Cambria" w:eastAsia="Times New Roman" w:hAnsi="Cambria" w:cs="Times New Roman"/>
      <w:b/>
      <w:bCs/>
      <w:i/>
      <w:iCs/>
      <w:color w:val="7F7F7F"/>
      <w:lang w:val="en-US"/>
    </w:rPr>
  </w:style>
  <w:style w:type="character" w:customStyle="1" w:styleId="Heading7Char4">
    <w:name w:val="Heading 7 Char4"/>
    <w:uiPriority w:val="9"/>
    <w:semiHidden/>
    <w:rPr>
      <w:rFonts w:ascii="Cambria" w:eastAsia="Times New Roman" w:hAnsi="Cambria" w:cs="Times New Roman"/>
      <w:i/>
      <w:iCs/>
      <w:lang w:val="en-US"/>
    </w:rPr>
  </w:style>
  <w:style w:type="character" w:customStyle="1" w:styleId="Heading8Char4">
    <w:name w:val="Heading 8 Char4"/>
    <w:uiPriority w:val="9"/>
    <w:semiHidden/>
    <w:rPr>
      <w:rFonts w:ascii="Cambria" w:eastAsia="Times New Roman" w:hAnsi="Cambria" w:cs="Times New Roman"/>
      <w:sz w:val="20"/>
      <w:szCs w:val="20"/>
      <w:lang w:val="en-US"/>
    </w:rPr>
  </w:style>
  <w:style w:type="character" w:customStyle="1" w:styleId="Heading9Char4">
    <w:name w:val="Heading 9 Char4"/>
    <w:uiPriority w:val="9"/>
    <w:semiHidden/>
    <w:rPr>
      <w:rFonts w:ascii="Cambria" w:eastAsia="Times New Roman" w:hAnsi="Cambria" w:cs="Times New Roman"/>
      <w:i/>
      <w:iCs/>
      <w:spacing w:val="5"/>
      <w:sz w:val="20"/>
      <w:szCs w:val="20"/>
      <w:lang w:val="en-US"/>
    </w:rPr>
  </w:style>
  <w:style w:type="character" w:customStyle="1" w:styleId="CommentTextChar2">
    <w:name w:val="Comment Text Char2"/>
    <w:uiPriority w:val="99"/>
    <w:semiHidden/>
    <w:rPr>
      <w:rFonts w:ascii="Calibri" w:eastAsia="Times New Roman" w:hAnsi="Calibri" w:cs="Times New Roman"/>
      <w:sz w:val="20"/>
      <w:szCs w:val="20"/>
      <w:lang w:val="en-US"/>
    </w:rPr>
  </w:style>
  <w:style w:type="paragraph" w:customStyle="1" w:styleId="TableParagraph2">
    <w:name w:val="Table Paragraph2"/>
    <w:basedOn w:val="Standard"/>
    <w:uiPriority w:val="1"/>
    <w:qFormat/>
    <w:pPr>
      <w:widowControl w:val="0"/>
    </w:pPr>
    <w:rPr>
      <w:rFonts w:eastAsia="Calibri"/>
    </w:rPr>
  </w:style>
  <w:style w:type="character" w:customStyle="1" w:styleId="BalloonTextChar2">
    <w:name w:val="Balloon Text Char2"/>
    <w:uiPriority w:val="99"/>
    <w:semiHidden/>
    <w:rPr>
      <w:rFonts w:ascii="Segoe UI" w:eastAsia="Times New Roman" w:hAnsi="Segoe UI" w:cs="Segoe UI"/>
      <w:sz w:val="18"/>
      <w:szCs w:val="18"/>
      <w:lang w:val="en-US"/>
    </w:rPr>
  </w:style>
  <w:style w:type="character" w:customStyle="1" w:styleId="Heading1Char11">
    <w:name w:val="Heading 1 Char11"/>
    <w:uiPriority w:val="9"/>
    <w:rPr>
      <w:rFonts w:ascii="Cambria" w:eastAsia="Times New Roman" w:hAnsi="Cambria" w:cs="Times New Roman"/>
      <w:b/>
      <w:bCs/>
      <w:sz w:val="28"/>
      <w:szCs w:val="28"/>
      <w:lang w:val="en-US"/>
    </w:rPr>
  </w:style>
  <w:style w:type="character" w:customStyle="1" w:styleId="Heading1Char12">
    <w:name w:val="Heading 1 Char12"/>
    <w:uiPriority w:val="9"/>
    <w:rPr>
      <w:rFonts w:ascii="Cambria" w:eastAsia="Times New Roman" w:hAnsi="Cambria" w:cs="Times New Roman"/>
      <w:b/>
      <w:bCs/>
      <w:sz w:val="28"/>
      <w:szCs w:val="28"/>
      <w:lang w:val="en-US"/>
    </w:rPr>
  </w:style>
  <w:style w:type="character" w:customStyle="1" w:styleId="Heading2Char8">
    <w:name w:val="Heading 2 Char8"/>
    <w:uiPriority w:val="9"/>
    <w:rPr>
      <w:rFonts w:ascii="Cambria" w:eastAsia="Times New Roman" w:hAnsi="Cambria" w:cs="Times New Roman"/>
      <w:sz w:val="26"/>
      <w:szCs w:val="26"/>
      <w:lang w:val="en-US"/>
    </w:rPr>
  </w:style>
  <w:style w:type="character" w:customStyle="1" w:styleId="Heading3Char6">
    <w:name w:val="Heading 3 Char6"/>
    <w:uiPriority w:val="9"/>
    <w:rPr>
      <w:rFonts w:ascii="Cambria" w:eastAsia="Times New Roman" w:hAnsi="Cambria" w:cs="Times New Roman"/>
      <w:b/>
      <w:bCs/>
      <w:lang w:val="en-US"/>
    </w:rPr>
  </w:style>
  <w:style w:type="character" w:customStyle="1" w:styleId="Heading4Char5">
    <w:name w:val="Heading 4 Char5"/>
    <w:uiPriority w:val="9"/>
    <w:semiHidden/>
    <w:rPr>
      <w:rFonts w:ascii="Cambria" w:eastAsia="Times New Roman" w:hAnsi="Cambria" w:cs="Times New Roman"/>
      <w:b/>
      <w:bCs/>
      <w:i/>
      <w:iCs/>
      <w:lang w:val="en-US"/>
    </w:rPr>
  </w:style>
  <w:style w:type="character" w:customStyle="1" w:styleId="Heading5Char5">
    <w:name w:val="Heading 5 Char5"/>
    <w:uiPriority w:val="9"/>
    <w:semiHidden/>
    <w:rPr>
      <w:rFonts w:ascii="Cambria" w:eastAsia="Times New Roman" w:hAnsi="Cambria" w:cs="Times New Roman"/>
      <w:b/>
      <w:bCs/>
      <w:color w:val="7F7F7F"/>
      <w:lang w:val="en-US"/>
    </w:rPr>
  </w:style>
  <w:style w:type="character" w:customStyle="1" w:styleId="Heading6Char5">
    <w:name w:val="Heading 6 Char5"/>
    <w:uiPriority w:val="9"/>
    <w:semiHidden/>
    <w:rPr>
      <w:rFonts w:ascii="Cambria" w:eastAsia="Times New Roman" w:hAnsi="Cambria" w:cs="Times New Roman"/>
      <w:b/>
      <w:bCs/>
      <w:i/>
      <w:iCs/>
      <w:color w:val="7F7F7F"/>
      <w:lang w:val="en-US"/>
    </w:rPr>
  </w:style>
  <w:style w:type="character" w:customStyle="1" w:styleId="Heading7Char5">
    <w:name w:val="Heading 7 Char5"/>
    <w:uiPriority w:val="9"/>
    <w:semiHidden/>
    <w:rPr>
      <w:rFonts w:ascii="Cambria" w:eastAsia="Times New Roman" w:hAnsi="Cambria" w:cs="Times New Roman"/>
      <w:i/>
      <w:iCs/>
      <w:lang w:val="en-US"/>
    </w:rPr>
  </w:style>
  <w:style w:type="character" w:customStyle="1" w:styleId="Heading8Char5">
    <w:name w:val="Heading 8 Char5"/>
    <w:uiPriority w:val="9"/>
    <w:semiHidden/>
    <w:rPr>
      <w:rFonts w:ascii="Cambria" w:eastAsia="Times New Roman" w:hAnsi="Cambria" w:cs="Times New Roman"/>
      <w:sz w:val="20"/>
      <w:szCs w:val="20"/>
      <w:lang w:val="en-US"/>
    </w:rPr>
  </w:style>
  <w:style w:type="character" w:customStyle="1" w:styleId="Heading9Char5">
    <w:name w:val="Heading 9 Char5"/>
    <w:uiPriority w:val="9"/>
    <w:semiHidden/>
    <w:rPr>
      <w:rFonts w:ascii="Cambria" w:eastAsia="Times New Roman" w:hAnsi="Cambria" w:cs="Times New Roman"/>
      <w:i/>
      <w:iCs/>
      <w:spacing w:val="5"/>
      <w:sz w:val="20"/>
      <w:szCs w:val="20"/>
      <w:lang w:val="en-US"/>
    </w:rPr>
  </w:style>
  <w:style w:type="numbering" w:customStyle="1" w:styleId="NoList11">
    <w:name w:val="No List11"/>
    <w:next w:val="KeineListe"/>
    <w:uiPriority w:val="99"/>
    <w:semiHidden/>
    <w:unhideWhenUsed/>
  </w:style>
  <w:style w:type="character" w:customStyle="1" w:styleId="HeaderChar3">
    <w:name w:val="Header Char3"/>
    <w:basedOn w:val="Absatz-Standardschriftart"/>
    <w:uiPriority w:val="99"/>
  </w:style>
  <w:style w:type="character" w:customStyle="1" w:styleId="FooterChar3">
    <w:name w:val="Footer Char3"/>
    <w:basedOn w:val="Absatz-Standardschriftart"/>
    <w:uiPriority w:val="99"/>
  </w:style>
  <w:style w:type="character" w:customStyle="1" w:styleId="apple-converted-space2">
    <w:name w:val="apple-converted-space2"/>
    <w:basedOn w:val="Absatz-Standardschriftart"/>
  </w:style>
  <w:style w:type="character" w:customStyle="1" w:styleId="BalloonTextChar3">
    <w:name w:val="Balloon Text Char3"/>
    <w:uiPriority w:val="99"/>
    <w:semiHidden/>
    <w:rPr>
      <w:rFonts w:ascii="Tahoma" w:eastAsia="Times New Roman" w:hAnsi="Tahoma" w:cs="Tahoma"/>
      <w:sz w:val="16"/>
      <w:szCs w:val="16"/>
      <w:lang w:val="en-US"/>
    </w:rPr>
  </w:style>
  <w:style w:type="character" w:customStyle="1" w:styleId="TitleChar2">
    <w:name w:val="Title Char2"/>
    <w:uiPriority w:val="10"/>
    <w:rPr>
      <w:rFonts w:ascii="Cambria" w:eastAsia="Times New Roman" w:hAnsi="Cambria" w:cs="Times New Roman"/>
      <w:spacing w:val="5"/>
      <w:sz w:val="52"/>
      <w:szCs w:val="52"/>
      <w:lang w:val="en-US"/>
    </w:rPr>
  </w:style>
  <w:style w:type="character" w:customStyle="1" w:styleId="SubtitleChar2">
    <w:name w:val="Subtitle Char2"/>
    <w:uiPriority w:val="11"/>
    <w:rPr>
      <w:rFonts w:ascii="Cambria" w:eastAsia="Times New Roman" w:hAnsi="Cambria" w:cs="Times New Roman"/>
      <w:i/>
      <w:iCs/>
      <w:spacing w:val="13"/>
      <w:sz w:val="24"/>
      <w:szCs w:val="24"/>
      <w:lang w:val="en-US"/>
    </w:rPr>
  </w:style>
  <w:style w:type="character" w:customStyle="1" w:styleId="QuoteChar2">
    <w:name w:val="Quote Char2"/>
    <w:uiPriority w:val="29"/>
    <w:rPr>
      <w:rFonts w:ascii="Calibri" w:eastAsia="Times New Roman" w:hAnsi="Calibri" w:cs="Times New Roman"/>
      <w:i/>
      <w:iCs/>
      <w:lang w:val="en-US"/>
    </w:rPr>
  </w:style>
  <w:style w:type="character" w:customStyle="1" w:styleId="IntenseQuoteChar2">
    <w:name w:val="Intense Quote Char2"/>
    <w:uiPriority w:val="30"/>
    <w:rPr>
      <w:rFonts w:ascii="Calibri" w:eastAsia="Times New Roman" w:hAnsi="Calibri" w:cs="Times New Roman"/>
      <w:b/>
      <w:bCs/>
      <w:i/>
      <w:iCs/>
      <w:lang w:val="en-US"/>
    </w:rPr>
  </w:style>
  <w:style w:type="character" w:customStyle="1" w:styleId="NoSpacingChar2">
    <w:name w:val="No Spacing Char2"/>
    <w:uiPriority w:val="1"/>
    <w:rPr>
      <w:rFonts w:ascii="Calibri" w:eastAsia="Times New Roman" w:hAnsi="Calibri" w:cs="Times New Roman"/>
      <w:lang w:val="en-US"/>
    </w:rPr>
  </w:style>
  <w:style w:type="character" w:customStyle="1" w:styleId="EndnoteTextChar2">
    <w:name w:val="Endnote Text Char2"/>
    <w:uiPriority w:val="99"/>
    <w:semiHidden/>
    <w:rPr>
      <w:rFonts w:ascii="Calibri" w:eastAsia="Times New Roman" w:hAnsi="Calibri" w:cs="Times New Roman"/>
      <w:sz w:val="20"/>
      <w:szCs w:val="20"/>
      <w:lang w:val="en-US"/>
    </w:rPr>
  </w:style>
  <w:style w:type="character" w:customStyle="1" w:styleId="FootnoteTextChar3">
    <w:name w:val="Footnote Text Char3"/>
    <w:uiPriority w:val="99"/>
    <w:rPr>
      <w:rFonts w:ascii="Calibri" w:eastAsia="Times New Roman" w:hAnsi="Calibri" w:cs="Times New Roman"/>
      <w:sz w:val="20"/>
      <w:szCs w:val="20"/>
      <w:lang w:val="en-US"/>
    </w:rPr>
  </w:style>
  <w:style w:type="character" w:customStyle="1" w:styleId="CommentTextChar3">
    <w:name w:val="Comment Text Char3"/>
    <w:uiPriority w:val="99"/>
    <w:semiHidden/>
    <w:rPr>
      <w:rFonts w:ascii="Calibri" w:eastAsia="Times New Roman" w:hAnsi="Calibri" w:cs="Times New Roman"/>
      <w:sz w:val="20"/>
      <w:szCs w:val="20"/>
      <w:lang w:val="en-US"/>
    </w:rPr>
  </w:style>
  <w:style w:type="character" w:customStyle="1" w:styleId="CommentSubjectChar2">
    <w:name w:val="Comment Subject Char2"/>
    <w:uiPriority w:val="99"/>
    <w:semiHidden/>
    <w:rPr>
      <w:rFonts w:ascii="Calibri" w:eastAsia="Times New Roman" w:hAnsi="Calibri" w:cs="Times New Roman"/>
      <w:b/>
      <w:bCs/>
      <w:sz w:val="20"/>
      <w:szCs w:val="20"/>
      <w:lang w:val="en-US"/>
    </w:rPr>
  </w:style>
  <w:style w:type="table" w:customStyle="1" w:styleId="LightList-Accent112">
    <w:name w:val="Light List - Accent 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2">
    <w:name w:val="Plain Text Char2"/>
    <w:uiPriority w:val="99"/>
    <w:semiHidden/>
    <w:rPr>
      <w:rFonts w:ascii="Calibri" w:eastAsia="Calibri" w:hAnsi="Calibri" w:cs="Times New Roman"/>
      <w:lang w:val="nb-NO"/>
    </w:rPr>
  </w:style>
  <w:style w:type="paragraph" w:customStyle="1" w:styleId="TableParagraph3">
    <w:name w:val="Table Paragraph3"/>
    <w:basedOn w:val="Standard"/>
    <w:uiPriority w:val="1"/>
    <w:qFormat/>
    <w:pPr>
      <w:widowControl w:val="0"/>
    </w:pPr>
    <w:rPr>
      <w:rFonts w:eastAsia="Calibri"/>
    </w:rPr>
  </w:style>
  <w:style w:type="character" w:customStyle="1" w:styleId="BodyTextChar2">
    <w:name w:val="Body Text Char2"/>
    <w:uiPriority w:val="99"/>
    <w:rPr>
      <w:rFonts w:ascii="Arial" w:eastAsia="Times New Roman" w:hAnsi="Arial" w:cs="Times New Roman"/>
      <w:sz w:val="20"/>
      <w:szCs w:val="20"/>
      <w:lang w:eastAsia="nl-NL"/>
    </w:rPr>
  </w:style>
  <w:style w:type="paragraph" w:customStyle="1" w:styleId="NoSpacing11">
    <w:name w:val="No Spacing11"/>
    <w:basedOn w:val="Standard"/>
    <w:uiPriority w:val="1"/>
    <w:qFormat/>
    <w:rPr>
      <w:rFonts w:ascii="Arial" w:hAnsi="Arial"/>
      <w:sz w:val="20"/>
      <w:szCs w:val="20"/>
      <w:lang w:val="en-GB" w:eastAsia="nl-NL"/>
    </w:rPr>
  </w:style>
  <w:style w:type="table" w:customStyle="1" w:styleId="TableGrid32">
    <w:name w:val="Table Grid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
    <w:name w:val="GS1_Table_Text1"/>
    <w:basedOn w:val="Standard"/>
    <w:pPr>
      <w:spacing w:before="60" w:after="60"/>
    </w:pPr>
    <w:rPr>
      <w:rFonts w:ascii="Arial" w:hAnsi="Arial"/>
      <w:sz w:val="18"/>
      <w:szCs w:val="24"/>
      <w:lang w:val="en-GB"/>
    </w:rPr>
  </w:style>
  <w:style w:type="paragraph" w:customStyle="1" w:styleId="GS1TableHeading1">
    <w:name w:val="GS1_Table_Heading1"/>
    <w:basedOn w:val="Standard"/>
    <w:pPr>
      <w:keepNext/>
      <w:spacing w:before="60" w:after="60"/>
    </w:pPr>
    <w:rPr>
      <w:rFonts w:ascii="Arial" w:hAnsi="Arial"/>
      <w:b/>
      <w:bCs/>
      <w:color w:val="FFFFFF"/>
      <w:sz w:val="18"/>
      <w:szCs w:val="24"/>
      <w:lang w:val="en-GB"/>
    </w:rPr>
  </w:style>
  <w:style w:type="character" w:customStyle="1" w:styleId="Heading1Char42">
    <w:name w:val="Heading 1 Char42"/>
    <w:uiPriority w:val="9"/>
    <w:rPr>
      <w:rFonts w:ascii="Cambria" w:eastAsia="Times New Roman" w:hAnsi="Cambria" w:cs="Times New Roman"/>
      <w:b/>
      <w:bCs/>
      <w:sz w:val="28"/>
      <w:szCs w:val="28"/>
      <w:lang w:val="en-US"/>
    </w:rPr>
  </w:style>
  <w:style w:type="character" w:customStyle="1" w:styleId="Heading2Char32">
    <w:name w:val="Heading 2 Char32"/>
    <w:uiPriority w:val="9"/>
    <w:rPr>
      <w:rFonts w:ascii="Cambria" w:eastAsia="Times New Roman" w:hAnsi="Cambria" w:cs="Times New Roman"/>
      <w:sz w:val="26"/>
      <w:szCs w:val="26"/>
      <w:lang w:val="en-US"/>
    </w:rPr>
  </w:style>
  <w:style w:type="character" w:customStyle="1" w:styleId="Heading3Char22">
    <w:name w:val="Heading 3 Char22"/>
    <w:uiPriority w:val="9"/>
    <w:rPr>
      <w:rFonts w:ascii="Cambria" w:eastAsia="Times New Roman" w:hAnsi="Cambria" w:cs="Times New Roman"/>
      <w:b/>
      <w:bCs/>
      <w:lang w:val="en-US"/>
    </w:rPr>
  </w:style>
  <w:style w:type="character" w:customStyle="1" w:styleId="Heading4Char22">
    <w:name w:val="Heading 4 Char22"/>
    <w:uiPriority w:val="9"/>
    <w:semiHidden/>
    <w:rPr>
      <w:rFonts w:ascii="Cambria" w:eastAsia="Times New Roman" w:hAnsi="Cambria" w:cs="Times New Roman"/>
      <w:b/>
      <w:bCs/>
      <w:i/>
      <w:iCs/>
      <w:lang w:val="en-US"/>
    </w:rPr>
  </w:style>
  <w:style w:type="character" w:customStyle="1" w:styleId="Heading5Char22">
    <w:name w:val="Heading 5 Char22"/>
    <w:uiPriority w:val="9"/>
    <w:semiHidden/>
    <w:rPr>
      <w:rFonts w:ascii="Cambria" w:eastAsia="Times New Roman" w:hAnsi="Cambria" w:cs="Times New Roman"/>
      <w:b/>
      <w:bCs/>
      <w:color w:val="7F7F7F"/>
      <w:lang w:val="en-US"/>
    </w:rPr>
  </w:style>
  <w:style w:type="character" w:customStyle="1" w:styleId="Heading6Char22">
    <w:name w:val="Heading 6 Char22"/>
    <w:uiPriority w:val="9"/>
    <w:semiHidden/>
    <w:rPr>
      <w:rFonts w:ascii="Cambria" w:eastAsia="Times New Roman" w:hAnsi="Cambria" w:cs="Times New Roman"/>
      <w:b/>
      <w:bCs/>
      <w:i/>
      <w:iCs/>
      <w:color w:val="7F7F7F"/>
      <w:lang w:val="en-US"/>
    </w:rPr>
  </w:style>
  <w:style w:type="character" w:customStyle="1" w:styleId="Heading7Char22">
    <w:name w:val="Heading 7 Char22"/>
    <w:uiPriority w:val="9"/>
    <w:semiHidden/>
    <w:rPr>
      <w:rFonts w:ascii="Cambria" w:eastAsia="Times New Roman" w:hAnsi="Cambria" w:cs="Times New Roman"/>
      <w:i/>
      <w:iCs/>
      <w:lang w:val="en-US"/>
    </w:rPr>
  </w:style>
  <w:style w:type="character" w:customStyle="1" w:styleId="Heading8Char22">
    <w:name w:val="Heading 8 Char22"/>
    <w:uiPriority w:val="9"/>
    <w:semiHidden/>
    <w:rPr>
      <w:rFonts w:ascii="Cambria" w:eastAsia="Times New Roman" w:hAnsi="Cambria" w:cs="Times New Roman"/>
      <w:sz w:val="20"/>
      <w:szCs w:val="20"/>
      <w:lang w:val="en-US"/>
    </w:rPr>
  </w:style>
  <w:style w:type="character" w:customStyle="1" w:styleId="Heading9Char22">
    <w:name w:val="Heading 9 Char22"/>
    <w:uiPriority w:val="9"/>
    <w:semiHidden/>
    <w:rPr>
      <w:rFonts w:ascii="Cambria" w:eastAsia="Times New Roman" w:hAnsi="Cambria" w:cs="Times New Roman"/>
      <w:i/>
      <w:iCs/>
      <w:spacing w:val="5"/>
      <w:sz w:val="20"/>
      <w:szCs w:val="20"/>
      <w:lang w:val="en-US"/>
    </w:rPr>
  </w:style>
  <w:style w:type="character" w:customStyle="1" w:styleId="HeaderChar12">
    <w:name w:val="Header Char12"/>
    <w:uiPriority w:val="99"/>
    <w:rPr>
      <w:rFonts w:ascii="Calibri" w:eastAsia="Times New Roman" w:hAnsi="Calibri" w:cs="Times New Roman"/>
      <w:lang w:val="en-US"/>
    </w:rPr>
  </w:style>
  <w:style w:type="character" w:customStyle="1" w:styleId="FooterChar12">
    <w:name w:val="Footer Char12"/>
    <w:uiPriority w:val="99"/>
    <w:rPr>
      <w:rFonts w:ascii="Calibri" w:eastAsia="Times New Roman" w:hAnsi="Calibri" w:cs="Times New Roman"/>
      <w:lang w:val="en-US"/>
    </w:rPr>
  </w:style>
  <w:style w:type="character" w:customStyle="1" w:styleId="BalloonTextChar12">
    <w:name w:val="Balloon Text Char12"/>
    <w:uiPriority w:val="99"/>
    <w:semiHidden/>
    <w:rPr>
      <w:rFonts w:ascii="Tahoma" w:eastAsia="Times New Roman" w:hAnsi="Tahoma" w:cs="Tahoma"/>
      <w:sz w:val="16"/>
      <w:szCs w:val="16"/>
      <w:lang w:val="en-US"/>
    </w:rPr>
  </w:style>
  <w:style w:type="character" w:customStyle="1" w:styleId="TitleChar12">
    <w:name w:val="Title Char12"/>
    <w:uiPriority w:val="10"/>
    <w:rPr>
      <w:rFonts w:ascii="Cambria" w:eastAsia="Times New Roman" w:hAnsi="Cambria" w:cs="Times New Roman"/>
      <w:spacing w:val="5"/>
      <w:sz w:val="52"/>
      <w:szCs w:val="52"/>
      <w:lang w:val="en-US"/>
    </w:rPr>
  </w:style>
  <w:style w:type="character" w:customStyle="1" w:styleId="SubtitleChar12">
    <w:name w:val="Subtitle Char12"/>
    <w:uiPriority w:val="11"/>
    <w:rPr>
      <w:rFonts w:ascii="Cambria" w:eastAsia="Times New Roman" w:hAnsi="Cambria" w:cs="Times New Roman"/>
      <w:i/>
      <w:iCs/>
      <w:spacing w:val="13"/>
      <w:sz w:val="24"/>
      <w:szCs w:val="24"/>
      <w:lang w:val="en-US"/>
    </w:rPr>
  </w:style>
  <w:style w:type="character" w:customStyle="1" w:styleId="QuoteChar12">
    <w:name w:val="Quote Char12"/>
    <w:uiPriority w:val="29"/>
    <w:rPr>
      <w:rFonts w:ascii="Calibri" w:eastAsia="Times New Roman" w:hAnsi="Calibri" w:cs="Times New Roman"/>
      <w:i/>
      <w:iCs/>
      <w:lang w:val="en-US"/>
    </w:rPr>
  </w:style>
  <w:style w:type="character" w:customStyle="1" w:styleId="IntenseQuoteChar12">
    <w:name w:val="Intense Quote Char12"/>
    <w:uiPriority w:val="30"/>
    <w:rPr>
      <w:rFonts w:ascii="Calibri" w:eastAsia="Times New Roman" w:hAnsi="Calibri" w:cs="Times New Roman"/>
      <w:b/>
      <w:bCs/>
      <w:i/>
      <w:iCs/>
      <w:lang w:val="en-US"/>
    </w:rPr>
  </w:style>
  <w:style w:type="character" w:customStyle="1" w:styleId="NoSpacingChar12">
    <w:name w:val="No Spacing Char12"/>
    <w:uiPriority w:val="1"/>
    <w:rPr>
      <w:rFonts w:ascii="Calibri" w:eastAsia="Times New Roman" w:hAnsi="Calibri" w:cs="Times New Roman"/>
      <w:lang w:val="en-US"/>
    </w:rPr>
  </w:style>
  <w:style w:type="character" w:customStyle="1" w:styleId="EndnoteTextChar12">
    <w:name w:val="Endnote Text Char12"/>
    <w:uiPriority w:val="99"/>
    <w:semiHidden/>
    <w:rPr>
      <w:rFonts w:ascii="Calibri" w:eastAsia="Times New Roman" w:hAnsi="Calibri" w:cs="Times New Roman"/>
      <w:sz w:val="20"/>
      <w:szCs w:val="20"/>
      <w:lang w:val="en-US"/>
    </w:rPr>
  </w:style>
  <w:style w:type="character" w:customStyle="1" w:styleId="FootnoteTextChar12">
    <w:name w:val="Footnote Text Char12"/>
    <w:uiPriority w:val="99"/>
    <w:rPr>
      <w:rFonts w:ascii="Calibri" w:eastAsia="Times New Roman" w:hAnsi="Calibri" w:cs="Times New Roman"/>
      <w:sz w:val="20"/>
      <w:szCs w:val="20"/>
      <w:lang w:val="en-US"/>
    </w:rPr>
  </w:style>
  <w:style w:type="character" w:customStyle="1" w:styleId="CommentTextChar12">
    <w:name w:val="Comment Text Char12"/>
    <w:uiPriority w:val="99"/>
    <w:semiHidden/>
    <w:rPr>
      <w:rFonts w:ascii="Calibri" w:eastAsia="Times New Roman" w:hAnsi="Calibri" w:cs="Times New Roman"/>
      <w:sz w:val="20"/>
      <w:szCs w:val="20"/>
      <w:lang w:val="en-US"/>
    </w:rPr>
  </w:style>
  <w:style w:type="character" w:customStyle="1" w:styleId="CommentSubjectChar12">
    <w:name w:val="Comment Subject Char12"/>
    <w:uiPriority w:val="99"/>
    <w:semiHidden/>
    <w:rPr>
      <w:rFonts w:ascii="Calibri" w:eastAsia="Times New Roman" w:hAnsi="Calibri" w:cs="Times New Roman"/>
      <w:b/>
      <w:bCs/>
      <w:sz w:val="20"/>
      <w:szCs w:val="20"/>
      <w:lang w:val="en-US"/>
    </w:rPr>
  </w:style>
  <w:style w:type="table" w:customStyle="1" w:styleId="LightList-Accent1112">
    <w:name w:val="Light List - Accent 1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2">
    <w:name w:val="Plain Text Char12"/>
    <w:uiPriority w:val="99"/>
    <w:semiHidden/>
    <w:rPr>
      <w:rFonts w:ascii="Calibri" w:eastAsia="Calibri" w:hAnsi="Calibri" w:cs="Times New Roman"/>
      <w:lang w:val="nb-NO"/>
    </w:rPr>
  </w:style>
  <w:style w:type="paragraph" w:customStyle="1" w:styleId="TableParagraph12">
    <w:name w:val="Table Paragraph12"/>
    <w:basedOn w:val="Standard"/>
    <w:uiPriority w:val="1"/>
    <w:qFormat/>
    <w:pPr>
      <w:widowControl w:val="0"/>
    </w:pPr>
    <w:rPr>
      <w:rFonts w:eastAsia="Calibri"/>
    </w:rPr>
  </w:style>
  <w:style w:type="character" w:customStyle="1" w:styleId="BodyTextChar12">
    <w:name w:val="Body Text Char12"/>
    <w:uiPriority w:val="99"/>
    <w:rPr>
      <w:rFonts w:ascii="Arial" w:eastAsia="Times New Roman" w:hAnsi="Arial" w:cs="Times New Roman"/>
      <w:sz w:val="20"/>
      <w:szCs w:val="20"/>
      <w:lang w:eastAsia="nl-NL"/>
    </w:rPr>
  </w:style>
  <w:style w:type="table" w:customStyle="1" w:styleId="TableGrid312">
    <w:name w:val="Table Grid3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51">
    <w:name w:val="Heading 1 Char51"/>
    <w:uiPriority w:val="9"/>
    <w:rPr>
      <w:rFonts w:ascii="Cambria" w:eastAsia="Times New Roman" w:hAnsi="Cambria" w:cs="Times New Roman"/>
      <w:b/>
      <w:bCs/>
      <w:sz w:val="28"/>
      <w:szCs w:val="28"/>
      <w:lang w:val="en-US"/>
    </w:rPr>
  </w:style>
  <w:style w:type="character" w:customStyle="1" w:styleId="Heading1Char61">
    <w:name w:val="Heading 1 Char61"/>
    <w:uiPriority w:val="9"/>
    <w:rPr>
      <w:rFonts w:ascii="Cambria" w:eastAsia="Times New Roman" w:hAnsi="Cambria" w:cs="Times New Roman"/>
      <w:b/>
      <w:bCs/>
      <w:sz w:val="28"/>
      <w:szCs w:val="28"/>
      <w:lang w:val="en-US"/>
    </w:rPr>
  </w:style>
  <w:style w:type="character" w:customStyle="1" w:styleId="Heading2Char41">
    <w:name w:val="Heading 2 Char41"/>
    <w:uiPriority w:val="9"/>
    <w:rPr>
      <w:rFonts w:ascii="Cambria" w:eastAsia="Times New Roman" w:hAnsi="Cambria" w:cs="Times New Roman"/>
      <w:sz w:val="26"/>
      <w:szCs w:val="26"/>
      <w:lang w:val="en-US"/>
    </w:rPr>
  </w:style>
  <w:style w:type="character" w:customStyle="1" w:styleId="Heading3Char31">
    <w:name w:val="Heading 3 Char31"/>
    <w:uiPriority w:val="9"/>
    <w:rPr>
      <w:rFonts w:ascii="Cambria" w:eastAsia="Times New Roman" w:hAnsi="Cambria" w:cs="Times New Roman"/>
      <w:b/>
      <w:bCs/>
      <w:lang w:val="en-US"/>
    </w:rPr>
  </w:style>
  <w:style w:type="character" w:customStyle="1" w:styleId="Heading4Char31">
    <w:name w:val="Heading 4 Char31"/>
    <w:uiPriority w:val="9"/>
    <w:semiHidden/>
    <w:rPr>
      <w:rFonts w:ascii="Cambria" w:eastAsia="Times New Roman" w:hAnsi="Cambria" w:cs="Times New Roman"/>
      <w:b/>
      <w:bCs/>
      <w:i/>
      <w:iCs/>
      <w:lang w:val="en-US"/>
    </w:rPr>
  </w:style>
  <w:style w:type="character" w:customStyle="1" w:styleId="Heading5Char31">
    <w:name w:val="Heading 5 Char31"/>
    <w:uiPriority w:val="9"/>
    <w:semiHidden/>
    <w:rPr>
      <w:rFonts w:ascii="Cambria" w:eastAsia="Times New Roman" w:hAnsi="Cambria" w:cs="Times New Roman"/>
      <w:b/>
      <w:bCs/>
      <w:color w:val="7F7F7F"/>
      <w:lang w:val="en-US"/>
    </w:rPr>
  </w:style>
  <w:style w:type="character" w:customStyle="1" w:styleId="Heading6Char31">
    <w:name w:val="Heading 6 Char31"/>
    <w:uiPriority w:val="9"/>
    <w:semiHidden/>
    <w:rPr>
      <w:rFonts w:ascii="Cambria" w:eastAsia="Times New Roman" w:hAnsi="Cambria" w:cs="Times New Roman"/>
      <w:b/>
      <w:bCs/>
      <w:i/>
      <w:iCs/>
      <w:color w:val="7F7F7F"/>
      <w:lang w:val="en-US"/>
    </w:rPr>
  </w:style>
  <w:style w:type="character" w:customStyle="1" w:styleId="Heading7Char31">
    <w:name w:val="Heading 7 Char31"/>
    <w:uiPriority w:val="9"/>
    <w:semiHidden/>
    <w:rPr>
      <w:rFonts w:ascii="Cambria" w:eastAsia="Times New Roman" w:hAnsi="Cambria" w:cs="Times New Roman"/>
      <w:i/>
      <w:iCs/>
      <w:lang w:val="en-US"/>
    </w:rPr>
  </w:style>
  <w:style w:type="character" w:customStyle="1" w:styleId="Heading8Char31">
    <w:name w:val="Heading 8 Char31"/>
    <w:uiPriority w:val="9"/>
    <w:semiHidden/>
    <w:rPr>
      <w:rFonts w:ascii="Cambria" w:eastAsia="Times New Roman" w:hAnsi="Cambria" w:cs="Times New Roman"/>
      <w:sz w:val="20"/>
      <w:szCs w:val="20"/>
      <w:lang w:val="en-US"/>
    </w:rPr>
  </w:style>
  <w:style w:type="character" w:customStyle="1" w:styleId="Heading9Char31">
    <w:name w:val="Heading 9 Char31"/>
    <w:uiPriority w:val="9"/>
    <w:semiHidden/>
    <w:rPr>
      <w:rFonts w:ascii="Cambria" w:eastAsia="Times New Roman" w:hAnsi="Cambria" w:cs="Times New Roman"/>
      <w:i/>
      <w:iCs/>
      <w:spacing w:val="5"/>
      <w:sz w:val="20"/>
      <w:szCs w:val="20"/>
      <w:lang w:val="en-US"/>
    </w:rPr>
  </w:style>
  <w:style w:type="character" w:customStyle="1" w:styleId="HeaderChar21">
    <w:name w:val="Header Char21"/>
    <w:basedOn w:val="Absatz-Standardschriftart"/>
    <w:uiPriority w:val="99"/>
  </w:style>
  <w:style w:type="character" w:customStyle="1" w:styleId="FooterChar21">
    <w:name w:val="Footer Char21"/>
    <w:basedOn w:val="Absatz-Standardschriftart"/>
    <w:uiPriority w:val="99"/>
  </w:style>
  <w:style w:type="character" w:customStyle="1" w:styleId="apple-converted-space11">
    <w:name w:val="apple-converted-space11"/>
    <w:basedOn w:val="Absatz-Standardschriftart"/>
  </w:style>
  <w:style w:type="character" w:customStyle="1" w:styleId="Heading1Char71">
    <w:name w:val="Heading 1 Char71"/>
    <w:uiPriority w:val="9"/>
    <w:rPr>
      <w:rFonts w:ascii="Cambria" w:eastAsia="Times New Roman" w:hAnsi="Cambria" w:cs="Times New Roman"/>
      <w:b/>
      <w:bCs/>
      <w:sz w:val="28"/>
      <w:szCs w:val="28"/>
      <w:lang w:val="en-US"/>
    </w:rPr>
  </w:style>
  <w:style w:type="character" w:customStyle="1" w:styleId="Heading2Char51">
    <w:name w:val="Heading 2 Char51"/>
    <w:uiPriority w:val="9"/>
    <w:rPr>
      <w:rFonts w:ascii="Cambria" w:eastAsia="Times New Roman" w:hAnsi="Cambria" w:cs="Times New Roman"/>
      <w:sz w:val="26"/>
      <w:szCs w:val="26"/>
      <w:lang w:val="en-US"/>
    </w:rPr>
  </w:style>
  <w:style w:type="character" w:customStyle="1" w:styleId="FootnoteTextChar21">
    <w:name w:val="Footnote Text Char21"/>
    <w:uiPriority w:val="99"/>
    <w:semiHidden/>
    <w:rPr>
      <w:sz w:val="20"/>
      <w:szCs w:val="20"/>
    </w:rPr>
  </w:style>
  <w:style w:type="character" w:customStyle="1" w:styleId="Heading1Char81">
    <w:name w:val="Heading 1 Char81"/>
    <w:uiPriority w:val="9"/>
    <w:rPr>
      <w:rFonts w:ascii="Cambria" w:eastAsia="Times New Roman" w:hAnsi="Cambria" w:cs="Times New Roman"/>
      <w:b/>
      <w:bCs/>
      <w:sz w:val="28"/>
      <w:szCs w:val="28"/>
      <w:lang w:val="en-US"/>
    </w:rPr>
  </w:style>
  <w:style w:type="character" w:customStyle="1" w:styleId="Heading1Char91">
    <w:name w:val="Heading 1 Char91"/>
    <w:uiPriority w:val="9"/>
    <w:rPr>
      <w:rFonts w:ascii="Cambria" w:eastAsia="Times New Roman" w:hAnsi="Cambria" w:cs="Times New Roman"/>
      <w:b/>
      <w:bCs/>
      <w:sz w:val="28"/>
      <w:szCs w:val="28"/>
      <w:lang w:val="en-US"/>
    </w:rPr>
  </w:style>
  <w:style w:type="character" w:customStyle="1" w:styleId="Heading2Char61">
    <w:name w:val="Heading 2 Char61"/>
    <w:uiPriority w:val="9"/>
    <w:rPr>
      <w:rFonts w:ascii="Cambria" w:eastAsia="Times New Roman" w:hAnsi="Cambria" w:cs="Times New Roman"/>
      <w:sz w:val="26"/>
      <w:szCs w:val="26"/>
      <w:lang w:val="en-US"/>
    </w:rPr>
  </w:style>
  <w:style w:type="character" w:customStyle="1" w:styleId="Heading3Char41">
    <w:name w:val="Heading 3 Char41"/>
    <w:uiPriority w:val="9"/>
    <w:rPr>
      <w:rFonts w:ascii="Cambria" w:eastAsia="Times New Roman" w:hAnsi="Cambria" w:cs="Times New Roman"/>
      <w:b/>
      <w:bCs/>
      <w:lang w:val="en-US"/>
    </w:rPr>
  </w:style>
  <w:style w:type="character" w:customStyle="1" w:styleId="Heading1Char101">
    <w:name w:val="Heading 1 Char101"/>
    <w:uiPriority w:val="9"/>
    <w:rPr>
      <w:rFonts w:ascii="Cambria" w:eastAsia="Times New Roman" w:hAnsi="Cambria" w:cs="Times New Roman"/>
      <w:b/>
      <w:bCs/>
      <w:sz w:val="28"/>
      <w:szCs w:val="28"/>
      <w:lang w:val="en-US"/>
    </w:rPr>
  </w:style>
  <w:style w:type="character" w:customStyle="1" w:styleId="Heading2Char71">
    <w:name w:val="Heading 2 Char71"/>
    <w:uiPriority w:val="9"/>
    <w:rPr>
      <w:rFonts w:ascii="Cambria" w:eastAsia="Times New Roman" w:hAnsi="Cambria" w:cs="Times New Roman"/>
      <w:sz w:val="26"/>
      <w:szCs w:val="26"/>
      <w:lang w:val="en-US"/>
    </w:rPr>
  </w:style>
  <w:style w:type="character" w:customStyle="1" w:styleId="Heading3Char51">
    <w:name w:val="Heading 3 Char51"/>
    <w:uiPriority w:val="9"/>
    <w:rPr>
      <w:rFonts w:ascii="Cambria" w:eastAsia="Times New Roman" w:hAnsi="Cambria" w:cs="Times New Roman"/>
      <w:b/>
      <w:bCs/>
      <w:lang w:val="en-US"/>
    </w:rPr>
  </w:style>
  <w:style w:type="character" w:customStyle="1" w:styleId="Heading4Char41">
    <w:name w:val="Heading 4 Char41"/>
    <w:uiPriority w:val="9"/>
    <w:semiHidden/>
    <w:rPr>
      <w:rFonts w:ascii="Cambria" w:eastAsia="Times New Roman" w:hAnsi="Cambria" w:cs="Times New Roman"/>
      <w:b/>
      <w:bCs/>
      <w:i/>
      <w:iCs/>
      <w:lang w:val="en-US"/>
    </w:rPr>
  </w:style>
  <w:style w:type="character" w:customStyle="1" w:styleId="Heading5Char41">
    <w:name w:val="Heading 5 Char41"/>
    <w:uiPriority w:val="9"/>
    <w:semiHidden/>
    <w:rPr>
      <w:rFonts w:ascii="Cambria" w:eastAsia="Times New Roman" w:hAnsi="Cambria" w:cs="Times New Roman"/>
      <w:b/>
      <w:bCs/>
      <w:color w:val="7F7F7F"/>
      <w:lang w:val="en-US"/>
    </w:rPr>
  </w:style>
  <w:style w:type="character" w:customStyle="1" w:styleId="Heading6Char41">
    <w:name w:val="Heading 6 Char41"/>
    <w:uiPriority w:val="9"/>
    <w:semiHidden/>
    <w:rPr>
      <w:rFonts w:ascii="Cambria" w:eastAsia="Times New Roman" w:hAnsi="Cambria" w:cs="Times New Roman"/>
      <w:b/>
      <w:bCs/>
      <w:i/>
      <w:iCs/>
      <w:color w:val="7F7F7F"/>
      <w:lang w:val="en-US"/>
    </w:rPr>
  </w:style>
  <w:style w:type="character" w:customStyle="1" w:styleId="Heading7Char41">
    <w:name w:val="Heading 7 Char41"/>
    <w:uiPriority w:val="9"/>
    <w:semiHidden/>
    <w:rPr>
      <w:rFonts w:ascii="Cambria" w:eastAsia="Times New Roman" w:hAnsi="Cambria" w:cs="Times New Roman"/>
      <w:i/>
      <w:iCs/>
      <w:lang w:val="en-US"/>
    </w:rPr>
  </w:style>
  <w:style w:type="character" w:customStyle="1" w:styleId="Heading8Char41">
    <w:name w:val="Heading 8 Char41"/>
    <w:uiPriority w:val="9"/>
    <w:semiHidden/>
    <w:rPr>
      <w:rFonts w:ascii="Cambria" w:eastAsia="Times New Roman" w:hAnsi="Cambria" w:cs="Times New Roman"/>
      <w:sz w:val="20"/>
      <w:szCs w:val="20"/>
      <w:lang w:val="en-US"/>
    </w:rPr>
  </w:style>
  <w:style w:type="character" w:customStyle="1" w:styleId="Heading9Char41">
    <w:name w:val="Heading 9 Char41"/>
    <w:uiPriority w:val="9"/>
    <w:semiHidden/>
    <w:rPr>
      <w:rFonts w:ascii="Cambria" w:eastAsia="Times New Roman" w:hAnsi="Cambria" w:cs="Times New Roman"/>
      <w:i/>
      <w:iCs/>
      <w:spacing w:val="5"/>
      <w:sz w:val="20"/>
      <w:szCs w:val="20"/>
      <w:lang w:val="en-US"/>
    </w:rPr>
  </w:style>
  <w:style w:type="character" w:customStyle="1" w:styleId="CommentTextChar21">
    <w:name w:val="Comment Text Char21"/>
    <w:uiPriority w:val="99"/>
    <w:semiHidden/>
    <w:rPr>
      <w:rFonts w:ascii="Calibri" w:eastAsia="Times New Roman" w:hAnsi="Calibri" w:cs="Times New Roman"/>
      <w:sz w:val="20"/>
      <w:szCs w:val="20"/>
      <w:lang w:val="en-US"/>
    </w:rPr>
  </w:style>
  <w:style w:type="paragraph" w:customStyle="1" w:styleId="TableParagraph21">
    <w:name w:val="Table Paragraph21"/>
    <w:basedOn w:val="Standard"/>
    <w:uiPriority w:val="1"/>
    <w:qFormat/>
    <w:pPr>
      <w:widowControl w:val="0"/>
    </w:pPr>
    <w:rPr>
      <w:rFonts w:eastAsia="Calibri"/>
    </w:rPr>
  </w:style>
  <w:style w:type="character" w:customStyle="1" w:styleId="BalloonTextChar21">
    <w:name w:val="Balloon Text Char21"/>
    <w:uiPriority w:val="99"/>
    <w:semiHidden/>
    <w:rPr>
      <w:rFonts w:ascii="Segoe UI" w:eastAsia="Times New Roman" w:hAnsi="Segoe UI" w:cs="Segoe UI"/>
      <w:sz w:val="18"/>
      <w:szCs w:val="18"/>
      <w:lang w:val="en-US"/>
    </w:rPr>
  </w:style>
  <w:style w:type="character" w:customStyle="1" w:styleId="Heading1Char13">
    <w:name w:val="Heading 1 Char13"/>
    <w:uiPriority w:val="9"/>
    <w:rPr>
      <w:rFonts w:ascii="Cambria" w:eastAsia="Times New Roman" w:hAnsi="Cambria" w:cs="Times New Roman"/>
      <w:b/>
      <w:bCs/>
      <w:sz w:val="28"/>
      <w:szCs w:val="28"/>
      <w:lang w:val="en-US"/>
    </w:rPr>
  </w:style>
  <w:style w:type="character" w:customStyle="1" w:styleId="Heading2Char9">
    <w:name w:val="Heading 2 Char9"/>
    <w:uiPriority w:val="9"/>
    <w:rPr>
      <w:rFonts w:ascii="Cambria" w:eastAsia="Times New Roman" w:hAnsi="Cambria" w:cs="Times New Roman"/>
      <w:sz w:val="26"/>
      <w:szCs w:val="26"/>
      <w:lang w:val="en-US"/>
    </w:rPr>
  </w:style>
  <w:style w:type="character" w:customStyle="1" w:styleId="FootnoteTextChar4">
    <w:name w:val="Footnote Text Char4"/>
    <w:uiPriority w:val="99"/>
    <w:rPr>
      <w:sz w:val="20"/>
      <w:szCs w:val="20"/>
    </w:rPr>
  </w:style>
  <w:style w:type="character" w:customStyle="1" w:styleId="Heading1Char14">
    <w:name w:val="Heading 1 Char14"/>
    <w:uiPriority w:val="9"/>
    <w:rPr>
      <w:rFonts w:ascii="Cambria" w:eastAsia="Times New Roman" w:hAnsi="Cambria" w:cs="Times New Roman"/>
      <w:b/>
      <w:bCs/>
      <w:sz w:val="28"/>
      <w:szCs w:val="28"/>
      <w:lang w:val="en-US"/>
    </w:rPr>
  </w:style>
  <w:style w:type="character" w:customStyle="1" w:styleId="Heading1Char15">
    <w:name w:val="Heading 1 Char15"/>
    <w:uiPriority w:val="9"/>
    <w:rPr>
      <w:rFonts w:ascii="Cambria" w:eastAsia="Times New Roman" w:hAnsi="Cambria" w:cs="Times New Roman"/>
      <w:b/>
      <w:bCs/>
      <w:sz w:val="28"/>
      <w:szCs w:val="28"/>
      <w:lang w:val="en-US"/>
    </w:rPr>
  </w:style>
  <w:style w:type="character" w:customStyle="1" w:styleId="Heading2Char10">
    <w:name w:val="Heading 2 Char10"/>
    <w:uiPriority w:val="9"/>
    <w:rPr>
      <w:rFonts w:ascii="Cambria" w:eastAsia="Times New Roman" w:hAnsi="Cambria" w:cs="Times New Roman"/>
      <w:sz w:val="26"/>
      <w:szCs w:val="26"/>
      <w:lang w:val="en-US"/>
    </w:rPr>
  </w:style>
  <w:style w:type="character" w:customStyle="1" w:styleId="Heading3Char7">
    <w:name w:val="Heading 3 Char7"/>
    <w:uiPriority w:val="9"/>
    <w:rPr>
      <w:rFonts w:ascii="Cambria" w:eastAsia="Times New Roman" w:hAnsi="Cambria" w:cs="Times New Roman"/>
      <w:b/>
      <w:bCs/>
      <w:lang w:val="en-US"/>
    </w:rPr>
  </w:style>
  <w:style w:type="character" w:customStyle="1" w:styleId="Heading4Char6">
    <w:name w:val="Heading 4 Char6"/>
    <w:uiPriority w:val="9"/>
    <w:semiHidden/>
    <w:rPr>
      <w:rFonts w:ascii="Cambria" w:eastAsia="Times New Roman" w:hAnsi="Cambria" w:cs="Times New Roman"/>
      <w:b/>
      <w:bCs/>
      <w:i/>
      <w:iCs/>
      <w:lang w:val="en-US"/>
    </w:rPr>
  </w:style>
  <w:style w:type="character" w:customStyle="1" w:styleId="Heading5Char6">
    <w:name w:val="Heading 5 Char6"/>
    <w:uiPriority w:val="9"/>
    <w:semiHidden/>
    <w:rPr>
      <w:rFonts w:ascii="Cambria" w:eastAsia="Times New Roman" w:hAnsi="Cambria" w:cs="Times New Roman"/>
      <w:b/>
      <w:bCs/>
      <w:color w:val="7F7F7F"/>
      <w:lang w:val="en-US"/>
    </w:rPr>
  </w:style>
  <w:style w:type="character" w:customStyle="1" w:styleId="Heading6Char6">
    <w:name w:val="Heading 6 Char6"/>
    <w:uiPriority w:val="9"/>
    <w:semiHidden/>
    <w:rPr>
      <w:rFonts w:ascii="Cambria" w:eastAsia="Times New Roman" w:hAnsi="Cambria" w:cs="Times New Roman"/>
      <w:b/>
      <w:bCs/>
      <w:i/>
      <w:iCs/>
      <w:color w:val="7F7F7F"/>
      <w:lang w:val="en-US"/>
    </w:rPr>
  </w:style>
  <w:style w:type="character" w:customStyle="1" w:styleId="Heading7Char6">
    <w:name w:val="Heading 7 Char6"/>
    <w:uiPriority w:val="9"/>
    <w:semiHidden/>
    <w:rPr>
      <w:rFonts w:ascii="Cambria" w:eastAsia="Times New Roman" w:hAnsi="Cambria" w:cs="Times New Roman"/>
      <w:i/>
      <w:iCs/>
      <w:lang w:val="en-US"/>
    </w:rPr>
  </w:style>
  <w:style w:type="character" w:customStyle="1" w:styleId="Heading8Char6">
    <w:name w:val="Heading 8 Char6"/>
    <w:uiPriority w:val="9"/>
    <w:semiHidden/>
    <w:rPr>
      <w:rFonts w:ascii="Cambria" w:eastAsia="Times New Roman" w:hAnsi="Cambria" w:cs="Times New Roman"/>
      <w:sz w:val="20"/>
      <w:szCs w:val="20"/>
      <w:lang w:val="en-US"/>
    </w:rPr>
  </w:style>
  <w:style w:type="character" w:customStyle="1" w:styleId="Heading9Char6">
    <w:name w:val="Heading 9 Char6"/>
    <w:uiPriority w:val="9"/>
    <w:semiHidden/>
    <w:rPr>
      <w:rFonts w:ascii="Cambria" w:eastAsia="Times New Roman" w:hAnsi="Cambria" w:cs="Times New Roman"/>
      <w:i/>
      <w:iCs/>
      <w:spacing w:val="5"/>
      <w:sz w:val="20"/>
      <w:szCs w:val="20"/>
      <w:lang w:val="en-US"/>
    </w:rPr>
  </w:style>
  <w:style w:type="character" w:customStyle="1" w:styleId="HeaderChar4">
    <w:name w:val="Header Char4"/>
    <w:uiPriority w:val="99"/>
    <w:rPr>
      <w:rFonts w:ascii="Calibri" w:eastAsia="Times New Roman" w:hAnsi="Calibri" w:cs="Times New Roman"/>
      <w:lang w:val="en-US"/>
    </w:rPr>
  </w:style>
  <w:style w:type="character" w:customStyle="1" w:styleId="FooterChar4">
    <w:name w:val="Footer Char4"/>
    <w:uiPriority w:val="99"/>
    <w:rPr>
      <w:rFonts w:ascii="Calibri" w:eastAsia="Times New Roman" w:hAnsi="Calibri" w:cs="Times New Roman"/>
      <w:lang w:val="en-US"/>
    </w:rPr>
  </w:style>
  <w:style w:type="character" w:customStyle="1" w:styleId="BalloonTextChar4">
    <w:name w:val="Balloon Text Char4"/>
    <w:uiPriority w:val="99"/>
    <w:semiHidden/>
    <w:rPr>
      <w:rFonts w:ascii="Tahoma" w:eastAsia="Times New Roman" w:hAnsi="Tahoma" w:cs="Tahoma"/>
      <w:sz w:val="16"/>
      <w:szCs w:val="16"/>
      <w:lang w:val="en-US"/>
    </w:rPr>
  </w:style>
  <w:style w:type="character" w:customStyle="1" w:styleId="TitleChar3">
    <w:name w:val="Title Char3"/>
    <w:uiPriority w:val="10"/>
    <w:rPr>
      <w:rFonts w:ascii="Cambria" w:eastAsia="Times New Roman" w:hAnsi="Cambria" w:cs="Times New Roman"/>
      <w:spacing w:val="5"/>
      <w:sz w:val="52"/>
      <w:szCs w:val="52"/>
      <w:lang w:val="en-US"/>
    </w:rPr>
  </w:style>
  <w:style w:type="character" w:customStyle="1" w:styleId="SubtitleChar3">
    <w:name w:val="Subtitle Char3"/>
    <w:uiPriority w:val="11"/>
    <w:rPr>
      <w:rFonts w:ascii="Cambria" w:eastAsia="Times New Roman" w:hAnsi="Cambria" w:cs="Times New Roman"/>
      <w:i/>
      <w:iCs/>
      <w:spacing w:val="13"/>
      <w:sz w:val="24"/>
      <w:szCs w:val="24"/>
      <w:lang w:val="en-US"/>
    </w:rPr>
  </w:style>
  <w:style w:type="character" w:customStyle="1" w:styleId="QuoteChar3">
    <w:name w:val="Quote Char3"/>
    <w:uiPriority w:val="29"/>
    <w:rPr>
      <w:rFonts w:ascii="Calibri" w:eastAsia="Times New Roman" w:hAnsi="Calibri" w:cs="Times New Roman"/>
      <w:i/>
      <w:iCs/>
      <w:lang w:val="en-US"/>
    </w:rPr>
  </w:style>
  <w:style w:type="character" w:customStyle="1" w:styleId="IntenseQuoteChar3">
    <w:name w:val="Intense Quote Char3"/>
    <w:uiPriority w:val="30"/>
    <w:rPr>
      <w:rFonts w:ascii="Calibri" w:eastAsia="Times New Roman" w:hAnsi="Calibri" w:cs="Times New Roman"/>
      <w:b/>
      <w:bCs/>
      <w:i/>
      <w:iCs/>
      <w:lang w:val="en-US"/>
    </w:rPr>
  </w:style>
  <w:style w:type="character" w:customStyle="1" w:styleId="NoSpacingChar3">
    <w:name w:val="No Spacing Char3"/>
    <w:uiPriority w:val="1"/>
    <w:rPr>
      <w:rFonts w:ascii="Calibri" w:eastAsia="Times New Roman" w:hAnsi="Calibri" w:cs="Times New Roman"/>
      <w:lang w:val="en-US"/>
    </w:rPr>
  </w:style>
  <w:style w:type="character" w:customStyle="1" w:styleId="EndnoteTextChar3">
    <w:name w:val="Endnote Text Char3"/>
    <w:uiPriority w:val="99"/>
    <w:semiHidden/>
    <w:rPr>
      <w:rFonts w:ascii="Calibri" w:eastAsia="Times New Roman" w:hAnsi="Calibri" w:cs="Times New Roman"/>
      <w:sz w:val="20"/>
      <w:szCs w:val="20"/>
      <w:lang w:val="en-US"/>
    </w:rPr>
  </w:style>
  <w:style w:type="character" w:customStyle="1" w:styleId="FootnoteTextChar5">
    <w:name w:val="Footnote Text Char5"/>
    <w:uiPriority w:val="99"/>
    <w:rPr>
      <w:rFonts w:ascii="Calibri" w:eastAsia="Times New Roman" w:hAnsi="Calibri" w:cs="Times New Roman"/>
      <w:sz w:val="20"/>
      <w:szCs w:val="20"/>
      <w:lang w:val="en-US"/>
    </w:rPr>
  </w:style>
  <w:style w:type="character" w:customStyle="1" w:styleId="CommentTextChar4">
    <w:name w:val="Comment Text Char4"/>
    <w:uiPriority w:val="99"/>
    <w:semiHidden/>
    <w:rPr>
      <w:rFonts w:ascii="Calibri" w:eastAsia="Times New Roman" w:hAnsi="Calibri" w:cs="Times New Roman"/>
      <w:sz w:val="20"/>
      <w:szCs w:val="20"/>
      <w:lang w:val="en-US"/>
    </w:rPr>
  </w:style>
  <w:style w:type="character" w:customStyle="1" w:styleId="CommentSubjectChar3">
    <w:name w:val="Comment Subject Char3"/>
    <w:uiPriority w:val="99"/>
    <w:semiHidden/>
    <w:rPr>
      <w:rFonts w:ascii="Calibri" w:eastAsia="Times New Roman" w:hAnsi="Calibri" w:cs="Times New Roman"/>
      <w:b/>
      <w:bCs/>
      <w:sz w:val="20"/>
      <w:szCs w:val="20"/>
      <w:lang w:val="en-US"/>
    </w:rPr>
  </w:style>
  <w:style w:type="table" w:customStyle="1" w:styleId="LightList-Accent113">
    <w:name w:val="Light List - Accent 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3">
    <w:name w:val="Plain Text Char3"/>
    <w:uiPriority w:val="99"/>
    <w:semiHidden/>
    <w:rPr>
      <w:rFonts w:ascii="Calibri" w:eastAsia="Calibri" w:hAnsi="Calibri" w:cs="Times New Roman"/>
      <w:lang w:val="nb-NO"/>
    </w:rPr>
  </w:style>
  <w:style w:type="paragraph" w:customStyle="1" w:styleId="TableParagraph4">
    <w:name w:val="Table Paragraph4"/>
    <w:basedOn w:val="Standard"/>
    <w:uiPriority w:val="1"/>
    <w:qFormat/>
    <w:pPr>
      <w:widowControl w:val="0"/>
    </w:pPr>
    <w:rPr>
      <w:rFonts w:eastAsia="Calibri"/>
    </w:rPr>
  </w:style>
  <w:style w:type="character" w:customStyle="1" w:styleId="BodyTextChar3">
    <w:name w:val="Body Text Char3"/>
    <w:uiPriority w:val="99"/>
    <w:rPr>
      <w:rFonts w:ascii="Arial" w:eastAsia="Times New Roman" w:hAnsi="Arial" w:cs="Times New Roman"/>
      <w:sz w:val="20"/>
      <w:szCs w:val="20"/>
      <w:lang w:eastAsia="nl-NL"/>
    </w:rPr>
  </w:style>
  <w:style w:type="table" w:customStyle="1" w:styleId="TableGrid33">
    <w:name w:val="Table Grid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
    <w:name w:val="Light List - Accent 1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
    <w:name w:val="Table Paragraph13"/>
    <w:basedOn w:val="Standard"/>
    <w:uiPriority w:val="1"/>
    <w:qFormat/>
    <w:pPr>
      <w:widowControl w:val="0"/>
    </w:pPr>
    <w:rPr>
      <w:rFonts w:eastAsia="Calibri"/>
    </w:rPr>
  </w:style>
  <w:style w:type="table" w:customStyle="1" w:styleId="TableGrid313">
    <w:name w:val="Table Grid3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
    <w:name w:val="Table Paragraph22"/>
    <w:basedOn w:val="Standard"/>
    <w:uiPriority w:val="1"/>
    <w:qFormat/>
    <w:pPr>
      <w:widowControl w:val="0"/>
    </w:pPr>
    <w:rPr>
      <w:rFonts w:eastAsia="Calibri"/>
    </w:rPr>
  </w:style>
  <w:style w:type="character" w:customStyle="1" w:styleId="Heading1Char16">
    <w:name w:val="Heading 1 Char16"/>
    <w:uiPriority w:val="9"/>
    <w:rPr>
      <w:rFonts w:ascii="Cambria" w:eastAsia="Times New Roman" w:hAnsi="Cambria" w:cs="Times New Roman"/>
      <w:b/>
      <w:bCs/>
      <w:sz w:val="28"/>
      <w:szCs w:val="28"/>
      <w:lang w:val="en-US"/>
    </w:rPr>
  </w:style>
  <w:style w:type="character" w:customStyle="1" w:styleId="Heading1Char17">
    <w:name w:val="Heading 1 Char17"/>
    <w:uiPriority w:val="9"/>
    <w:rPr>
      <w:rFonts w:ascii="Cambria" w:eastAsia="Times New Roman" w:hAnsi="Cambria" w:cs="Times New Roman"/>
      <w:b/>
      <w:bCs/>
      <w:sz w:val="28"/>
      <w:szCs w:val="28"/>
      <w:lang w:val="en-US"/>
    </w:rPr>
  </w:style>
  <w:style w:type="character" w:customStyle="1" w:styleId="Heading2Char11">
    <w:name w:val="Heading 2 Char11"/>
    <w:uiPriority w:val="9"/>
    <w:rPr>
      <w:rFonts w:ascii="Cambria" w:eastAsia="Times New Roman" w:hAnsi="Cambria" w:cs="Times New Roman"/>
      <w:sz w:val="26"/>
      <w:szCs w:val="26"/>
      <w:lang w:val="en-US"/>
    </w:rPr>
  </w:style>
  <w:style w:type="character" w:customStyle="1" w:styleId="Heading1Char18">
    <w:name w:val="Heading 1 Char18"/>
    <w:uiPriority w:val="9"/>
    <w:rPr>
      <w:rFonts w:ascii="Cambria" w:eastAsia="Times New Roman" w:hAnsi="Cambria" w:cs="Times New Roman"/>
      <w:b/>
      <w:bCs/>
      <w:sz w:val="28"/>
      <w:szCs w:val="28"/>
      <w:lang w:val="en-US"/>
    </w:rPr>
  </w:style>
  <w:style w:type="character" w:customStyle="1" w:styleId="Heading2Char12">
    <w:name w:val="Heading 2 Char12"/>
    <w:uiPriority w:val="9"/>
    <w:rPr>
      <w:rFonts w:ascii="Cambria" w:eastAsia="Times New Roman" w:hAnsi="Cambria" w:cs="Times New Roman"/>
      <w:sz w:val="26"/>
      <w:szCs w:val="26"/>
      <w:lang w:val="en-US"/>
    </w:rPr>
  </w:style>
  <w:style w:type="character" w:customStyle="1" w:styleId="Heading3Char8">
    <w:name w:val="Heading 3 Char8"/>
    <w:uiPriority w:val="9"/>
    <w:rPr>
      <w:rFonts w:ascii="Cambria" w:eastAsia="Times New Roman" w:hAnsi="Cambria" w:cs="Times New Roman"/>
      <w:b/>
      <w:bCs/>
      <w:lang w:val="en-US"/>
    </w:rPr>
  </w:style>
  <w:style w:type="character" w:customStyle="1" w:styleId="Heading4Char7">
    <w:name w:val="Heading 4 Char7"/>
    <w:uiPriority w:val="9"/>
    <w:semiHidden/>
    <w:rPr>
      <w:rFonts w:ascii="Cambria" w:eastAsia="Times New Roman" w:hAnsi="Cambria" w:cs="Times New Roman"/>
      <w:b/>
      <w:bCs/>
      <w:i/>
      <w:iCs/>
      <w:lang w:val="en-US"/>
    </w:rPr>
  </w:style>
  <w:style w:type="character" w:customStyle="1" w:styleId="Heading5Char7">
    <w:name w:val="Heading 5 Char7"/>
    <w:uiPriority w:val="9"/>
    <w:semiHidden/>
    <w:rPr>
      <w:rFonts w:ascii="Cambria" w:eastAsia="Times New Roman" w:hAnsi="Cambria" w:cs="Times New Roman"/>
      <w:b/>
      <w:bCs/>
      <w:color w:val="7F7F7F"/>
      <w:lang w:val="en-US"/>
    </w:rPr>
  </w:style>
  <w:style w:type="character" w:customStyle="1" w:styleId="Heading6Char7">
    <w:name w:val="Heading 6 Char7"/>
    <w:uiPriority w:val="9"/>
    <w:semiHidden/>
    <w:rPr>
      <w:rFonts w:ascii="Cambria" w:eastAsia="Times New Roman" w:hAnsi="Cambria" w:cs="Times New Roman"/>
      <w:b/>
      <w:bCs/>
      <w:i/>
      <w:iCs/>
      <w:color w:val="7F7F7F"/>
      <w:lang w:val="en-US"/>
    </w:rPr>
  </w:style>
  <w:style w:type="character" w:customStyle="1" w:styleId="Heading7Char7">
    <w:name w:val="Heading 7 Char7"/>
    <w:uiPriority w:val="9"/>
    <w:semiHidden/>
    <w:rPr>
      <w:rFonts w:ascii="Cambria" w:eastAsia="Times New Roman" w:hAnsi="Cambria" w:cs="Times New Roman"/>
      <w:i/>
      <w:iCs/>
      <w:lang w:val="en-US"/>
    </w:rPr>
  </w:style>
  <w:style w:type="character" w:customStyle="1" w:styleId="Heading8Char7">
    <w:name w:val="Heading 8 Char7"/>
    <w:uiPriority w:val="9"/>
    <w:semiHidden/>
    <w:rPr>
      <w:rFonts w:ascii="Cambria" w:eastAsia="Times New Roman" w:hAnsi="Cambria" w:cs="Times New Roman"/>
      <w:sz w:val="20"/>
      <w:szCs w:val="20"/>
      <w:lang w:val="en-US"/>
    </w:rPr>
  </w:style>
  <w:style w:type="character" w:customStyle="1" w:styleId="Heading9Char7">
    <w:name w:val="Heading 9 Char7"/>
    <w:uiPriority w:val="9"/>
    <w:semiHidden/>
    <w:rPr>
      <w:rFonts w:ascii="Cambria" w:eastAsia="Times New Roman" w:hAnsi="Cambria" w:cs="Times New Roman"/>
      <w:i/>
      <w:iCs/>
      <w:spacing w:val="5"/>
      <w:sz w:val="20"/>
      <w:szCs w:val="20"/>
      <w:lang w:val="en-US"/>
    </w:rPr>
  </w:style>
  <w:style w:type="character" w:customStyle="1" w:styleId="HeaderChar5">
    <w:name w:val="Header Char5"/>
    <w:basedOn w:val="Absatz-Standardschriftart"/>
    <w:uiPriority w:val="99"/>
  </w:style>
  <w:style w:type="character" w:customStyle="1" w:styleId="FooterChar5">
    <w:name w:val="Footer Char5"/>
    <w:basedOn w:val="Absatz-Standardschriftart"/>
    <w:uiPriority w:val="99"/>
  </w:style>
  <w:style w:type="character" w:customStyle="1" w:styleId="apple-converted-space3">
    <w:name w:val="apple-converted-space3"/>
    <w:basedOn w:val="Absatz-Standardschriftart"/>
  </w:style>
  <w:style w:type="character" w:customStyle="1" w:styleId="BalloonTextChar5">
    <w:name w:val="Balloon Text Char5"/>
    <w:uiPriority w:val="99"/>
    <w:semiHidden/>
    <w:rPr>
      <w:rFonts w:ascii="Tahoma" w:eastAsia="Times New Roman" w:hAnsi="Tahoma" w:cs="Tahoma"/>
      <w:sz w:val="16"/>
      <w:szCs w:val="16"/>
      <w:lang w:val="en-US"/>
    </w:rPr>
  </w:style>
  <w:style w:type="character" w:customStyle="1" w:styleId="TitleChar4">
    <w:name w:val="Title Char4"/>
    <w:uiPriority w:val="10"/>
    <w:rPr>
      <w:rFonts w:ascii="Cambria" w:eastAsia="Times New Roman" w:hAnsi="Cambria" w:cs="Times New Roman"/>
      <w:spacing w:val="5"/>
      <w:sz w:val="52"/>
      <w:szCs w:val="52"/>
      <w:lang w:val="en-US"/>
    </w:rPr>
  </w:style>
  <w:style w:type="character" w:customStyle="1" w:styleId="SubtitleChar4">
    <w:name w:val="Subtitle Char4"/>
    <w:uiPriority w:val="11"/>
    <w:rPr>
      <w:rFonts w:ascii="Cambria" w:eastAsia="Times New Roman" w:hAnsi="Cambria" w:cs="Times New Roman"/>
      <w:i/>
      <w:iCs/>
      <w:spacing w:val="13"/>
      <w:sz w:val="24"/>
      <w:szCs w:val="24"/>
      <w:lang w:val="en-US"/>
    </w:rPr>
  </w:style>
  <w:style w:type="character" w:customStyle="1" w:styleId="QuoteChar4">
    <w:name w:val="Quote Char4"/>
    <w:uiPriority w:val="29"/>
    <w:rPr>
      <w:rFonts w:ascii="Calibri" w:eastAsia="Times New Roman" w:hAnsi="Calibri" w:cs="Times New Roman"/>
      <w:i/>
      <w:iCs/>
      <w:lang w:val="en-US"/>
    </w:rPr>
  </w:style>
  <w:style w:type="character" w:customStyle="1" w:styleId="IntenseQuoteChar4">
    <w:name w:val="Intense Quote Char4"/>
    <w:uiPriority w:val="30"/>
    <w:rPr>
      <w:rFonts w:ascii="Calibri" w:eastAsia="Times New Roman" w:hAnsi="Calibri" w:cs="Times New Roman"/>
      <w:b/>
      <w:bCs/>
      <w:i/>
      <w:iCs/>
      <w:lang w:val="en-US"/>
    </w:rPr>
  </w:style>
  <w:style w:type="character" w:customStyle="1" w:styleId="NoSpacingChar4">
    <w:name w:val="No Spacing Char4"/>
    <w:uiPriority w:val="1"/>
    <w:rPr>
      <w:rFonts w:ascii="Calibri" w:eastAsia="Times New Roman" w:hAnsi="Calibri" w:cs="Times New Roman"/>
      <w:lang w:val="en-US"/>
    </w:rPr>
  </w:style>
  <w:style w:type="character" w:customStyle="1" w:styleId="EndnoteTextChar4">
    <w:name w:val="Endnote Text Char4"/>
    <w:uiPriority w:val="99"/>
    <w:semiHidden/>
    <w:rPr>
      <w:rFonts w:ascii="Calibri" w:eastAsia="Times New Roman" w:hAnsi="Calibri" w:cs="Times New Roman"/>
      <w:sz w:val="20"/>
      <w:szCs w:val="20"/>
      <w:lang w:val="en-US"/>
    </w:rPr>
  </w:style>
  <w:style w:type="character" w:customStyle="1" w:styleId="FootnoteTextChar6">
    <w:name w:val="Footnote Text Char6"/>
    <w:uiPriority w:val="99"/>
    <w:rPr>
      <w:rFonts w:ascii="Calibri" w:eastAsia="Times New Roman" w:hAnsi="Calibri" w:cs="Times New Roman"/>
      <w:sz w:val="20"/>
      <w:szCs w:val="20"/>
      <w:lang w:val="en-US"/>
    </w:rPr>
  </w:style>
  <w:style w:type="character" w:customStyle="1" w:styleId="CommentTextChar5">
    <w:name w:val="Comment Text Char5"/>
    <w:uiPriority w:val="99"/>
    <w:semiHidden/>
    <w:rPr>
      <w:rFonts w:ascii="Calibri" w:eastAsia="Times New Roman" w:hAnsi="Calibri" w:cs="Times New Roman"/>
      <w:sz w:val="20"/>
      <w:szCs w:val="20"/>
      <w:lang w:val="en-US"/>
    </w:rPr>
  </w:style>
  <w:style w:type="character" w:customStyle="1" w:styleId="CommentSubjectChar4">
    <w:name w:val="Comment Subject Char4"/>
    <w:uiPriority w:val="99"/>
    <w:semiHidden/>
    <w:rPr>
      <w:rFonts w:ascii="Calibri" w:eastAsia="Times New Roman" w:hAnsi="Calibri" w:cs="Times New Roman"/>
      <w:b/>
      <w:bCs/>
      <w:sz w:val="20"/>
      <w:szCs w:val="20"/>
      <w:lang w:val="en-US"/>
    </w:rPr>
  </w:style>
  <w:style w:type="table" w:customStyle="1" w:styleId="LightList-Accent114">
    <w:name w:val="Light List - Accent 1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4">
    <w:name w:val="Plain Text Char4"/>
    <w:uiPriority w:val="99"/>
    <w:semiHidden/>
    <w:rPr>
      <w:rFonts w:ascii="Calibri" w:eastAsia="Calibri" w:hAnsi="Calibri" w:cs="Times New Roman"/>
      <w:lang w:val="nb-NO"/>
    </w:rPr>
  </w:style>
  <w:style w:type="paragraph" w:customStyle="1" w:styleId="TableParagraph5">
    <w:name w:val="Table Paragraph5"/>
    <w:basedOn w:val="Standard"/>
    <w:uiPriority w:val="1"/>
    <w:qFormat/>
    <w:pPr>
      <w:widowControl w:val="0"/>
    </w:pPr>
    <w:rPr>
      <w:rFonts w:eastAsia="Calibri"/>
    </w:rPr>
  </w:style>
  <w:style w:type="character" w:customStyle="1" w:styleId="BodyTextChar4">
    <w:name w:val="Body Text Char4"/>
    <w:uiPriority w:val="99"/>
    <w:rPr>
      <w:rFonts w:ascii="Arial" w:eastAsia="Times New Roman" w:hAnsi="Arial" w:cs="Times New Roman"/>
      <w:sz w:val="20"/>
      <w:szCs w:val="20"/>
      <w:lang w:eastAsia="nl-NL"/>
    </w:rPr>
  </w:style>
  <w:style w:type="paragraph" w:customStyle="1" w:styleId="NoSpacing12">
    <w:name w:val="No Spacing12"/>
    <w:basedOn w:val="Standard"/>
    <w:uiPriority w:val="1"/>
    <w:qFormat/>
    <w:rPr>
      <w:rFonts w:ascii="Arial" w:hAnsi="Arial"/>
      <w:sz w:val="20"/>
      <w:szCs w:val="20"/>
      <w:lang w:val="en-GB" w:eastAsia="nl-NL"/>
    </w:rPr>
  </w:style>
  <w:style w:type="table" w:customStyle="1" w:styleId="TableGrid34">
    <w:name w:val="Table Grid3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2">
    <w:name w:val="GS1_Table_Text2"/>
    <w:basedOn w:val="Standard"/>
    <w:pPr>
      <w:spacing w:before="60" w:after="60"/>
    </w:pPr>
    <w:rPr>
      <w:rFonts w:ascii="Arial" w:hAnsi="Arial"/>
      <w:sz w:val="18"/>
      <w:szCs w:val="24"/>
      <w:lang w:val="en-GB"/>
    </w:rPr>
  </w:style>
  <w:style w:type="paragraph" w:customStyle="1" w:styleId="GS1TableHeading2">
    <w:name w:val="GS1_Table_Heading2"/>
    <w:basedOn w:val="Standard"/>
    <w:pPr>
      <w:keepNext/>
      <w:spacing w:before="60" w:after="60"/>
    </w:pPr>
    <w:rPr>
      <w:rFonts w:ascii="Arial" w:hAnsi="Arial"/>
      <w:b/>
      <w:bCs/>
      <w:color w:val="FFFFFF"/>
      <w:sz w:val="18"/>
      <w:szCs w:val="24"/>
      <w:lang w:val="en-GB"/>
    </w:rPr>
  </w:style>
  <w:style w:type="character" w:customStyle="1" w:styleId="CommentSubjectChar13">
    <w:name w:val="Comment Subject Char13"/>
    <w:uiPriority w:val="99"/>
    <w:semiHidden/>
    <w:rPr>
      <w:rFonts w:ascii="Calibri" w:eastAsia="Times New Roman" w:hAnsi="Calibri" w:cs="Times New Roman"/>
      <w:b/>
      <w:bCs/>
      <w:sz w:val="20"/>
      <w:szCs w:val="20"/>
      <w:lang w:val="en-US"/>
    </w:rPr>
  </w:style>
  <w:style w:type="table" w:customStyle="1" w:styleId="LightList-Accent1114">
    <w:name w:val="Light List - Accent 11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
    <w:name w:val="Table Paragraph14"/>
    <w:basedOn w:val="Standard"/>
    <w:uiPriority w:val="1"/>
    <w:qFormat/>
    <w:pPr>
      <w:widowControl w:val="0"/>
    </w:pPr>
    <w:rPr>
      <w:rFonts w:eastAsia="Calibri"/>
    </w:rPr>
  </w:style>
  <w:style w:type="table" w:customStyle="1" w:styleId="TableGrid314">
    <w:name w:val="Table Grid3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
    <w:name w:val="Table Paragraph23"/>
    <w:basedOn w:val="Standard"/>
    <w:uiPriority w:val="1"/>
    <w:qFormat/>
    <w:pPr>
      <w:widowControl w:val="0"/>
    </w:pPr>
    <w:rPr>
      <w:rFonts w:eastAsia="Calibri"/>
    </w:rPr>
  </w:style>
  <w:style w:type="character" w:customStyle="1" w:styleId="CommentSubjectChar111">
    <w:name w:val="Comment Subject Char111"/>
    <w:uiPriority w:val="99"/>
    <w:semiHidden/>
    <w:rPr>
      <w:rFonts w:ascii="Calibri" w:eastAsia="Times New Roman" w:hAnsi="Calibri" w:cs="Times New Roman"/>
      <w:b/>
      <w:bCs/>
      <w:sz w:val="20"/>
      <w:szCs w:val="20"/>
      <w:lang w:val="en-US"/>
    </w:rPr>
  </w:style>
  <w:style w:type="table" w:customStyle="1" w:styleId="LightList-Accent11111">
    <w:name w:val="Light List - Accent 11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
    <w:name w:val="Table Paragraph111"/>
    <w:basedOn w:val="Standard"/>
    <w:uiPriority w:val="1"/>
    <w:qFormat/>
    <w:pPr>
      <w:widowControl w:val="0"/>
    </w:pPr>
    <w:rPr>
      <w:rFonts w:eastAsia="Calibri"/>
    </w:rPr>
  </w:style>
  <w:style w:type="table" w:customStyle="1" w:styleId="TableGrid3111">
    <w:name w:val="Table Grid3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1">
    <w:name w:val="Comment Subject Char21"/>
    <w:uiPriority w:val="99"/>
    <w:semiHidden/>
    <w:rPr>
      <w:rFonts w:ascii="Calibri" w:eastAsia="Times New Roman" w:hAnsi="Calibri" w:cs="Times New Roman"/>
      <w:b/>
      <w:bCs/>
      <w:sz w:val="20"/>
      <w:szCs w:val="20"/>
      <w:lang w:val="en-US"/>
    </w:rPr>
  </w:style>
  <w:style w:type="table" w:customStyle="1" w:styleId="LightList-Accent1121">
    <w:name w:val="Light List - Accent 1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
    <w:name w:val="Table Paragraph31"/>
    <w:basedOn w:val="Standard"/>
    <w:uiPriority w:val="1"/>
    <w:qFormat/>
    <w:pPr>
      <w:widowControl w:val="0"/>
    </w:pPr>
    <w:rPr>
      <w:rFonts w:eastAsia="Calibri"/>
    </w:rPr>
  </w:style>
  <w:style w:type="paragraph" w:customStyle="1" w:styleId="NoSpacing111">
    <w:name w:val="No Spacing111"/>
    <w:basedOn w:val="Standard"/>
    <w:uiPriority w:val="1"/>
    <w:qFormat/>
    <w:rPr>
      <w:rFonts w:ascii="Arial" w:hAnsi="Arial"/>
      <w:sz w:val="20"/>
      <w:szCs w:val="20"/>
      <w:lang w:val="en-GB" w:eastAsia="nl-NL"/>
    </w:rPr>
  </w:style>
  <w:style w:type="table" w:customStyle="1" w:styleId="TableGrid321">
    <w:name w:val="Table Grid3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1">
    <w:name w:val="GS1_Table_Text11"/>
    <w:basedOn w:val="Standard"/>
    <w:pPr>
      <w:spacing w:before="60" w:after="60"/>
    </w:pPr>
    <w:rPr>
      <w:rFonts w:ascii="Arial" w:hAnsi="Arial"/>
      <w:sz w:val="18"/>
      <w:szCs w:val="24"/>
      <w:lang w:val="en-GB"/>
    </w:rPr>
  </w:style>
  <w:style w:type="paragraph" w:customStyle="1" w:styleId="GS1TableHeading11">
    <w:name w:val="GS1_Table_Heading11"/>
    <w:basedOn w:val="Standard"/>
    <w:pPr>
      <w:keepNext/>
      <w:spacing w:before="60" w:after="60"/>
    </w:pPr>
    <w:rPr>
      <w:rFonts w:ascii="Arial" w:hAnsi="Arial"/>
      <w:b/>
      <w:bCs/>
      <w:color w:val="FFFFFF"/>
      <w:sz w:val="18"/>
      <w:szCs w:val="24"/>
      <w:lang w:val="en-GB"/>
    </w:rPr>
  </w:style>
  <w:style w:type="character" w:customStyle="1" w:styleId="CommentSubjectChar121">
    <w:name w:val="Comment Subject Char121"/>
    <w:uiPriority w:val="99"/>
    <w:semiHidden/>
    <w:rPr>
      <w:rFonts w:ascii="Calibri" w:eastAsia="Times New Roman" w:hAnsi="Calibri" w:cs="Times New Roman"/>
      <w:b/>
      <w:bCs/>
      <w:sz w:val="20"/>
      <w:szCs w:val="20"/>
      <w:lang w:val="en-US"/>
    </w:rPr>
  </w:style>
  <w:style w:type="table" w:customStyle="1" w:styleId="LightList-Accent11121">
    <w:name w:val="Light List - Accent 11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
    <w:name w:val="Table Paragraph121"/>
    <w:basedOn w:val="Standard"/>
    <w:uiPriority w:val="1"/>
    <w:qFormat/>
    <w:pPr>
      <w:widowControl w:val="0"/>
    </w:pPr>
    <w:rPr>
      <w:rFonts w:eastAsia="Calibri"/>
    </w:rPr>
  </w:style>
  <w:style w:type="table" w:customStyle="1" w:styleId="TableGrid3121">
    <w:name w:val="Table Grid3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
    <w:name w:val="Table Paragraph211"/>
    <w:basedOn w:val="Standard"/>
    <w:uiPriority w:val="1"/>
    <w:qFormat/>
    <w:pPr>
      <w:widowControl w:val="0"/>
    </w:pPr>
    <w:rPr>
      <w:rFonts w:eastAsia="Calibri"/>
    </w:rPr>
  </w:style>
  <w:style w:type="character" w:customStyle="1" w:styleId="Heading1Char19">
    <w:name w:val="Heading 1 Char19"/>
    <w:uiPriority w:val="9"/>
    <w:rPr>
      <w:rFonts w:ascii="Cambria" w:eastAsia="Times New Roman" w:hAnsi="Cambria" w:cs="Times New Roman"/>
      <w:b/>
      <w:bCs/>
      <w:sz w:val="28"/>
      <w:szCs w:val="28"/>
      <w:lang w:val="en-US"/>
    </w:rPr>
  </w:style>
  <w:style w:type="character" w:customStyle="1" w:styleId="Heading2Char13">
    <w:name w:val="Heading 2 Char13"/>
    <w:uiPriority w:val="9"/>
    <w:rPr>
      <w:rFonts w:ascii="Cambria" w:eastAsia="Times New Roman" w:hAnsi="Cambria" w:cs="Times New Roman"/>
      <w:sz w:val="26"/>
      <w:szCs w:val="26"/>
      <w:lang w:val="en-US"/>
    </w:rPr>
  </w:style>
  <w:style w:type="character" w:customStyle="1" w:styleId="FootnoteTextChar7">
    <w:name w:val="Footnote Text Char7"/>
    <w:uiPriority w:val="99"/>
    <w:rPr>
      <w:sz w:val="20"/>
      <w:szCs w:val="20"/>
    </w:rPr>
  </w:style>
  <w:style w:type="character" w:customStyle="1" w:styleId="Heading1Char20">
    <w:name w:val="Heading 1 Char20"/>
    <w:uiPriority w:val="9"/>
    <w:rPr>
      <w:rFonts w:ascii="Cambria" w:eastAsia="Times New Roman" w:hAnsi="Cambria" w:cs="Times New Roman"/>
      <w:b/>
      <w:bCs/>
      <w:sz w:val="28"/>
      <w:szCs w:val="28"/>
      <w:lang w:val="en-US"/>
    </w:rPr>
  </w:style>
  <w:style w:type="character" w:customStyle="1" w:styleId="Heading1Char21">
    <w:name w:val="Heading 1 Char21"/>
    <w:uiPriority w:val="9"/>
    <w:rPr>
      <w:rFonts w:ascii="Cambria" w:eastAsia="Times New Roman" w:hAnsi="Cambria" w:cs="Times New Roman"/>
      <w:b/>
      <w:bCs/>
      <w:sz w:val="28"/>
      <w:szCs w:val="28"/>
      <w:lang w:val="en-US"/>
    </w:rPr>
  </w:style>
  <w:style w:type="character" w:customStyle="1" w:styleId="Heading1Char22">
    <w:name w:val="Heading 1 Char22"/>
    <w:uiPriority w:val="9"/>
    <w:rPr>
      <w:rFonts w:ascii="Cambria" w:eastAsia="Times New Roman" w:hAnsi="Cambria" w:cs="Times New Roman"/>
      <w:b/>
      <w:bCs/>
      <w:sz w:val="28"/>
      <w:szCs w:val="28"/>
      <w:lang w:val="en-US"/>
    </w:rPr>
  </w:style>
  <w:style w:type="character" w:customStyle="1" w:styleId="Heading2Char14">
    <w:name w:val="Heading 2 Char14"/>
    <w:uiPriority w:val="9"/>
    <w:rPr>
      <w:rFonts w:ascii="Cambria" w:eastAsia="Times New Roman" w:hAnsi="Cambria" w:cs="Times New Roman"/>
      <w:sz w:val="26"/>
      <w:szCs w:val="26"/>
      <w:lang w:val="en-US"/>
    </w:rPr>
  </w:style>
  <w:style w:type="character" w:customStyle="1" w:styleId="Heading3Char9">
    <w:name w:val="Heading 3 Char9"/>
    <w:uiPriority w:val="9"/>
    <w:rPr>
      <w:rFonts w:ascii="Cambria" w:eastAsia="Times New Roman" w:hAnsi="Cambria" w:cs="Times New Roman"/>
      <w:b/>
      <w:bCs/>
      <w:lang w:val="en-US"/>
    </w:rPr>
  </w:style>
  <w:style w:type="character" w:customStyle="1" w:styleId="Heading1Char23">
    <w:name w:val="Heading 1 Char23"/>
    <w:uiPriority w:val="9"/>
    <w:rPr>
      <w:rFonts w:ascii="Cambria" w:eastAsia="Times New Roman" w:hAnsi="Cambria" w:cs="Times New Roman"/>
      <w:b/>
      <w:bCs/>
      <w:sz w:val="28"/>
      <w:szCs w:val="28"/>
      <w:lang w:val="en-US"/>
    </w:rPr>
  </w:style>
  <w:style w:type="character" w:customStyle="1" w:styleId="Heading2Char15">
    <w:name w:val="Heading 2 Char15"/>
    <w:uiPriority w:val="9"/>
    <w:rPr>
      <w:rFonts w:ascii="Cambria" w:eastAsia="Times New Roman" w:hAnsi="Cambria" w:cs="Times New Roman"/>
      <w:sz w:val="26"/>
      <w:szCs w:val="26"/>
      <w:lang w:val="en-US"/>
    </w:rPr>
  </w:style>
  <w:style w:type="character" w:customStyle="1" w:styleId="Heading3Char10">
    <w:name w:val="Heading 3 Char10"/>
    <w:uiPriority w:val="9"/>
    <w:rPr>
      <w:rFonts w:ascii="Cambria" w:eastAsia="Times New Roman" w:hAnsi="Cambria" w:cs="Times New Roman"/>
      <w:b/>
      <w:bCs/>
      <w:lang w:val="en-US"/>
    </w:rPr>
  </w:style>
  <w:style w:type="character" w:customStyle="1" w:styleId="CommentTextChar6">
    <w:name w:val="Comment Text Char6"/>
    <w:uiPriority w:val="99"/>
    <w:semiHidden/>
    <w:rPr>
      <w:rFonts w:ascii="Calibri" w:eastAsia="Times New Roman" w:hAnsi="Calibri" w:cs="Times New Roman"/>
      <w:sz w:val="20"/>
      <w:szCs w:val="20"/>
      <w:lang w:val="en-US"/>
    </w:rPr>
  </w:style>
  <w:style w:type="paragraph" w:customStyle="1" w:styleId="TableParagraph6">
    <w:name w:val="Table Paragraph6"/>
    <w:basedOn w:val="Standard"/>
    <w:uiPriority w:val="1"/>
    <w:qFormat/>
    <w:pPr>
      <w:widowControl w:val="0"/>
    </w:pPr>
    <w:rPr>
      <w:rFonts w:eastAsia="Calibri"/>
    </w:rPr>
  </w:style>
  <w:style w:type="character" w:customStyle="1" w:styleId="Heading1Char24">
    <w:name w:val="Heading 1 Char24"/>
    <w:uiPriority w:val="9"/>
    <w:rPr>
      <w:rFonts w:ascii="Cambria" w:eastAsia="Times New Roman" w:hAnsi="Cambria" w:cs="Times New Roman"/>
      <w:b/>
      <w:bCs/>
      <w:sz w:val="28"/>
      <w:szCs w:val="28"/>
      <w:lang w:val="en-US" w:eastAsia="en-US"/>
    </w:rPr>
  </w:style>
  <w:style w:type="character" w:customStyle="1" w:styleId="Heading2Char16">
    <w:name w:val="Heading 2 Char16"/>
    <w:uiPriority w:val="9"/>
    <w:rPr>
      <w:rFonts w:ascii="Cambria" w:eastAsia="Times New Roman" w:hAnsi="Cambria" w:cs="Times New Roman"/>
      <w:sz w:val="26"/>
      <w:szCs w:val="26"/>
      <w:lang w:val="en-US" w:eastAsia="en-US"/>
    </w:rPr>
  </w:style>
  <w:style w:type="character" w:customStyle="1" w:styleId="Heading3Char11">
    <w:name w:val="Heading 3 Char11"/>
    <w:uiPriority w:val="9"/>
    <w:rPr>
      <w:rFonts w:ascii="Cambria" w:eastAsia="Times New Roman" w:hAnsi="Cambria" w:cs="Times New Roman"/>
      <w:b/>
      <w:bCs/>
      <w:lang w:val="en-US" w:eastAsia="en-US"/>
    </w:rPr>
  </w:style>
  <w:style w:type="character" w:customStyle="1" w:styleId="Heading4Char8">
    <w:name w:val="Heading 4 Char8"/>
    <w:uiPriority w:val="9"/>
    <w:semiHidden/>
    <w:rPr>
      <w:rFonts w:ascii="Cambria" w:eastAsia="Times New Roman" w:hAnsi="Cambria" w:cs="Times New Roman"/>
      <w:b/>
      <w:bCs/>
      <w:i/>
      <w:iCs/>
      <w:lang w:val="en-US" w:eastAsia="en-US"/>
    </w:rPr>
  </w:style>
  <w:style w:type="character" w:customStyle="1" w:styleId="Heading5Char8">
    <w:name w:val="Heading 5 Char8"/>
    <w:uiPriority w:val="9"/>
    <w:semiHidden/>
    <w:rPr>
      <w:rFonts w:ascii="Cambria" w:eastAsia="Times New Roman" w:hAnsi="Cambria" w:cs="Times New Roman"/>
      <w:b/>
      <w:bCs/>
      <w:color w:val="7F7F7F"/>
      <w:lang w:val="en-US" w:eastAsia="en-US"/>
    </w:rPr>
  </w:style>
  <w:style w:type="character" w:customStyle="1" w:styleId="Heading6Char8">
    <w:name w:val="Heading 6 Char8"/>
    <w:uiPriority w:val="9"/>
    <w:semiHidden/>
    <w:rPr>
      <w:rFonts w:ascii="Cambria" w:eastAsia="Times New Roman" w:hAnsi="Cambria" w:cs="Times New Roman"/>
      <w:b/>
      <w:bCs/>
      <w:i/>
      <w:iCs/>
      <w:color w:val="7F7F7F"/>
      <w:lang w:val="en-US" w:eastAsia="en-US"/>
    </w:rPr>
  </w:style>
  <w:style w:type="character" w:customStyle="1" w:styleId="Heading7Char8">
    <w:name w:val="Heading 7 Char8"/>
    <w:uiPriority w:val="9"/>
    <w:semiHidden/>
    <w:rPr>
      <w:rFonts w:ascii="Cambria" w:eastAsia="Times New Roman" w:hAnsi="Cambria" w:cs="Times New Roman"/>
      <w:i/>
      <w:iCs/>
      <w:lang w:val="en-US" w:eastAsia="en-US"/>
    </w:rPr>
  </w:style>
  <w:style w:type="character" w:customStyle="1" w:styleId="Heading8Char8">
    <w:name w:val="Heading 8 Char8"/>
    <w:uiPriority w:val="9"/>
    <w:semiHidden/>
    <w:rPr>
      <w:rFonts w:ascii="Cambria" w:eastAsia="Times New Roman" w:hAnsi="Cambria" w:cs="Times New Roman"/>
      <w:sz w:val="20"/>
      <w:szCs w:val="20"/>
      <w:lang w:val="en-US" w:eastAsia="en-US"/>
    </w:rPr>
  </w:style>
  <w:style w:type="character" w:customStyle="1" w:styleId="Heading9Char8">
    <w:name w:val="Heading 9 Char8"/>
    <w:uiPriority w:val="9"/>
    <w:semiHidden/>
    <w:rPr>
      <w:rFonts w:ascii="Cambria" w:eastAsia="Times New Roman" w:hAnsi="Cambria" w:cs="Times New Roman"/>
      <w:i/>
      <w:iCs/>
      <w:spacing w:val="5"/>
      <w:sz w:val="20"/>
      <w:szCs w:val="20"/>
      <w:lang w:val="en-US" w:eastAsia="en-US"/>
    </w:rPr>
  </w:style>
  <w:style w:type="character" w:customStyle="1" w:styleId="CommentTextChar7">
    <w:name w:val="Comment Text Char7"/>
    <w:uiPriority w:val="99"/>
    <w:semiHidden/>
    <w:rPr>
      <w:rFonts w:ascii="Calibri" w:eastAsia="Times New Roman" w:hAnsi="Calibri" w:cs="Times New Roman"/>
      <w:sz w:val="20"/>
      <w:szCs w:val="20"/>
      <w:lang w:val="en-US" w:eastAsia="en-US"/>
    </w:rPr>
  </w:style>
  <w:style w:type="paragraph" w:customStyle="1" w:styleId="TableParagraph7">
    <w:name w:val="Table Paragraph7"/>
    <w:basedOn w:val="Standard"/>
    <w:uiPriority w:val="1"/>
    <w:qFormat/>
    <w:pPr>
      <w:widowControl w:val="0"/>
    </w:pPr>
    <w:rPr>
      <w:rFonts w:eastAsia="Calibri"/>
    </w:rPr>
  </w:style>
  <w:style w:type="character" w:customStyle="1" w:styleId="BalloonTextChar6">
    <w:name w:val="Balloon Text Char6"/>
    <w:uiPriority w:val="99"/>
    <w:semiHidden/>
    <w:rPr>
      <w:rFonts w:ascii="Segoe UI" w:eastAsia="Times New Roman" w:hAnsi="Segoe UI" w:cs="Segoe UI"/>
      <w:sz w:val="18"/>
      <w:szCs w:val="18"/>
      <w:lang w:val="en-US" w:eastAsia="en-US"/>
    </w:rPr>
  </w:style>
  <w:style w:type="character" w:customStyle="1" w:styleId="HeaderChar6">
    <w:name w:val="Header Char6"/>
    <w:uiPriority w:val="99"/>
    <w:rPr>
      <w:rFonts w:ascii="Calibri" w:eastAsia="Times New Roman" w:hAnsi="Calibri" w:cs="Times New Roman"/>
      <w:lang w:val="en-US" w:eastAsia="en-US"/>
    </w:rPr>
  </w:style>
  <w:style w:type="character" w:customStyle="1" w:styleId="FooterChar6">
    <w:name w:val="Footer Char6"/>
    <w:uiPriority w:val="99"/>
    <w:rPr>
      <w:rFonts w:ascii="Calibri" w:eastAsia="Times New Roman" w:hAnsi="Calibri" w:cs="Times New Roman"/>
      <w:lang w:val="en-US" w:eastAsia="en-US"/>
    </w:rPr>
  </w:style>
  <w:style w:type="character" w:customStyle="1" w:styleId="TitleChar5">
    <w:name w:val="Title Char5"/>
    <w:uiPriority w:val="10"/>
    <w:rPr>
      <w:rFonts w:ascii="Cambria" w:eastAsia="Times New Roman" w:hAnsi="Cambria" w:cs="Times New Roman"/>
      <w:spacing w:val="5"/>
      <w:sz w:val="52"/>
      <w:szCs w:val="52"/>
      <w:lang w:val="en-US" w:eastAsia="en-US"/>
    </w:rPr>
  </w:style>
  <w:style w:type="character" w:customStyle="1" w:styleId="SubtitleChar5">
    <w:name w:val="Subtitle Char5"/>
    <w:uiPriority w:val="11"/>
    <w:rPr>
      <w:rFonts w:ascii="Cambria" w:eastAsia="Times New Roman" w:hAnsi="Cambria" w:cs="Times New Roman"/>
      <w:i/>
      <w:iCs/>
      <w:spacing w:val="13"/>
      <w:sz w:val="24"/>
      <w:szCs w:val="24"/>
      <w:lang w:val="en-US" w:eastAsia="en-US"/>
    </w:rPr>
  </w:style>
  <w:style w:type="character" w:customStyle="1" w:styleId="QuoteChar5">
    <w:name w:val="Quote Char5"/>
    <w:uiPriority w:val="29"/>
    <w:rPr>
      <w:rFonts w:ascii="Calibri" w:eastAsia="Times New Roman" w:hAnsi="Calibri" w:cs="Times New Roman"/>
      <w:i/>
      <w:iCs/>
      <w:lang w:val="en-US" w:eastAsia="en-US"/>
    </w:rPr>
  </w:style>
  <w:style w:type="character" w:customStyle="1" w:styleId="IntenseQuoteChar5">
    <w:name w:val="Intense Quote Char5"/>
    <w:uiPriority w:val="30"/>
    <w:rPr>
      <w:rFonts w:ascii="Calibri" w:eastAsia="Times New Roman" w:hAnsi="Calibri" w:cs="Times New Roman"/>
      <w:b/>
      <w:bCs/>
      <w:i/>
      <w:iCs/>
      <w:lang w:val="en-US" w:eastAsia="en-US"/>
    </w:rPr>
  </w:style>
  <w:style w:type="character" w:customStyle="1" w:styleId="NoSpacingChar5">
    <w:name w:val="No Spacing Char5"/>
    <w:uiPriority w:val="1"/>
    <w:rPr>
      <w:rFonts w:ascii="Calibri" w:eastAsia="Times New Roman" w:hAnsi="Calibri" w:cs="Times New Roman"/>
      <w:lang w:val="en-US" w:eastAsia="en-US"/>
    </w:rPr>
  </w:style>
  <w:style w:type="character" w:customStyle="1" w:styleId="EndnoteTextChar5">
    <w:name w:val="Endnote Text Char5"/>
    <w:uiPriority w:val="99"/>
    <w:semiHidden/>
    <w:rPr>
      <w:rFonts w:ascii="Calibri" w:eastAsia="Times New Roman" w:hAnsi="Calibri" w:cs="Times New Roman"/>
      <w:sz w:val="20"/>
      <w:szCs w:val="20"/>
      <w:lang w:val="en-US" w:eastAsia="en-US"/>
    </w:rPr>
  </w:style>
  <w:style w:type="character" w:customStyle="1" w:styleId="FootnoteTextChar8">
    <w:name w:val="Footnote Text Char8"/>
    <w:uiPriority w:val="99"/>
    <w:rPr>
      <w:rFonts w:ascii="Calibri" w:eastAsia="Times New Roman" w:hAnsi="Calibri" w:cs="Times New Roman"/>
      <w:sz w:val="20"/>
      <w:szCs w:val="20"/>
      <w:lang w:val="en-US" w:eastAsia="en-US"/>
    </w:rPr>
  </w:style>
  <w:style w:type="character" w:customStyle="1" w:styleId="CommentSubjectChar5">
    <w:name w:val="Comment Subject Char5"/>
    <w:uiPriority w:val="99"/>
    <w:semiHidden/>
    <w:rPr>
      <w:rFonts w:ascii="Calibri" w:eastAsia="Times New Roman" w:hAnsi="Calibri" w:cs="Times New Roman"/>
      <w:b/>
      <w:bCs/>
      <w:sz w:val="20"/>
      <w:szCs w:val="20"/>
      <w:lang w:val="en-US" w:eastAsia="en-US"/>
    </w:rPr>
  </w:style>
  <w:style w:type="table" w:customStyle="1" w:styleId="LightList-Accent115">
    <w:name w:val="Light List - Accent 1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5">
    <w:name w:val="Plain Text Char5"/>
    <w:uiPriority w:val="99"/>
    <w:semiHidden/>
    <w:rPr>
      <w:rFonts w:ascii="Calibri" w:eastAsia="Calibri" w:hAnsi="Calibri" w:cs="Times New Roman"/>
      <w:lang w:val="nb-NO" w:eastAsia="en-US"/>
    </w:rPr>
  </w:style>
  <w:style w:type="character" w:customStyle="1" w:styleId="BodyTextChar5">
    <w:name w:val="Body Text Char5"/>
    <w:uiPriority w:val="99"/>
    <w:rPr>
      <w:rFonts w:ascii="Arial" w:eastAsia="Times New Roman" w:hAnsi="Arial" w:cs="Times New Roman"/>
      <w:sz w:val="20"/>
      <w:szCs w:val="20"/>
      <w:lang w:eastAsia="nl-NL"/>
    </w:rPr>
  </w:style>
  <w:style w:type="paragraph" w:customStyle="1" w:styleId="NoSpacing13">
    <w:name w:val="No Spacing13"/>
    <w:basedOn w:val="Standard"/>
    <w:uiPriority w:val="1"/>
    <w:qFormat/>
    <w:rPr>
      <w:rFonts w:ascii="Arial" w:hAnsi="Arial"/>
      <w:sz w:val="20"/>
      <w:szCs w:val="20"/>
      <w:lang w:val="en-GB" w:eastAsia="nl-NL"/>
    </w:rPr>
  </w:style>
  <w:style w:type="table" w:customStyle="1" w:styleId="TableGrid35">
    <w:name w:val="Table Grid3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3">
    <w:name w:val="GS1_Table_Text3"/>
    <w:basedOn w:val="Standard"/>
    <w:pPr>
      <w:spacing w:before="60" w:after="60"/>
    </w:pPr>
    <w:rPr>
      <w:rFonts w:ascii="Arial" w:hAnsi="Arial"/>
      <w:sz w:val="18"/>
      <w:szCs w:val="24"/>
      <w:lang w:val="en-GB"/>
    </w:rPr>
  </w:style>
  <w:style w:type="paragraph" w:customStyle="1" w:styleId="GS1TableHeading3">
    <w:name w:val="GS1_Table_Heading3"/>
    <w:basedOn w:val="Standard"/>
    <w:pPr>
      <w:keepNext/>
      <w:spacing w:before="60" w:after="60"/>
    </w:pPr>
    <w:rPr>
      <w:rFonts w:ascii="Arial" w:hAnsi="Arial"/>
      <w:b/>
      <w:bCs/>
      <w:color w:val="FFFFFF"/>
      <w:sz w:val="18"/>
      <w:szCs w:val="24"/>
      <w:lang w:val="en-GB"/>
    </w:rPr>
  </w:style>
  <w:style w:type="character" w:customStyle="1" w:styleId="CommentSubjectChar14">
    <w:name w:val="Comment Subject Char14"/>
    <w:uiPriority w:val="99"/>
    <w:semiHidden/>
    <w:rPr>
      <w:rFonts w:ascii="Calibri" w:eastAsia="Times New Roman" w:hAnsi="Calibri" w:cs="Times New Roman"/>
      <w:b/>
      <w:bCs/>
      <w:sz w:val="20"/>
      <w:szCs w:val="20"/>
      <w:lang w:val="en-US" w:eastAsia="en-US"/>
    </w:rPr>
  </w:style>
  <w:style w:type="table" w:customStyle="1" w:styleId="LightList-Accent1115">
    <w:name w:val="Light List - Accent 11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
    <w:name w:val="Table Paragraph15"/>
    <w:basedOn w:val="Standard"/>
    <w:uiPriority w:val="1"/>
    <w:qFormat/>
    <w:pPr>
      <w:widowControl w:val="0"/>
    </w:pPr>
    <w:rPr>
      <w:rFonts w:eastAsia="Calibri"/>
    </w:rPr>
  </w:style>
  <w:style w:type="table" w:customStyle="1" w:styleId="TableGrid315">
    <w:name w:val="Table Grid3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
    <w:name w:val="Table Paragraph24"/>
    <w:basedOn w:val="Standard"/>
    <w:uiPriority w:val="1"/>
    <w:qFormat/>
    <w:pPr>
      <w:widowControl w:val="0"/>
    </w:pPr>
    <w:rPr>
      <w:rFonts w:eastAsia="Calibri"/>
    </w:rPr>
  </w:style>
  <w:style w:type="character" w:customStyle="1" w:styleId="Heading1Char25">
    <w:name w:val="Heading 1 Char25"/>
    <w:uiPriority w:val="9"/>
    <w:rPr>
      <w:rFonts w:ascii="Cambria" w:eastAsia="Times New Roman" w:hAnsi="Cambria" w:cs="Times New Roman"/>
      <w:b/>
      <w:bCs/>
      <w:sz w:val="28"/>
      <w:szCs w:val="28"/>
      <w:lang w:val="en-US" w:eastAsia="en-US"/>
    </w:rPr>
  </w:style>
  <w:style w:type="character" w:customStyle="1" w:styleId="Heading2Char17">
    <w:name w:val="Heading 2 Char17"/>
    <w:uiPriority w:val="9"/>
    <w:rPr>
      <w:rFonts w:ascii="Cambria" w:eastAsia="Times New Roman" w:hAnsi="Cambria" w:cs="Times New Roman"/>
      <w:sz w:val="26"/>
      <w:szCs w:val="26"/>
      <w:lang w:val="en-US" w:eastAsia="en-US"/>
    </w:rPr>
  </w:style>
  <w:style w:type="character" w:customStyle="1" w:styleId="Heading3Char12">
    <w:name w:val="Heading 3 Char12"/>
    <w:uiPriority w:val="9"/>
    <w:rPr>
      <w:rFonts w:ascii="Cambria" w:eastAsia="Times New Roman" w:hAnsi="Cambria" w:cs="Times New Roman"/>
      <w:b/>
      <w:bCs/>
      <w:lang w:val="en-US" w:eastAsia="en-US"/>
    </w:rPr>
  </w:style>
  <w:style w:type="character" w:customStyle="1" w:styleId="Heading4Char9">
    <w:name w:val="Heading 4 Char9"/>
    <w:uiPriority w:val="9"/>
    <w:semiHidden/>
    <w:rPr>
      <w:rFonts w:ascii="Cambria" w:eastAsia="Times New Roman" w:hAnsi="Cambria" w:cs="Times New Roman"/>
      <w:b/>
      <w:bCs/>
      <w:i/>
      <w:iCs/>
      <w:lang w:val="en-US" w:eastAsia="en-US"/>
    </w:rPr>
  </w:style>
  <w:style w:type="character" w:customStyle="1" w:styleId="Heading5Char9">
    <w:name w:val="Heading 5 Char9"/>
    <w:uiPriority w:val="9"/>
    <w:semiHidden/>
    <w:rPr>
      <w:rFonts w:ascii="Cambria" w:eastAsia="Times New Roman" w:hAnsi="Cambria" w:cs="Times New Roman"/>
      <w:b/>
      <w:bCs/>
      <w:color w:val="7F7F7F"/>
      <w:lang w:val="en-US" w:eastAsia="en-US"/>
    </w:rPr>
  </w:style>
  <w:style w:type="character" w:customStyle="1" w:styleId="Heading6Char9">
    <w:name w:val="Heading 6 Char9"/>
    <w:uiPriority w:val="9"/>
    <w:semiHidden/>
    <w:rPr>
      <w:rFonts w:ascii="Cambria" w:eastAsia="Times New Roman" w:hAnsi="Cambria" w:cs="Times New Roman"/>
      <w:b/>
      <w:bCs/>
      <w:i/>
      <w:iCs/>
      <w:color w:val="7F7F7F"/>
      <w:lang w:val="en-US" w:eastAsia="en-US"/>
    </w:rPr>
  </w:style>
  <w:style w:type="character" w:customStyle="1" w:styleId="Heading7Char9">
    <w:name w:val="Heading 7 Char9"/>
    <w:uiPriority w:val="9"/>
    <w:semiHidden/>
    <w:rPr>
      <w:rFonts w:ascii="Cambria" w:eastAsia="Times New Roman" w:hAnsi="Cambria" w:cs="Times New Roman"/>
      <w:i/>
      <w:iCs/>
      <w:lang w:val="en-US" w:eastAsia="en-US"/>
    </w:rPr>
  </w:style>
  <w:style w:type="character" w:customStyle="1" w:styleId="Heading8Char9">
    <w:name w:val="Heading 8 Char9"/>
    <w:uiPriority w:val="9"/>
    <w:semiHidden/>
    <w:rPr>
      <w:rFonts w:ascii="Cambria" w:eastAsia="Times New Roman" w:hAnsi="Cambria" w:cs="Times New Roman"/>
      <w:sz w:val="20"/>
      <w:szCs w:val="20"/>
      <w:lang w:val="en-US" w:eastAsia="en-US"/>
    </w:rPr>
  </w:style>
  <w:style w:type="character" w:customStyle="1" w:styleId="Heading9Char9">
    <w:name w:val="Heading 9 Char9"/>
    <w:uiPriority w:val="9"/>
    <w:semiHidden/>
    <w:rPr>
      <w:rFonts w:ascii="Cambria" w:eastAsia="Times New Roman" w:hAnsi="Cambria" w:cs="Times New Roman"/>
      <w:i/>
      <w:iCs/>
      <w:spacing w:val="5"/>
      <w:sz w:val="20"/>
      <w:szCs w:val="20"/>
      <w:lang w:val="en-US" w:eastAsia="en-US"/>
    </w:rPr>
  </w:style>
  <w:style w:type="character" w:customStyle="1" w:styleId="CommentTextChar8">
    <w:name w:val="Comment Text Char8"/>
    <w:uiPriority w:val="99"/>
    <w:semiHidden/>
    <w:rPr>
      <w:rFonts w:ascii="Calibri" w:eastAsia="Times New Roman" w:hAnsi="Calibri" w:cs="Times New Roman"/>
      <w:sz w:val="20"/>
      <w:szCs w:val="20"/>
      <w:lang w:val="en-US" w:eastAsia="en-US"/>
    </w:rPr>
  </w:style>
  <w:style w:type="paragraph" w:customStyle="1" w:styleId="TableParagraph8">
    <w:name w:val="Table Paragraph8"/>
    <w:basedOn w:val="Standard"/>
    <w:uiPriority w:val="1"/>
    <w:qFormat/>
    <w:pPr>
      <w:widowControl w:val="0"/>
    </w:pPr>
    <w:rPr>
      <w:rFonts w:eastAsia="Calibri"/>
    </w:rPr>
  </w:style>
  <w:style w:type="character" w:customStyle="1" w:styleId="BalloonTextChar7">
    <w:name w:val="Balloon Text Char7"/>
    <w:uiPriority w:val="99"/>
    <w:semiHidden/>
    <w:rPr>
      <w:rFonts w:ascii="Segoe UI" w:eastAsia="Times New Roman" w:hAnsi="Segoe UI" w:cs="Segoe UI"/>
      <w:sz w:val="18"/>
      <w:szCs w:val="18"/>
      <w:lang w:val="en-US" w:eastAsia="en-US"/>
    </w:rPr>
  </w:style>
  <w:style w:type="character" w:customStyle="1" w:styleId="HeaderChar7">
    <w:name w:val="Header Char7"/>
    <w:uiPriority w:val="99"/>
    <w:rPr>
      <w:rFonts w:ascii="Calibri" w:eastAsia="Times New Roman" w:hAnsi="Calibri" w:cs="Times New Roman"/>
      <w:lang w:val="en-US" w:eastAsia="en-US"/>
    </w:rPr>
  </w:style>
  <w:style w:type="character" w:customStyle="1" w:styleId="FooterChar7">
    <w:name w:val="Footer Char7"/>
    <w:uiPriority w:val="99"/>
    <w:rPr>
      <w:rFonts w:ascii="Calibri" w:eastAsia="Times New Roman" w:hAnsi="Calibri" w:cs="Times New Roman"/>
      <w:lang w:val="en-US" w:eastAsia="en-US"/>
    </w:rPr>
  </w:style>
  <w:style w:type="character" w:customStyle="1" w:styleId="TitleChar6">
    <w:name w:val="Title Char6"/>
    <w:uiPriority w:val="10"/>
    <w:rPr>
      <w:rFonts w:ascii="Cambria" w:eastAsia="Times New Roman" w:hAnsi="Cambria" w:cs="Times New Roman"/>
      <w:spacing w:val="5"/>
      <w:sz w:val="52"/>
      <w:szCs w:val="52"/>
      <w:lang w:val="en-US" w:eastAsia="en-US"/>
    </w:rPr>
  </w:style>
  <w:style w:type="character" w:customStyle="1" w:styleId="SubtitleChar6">
    <w:name w:val="Subtitle Char6"/>
    <w:uiPriority w:val="11"/>
    <w:rPr>
      <w:rFonts w:ascii="Cambria" w:eastAsia="Times New Roman" w:hAnsi="Cambria" w:cs="Times New Roman"/>
      <w:i/>
      <w:iCs/>
      <w:spacing w:val="13"/>
      <w:sz w:val="24"/>
      <w:szCs w:val="24"/>
      <w:lang w:val="en-US" w:eastAsia="en-US"/>
    </w:rPr>
  </w:style>
  <w:style w:type="character" w:customStyle="1" w:styleId="QuoteChar6">
    <w:name w:val="Quote Char6"/>
    <w:uiPriority w:val="29"/>
    <w:rPr>
      <w:rFonts w:ascii="Calibri" w:eastAsia="Times New Roman" w:hAnsi="Calibri" w:cs="Times New Roman"/>
      <w:i/>
      <w:iCs/>
      <w:lang w:val="en-US" w:eastAsia="en-US"/>
    </w:rPr>
  </w:style>
  <w:style w:type="character" w:customStyle="1" w:styleId="IntenseQuoteChar6">
    <w:name w:val="Intense Quote Char6"/>
    <w:uiPriority w:val="30"/>
    <w:rPr>
      <w:rFonts w:ascii="Calibri" w:eastAsia="Times New Roman" w:hAnsi="Calibri" w:cs="Times New Roman"/>
      <w:b/>
      <w:bCs/>
      <w:i/>
      <w:iCs/>
      <w:lang w:val="en-US" w:eastAsia="en-US"/>
    </w:rPr>
  </w:style>
  <w:style w:type="character" w:customStyle="1" w:styleId="NoSpacingChar6">
    <w:name w:val="No Spacing Char6"/>
    <w:uiPriority w:val="1"/>
    <w:rPr>
      <w:rFonts w:ascii="Calibri" w:eastAsia="Times New Roman" w:hAnsi="Calibri" w:cs="Times New Roman"/>
      <w:lang w:val="en-US" w:eastAsia="en-US"/>
    </w:rPr>
  </w:style>
  <w:style w:type="character" w:customStyle="1" w:styleId="EndnoteTextChar6">
    <w:name w:val="Endnote Text Char6"/>
    <w:uiPriority w:val="99"/>
    <w:semiHidden/>
    <w:rPr>
      <w:rFonts w:ascii="Calibri" w:eastAsia="Times New Roman" w:hAnsi="Calibri" w:cs="Times New Roman"/>
      <w:sz w:val="20"/>
      <w:szCs w:val="20"/>
      <w:lang w:val="en-US" w:eastAsia="en-US"/>
    </w:rPr>
  </w:style>
  <w:style w:type="character" w:customStyle="1" w:styleId="FootnoteTextChar9">
    <w:name w:val="Footnote Text Char9"/>
    <w:uiPriority w:val="99"/>
    <w:rPr>
      <w:rFonts w:ascii="Calibri" w:eastAsia="Times New Roman" w:hAnsi="Calibri" w:cs="Times New Roman"/>
      <w:sz w:val="20"/>
      <w:szCs w:val="20"/>
      <w:lang w:val="en-US" w:eastAsia="en-US"/>
    </w:rPr>
  </w:style>
  <w:style w:type="character" w:customStyle="1" w:styleId="CommentSubjectChar6">
    <w:name w:val="Comment Subject Char6"/>
    <w:uiPriority w:val="99"/>
    <w:semiHidden/>
    <w:rPr>
      <w:rFonts w:ascii="Calibri" w:eastAsia="Times New Roman" w:hAnsi="Calibri" w:cs="Times New Roman"/>
      <w:b/>
      <w:bCs/>
      <w:sz w:val="20"/>
      <w:szCs w:val="20"/>
      <w:lang w:val="en-US" w:eastAsia="en-US"/>
    </w:rPr>
  </w:style>
  <w:style w:type="table" w:customStyle="1" w:styleId="LightList-Accent116">
    <w:name w:val="Light List - Accent 1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6">
    <w:name w:val="Plain Text Char6"/>
    <w:uiPriority w:val="99"/>
    <w:semiHidden/>
    <w:rPr>
      <w:rFonts w:ascii="Calibri" w:eastAsia="Calibri" w:hAnsi="Calibri" w:cs="Times New Roman"/>
      <w:lang w:val="nb-NO" w:eastAsia="en-US"/>
    </w:rPr>
  </w:style>
  <w:style w:type="character" w:customStyle="1" w:styleId="BodyTextChar6">
    <w:name w:val="Body Text Char6"/>
    <w:uiPriority w:val="99"/>
    <w:rPr>
      <w:rFonts w:ascii="Arial" w:eastAsia="Times New Roman" w:hAnsi="Arial" w:cs="Times New Roman"/>
      <w:sz w:val="20"/>
      <w:szCs w:val="20"/>
      <w:lang w:eastAsia="nl-NL"/>
    </w:rPr>
  </w:style>
  <w:style w:type="paragraph" w:customStyle="1" w:styleId="NoSpacing14">
    <w:name w:val="No Spacing14"/>
    <w:basedOn w:val="Standard"/>
    <w:uiPriority w:val="1"/>
    <w:qFormat/>
    <w:rPr>
      <w:rFonts w:ascii="Arial" w:hAnsi="Arial"/>
      <w:sz w:val="20"/>
      <w:szCs w:val="20"/>
      <w:lang w:val="en-GB" w:eastAsia="nl-NL"/>
    </w:rPr>
  </w:style>
  <w:style w:type="table" w:customStyle="1" w:styleId="TableGrid36">
    <w:name w:val="Table Grid3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4">
    <w:name w:val="GS1_Table_Text4"/>
    <w:basedOn w:val="Standard"/>
    <w:pPr>
      <w:spacing w:before="60" w:after="60"/>
    </w:pPr>
    <w:rPr>
      <w:rFonts w:ascii="Arial" w:hAnsi="Arial"/>
      <w:sz w:val="18"/>
      <w:szCs w:val="24"/>
      <w:lang w:val="en-GB"/>
    </w:rPr>
  </w:style>
  <w:style w:type="paragraph" w:customStyle="1" w:styleId="GS1TableHeading4">
    <w:name w:val="GS1_Table_Heading4"/>
    <w:basedOn w:val="Standard"/>
    <w:pPr>
      <w:keepNext/>
      <w:spacing w:before="60" w:after="60"/>
    </w:pPr>
    <w:rPr>
      <w:rFonts w:ascii="Arial" w:hAnsi="Arial"/>
      <w:b/>
      <w:bCs/>
      <w:color w:val="FFFFFF"/>
      <w:sz w:val="18"/>
      <w:szCs w:val="24"/>
      <w:lang w:val="en-GB"/>
    </w:rPr>
  </w:style>
  <w:style w:type="character" w:customStyle="1" w:styleId="CommentSubjectChar15">
    <w:name w:val="Comment Subject Char15"/>
    <w:uiPriority w:val="99"/>
    <w:semiHidden/>
    <w:rPr>
      <w:rFonts w:ascii="Calibri" w:eastAsia="Times New Roman" w:hAnsi="Calibri" w:cs="Times New Roman"/>
      <w:b/>
      <w:bCs/>
      <w:sz w:val="20"/>
      <w:szCs w:val="20"/>
      <w:lang w:val="en-US" w:eastAsia="en-US"/>
    </w:rPr>
  </w:style>
  <w:style w:type="table" w:customStyle="1" w:styleId="LightList-Accent1116">
    <w:name w:val="Light List - Accent 11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
    <w:name w:val="Table Paragraph16"/>
    <w:basedOn w:val="Standard"/>
    <w:uiPriority w:val="1"/>
    <w:qFormat/>
    <w:pPr>
      <w:widowControl w:val="0"/>
    </w:pPr>
    <w:rPr>
      <w:rFonts w:eastAsia="Calibri"/>
    </w:rPr>
  </w:style>
  <w:style w:type="table" w:customStyle="1" w:styleId="TableGrid316">
    <w:name w:val="Table Grid3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
    <w:name w:val="Table Paragraph25"/>
    <w:basedOn w:val="Standard"/>
    <w:uiPriority w:val="1"/>
    <w:qFormat/>
    <w:pPr>
      <w:widowControl w:val="0"/>
    </w:pPr>
    <w:rPr>
      <w:rFonts w:eastAsia="Calibri"/>
    </w:rPr>
  </w:style>
  <w:style w:type="character" w:customStyle="1" w:styleId="Heading1Char26">
    <w:name w:val="Heading 1 Char26"/>
    <w:uiPriority w:val="9"/>
    <w:rPr>
      <w:rFonts w:ascii="Cambria" w:eastAsia="Times New Roman" w:hAnsi="Cambria" w:cs="Times New Roman"/>
      <w:b/>
      <w:bCs/>
      <w:sz w:val="28"/>
      <w:szCs w:val="28"/>
      <w:lang w:val="en-US"/>
    </w:rPr>
  </w:style>
  <w:style w:type="character" w:customStyle="1" w:styleId="Heading2Char18">
    <w:name w:val="Heading 2 Char18"/>
    <w:uiPriority w:val="9"/>
    <w:rPr>
      <w:rFonts w:ascii="Cambria" w:eastAsia="Times New Roman" w:hAnsi="Cambria" w:cs="Times New Roman"/>
      <w:sz w:val="26"/>
      <w:szCs w:val="26"/>
      <w:lang w:val="en-US"/>
    </w:rPr>
  </w:style>
  <w:style w:type="character" w:customStyle="1" w:styleId="Heading3Char13">
    <w:name w:val="Heading 3 Char13"/>
    <w:uiPriority w:val="9"/>
    <w:rPr>
      <w:rFonts w:ascii="Cambria" w:eastAsia="Times New Roman" w:hAnsi="Cambria" w:cs="Times New Roman"/>
      <w:b/>
      <w:bCs/>
      <w:lang w:val="en-US"/>
    </w:rPr>
  </w:style>
  <w:style w:type="character" w:customStyle="1" w:styleId="Heading4Char10">
    <w:name w:val="Heading 4 Char10"/>
    <w:uiPriority w:val="9"/>
    <w:semiHidden/>
    <w:rPr>
      <w:rFonts w:ascii="Cambria" w:eastAsia="Times New Roman" w:hAnsi="Cambria" w:cs="Times New Roman"/>
      <w:b/>
      <w:bCs/>
      <w:i/>
      <w:iCs/>
      <w:lang w:val="en-US"/>
    </w:rPr>
  </w:style>
  <w:style w:type="character" w:customStyle="1" w:styleId="Heading5Char10">
    <w:name w:val="Heading 5 Char10"/>
    <w:uiPriority w:val="9"/>
    <w:semiHidden/>
    <w:rPr>
      <w:rFonts w:ascii="Cambria" w:eastAsia="Times New Roman" w:hAnsi="Cambria" w:cs="Times New Roman"/>
      <w:b/>
      <w:bCs/>
      <w:color w:val="7F7F7F"/>
      <w:lang w:val="en-US"/>
    </w:rPr>
  </w:style>
  <w:style w:type="character" w:customStyle="1" w:styleId="Heading6Char10">
    <w:name w:val="Heading 6 Char10"/>
    <w:uiPriority w:val="9"/>
    <w:semiHidden/>
    <w:rPr>
      <w:rFonts w:ascii="Cambria" w:eastAsia="Times New Roman" w:hAnsi="Cambria" w:cs="Times New Roman"/>
      <w:b/>
      <w:bCs/>
      <w:i/>
      <w:iCs/>
      <w:color w:val="7F7F7F"/>
      <w:lang w:val="en-US"/>
    </w:rPr>
  </w:style>
  <w:style w:type="character" w:customStyle="1" w:styleId="Heading7Char10">
    <w:name w:val="Heading 7 Char10"/>
    <w:uiPriority w:val="9"/>
    <w:semiHidden/>
    <w:rPr>
      <w:rFonts w:ascii="Cambria" w:eastAsia="Times New Roman" w:hAnsi="Cambria" w:cs="Times New Roman"/>
      <w:i/>
      <w:iCs/>
      <w:lang w:val="en-US"/>
    </w:rPr>
  </w:style>
  <w:style w:type="character" w:customStyle="1" w:styleId="Heading8Char10">
    <w:name w:val="Heading 8 Char10"/>
    <w:uiPriority w:val="9"/>
    <w:semiHidden/>
    <w:rPr>
      <w:rFonts w:ascii="Cambria" w:eastAsia="Times New Roman" w:hAnsi="Cambria" w:cs="Times New Roman"/>
      <w:sz w:val="20"/>
      <w:szCs w:val="20"/>
      <w:lang w:val="en-US"/>
    </w:rPr>
  </w:style>
  <w:style w:type="character" w:customStyle="1" w:styleId="Heading9Char10">
    <w:name w:val="Heading 9 Char10"/>
    <w:uiPriority w:val="9"/>
    <w:semiHidden/>
    <w:rPr>
      <w:rFonts w:ascii="Cambria" w:eastAsia="Times New Roman" w:hAnsi="Cambria" w:cs="Times New Roman"/>
      <w:i/>
      <w:iCs/>
      <w:spacing w:val="5"/>
      <w:sz w:val="20"/>
      <w:szCs w:val="20"/>
      <w:lang w:val="en-US"/>
    </w:rPr>
  </w:style>
  <w:style w:type="character" w:customStyle="1" w:styleId="HeaderChar8">
    <w:name w:val="Header Char8"/>
    <w:uiPriority w:val="99"/>
    <w:rPr>
      <w:rFonts w:ascii="Calibri" w:eastAsia="Times New Roman" w:hAnsi="Calibri" w:cs="Times New Roman"/>
      <w:lang w:val="en-US"/>
    </w:rPr>
  </w:style>
  <w:style w:type="character" w:customStyle="1" w:styleId="FooterChar8">
    <w:name w:val="Footer Char8"/>
    <w:uiPriority w:val="99"/>
    <w:rPr>
      <w:rFonts w:ascii="Calibri" w:eastAsia="Times New Roman" w:hAnsi="Calibri" w:cs="Times New Roman"/>
      <w:lang w:val="en-US"/>
    </w:rPr>
  </w:style>
  <w:style w:type="character" w:customStyle="1" w:styleId="BalloonTextChar8">
    <w:name w:val="Balloon Text Char8"/>
    <w:uiPriority w:val="99"/>
    <w:semiHidden/>
    <w:rPr>
      <w:rFonts w:ascii="Tahoma" w:eastAsia="Times New Roman" w:hAnsi="Tahoma" w:cs="Tahoma"/>
      <w:sz w:val="16"/>
      <w:szCs w:val="16"/>
      <w:lang w:val="en-US"/>
    </w:rPr>
  </w:style>
  <w:style w:type="character" w:customStyle="1" w:styleId="TitleChar7">
    <w:name w:val="Title Char7"/>
    <w:uiPriority w:val="10"/>
    <w:rPr>
      <w:rFonts w:ascii="Cambria" w:eastAsia="Times New Roman" w:hAnsi="Cambria" w:cs="Times New Roman"/>
      <w:spacing w:val="5"/>
      <w:sz w:val="52"/>
      <w:szCs w:val="52"/>
      <w:lang w:val="en-US"/>
    </w:rPr>
  </w:style>
  <w:style w:type="character" w:customStyle="1" w:styleId="SubtitleChar7">
    <w:name w:val="Subtitle Char7"/>
    <w:uiPriority w:val="11"/>
    <w:rPr>
      <w:rFonts w:ascii="Cambria" w:eastAsia="Times New Roman" w:hAnsi="Cambria" w:cs="Times New Roman"/>
      <w:i/>
      <w:iCs/>
      <w:spacing w:val="13"/>
      <w:sz w:val="24"/>
      <w:szCs w:val="24"/>
      <w:lang w:val="en-US"/>
    </w:rPr>
  </w:style>
  <w:style w:type="character" w:customStyle="1" w:styleId="QuoteChar7">
    <w:name w:val="Quote Char7"/>
    <w:uiPriority w:val="29"/>
    <w:rPr>
      <w:rFonts w:ascii="Calibri" w:eastAsia="Times New Roman" w:hAnsi="Calibri" w:cs="Times New Roman"/>
      <w:i/>
      <w:iCs/>
      <w:lang w:val="en-US"/>
    </w:rPr>
  </w:style>
  <w:style w:type="character" w:customStyle="1" w:styleId="IntenseQuoteChar7">
    <w:name w:val="Intense Quote Char7"/>
    <w:uiPriority w:val="30"/>
    <w:rPr>
      <w:rFonts w:ascii="Calibri" w:eastAsia="Times New Roman" w:hAnsi="Calibri" w:cs="Times New Roman"/>
      <w:b/>
      <w:bCs/>
      <w:i/>
      <w:iCs/>
      <w:lang w:val="en-US"/>
    </w:rPr>
  </w:style>
  <w:style w:type="character" w:customStyle="1" w:styleId="NoSpacingChar7">
    <w:name w:val="No Spacing Char7"/>
    <w:uiPriority w:val="1"/>
    <w:rPr>
      <w:rFonts w:ascii="Calibri" w:eastAsia="Times New Roman" w:hAnsi="Calibri" w:cs="Times New Roman"/>
      <w:lang w:val="en-US"/>
    </w:rPr>
  </w:style>
  <w:style w:type="character" w:customStyle="1" w:styleId="EndnoteTextChar7">
    <w:name w:val="Endnote Text Char7"/>
    <w:uiPriority w:val="99"/>
    <w:semiHidden/>
    <w:rPr>
      <w:rFonts w:ascii="Calibri" w:eastAsia="Times New Roman" w:hAnsi="Calibri" w:cs="Times New Roman"/>
      <w:sz w:val="20"/>
      <w:szCs w:val="20"/>
      <w:lang w:val="en-US"/>
    </w:rPr>
  </w:style>
  <w:style w:type="character" w:customStyle="1" w:styleId="FootnoteTextChar10">
    <w:name w:val="Footnote Text Char10"/>
    <w:uiPriority w:val="99"/>
    <w:rPr>
      <w:rFonts w:ascii="Calibri" w:eastAsia="Times New Roman" w:hAnsi="Calibri" w:cs="Times New Roman"/>
      <w:sz w:val="20"/>
      <w:szCs w:val="20"/>
      <w:lang w:val="en-US"/>
    </w:rPr>
  </w:style>
  <w:style w:type="character" w:customStyle="1" w:styleId="CommentTextChar9">
    <w:name w:val="Comment Text Char9"/>
    <w:uiPriority w:val="99"/>
    <w:semiHidden/>
    <w:rPr>
      <w:rFonts w:ascii="Calibri" w:eastAsia="Times New Roman" w:hAnsi="Calibri" w:cs="Times New Roman"/>
      <w:sz w:val="20"/>
      <w:szCs w:val="20"/>
      <w:lang w:val="en-US"/>
    </w:rPr>
  </w:style>
  <w:style w:type="character" w:customStyle="1" w:styleId="CommentSubjectChar7">
    <w:name w:val="Comment Subject Char7"/>
    <w:uiPriority w:val="99"/>
    <w:semiHidden/>
    <w:rPr>
      <w:rFonts w:ascii="Calibri" w:eastAsia="Times New Roman" w:hAnsi="Calibri" w:cs="Times New Roman"/>
      <w:b/>
      <w:bCs/>
      <w:sz w:val="20"/>
      <w:szCs w:val="20"/>
      <w:lang w:val="en-US"/>
    </w:rPr>
  </w:style>
  <w:style w:type="table" w:customStyle="1" w:styleId="LightList-Accent117">
    <w:name w:val="Light List - Accent 1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7">
    <w:name w:val="Plain Text Char7"/>
    <w:uiPriority w:val="99"/>
    <w:semiHidden/>
    <w:rPr>
      <w:rFonts w:ascii="Calibri" w:eastAsia="Calibri" w:hAnsi="Calibri" w:cs="Times New Roman"/>
      <w:lang w:val="nb-NO"/>
    </w:rPr>
  </w:style>
  <w:style w:type="paragraph" w:customStyle="1" w:styleId="TableParagraph9">
    <w:name w:val="Table Paragraph9"/>
    <w:basedOn w:val="Standard"/>
    <w:uiPriority w:val="1"/>
    <w:qFormat/>
    <w:pPr>
      <w:widowControl w:val="0"/>
    </w:pPr>
    <w:rPr>
      <w:rFonts w:eastAsia="Calibri"/>
    </w:rPr>
  </w:style>
  <w:style w:type="character" w:customStyle="1" w:styleId="BodyTextChar7">
    <w:name w:val="Body Text Char7"/>
    <w:uiPriority w:val="99"/>
    <w:rPr>
      <w:rFonts w:ascii="Arial" w:eastAsia="Times New Roman" w:hAnsi="Arial" w:cs="Times New Roman"/>
      <w:sz w:val="20"/>
      <w:szCs w:val="20"/>
      <w:lang w:eastAsia="nl-NL"/>
    </w:rPr>
  </w:style>
  <w:style w:type="table" w:customStyle="1" w:styleId="TableGrid37">
    <w:name w:val="Table Grid3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7">
    <w:name w:val="Light List - Accent 11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7">
    <w:name w:val="Table Paragraph17"/>
    <w:basedOn w:val="Standard"/>
    <w:uiPriority w:val="1"/>
    <w:qFormat/>
    <w:pPr>
      <w:widowControl w:val="0"/>
    </w:pPr>
    <w:rPr>
      <w:rFonts w:eastAsia="Calibri"/>
    </w:rPr>
  </w:style>
  <w:style w:type="table" w:customStyle="1" w:styleId="TableGrid317">
    <w:name w:val="Table Grid3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6">
    <w:name w:val="Table Paragraph26"/>
    <w:basedOn w:val="Standard"/>
    <w:uiPriority w:val="1"/>
    <w:qFormat/>
    <w:pPr>
      <w:widowControl w:val="0"/>
    </w:pPr>
    <w:rPr>
      <w:rFonts w:eastAsia="Calibri"/>
    </w:rPr>
  </w:style>
  <w:style w:type="table" w:customStyle="1" w:styleId="LightList-Accent11112">
    <w:name w:val="Light List - Accent 11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2">
    <w:name w:val="Table Paragraph112"/>
    <w:basedOn w:val="Standard"/>
    <w:uiPriority w:val="1"/>
    <w:qFormat/>
    <w:pPr>
      <w:widowControl w:val="0"/>
    </w:pPr>
    <w:rPr>
      <w:rFonts w:eastAsia="Calibri"/>
    </w:rPr>
  </w:style>
  <w:style w:type="table" w:customStyle="1" w:styleId="TableGrid3112">
    <w:name w:val="Table Grid3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2">
    <w:name w:val="Light List - Accent 1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2">
    <w:name w:val="Table Paragraph32"/>
    <w:basedOn w:val="Standard"/>
    <w:uiPriority w:val="1"/>
    <w:qFormat/>
    <w:pPr>
      <w:widowControl w:val="0"/>
    </w:pPr>
    <w:rPr>
      <w:rFonts w:eastAsia="Calibri"/>
    </w:rPr>
  </w:style>
  <w:style w:type="table" w:customStyle="1" w:styleId="TableGrid322">
    <w:name w:val="Table Grid3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2">
    <w:name w:val="Light List - Accent 11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2">
    <w:name w:val="Table Paragraph122"/>
    <w:basedOn w:val="Standard"/>
    <w:uiPriority w:val="1"/>
    <w:qFormat/>
    <w:pPr>
      <w:widowControl w:val="0"/>
    </w:pPr>
    <w:rPr>
      <w:rFonts w:eastAsia="Calibri"/>
    </w:rPr>
  </w:style>
  <w:style w:type="table" w:customStyle="1" w:styleId="TableGrid3122">
    <w:name w:val="Table Grid3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2">
    <w:name w:val="Table Paragraph212"/>
    <w:basedOn w:val="Standard"/>
    <w:uiPriority w:val="1"/>
    <w:qFormat/>
    <w:pPr>
      <w:widowControl w:val="0"/>
    </w:pPr>
    <w:rPr>
      <w:rFonts w:eastAsia="Calibri"/>
    </w:rPr>
  </w:style>
  <w:style w:type="table" w:customStyle="1" w:styleId="LightList-Accent1131">
    <w:name w:val="Light List - Accent 1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1">
    <w:name w:val="Table Paragraph41"/>
    <w:basedOn w:val="Standard"/>
    <w:uiPriority w:val="1"/>
    <w:qFormat/>
    <w:pPr>
      <w:widowControl w:val="0"/>
    </w:pPr>
    <w:rPr>
      <w:rFonts w:eastAsia="Calibri"/>
    </w:rPr>
  </w:style>
  <w:style w:type="table" w:customStyle="1" w:styleId="TableGrid331">
    <w:name w:val="Table Grid3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1">
    <w:name w:val="Light List - Accent 11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1">
    <w:name w:val="Table Paragraph131"/>
    <w:basedOn w:val="Standard"/>
    <w:uiPriority w:val="1"/>
    <w:qFormat/>
    <w:pPr>
      <w:widowControl w:val="0"/>
    </w:pPr>
    <w:rPr>
      <w:rFonts w:eastAsia="Calibri"/>
    </w:rPr>
  </w:style>
  <w:style w:type="table" w:customStyle="1" w:styleId="TableGrid3131">
    <w:name w:val="Table Grid3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1">
    <w:name w:val="Table Paragraph221"/>
    <w:basedOn w:val="Standard"/>
    <w:uiPriority w:val="1"/>
    <w:qFormat/>
    <w:pPr>
      <w:widowControl w:val="0"/>
    </w:pPr>
    <w:rPr>
      <w:rFonts w:eastAsia="Calibri"/>
    </w:rPr>
  </w:style>
  <w:style w:type="table" w:customStyle="1" w:styleId="LightList-Accent1141">
    <w:name w:val="Light List - Accent 1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1">
    <w:name w:val="Table Paragraph51"/>
    <w:basedOn w:val="Standard"/>
    <w:uiPriority w:val="1"/>
    <w:qFormat/>
    <w:pPr>
      <w:widowControl w:val="0"/>
    </w:pPr>
    <w:rPr>
      <w:rFonts w:eastAsia="Calibri"/>
    </w:rPr>
  </w:style>
  <w:style w:type="table" w:customStyle="1" w:styleId="TableGrid341">
    <w:name w:val="Table Grid3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1">
    <w:name w:val="Light List - Accent 11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1">
    <w:name w:val="Table Paragraph141"/>
    <w:basedOn w:val="Standard"/>
    <w:uiPriority w:val="1"/>
    <w:qFormat/>
    <w:pPr>
      <w:widowControl w:val="0"/>
    </w:pPr>
    <w:rPr>
      <w:rFonts w:eastAsia="Calibri"/>
    </w:rPr>
  </w:style>
  <w:style w:type="table" w:customStyle="1" w:styleId="TableGrid3141">
    <w:name w:val="Table Grid3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1">
    <w:name w:val="Table Paragraph231"/>
    <w:basedOn w:val="Standard"/>
    <w:uiPriority w:val="1"/>
    <w:qFormat/>
    <w:pPr>
      <w:widowControl w:val="0"/>
    </w:pPr>
    <w:rPr>
      <w:rFonts w:eastAsia="Calibri"/>
    </w:rPr>
  </w:style>
  <w:style w:type="table" w:customStyle="1" w:styleId="LightList-Accent111111">
    <w:name w:val="Light List - Accent 111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1">
    <w:name w:val="Table Paragraph1111"/>
    <w:basedOn w:val="Standard"/>
    <w:uiPriority w:val="1"/>
    <w:qFormat/>
    <w:pPr>
      <w:widowControl w:val="0"/>
    </w:pPr>
    <w:rPr>
      <w:rFonts w:eastAsia="Calibri"/>
    </w:rPr>
  </w:style>
  <w:style w:type="table" w:customStyle="1" w:styleId="TableGrid31111">
    <w:name w:val="Table Grid31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1">
    <w:name w:val="Light List - Accent 112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1">
    <w:name w:val="Table Paragraph311"/>
    <w:basedOn w:val="Standard"/>
    <w:uiPriority w:val="1"/>
    <w:qFormat/>
    <w:pPr>
      <w:widowControl w:val="0"/>
    </w:pPr>
    <w:rPr>
      <w:rFonts w:eastAsia="Calibri"/>
    </w:rPr>
  </w:style>
  <w:style w:type="table" w:customStyle="1" w:styleId="TableGrid3211">
    <w:name w:val="Table Grid32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1">
    <w:name w:val="Light List - Accent 1112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1">
    <w:name w:val="Table Paragraph1211"/>
    <w:basedOn w:val="Standard"/>
    <w:uiPriority w:val="1"/>
    <w:qFormat/>
    <w:pPr>
      <w:widowControl w:val="0"/>
    </w:pPr>
    <w:rPr>
      <w:rFonts w:eastAsia="Calibri"/>
    </w:rPr>
  </w:style>
  <w:style w:type="table" w:customStyle="1" w:styleId="TableGrid31211">
    <w:name w:val="Table Grid312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1">
    <w:name w:val="Table Paragraph2111"/>
    <w:basedOn w:val="Standard"/>
    <w:uiPriority w:val="1"/>
    <w:qFormat/>
    <w:pPr>
      <w:widowControl w:val="0"/>
    </w:pPr>
    <w:rPr>
      <w:rFonts w:eastAsia="Calibri"/>
    </w:rPr>
  </w:style>
  <w:style w:type="paragraph" w:customStyle="1" w:styleId="TableParagraph61">
    <w:name w:val="Table Paragraph61"/>
    <w:basedOn w:val="Standard"/>
    <w:uiPriority w:val="1"/>
    <w:qFormat/>
    <w:pPr>
      <w:widowControl w:val="0"/>
    </w:pPr>
    <w:rPr>
      <w:rFonts w:eastAsia="Calibri"/>
    </w:rPr>
  </w:style>
  <w:style w:type="paragraph" w:customStyle="1" w:styleId="TableParagraph71">
    <w:name w:val="Table Paragraph71"/>
    <w:basedOn w:val="Standard"/>
    <w:uiPriority w:val="1"/>
    <w:qFormat/>
    <w:pPr>
      <w:widowControl w:val="0"/>
    </w:pPr>
    <w:rPr>
      <w:rFonts w:eastAsia="Calibri"/>
    </w:rPr>
  </w:style>
  <w:style w:type="table" w:customStyle="1" w:styleId="LightList-Accent1151">
    <w:name w:val="Light List - Accent 11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
    <w:name w:val="Table Grid3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1">
    <w:name w:val="Light List - Accent 111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1">
    <w:name w:val="Table Paragraph151"/>
    <w:basedOn w:val="Standard"/>
    <w:uiPriority w:val="1"/>
    <w:qFormat/>
    <w:pPr>
      <w:widowControl w:val="0"/>
    </w:pPr>
    <w:rPr>
      <w:rFonts w:eastAsia="Calibri"/>
    </w:rPr>
  </w:style>
  <w:style w:type="table" w:customStyle="1" w:styleId="TableGrid3151">
    <w:name w:val="Table Grid31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1">
    <w:name w:val="Table Paragraph241"/>
    <w:basedOn w:val="Standard"/>
    <w:uiPriority w:val="1"/>
    <w:qFormat/>
    <w:pPr>
      <w:widowControl w:val="0"/>
    </w:pPr>
    <w:rPr>
      <w:rFonts w:eastAsia="Calibri"/>
    </w:rPr>
  </w:style>
  <w:style w:type="paragraph" w:customStyle="1" w:styleId="TableParagraph81">
    <w:name w:val="Table Paragraph81"/>
    <w:basedOn w:val="Standard"/>
    <w:uiPriority w:val="1"/>
    <w:qFormat/>
    <w:pPr>
      <w:widowControl w:val="0"/>
    </w:pPr>
    <w:rPr>
      <w:rFonts w:eastAsia="Calibri"/>
    </w:rPr>
  </w:style>
  <w:style w:type="table" w:customStyle="1" w:styleId="LightList-Accent1161">
    <w:name w:val="Light List - Accent 116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
    <w:name w:val="Table Grid36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1">
    <w:name w:val="Light List - Accent 1116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1">
    <w:name w:val="Table Paragraph161"/>
    <w:basedOn w:val="Standard"/>
    <w:uiPriority w:val="1"/>
    <w:qFormat/>
    <w:pPr>
      <w:widowControl w:val="0"/>
    </w:pPr>
    <w:rPr>
      <w:rFonts w:eastAsia="Calibri"/>
    </w:rPr>
  </w:style>
  <w:style w:type="table" w:customStyle="1" w:styleId="TableGrid3161">
    <w:name w:val="Table Grid316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1">
    <w:name w:val="Table Paragraph251"/>
    <w:basedOn w:val="Standard"/>
    <w:uiPriority w:val="1"/>
    <w:qFormat/>
    <w:pPr>
      <w:widowControl w:val="0"/>
    </w:pPr>
    <w:rPr>
      <w:rFonts w:eastAsia="Calibri"/>
    </w:rPr>
  </w:style>
  <w:style w:type="character" w:customStyle="1" w:styleId="Heading1Char27">
    <w:name w:val="Heading 1 Char27"/>
    <w:uiPriority w:val="9"/>
    <w:rPr>
      <w:rFonts w:ascii="Cambria" w:eastAsia="Times New Roman" w:hAnsi="Cambria" w:cs="Times New Roman"/>
      <w:b/>
      <w:bCs/>
      <w:sz w:val="28"/>
      <w:szCs w:val="28"/>
      <w:lang w:val="en-US"/>
    </w:rPr>
  </w:style>
  <w:style w:type="character" w:customStyle="1" w:styleId="Heading1Char28">
    <w:name w:val="Heading 1 Char28"/>
    <w:uiPriority w:val="9"/>
    <w:rPr>
      <w:rFonts w:ascii="Cambria" w:eastAsia="Times New Roman" w:hAnsi="Cambria" w:cs="Times New Roman"/>
      <w:b/>
      <w:bCs/>
      <w:sz w:val="28"/>
      <w:szCs w:val="28"/>
      <w:lang w:val="en-US"/>
    </w:rPr>
  </w:style>
  <w:style w:type="character" w:customStyle="1" w:styleId="Heading2Char19">
    <w:name w:val="Heading 2 Char19"/>
    <w:uiPriority w:val="9"/>
    <w:rPr>
      <w:rFonts w:ascii="Cambria" w:eastAsia="Times New Roman" w:hAnsi="Cambria" w:cs="Times New Roman"/>
      <w:sz w:val="26"/>
      <w:szCs w:val="26"/>
      <w:lang w:val="en-US"/>
    </w:rPr>
  </w:style>
  <w:style w:type="character" w:customStyle="1" w:styleId="Heading1Char29">
    <w:name w:val="Heading 1 Char29"/>
    <w:uiPriority w:val="9"/>
    <w:rPr>
      <w:rFonts w:ascii="Cambria" w:eastAsia="Times New Roman" w:hAnsi="Cambria" w:cs="Times New Roman"/>
      <w:b/>
      <w:bCs/>
      <w:sz w:val="28"/>
      <w:szCs w:val="28"/>
      <w:lang w:val="en-US"/>
    </w:rPr>
  </w:style>
  <w:style w:type="character" w:customStyle="1" w:styleId="Heading2Char20">
    <w:name w:val="Heading 2 Char20"/>
    <w:uiPriority w:val="9"/>
    <w:rPr>
      <w:rFonts w:ascii="Cambria" w:eastAsia="Times New Roman" w:hAnsi="Cambria" w:cs="Times New Roman"/>
      <w:sz w:val="26"/>
      <w:szCs w:val="26"/>
      <w:lang w:val="en-US"/>
    </w:rPr>
  </w:style>
  <w:style w:type="character" w:customStyle="1" w:styleId="Heading3Char14">
    <w:name w:val="Heading 3 Char14"/>
    <w:uiPriority w:val="9"/>
    <w:rPr>
      <w:rFonts w:ascii="Cambria" w:eastAsia="Times New Roman" w:hAnsi="Cambria" w:cs="Times New Roman"/>
      <w:b/>
      <w:bCs/>
      <w:lang w:val="en-US"/>
    </w:rPr>
  </w:style>
  <w:style w:type="character" w:customStyle="1" w:styleId="Heading4Char11">
    <w:name w:val="Heading 4 Char11"/>
    <w:uiPriority w:val="9"/>
    <w:semiHidden/>
    <w:rPr>
      <w:rFonts w:ascii="Cambria" w:eastAsia="Times New Roman" w:hAnsi="Cambria" w:cs="Times New Roman"/>
      <w:b/>
      <w:bCs/>
      <w:i/>
      <w:iCs/>
      <w:lang w:val="en-US"/>
    </w:rPr>
  </w:style>
  <w:style w:type="character" w:customStyle="1" w:styleId="Heading5Char11">
    <w:name w:val="Heading 5 Char11"/>
    <w:uiPriority w:val="9"/>
    <w:semiHidden/>
    <w:rPr>
      <w:rFonts w:ascii="Cambria" w:eastAsia="Times New Roman" w:hAnsi="Cambria" w:cs="Times New Roman"/>
      <w:b/>
      <w:bCs/>
      <w:color w:val="7F7F7F"/>
      <w:lang w:val="en-US"/>
    </w:rPr>
  </w:style>
  <w:style w:type="character" w:customStyle="1" w:styleId="Heading6Char11">
    <w:name w:val="Heading 6 Char11"/>
    <w:uiPriority w:val="9"/>
    <w:semiHidden/>
    <w:rPr>
      <w:rFonts w:ascii="Cambria" w:eastAsia="Times New Roman" w:hAnsi="Cambria" w:cs="Times New Roman"/>
      <w:b/>
      <w:bCs/>
      <w:i/>
      <w:iCs/>
      <w:color w:val="7F7F7F"/>
      <w:lang w:val="en-US"/>
    </w:rPr>
  </w:style>
  <w:style w:type="character" w:customStyle="1" w:styleId="Heading7Char11">
    <w:name w:val="Heading 7 Char11"/>
    <w:uiPriority w:val="9"/>
    <w:semiHidden/>
    <w:rPr>
      <w:rFonts w:ascii="Cambria" w:eastAsia="Times New Roman" w:hAnsi="Cambria" w:cs="Times New Roman"/>
      <w:i/>
      <w:iCs/>
      <w:lang w:val="en-US"/>
    </w:rPr>
  </w:style>
  <w:style w:type="character" w:customStyle="1" w:styleId="Heading8Char11">
    <w:name w:val="Heading 8 Char11"/>
    <w:uiPriority w:val="9"/>
    <w:semiHidden/>
    <w:rPr>
      <w:rFonts w:ascii="Cambria" w:eastAsia="Times New Roman" w:hAnsi="Cambria" w:cs="Times New Roman"/>
      <w:sz w:val="20"/>
      <w:szCs w:val="20"/>
      <w:lang w:val="en-US"/>
    </w:rPr>
  </w:style>
  <w:style w:type="character" w:customStyle="1" w:styleId="Heading9Char11">
    <w:name w:val="Heading 9 Char11"/>
    <w:uiPriority w:val="9"/>
    <w:semiHidden/>
    <w:rPr>
      <w:rFonts w:ascii="Cambria" w:eastAsia="Times New Roman" w:hAnsi="Cambria" w:cs="Times New Roman"/>
      <w:i/>
      <w:iCs/>
      <w:spacing w:val="5"/>
      <w:sz w:val="20"/>
      <w:szCs w:val="20"/>
      <w:lang w:val="en-US"/>
    </w:rPr>
  </w:style>
  <w:style w:type="character" w:customStyle="1" w:styleId="HeaderChar9">
    <w:name w:val="Header Char9"/>
    <w:basedOn w:val="Absatz-Standardschriftart"/>
    <w:uiPriority w:val="99"/>
  </w:style>
  <w:style w:type="character" w:customStyle="1" w:styleId="FooterChar9">
    <w:name w:val="Footer Char9"/>
    <w:basedOn w:val="Absatz-Standardschriftart"/>
    <w:uiPriority w:val="99"/>
  </w:style>
  <w:style w:type="character" w:customStyle="1" w:styleId="apple-converted-space4">
    <w:name w:val="apple-converted-space4"/>
    <w:basedOn w:val="Absatz-Standardschriftart"/>
  </w:style>
  <w:style w:type="character" w:customStyle="1" w:styleId="BalloonTextChar9">
    <w:name w:val="Balloon Text Char9"/>
    <w:uiPriority w:val="99"/>
    <w:semiHidden/>
    <w:rPr>
      <w:rFonts w:ascii="Tahoma" w:eastAsia="Times New Roman" w:hAnsi="Tahoma" w:cs="Tahoma"/>
      <w:sz w:val="16"/>
      <w:szCs w:val="16"/>
      <w:lang w:val="en-US"/>
    </w:rPr>
  </w:style>
  <w:style w:type="character" w:customStyle="1" w:styleId="TitleChar8">
    <w:name w:val="Title Char8"/>
    <w:uiPriority w:val="10"/>
    <w:rPr>
      <w:rFonts w:ascii="Cambria" w:eastAsia="Times New Roman" w:hAnsi="Cambria" w:cs="Times New Roman"/>
      <w:spacing w:val="5"/>
      <w:sz w:val="52"/>
      <w:szCs w:val="52"/>
      <w:lang w:val="en-US"/>
    </w:rPr>
  </w:style>
  <w:style w:type="character" w:customStyle="1" w:styleId="SubtitleChar8">
    <w:name w:val="Subtitle Char8"/>
    <w:uiPriority w:val="11"/>
    <w:rPr>
      <w:rFonts w:ascii="Cambria" w:eastAsia="Times New Roman" w:hAnsi="Cambria" w:cs="Times New Roman"/>
      <w:i/>
      <w:iCs/>
      <w:spacing w:val="13"/>
      <w:sz w:val="24"/>
      <w:szCs w:val="24"/>
      <w:lang w:val="en-US"/>
    </w:rPr>
  </w:style>
  <w:style w:type="character" w:customStyle="1" w:styleId="QuoteChar8">
    <w:name w:val="Quote Char8"/>
    <w:uiPriority w:val="29"/>
    <w:rPr>
      <w:rFonts w:ascii="Calibri" w:eastAsia="Times New Roman" w:hAnsi="Calibri" w:cs="Times New Roman"/>
      <w:i/>
      <w:iCs/>
      <w:lang w:val="en-US"/>
    </w:rPr>
  </w:style>
  <w:style w:type="character" w:customStyle="1" w:styleId="IntenseQuoteChar8">
    <w:name w:val="Intense Quote Char8"/>
    <w:uiPriority w:val="30"/>
    <w:rPr>
      <w:rFonts w:ascii="Calibri" w:eastAsia="Times New Roman" w:hAnsi="Calibri" w:cs="Times New Roman"/>
      <w:b/>
      <w:bCs/>
      <w:i/>
      <w:iCs/>
      <w:lang w:val="en-US"/>
    </w:rPr>
  </w:style>
  <w:style w:type="character" w:customStyle="1" w:styleId="NoSpacingChar8">
    <w:name w:val="No Spacing Char8"/>
    <w:uiPriority w:val="1"/>
    <w:rPr>
      <w:rFonts w:ascii="Calibri" w:eastAsia="Times New Roman" w:hAnsi="Calibri" w:cs="Times New Roman"/>
      <w:lang w:val="en-US"/>
    </w:rPr>
  </w:style>
  <w:style w:type="character" w:customStyle="1" w:styleId="EndnoteTextChar8">
    <w:name w:val="Endnote Text Char8"/>
    <w:uiPriority w:val="99"/>
    <w:semiHidden/>
    <w:rPr>
      <w:rFonts w:ascii="Calibri" w:eastAsia="Times New Roman" w:hAnsi="Calibri" w:cs="Times New Roman"/>
      <w:sz w:val="20"/>
      <w:szCs w:val="20"/>
      <w:lang w:val="en-US"/>
    </w:rPr>
  </w:style>
  <w:style w:type="character" w:customStyle="1" w:styleId="FootnoteTextChar13">
    <w:name w:val="Footnote Text Char13"/>
    <w:uiPriority w:val="99"/>
    <w:rPr>
      <w:rFonts w:ascii="Calibri" w:eastAsia="Times New Roman" w:hAnsi="Calibri" w:cs="Times New Roman"/>
      <w:sz w:val="20"/>
      <w:szCs w:val="20"/>
      <w:lang w:val="en-US"/>
    </w:rPr>
  </w:style>
  <w:style w:type="character" w:customStyle="1" w:styleId="CommentTextChar10">
    <w:name w:val="Comment Text Char10"/>
    <w:uiPriority w:val="99"/>
    <w:semiHidden/>
    <w:rPr>
      <w:rFonts w:ascii="Calibri" w:eastAsia="Times New Roman" w:hAnsi="Calibri" w:cs="Times New Roman"/>
      <w:sz w:val="20"/>
      <w:szCs w:val="20"/>
      <w:lang w:val="en-US"/>
    </w:rPr>
  </w:style>
  <w:style w:type="character" w:customStyle="1" w:styleId="CommentSubjectChar8">
    <w:name w:val="Comment Subject Char8"/>
    <w:uiPriority w:val="99"/>
    <w:semiHidden/>
    <w:rPr>
      <w:rFonts w:ascii="Calibri" w:eastAsia="Times New Roman" w:hAnsi="Calibri" w:cs="Times New Roman"/>
      <w:b/>
      <w:bCs/>
      <w:sz w:val="20"/>
      <w:szCs w:val="20"/>
      <w:lang w:val="en-US"/>
    </w:rPr>
  </w:style>
  <w:style w:type="table" w:customStyle="1" w:styleId="LightList-Accent118">
    <w:name w:val="Light List - Accent 11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8">
    <w:name w:val="Plain Text Char8"/>
    <w:uiPriority w:val="99"/>
    <w:semiHidden/>
    <w:rPr>
      <w:rFonts w:ascii="Calibri" w:eastAsia="Calibri" w:hAnsi="Calibri" w:cs="Times New Roman"/>
      <w:lang w:val="nb-NO"/>
    </w:rPr>
  </w:style>
  <w:style w:type="paragraph" w:customStyle="1" w:styleId="TableParagraph10">
    <w:name w:val="Table Paragraph10"/>
    <w:basedOn w:val="Standard"/>
    <w:uiPriority w:val="1"/>
    <w:qFormat/>
    <w:pPr>
      <w:widowControl w:val="0"/>
    </w:pPr>
    <w:rPr>
      <w:rFonts w:eastAsia="Calibri"/>
    </w:rPr>
  </w:style>
  <w:style w:type="character" w:customStyle="1" w:styleId="BodyTextChar8">
    <w:name w:val="Body Text Char8"/>
    <w:uiPriority w:val="99"/>
    <w:rPr>
      <w:rFonts w:ascii="Arial" w:eastAsia="Times New Roman" w:hAnsi="Arial" w:cs="Times New Roman"/>
      <w:sz w:val="20"/>
      <w:szCs w:val="20"/>
      <w:lang w:eastAsia="nl-NL"/>
    </w:rPr>
  </w:style>
  <w:style w:type="paragraph" w:customStyle="1" w:styleId="NoSpacing15">
    <w:name w:val="No Spacing15"/>
    <w:basedOn w:val="Standard"/>
    <w:uiPriority w:val="1"/>
    <w:qFormat/>
    <w:rPr>
      <w:rFonts w:ascii="Arial" w:hAnsi="Arial"/>
      <w:sz w:val="20"/>
      <w:szCs w:val="20"/>
      <w:lang w:val="en-GB" w:eastAsia="nl-NL"/>
    </w:rPr>
  </w:style>
  <w:style w:type="table" w:customStyle="1" w:styleId="TableGrid38">
    <w:name w:val="Table Grid3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5">
    <w:name w:val="GS1_Table_Text5"/>
    <w:basedOn w:val="Standard"/>
    <w:pPr>
      <w:spacing w:before="60" w:after="60"/>
    </w:pPr>
    <w:rPr>
      <w:rFonts w:ascii="Arial" w:hAnsi="Arial"/>
      <w:sz w:val="18"/>
      <w:szCs w:val="24"/>
      <w:lang w:val="en-GB"/>
    </w:rPr>
  </w:style>
  <w:style w:type="paragraph" w:customStyle="1" w:styleId="GS1TableHeading5">
    <w:name w:val="GS1_Table_Heading5"/>
    <w:basedOn w:val="Standard"/>
    <w:pPr>
      <w:keepNext/>
      <w:spacing w:before="60" w:after="60"/>
    </w:pPr>
    <w:rPr>
      <w:rFonts w:ascii="Arial" w:hAnsi="Arial"/>
      <w:b/>
      <w:bCs/>
      <w:color w:val="FFFFFF"/>
      <w:sz w:val="18"/>
      <w:szCs w:val="24"/>
      <w:lang w:val="en-GB"/>
    </w:rPr>
  </w:style>
  <w:style w:type="character" w:customStyle="1" w:styleId="CommentSubjectChar16">
    <w:name w:val="Comment Subject Char16"/>
    <w:uiPriority w:val="99"/>
    <w:semiHidden/>
    <w:rPr>
      <w:rFonts w:ascii="Calibri" w:eastAsia="Times New Roman" w:hAnsi="Calibri" w:cs="Times New Roman"/>
      <w:b/>
      <w:bCs/>
      <w:sz w:val="20"/>
      <w:szCs w:val="20"/>
      <w:lang w:val="en-US"/>
    </w:rPr>
  </w:style>
  <w:style w:type="table" w:customStyle="1" w:styleId="LightList-Accent1118">
    <w:name w:val="Light List - Accent 111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8">
    <w:name w:val="Table Paragraph18"/>
    <w:basedOn w:val="Standard"/>
    <w:uiPriority w:val="1"/>
    <w:qFormat/>
    <w:pPr>
      <w:widowControl w:val="0"/>
    </w:pPr>
    <w:rPr>
      <w:rFonts w:eastAsia="Calibri"/>
    </w:rPr>
  </w:style>
  <w:style w:type="table" w:customStyle="1" w:styleId="TableGrid318">
    <w:name w:val="Table Grid31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7">
    <w:name w:val="Table Paragraph27"/>
    <w:basedOn w:val="Standard"/>
    <w:uiPriority w:val="1"/>
    <w:qFormat/>
    <w:pPr>
      <w:widowControl w:val="0"/>
    </w:pPr>
    <w:rPr>
      <w:rFonts w:eastAsia="Calibri"/>
    </w:rPr>
  </w:style>
  <w:style w:type="character" w:customStyle="1" w:styleId="CommentSubjectChar112">
    <w:name w:val="Comment Subject Char112"/>
    <w:uiPriority w:val="99"/>
    <w:semiHidden/>
    <w:rPr>
      <w:rFonts w:ascii="Calibri" w:eastAsia="Times New Roman" w:hAnsi="Calibri" w:cs="Times New Roman"/>
      <w:b/>
      <w:bCs/>
      <w:sz w:val="20"/>
      <w:szCs w:val="20"/>
      <w:lang w:val="en-US"/>
    </w:rPr>
  </w:style>
  <w:style w:type="table" w:customStyle="1" w:styleId="LightList-Accent11113">
    <w:name w:val="Light List - Accent 11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3">
    <w:name w:val="Table Paragraph113"/>
    <w:basedOn w:val="Standard"/>
    <w:uiPriority w:val="1"/>
    <w:qFormat/>
    <w:pPr>
      <w:widowControl w:val="0"/>
    </w:pPr>
    <w:rPr>
      <w:rFonts w:eastAsia="Calibri"/>
    </w:rPr>
  </w:style>
  <w:style w:type="table" w:customStyle="1" w:styleId="TableGrid3113">
    <w:name w:val="Table Grid3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2">
    <w:name w:val="Comment Subject Char22"/>
    <w:uiPriority w:val="99"/>
    <w:semiHidden/>
    <w:rPr>
      <w:rFonts w:ascii="Calibri" w:eastAsia="Times New Roman" w:hAnsi="Calibri" w:cs="Times New Roman"/>
      <w:b/>
      <w:bCs/>
      <w:sz w:val="20"/>
      <w:szCs w:val="20"/>
      <w:lang w:val="en-US"/>
    </w:rPr>
  </w:style>
  <w:style w:type="table" w:customStyle="1" w:styleId="LightList-Accent1123">
    <w:name w:val="Light List - Accent 1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3">
    <w:name w:val="Table Paragraph33"/>
    <w:basedOn w:val="Standard"/>
    <w:uiPriority w:val="1"/>
    <w:qFormat/>
    <w:pPr>
      <w:widowControl w:val="0"/>
    </w:pPr>
    <w:rPr>
      <w:rFonts w:eastAsia="Calibri"/>
    </w:rPr>
  </w:style>
  <w:style w:type="paragraph" w:customStyle="1" w:styleId="NoSpacing112">
    <w:name w:val="No Spacing112"/>
    <w:basedOn w:val="Standard"/>
    <w:uiPriority w:val="1"/>
    <w:qFormat/>
    <w:rPr>
      <w:rFonts w:ascii="Arial" w:hAnsi="Arial"/>
      <w:sz w:val="20"/>
      <w:szCs w:val="20"/>
      <w:lang w:val="en-GB" w:eastAsia="nl-NL"/>
    </w:rPr>
  </w:style>
  <w:style w:type="table" w:customStyle="1" w:styleId="TableGrid323">
    <w:name w:val="Table Grid3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2">
    <w:name w:val="GS1_Table_Text12"/>
    <w:basedOn w:val="Standard"/>
    <w:pPr>
      <w:spacing w:before="60" w:after="60"/>
    </w:pPr>
    <w:rPr>
      <w:rFonts w:ascii="Arial" w:hAnsi="Arial"/>
      <w:sz w:val="18"/>
      <w:szCs w:val="24"/>
      <w:lang w:val="en-GB"/>
    </w:rPr>
  </w:style>
  <w:style w:type="paragraph" w:customStyle="1" w:styleId="GS1TableHeading12">
    <w:name w:val="GS1_Table_Heading12"/>
    <w:basedOn w:val="Standard"/>
    <w:pPr>
      <w:keepNext/>
      <w:spacing w:before="60" w:after="60"/>
    </w:pPr>
    <w:rPr>
      <w:rFonts w:ascii="Arial" w:hAnsi="Arial"/>
      <w:b/>
      <w:bCs/>
      <w:color w:val="FFFFFF"/>
      <w:sz w:val="18"/>
      <w:szCs w:val="24"/>
      <w:lang w:val="en-GB"/>
    </w:rPr>
  </w:style>
  <w:style w:type="character" w:customStyle="1" w:styleId="CommentSubjectChar122">
    <w:name w:val="Comment Subject Char122"/>
    <w:uiPriority w:val="99"/>
    <w:semiHidden/>
    <w:rPr>
      <w:rFonts w:ascii="Calibri" w:eastAsia="Times New Roman" w:hAnsi="Calibri" w:cs="Times New Roman"/>
      <w:b/>
      <w:bCs/>
      <w:sz w:val="20"/>
      <w:szCs w:val="20"/>
      <w:lang w:val="en-US"/>
    </w:rPr>
  </w:style>
  <w:style w:type="table" w:customStyle="1" w:styleId="LightList-Accent11123">
    <w:name w:val="Light List - Accent 11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3">
    <w:name w:val="Table Paragraph123"/>
    <w:basedOn w:val="Standard"/>
    <w:uiPriority w:val="1"/>
    <w:qFormat/>
    <w:pPr>
      <w:widowControl w:val="0"/>
    </w:pPr>
    <w:rPr>
      <w:rFonts w:eastAsia="Calibri"/>
    </w:rPr>
  </w:style>
  <w:style w:type="table" w:customStyle="1" w:styleId="TableGrid3123">
    <w:name w:val="Table Grid3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3">
    <w:name w:val="Table Paragraph213"/>
    <w:basedOn w:val="Standard"/>
    <w:uiPriority w:val="1"/>
    <w:qFormat/>
    <w:pPr>
      <w:widowControl w:val="0"/>
    </w:pPr>
    <w:rPr>
      <w:rFonts w:eastAsia="Calibri"/>
    </w:rPr>
  </w:style>
  <w:style w:type="character" w:customStyle="1" w:styleId="CommentSubjectChar31">
    <w:name w:val="Comment Subject Char31"/>
    <w:uiPriority w:val="99"/>
    <w:semiHidden/>
    <w:rPr>
      <w:rFonts w:ascii="Calibri" w:eastAsia="Times New Roman" w:hAnsi="Calibri" w:cs="Times New Roman"/>
      <w:b/>
      <w:bCs/>
      <w:sz w:val="20"/>
      <w:szCs w:val="20"/>
      <w:lang w:val="en-US"/>
    </w:rPr>
  </w:style>
  <w:style w:type="table" w:customStyle="1" w:styleId="LightList-Accent1132">
    <w:name w:val="Light List - Accent 1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2">
    <w:name w:val="Table Paragraph42"/>
    <w:basedOn w:val="Standard"/>
    <w:uiPriority w:val="1"/>
    <w:qFormat/>
    <w:pPr>
      <w:widowControl w:val="0"/>
    </w:pPr>
    <w:rPr>
      <w:rFonts w:eastAsia="Calibri"/>
    </w:rPr>
  </w:style>
  <w:style w:type="table" w:customStyle="1" w:styleId="TableGrid332">
    <w:name w:val="Table Grid3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2">
    <w:name w:val="Light List - Accent 11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2">
    <w:name w:val="Table Paragraph132"/>
    <w:basedOn w:val="Standard"/>
    <w:uiPriority w:val="1"/>
    <w:qFormat/>
    <w:pPr>
      <w:widowControl w:val="0"/>
    </w:pPr>
    <w:rPr>
      <w:rFonts w:eastAsia="Calibri"/>
    </w:rPr>
  </w:style>
  <w:style w:type="table" w:customStyle="1" w:styleId="TableGrid3132">
    <w:name w:val="Table Grid3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2">
    <w:name w:val="Table Paragraph222"/>
    <w:basedOn w:val="Standard"/>
    <w:uiPriority w:val="1"/>
    <w:qFormat/>
    <w:pPr>
      <w:widowControl w:val="0"/>
    </w:pPr>
    <w:rPr>
      <w:rFonts w:eastAsia="Calibri"/>
    </w:rPr>
  </w:style>
  <w:style w:type="character" w:customStyle="1" w:styleId="CommentSubjectChar41">
    <w:name w:val="Comment Subject Char41"/>
    <w:uiPriority w:val="99"/>
    <w:semiHidden/>
    <w:rPr>
      <w:rFonts w:ascii="Calibri" w:eastAsia="Times New Roman" w:hAnsi="Calibri" w:cs="Times New Roman"/>
      <w:b/>
      <w:bCs/>
      <w:sz w:val="20"/>
      <w:szCs w:val="20"/>
      <w:lang w:val="en-US"/>
    </w:rPr>
  </w:style>
  <w:style w:type="table" w:customStyle="1" w:styleId="LightList-Accent1142">
    <w:name w:val="Light List - Accent 1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2">
    <w:name w:val="Table Paragraph52"/>
    <w:basedOn w:val="Standard"/>
    <w:uiPriority w:val="1"/>
    <w:qFormat/>
    <w:pPr>
      <w:widowControl w:val="0"/>
    </w:pPr>
    <w:rPr>
      <w:rFonts w:eastAsia="Calibri"/>
    </w:rPr>
  </w:style>
  <w:style w:type="paragraph" w:customStyle="1" w:styleId="NoSpacing121">
    <w:name w:val="No Spacing121"/>
    <w:basedOn w:val="Standard"/>
    <w:uiPriority w:val="1"/>
    <w:qFormat/>
    <w:rPr>
      <w:rFonts w:ascii="Arial" w:hAnsi="Arial"/>
      <w:sz w:val="20"/>
      <w:szCs w:val="20"/>
      <w:lang w:val="en-GB" w:eastAsia="nl-NL"/>
    </w:rPr>
  </w:style>
  <w:style w:type="table" w:customStyle="1" w:styleId="TableGrid342">
    <w:name w:val="Table Grid3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21">
    <w:name w:val="GS1_Table_Text21"/>
    <w:basedOn w:val="Standard"/>
    <w:pPr>
      <w:spacing w:before="60" w:after="60"/>
    </w:pPr>
    <w:rPr>
      <w:rFonts w:ascii="Arial" w:hAnsi="Arial"/>
      <w:sz w:val="18"/>
      <w:szCs w:val="24"/>
      <w:lang w:val="en-GB"/>
    </w:rPr>
  </w:style>
  <w:style w:type="paragraph" w:customStyle="1" w:styleId="GS1TableHeading21">
    <w:name w:val="GS1_Table_Heading21"/>
    <w:basedOn w:val="Standard"/>
    <w:pPr>
      <w:keepNext/>
      <w:spacing w:before="60" w:after="60"/>
    </w:pPr>
    <w:rPr>
      <w:rFonts w:ascii="Arial" w:hAnsi="Arial"/>
      <w:b/>
      <w:bCs/>
      <w:color w:val="FFFFFF"/>
      <w:sz w:val="18"/>
      <w:szCs w:val="24"/>
      <w:lang w:val="en-GB"/>
    </w:rPr>
  </w:style>
  <w:style w:type="character" w:customStyle="1" w:styleId="CommentSubjectChar131">
    <w:name w:val="Comment Subject Char131"/>
    <w:uiPriority w:val="99"/>
    <w:semiHidden/>
    <w:rPr>
      <w:rFonts w:ascii="Calibri" w:eastAsia="Times New Roman" w:hAnsi="Calibri" w:cs="Times New Roman"/>
      <w:b/>
      <w:bCs/>
      <w:sz w:val="20"/>
      <w:szCs w:val="20"/>
      <w:lang w:val="en-US"/>
    </w:rPr>
  </w:style>
  <w:style w:type="table" w:customStyle="1" w:styleId="LightList-Accent11142">
    <w:name w:val="Light List - Accent 11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2">
    <w:name w:val="Table Paragraph142"/>
    <w:basedOn w:val="Standard"/>
    <w:uiPriority w:val="1"/>
    <w:qFormat/>
    <w:pPr>
      <w:widowControl w:val="0"/>
    </w:pPr>
    <w:rPr>
      <w:rFonts w:eastAsia="Calibri"/>
    </w:rPr>
  </w:style>
  <w:style w:type="table" w:customStyle="1" w:styleId="TableGrid3142">
    <w:name w:val="Table Grid3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2">
    <w:name w:val="Table Paragraph232"/>
    <w:basedOn w:val="Standard"/>
    <w:uiPriority w:val="1"/>
    <w:qFormat/>
    <w:pPr>
      <w:widowControl w:val="0"/>
    </w:pPr>
    <w:rPr>
      <w:rFonts w:eastAsia="Calibri"/>
    </w:rPr>
  </w:style>
  <w:style w:type="character" w:customStyle="1" w:styleId="CommentSubjectChar1111">
    <w:name w:val="Comment Subject Char1111"/>
    <w:uiPriority w:val="99"/>
    <w:semiHidden/>
    <w:rPr>
      <w:rFonts w:ascii="Calibri" w:eastAsia="Times New Roman" w:hAnsi="Calibri" w:cs="Times New Roman"/>
      <w:b/>
      <w:bCs/>
      <w:sz w:val="20"/>
      <w:szCs w:val="20"/>
      <w:lang w:val="en-US"/>
    </w:rPr>
  </w:style>
  <w:style w:type="table" w:customStyle="1" w:styleId="LightList-Accent111112">
    <w:name w:val="Light List - Accent 111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2">
    <w:name w:val="Table Paragraph1112"/>
    <w:basedOn w:val="Standard"/>
    <w:uiPriority w:val="1"/>
    <w:qFormat/>
    <w:pPr>
      <w:widowControl w:val="0"/>
    </w:pPr>
    <w:rPr>
      <w:rFonts w:eastAsia="Calibri"/>
    </w:rPr>
  </w:style>
  <w:style w:type="table" w:customStyle="1" w:styleId="TableGrid31112">
    <w:name w:val="Table Grid31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11">
    <w:name w:val="Comment Subject Char211"/>
    <w:uiPriority w:val="99"/>
    <w:semiHidden/>
    <w:rPr>
      <w:rFonts w:ascii="Calibri" w:eastAsia="Times New Roman" w:hAnsi="Calibri" w:cs="Times New Roman"/>
      <w:b/>
      <w:bCs/>
      <w:sz w:val="20"/>
      <w:szCs w:val="20"/>
      <w:lang w:val="en-US"/>
    </w:rPr>
  </w:style>
  <w:style w:type="table" w:customStyle="1" w:styleId="LightList-Accent11212">
    <w:name w:val="Light List - Accent 112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2">
    <w:name w:val="Table Paragraph312"/>
    <w:basedOn w:val="Standard"/>
    <w:uiPriority w:val="1"/>
    <w:qFormat/>
    <w:pPr>
      <w:widowControl w:val="0"/>
    </w:pPr>
    <w:rPr>
      <w:rFonts w:eastAsia="Calibri"/>
    </w:rPr>
  </w:style>
  <w:style w:type="paragraph" w:customStyle="1" w:styleId="NoSpacing1111">
    <w:name w:val="No Spacing1111"/>
    <w:basedOn w:val="Standard"/>
    <w:uiPriority w:val="1"/>
    <w:qFormat/>
    <w:rPr>
      <w:rFonts w:ascii="Arial" w:hAnsi="Arial"/>
      <w:sz w:val="20"/>
      <w:szCs w:val="20"/>
      <w:lang w:val="en-GB" w:eastAsia="nl-NL"/>
    </w:rPr>
  </w:style>
  <w:style w:type="table" w:customStyle="1" w:styleId="TableGrid3212">
    <w:name w:val="Table Grid32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11">
    <w:name w:val="GS1_Table_Text111"/>
    <w:basedOn w:val="Standard"/>
    <w:pPr>
      <w:spacing w:before="60" w:after="60"/>
    </w:pPr>
    <w:rPr>
      <w:rFonts w:ascii="Arial" w:hAnsi="Arial"/>
      <w:sz w:val="18"/>
      <w:szCs w:val="24"/>
      <w:lang w:val="en-GB"/>
    </w:rPr>
  </w:style>
  <w:style w:type="paragraph" w:customStyle="1" w:styleId="GS1TableHeading111">
    <w:name w:val="GS1_Table_Heading111"/>
    <w:basedOn w:val="Standard"/>
    <w:pPr>
      <w:keepNext/>
      <w:spacing w:before="60" w:after="60"/>
    </w:pPr>
    <w:rPr>
      <w:rFonts w:ascii="Arial" w:hAnsi="Arial"/>
      <w:b/>
      <w:bCs/>
      <w:color w:val="FFFFFF"/>
      <w:sz w:val="18"/>
      <w:szCs w:val="24"/>
      <w:lang w:val="en-GB"/>
    </w:rPr>
  </w:style>
  <w:style w:type="character" w:customStyle="1" w:styleId="CommentSubjectChar1211">
    <w:name w:val="Comment Subject Char1211"/>
    <w:uiPriority w:val="99"/>
    <w:semiHidden/>
    <w:rPr>
      <w:rFonts w:ascii="Calibri" w:eastAsia="Times New Roman" w:hAnsi="Calibri" w:cs="Times New Roman"/>
      <w:b/>
      <w:bCs/>
      <w:sz w:val="20"/>
      <w:szCs w:val="20"/>
      <w:lang w:val="en-US"/>
    </w:rPr>
  </w:style>
  <w:style w:type="table" w:customStyle="1" w:styleId="LightList-Accent111212">
    <w:name w:val="Light List - Accent 1112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2">
    <w:name w:val="Table Paragraph1212"/>
    <w:basedOn w:val="Standard"/>
    <w:uiPriority w:val="1"/>
    <w:qFormat/>
    <w:pPr>
      <w:widowControl w:val="0"/>
    </w:pPr>
    <w:rPr>
      <w:rFonts w:eastAsia="Calibri"/>
    </w:rPr>
  </w:style>
  <w:style w:type="table" w:customStyle="1" w:styleId="TableGrid31212">
    <w:name w:val="Table Grid312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2">
    <w:name w:val="Table Paragraph2112"/>
    <w:basedOn w:val="Standard"/>
    <w:uiPriority w:val="1"/>
    <w:qFormat/>
    <w:pPr>
      <w:widowControl w:val="0"/>
    </w:pPr>
    <w:rPr>
      <w:rFonts w:eastAsia="Calibri"/>
    </w:rPr>
  </w:style>
  <w:style w:type="paragraph" w:customStyle="1" w:styleId="TableParagraph62">
    <w:name w:val="Table Paragraph62"/>
    <w:basedOn w:val="Standard"/>
    <w:uiPriority w:val="1"/>
    <w:qFormat/>
    <w:pPr>
      <w:widowControl w:val="0"/>
    </w:pPr>
    <w:rPr>
      <w:rFonts w:eastAsia="Calibri"/>
    </w:rPr>
  </w:style>
  <w:style w:type="paragraph" w:customStyle="1" w:styleId="TableParagraph72">
    <w:name w:val="Table Paragraph72"/>
    <w:basedOn w:val="Standard"/>
    <w:uiPriority w:val="1"/>
    <w:qFormat/>
    <w:pPr>
      <w:widowControl w:val="0"/>
    </w:pPr>
    <w:rPr>
      <w:rFonts w:eastAsia="Calibri"/>
    </w:rPr>
  </w:style>
  <w:style w:type="character" w:customStyle="1" w:styleId="CommentSubjectChar51">
    <w:name w:val="Comment Subject Char51"/>
    <w:uiPriority w:val="99"/>
    <w:semiHidden/>
    <w:rPr>
      <w:rFonts w:ascii="Calibri" w:eastAsia="Times New Roman" w:hAnsi="Calibri" w:cs="Times New Roman"/>
      <w:b/>
      <w:bCs/>
      <w:sz w:val="20"/>
      <w:szCs w:val="20"/>
      <w:lang w:val="en-US" w:eastAsia="en-US"/>
    </w:rPr>
  </w:style>
  <w:style w:type="table" w:customStyle="1" w:styleId="LightList-Accent1152">
    <w:name w:val="Light List - Accent 11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31">
    <w:name w:val="No Spacing131"/>
    <w:basedOn w:val="Standard"/>
    <w:uiPriority w:val="1"/>
    <w:qFormat/>
    <w:rPr>
      <w:rFonts w:ascii="Arial" w:hAnsi="Arial"/>
      <w:sz w:val="20"/>
      <w:szCs w:val="20"/>
      <w:lang w:val="en-GB" w:eastAsia="nl-NL"/>
    </w:rPr>
  </w:style>
  <w:style w:type="table" w:customStyle="1" w:styleId="TableGrid352">
    <w:name w:val="Table Grid3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31">
    <w:name w:val="GS1_Table_Text31"/>
    <w:basedOn w:val="Standard"/>
    <w:pPr>
      <w:spacing w:before="60" w:after="60"/>
    </w:pPr>
    <w:rPr>
      <w:rFonts w:ascii="Arial" w:hAnsi="Arial"/>
      <w:sz w:val="18"/>
      <w:szCs w:val="24"/>
      <w:lang w:val="en-GB"/>
    </w:rPr>
  </w:style>
  <w:style w:type="paragraph" w:customStyle="1" w:styleId="GS1TableHeading31">
    <w:name w:val="GS1_Table_Heading31"/>
    <w:basedOn w:val="Standard"/>
    <w:pPr>
      <w:keepNext/>
      <w:spacing w:before="60" w:after="60"/>
    </w:pPr>
    <w:rPr>
      <w:rFonts w:ascii="Arial" w:hAnsi="Arial"/>
      <w:b/>
      <w:bCs/>
      <w:color w:val="FFFFFF"/>
      <w:sz w:val="18"/>
      <w:szCs w:val="24"/>
      <w:lang w:val="en-GB"/>
    </w:rPr>
  </w:style>
  <w:style w:type="character" w:customStyle="1" w:styleId="CommentSubjectChar141">
    <w:name w:val="Comment Subject Char141"/>
    <w:uiPriority w:val="99"/>
    <w:semiHidden/>
    <w:rPr>
      <w:rFonts w:ascii="Calibri" w:eastAsia="Times New Roman" w:hAnsi="Calibri" w:cs="Times New Roman"/>
      <w:b/>
      <w:bCs/>
      <w:sz w:val="20"/>
      <w:szCs w:val="20"/>
      <w:lang w:val="en-US" w:eastAsia="en-US"/>
    </w:rPr>
  </w:style>
  <w:style w:type="table" w:customStyle="1" w:styleId="LightList-Accent11152">
    <w:name w:val="Light List - Accent 111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2">
    <w:name w:val="Table Paragraph152"/>
    <w:basedOn w:val="Standard"/>
    <w:uiPriority w:val="1"/>
    <w:qFormat/>
    <w:pPr>
      <w:widowControl w:val="0"/>
    </w:pPr>
    <w:rPr>
      <w:rFonts w:eastAsia="Calibri"/>
    </w:rPr>
  </w:style>
  <w:style w:type="table" w:customStyle="1" w:styleId="TableGrid3152">
    <w:name w:val="Table Grid31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2">
    <w:name w:val="Table Paragraph242"/>
    <w:basedOn w:val="Standard"/>
    <w:uiPriority w:val="1"/>
    <w:qFormat/>
    <w:pPr>
      <w:widowControl w:val="0"/>
    </w:pPr>
    <w:rPr>
      <w:rFonts w:eastAsia="Calibri"/>
    </w:rPr>
  </w:style>
  <w:style w:type="paragraph" w:customStyle="1" w:styleId="TableParagraph82">
    <w:name w:val="Table Paragraph82"/>
    <w:basedOn w:val="Standard"/>
    <w:uiPriority w:val="1"/>
    <w:qFormat/>
    <w:pPr>
      <w:widowControl w:val="0"/>
    </w:pPr>
    <w:rPr>
      <w:rFonts w:eastAsia="Calibri"/>
    </w:rPr>
  </w:style>
  <w:style w:type="character" w:customStyle="1" w:styleId="CommentSubjectChar61">
    <w:name w:val="Comment Subject Char61"/>
    <w:uiPriority w:val="99"/>
    <w:semiHidden/>
    <w:rPr>
      <w:rFonts w:ascii="Calibri" w:eastAsia="Times New Roman" w:hAnsi="Calibri" w:cs="Times New Roman"/>
      <w:b/>
      <w:bCs/>
      <w:sz w:val="20"/>
      <w:szCs w:val="20"/>
      <w:lang w:val="en-US" w:eastAsia="en-US"/>
    </w:rPr>
  </w:style>
  <w:style w:type="table" w:customStyle="1" w:styleId="LightList-Accent1162">
    <w:name w:val="Light List - Accent 116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41">
    <w:name w:val="No Spacing141"/>
    <w:basedOn w:val="Standard"/>
    <w:uiPriority w:val="1"/>
    <w:qFormat/>
    <w:rPr>
      <w:rFonts w:ascii="Arial" w:hAnsi="Arial"/>
      <w:sz w:val="20"/>
      <w:szCs w:val="20"/>
      <w:lang w:val="en-GB" w:eastAsia="nl-NL"/>
    </w:rPr>
  </w:style>
  <w:style w:type="table" w:customStyle="1" w:styleId="TableGrid362">
    <w:name w:val="Table Grid36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41">
    <w:name w:val="GS1_Table_Text41"/>
    <w:basedOn w:val="Standard"/>
    <w:pPr>
      <w:spacing w:before="60" w:after="60"/>
    </w:pPr>
    <w:rPr>
      <w:rFonts w:ascii="Arial" w:hAnsi="Arial"/>
      <w:sz w:val="18"/>
      <w:szCs w:val="24"/>
      <w:lang w:val="en-GB"/>
    </w:rPr>
  </w:style>
  <w:style w:type="paragraph" w:customStyle="1" w:styleId="GS1TableHeading41">
    <w:name w:val="GS1_Table_Heading41"/>
    <w:basedOn w:val="Standard"/>
    <w:pPr>
      <w:keepNext/>
      <w:spacing w:before="60" w:after="60"/>
    </w:pPr>
    <w:rPr>
      <w:rFonts w:ascii="Arial" w:hAnsi="Arial"/>
      <w:b/>
      <w:bCs/>
      <w:color w:val="FFFFFF"/>
      <w:sz w:val="18"/>
      <w:szCs w:val="24"/>
      <w:lang w:val="en-GB"/>
    </w:rPr>
  </w:style>
  <w:style w:type="character" w:customStyle="1" w:styleId="CommentSubjectChar151">
    <w:name w:val="Comment Subject Char151"/>
    <w:uiPriority w:val="99"/>
    <w:semiHidden/>
    <w:rPr>
      <w:rFonts w:ascii="Calibri" w:eastAsia="Times New Roman" w:hAnsi="Calibri" w:cs="Times New Roman"/>
      <w:b/>
      <w:bCs/>
      <w:sz w:val="20"/>
      <w:szCs w:val="20"/>
      <w:lang w:val="en-US" w:eastAsia="en-US"/>
    </w:rPr>
  </w:style>
  <w:style w:type="table" w:customStyle="1" w:styleId="LightList-Accent11162">
    <w:name w:val="Light List - Accent 1116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2">
    <w:name w:val="Table Paragraph162"/>
    <w:basedOn w:val="Standard"/>
    <w:uiPriority w:val="1"/>
    <w:qFormat/>
    <w:pPr>
      <w:widowControl w:val="0"/>
    </w:pPr>
    <w:rPr>
      <w:rFonts w:eastAsia="Calibri"/>
    </w:rPr>
  </w:style>
  <w:style w:type="table" w:customStyle="1" w:styleId="TableGrid3162">
    <w:name w:val="Table Grid316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2">
    <w:name w:val="Table Paragraph252"/>
    <w:basedOn w:val="Standard"/>
    <w:uiPriority w:val="1"/>
    <w:qFormat/>
    <w:pPr>
      <w:widowControl w:val="0"/>
    </w:pPr>
    <w:rPr>
      <w:rFonts w:eastAsia="Calibri"/>
    </w:rPr>
  </w:style>
  <w:style w:type="character" w:customStyle="1" w:styleId="Heading1Char30">
    <w:name w:val="Heading 1 Char30"/>
    <w:uiPriority w:val="9"/>
    <w:rPr>
      <w:rFonts w:ascii="Cambria" w:eastAsia="Times New Roman" w:hAnsi="Cambria" w:cs="Times New Roman"/>
      <w:b/>
      <w:bCs/>
      <w:sz w:val="28"/>
      <w:szCs w:val="28"/>
      <w:lang w:val="en-US"/>
    </w:rPr>
  </w:style>
  <w:style w:type="character" w:customStyle="1" w:styleId="Heading2Char21">
    <w:name w:val="Heading 2 Char21"/>
    <w:uiPriority w:val="9"/>
    <w:rPr>
      <w:rFonts w:ascii="Cambria" w:eastAsia="Times New Roman" w:hAnsi="Cambria" w:cs="Times New Roman"/>
      <w:sz w:val="26"/>
      <w:szCs w:val="26"/>
      <w:lang w:val="en-US"/>
    </w:rPr>
  </w:style>
  <w:style w:type="character" w:customStyle="1" w:styleId="FootnoteTextChar14">
    <w:name w:val="Footnote Text Char14"/>
    <w:uiPriority w:val="99"/>
    <w:rPr>
      <w:sz w:val="20"/>
      <w:szCs w:val="20"/>
    </w:rPr>
  </w:style>
  <w:style w:type="character" w:customStyle="1" w:styleId="Heading1Char31">
    <w:name w:val="Heading 1 Char31"/>
    <w:uiPriority w:val="9"/>
    <w:rPr>
      <w:rFonts w:ascii="Cambria" w:eastAsia="Times New Roman" w:hAnsi="Cambria" w:cs="Times New Roman"/>
      <w:b/>
      <w:bCs/>
      <w:sz w:val="28"/>
      <w:szCs w:val="28"/>
      <w:lang w:val="en-US"/>
    </w:rPr>
  </w:style>
  <w:style w:type="character" w:customStyle="1" w:styleId="Heading1Char32">
    <w:name w:val="Heading 1 Char32"/>
    <w:uiPriority w:val="9"/>
    <w:rPr>
      <w:rFonts w:ascii="Cambria" w:eastAsia="Times New Roman" w:hAnsi="Cambria" w:cs="Times New Roman"/>
      <w:b/>
      <w:bCs/>
      <w:sz w:val="28"/>
      <w:szCs w:val="28"/>
      <w:lang w:val="en-US"/>
    </w:rPr>
  </w:style>
  <w:style w:type="character" w:customStyle="1" w:styleId="Heading2Char22">
    <w:name w:val="Heading 2 Char22"/>
    <w:uiPriority w:val="9"/>
    <w:rPr>
      <w:rFonts w:ascii="Cambria" w:eastAsia="Times New Roman" w:hAnsi="Cambria" w:cs="Times New Roman"/>
      <w:sz w:val="26"/>
      <w:szCs w:val="26"/>
      <w:lang w:val="en-US"/>
    </w:rPr>
  </w:style>
  <w:style w:type="character" w:customStyle="1" w:styleId="Heading3Char15">
    <w:name w:val="Heading 3 Char15"/>
    <w:uiPriority w:val="9"/>
    <w:rPr>
      <w:rFonts w:ascii="Cambria" w:eastAsia="Times New Roman" w:hAnsi="Cambria" w:cs="Times New Roman"/>
      <w:b/>
      <w:bCs/>
      <w:lang w:val="en-US"/>
    </w:rPr>
  </w:style>
  <w:style w:type="character" w:customStyle="1" w:styleId="Heading1Char33">
    <w:name w:val="Heading 1 Char33"/>
    <w:uiPriority w:val="9"/>
    <w:rPr>
      <w:rFonts w:ascii="Cambria" w:eastAsia="Times New Roman" w:hAnsi="Cambria" w:cs="Times New Roman"/>
      <w:b/>
      <w:bCs/>
      <w:sz w:val="28"/>
      <w:szCs w:val="28"/>
      <w:lang w:val="en-US"/>
    </w:rPr>
  </w:style>
  <w:style w:type="character" w:customStyle="1" w:styleId="Heading2Char23">
    <w:name w:val="Heading 2 Char23"/>
    <w:uiPriority w:val="9"/>
    <w:rPr>
      <w:rFonts w:ascii="Cambria" w:eastAsia="Times New Roman" w:hAnsi="Cambria" w:cs="Times New Roman"/>
      <w:sz w:val="26"/>
      <w:szCs w:val="26"/>
      <w:lang w:val="en-US"/>
    </w:rPr>
  </w:style>
  <w:style w:type="character" w:customStyle="1" w:styleId="Heading3Char16">
    <w:name w:val="Heading 3 Char16"/>
    <w:uiPriority w:val="9"/>
    <w:rPr>
      <w:rFonts w:ascii="Cambria" w:eastAsia="Times New Roman" w:hAnsi="Cambria" w:cs="Times New Roman"/>
      <w:b/>
      <w:bCs/>
      <w:lang w:val="en-US"/>
    </w:rPr>
  </w:style>
  <w:style w:type="character" w:customStyle="1" w:styleId="CommentTextChar13">
    <w:name w:val="Comment Text Char13"/>
    <w:uiPriority w:val="99"/>
    <w:semiHidden/>
    <w:rPr>
      <w:rFonts w:ascii="Calibri" w:eastAsia="Times New Roman" w:hAnsi="Calibri" w:cs="Times New Roman"/>
      <w:sz w:val="20"/>
      <w:szCs w:val="20"/>
      <w:lang w:val="en-US"/>
    </w:rPr>
  </w:style>
  <w:style w:type="paragraph" w:customStyle="1" w:styleId="TableParagraph63">
    <w:name w:val="Table Paragraph63"/>
    <w:basedOn w:val="Standard"/>
    <w:uiPriority w:val="1"/>
    <w:qFormat/>
    <w:pPr>
      <w:widowControl w:val="0"/>
    </w:pPr>
    <w:rPr>
      <w:rFonts w:eastAsia="Calibri"/>
    </w:rPr>
  </w:style>
  <w:style w:type="character" w:customStyle="1" w:styleId="Heading1Char34">
    <w:name w:val="Heading 1 Char34"/>
    <w:uiPriority w:val="9"/>
    <w:rPr>
      <w:rFonts w:ascii="Cambria" w:eastAsia="Times New Roman" w:hAnsi="Cambria" w:cs="Times New Roman"/>
      <w:b/>
      <w:bCs/>
      <w:sz w:val="28"/>
      <w:szCs w:val="28"/>
      <w:lang w:val="en-US" w:eastAsia="en-US"/>
    </w:rPr>
  </w:style>
  <w:style w:type="character" w:customStyle="1" w:styleId="Heading2Char24">
    <w:name w:val="Heading 2 Char24"/>
    <w:uiPriority w:val="9"/>
    <w:rPr>
      <w:rFonts w:ascii="Cambria" w:eastAsia="Times New Roman" w:hAnsi="Cambria" w:cs="Times New Roman"/>
      <w:sz w:val="26"/>
      <w:szCs w:val="26"/>
      <w:lang w:val="en-US" w:eastAsia="en-US"/>
    </w:rPr>
  </w:style>
  <w:style w:type="character" w:customStyle="1" w:styleId="Heading3Char17">
    <w:name w:val="Heading 3 Char17"/>
    <w:uiPriority w:val="9"/>
    <w:rPr>
      <w:rFonts w:ascii="Cambria" w:eastAsia="Times New Roman" w:hAnsi="Cambria" w:cs="Times New Roman"/>
      <w:b/>
      <w:bCs/>
      <w:lang w:val="en-US" w:eastAsia="en-US"/>
    </w:rPr>
  </w:style>
  <w:style w:type="character" w:customStyle="1" w:styleId="Heading4Char12">
    <w:name w:val="Heading 4 Char12"/>
    <w:uiPriority w:val="9"/>
    <w:semiHidden/>
    <w:rPr>
      <w:rFonts w:ascii="Cambria" w:eastAsia="Times New Roman" w:hAnsi="Cambria" w:cs="Times New Roman"/>
      <w:b/>
      <w:bCs/>
      <w:i/>
      <w:iCs/>
      <w:lang w:val="en-US" w:eastAsia="en-US"/>
    </w:rPr>
  </w:style>
  <w:style w:type="character" w:customStyle="1" w:styleId="Heading5Char12">
    <w:name w:val="Heading 5 Char12"/>
    <w:uiPriority w:val="9"/>
    <w:semiHidden/>
    <w:rPr>
      <w:rFonts w:ascii="Cambria" w:eastAsia="Times New Roman" w:hAnsi="Cambria" w:cs="Times New Roman"/>
      <w:b/>
      <w:bCs/>
      <w:color w:val="7F7F7F"/>
      <w:lang w:val="en-US" w:eastAsia="en-US"/>
    </w:rPr>
  </w:style>
  <w:style w:type="character" w:customStyle="1" w:styleId="Heading6Char12">
    <w:name w:val="Heading 6 Char12"/>
    <w:uiPriority w:val="9"/>
    <w:semiHidden/>
    <w:rPr>
      <w:rFonts w:ascii="Cambria" w:eastAsia="Times New Roman" w:hAnsi="Cambria" w:cs="Times New Roman"/>
      <w:b/>
      <w:bCs/>
      <w:i/>
      <w:iCs/>
      <w:color w:val="7F7F7F"/>
      <w:lang w:val="en-US" w:eastAsia="en-US"/>
    </w:rPr>
  </w:style>
  <w:style w:type="character" w:customStyle="1" w:styleId="Heading7Char12">
    <w:name w:val="Heading 7 Char12"/>
    <w:uiPriority w:val="9"/>
    <w:semiHidden/>
    <w:rPr>
      <w:rFonts w:ascii="Cambria" w:eastAsia="Times New Roman" w:hAnsi="Cambria" w:cs="Times New Roman"/>
      <w:i/>
      <w:iCs/>
      <w:lang w:val="en-US" w:eastAsia="en-US"/>
    </w:rPr>
  </w:style>
  <w:style w:type="character" w:customStyle="1" w:styleId="Heading8Char12">
    <w:name w:val="Heading 8 Char12"/>
    <w:uiPriority w:val="9"/>
    <w:semiHidden/>
    <w:rPr>
      <w:rFonts w:ascii="Cambria" w:eastAsia="Times New Roman" w:hAnsi="Cambria" w:cs="Times New Roman"/>
      <w:sz w:val="20"/>
      <w:szCs w:val="20"/>
      <w:lang w:val="en-US" w:eastAsia="en-US"/>
    </w:rPr>
  </w:style>
  <w:style w:type="character" w:customStyle="1" w:styleId="Heading9Char12">
    <w:name w:val="Heading 9 Char12"/>
    <w:uiPriority w:val="9"/>
    <w:semiHidden/>
    <w:rPr>
      <w:rFonts w:ascii="Cambria" w:eastAsia="Times New Roman" w:hAnsi="Cambria" w:cs="Times New Roman"/>
      <w:i/>
      <w:iCs/>
      <w:spacing w:val="5"/>
      <w:sz w:val="20"/>
      <w:szCs w:val="20"/>
      <w:lang w:val="en-US" w:eastAsia="en-US"/>
    </w:rPr>
  </w:style>
  <w:style w:type="character" w:customStyle="1" w:styleId="CommentTextChar14">
    <w:name w:val="Comment Text Char14"/>
    <w:uiPriority w:val="99"/>
    <w:semiHidden/>
    <w:rPr>
      <w:rFonts w:ascii="Calibri" w:eastAsia="Times New Roman" w:hAnsi="Calibri" w:cs="Times New Roman"/>
      <w:sz w:val="20"/>
      <w:szCs w:val="20"/>
      <w:lang w:val="en-US" w:eastAsia="en-US"/>
    </w:rPr>
  </w:style>
  <w:style w:type="paragraph" w:customStyle="1" w:styleId="TableParagraph19">
    <w:name w:val="Table Paragraph19"/>
    <w:basedOn w:val="Standard"/>
    <w:uiPriority w:val="1"/>
    <w:qFormat/>
    <w:pPr>
      <w:widowControl w:val="0"/>
    </w:pPr>
    <w:rPr>
      <w:rFonts w:eastAsia="Calibri"/>
    </w:rPr>
  </w:style>
  <w:style w:type="character" w:customStyle="1" w:styleId="BalloonTextChar10">
    <w:name w:val="Balloon Text Char10"/>
    <w:uiPriority w:val="99"/>
    <w:semiHidden/>
    <w:rPr>
      <w:rFonts w:ascii="Segoe UI" w:eastAsia="Times New Roman" w:hAnsi="Segoe UI" w:cs="Segoe UI"/>
      <w:sz w:val="18"/>
      <w:szCs w:val="18"/>
      <w:lang w:val="en-US" w:eastAsia="en-US"/>
    </w:rPr>
  </w:style>
  <w:style w:type="character" w:customStyle="1" w:styleId="HeaderChar10">
    <w:name w:val="Header Char10"/>
    <w:uiPriority w:val="99"/>
    <w:rPr>
      <w:rFonts w:ascii="Calibri" w:eastAsia="Times New Roman" w:hAnsi="Calibri" w:cs="Times New Roman"/>
      <w:lang w:val="en-US" w:eastAsia="en-US"/>
    </w:rPr>
  </w:style>
  <w:style w:type="character" w:customStyle="1" w:styleId="FooterChar10">
    <w:name w:val="Footer Char10"/>
    <w:uiPriority w:val="99"/>
    <w:rPr>
      <w:rFonts w:ascii="Calibri" w:eastAsia="Times New Roman" w:hAnsi="Calibri" w:cs="Times New Roman"/>
      <w:lang w:val="en-US" w:eastAsia="en-US"/>
    </w:rPr>
  </w:style>
  <w:style w:type="character" w:customStyle="1" w:styleId="TitleChar9">
    <w:name w:val="Title Char9"/>
    <w:uiPriority w:val="10"/>
    <w:rPr>
      <w:rFonts w:ascii="Cambria" w:eastAsia="Times New Roman" w:hAnsi="Cambria" w:cs="Times New Roman"/>
      <w:spacing w:val="5"/>
      <w:sz w:val="52"/>
      <w:szCs w:val="52"/>
      <w:lang w:val="en-US" w:eastAsia="en-US"/>
    </w:rPr>
  </w:style>
  <w:style w:type="character" w:customStyle="1" w:styleId="SubtitleChar9">
    <w:name w:val="Subtitle Char9"/>
    <w:uiPriority w:val="11"/>
    <w:rPr>
      <w:rFonts w:ascii="Cambria" w:eastAsia="Times New Roman" w:hAnsi="Cambria" w:cs="Times New Roman"/>
      <w:i/>
      <w:iCs/>
      <w:spacing w:val="13"/>
      <w:sz w:val="24"/>
      <w:szCs w:val="24"/>
      <w:lang w:val="en-US" w:eastAsia="en-US"/>
    </w:rPr>
  </w:style>
  <w:style w:type="character" w:customStyle="1" w:styleId="QuoteChar9">
    <w:name w:val="Quote Char9"/>
    <w:uiPriority w:val="29"/>
    <w:rPr>
      <w:rFonts w:ascii="Calibri" w:eastAsia="Times New Roman" w:hAnsi="Calibri" w:cs="Times New Roman"/>
      <w:i/>
      <w:iCs/>
      <w:lang w:val="en-US" w:eastAsia="en-US"/>
    </w:rPr>
  </w:style>
  <w:style w:type="character" w:customStyle="1" w:styleId="IntenseQuoteChar9">
    <w:name w:val="Intense Quote Char9"/>
    <w:uiPriority w:val="30"/>
    <w:rPr>
      <w:rFonts w:ascii="Calibri" w:eastAsia="Times New Roman" w:hAnsi="Calibri" w:cs="Times New Roman"/>
      <w:b/>
      <w:bCs/>
      <w:i/>
      <w:iCs/>
      <w:lang w:val="en-US" w:eastAsia="en-US"/>
    </w:rPr>
  </w:style>
  <w:style w:type="character" w:customStyle="1" w:styleId="NoSpacingChar9">
    <w:name w:val="No Spacing Char9"/>
    <w:uiPriority w:val="1"/>
    <w:rPr>
      <w:rFonts w:ascii="Calibri" w:eastAsia="Times New Roman" w:hAnsi="Calibri" w:cs="Times New Roman"/>
      <w:lang w:val="en-US" w:eastAsia="en-US"/>
    </w:rPr>
  </w:style>
  <w:style w:type="character" w:customStyle="1" w:styleId="EndnoteTextChar9">
    <w:name w:val="Endnote Text Char9"/>
    <w:uiPriority w:val="99"/>
    <w:semiHidden/>
    <w:rPr>
      <w:rFonts w:ascii="Calibri" w:eastAsia="Times New Roman" w:hAnsi="Calibri" w:cs="Times New Roman"/>
      <w:sz w:val="20"/>
      <w:szCs w:val="20"/>
      <w:lang w:val="en-US" w:eastAsia="en-US"/>
    </w:rPr>
  </w:style>
  <w:style w:type="character" w:customStyle="1" w:styleId="FootnoteTextChar15">
    <w:name w:val="Footnote Text Char15"/>
    <w:uiPriority w:val="99"/>
    <w:rPr>
      <w:rFonts w:ascii="Calibri" w:eastAsia="Times New Roman" w:hAnsi="Calibri" w:cs="Times New Roman"/>
      <w:sz w:val="20"/>
      <w:szCs w:val="20"/>
      <w:lang w:val="en-US" w:eastAsia="en-US"/>
    </w:rPr>
  </w:style>
  <w:style w:type="character" w:customStyle="1" w:styleId="CommentSubjectChar9">
    <w:name w:val="Comment Subject Char9"/>
    <w:uiPriority w:val="99"/>
    <w:semiHidden/>
    <w:rPr>
      <w:rFonts w:ascii="Calibri" w:eastAsia="Times New Roman" w:hAnsi="Calibri" w:cs="Times New Roman"/>
      <w:b/>
      <w:bCs/>
      <w:sz w:val="20"/>
      <w:szCs w:val="20"/>
      <w:lang w:val="en-US" w:eastAsia="en-US"/>
    </w:rPr>
  </w:style>
  <w:style w:type="table" w:customStyle="1" w:styleId="LightList-Accent119">
    <w:name w:val="Light List - Accent 119"/>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9">
    <w:name w:val="Plain Text Char9"/>
    <w:uiPriority w:val="99"/>
    <w:semiHidden/>
    <w:rPr>
      <w:rFonts w:ascii="Calibri" w:eastAsia="Calibri" w:hAnsi="Calibri" w:cs="Times New Roman"/>
      <w:lang w:val="nb-NO" w:eastAsia="en-US"/>
    </w:rPr>
  </w:style>
  <w:style w:type="character" w:customStyle="1" w:styleId="BodyTextChar9">
    <w:name w:val="Body Text Char9"/>
    <w:uiPriority w:val="99"/>
    <w:rPr>
      <w:rFonts w:ascii="Arial" w:eastAsia="Times New Roman" w:hAnsi="Arial" w:cs="Times New Roman"/>
      <w:sz w:val="20"/>
      <w:szCs w:val="20"/>
      <w:lang w:eastAsia="nl-NL"/>
    </w:rPr>
  </w:style>
  <w:style w:type="paragraph" w:customStyle="1" w:styleId="NoSpacing16">
    <w:name w:val="No Spacing16"/>
    <w:basedOn w:val="Standard"/>
    <w:uiPriority w:val="1"/>
    <w:qFormat/>
    <w:rPr>
      <w:rFonts w:ascii="Arial" w:hAnsi="Arial"/>
      <w:sz w:val="20"/>
      <w:szCs w:val="20"/>
      <w:lang w:val="en-GB" w:eastAsia="nl-NL"/>
    </w:rPr>
  </w:style>
  <w:style w:type="table" w:customStyle="1" w:styleId="TableGrid39">
    <w:name w:val="Table Grid39"/>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6">
    <w:name w:val="GS1_Table_Text6"/>
    <w:basedOn w:val="Standard"/>
    <w:pPr>
      <w:spacing w:before="60" w:after="60"/>
    </w:pPr>
    <w:rPr>
      <w:rFonts w:ascii="Arial" w:hAnsi="Arial"/>
      <w:sz w:val="18"/>
      <w:szCs w:val="24"/>
      <w:lang w:val="en-GB"/>
    </w:rPr>
  </w:style>
  <w:style w:type="paragraph" w:customStyle="1" w:styleId="GS1TableHeading6">
    <w:name w:val="GS1_Table_Heading6"/>
    <w:basedOn w:val="Standard"/>
    <w:pPr>
      <w:keepNext/>
      <w:spacing w:before="60" w:after="60"/>
    </w:pPr>
    <w:rPr>
      <w:rFonts w:ascii="Arial" w:hAnsi="Arial"/>
      <w:b/>
      <w:bCs/>
      <w:color w:val="FFFFFF"/>
      <w:sz w:val="18"/>
      <w:szCs w:val="24"/>
      <w:lang w:val="en-GB"/>
    </w:rPr>
  </w:style>
  <w:style w:type="character" w:customStyle="1" w:styleId="CommentSubjectChar17">
    <w:name w:val="Comment Subject Char17"/>
    <w:uiPriority w:val="99"/>
    <w:semiHidden/>
    <w:rPr>
      <w:rFonts w:ascii="Calibri" w:eastAsia="Times New Roman" w:hAnsi="Calibri" w:cs="Times New Roman"/>
      <w:b/>
      <w:bCs/>
      <w:sz w:val="20"/>
      <w:szCs w:val="20"/>
      <w:lang w:val="en-US" w:eastAsia="en-US"/>
    </w:rPr>
  </w:style>
  <w:style w:type="table" w:customStyle="1" w:styleId="LightList-Accent1119">
    <w:name w:val="Light List - Accent 1119"/>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0">
    <w:name w:val="Table Paragraph110"/>
    <w:basedOn w:val="Standard"/>
    <w:uiPriority w:val="1"/>
    <w:qFormat/>
    <w:pPr>
      <w:widowControl w:val="0"/>
    </w:pPr>
    <w:rPr>
      <w:rFonts w:eastAsia="Calibri"/>
    </w:rPr>
  </w:style>
  <w:style w:type="table" w:customStyle="1" w:styleId="TableGrid319">
    <w:name w:val="Table Grid319"/>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8">
    <w:name w:val="Table Paragraph28"/>
    <w:basedOn w:val="Standard"/>
    <w:uiPriority w:val="1"/>
    <w:qFormat/>
    <w:pPr>
      <w:widowControl w:val="0"/>
    </w:pPr>
    <w:rPr>
      <w:rFonts w:eastAsia="Calibri"/>
    </w:rPr>
  </w:style>
  <w:style w:type="character" w:customStyle="1" w:styleId="CommentSubjectChar113">
    <w:name w:val="Comment Subject Char113"/>
    <w:uiPriority w:val="99"/>
    <w:semiHidden/>
    <w:rPr>
      <w:rFonts w:ascii="Calibri" w:eastAsia="Times New Roman" w:hAnsi="Calibri" w:cs="Times New Roman"/>
      <w:b/>
      <w:bCs/>
      <w:sz w:val="20"/>
      <w:szCs w:val="20"/>
      <w:lang w:val="en-US" w:eastAsia="en-US"/>
    </w:rPr>
  </w:style>
  <w:style w:type="table" w:customStyle="1" w:styleId="LightList-Accent11114">
    <w:name w:val="Light List - Accent 111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4">
    <w:name w:val="Table Paragraph114"/>
    <w:basedOn w:val="Standard"/>
    <w:uiPriority w:val="1"/>
    <w:qFormat/>
    <w:pPr>
      <w:widowControl w:val="0"/>
    </w:pPr>
    <w:rPr>
      <w:rFonts w:eastAsia="Calibri"/>
    </w:rPr>
  </w:style>
  <w:style w:type="table" w:customStyle="1" w:styleId="TableGrid3114">
    <w:name w:val="Table Grid31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3">
    <w:name w:val="Comment Subject Char23"/>
    <w:uiPriority w:val="99"/>
    <w:semiHidden/>
    <w:rPr>
      <w:rFonts w:ascii="Calibri" w:eastAsia="Times New Roman" w:hAnsi="Calibri" w:cs="Times New Roman"/>
      <w:b/>
      <w:bCs/>
      <w:sz w:val="20"/>
      <w:szCs w:val="20"/>
      <w:lang w:val="en-US" w:eastAsia="en-US"/>
    </w:rPr>
  </w:style>
  <w:style w:type="table" w:customStyle="1" w:styleId="LightList-Accent1124">
    <w:name w:val="Light List - Accent 112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4">
    <w:name w:val="Table Paragraph34"/>
    <w:basedOn w:val="Standard"/>
    <w:uiPriority w:val="1"/>
    <w:qFormat/>
    <w:pPr>
      <w:widowControl w:val="0"/>
    </w:pPr>
    <w:rPr>
      <w:rFonts w:eastAsia="Calibri"/>
    </w:rPr>
  </w:style>
  <w:style w:type="paragraph" w:customStyle="1" w:styleId="NoSpacing113">
    <w:name w:val="No Spacing113"/>
    <w:basedOn w:val="Standard"/>
    <w:uiPriority w:val="1"/>
    <w:qFormat/>
    <w:rPr>
      <w:rFonts w:ascii="Arial" w:hAnsi="Arial"/>
      <w:sz w:val="20"/>
      <w:szCs w:val="20"/>
      <w:lang w:val="en-GB" w:eastAsia="nl-NL"/>
    </w:rPr>
  </w:style>
  <w:style w:type="table" w:customStyle="1" w:styleId="TableGrid324">
    <w:name w:val="Table Grid32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3">
    <w:name w:val="GS1_Table_Text13"/>
    <w:basedOn w:val="Standard"/>
    <w:pPr>
      <w:spacing w:before="60" w:after="60"/>
    </w:pPr>
    <w:rPr>
      <w:rFonts w:ascii="Arial" w:hAnsi="Arial"/>
      <w:sz w:val="18"/>
      <w:szCs w:val="24"/>
      <w:lang w:val="en-GB"/>
    </w:rPr>
  </w:style>
  <w:style w:type="paragraph" w:customStyle="1" w:styleId="GS1TableHeading13">
    <w:name w:val="GS1_Table_Heading13"/>
    <w:basedOn w:val="Standard"/>
    <w:pPr>
      <w:keepNext/>
      <w:spacing w:before="60" w:after="60"/>
    </w:pPr>
    <w:rPr>
      <w:rFonts w:ascii="Arial" w:hAnsi="Arial"/>
      <w:b/>
      <w:bCs/>
      <w:color w:val="FFFFFF"/>
      <w:sz w:val="18"/>
      <w:szCs w:val="24"/>
      <w:lang w:val="en-GB"/>
    </w:rPr>
  </w:style>
  <w:style w:type="character" w:customStyle="1" w:styleId="CommentSubjectChar123">
    <w:name w:val="Comment Subject Char123"/>
    <w:uiPriority w:val="99"/>
    <w:semiHidden/>
    <w:rPr>
      <w:rFonts w:ascii="Calibri" w:eastAsia="Times New Roman" w:hAnsi="Calibri" w:cs="Times New Roman"/>
      <w:b/>
      <w:bCs/>
      <w:sz w:val="20"/>
      <w:szCs w:val="20"/>
      <w:lang w:val="en-US" w:eastAsia="en-US"/>
    </w:rPr>
  </w:style>
  <w:style w:type="table" w:customStyle="1" w:styleId="LightList-Accent11124">
    <w:name w:val="Light List - Accent 1112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4">
    <w:name w:val="Table Paragraph124"/>
    <w:basedOn w:val="Standard"/>
    <w:uiPriority w:val="1"/>
    <w:qFormat/>
    <w:pPr>
      <w:widowControl w:val="0"/>
    </w:pPr>
    <w:rPr>
      <w:rFonts w:eastAsia="Calibri"/>
    </w:rPr>
  </w:style>
  <w:style w:type="table" w:customStyle="1" w:styleId="TableGrid3124">
    <w:name w:val="Table Grid312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4">
    <w:name w:val="Table Paragraph214"/>
    <w:basedOn w:val="Standard"/>
    <w:uiPriority w:val="1"/>
    <w:qFormat/>
    <w:pPr>
      <w:widowControl w:val="0"/>
    </w:pPr>
    <w:rPr>
      <w:rFonts w:eastAsia="Calibri"/>
    </w:rPr>
  </w:style>
  <w:style w:type="character" w:customStyle="1" w:styleId="CommentSubjectChar32">
    <w:name w:val="Comment Subject Char32"/>
    <w:uiPriority w:val="99"/>
    <w:semiHidden/>
    <w:rPr>
      <w:rFonts w:ascii="Calibri" w:eastAsia="Times New Roman" w:hAnsi="Calibri" w:cs="Times New Roman"/>
      <w:b/>
      <w:bCs/>
      <w:sz w:val="20"/>
      <w:szCs w:val="20"/>
      <w:lang w:val="en-US" w:eastAsia="en-US"/>
    </w:rPr>
  </w:style>
  <w:style w:type="table" w:customStyle="1" w:styleId="LightList-Accent1133">
    <w:name w:val="Light List - Accent 1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3">
    <w:name w:val="Table Paragraph43"/>
    <w:basedOn w:val="Standard"/>
    <w:uiPriority w:val="1"/>
    <w:qFormat/>
    <w:pPr>
      <w:widowControl w:val="0"/>
    </w:pPr>
    <w:rPr>
      <w:rFonts w:eastAsia="Calibri"/>
    </w:rPr>
  </w:style>
  <w:style w:type="table" w:customStyle="1" w:styleId="TableGrid333">
    <w:name w:val="Table Grid3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3">
    <w:name w:val="Light List - Accent 11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3">
    <w:name w:val="Table Paragraph133"/>
    <w:basedOn w:val="Standard"/>
    <w:uiPriority w:val="1"/>
    <w:qFormat/>
    <w:pPr>
      <w:widowControl w:val="0"/>
    </w:pPr>
    <w:rPr>
      <w:rFonts w:eastAsia="Calibri"/>
    </w:rPr>
  </w:style>
  <w:style w:type="table" w:customStyle="1" w:styleId="TableGrid3133">
    <w:name w:val="Table Grid3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3">
    <w:name w:val="Table Paragraph223"/>
    <w:basedOn w:val="Standard"/>
    <w:uiPriority w:val="1"/>
    <w:qFormat/>
    <w:pPr>
      <w:widowControl w:val="0"/>
    </w:pPr>
    <w:rPr>
      <w:rFonts w:eastAsia="Calibri"/>
    </w:rPr>
  </w:style>
  <w:style w:type="character" w:customStyle="1" w:styleId="CommentSubjectChar42">
    <w:name w:val="Comment Subject Char42"/>
    <w:uiPriority w:val="99"/>
    <w:semiHidden/>
    <w:rPr>
      <w:rFonts w:ascii="Calibri" w:eastAsia="Times New Roman" w:hAnsi="Calibri" w:cs="Times New Roman"/>
      <w:b/>
      <w:bCs/>
      <w:sz w:val="20"/>
      <w:szCs w:val="20"/>
      <w:lang w:val="en-US" w:eastAsia="en-US"/>
    </w:rPr>
  </w:style>
  <w:style w:type="table" w:customStyle="1" w:styleId="LightList-Accent1143">
    <w:name w:val="Light List - Accent 1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3">
    <w:name w:val="Table Paragraph53"/>
    <w:basedOn w:val="Standard"/>
    <w:uiPriority w:val="1"/>
    <w:qFormat/>
    <w:pPr>
      <w:widowControl w:val="0"/>
    </w:pPr>
    <w:rPr>
      <w:rFonts w:eastAsia="Calibri"/>
    </w:rPr>
  </w:style>
  <w:style w:type="paragraph" w:customStyle="1" w:styleId="NoSpacing122">
    <w:name w:val="No Spacing122"/>
    <w:basedOn w:val="Standard"/>
    <w:uiPriority w:val="1"/>
    <w:qFormat/>
    <w:rPr>
      <w:rFonts w:ascii="Arial" w:hAnsi="Arial"/>
      <w:sz w:val="20"/>
      <w:szCs w:val="20"/>
      <w:lang w:val="en-GB" w:eastAsia="nl-NL"/>
    </w:rPr>
  </w:style>
  <w:style w:type="table" w:customStyle="1" w:styleId="TableGrid343">
    <w:name w:val="Table Grid3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22">
    <w:name w:val="GS1_Table_Text22"/>
    <w:basedOn w:val="Standard"/>
    <w:pPr>
      <w:spacing w:before="60" w:after="60"/>
    </w:pPr>
    <w:rPr>
      <w:rFonts w:ascii="Arial" w:hAnsi="Arial"/>
      <w:sz w:val="18"/>
      <w:szCs w:val="24"/>
      <w:lang w:val="en-GB"/>
    </w:rPr>
  </w:style>
  <w:style w:type="paragraph" w:customStyle="1" w:styleId="GS1TableHeading22">
    <w:name w:val="GS1_Table_Heading22"/>
    <w:basedOn w:val="Standard"/>
    <w:pPr>
      <w:keepNext/>
      <w:spacing w:before="60" w:after="60"/>
    </w:pPr>
    <w:rPr>
      <w:rFonts w:ascii="Arial" w:hAnsi="Arial"/>
      <w:b/>
      <w:bCs/>
      <w:color w:val="FFFFFF"/>
      <w:sz w:val="18"/>
      <w:szCs w:val="24"/>
      <w:lang w:val="en-GB"/>
    </w:rPr>
  </w:style>
  <w:style w:type="character" w:customStyle="1" w:styleId="CommentSubjectChar132">
    <w:name w:val="Comment Subject Char132"/>
    <w:uiPriority w:val="99"/>
    <w:semiHidden/>
    <w:rPr>
      <w:rFonts w:ascii="Calibri" w:eastAsia="Times New Roman" w:hAnsi="Calibri" w:cs="Times New Roman"/>
      <w:b/>
      <w:bCs/>
      <w:sz w:val="20"/>
      <w:szCs w:val="20"/>
      <w:lang w:val="en-US" w:eastAsia="en-US"/>
    </w:rPr>
  </w:style>
  <w:style w:type="table" w:customStyle="1" w:styleId="LightList-Accent11143">
    <w:name w:val="Light List - Accent 11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3">
    <w:name w:val="Table Paragraph143"/>
    <w:basedOn w:val="Standard"/>
    <w:uiPriority w:val="1"/>
    <w:qFormat/>
    <w:pPr>
      <w:widowControl w:val="0"/>
    </w:pPr>
    <w:rPr>
      <w:rFonts w:eastAsia="Calibri"/>
    </w:rPr>
  </w:style>
  <w:style w:type="table" w:customStyle="1" w:styleId="TableGrid3143">
    <w:name w:val="Table Grid3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3">
    <w:name w:val="Table Paragraph233"/>
    <w:basedOn w:val="Standard"/>
    <w:uiPriority w:val="1"/>
    <w:qFormat/>
    <w:pPr>
      <w:widowControl w:val="0"/>
    </w:pPr>
    <w:rPr>
      <w:rFonts w:eastAsia="Calibri"/>
    </w:rPr>
  </w:style>
  <w:style w:type="character" w:customStyle="1" w:styleId="CommentSubjectChar1112">
    <w:name w:val="Comment Subject Char1112"/>
    <w:uiPriority w:val="99"/>
    <w:semiHidden/>
    <w:rPr>
      <w:rFonts w:ascii="Calibri" w:eastAsia="Times New Roman" w:hAnsi="Calibri" w:cs="Times New Roman"/>
      <w:b/>
      <w:bCs/>
      <w:sz w:val="20"/>
      <w:szCs w:val="20"/>
      <w:lang w:val="en-US" w:eastAsia="en-US"/>
    </w:rPr>
  </w:style>
  <w:style w:type="table" w:customStyle="1" w:styleId="LightList-Accent111113">
    <w:name w:val="Light List - Accent 111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3">
    <w:name w:val="Table Paragraph1113"/>
    <w:basedOn w:val="Standard"/>
    <w:uiPriority w:val="1"/>
    <w:qFormat/>
    <w:pPr>
      <w:widowControl w:val="0"/>
    </w:pPr>
    <w:rPr>
      <w:rFonts w:eastAsia="Calibri"/>
    </w:rPr>
  </w:style>
  <w:style w:type="table" w:customStyle="1" w:styleId="TableGrid31113">
    <w:name w:val="Table Grid31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12">
    <w:name w:val="Comment Subject Char212"/>
    <w:uiPriority w:val="99"/>
    <w:semiHidden/>
    <w:rPr>
      <w:rFonts w:ascii="Calibri" w:eastAsia="Times New Roman" w:hAnsi="Calibri" w:cs="Times New Roman"/>
      <w:b/>
      <w:bCs/>
      <w:sz w:val="20"/>
      <w:szCs w:val="20"/>
      <w:lang w:val="en-US" w:eastAsia="en-US"/>
    </w:rPr>
  </w:style>
  <w:style w:type="table" w:customStyle="1" w:styleId="LightList-Accent11213">
    <w:name w:val="Light List - Accent 112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3">
    <w:name w:val="Table Paragraph313"/>
    <w:basedOn w:val="Standard"/>
    <w:uiPriority w:val="1"/>
    <w:qFormat/>
    <w:pPr>
      <w:widowControl w:val="0"/>
    </w:pPr>
    <w:rPr>
      <w:rFonts w:eastAsia="Calibri"/>
    </w:rPr>
  </w:style>
  <w:style w:type="paragraph" w:customStyle="1" w:styleId="NoSpacing1112">
    <w:name w:val="No Spacing1112"/>
    <w:basedOn w:val="Standard"/>
    <w:uiPriority w:val="1"/>
    <w:qFormat/>
    <w:rPr>
      <w:rFonts w:ascii="Arial" w:hAnsi="Arial"/>
      <w:sz w:val="20"/>
      <w:szCs w:val="20"/>
      <w:lang w:val="en-GB" w:eastAsia="nl-NL"/>
    </w:rPr>
  </w:style>
  <w:style w:type="table" w:customStyle="1" w:styleId="TableGrid3213">
    <w:name w:val="Table Grid32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12">
    <w:name w:val="GS1_Table_Text112"/>
    <w:basedOn w:val="Standard"/>
    <w:pPr>
      <w:spacing w:before="60" w:after="60"/>
    </w:pPr>
    <w:rPr>
      <w:rFonts w:ascii="Arial" w:hAnsi="Arial"/>
      <w:sz w:val="18"/>
      <w:szCs w:val="24"/>
      <w:lang w:val="en-GB"/>
    </w:rPr>
  </w:style>
  <w:style w:type="paragraph" w:customStyle="1" w:styleId="GS1TableHeading112">
    <w:name w:val="GS1_Table_Heading112"/>
    <w:basedOn w:val="Standard"/>
    <w:pPr>
      <w:keepNext/>
      <w:spacing w:before="60" w:after="60"/>
    </w:pPr>
    <w:rPr>
      <w:rFonts w:ascii="Arial" w:hAnsi="Arial"/>
      <w:b/>
      <w:bCs/>
      <w:color w:val="FFFFFF"/>
      <w:sz w:val="18"/>
      <w:szCs w:val="24"/>
      <w:lang w:val="en-GB"/>
    </w:rPr>
  </w:style>
  <w:style w:type="character" w:customStyle="1" w:styleId="CommentSubjectChar1212">
    <w:name w:val="Comment Subject Char1212"/>
    <w:uiPriority w:val="99"/>
    <w:semiHidden/>
    <w:rPr>
      <w:rFonts w:ascii="Calibri" w:eastAsia="Times New Roman" w:hAnsi="Calibri" w:cs="Times New Roman"/>
      <w:b/>
      <w:bCs/>
      <w:sz w:val="20"/>
      <w:szCs w:val="20"/>
      <w:lang w:val="en-US" w:eastAsia="en-US"/>
    </w:rPr>
  </w:style>
  <w:style w:type="table" w:customStyle="1" w:styleId="LightList-Accent111213">
    <w:name w:val="Light List - Accent 1112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3">
    <w:name w:val="Table Paragraph1213"/>
    <w:basedOn w:val="Standard"/>
    <w:uiPriority w:val="1"/>
    <w:qFormat/>
    <w:pPr>
      <w:widowControl w:val="0"/>
    </w:pPr>
    <w:rPr>
      <w:rFonts w:eastAsia="Calibri"/>
    </w:rPr>
  </w:style>
  <w:style w:type="table" w:customStyle="1" w:styleId="TableGrid31213">
    <w:name w:val="Table Grid312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3">
    <w:name w:val="Table Paragraph2113"/>
    <w:basedOn w:val="Standard"/>
    <w:uiPriority w:val="1"/>
    <w:qFormat/>
    <w:pPr>
      <w:widowControl w:val="0"/>
    </w:pPr>
    <w:rPr>
      <w:rFonts w:eastAsia="Calibri"/>
    </w:rPr>
  </w:style>
  <w:style w:type="paragraph" w:customStyle="1" w:styleId="TableParagraph64">
    <w:name w:val="Table Paragraph64"/>
    <w:basedOn w:val="Standard"/>
    <w:uiPriority w:val="1"/>
    <w:qFormat/>
    <w:pPr>
      <w:widowControl w:val="0"/>
    </w:pPr>
    <w:rPr>
      <w:rFonts w:eastAsia="Calibri"/>
    </w:rPr>
  </w:style>
  <w:style w:type="paragraph" w:customStyle="1" w:styleId="TableParagraph73">
    <w:name w:val="Table Paragraph73"/>
    <w:basedOn w:val="Standard"/>
    <w:uiPriority w:val="1"/>
    <w:qFormat/>
    <w:pPr>
      <w:widowControl w:val="0"/>
    </w:pPr>
    <w:rPr>
      <w:rFonts w:eastAsia="Calibri"/>
    </w:rPr>
  </w:style>
  <w:style w:type="character" w:customStyle="1" w:styleId="CommentSubjectChar52">
    <w:name w:val="Comment Subject Char52"/>
    <w:uiPriority w:val="99"/>
    <w:semiHidden/>
    <w:rPr>
      <w:rFonts w:ascii="Calibri" w:eastAsia="Times New Roman" w:hAnsi="Calibri" w:cs="Times New Roman"/>
      <w:b/>
      <w:bCs/>
      <w:sz w:val="20"/>
      <w:szCs w:val="20"/>
      <w:lang w:val="en-US" w:eastAsia="en-US"/>
    </w:rPr>
  </w:style>
  <w:style w:type="table" w:customStyle="1" w:styleId="LightList-Accent1153">
    <w:name w:val="Light List - Accent 11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32">
    <w:name w:val="No Spacing132"/>
    <w:basedOn w:val="Standard"/>
    <w:uiPriority w:val="1"/>
    <w:qFormat/>
    <w:rPr>
      <w:rFonts w:ascii="Arial" w:hAnsi="Arial"/>
      <w:sz w:val="20"/>
      <w:szCs w:val="20"/>
      <w:lang w:val="en-GB" w:eastAsia="nl-NL"/>
    </w:rPr>
  </w:style>
  <w:style w:type="table" w:customStyle="1" w:styleId="TableGrid353">
    <w:name w:val="Table Grid3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32">
    <w:name w:val="GS1_Table_Text32"/>
    <w:basedOn w:val="Standard"/>
    <w:pPr>
      <w:spacing w:before="60" w:after="60"/>
    </w:pPr>
    <w:rPr>
      <w:rFonts w:ascii="Arial" w:hAnsi="Arial"/>
      <w:sz w:val="18"/>
      <w:szCs w:val="24"/>
      <w:lang w:val="en-GB"/>
    </w:rPr>
  </w:style>
  <w:style w:type="paragraph" w:customStyle="1" w:styleId="GS1TableHeading32">
    <w:name w:val="GS1_Table_Heading32"/>
    <w:basedOn w:val="Standard"/>
    <w:pPr>
      <w:keepNext/>
      <w:spacing w:before="60" w:after="60"/>
    </w:pPr>
    <w:rPr>
      <w:rFonts w:ascii="Arial" w:hAnsi="Arial"/>
      <w:b/>
      <w:bCs/>
      <w:color w:val="FFFFFF"/>
      <w:sz w:val="18"/>
      <w:szCs w:val="24"/>
      <w:lang w:val="en-GB"/>
    </w:rPr>
  </w:style>
  <w:style w:type="character" w:customStyle="1" w:styleId="CommentSubjectChar142">
    <w:name w:val="Comment Subject Char142"/>
    <w:uiPriority w:val="99"/>
    <w:semiHidden/>
    <w:rPr>
      <w:rFonts w:ascii="Calibri" w:eastAsia="Times New Roman" w:hAnsi="Calibri" w:cs="Times New Roman"/>
      <w:b/>
      <w:bCs/>
      <w:sz w:val="20"/>
      <w:szCs w:val="20"/>
      <w:lang w:val="en-US" w:eastAsia="en-US"/>
    </w:rPr>
  </w:style>
  <w:style w:type="table" w:customStyle="1" w:styleId="LightList-Accent11153">
    <w:name w:val="Light List - Accent 111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3">
    <w:name w:val="Table Paragraph153"/>
    <w:basedOn w:val="Standard"/>
    <w:uiPriority w:val="1"/>
    <w:qFormat/>
    <w:pPr>
      <w:widowControl w:val="0"/>
    </w:pPr>
    <w:rPr>
      <w:rFonts w:eastAsia="Calibri"/>
    </w:rPr>
  </w:style>
  <w:style w:type="table" w:customStyle="1" w:styleId="TableGrid3153">
    <w:name w:val="Table Grid31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3">
    <w:name w:val="Table Paragraph243"/>
    <w:basedOn w:val="Standard"/>
    <w:uiPriority w:val="1"/>
    <w:qFormat/>
    <w:pPr>
      <w:widowControl w:val="0"/>
    </w:pPr>
    <w:rPr>
      <w:rFonts w:eastAsia="Calibri"/>
    </w:rPr>
  </w:style>
  <w:style w:type="paragraph" w:customStyle="1" w:styleId="TableParagraph83">
    <w:name w:val="Table Paragraph83"/>
    <w:basedOn w:val="Standard"/>
    <w:uiPriority w:val="1"/>
    <w:qFormat/>
    <w:pPr>
      <w:widowControl w:val="0"/>
    </w:pPr>
    <w:rPr>
      <w:rFonts w:eastAsia="Calibri"/>
    </w:rPr>
  </w:style>
  <w:style w:type="character" w:customStyle="1" w:styleId="CommentSubjectChar62">
    <w:name w:val="Comment Subject Char62"/>
    <w:uiPriority w:val="99"/>
    <w:semiHidden/>
    <w:rPr>
      <w:rFonts w:ascii="Calibri" w:eastAsia="Times New Roman" w:hAnsi="Calibri" w:cs="Times New Roman"/>
      <w:b/>
      <w:bCs/>
      <w:sz w:val="20"/>
      <w:szCs w:val="20"/>
      <w:lang w:val="en-US" w:eastAsia="en-US"/>
    </w:rPr>
  </w:style>
  <w:style w:type="table" w:customStyle="1" w:styleId="LightList-Accent1163">
    <w:name w:val="Light List - Accent 116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42">
    <w:name w:val="No Spacing142"/>
    <w:basedOn w:val="Standard"/>
    <w:uiPriority w:val="1"/>
    <w:qFormat/>
    <w:rPr>
      <w:rFonts w:ascii="Arial" w:hAnsi="Arial"/>
      <w:sz w:val="20"/>
      <w:szCs w:val="20"/>
      <w:lang w:val="en-GB" w:eastAsia="nl-NL"/>
    </w:rPr>
  </w:style>
  <w:style w:type="table" w:customStyle="1" w:styleId="TableGrid363">
    <w:name w:val="Table Grid36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42">
    <w:name w:val="GS1_Table_Text42"/>
    <w:basedOn w:val="Standard"/>
    <w:pPr>
      <w:spacing w:before="60" w:after="60"/>
    </w:pPr>
    <w:rPr>
      <w:rFonts w:ascii="Arial" w:hAnsi="Arial"/>
      <w:sz w:val="18"/>
      <w:szCs w:val="24"/>
      <w:lang w:val="en-GB"/>
    </w:rPr>
  </w:style>
  <w:style w:type="paragraph" w:customStyle="1" w:styleId="GS1TableHeading42">
    <w:name w:val="GS1_Table_Heading42"/>
    <w:basedOn w:val="Standard"/>
    <w:pPr>
      <w:keepNext/>
      <w:spacing w:before="60" w:after="60"/>
    </w:pPr>
    <w:rPr>
      <w:rFonts w:ascii="Arial" w:hAnsi="Arial"/>
      <w:b/>
      <w:bCs/>
      <w:color w:val="FFFFFF"/>
      <w:sz w:val="18"/>
      <w:szCs w:val="24"/>
      <w:lang w:val="en-GB"/>
    </w:rPr>
  </w:style>
  <w:style w:type="character" w:customStyle="1" w:styleId="CommentSubjectChar152">
    <w:name w:val="Comment Subject Char152"/>
    <w:uiPriority w:val="99"/>
    <w:semiHidden/>
    <w:rPr>
      <w:rFonts w:ascii="Calibri" w:eastAsia="Times New Roman" w:hAnsi="Calibri" w:cs="Times New Roman"/>
      <w:b/>
      <w:bCs/>
      <w:sz w:val="20"/>
      <w:szCs w:val="20"/>
      <w:lang w:val="en-US" w:eastAsia="en-US"/>
    </w:rPr>
  </w:style>
  <w:style w:type="table" w:customStyle="1" w:styleId="LightList-Accent11163">
    <w:name w:val="Light List - Accent 1116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3">
    <w:name w:val="Table Paragraph163"/>
    <w:basedOn w:val="Standard"/>
    <w:uiPriority w:val="1"/>
    <w:qFormat/>
    <w:pPr>
      <w:widowControl w:val="0"/>
    </w:pPr>
    <w:rPr>
      <w:rFonts w:eastAsia="Calibri"/>
    </w:rPr>
  </w:style>
  <w:style w:type="table" w:customStyle="1" w:styleId="TableGrid3163">
    <w:name w:val="Table Grid316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3">
    <w:name w:val="Table Paragraph253"/>
    <w:basedOn w:val="Standard"/>
    <w:uiPriority w:val="1"/>
    <w:qFormat/>
    <w:pPr>
      <w:widowControl w:val="0"/>
    </w:pPr>
    <w:rPr>
      <w:rFonts w:eastAsia="Calibri"/>
    </w:rPr>
  </w:style>
  <w:style w:type="character" w:customStyle="1" w:styleId="Heading1Char35">
    <w:name w:val="Heading 1 Char35"/>
    <w:uiPriority w:val="9"/>
    <w:rPr>
      <w:rFonts w:ascii="Cambria" w:eastAsia="Times New Roman" w:hAnsi="Cambria" w:cs="Times New Roman"/>
      <w:b/>
      <w:bCs/>
      <w:sz w:val="28"/>
      <w:szCs w:val="28"/>
      <w:lang w:val="en-US" w:eastAsia="en-US"/>
    </w:rPr>
  </w:style>
  <w:style w:type="character" w:customStyle="1" w:styleId="Heading2Char25">
    <w:name w:val="Heading 2 Char25"/>
    <w:uiPriority w:val="9"/>
    <w:rPr>
      <w:rFonts w:ascii="Cambria" w:eastAsia="Times New Roman" w:hAnsi="Cambria" w:cs="Times New Roman"/>
      <w:sz w:val="26"/>
      <w:szCs w:val="26"/>
      <w:lang w:val="en-US" w:eastAsia="en-US"/>
    </w:rPr>
  </w:style>
  <w:style w:type="character" w:customStyle="1" w:styleId="Heading3Char18">
    <w:name w:val="Heading 3 Char18"/>
    <w:uiPriority w:val="9"/>
    <w:rPr>
      <w:rFonts w:ascii="Cambria" w:eastAsia="Times New Roman" w:hAnsi="Cambria" w:cs="Times New Roman"/>
      <w:b/>
      <w:bCs/>
      <w:lang w:val="en-US" w:eastAsia="en-US"/>
    </w:rPr>
  </w:style>
  <w:style w:type="character" w:customStyle="1" w:styleId="Heading4Char13">
    <w:name w:val="Heading 4 Char13"/>
    <w:uiPriority w:val="9"/>
    <w:semiHidden/>
    <w:rPr>
      <w:rFonts w:ascii="Cambria" w:eastAsia="Times New Roman" w:hAnsi="Cambria" w:cs="Times New Roman"/>
      <w:b/>
      <w:bCs/>
      <w:i/>
      <w:iCs/>
      <w:lang w:val="en-US" w:eastAsia="en-US"/>
    </w:rPr>
  </w:style>
  <w:style w:type="character" w:customStyle="1" w:styleId="Heading5Char13">
    <w:name w:val="Heading 5 Char13"/>
    <w:uiPriority w:val="9"/>
    <w:semiHidden/>
    <w:rPr>
      <w:rFonts w:ascii="Cambria" w:eastAsia="Times New Roman" w:hAnsi="Cambria" w:cs="Times New Roman"/>
      <w:b/>
      <w:bCs/>
      <w:color w:val="7F7F7F"/>
      <w:lang w:val="en-US" w:eastAsia="en-US"/>
    </w:rPr>
  </w:style>
  <w:style w:type="character" w:customStyle="1" w:styleId="Heading6Char13">
    <w:name w:val="Heading 6 Char13"/>
    <w:uiPriority w:val="9"/>
    <w:semiHidden/>
    <w:rPr>
      <w:rFonts w:ascii="Cambria" w:eastAsia="Times New Roman" w:hAnsi="Cambria" w:cs="Times New Roman"/>
      <w:b/>
      <w:bCs/>
      <w:i/>
      <w:iCs/>
      <w:color w:val="7F7F7F"/>
      <w:lang w:val="en-US" w:eastAsia="en-US"/>
    </w:rPr>
  </w:style>
  <w:style w:type="character" w:customStyle="1" w:styleId="Heading7Char13">
    <w:name w:val="Heading 7 Char13"/>
    <w:uiPriority w:val="9"/>
    <w:semiHidden/>
    <w:rPr>
      <w:rFonts w:ascii="Cambria" w:eastAsia="Times New Roman" w:hAnsi="Cambria" w:cs="Times New Roman"/>
      <w:i/>
      <w:iCs/>
      <w:lang w:val="en-US" w:eastAsia="en-US"/>
    </w:rPr>
  </w:style>
  <w:style w:type="character" w:customStyle="1" w:styleId="Heading8Char13">
    <w:name w:val="Heading 8 Char13"/>
    <w:uiPriority w:val="9"/>
    <w:semiHidden/>
    <w:rPr>
      <w:rFonts w:ascii="Cambria" w:eastAsia="Times New Roman" w:hAnsi="Cambria" w:cs="Times New Roman"/>
      <w:sz w:val="20"/>
      <w:szCs w:val="20"/>
      <w:lang w:val="en-US" w:eastAsia="en-US"/>
    </w:rPr>
  </w:style>
  <w:style w:type="character" w:customStyle="1" w:styleId="Heading9Char13">
    <w:name w:val="Heading 9 Char13"/>
    <w:uiPriority w:val="9"/>
    <w:semiHidden/>
    <w:rPr>
      <w:rFonts w:ascii="Cambria" w:eastAsia="Times New Roman" w:hAnsi="Cambria" w:cs="Times New Roman"/>
      <w:i/>
      <w:iCs/>
      <w:spacing w:val="5"/>
      <w:sz w:val="20"/>
      <w:szCs w:val="20"/>
      <w:lang w:val="en-US" w:eastAsia="en-US"/>
    </w:rPr>
  </w:style>
  <w:style w:type="character" w:customStyle="1" w:styleId="CommentTextChar15">
    <w:name w:val="Comment Text Char15"/>
    <w:uiPriority w:val="99"/>
    <w:semiHidden/>
    <w:rPr>
      <w:rFonts w:ascii="Calibri" w:eastAsia="Times New Roman" w:hAnsi="Calibri" w:cs="Times New Roman"/>
      <w:sz w:val="20"/>
      <w:szCs w:val="20"/>
      <w:lang w:val="en-US" w:eastAsia="en-US"/>
    </w:rPr>
  </w:style>
  <w:style w:type="paragraph" w:customStyle="1" w:styleId="TableParagraph20">
    <w:name w:val="Table Paragraph20"/>
    <w:basedOn w:val="Standard"/>
    <w:uiPriority w:val="1"/>
    <w:qFormat/>
    <w:pPr>
      <w:widowControl w:val="0"/>
    </w:pPr>
    <w:rPr>
      <w:rFonts w:eastAsia="Calibri"/>
    </w:rPr>
  </w:style>
  <w:style w:type="character" w:customStyle="1" w:styleId="BalloonTextChar13">
    <w:name w:val="Balloon Text Char13"/>
    <w:uiPriority w:val="99"/>
    <w:semiHidden/>
    <w:rPr>
      <w:rFonts w:ascii="Segoe UI" w:eastAsia="Times New Roman" w:hAnsi="Segoe UI" w:cs="Segoe UI"/>
      <w:sz w:val="18"/>
      <w:szCs w:val="18"/>
      <w:lang w:val="en-US" w:eastAsia="en-US"/>
    </w:rPr>
  </w:style>
  <w:style w:type="character" w:customStyle="1" w:styleId="HeaderChar13">
    <w:name w:val="Header Char13"/>
    <w:uiPriority w:val="99"/>
    <w:rPr>
      <w:rFonts w:ascii="Calibri" w:eastAsia="Times New Roman" w:hAnsi="Calibri" w:cs="Times New Roman"/>
      <w:lang w:val="en-US" w:eastAsia="en-US"/>
    </w:rPr>
  </w:style>
  <w:style w:type="character" w:customStyle="1" w:styleId="FooterChar13">
    <w:name w:val="Footer Char13"/>
    <w:uiPriority w:val="99"/>
    <w:rPr>
      <w:rFonts w:ascii="Calibri" w:eastAsia="Times New Roman" w:hAnsi="Calibri" w:cs="Times New Roman"/>
      <w:lang w:val="en-US" w:eastAsia="en-US"/>
    </w:rPr>
  </w:style>
  <w:style w:type="character" w:customStyle="1" w:styleId="TitleChar10">
    <w:name w:val="Title Char10"/>
    <w:uiPriority w:val="10"/>
    <w:rPr>
      <w:rFonts w:ascii="Cambria" w:eastAsia="Times New Roman" w:hAnsi="Cambria" w:cs="Times New Roman"/>
      <w:spacing w:val="5"/>
      <w:sz w:val="52"/>
      <w:szCs w:val="52"/>
      <w:lang w:val="en-US" w:eastAsia="en-US"/>
    </w:rPr>
  </w:style>
  <w:style w:type="character" w:customStyle="1" w:styleId="SubtitleChar10">
    <w:name w:val="Subtitle Char10"/>
    <w:uiPriority w:val="11"/>
    <w:rPr>
      <w:rFonts w:ascii="Cambria" w:eastAsia="Times New Roman" w:hAnsi="Cambria" w:cs="Times New Roman"/>
      <w:i/>
      <w:iCs/>
      <w:spacing w:val="13"/>
      <w:sz w:val="24"/>
      <w:szCs w:val="24"/>
      <w:lang w:val="en-US" w:eastAsia="en-US"/>
    </w:rPr>
  </w:style>
  <w:style w:type="character" w:customStyle="1" w:styleId="QuoteChar10">
    <w:name w:val="Quote Char10"/>
    <w:uiPriority w:val="29"/>
    <w:rPr>
      <w:rFonts w:ascii="Calibri" w:eastAsia="Times New Roman" w:hAnsi="Calibri" w:cs="Times New Roman"/>
      <w:i/>
      <w:iCs/>
      <w:lang w:val="en-US" w:eastAsia="en-US"/>
    </w:rPr>
  </w:style>
  <w:style w:type="character" w:customStyle="1" w:styleId="IntenseQuoteChar10">
    <w:name w:val="Intense Quote Char10"/>
    <w:uiPriority w:val="30"/>
    <w:rPr>
      <w:rFonts w:ascii="Calibri" w:eastAsia="Times New Roman" w:hAnsi="Calibri" w:cs="Times New Roman"/>
      <w:b/>
      <w:bCs/>
      <w:i/>
      <w:iCs/>
      <w:lang w:val="en-US" w:eastAsia="en-US"/>
    </w:rPr>
  </w:style>
  <w:style w:type="character" w:customStyle="1" w:styleId="NoSpacingChar10">
    <w:name w:val="No Spacing Char10"/>
    <w:uiPriority w:val="1"/>
    <w:rPr>
      <w:rFonts w:ascii="Calibri" w:eastAsia="Times New Roman" w:hAnsi="Calibri" w:cs="Times New Roman"/>
      <w:lang w:val="en-US" w:eastAsia="en-US"/>
    </w:rPr>
  </w:style>
  <w:style w:type="character" w:customStyle="1" w:styleId="EndnoteTextChar10">
    <w:name w:val="Endnote Text Char10"/>
    <w:uiPriority w:val="99"/>
    <w:semiHidden/>
    <w:rPr>
      <w:rFonts w:ascii="Calibri" w:eastAsia="Times New Roman" w:hAnsi="Calibri" w:cs="Times New Roman"/>
      <w:sz w:val="20"/>
      <w:szCs w:val="20"/>
      <w:lang w:val="en-US" w:eastAsia="en-US"/>
    </w:rPr>
  </w:style>
  <w:style w:type="character" w:customStyle="1" w:styleId="FootnoteTextChar16">
    <w:name w:val="Footnote Text Char16"/>
    <w:uiPriority w:val="99"/>
    <w:rPr>
      <w:rFonts w:ascii="Calibri" w:eastAsia="Times New Roman" w:hAnsi="Calibri" w:cs="Times New Roman"/>
      <w:sz w:val="20"/>
      <w:szCs w:val="20"/>
      <w:lang w:val="en-US" w:eastAsia="en-US"/>
    </w:rPr>
  </w:style>
  <w:style w:type="character" w:customStyle="1" w:styleId="CommentSubjectChar10">
    <w:name w:val="Comment Subject Char10"/>
    <w:uiPriority w:val="99"/>
    <w:semiHidden/>
    <w:rPr>
      <w:rFonts w:ascii="Calibri" w:eastAsia="Times New Roman" w:hAnsi="Calibri" w:cs="Times New Roman"/>
      <w:b/>
      <w:bCs/>
      <w:sz w:val="20"/>
      <w:szCs w:val="20"/>
      <w:lang w:val="en-US" w:eastAsia="en-US"/>
    </w:rPr>
  </w:style>
  <w:style w:type="table" w:customStyle="1" w:styleId="LightList-Accent1110">
    <w:name w:val="Light List - Accent 111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0">
    <w:name w:val="Plain Text Char10"/>
    <w:uiPriority w:val="99"/>
    <w:semiHidden/>
    <w:rPr>
      <w:rFonts w:ascii="Calibri" w:eastAsia="Calibri" w:hAnsi="Calibri" w:cs="Times New Roman"/>
      <w:lang w:val="nb-NO" w:eastAsia="en-US"/>
    </w:rPr>
  </w:style>
  <w:style w:type="character" w:customStyle="1" w:styleId="BodyTextChar10">
    <w:name w:val="Body Text Char10"/>
    <w:uiPriority w:val="99"/>
    <w:rPr>
      <w:rFonts w:ascii="Arial" w:eastAsia="Times New Roman" w:hAnsi="Arial" w:cs="Times New Roman"/>
      <w:sz w:val="20"/>
      <w:szCs w:val="20"/>
      <w:lang w:eastAsia="nl-NL"/>
    </w:rPr>
  </w:style>
  <w:style w:type="paragraph" w:customStyle="1" w:styleId="NoSpacing17">
    <w:name w:val="No Spacing17"/>
    <w:basedOn w:val="Standard"/>
    <w:uiPriority w:val="1"/>
    <w:qFormat/>
    <w:rPr>
      <w:rFonts w:ascii="Arial" w:hAnsi="Arial"/>
      <w:sz w:val="20"/>
      <w:szCs w:val="20"/>
      <w:lang w:val="en-GB" w:eastAsia="nl-NL"/>
    </w:rPr>
  </w:style>
  <w:style w:type="table" w:customStyle="1" w:styleId="TableGrid310">
    <w:name w:val="Table Grid31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7">
    <w:name w:val="GS1_Table_Text7"/>
    <w:basedOn w:val="Standard"/>
    <w:pPr>
      <w:spacing w:before="60" w:after="60"/>
    </w:pPr>
    <w:rPr>
      <w:rFonts w:ascii="Arial" w:hAnsi="Arial"/>
      <w:sz w:val="18"/>
      <w:szCs w:val="24"/>
      <w:lang w:val="en-GB"/>
    </w:rPr>
  </w:style>
  <w:style w:type="paragraph" w:customStyle="1" w:styleId="GS1TableHeading7">
    <w:name w:val="GS1_Table_Heading7"/>
    <w:basedOn w:val="Standard"/>
    <w:pPr>
      <w:keepNext/>
      <w:spacing w:before="60" w:after="60"/>
    </w:pPr>
    <w:rPr>
      <w:rFonts w:ascii="Arial" w:hAnsi="Arial"/>
      <w:b/>
      <w:bCs/>
      <w:color w:val="FFFFFF"/>
      <w:sz w:val="18"/>
      <w:szCs w:val="24"/>
      <w:lang w:val="en-GB"/>
    </w:rPr>
  </w:style>
  <w:style w:type="character" w:customStyle="1" w:styleId="CommentSubjectChar18">
    <w:name w:val="Comment Subject Char18"/>
    <w:uiPriority w:val="99"/>
    <w:semiHidden/>
    <w:rPr>
      <w:rFonts w:ascii="Calibri" w:eastAsia="Times New Roman" w:hAnsi="Calibri" w:cs="Times New Roman"/>
      <w:b/>
      <w:bCs/>
      <w:sz w:val="20"/>
      <w:szCs w:val="20"/>
      <w:lang w:val="en-US" w:eastAsia="en-US"/>
    </w:rPr>
  </w:style>
  <w:style w:type="table" w:customStyle="1" w:styleId="LightList-Accent11110">
    <w:name w:val="Light List - Accent 1111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5">
    <w:name w:val="Table Paragraph115"/>
    <w:basedOn w:val="Standard"/>
    <w:uiPriority w:val="1"/>
    <w:qFormat/>
    <w:pPr>
      <w:widowControl w:val="0"/>
    </w:pPr>
    <w:rPr>
      <w:rFonts w:eastAsia="Calibri"/>
    </w:rPr>
  </w:style>
  <w:style w:type="table" w:customStyle="1" w:styleId="TableGrid3110">
    <w:name w:val="Table Grid311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9">
    <w:name w:val="Table Paragraph29"/>
    <w:basedOn w:val="Standard"/>
    <w:uiPriority w:val="1"/>
    <w:qFormat/>
    <w:pPr>
      <w:widowControl w:val="0"/>
    </w:pPr>
    <w:rPr>
      <w:rFonts w:eastAsia="Calibri"/>
    </w:rPr>
  </w:style>
  <w:style w:type="character" w:customStyle="1" w:styleId="CommentSubjectChar114">
    <w:name w:val="Comment Subject Char114"/>
    <w:uiPriority w:val="99"/>
    <w:semiHidden/>
    <w:rPr>
      <w:rFonts w:ascii="Calibri" w:eastAsia="Times New Roman" w:hAnsi="Calibri" w:cs="Times New Roman"/>
      <w:b/>
      <w:bCs/>
      <w:sz w:val="20"/>
      <w:szCs w:val="20"/>
      <w:lang w:val="en-US" w:eastAsia="en-US"/>
    </w:rPr>
  </w:style>
  <w:style w:type="table" w:customStyle="1" w:styleId="LightList-Accent11115">
    <w:name w:val="Light List - Accent 111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6">
    <w:name w:val="Table Paragraph116"/>
    <w:basedOn w:val="Standard"/>
    <w:uiPriority w:val="1"/>
    <w:qFormat/>
    <w:pPr>
      <w:widowControl w:val="0"/>
    </w:pPr>
    <w:rPr>
      <w:rFonts w:eastAsia="Calibri"/>
    </w:rPr>
  </w:style>
  <w:style w:type="table" w:customStyle="1" w:styleId="TableGrid3115">
    <w:name w:val="Table Grid31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4">
    <w:name w:val="Comment Subject Char24"/>
    <w:uiPriority w:val="99"/>
    <w:semiHidden/>
    <w:rPr>
      <w:rFonts w:ascii="Calibri" w:eastAsia="Times New Roman" w:hAnsi="Calibri" w:cs="Times New Roman"/>
      <w:b/>
      <w:bCs/>
      <w:sz w:val="20"/>
      <w:szCs w:val="20"/>
      <w:lang w:val="en-US" w:eastAsia="en-US"/>
    </w:rPr>
  </w:style>
  <w:style w:type="table" w:customStyle="1" w:styleId="LightList-Accent1125">
    <w:name w:val="Light List - Accent 112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5">
    <w:name w:val="Table Paragraph35"/>
    <w:basedOn w:val="Standard"/>
    <w:uiPriority w:val="1"/>
    <w:qFormat/>
    <w:pPr>
      <w:widowControl w:val="0"/>
    </w:pPr>
    <w:rPr>
      <w:rFonts w:eastAsia="Calibri"/>
    </w:rPr>
  </w:style>
  <w:style w:type="paragraph" w:customStyle="1" w:styleId="NoSpacing114">
    <w:name w:val="No Spacing114"/>
    <w:basedOn w:val="Standard"/>
    <w:uiPriority w:val="1"/>
    <w:qFormat/>
    <w:rPr>
      <w:rFonts w:ascii="Arial" w:hAnsi="Arial"/>
      <w:sz w:val="20"/>
      <w:szCs w:val="20"/>
      <w:lang w:val="en-GB" w:eastAsia="nl-NL"/>
    </w:rPr>
  </w:style>
  <w:style w:type="table" w:customStyle="1" w:styleId="TableGrid325">
    <w:name w:val="Table Grid32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4">
    <w:name w:val="GS1_Table_Text14"/>
    <w:basedOn w:val="Standard"/>
    <w:pPr>
      <w:spacing w:before="60" w:after="60"/>
    </w:pPr>
    <w:rPr>
      <w:rFonts w:ascii="Arial" w:hAnsi="Arial"/>
      <w:sz w:val="18"/>
      <w:szCs w:val="24"/>
      <w:lang w:val="en-GB"/>
    </w:rPr>
  </w:style>
  <w:style w:type="paragraph" w:customStyle="1" w:styleId="GS1TableHeading14">
    <w:name w:val="GS1_Table_Heading14"/>
    <w:basedOn w:val="Standard"/>
    <w:pPr>
      <w:keepNext/>
      <w:spacing w:before="60" w:after="60"/>
    </w:pPr>
    <w:rPr>
      <w:rFonts w:ascii="Arial" w:hAnsi="Arial"/>
      <w:b/>
      <w:bCs/>
      <w:color w:val="FFFFFF"/>
      <w:sz w:val="18"/>
      <w:szCs w:val="24"/>
      <w:lang w:val="en-GB"/>
    </w:rPr>
  </w:style>
  <w:style w:type="character" w:customStyle="1" w:styleId="CommentSubjectChar124">
    <w:name w:val="Comment Subject Char124"/>
    <w:uiPriority w:val="99"/>
    <w:semiHidden/>
    <w:rPr>
      <w:rFonts w:ascii="Calibri" w:eastAsia="Times New Roman" w:hAnsi="Calibri" w:cs="Times New Roman"/>
      <w:b/>
      <w:bCs/>
      <w:sz w:val="20"/>
      <w:szCs w:val="20"/>
      <w:lang w:val="en-US" w:eastAsia="en-US"/>
    </w:rPr>
  </w:style>
  <w:style w:type="table" w:customStyle="1" w:styleId="LightList-Accent11125">
    <w:name w:val="Light List - Accent 1112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5">
    <w:name w:val="Table Paragraph125"/>
    <w:basedOn w:val="Standard"/>
    <w:uiPriority w:val="1"/>
    <w:qFormat/>
    <w:pPr>
      <w:widowControl w:val="0"/>
    </w:pPr>
    <w:rPr>
      <w:rFonts w:eastAsia="Calibri"/>
    </w:rPr>
  </w:style>
  <w:style w:type="table" w:customStyle="1" w:styleId="TableGrid3125">
    <w:name w:val="Table Grid312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5">
    <w:name w:val="Table Paragraph215"/>
    <w:basedOn w:val="Standard"/>
    <w:uiPriority w:val="1"/>
    <w:qFormat/>
    <w:pPr>
      <w:widowControl w:val="0"/>
    </w:pPr>
    <w:rPr>
      <w:rFonts w:eastAsia="Calibri"/>
    </w:rPr>
  </w:style>
  <w:style w:type="character" w:customStyle="1" w:styleId="CommentSubjectChar33">
    <w:name w:val="Comment Subject Char33"/>
    <w:uiPriority w:val="99"/>
    <w:semiHidden/>
    <w:rPr>
      <w:rFonts w:ascii="Calibri" w:eastAsia="Times New Roman" w:hAnsi="Calibri" w:cs="Times New Roman"/>
      <w:b/>
      <w:bCs/>
      <w:sz w:val="20"/>
      <w:szCs w:val="20"/>
      <w:lang w:val="en-US" w:eastAsia="en-US"/>
    </w:rPr>
  </w:style>
  <w:style w:type="table" w:customStyle="1" w:styleId="LightList-Accent1134">
    <w:name w:val="Light List - Accent 113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4">
    <w:name w:val="Table Paragraph44"/>
    <w:basedOn w:val="Standard"/>
    <w:uiPriority w:val="1"/>
    <w:qFormat/>
    <w:pPr>
      <w:widowControl w:val="0"/>
    </w:pPr>
    <w:rPr>
      <w:rFonts w:eastAsia="Calibri"/>
    </w:rPr>
  </w:style>
  <w:style w:type="table" w:customStyle="1" w:styleId="TableGrid334">
    <w:name w:val="Table Grid33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4">
    <w:name w:val="Light List - Accent 1113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4">
    <w:name w:val="Table Paragraph134"/>
    <w:basedOn w:val="Standard"/>
    <w:uiPriority w:val="1"/>
    <w:qFormat/>
    <w:pPr>
      <w:widowControl w:val="0"/>
    </w:pPr>
    <w:rPr>
      <w:rFonts w:eastAsia="Calibri"/>
    </w:rPr>
  </w:style>
  <w:style w:type="table" w:customStyle="1" w:styleId="TableGrid3134">
    <w:name w:val="Table Grid313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4">
    <w:name w:val="Table Paragraph224"/>
    <w:basedOn w:val="Standard"/>
    <w:uiPriority w:val="1"/>
    <w:qFormat/>
    <w:pPr>
      <w:widowControl w:val="0"/>
    </w:pPr>
    <w:rPr>
      <w:rFonts w:eastAsia="Calibri"/>
    </w:rPr>
  </w:style>
  <w:style w:type="character" w:customStyle="1" w:styleId="CommentSubjectChar43">
    <w:name w:val="Comment Subject Char43"/>
    <w:uiPriority w:val="99"/>
    <w:semiHidden/>
    <w:rPr>
      <w:rFonts w:ascii="Calibri" w:eastAsia="Times New Roman" w:hAnsi="Calibri" w:cs="Times New Roman"/>
      <w:b/>
      <w:bCs/>
      <w:sz w:val="20"/>
      <w:szCs w:val="20"/>
      <w:lang w:val="en-US" w:eastAsia="en-US"/>
    </w:rPr>
  </w:style>
  <w:style w:type="table" w:customStyle="1" w:styleId="LightList-Accent1144">
    <w:name w:val="Light List - Accent 114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4">
    <w:name w:val="Table Paragraph54"/>
    <w:basedOn w:val="Standard"/>
    <w:uiPriority w:val="1"/>
    <w:qFormat/>
    <w:pPr>
      <w:widowControl w:val="0"/>
    </w:pPr>
    <w:rPr>
      <w:rFonts w:eastAsia="Calibri"/>
    </w:rPr>
  </w:style>
  <w:style w:type="paragraph" w:customStyle="1" w:styleId="NoSpacing123">
    <w:name w:val="No Spacing123"/>
    <w:basedOn w:val="Standard"/>
    <w:uiPriority w:val="1"/>
    <w:qFormat/>
    <w:rPr>
      <w:rFonts w:ascii="Arial" w:hAnsi="Arial"/>
      <w:sz w:val="20"/>
      <w:szCs w:val="20"/>
      <w:lang w:val="en-GB" w:eastAsia="nl-NL"/>
    </w:rPr>
  </w:style>
  <w:style w:type="table" w:customStyle="1" w:styleId="TableGrid344">
    <w:name w:val="Table Grid34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23">
    <w:name w:val="GS1_Table_Text23"/>
    <w:basedOn w:val="Standard"/>
    <w:pPr>
      <w:spacing w:before="60" w:after="60"/>
    </w:pPr>
    <w:rPr>
      <w:rFonts w:ascii="Arial" w:hAnsi="Arial"/>
      <w:sz w:val="18"/>
      <w:szCs w:val="24"/>
      <w:lang w:val="en-GB"/>
    </w:rPr>
  </w:style>
  <w:style w:type="paragraph" w:customStyle="1" w:styleId="GS1TableHeading23">
    <w:name w:val="GS1_Table_Heading23"/>
    <w:basedOn w:val="Standard"/>
    <w:pPr>
      <w:keepNext/>
      <w:spacing w:before="60" w:after="60"/>
    </w:pPr>
    <w:rPr>
      <w:rFonts w:ascii="Arial" w:hAnsi="Arial"/>
      <w:b/>
      <w:bCs/>
      <w:color w:val="FFFFFF"/>
      <w:sz w:val="18"/>
      <w:szCs w:val="24"/>
      <w:lang w:val="en-GB"/>
    </w:rPr>
  </w:style>
  <w:style w:type="character" w:customStyle="1" w:styleId="CommentSubjectChar133">
    <w:name w:val="Comment Subject Char133"/>
    <w:uiPriority w:val="99"/>
    <w:semiHidden/>
    <w:rPr>
      <w:rFonts w:ascii="Calibri" w:eastAsia="Times New Roman" w:hAnsi="Calibri" w:cs="Times New Roman"/>
      <w:b/>
      <w:bCs/>
      <w:sz w:val="20"/>
      <w:szCs w:val="20"/>
      <w:lang w:val="en-US" w:eastAsia="en-US"/>
    </w:rPr>
  </w:style>
  <w:style w:type="table" w:customStyle="1" w:styleId="LightList-Accent11144">
    <w:name w:val="Light List - Accent 1114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4">
    <w:name w:val="Table Paragraph144"/>
    <w:basedOn w:val="Standard"/>
    <w:uiPriority w:val="1"/>
    <w:qFormat/>
    <w:pPr>
      <w:widowControl w:val="0"/>
    </w:pPr>
    <w:rPr>
      <w:rFonts w:eastAsia="Calibri"/>
    </w:rPr>
  </w:style>
  <w:style w:type="table" w:customStyle="1" w:styleId="TableGrid3144">
    <w:name w:val="Table Grid314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4">
    <w:name w:val="Table Paragraph234"/>
    <w:basedOn w:val="Standard"/>
    <w:uiPriority w:val="1"/>
    <w:qFormat/>
    <w:pPr>
      <w:widowControl w:val="0"/>
    </w:pPr>
    <w:rPr>
      <w:rFonts w:eastAsia="Calibri"/>
    </w:rPr>
  </w:style>
  <w:style w:type="character" w:customStyle="1" w:styleId="CommentSubjectChar1113">
    <w:name w:val="Comment Subject Char1113"/>
    <w:uiPriority w:val="99"/>
    <w:semiHidden/>
    <w:rPr>
      <w:rFonts w:ascii="Calibri" w:eastAsia="Times New Roman" w:hAnsi="Calibri" w:cs="Times New Roman"/>
      <w:b/>
      <w:bCs/>
      <w:sz w:val="20"/>
      <w:szCs w:val="20"/>
      <w:lang w:val="en-US" w:eastAsia="en-US"/>
    </w:rPr>
  </w:style>
  <w:style w:type="table" w:customStyle="1" w:styleId="LightList-Accent111114">
    <w:name w:val="Light List - Accent 1111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4">
    <w:name w:val="Table Paragraph1114"/>
    <w:basedOn w:val="Standard"/>
    <w:uiPriority w:val="1"/>
    <w:qFormat/>
    <w:pPr>
      <w:widowControl w:val="0"/>
    </w:pPr>
    <w:rPr>
      <w:rFonts w:eastAsia="Calibri"/>
    </w:rPr>
  </w:style>
  <w:style w:type="table" w:customStyle="1" w:styleId="TableGrid31114">
    <w:name w:val="Table Grid311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13">
    <w:name w:val="Comment Subject Char213"/>
    <w:uiPriority w:val="99"/>
    <w:semiHidden/>
    <w:rPr>
      <w:rFonts w:ascii="Calibri" w:eastAsia="Times New Roman" w:hAnsi="Calibri" w:cs="Times New Roman"/>
      <w:b/>
      <w:bCs/>
      <w:sz w:val="20"/>
      <w:szCs w:val="20"/>
      <w:lang w:val="en-US" w:eastAsia="en-US"/>
    </w:rPr>
  </w:style>
  <w:style w:type="table" w:customStyle="1" w:styleId="LightList-Accent11214">
    <w:name w:val="Light List - Accent 112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4">
    <w:name w:val="Table Paragraph314"/>
    <w:basedOn w:val="Standard"/>
    <w:uiPriority w:val="1"/>
    <w:qFormat/>
    <w:pPr>
      <w:widowControl w:val="0"/>
    </w:pPr>
    <w:rPr>
      <w:rFonts w:eastAsia="Calibri"/>
    </w:rPr>
  </w:style>
  <w:style w:type="paragraph" w:customStyle="1" w:styleId="NoSpacing1113">
    <w:name w:val="No Spacing1113"/>
    <w:basedOn w:val="Standard"/>
    <w:uiPriority w:val="1"/>
    <w:qFormat/>
    <w:rPr>
      <w:rFonts w:ascii="Arial" w:hAnsi="Arial"/>
      <w:sz w:val="20"/>
      <w:szCs w:val="20"/>
      <w:lang w:val="en-GB" w:eastAsia="nl-NL"/>
    </w:rPr>
  </w:style>
  <w:style w:type="table" w:customStyle="1" w:styleId="TableGrid3214">
    <w:name w:val="Table Grid32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13">
    <w:name w:val="GS1_Table_Text113"/>
    <w:basedOn w:val="Standard"/>
    <w:pPr>
      <w:spacing w:before="60" w:after="60"/>
    </w:pPr>
    <w:rPr>
      <w:rFonts w:ascii="Arial" w:hAnsi="Arial"/>
      <w:sz w:val="18"/>
      <w:szCs w:val="24"/>
      <w:lang w:val="en-GB"/>
    </w:rPr>
  </w:style>
  <w:style w:type="paragraph" w:customStyle="1" w:styleId="GS1TableHeading113">
    <w:name w:val="GS1_Table_Heading113"/>
    <w:basedOn w:val="Standard"/>
    <w:pPr>
      <w:keepNext/>
      <w:spacing w:before="60" w:after="60"/>
    </w:pPr>
    <w:rPr>
      <w:rFonts w:ascii="Arial" w:hAnsi="Arial"/>
      <w:b/>
      <w:bCs/>
      <w:color w:val="FFFFFF"/>
      <w:sz w:val="18"/>
      <w:szCs w:val="24"/>
      <w:lang w:val="en-GB"/>
    </w:rPr>
  </w:style>
  <w:style w:type="character" w:customStyle="1" w:styleId="CommentSubjectChar1213">
    <w:name w:val="Comment Subject Char1213"/>
    <w:uiPriority w:val="99"/>
    <w:semiHidden/>
    <w:rPr>
      <w:rFonts w:ascii="Calibri" w:eastAsia="Times New Roman" w:hAnsi="Calibri" w:cs="Times New Roman"/>
      <w:b/>
      <w:bCs/>
      <w:sz w:val="20"/>
      <w:szCs w:val="20"/>
      <w:lang w:val="en-US" w:eastAsia="en-US"/>
    </w:rPr>
  </w:style>
  <w:style w:type="table" w:customStyle="1" w:styleId="LightList-Accent111214">
    <w:name w:val="Light List - Accent 1112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4">
    <w:name w:val="Table Paragraph1214"/>
    <w:basedOn w:val="Standard"/>
    <w:uiPriority w:val="1"/>
    <w:qFormat/>
    <w:pPr>
      <w:widowControl w:val="0"/>
    </w:pPr>
    <w:rPr>
      <w:rFonts w:eastAsia="Calibri"/>
    </w:rPr>
  </w:style>
  <w:style w:type="table" w:customStyle="1" w:styleId="TableGrid31214">
    <w:name w:val="Table Grid312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4">
    <w:name w:val="Table Paragraph2114"/>
    <w:basedOn w:val="Standard"/>
    <w:uiPriority w:val="1"/>
    <w:qFormat/>
    <w:pPr>
      <w:widowControl w:val="0"/>
    </w:pPr>
    <w:rPr>
      <w:rFonts w:eastAsia="Calibri"/>
    </w:rPr>
  </w:style>
  <w:style w:type="paragraph" w:customStyle="1" w:styleId="TableParagraph65">
    <w:name w:val="Table Paragraph65"/>
    <w:basedOn w:val="Standard"/>
    <w:uiPriority w:val="1"/>
    <w:qFormat/>
    <w:pPr>
      <w:widowControl w:val="0"/>
    </w:pPr>
    <w:rPr>
      <w:rFonts w:eastAsia="Calibri"/>
    </w:rPr>
  </w:style>
  <w:style w:type="paragraph" w:customStyle="1" w:styleId="TableParagraph74">
    <w:name w:val="Table Paragraph74"/>
    <w:basedOn w:val="Standard"/>
    <w:uiPriority w:val="1"/>
    <w:qFormat/>
    <w:pPr>
      <w:widowControl w:val="0"/>
    </w:pPr>
    <w:rPr>
      <w:rFonts w:eastAsia="Calibri"/>
    </w:rPr>
  </w:style>
  <w:style w:type="character" w:customStyle="1" w:styleId="CommentSubjectChar53">
    <w:name w:val="Comment Subject Char53"/>
    <w:uiPriority w:val="99"/>
    <w:semiHidden/>
    <w:rPr>
      <w:rFonts w:ascii="Calibri" w:eastAsia="Times New Roman" w:hAnsi="Calibri" w:cs="Times New Roman"/>
      <w:b/>
      <w:bCs/>
      <w:sz w:val="20"/>
      <w:szCs w:val="20"/>
      <w:lang w:val="en-US" w:eastAsia="en-US"/>
    </w:rPr>
  </w:style>
  <w:style w:type="table" w:customStyle="1" w:styleId="LightList-Accent1154">
    <w:name w:val="Light List - Accent 115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33">
    <w:name w:val="No Spacing133"/>
    <w:basedOn w:val="Standard"/>
    <w:uiPriority w:val="1"/>
    <w:qFormat/>
    <w:rPr>
      <w:rFonts w:ascii="Arial" w:hAnsi="Arial"/>
      <w:sz w:val="20"/>
      <w:szCs w:val="20"/>
      <w:lang w:val="en-GB" w:eastAsia="nl-NL"/>
    </w:rPr>
  </w:style>
  <w:style w:type="table" w:customStyle="1" w:styleId="TableGrid354">
    <w:name w:val="Table Grid35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33">
    <w:name w:val="GS1_Table_Text33"/>
    <w:basedOn w:val="Standard"/>
    <w:pPr>
      <w:spacing w:before="60" w:after="60"/>
    </w:pPr>
    <w:rPr>
      <w:rFonts w:ascii="Arial" w:hAnsi="Arial"/>
      <w:sz w:val="18"/>
      <w:szCs w:val="24"/>
      <w:lang w:val="en-GB"/>
    </w:rPr>
  </w:style>
  <w:style w:type="paragraph" w:customStyle="1" w:styleId="GS1TableHeading33">
    <w:name w:val="GS1_Table_Heading33"/>
    <w:basedOn w:val="Standard"/>
    <w:pPr>
      <w:keepNext/>
      <w:spacing w:before="60" w:after="60"/>
    </w:pPr>
    <w:rPr>
      <w:rFonts w:ascii="Arial" w:hAnsi="Arial"/>
      <w:b/>
      <w:bCs/>
      <w:color w:val="FFFFFF"/>
      <w:sz w:val="18"/>
      <w:szCs w:val="24"/>
      <w:lang w:val="en-GB"/>
    </w:rPr>
  </w:style>
  <w:style w:type="character" w:customStyle="1" w:styleId="CommentSubjectChar143">
    <w:name w:val="Comment Subject Char143"/>
    <w:uiPriority w:val="99"/>
    <w:semiHidden/>
    <w:rPr>
      <w:rFonts w:ascii="Calibri" w:eastAsia="Times New Roman" w:hAnsi="Calibri" w:cs="Times New Roman"/>
      <w:b/>
      <w:bCs/>
      <w:sz w:val="20"/>
      <w:szCs w:val="20"/>
      <w:lang w:val="en-US" w:eastAsia="en-US"/>
    </w:rPr>
  </w:style>
  <w:style w:type="table" w:customStyle="1" w:styleId="LightList-Accent11154">
    <w:name w:val="Light List - Accent 1115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4">
    <w:name w:val="Table Paragraph154"/>
    <w:basedOn w:val="Standard"/>
    <w:uiPriority w:val="1"/>
    <w:qFormat/>
    <w:pPr>
      <w:widowControl w:val="0"/>
    </w:pPr>
    <w:rPr>
      <w:rFonts w:eastAsia="Calibri"/>
    </w:rPr>
  </w:style>
  <w:style w:type="table" w:customStyle="1" w:styleId="TableGrid3154">
    <w:name w:val="Table Grid315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4">
    <w:name w:val="Table Paragraph244"/>
    <w:basedOn w:val="Standard"/>
    <w:uiPriority w:val="1"/>
    <w:qFormat/>
    <w:pPr>
      <w:widowControl w:val="0"/>
    </w:pPr>
    <w:rPr>
      <w:rFonts w:eastAsia="Calibri"/>
    </w:rPr>
  </w:style>
  <w:style w:type="paragraph" w:customStyle="1" w:styleId="TableParagraph84">
    <w:name w:val="Table Paragraph84"/>
    <w:basedOn w:val="Standard"/>
    <w:uiPriority w:val="1"/>
    <w:qFormat/>
    <w:pPr>
      <w:widowControl w:val="0"/>
    </w:pPr>
    <w:rPr>
      <w:rFonts w:eastAsia="Calibri"/>
    </w:rPr>
  </w:style>
  <w:style w:type="character" w:customStyle="1" w:styleId="CommentSubjectChar63">
    <w:name w:val="Comment Subject Char63"/>
    <w:uiPriority w:val="99"/>
    <w:semiHidden/>
    <w:rPr>
      <w:rFonts w:ascii="Calibri" w:eastAsia="Times New Roman" w:hAnsi="Calibri" w:cs="Times New Roman"/>
      <w:b/>
      <w:bCs/>
      <w:sz w:val="20"/>
      <w:szCs w:val="20"/>
      <w:lang w:val="en-US" w:eastAsia="en-US"/>
    </w:rPr>
  </w:style>
  <w:style w:type="table" w:customStyle="1" w:styleId="LightList-Accent1164">
    <w:name w:val="Light List - Accent 116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43">
    <w:name w:val="No Spacing143"/>
    <w:basedOn w:val="Standard"/>
    <w:uiPriority w:val="1"/>
    <w:qFormat/>
    <w:rPr>
      <w:rFonts w:ascii="Arial" w:hAnsi="Arial"/>
      <w:sz w:val="20"/>
      <w:szCs w:val="20"/>
      <w:lang w:val="en-GB" w:eastAsia="nl-NL"/>
    </w:rPr>
  </w:style>
  <w:style w:type="table" w:customStyle="1" w:styleId="TableGrid364">
    <w:name w:val="Table Grid36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43">
    <w:name w:val="GS1_Table_Text43"/>
    <w:basedOn w:val="Standard"/>
    <w:pPr>
      <w:spacing w:before="60" w:after="60"/>
    </w:pPr>
    <w:rPr>
      <w:rFonts w:ascii="Arial" w:hAnsi="Arial"/>
      <w:sz w:val="18"/>
      <w:szCs w:val="24"/>
      <w:lang w:val="en-GB"/>
    </w:rPr>
  </w:style>
  <w:style w:type="paragraph" w:customStyle="1" w:styleId="GS1TableHeading43">
    <w:name w:val="GS1_Table_Heading43"/>
    <w:basedOn w:val="Standard"/>
    <w:pPr>
      <w:keepNext/>
      <w:spacing w:before="60" w:after="60"/>
    </w:pPr>
    <w:rPr>
      <w:rFonts w:ascii="Arial" w:hAnsi="Arial"/>
      <w:b/>
      <w:bCs/>
      <w:color w:val="FFFFFF"/>
      <w:sz w:val="18"/>
      <w:szCs w:val="24"/>
      <w:lang w:val="en-GB"/>
    </w:rPr>
  </w:style>
  <w:style w:type="character" w:customStyle="1" w:styleId="CommentSubjectChar153">
    <w:name w:val="Comment Subject Char153"/>
    <w:uiPriority w:val="99"/>
    <w:semiHidden/>
    <w:rPr>
      <w:rFonts w:ascii="Calibri" w:eastAsia="Times New Roman" w:hAnsi="Calibri" w:cs="Times New Roman"/>
      <w:b/>
      <w:bCs/>
      <w:sz w:val="20"/>
      <w:szCs w:val="20"/>
      <w:lang w:val="en-US" w:eastAsia="en-US"/>
    </w:rPr>
  </w:style>
  <w:style w:type="table" w:customStyle="1" w:styleId="LightList-Accent11164">
    <w:name w:val="Light List - Accent 1116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4">
    <w:name w:val="Table Paragraph164"/>
    <w:basedOn w:val="Standard"/>
    <w:uiPriority w:val="1"/>
    <w:qFormat/>
    <w:pPr>
      <w:widowControl w:val="0"/>
    </w:pPr>
    <w:rPr>
      <w:rFonts w:eastAsia="Calibri"/>
    </w:rPr>
  </w:style>
  <w:style w:type="table" w:customStyle="1" w:styleId="TableGrid3164">
    <w:name w:val="Table Grid316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4">
    <w:name w:val="Table Paragraph254"/>
    <w:basedOn w:val="Standard"/>
    <w:uiPriority w:val="1"/>
    <w:qFormat/>
    <w:pPr>
      <w:widowControl w:val="0"/>
    </w:pPr>
    <w:rPr>
      <w:rFonts w:eastAsia="Calibri"/>
    </w:rPr>
  </w:style>
  <w:style w:type="numbering" w:styleId="111111">
    <w:name w:val="Outline List 2"/>
    <w:basedOn w:val="KeineListe"/>
    <w:unhideWhenUsed/>
    <w:pPr>
      <w:numPr>
        <w:numId w:val="1"/>
      </w:numPr>
    </w:pPr>
  </w:style>
  <w:style w:type="paragraph" w:customStyle="1" w:styleId="Frgadskuggning-dekorfrg11">
    <w:name w:val="Färgad skuggning - dekorfärg 11"/>
    <w:hidden/>
    <w:uiPriority w:val="99"/>
    <w:semiHidden/>
    <w:rPr>
      <w:rFonts w:eastAsia="Times New Roman"/>
      <w:sz w:val="22"/>
      <w:szCs w:val="22"/>
      <w:lang w:val="en-US" w:eastAsia="en-US"/>
    </w:rPr>
  </w:style>
  <w:style w:type="numbering" w:customStyle="1" w:styleId="NoList2">
    <w:name w:val="No List2"/>
    <w:next w:val="KeineListe"/>
    <w:uiPriority w:val="99"/>
    <w:semiHidden/>
    <w:unhideWhenUsed/>
  </w:style>
  <w:style w:type="numbering" w:customStyle="1" w:styleId="NoList3">
    <w:name w:val="No List3"/>
    <w:next w:val="KeineListe"/>
    <w:uiPriority w:val="99"/>
    <w:semiHidden/>
    <w:unhideWhenUsed/>
  </w:style>
  <w:style w:type="table" w:customStyle="1" w:styleId="Tabellenraster1">
    <w:name w:val="Tabellenraster1"/>
    <w:rPr>
      <w:rFonts w:eastAsia="Times New Roman"/>
      <w:sz w:val="22"/>
      <w:szCs w:val="22"/>
      <w:lang w:val="en-GB" w:eastAsia="en-GB"/>
    </w:rPr>
    <w:tblPr>
      <w:tblCellMar>
        <w:top w:w="0" w:type="dxa"/>
        <w:left w:w="0" w:type="dxa"/>
        <w:bottom w:w="0" w:type="dxa"/>
        <w:right w:w="0" w:type="dxa"/>
      </w:tblCellMar>
    </w:tblPr>
  </w:style>
  <w:style w:type="character" w:styleId="BesuchterLink">
    <w:name w:val="FollowedHyperlink"/>
    <w:uiPriority w:val="99"/>
    <w:semiHidden/>
    <w:unhideWhenUsed/>
    <w:rPr>
      <w:color w:val="800080"/>
      <w:u w:val="single"/>
    </w:rPr>
  </w:style>
  <w:style w:type="paragraph" w:customStyle="1" w:styleId="Default">
    <w:name w:val="Default"/>
    <w:rPr>
      <w:rFonts w:eastAsia="SimSun" w:cs="Calibri"/>
      <w:color w:val="000000"/>
      <w:sz w:val="24"/>
      <w:szCs w:val="24"/>
      <w:lang w:val="nb-NO" w:eastAsia="en-US"/>
    </w:rPr>
  </w:style>
  <w:style w:type="numbering" w:customStyle="1" w:styleId="NoList4">
    <w:name w:val="No List4"/>
    <w:next w:val="KeineListe"/>
    <w:uiPriority w:val="99"/>
    <w:semiHidden/>
    <w:unhideWhenUsed/>
  </w:style>
  <w:style w:type="numbering" w:customStyle="1" w:styleId="NoList5">
    <w:name w:val="No List5"/>
    <w:next w:val="KeineListe"/>
    <w:uiPriority w:val="99"/>
    <w:semiHidden/>
    <w:unhideWhenUsed/>
  </w:style>
  <w:style w:type="numbering" w:customStyle="1" w:styleId="NoList6">
    <w:name w:val="No List6"/>
    <w:next w:val="KeineListe"/>
    <w:uiPriority w:val="99"/>
    <w:semiHidden/>
    <w:unhideWhenUsed/>
  </w:style>
  <w:style w:type="numbering" w:customStyle="1" w:styleId="NoList7">
    <w:name w:val="No List7"/>
    <w:next w:val="KeineListe"/>
    <w:uiPriority w:val="99"/>
    <w:semiHidden/>
    <w:unhideWhenUsed/>
  </w:style>
  <w:style w:type="numbering" w:customStyle="1" w:styleId="NoList8">
    <w:name w:val="No List8"/>
    <w:next w:val="KeineListe"/>
    <w:uiPriority w:val="99"/>
    <w:semiHidden/>
    <w:unhideWhenUsed/>
  </w:style>
  <w:style w:type="numbering" w:customStyle="1" w:styleId="NoList9">
    <w:name w:val="No List9"/>
    <w:next w:val="KeineListe"/>
    <w:uiPriority w:val="99"/>
    <w:semiHidden/>
    <w:unhideWhenUsed/>
  </w:style>
  <w:style w:type="numbering" w:customStyle="1" w:styleId="NoList10">
    <w:name w:val="No List10"/>
    <w:next w:val="KeineListe"/>
    <w:uiPriority w:val="99"/>
    <w:semiHidden/>
    <w:unhideWhenUsed/>
  </w:style>
  <w:style w:type="numbering" w:customStyle="1" w:styleId="NoList12">
    <w:name w:val="No List12"/>
    <w:next w:val="KeineListe"/>
    <w:uiPriority w:val="99"/>
    <w:semiHidden/>
    <w:unhideWhenUsed/>
  </w:style>
  <w:style w:type="paragraph" w:styleId="Listenabsatz">
    <w:name w:val="List Paragraph"/>
    <w:basedOn w:val="Standard"/>
    <w:uiPriority w:val="34"/>
    <w:qFormat/>
    <w:pPr>
      <w:ind w:left="720"/>
    </w:pPr>
    <w:rPr>
      <w:rFonts w:eastAsia="Calibri"/>
      <w:lang w:val="nb-NO"/>
    </w:rPr>
  </w:style>
  <w:style w:type="numbering" w:customStyle="1" w:styleId="NoList13">
    <w:name w:val="No List13"/>
    <w:next w:val="KeineListe"/>
    <w:uiPriority w:val="99"/>
    <w:semiHidden/>
    <w:unhideWhenUsed/>
  </w:style>
  <w:style w:type="table" w:customStyle="1" w:styleId="TableNormal1">
    <w:name w:val="Table Normal1"/>
    <w:semiHidden/>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
    <w:name w:val="No List14"/>
    <w:next w:val="KeineListe"/>
    <w:uiPriority w:val="99"/>
    <w:semiHidden/>
    <w:unhideWhenUsed/>
  </w:style>
  <w:style w:type="numbering" w:customStyle="1" w:styleId="NoList15">
    <w:name w:val="No List15"/>
    <w:next w:val="KeineListe"/>
    <w:uiPriority w:val="99"/>
    <w:semiHidden/>
    <w:unhideWhenUsed/>
  </w:style>
  <w:style w:type="numbering" w:customStyle="1" w:styleId="NoList16">
    <w:name w:val="No List16"/>
    <w:next w:val="KeineListe"/>
    <w:uiPriority w:val="99"/>
    <w:semiHidden/>
    <w:unhideWhenUsed/>
  </w:style>
  <w:style w:type="paragraph" w:styleId="berarbeitung">
    <w:name w:val="Revision"/>
    <w:hidden/>
    <w:uiPriority w:val="99"/>
    <w:semiHidden/>
    <w:rPr>
      <w:rFonts w:eastAsia="Times New Roman"/>
      <w:sz w:val="22"/>
      <w:szCs w:val="22"/>
      <w:lang w:val="en-US" w:eastAsia="en-US"/>
    </w:rPr>
  </w:style>
  <w:style w:type="numbering" w:customStyle="1" w:styleId="NoList17">
    <w:name w:val="No List17"/>
    <w:next w:val="KeineListe"/>
    <w:uiPriority w:val="99"/>
    <w:semiHidden/>
    <w:unhideWhenUsed/>
  </w:style>
  <w:style w:type="numbering" w:customStyle="1" w:styleId="NoList18">
    <w:name w:val="No List18"/>
    <w:next w:val="KeineListe"/>
    <w:uiPriority w:val="99"/>
    <w:semiHidden/>
    <w:unhideWhenUsed/>
  </w:style>
  <w:style w:type="table" w:customStyle="1" w:styleId="LightList-Accent1120">
    <w:name w:val="Light List - Accent 112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1">
    <w:name w:val="Light List - Accent 121"/>
    <w:basedOn w:val="NormaleTabelle"/>
    <w:uiPriority w:val="61"/>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4F81BD" w:fill="4F81BD"/>
      </w:tcPr>
    </w:tblStylePr>
    <w:tblStylePr w:type="lastRow">
      <w:pPr>
        <w:spacing w:before="0" w:after="0" w:line="240" w:lineRule="auto"/>
      </w:pPr>
      <w:rPr>
        <w:b/>
        <w:bCs/>
      </w:rPr>
      <w:tblPr/>
      <w:tcPr>
        <w:tcBorders>
          <w:top w:val="sing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1">
    <w:name w:val="Light List11"/>
    <w:basedOn w:val="NormaleTabelle"/>
    <w:uiPriority w:val="61"/>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000000" w:fill="000000"/>
      </w:tcPr>
    </w:tblStylePr>
    <w:tblStylePr w:type="lastRow">
      <w:pPr>
        <w:spacing w:before="0" w:after="0" w:line="240" w:lineRule="auto"/>
      </w:pPr>
      <w:rPr>
        <w:b/>
        <w:bCs/>
      </w:rPr>
      <w:tblPr/>
      <w:tcPr>
        <w:tcBorders>
          <w:top w:val="sing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TableGrid320">
    <w:name w:val="Table Grid32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
    <w:name w:val="Table Grid1"/>
    <w:basedOn w:val="NormaleTabelle"/>
    <w:next w:val="Tabellenraster"/>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6">
    <w:name w:val="Light List - Accent 111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6">
    <w:name w:val="Table Grid31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7">
    <w:name w:val="Light List - Accent 111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7">
    <w:name w:val="Table Grid31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19">
    <w:name w:val="No List19"/>
    <w:next w:val="KeineListe"/>
    <w:uiPriority w:val="99"/>
    <w:semiHidden/>
    <w:unhideWhenUsed/>
  </w:style>
  <w:style w:type="numbering" w:customStyle="1" w:styleId="NoList111">
    <w:name w:val="No List111"/>
    <w:next w:val="KeineListe"/>
    <w:uiPriority w:val="99"/>
    <w:semiHidden/>
    <w:unhideWhenUsed/>
  </w:style>
  <w:style w:type="table" w:customStyle="1" w:styleId="LightList-Accent1126">
    <w:name w:val="Light List - Accent 112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6">
    <w:name w:val="Table Grid32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6">
    <w:name w:val="Light List - Accent 1112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6">
    <w:name w:val="Table Grid312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5">
    <w:name w:val="Light List - Accent 113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5">
    <w:name w:val="Table Grid33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5">
    <w:name w:val="Light List - Accent 1113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5">
    <w:name w:val="Table Grid313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5">
    <w:name w:val="Light List - Accent 114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5">
    <w:name w:val="Table Grid34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5">
    <w:name w:val="Light List - Accent 1114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5">
    <w:name w:val="Table Grid314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5">
    <w:name w:val="Light List - Accent 1111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5">
    <w:name w:val="Table Grid311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5">
    <w:name w:val="Light List - Accent 112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5">
    <w:name w:val="Table Grid32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5">
    <w:name w:val="Light List - Accent 1112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5">
    <w:name w:val="Table Grid312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5">
    <w:name w:val="Light List - Accent 115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5">
    <w:name w:val="Table Grid35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5">
    <w:name w:val="Light List - Accent 1115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5">
    <w:name w:val="Table Grid315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5">
    <w:name w:val="Light List - Accent 116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5">
    <w:name w:val="Table Grid36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5">
    <w:name w:val="Light List - Accent 1116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5">
    <w:name w:val="Table Grid316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71">
    <w:name w:val="Light List - Accent 117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71">
    <w:name w:val="Table Grid37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71">
    <w:name w:val="Light List - Accent 1117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71">
    <w:name w:val="Table Grid317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21">
    <w:name w:val="Light List - Accent 111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21">
    <w:name w:val="Table Grid31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21">
    <w:name w:val="Light List - Accent 112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21">
    <w:name w:val="Table Grid32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21">
    <w:name w:val="Light List - Accent 1112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21">
    <w:name w:val="Table Grid312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11">
    <w:name w:val="Light List - Accent 113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11">
    <w:name w:val="Table Grid33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11">
    <w:name w:val="Light List - Accent 1113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11">
    <w:name w:val="Table Grid313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11">
    <w:name w:val="Light List - Accent 114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11">
    <w:name w:val="Table Grid34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11">
    <w:name w:val="Light List - Accent 1114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11">
    <w:name w:val="Table Grid314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11">
    <w:name w:val="Light List - Accent 1111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11">
    <w:name w:val="Table Grid311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11">
    <w:name w:val="Light List - Accent 112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11">
    <w:name w:val="Table Grid32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11">
    <w:name w:val="Light List - Accent 1112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11">
    <w:name w:val="Table Grid312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11">
    <w:name w:val="Light List - Accent 115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1">
    <w:name w:val="Table Grid35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11">
    <w:name w:val="Light List - Accent 1115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11">
    <w:name w:val="Table Grid315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11">
    <w:name w:val="Light List - Accent 116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1">
    <w:name w:val="Table Grid36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11">
    <w:name w:val="Light List - Accent 1116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11">
    <w:name w:val="Table Grid316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81">
    <w:name w:val="Light List - Accent 118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81">
    <w:name w:val="Table Grid38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81">
    <w:name w:val="Light List - Accent 1118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81">
    <w:name w:val="Table Grid318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31">
    <w:name w:val="Light List - Accent 111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31">
    <w:name w:val="Table Grid31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31">
    <w:name w:val="Light List - Accent 112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31">
    <w:name w:val="Table Grid32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31">
    <w:name w:val="Light List - Accent 1112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31">
    <w:name w:val="Table Grid312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21">
    <w:name w:val="Light List - Accent 113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21">
    <w:name w:val="Table Grid33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21">
    <w:name w:val="Light List - Accent 1113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21">
    <w:name w:val="Table Grid313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21">
    <w:name w:val="Light List - Accent 114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21">
    <w:name w:val="Table Grid34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21">
    <w:name w:val="Light List - Accent 1114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21">
    <w:name w:val="Table Grid314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21">
    <w:name w:val="Light List - Accent 1111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21">
    <w:name w:val="Table Grid311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21">
    <w:name w:val="Light List - Accent 112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21">
    <w:name w:val="Table Grid32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21">
    <w:name w:val="Light List - Accent 1112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21">
    <w:name w:val="Table Grid312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21">
    <w:name w:val="Light List - Accent 115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21">
    <w:name w:val="Table Grid35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21">
    <w:name w:val="Light List - Accent 1115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21">
    <w:name w:val="Table Grid315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21">
    <w:name w:val="Light List - Accent 116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21">
    <w:name w:val="Table Grid36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21">
    <w:name w:val="Light List - Accent 1116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21">
    <w:name w:val="Table Grid316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91">
    <w:name w:val="Light List - Accent 119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91">
    <w:name w:val="Table Grid39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91">
    <w:name w:val="Light List - Accent 1119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91">
    <w:name w:val="Table Grid319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41">
    <w:name w:val="Light List - Accent 111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41">
    <w:name w:val="Table Grid31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41">
    <w:name w:val="Light List - Accent 112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41">
    <w:name w:val="Table Grid32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41">
    <w:name w:val="Light List - Accent 1112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41">
    <w:name w:val="Table Grid312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31">
    <w:name w:val="Light List - Accent 113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31">
    <w:name w:val="Table Grid33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31">
    <w:name w:val="Light List - Accent 1113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31">
    <w:name w:val="Table Grid313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31">
    <w:name w:val="Light List - Accent 114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31">
    <w:name w:val="Table Grid34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31">
    <w:name w:val="Light List - Accent 1114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31">
    <w:name w:val="Table Grid314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31">
    <w:name w:val="Light List - Accent 1111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31">
    <w:name w:val="Table Grid311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31">
    <w:name w:val="Light List - Accent 112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31">
    <w:name w:val="Table Grid32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31">
    <w:name w:val="Light List - Accent 1112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31">
    <w:name w:val="Table Grid312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31">
    <w:name w:val="Light List - Accent 115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31">
    <w:name w:val="Table Grid35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31">
    <w:name w:val="Light List - Accent 1115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31">
    <w:name w:val="Table Grid315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31">
    <w:name w:val="Light List - Accent 116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31">
    <w:name w:val="Table Grid36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31">
    <w:name w:val="Light List - Accent 1116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31">
    <w:name w:val="Table Grid316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01">
    <w:name w:val="Light List - Accent 1110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01">
    <w:name w:val="Table Grid310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01">
    <w:name w:val="Light List - Accent 11110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01">
    <w:name w:val="Table Grid3110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51">
    <w:name w:val="Light List - Accent 1111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51">
    <w:name w:val="Table Grid311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51">
    <w:name w:val="Light List - Accent 112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51">
    <w:name w:val="Table Grid32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51">
    <w:name w:val="Light List - Accent 1112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51">
    <w:name w:val="Table Grid312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41">
    <w:name w:val="Light List - Accent 113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41">
    <w:name w:val="Table Grid33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41">
    <w:name w:val="Light List - Accent 1113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41">
    <w:name w:val="Table Grid313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41">
    <w:name w:val="Light List - Accent 114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41">
    <w:name w:val="Table Grid34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41">
    <w:name w:val="Light List - Accent 1114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41">
    <w:name w:val="Table Grid314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41">
    <w:name w:val="Light List - Accent 1111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41">
    <w:name w:val="Table Grid311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41">
    <w:name w:val="Light List - Accent 112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41">
    <w:name w:val="Table Grid32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41">
    <w:name w:val="Light List - Accent 1112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41">
    <w:name w:val="Table Grid312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41">
    <w:name w:val="Light List - Accent 115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41">
    <w:name w:val="Table Grid35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41">
    <w:name w:val="Light List - Accent 1115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41">
    <w:name w:val="Table Grid315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41">
    <w:name w:val="Light List - Accent 116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41">
    <w:name w:val="Table Grid36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41">
    <w:name w:val="Light List - Accent 1116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41">
    <w:name w:val="Table Grid316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21">
    <w:name w:val="No List21"/>
    <w:next w:val="KeineListe"/>
    <w:uiPriority w:val="99"/>
    <w:semiHidden/>
    <w:unhideWhenUsed/>
  </w:style>
  <w:style w:type="numbering" w:customStyle="1" w:styleId="NoList31">
    <w:name w:val="No List31"/>
    <w:next w:val="KeineListe"/>
    <w:uiPriority w:val="99"/>
    <w:semiHidden/>
    <w:unhideWhenUsed/>
  </w:style>
  <w:style w:type="table" w:customStyle="1" w:styleId="TableGrid10">
    <w:name w:val="TableGrid1"/>
    <w:rPr>
      <w:rFonts w:eastAsia="Times New Roman"/>
      <w:sz w:val="22"/>
      <w:szCs w:val="22"/>
      <w:lang w:val="en-GB" w:eastAsia="en-GB"/>
    </w:rPr>
    <w:tblPr>
      <w:tblCellMar>
        <w:top w:w="0" w:type="dxa"/>
        <w:left w:w="0" w:type="dxa"/>
        <w:bottom w:w="0" w:type="dxa"/>
        <w:right w:w="0" w:type="dxa"/>
      </w:tblCellMar>
    </w:tblPr>
  </w:style>
  <w:style w:type="numbering" w:customStyle="1" w:styleId="NoList41">
    <w:name w:val="No List41"/>
    <w:next w:val="KeineListe"/>
    <w:uiPriority w:val="99"/>
    <w:semiHidden/>
    <w:unhideWhenUsed/>
  </w:style>
  <w:style w:type="numbering" w:customStyle="1" w:styleId="NoList51">
    <w:name w:val="No List51"/>
    <w:next w:val="KeineListe"/>
    <w:uiPriority w:val="99"/>
    <w:semiHidden/>
    <w:unhideWhenUsed/>
  </w:style>
  <w:style w:type="numbering" w:customStyle="1" w:styleId="NoList61">
    <w:name w:val="No List61"/>
    <w:next w:val="KeineListe"/>
    <w:uiPriority w:val="99"/>
    <w:semiHidden/>
    <w:unhideWhenUsed/>
  </w:style>
  <w:style w:type="numbering" w:customStyle="1" w:styleId="NoList71">
    <w:name w:val="No List71"/>
    <w:next w:val="KeineListe"/>
    <w:uiPriority w:val="99"/>
    <w:semiHidden/>
    <w:unhideWhenUsed/>
  </w:style>
  <w:style w:type="numbering" w:customStyle="1" w:styleId="NoList81">
    <w:name w:val="No List81"/>
    <w:next w:val="KeineListe"/>
    <w:uiPriority w:val="99"/>
    <w:semiHidden/>
    <w:unhideWhenUsed/>
  </w:style>
  <w:style w:type="numbering" w:customStyle="1" w:styleId="NoList91">
    <w:name w:val="No List91"/>
    <w:next w:val="KeineListe"/>
    <w:uiPriority w:val="99"/>
    <w:semiHidden/>
    <w:unhideWhenUsed/>
  </w:style>
  <w:style w:type="numbering" w:customStyle="1" w:styleId="NoList101">
    <w:name w:val="No List101"/>
    <w:next w:val="KeineListe"/>
    <w:uiPriority w:val="99"/>
    <w:semiHidden/>
    <w:unhideWhenUsed/>
  </w:style>
  <w:style w:type="numbering" w:customStyle="1" w:styleId="NoList121">
    <w:name w:val="No List121"/>
    <w:next w:val="KeineListe"/>
    <w:uiPriority w:val="99"/>
    <w:semiHidden/>
    <w:unhideWhenUsed/>
  </w:style>
  <w:style w:type="numbering" w:customStyle="1" w:styleId="NoList131">
    <w:name w:val="No List131"/>
    <w:next w:val="KeineListe"/>
    <w:uiPriority w:val="99"/>
    <w:semiHidden/>
    <w:unhideWhenUsed/>
  </w:style>
  <w:style w:type="table" w:customStyle="1" w:styleId="TableNormal11">
    <w:name w:val="Table Normal11"/>
    <w:semiHidden/>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1">
    <w:name w:val="No List141"/>
    <w:next w:val="KeineListe"/>
    <w:uiPriority w:val="99"/>
    <w:semiHidden/>
    <w:unhideWhenUsed/>
  </w:style>
  <w:style w:type="numbering" w:customStyle="1" w:styleId="NoList151">
    <w:name w:val="No List151"/>
    <w:next w:val="KeineListe"/>
    <w:uiPriority w:val="99"/>
    <w:semiHidden/>
    <w:unhideWhenUsed/>
  </w:style>
  <w:style w:type="numbering" w:customStyle="1" w:styleId="NoList161">
    <w:name w:val="No List161"/>
    <w:next w:val="KeineListe"/>
    <w:uiPriority w:val="99"/>
    <w:semiHidden/>
    <w:unhideWhenUsed/>
  </w:style>
  <w:style w:type="numbering" w:customStyle="1" w:styleId="NoList171">
    <w:name w:val="No List171"/>
    <w:next w:val="KeineListe"/>
    <w:uiPriority w:val="99"/>
    <w:semiHidden/>
    <w:unhideWhenUsed/>
  </w:style>
  <w:style w:type="numbering" w:customStyle="1" w:styleId="NoList20">
    <w:name w:val="No List20"/>
    <w:next w:val="KeineListe"/>
    <w:uiPriority w:val="99"/>
    <w:semiHidden/>
    <w:unhideWhenUsed/>
  </w:style>
  <w:style w:type="table" w:customStyle="1" w:styleId="LightList-Accent1127">
    <w:name w:val="Light List - Accent 112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2">
    <w:name w:val="Light List - Accent 122"/>
    <w:basedOn w:val="NormaleTabelle"/>
    <w:uiPriority w:val="61"/>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4F81BD" w:fill="4F81BD"/>
      </w:tcPr>
    </w:tblStylePr>
    <w:tblStylePr w:type="lastRow">
      <w:pPr>
        <w:spacing w:before="0" w:after="0" w:line="240" w:lineRule="auto"/>
      </w:pPr>
      <w:rPr>
        <w:b/>
        <w:bCs/>
      </w:rPr>
      <w:tblPr/>
      <w:tcPr>
        <w:tcBorders>
          <w:top w:val="sing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2">
    <w:name w:val="Light List12"/>
    <w:basedOn w:val="NormaleTabelle"/>
    <w:uiPriority w:val="61"/>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000000" w:fill="000000"/>
      </w:tcPr>
    </w:tblStylePr>
    <w:tblStylePr w:type="lastRow">
      <w:pPr>
        <w:spacing w:before="0" w:after="0" w:line="240" w:lineRule="auto"/>
      </w:pPr>
      <w:rPr>
        <w:b/>
        <w:bCs/>
      </w:rPr>
      <w:tblPr/>
      <w:tcPr>
        <w:tcBorders>
          <w:top w:val="sing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TableGrid327">
    <w:name w:val="Table Grid32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NormaleTabelle"/>
    <w:next w:val="Tabellenraster"/>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8">
    <w:name w:val="Light List - Accent 1111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8">
    <w:name w:val="Table Grid311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9">
    <w:name w:val="Light List - Accent 11119"/>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9">
    <w:name w:val="Table Grid3119"/>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110">
    <w:name w:val="No List110"/>
    <w:next w:val="KeineListe"/>
    <w:uiPriority w:val="99"/>
    <w:semiHidden/>
    <w:unhideWhenUsed/>
  </w:style>
  <w:style w:type="numbering" w:customStyle="1" w:styleId="NoList112">
    <w:name w:val="No List112"/>
    <w:next w:val="KeineListe"/>
    <w:uiPriority w:val="99"/>
    <w:semiHidden/>
    <w:unhideWhenUsed/>
  </w:style>
  <w:style w:type="table" w:customStyle="1" w:styleId="LightList-Accent1128">
    <w:name w:val="Light List - Accent 112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8">
    <w:name w:val="Table Grid32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7">
    <w:name w:val="Light List - Accent 1112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7">
    <w:name w:val="Table Grid312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6">
    <w:name w:val="Light List - Accent 113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6">
    <w:name w:val="Table Grid33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6">
    <w:name w:val="Light List - Accent 1113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6">
    <w:name w:val="Table Grid313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6">
    <w:name w:val="Light List - Accent 114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6">
    <w:name w:val="Table Grid34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6">
    <w:name w:val="Light List - Accent 1114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6">
    <w:name w:val="Table Grid314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6">
    <w:name w:val="Light List - Accent 1111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6">
    <w:name w:val="Table Grid311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6">
    <w:name w:val="Light List - Accent 112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6">
    <w:name w:val="Table Grid32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6">
    <w:name w:val="Light List - Accent 1112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6">
    <w:name w:val="Table Grid312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6">
    <w:name w:val="Light List - Accent 115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6">
    <w:name w:val="Table Grid35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6">
    <w:name w:val="Light List - Accent 1115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6">
    <w:name w:val="Table Grid315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6">
    <w:name w:val="Light List - Accent 116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6">
    <w:name w:val="Table Grid36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6">
    <w:name w:val="Light List - Accent 1116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6">
    <w:name w:val="Table Grid316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72">
    <w:name w:val="Light List - Accent 117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72">
    <w:name w:val="Table Grid37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72">
    <w:name w:val="Light List - Accent 1117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72">
    <w:name w:val="Table Grid317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22">
    <w:name w:val="Light List - Accent 111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22">
    <w:name w:val="Table Grid31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22">
    <w:name w:val="Light List - Accent 112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22">
    <w:name w:val="Table Grid32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22">
    <w:name w:val="Light List - Accent 1112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22">
    <w:name w:val="Table Grid312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12">
    <w:name w:val="Light List - Accent 113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12">
    <w:name w:val="Table Grid33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12">
    <w:name w:val="Light List - Accent 1113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12">
    <w:name w:val="Table Grid313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12">
    <w:name w:val="Light List - Accent 114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12">
    <w:name w:val="Table Grid34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12">
    <w:name w:val="Light List - Accent 1114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12">
    <w:name w:val="Table Grid314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12">
    <w:name w:val="Light List - Accent 1111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12">
    <w:name w:val="Table Grid311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12">
    <w:name w:val="Light List - Accent 112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12">
    <w:name w:val="Table Grid32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12">
    <w:name w:val="Light List - Accent 1112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12">
    <w:name w:val="Table Grid312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12">
    <w:name w:val="Light List - Accent 115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2">
    <w:name w:val="Table Grid35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12">
    <w:name w:val="Light List - Accent 1115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12">
    <w:name w:val="Table Grid315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12">
    <w:name w:val="Light List - Accent 116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2">
    <w:name w:val="Table Grid36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12">
    <w:name w:val="Light List - Accent 1116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12">
    <w:name w:val="Table Grid316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82">
    <w:name w:val="Light List - Accent 118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82">
    <w:name w:val="Table Grid38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82">
    <w:name w:val="Light List - Accent 1118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82">
    <w:name w:val="Table Grid318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32">
    <w:name w:val="Light List - Accent 111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32">
    <w:name w:val="Table Grid31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32">
    <w:name w:val="Light List - Accent 112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32">
    <w:name w:val="Table Grid32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32">
    <w:name w:val="Light List - Accent 1112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32">
    <w:name w:val="Table Grid312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22">
    <w:name w:val="Light List - Accent 113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22">
    <w:name w:val="Table Grid33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22">
    <w:name w:val="Light List - Accent 1113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22">
    <w:name w:val="Table Grid313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22">
    <w:name w:val="Light List - Accent 114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22">
    <w:name w:val="Table Grid34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22">
    <w:name w:val="Light List - Accent 1114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22">
    <w:name w:val="Table Grid314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22">
    <w:name w:val="Light List - Accent 1111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22">
    <w:name w:val="Table Grid311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22">
    <w:name w:val="Light List - Accent 112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22">
    <w:name w:val="Table Grid32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22">
    <w:name w:val="Light List - Accent 1112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22">
    <w:name w:val="Table Grid312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22">
    <w:name w:val="Light List - Accent 115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22">
    <w:name w:val="Table Grid35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22">
    <w:name w:val="Light List - Accent 1115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22">
    <w:name w:val="Table Grid315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22">
    <w:name w:val="Light List - Accent 116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22">
    <w:name w:val="Table Grid36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22">
    <w:name w:val="Light List - Accent 1116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22">
    <w:name w:val="Table Grid316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92">
    <w:name w:val="Light List - Accent 119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92">
    <w:name w:val="Table Grid39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92">
    <w:name w:val="Light List - Accent 1119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92">
    <w:name w:val="Table Grid319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42">
    <w:name w:val="Light List - Accent 111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42">
    <w:name w:val="Table Grid31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42">
    <w:name w:val="Light List - Accent 112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42">
    <w:name w:val="Table Grid32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42">
    <w:name w:val="Light List - Accent 1112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42">
    <w:name w:val="Table Grid312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32">
    <w:name w:val="Light List - Accent 113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32">
    <w:name w:val="Table Grid33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32">
    <w:name w:val="Light List - Accent 1113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32">
    <w:name w:val="Table Grid313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32">
    <w:name w:val="Light List - Accent 114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32">
    <w:name w:val="Table Grid34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32">
    <w:name w:val="Light List - Accent 1114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32">
    <w:name w:val="Table Grid314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32">
    <w:name w:val="Light List - Accent 1111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32">
    <w:name w:val="Table Grid311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32">
    <w:name w:val="Light List - Accent 112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32">
    <w:name w:val="Table Grid32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32">
    <w:name w:val="Light List - Accent 1112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32">
    <w:name w:val="Table Grid312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32">
    <w:name w:val="Light List - Accent 115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32">
    <w:name w:val="Table Grid35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32">
    <w:name w:val="Light List - Accent 1115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32">
    <w:name w:val="Table Grid315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32">
    <w:name w:val="Light List - Accent 116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32">
    <w:name w:val="Table Grid36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32">
    <w:name w:val="Light List - Accent 1116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32">
    <w:name w:val="Table Grid316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02">
    <w:name w:val="Light List - Accent 1110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02">
    <w:name w:val="Table Grid310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02">
    <w:name w:val="Light List - Accent 11110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02">
    <w:name w:val="Table Grid3110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52">
    <w:name w:val="Light List - Accent 1111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52">
    <w:name w:val="Table Grid311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52">
    <w:name w:val="Light List - Accent 112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52">
    <w:name w:val="Table Grid32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52">
    <w:name w:val="Light List - Accent 1112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52">
    <w:name w:val="Table Grid312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42">
    <w:name w:val="Light List - Accent 113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42">
    <w:name w:val="Table Grid33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42">
    <w:name w:val="Light List - Accent 1113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42">
    <w:name w:val="Table Grid313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42">
    <w:name w:val="Light List - Accent 114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42">
    <w:name w:val="Table Grid34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42">
    <w:name w:val="Light List - Accent 1114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42">
    <w:name w:val="Table Grid314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42">
    <w:name w:val="Light List - Accent 1111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42">
    <w:name w:val="Table Grid311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42">
    <w:name w:val="Light List - Accent 112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42">
    <w:name w:val="Table Grid32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42">
    <w:name w:val="Light List - Accent 1112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42">
    <w:name w:val="Table Grid312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42">
    <w:name w:val="Light List - Accent 115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42">
    <w:name w:val="Table Grid35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42">
    <w:name w:val="Light List - Accent 1115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42">
    <w:name w:val="Table Grid315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42">
    <w:name w:val="Light List - Accent 116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42">
    <w:name w:val="Table Grid36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42">
    <w:name w:val="Light List - Accent 1116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42">
    <w:name w:val="Table Grid316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22">
    <w:name w:val="No List22"/>
    <w:next w:val="KeineListe"/>
    <w:uiPriority w:val="99"/>
    <w:semiHidden/>
    <w:unhideWhenUsed/>
  </w:style>
  <w:style w:type="numbering" w:customStyle="1" w:styleId="NoList32">
    <w:name w:val="No List32"/>
    <w:next w:val="KeineListe"/>
    <w:uiPriority w:val="99"/>
    <w:semiHidden/>
    <w:unhideWhenUsed/>
  </w:style>
  <w:style w:type="table" w:customStyle="1" w:styleId="TableGrid20">
    <w:name w:val="TableGrid2"/>
    <w:rPr>
      <w:rFonts w:eastAsia="Times New Roman"/>
      <w:sz w:val="22"/>
      <w:szCs w:val="22"/>
      <w:lang w:val="en-GB" w:eastAsia="en-GB"/>
    </w:rPr>
    <w:tblPr>
      <w:tblCellMar>
        <w:top w:w="0" w:type="dxa"/>
        <w:left w:w="0" w:type="dxa"/>
        <w:bottom w:w="0" w:type="dxa"/>
        <w:right w:w="0" w:type="dxa"/>
      </w:tblCellMar>
    </w:tblPr>
  </w:style>
  <w:style w:type="numbering" w:customStyle="1" w:styleId="NoList42">
    <w:name w:val="No List42"/>
    <w:next w:val="KeineListe"/>
    <w:uiPriority w:val="99"/>
    <w:semiHidden/>
    <w:unhideWhenUsed/>
  </w:style>
  <w:style w:type="numbering" w:customStyle="1" w:styleId="NoList52">
    <w:name w:val="No List52"/>
    <w:next w:val="KeineListe"/>
    <w:uiPriority w:val="99"/>
    <w:semiHidden/>
    <w:unhideWhenUsed/>
  </w:style>
  <w:style w:type="numbering" w:customStyle="1" w:styleId="NoList62">
    <w:name w:val="No List62"/>
    <w:next w:val="KeineListe"/>
    <w:uiPriority w:val="99"/>
    <w:semiHidden/>
    <w:unhideWhenUsed/>
  </w:style>
  <w:style w:type="numbering" w:customStyle="1" w:styleId="NoList72">
    <w:name w:val="No List72"/>
    <w:next w:val="KeineListe"/>
    <w:uiPriority w:val="99"/>
    <w:semiHidden/>
    <w:unhideWhenUsed/>
  </w:style>
  <w:style w:type="numbering" w:customStyle="1" w:styleId="NoList82">
    <w:name w:val="No List82"/>
    <w:next w:val="KeineListe"/>
    <w:uiPriority w:val="99"/>
    <w:semiHidden/>
    <w:unhideWhenUsed/>
  </w:style>
  <w:style w:type="numbering" w:customStyle="1" w:styleId="NoList92">
    <w:name w:val="No List92"/>
    <w:next w:val="KeineListe"/>
    <w:uiPriority w:val="99"/>
    <w:semiHidden/>
    <w:unhideWhenUsed/>
  </w:style>
  <w:style w:type="numbering" w:customStyle="1" w:styleId="NoList102">
    <w:name w:val="No List102"/>
    <w:next w:val="KeineListe"/>
    <w:uiPriority w:val="99"/>
    <w:semiHidden/>
    <w:unhideWhenUsed/>
  </w:style>
  <w:style w:type="numbering" w:customStyle="1" w:styleId="NoList122">
    <w:name w:val="No List122"/>
    <w:next w:val="KeineListe"/>
    <w:uiPriority w:val="99"/>
    <w:semiHidden/>
    <w:unhideWhenUsed/>
  </w:style>
  <w:style w:type="numbering" w:customStyle="1" w:styleId="NoList132">
    <w:name w:val="No List132"/>
    <w:next w:val="KeineListe"/>
    <w:uiPriority w:val="99"/>
    <w:semiHidden/>
    <w:unhideWhenUsed/>
  </w:style>
  <w:style w:type="table" w:customStyle="1" w:styleId="TableNormal12">
    <w:name w:val="Table Normal12"/>
    <w:semiHidden/>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2">
    <w:name w:val="No List142"/>
    <w:next w:val="KeineListe"/>
    <w:uiPriority w:val="99"/>
    <w:semiHidden/>
    <w:unhideWhenUsed/>
  </w:style>
  <w:style w:type="numbering" w:customStyle="1" w:styleId="NoList152">
    <w:name w:val="No List152"/>
    <w:next w:val="KeineListe"/>
    <w:uiPriority w:val="99"/>
    <w:semiHidden/>
    <w:unhideWhenUsed/>
  </w:style>
  <w:style w:type="numbering" w:customStyle="1" w:styleId="NoList162">
    <w:name w:val="No List162"/>
    <w:next w:val="KeineListe"/>
    <w:uiPriority w:val="99"/>
    <w:semiHidden/>
    <w:unhideWhenUsed/>
  </w:style>
  <w:style w:type="numbering" w:customStyle="1" w:styleId="NoList172">
    <w:name w:val="No List172"/>
    <w:next w:val="KeineListe"/>
    <w:uiPriority w:val="99"/>
    <w:semiHidden/>
    <w:unhideWhenUsed/>
  </w:style>
  <w:style w:type="numbering" w:customStyle="1" w:styleId="NoList23">
    <w:name w:val="No List23"/>
    <w:next w:val="KeineListe"/>
    <w:uiPriority w:val="99"/>
    <w:semiHidden/>
    <w:unhideWhenUsed/>
  </w:style>
  <w:style w:type="table" w:customStyle="1" w:styleId="LightList-Accent1129">
    <w:name w:val="Light List - Accent 1129"/>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3">
    <w:name w:val="Light List - Accent 123"/>
    <w:basedOn w:val="NormaleTabelle"/>
    <w:uiPriority w:val="61"/>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4F81BD" w:fill="4F81BD"/>
      </w:tcPr>
    </w:tblStylePr>
    <w:tblStylePr w:type="lastRow">
      <w:pPr>
        <w:spacing w:before="0" w:after="0" w:line="240" w:lineRule="auto"/>
      </w:pPr>
      <w:rPr>
        <w:b/>
        <w:bCs/>
      </w:rPr>
      <w:tblPr/>
      <w:tcPr>
        <w:tcBorders>
          <w:top w:val="sing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3">
    <w:name w:val="Light List13"/>
    <w:basedOn w:val="NormaleTabelle"/>
    <w:uiPriority w:val="61"/>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000000" w:fill="000000"/>
      </w:tcPr>
    </w:tblStylePr>
    <w:tblStylePr w:type="lastRow">
      <w:pPr>
        <w:spacing w:before="0" w:after="0" w:line="240" w:lineRule="auto"/>
      </w:pPr>
      <w:rPr>
        <w:b/>
        <w:bCs/>
      </w:rPr>
      <w:tblPr/>
      <w:tcPr>
        <w:tcBorders>
          <w:top w:val="sing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TableGrid329">
    <w:name w:val="Table Grid329"/>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NormaleTabelle"/>
    <w:next w:val="Tabellenraster"/>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0">
    <w:name w:val="Light List - Accent 1112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0">
    <w:name w:val="Table Grid312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0">
    <w:name w:val="Light List - Accent 11111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0">
    <w:name w:val="Table Grid3111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113">
    <w:name w:val="No List113"/>
    <w:next w:val="KeineListe"/>
    <w:uiPriority w:val="99"/>
    <w:semiHidden/>
    <w:unhideWhenUsed/>
  </w:style>
  <w:style w:type="numbering" w:customStyle="1" w:styleId="NoList114">
    <w:name w:val="No List114"/>
    <w:next w:val="KeineListe"/>
    <w:uiPriority w:val="99"/>
    <w:semiHidden/>
    <w:unhideWhenUsed/>
  </w:style>
  <w:style w:type="table" w:customStyle="1" w:styleId="LightList-Accent11210">
    <w:name w:val="Light List - Accent 1121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0">
    <w:name w:val="Table Grid321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8">
    <w:name w:val="Light List - Accent 1112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8">
    <w:name w:val="Table Grid312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7">
    <w:name w:val="Light List - Accent 113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7">
    <w:name w:val="Table Grid33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7">
    <w:name w:val="Light List - Accent 1113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7">
    <w:name w:val="Table Grid313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7">
    <w:name w:val="Light List - Accent 114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7">
    <w:name w:val="Table Grid34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7">
    <w:name w:val="Light List - Accent 1114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7">
    <w:name w:val="Table Grid314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7">
    <w:name w:val="Light List - Accent 1111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7">
    <w:name w:val="Table Grid311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7">
    <w:name w:val="Light List - Accent 112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7">
    <w:name w:val="Table Grid32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7">
    <w:name w:val="Light List - Accent 1112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7">
    <w:name w:val="Table Grid312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7">
    <w:name w:val="Light List - Accent 115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7">
    <w:name w:val="Table Grid35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7">
    <w:name w:val="Light List - Accent 1115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7">
    <w:name w:val="Table Grid315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7">
    <w:name w:val="Light List - Accent 116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7">
    <w:name w:val="Table Grid36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7">
    <w:name w:val="Light List - Accent 1116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7">
    <w:name w:val="Table Grid316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73">
    <w:name w:val="Light List - Accent 117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73">
    <w:name w:val="Table Grid37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73">
    <w:name w:val="Light List - Accent 1117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73">
    <w:name w:val="Table Grid317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23">
    <w:name w:val="Light List - Accent 111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23">
    <w:name w:val="Table Grid31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23">
    <w:name w:val="Light List - Accent 112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23">
    <w:name w:val="Table Grid32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23">
    <w:name w:val="Light List - Accent 1112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23">
    <w:name w:val="Table Grid312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13">
    <w:name w:val="Light List - Accent 113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13">
    <w:name w:val="Table Grid33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13">
    <w:name w:val="Light List - Accent 1113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13">
    <w:name w:val="Table Grid313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13">
    <w:name w:val="Light List - Accent 114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13">
    <w:name w:val="Table Grid34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13">
    <w:name w:val="Light List - Accent 1114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13">
    <w:name w:val="Table Grid314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13">
    <w:name w:val="Light List - Accent 1111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13">
    <w:name w:val="Table Grid311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13">
    <w:name w:val="Light List - Accent 112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13">
    <w:name w:val="Table Grid32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13">
    <w:name w:val="Light List - Accent 1112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13">
    <w:name w:val="Table Grid312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13">
    <w:name w:val="Light List - Accent 115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3">
    <w:name w:val="Table Grid35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13">
    <w:name w:val="Light List - Accent 1115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13">
    <w:name w:val="Table Grid315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13">
    <w:name w:val="Light List - Accent 116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3">
    <w:name w:val="Table Grid36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13">
    <w:name w:val="Light List - Accent 1116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13">
    <w:name w:val="Table Grid316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83">
    <w:name w:val="Light List - Accent 118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83">
    <w:name w:val="Table Grid38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83">
    <w:name w:val="Light List - Accent 1118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83">
    <w:name w:val="Table Grid318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33">
    <w:name w:val="Light List - Accent 111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33">
    <w:name w:val="Table Grid31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33">
    <w:name w:val="Light List - Accent 112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33">
    <w:name w:val="Table Grid32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33">
    <w:name w:val="Light List - Accent 1112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33">
    <w:name w:val="Table Grid312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23">
    <w:name w:val="Light List - Accent 113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23">
    <w:name w:val="Table Grid33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23">
    <w:name w:val="Light List - Accent 1113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23">
    <w:name w:val="Table Grid313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23">
    <w:name w:val="Light List - Accent 114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23">
    <w:name w:val="Table Grid34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23">
    <w:name w:val="Light List - Accent 1114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23">
    <w:name w:val="Table Grid314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23">
    <w:name w:val="Light List - Accent 1111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23">
    <w:name w:val="Table Grid311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23">
    <w:name w:val="Light List - Accent 112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23">
    <w:name w:val="Table Grid32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23">
    <w:name w:val="Light List - Accent 1112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23">
    <w:name w:val="Table Grid312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23">
    <w:name w:val="Light List - Accent 115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23">
    <w:name w:val="Table Grid35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23">
    <w:name w:val="Light List - Accent 1115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23">
    <w:name w:val="Table Grid315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23">
    <w:name w:val="Light List - Accent 116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23">
    <w:name w:val="Table Grid36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23">
    <w:name w:val="Light List - Accent 1116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23">
    <w:name w:val="Table Grid316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93">
    <w:name w:val="Light List - Accent 119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93">
    <w:name w:val="Table Grid39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93">
    <w:name w:val="Light List - Accent 1119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93">
    <w:name w:val="Table Grid319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43">
    <w:name w:val="Light List - Accent 111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43">
    <w:name w:val="Table Grid31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43">
    <w:name w:val="Light List - Accent 112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43">
    <w:name w:val="Table Grid32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43">
    <w:name w:val="Light List - Accent 1112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43">
    <w:name w:val="Table Grid312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33">
    <w:name w:val="Light List - Accent 113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33">
    <w:name w:val="Table Grid33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33">
    <w:name w:val="Light List - Accent 1113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33">
    <w:name w:val="Table Grid313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33">
    <w:name w:val="Light List - Accent 114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33">
    <w:name w:val="Table Grid34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33">
    <w:name w:val="Light List - Accent 1114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33">
    <w:name w:val="Table Grid314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33">
    <w:name w:val="Light List - Accent 1111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33">
    <w:name w:val="Table Grid311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33">
    <w:name w:val="Light List - Accent 112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33">
    <w:name w:val="Table Grid32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33">
    <w:name w:val="Light List - Accent 1112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33">
    <w:name w:val="Table Grid312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33">
    <w:name w:val="Light List - Accent 115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33">
    <w:name w:val="Table Grid35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33">
    <w:name w:val="Light List - Accent 1115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33">
    <w:name w:val="Table Grid315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33">
    <w:name w:val="Light List - Accent 116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33">
    <w:name w:val="Table Grid36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33">
    <w:name w:val="Light List - Accent 1116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33">
    <w:name w:val="Table Grid316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03">
    <w:name w:val="Light List - Accent 1110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03">
    <w:name w:val="Table Grid310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03">
    <w:name w:val="Light List - Accent 11110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03">
    <w:name w:val="Table Grid3110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53">
    <w:name w:val="Light List - Accent 1111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53">
    <w:name w:val="Table Grid311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53">
    <w:name w:val="Light List - Accent 112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53">
    <w:name w:val="Table Grid32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53">
    <w:name w:val="Light List - Accent 1112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53">
    <w:name w:val="Table Grid312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43">
    <w:name w:val="Light List - Accent 113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43">
    <w:name w:val="Table Grid33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43">
    <w:name w:val="Light List - Accent 1113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43">
    <w:name w:val="Table Grid313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43">
    <w:name w:val="Light List - Accent 114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43">
    <w:name w:val="Table Grid34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43">
    <w:name w:val="Light List - Accent 1114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43">
    <w:name w:val="Table Grid314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43">
    <w:name w:val="Light List - Accent 1111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43">
    <w:name w:val="Table Grid311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43">
    <w:name w:val="Light List - Accent 112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43">
    <w:name w:val="Table Grid32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43">
    <w:name w:val="Light List - Accent 1112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43">
    <w:name w:val="Table Grid312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43">
    <w:name w:val="Light List - Accent 115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43">
    <w:name w:val="Table Grid35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43">
    <w:name w:val="Light List - Accent 1115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43">
    <w:name w:val="Table Grid315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43">
    <w:name w:val="Light List - Accent 116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43">
    <w:name w:val="Table Grid36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43">
    <w:name w:val="Light List - Accent 1116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43">
    <w:name w:val="Table Grid316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24">
    <w:name w:val="No List24"/>
    <w:next w:val="KeineListe"/>
    <w:uiPriority w:val="99"/>
    <w:semiHidden/>
    <w:unhideWhenUsed/>
  </w:style>
  <w:style w:type="numbering" w:customStyle="1" w:styleId="NoList33">
    <w:name w:val="No List33"/>
    <w:next w:val="KeineListe"/>
    <w:uiPriority w:val="99"/>
    <w:semiHidden/>
    <w:unhideWhenUsed/>
  </w:style>
  <w:style w:type="table" w:customStyle="1" w:styleId="TableGrid30">
    <w:name w:val="TableGrid3"/>
    <w:rPr>
      <w:rFonts w:eastAsia="Times New Roman"/>
      <w:sz w:val="22"/>
      <w:szCs w:val="22"/>
      <w:lang w:val="en-GB" w:eastAsia="en-GB"/>
    </w:rPr>
    <w:tblPr>
      <w:tblCellMar>
        <w:top w:w="0" w:type="dxa"/>
        <w:left w:w="0" w:type="dxa"/>
        <w:bottom w:w="0" w:type="dxa"/>
        <w:right w:w="0" w:type="dxa"/>
      </w:tblCellMar>
    </w:tblPr>
  </w:style>
  <w:style w:type="numbering" w:customStyle="1" w:styleId="NoList43">
    <w:name w:val="No List43"/>
    <w:next w:val="KeineListe"/>
    <w:uiPriority w:val="99"/>
    <w:semiHidden/>
    <w:unhideWhenUsed/>
  </w:style>
  <w:style w:type="numbering" w:customStyle="1" w:styleId="NoList53">
    <w:name w:val="No List53"/>
    <w:next w:val="KeineListe"/>
    <w:uiPriority w:val="99"/>
    <w:semiHidden/>
    <w:unhideWhenUsed/>
  </w:style>
  <w:style w:type="numbering" w:customStyle="1" w:styleId="NoList63">
    <w:name w:val="No List63"/>
    <w:next w:val="KeineListe"/>
    <w:uiPriority w:val="99"/>
    <w:semiHidden/>
    <w:unhideWhenUsed/>
  </w:style>
  <w:style w:type="numbering" w:customStyle="1" w:styleId="NoList73">
    <w:name w:val="No List73"/>
    <w:next w:val="KeineListe"/>
    <w:uiPriority w:val="99"/>
    <w:semiHidden/>
    <w:unhideWhenUsed/>
  </w:style>
  <w:style w:type="numbering" w:customStyle="1" w:styleId="NoList83">
    <w:name w:val="No List83"/>
    <w:next w:val="KeineListe"/>
    <w:uiPriority w:val="99"/>
    <w:semiHidden/>
    <w:unhideWhenUsed/>
  </w:style>
  <w:style w:type="numbering" w:customStyle="1" w:styleId="NoList93">
    <w:name w:val="No List93"/>
    <w:next w:val="KeineListe"/>
    <w:uiPriority w:val="99"/>
    <w:semiHidden/>
    <w:unhideWhenUsed/>
  </w:style>
  <w:style w:type="numbering" w:customStyle="1" w:styleId="NoList103">
    <w:name w:val="No List103"/>
    <w:next w:val="KeineListe"/>
    <w:uiPriority w:val="99"/>
    <w:semiHidden/>
    <w:unhideWhenUsed/>
  </w:style>
  <w:style w:type="numbering" w:customStyle="1" w:styleId="NoList123">
    <w:name w:val="No List123"/>
    <w:next w:val="KeineListe"/>
    <w:uiPriority w:val="99"/>
    <w:semiHidden/>
    <w:unhideWhenUsed/>
  </w:style>
  <w:style w:type="numbering" w:customStyle="1" w:styleId="NoList133">
    <w:name w:val="No List133"/>
    <w:next w:val="KeineListe"/>
    <w:uiPriority w:val="99"/>
    <w:semiHidden/>
    <w:unhideWhenUsed/>
  </w:style>
  <w:style w:type="table" w:customStyle="1" w:styleId="TableNormal13">
    <w:name w:val="Table Normal13"/>
    <w:semiHidden/>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3">
    <w:name w:val="No List143"/>
    <w:next w:val="KeineListe"/>
    <w:uiPriority w:val="99"/>
    <w:semiHidden/>
    <w:unhideWhenUsed/>
  </w:style>
  <w:style w:type="numbering" w:customStyle="1" w:styleId="NoList153">
    <w:name w:val="No List153"/>
    <w:next w:val="KeineListe"/>
    <w:uiPriority w:val="99"/>
    <w:semiHidden/>
    <w:unhideWhenUsed/>
  </w:style>
  <w:style w:type="numbering" w:customStyle="1" w:styleId="NoList163">
    <w:name w:val="No List163"/>
    <w:next w:val="KeineListe"/>
    <w:uiPriority w:val="99"/>
    <w:semiHidden/>
    <w:unhideWhenUsed/>
  </w:style>
  <w:style w:type="numbering" w:customStyle="1" w:styleId="NoList173">
    <w:name w:val="No List173"/>
    <w:next w:val="KeineListe"/>
    <w:uiPriority w:val="99"/>
    <w:semiHidden/>
    <w:unhideWhenUsed/>
  </w:style>
  <w:style w:type="paragraph" w:styleId="KeinLeerraum">
    <w:name w:val="No Spacing"/>
    <w:uiPriority w:val="1"/>
    <w:qFormat/>
    <w:rPr>
      <w:rFonts w:cs="Calibri"/>
      <w:sz w:val="22"/>
      <w:szCs w:val="22"/>
      <w:lang w:val="en-US" w:eastAsia="en-US"/>
    </w:rPr>
  </w:style>
  <w:style w:type="table" w:customStyle="1" w:styleId="ScrollTableNormal">
    <w:name w:val="Scroll Table Normal"/>
    <w:basedOn w:val="NormaleTabelle"/>
    <w:uiPriority w:val="99"/>
    <w:qFormat/>
    <w:rPr>
      <w:rFonts w:ascii="Arial" w:eastAsia="Times New Roman" w:hAnsi="Arial"/>
      <w:sz w:val="24"/>
      <w:szCs w:val="24"/>
      <w:lang w:val="en-US" w:eastAsia="en-US"/>
    </w:rPr>
    <w:tblPr>
      <w:tblStyleRowBandSize w:val="1"/>
      <w:tblStyleColBandSize w:val="1"/>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Pr>
    <w:tblStylePr w:type="firstRow">
      <w:rPr>
        <w:rFonts w:ascii="Arial" w:hAnsi="Arial"/>
        <w:b w:val="0"/>
        <w:bCs w:val="0"/>
        <w:i w:val="0"/>
        <w:iCs w:val="0"/>
        <w:color w:val="262626" w:themeColor="text1" w:themeTint="D9"/>
        <w:sz w:val="20"/>
      </w:rPr>
      <w:tblPr/>
      <w:trPr>
        <w:tblHeader/>
      </w:trPr>
      <w:tcPr>
        <w:tcBorders>
          <w:top w:val="single" w:sz="4" w:space="0" w:color="DDDDDD"/>
          <w:left w:val="single" w:sz="4" w:space="0" w:color="DDDDDD"/>
          <w:bottom w:val="single" w:sz="4" w:space="0" w:color="DDDDDD"/>
          <w:right w:val="single" w:sz="4" w:space="0" w:color="DDDDDD"/>
          <w:insideH w:val="single" w:sz="4" w:space="0" w:color="DDDDDD"/>
          <w:insideV w:val="single" w:sz="4" w:space="0" w:color="DDDDDD"/>
        </w:tcBorders>
        <w:shd w:val="clear" w:color="F0F0F0" w:fill="F0F0F0"/>
      </w:tcPr>
    </w:tblStylePr>
    <w:tblStylePr w:type="firstCol">
      <w:rPr>
        <w:b/>
        <w:color w:val="003263"/>
      </w:rPr>
      <w:tblPr/>
      <w:tcPr>
        <w:shd w:val="clear" w:color="F0F0F0" w:fill="F0F0F0"/>
      </w:tcPr>
    </w:tblStylePr>
  </w:style>
  <w:style w:type="character" w:styleId="NichtaufgelsteErwhnung">
    <w:name w:val="Unresolved Mention"/>
    <w:basedOn w:val="Absatz-Standardschriftart"/>
    <w:uiPriority w:val="99"/>
    <w:semiHidden/>
    <w:unhideWhenUsed/>
    <w:rPr>
      <w:color w:val="605E5C"/>
      <w:shd w:val="clear" w:color="E1DFDD" w:fill="E1DFDD"/>
    </w:rPr>
  </w:style>
  <w:style w:type="table" w:customStyle="1" w:styleId="Tabellenraster10">
    <w:name w:val="Tabellenraster1"/>
    <w:basedOn w:val="NormaleTabelle"/>
    <w:next w:val="Tabellenraster"/>
    <w:rPr>
      <w:rFonts w:ascii="Times New Roman" w:eastAsia="Times New Roman" w:hAnsi="Times New Roman"/>
      <w:lang w:val="en-GB" w:eastAsia="en-GB"/>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2">
    <w:name w:val="a2"/>
    <w:basedOn w:val="berschrift2"/>
    <w:next w:val="Standard"/>
    <w:pPr>
      <w:keepNext/>
      <w:numPr>
        <w:numId w:val="3"/>
      </w:numPr>
      <w:tabs>
        <w:tab w:val="left" w:pos="500"/>
        <w:tab w:val="left" w:pos="720"/>
      </w:tabs>
      <w:spacing w:before="270" w:line="270" w:lineRule="exact"/>
      <w:contextualSpacing w:val="0"/>
    </w:pPr>
    <w:rPr>
      <w:rFonts w:ascii="Arial" w:eastAsia="MS Mincho" w:hAnsi="Arial"/>
      <w:sz w:val="24"/>
      <w:szCs w:val="20"/>
      <w:lang w:val="en-GB" w:eastAsia="fr-FR"/>
    </w:rPr>
  </w:style>
  <w:style w:type="paragraph" w:customStyle="1" w:styleId="a3">
    <w:name w:val="a3"/>
    <w:basedOn w:val="berschrift3"/>
    <w:next w:val="Standard"/>
    <w:pPr>
      <w:keepNext/>
      <w:numPr>
        <w:numId w:val="3"/>
      </w:numPr>
      <w:tabs>
        <w:tab w:val="left" w:pos="640"/>
        <w:tab w:val="left" w:pos="880"/>
      </w:tabs>
      <w:spacing w:before="60" w:after="240" w:line="250" w:lineRule="exact"/>
    </w:pPr>
    <w:rPr>
      <w:rFonts w:ascii="Arial" w:eastAsia="MS Mincho" w:hAnsi="Arial"/>
      <w:bCs w:val="0"/>
      <w:sz w:val="20"/>
      <w:szCs w:val="20"/>
      <w:lang w:val="en-GB" w:eastAsia="fr-FR"/>
    </w:rPr>
  </w:style>
  <w:style w:type="paragraph" w:customStyle="1" w:styleId="a4">
    <w:name w:val="a4"/>
    <w:basedOn w:val="berschrift4"/>
    <w:next w:val="Standard"/>
    <w:pPr>
      <w:keepNext/>
      <w:numPr>
        <w:numId w:val="3"/>
      </w:numPr>
      <w:tabs>
        <w:tab w:val="left" w:pos="880"/>
      </w:tabs>
      <w:spacing w:before="60" w:after="240" w:line="230" w:lineRule="exact"/>
    </w:pPr>
    <w:rPr>
      <w:rFonts w:ascii="Arial" w:eastAsia="MS Mincho" w:hAnsi="Arial"/>
      <w:bCs w:val="0"/>
      <w:i w:val="0"/>
      <w:iCs w:val="0"/>
      <w:sz w:val="20"/>
      <w:szCs w:val="20"/>
      <w:lang w:val="en-GB" w:eastAsia="fr-FR"/>
    </w:rPr>
  </w:style>
  <w:style w:type="paragraph" w:customStyle="1" w:styleId="a5">
    <w:name w:val="a5"/>
    <w:basedOn w:val="berschrift5"/>
    <w:next w:val="Standard"/>
    <w:pPr>
      <w:keepNext/>
      <w:numPr>
        <w:numId w:val="3"/>
      </w:numPr>
      <w:tabs>
        <w:tab w:val="left" w:pos="1140"/>
        <w:tab w:val="left" w:pos="1360"/>
      </w:tabs>
      <w:spacing w:before="60" w:after="240" w:line="230" w:lineRule="exact"/>
    </w:pPr>
    <w:rPr>
      <w:rFonts w:ascii="Arial" w:eastAsia="MS Mincho" w:hAnsi="Arial"/>
      <w:bCs w:val="0"/>
      <w:color w:val="auto"/>
      <w:sz w:val="20"/>
      <w:szCs w:val="20"/>
      <w:lang w:val="en-GB" w:eastAsia="fr-FR"/>
    </w:rPr>
  </w:style>
  <w:style w:type="paragraph" w:customStyle="1" w:styleId="a6">
    <w:name w:val="a6"/>
    <w:basedOn w:val="berschrift6"/>
    <w:next w:val="Standard"/>
    <w:pPr>
      <w:keepNext/>
      <w:numPr>
        <w:numId w:val="3"/>
      </w:numPr>
      <w:tabs>
        <w:tab w:val="left" w:pos="1140"/>
        <w:tab w:val="left" w:pos="1360"/>
      </w:tabs>
      <w:spacing w:before="60" w:after="240" w:line="230" w:lineRule="exact"/>
    </w:pPr>
    <w:rPr>
      <w:rFonts w:ascii="Arial" w:eastAsia="MS Mincho" w:hAnsi="Arial"/>
      <w:bCs w:val="0"/>
      <w:i w:val="0"/>
      <w:iCs w:val="0"/>
      <w:color w:val="auto"/>
      <w:sz w:val="20"/>
      <w:szCs w:val="20"/>
      <w:lang w:val="en-GB" w:eastAsia="fr-FR"/>
    </w:rPr>
  </w:style>
  <w:style w:type="paragraph" w:customStyle="1" w:styleId="ANNEX">
    <w:name w:val="ANNEX"/>
    <w:basedOn w:val="Standard"/>
    <w:next w:val="Standard"/>
    <w:pPr>
      <w:keepNext/>
      <w:pageBreakBefore/>
      <w:numPr>
        <w:numId w:val="3"/>
      </w:numPr>
      <w:spacing w:after="760" w:line="310" w:lineRule="exact"/>
      <w:jc w:val="center"/>
      <w:outlineLvl w:val="0"/>
    </w:pPr>
    <w:rPr>
      <w:rFonts w:ascii="Arial" w:eastAsia="MS Mincho" w:hAnsi="Arial"/>
      <w:b/>
      <w:sz w:val="28"/>
      <w:szCs w:val="20"/>
      <w:lang w:val="en-GB" w:eastAsia="fr-FR"/>
    </w:rPr>
  </w:style>
  <w:style w:type="paragraph" w:customStyle="1" w:styleId="Figuretitle">
    <w:name w:val="Figure title"/>
    <w:basedOn w:val="Standard"/>
    <w:next w:val="Standard"/>
    <w:pPr>
      <w:spacing w:before="220" w:after="220" w:line="230" w:lineRule="atLeast"/>
      <w:jc w:val="center"/>
    </w:pPr>
    <w:rPr>
      <w:rFonts w:ascii="Arial" w:eastAsia="MS Mincho" w:hAnsi="Arial"/>
      <w:b/>
      <w:sz w:val="20"/>
      <w:szCs w:val="20"/>
      <w:lang w:val="en-GB" w:eastAsia="fr-FR"/>
    </w:rPr>
  </w:style>
  <w:style w:type="paragraph" w:customStyle="1" w:styleId="ANNEXN">
    <w:name w:val="ANNEXN"/>
    <w:basedOn w:val="ANNEX"/>
    <w:next w:val="Standard"/>
    <w:pPr>
      <w:numPr>
        <w:numId w:val="6"/>
      </w:numPr>
    </w:pPr>
  </w:style>
  <w:style w:type="paragraph" w:customStyle="1" w:styleId="na2">
    <w:name w:val="na2"/>
    <w:basedOn w:val="a2"/>
    <w:next w:val="Standard"/>
    <w:pPr>
      <w:numPr>
        <w:numId w:val="6"/>
      </w:numPr>
    </w:pPr>
  </w:style>
  <w:style w:type="paragraph" w:customStyle="1" w:styleId="na3">
    <w:name w:val="na3"/>
    <w:basedOn w:val="a3"/>
    <w:next w:val="Standard"/>
    <w:pPr>
      <w:numPr>
        <w:numId w:val="6"/>
      </w:numPr>
    </w:pPr>
    <w:rPr>
      <w:sz w:val="22"/>
    </w:rPr>
  </w:style>
  <w:style w:type="paragraph" w:customStyle="1" w:styleId="na4">
    <w:name w:val="na4"/>
    <w:basedOn w:val="a4"/>
    <w:next w:val="Standard"/>
    <w:pPr>
      <w:numPr>
        <w:numId w:val="6"/>
      </w:numPr>
      <w:tabs>
        <w:tab w:val="left" w:pos="1060"/>
      </w:tabs>
    </w:pPr>
  </w:style>
  <w:style w:type="paragraph" w:customStyle="1" w:styleId="na5">
    <w:name w:val="na5"/>
    <w:basedOn w:val="a5"/>
    <w:next w:val="Standard"/>
    <w:pPr>
      <w:numPr>
        <w:numId w:val="6"/>
      </w:numPr>
    </w:pPr>
  </w:style>
  <w:style w:type="paragraph" w:customStyle="1" w:styleId="na6">
    <w:name w:val="na6"/>
    <w:basedOn w:val="a6"/>
    <w:next w:val="Standard"/>
    <w:pPr>
      <w:numPr>
        <w:numId w:val="6"/>
      </w:numPr>
    </w:pPr>
  </w:style>
  <w:style w:type="paragraph" w:customStyle="1" w:styleId="tableblock">
    <w:name w:val="tableblock"/>
    <w:basedOn w:val="Standard"/>
    <w:rsid w:val="005074AB"/>
    <w:pPr>
      <w:spacing w:before="100" w:beforeAutospacing="1" w:after="100" w:afterAutospacing="1"/>
    </w:pPr>
    <w:rPr>
      <w:rFonts w:ascii="Times New Roman" w:hAnsi="Times New Roman"/>
      <w:sz w:val="24"/>
      <w:szCs w:val="24"/>
      <w:lang w:val="de-DE" w:eastAsia="de-DE"/>
    </w:rPr>
  </w:style>
  <w:style w:type="table" w:styleId="MittleresRaster2-Akzent6">
    <w:name w:val="Medium Grid 2 Accent 6"/>
    <w:basedOn w:val="NormaleTabelle"/>
    <w:uiPriority w:val="68"/>
    <w:rsid w:val="0079223F"/>
    <w:rPr>
      <w:rFonts w:ascii="Cambria" w:eastAsia="Times New Roman" w:hAnsi="Cambria"/>
      <w:color w:val="000000"/>
      <w:lang w:val="en-GB" w:eastAsia="en-GB"/>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 w:type="paragraph" w:styleId="StandardWeb">
    <w:name w:val="Normal (Web)"/>
    <w:basedOn w:val="Standard"/>
    <w:uiPriority w:val="99"/>
    <w:semiHidden/>
    <w:unhideWhenUsed/>
    <w:rsid w:val="0011631D"/>
    <w:pPr>
      <w:spacing w:before="100" w:beforeAutospacing="1" w:after="100" w:afterAutospacing="1"/>
    </w:pPr>
    <w:rPr>
      <w:rFonts w:ascii="Times New Roman" w:hAnsi="Times New Roman"/>
      <w:sz w:val="24"/>
      <w:szCs w:val="24"/>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864354">
      <w:bodyDiv w:val="1"/>
      <w:marLeft w:val="0"/>
      <w:marRight w:val="0"/>
      <w:marTop w:val="0"/>
      <w:marBottom w:val="0"/>
      <w:divBdr>
        <w:top w:val="none" w:sz="0" w:space="0" w:color="auto"/>
        <w:left w:val="none" w:sz="0" w:space="0" w:color="auto"/>
        <w:bottom w:val="none" w:sz="0" w:space="0" w:color="auto"/>
        <w:right w:val="none" w:sz="0" w:space="0" w:color="auto"/>
      </w:divBdr>
    </w:div>
    <w:div w:id="581914432">
      <w:bodyDiv w:val="1"/>
      <w:marLeft w:val="0"/>
      <w:marRight w:val="0"/>
      <w:marTop w:val="0"/>
      <w:marBottom w:val="0"/>
      <w:divBdr>
        <w:top w:val="none" w:sz="0" w:space="0" w:color="auto"/>
        <w:left w:val="none" w:sz="0" w:space="0" w:color="auto"/>
        <w:bottom w:val="none" w:sz="0" w:space="0" w:color="auto"/>
        <w:right w:val="none" w:sz="0" w:space="0" w:color="auto"/>
      </w:divBdr>
      <w:divsChild>
        <w:div w:id="191456725">
          <w:marLeft w:val="0"/>
          <w:marRight w:val="0"/>
          <w:marTop w:val="0"/>
          <w:marBottom w:val="0"/>
          <w:divBdr>
            <w:top w:val="none" w:sz="0" w:space="0" w:color="auto"/>
            <w:left w:val="none" w:sz="0" w:space="0" w:color="auto"/>
            <w:bottom w:val="none" w:sz="0" w:space="0" w:color="auto"/>
            <w:right w:val="none" w:sz="0" w:space="0" w:color="auto"/>
          </w:divBdr>
        </w:div>
        <w:div w:id="900216196">
          <w:marLeft w:val="0"/>
          <w:marRight w:val="0"/>
          <w:marTop w:val="0"/>
          <w:marBottom w:val="0"/>
          <w:divBdr>
            <w:top w:val="none" w:sz="0" w:space="0" w:color="auto"/>
            <w:left w:val="none" w:sz="0" w:space="0" w:color="auto"/>
            <w:bottom w:val="none" w:sz="0" w:space="0" w:color="auto"/>
            <w:right w:val="none" w:sz="0" w:space="0" w:color="auto"/>
          </w:divBdr>
        </w:div>
      </w:divsChild>
    </w:div>
    <w:div w:id="675113316">
      <w:bodyDiv w:val="1"/>
      <w:marLeft w:val="0"/>
      <w:marRight w:val="0"/>
      <w:marTop w:val="0"/>
      <w:marBottom w:val="0"/>
      <w:divBdr>
        <w:top w:val="none" w:sz="0" w:space="0" w:color="auto"/>
        <w:left w:val="none" w:sz="0" w:space="0" w:color="auto"/>
        <w:bottom w:val="none" w:sz="0" w:space="0" w:color="auto"/>
        <w:right w:val="none" w:sz="0" w:space="0" w:color="auto"/>
      </w:divBdr>
    </w:div>
    <w:div w:id="891119674">
      <w:bodyDiv w:val="1"/>
      <w:marLeft w:val="0"/>
      <w:marRight w:val="0"/>
      <w:marTop w:val="0"/>
      <w:marBottom w:val="0"/>
      <w:divBdr>
        <w:top w:val="none" w:sz="0" w:space="0" w:color="auto"/>
        <w:left w:val="none" w:sz="0" w:space="0" w:color="auto"/>
        <w:bottom w:val="none" w:sz="0" w:space="0" w:color="auto"/>
        <w:right w:val="none" w:sz="0" w:space="0" w:color="auto"/>
      </w:divBdr>
    </w:div>
    <w:div w:id="949704886">
      <w:bodyDiv w:val="1"/>
      <w:marLeft w:val="0"/>
      <w:marRight w:val="0"/>
      <w:marTop w:val="0"/>
      <w:marBottom w:val="0"/>
      <w:divBdr>
        <w:top w:val="none" w:sz="0" w:space="0" w:color="auto"/>
        <w:left w:val="none" w:sz="0" w:space="0" w:color="auto"/>
        <w:bottom w:val="none" w:sz="0" w:space="0" w:color="auto"/>
        <w:right w:val="none" w:sz="0" w:space="0" w:color="auto"/>
      </w:divBdr>
      <w:divsChild>
        <w:div w:id="663246679">
          <w:marLeft w:val="0"/>
          <w:marRight w:val="0"/>
          <w:marTop w:val="0"/>
          <w:marBottom w:val="0"/>
          <w:divBdr>
            <w:top w:val="none" w:sz="0" w:space="0" w:color="auto"/>
            <w:left w:val="none" w:sz="0" w:space="0" w:color="auto"/>
            <w:bottom w:val="none" w:sz="0" w:space="0" w:color="auto"/>
            <w:right w:val="none" w:sz="0" w:space="0" w:color="auto"/>
          </w:divBdr>
        </w:div>
        <w:div w:id="1302416355">
          <w:marLeft w:val="0"/>
          <w:marRight w:val="0"/>
          <w:marTop w:val="0"/>
          <w:marBottom w:val="0"/>
          <w:divBdr>
            <w:top w:val="none" w:sz="0" w:space="0" w:color="auto"/>
            <w:left w:val="none" w:sz="0" w:space="0" w:color="auto"/>
            <w:bottom w:val="none" w:sz="0" w:space="0" w:color="auto"/>
            <w:right w:val="none" w:sz="0" w:space="0" w:color="auto"/>
          </w:divBdr>
        </w:div>
        <w:div w:id="1377898851">
          <w:marLeft w:val="0"/>
          <w:marRight w:val="0"/>
          <w:marTop w:val="0"/>
          <w:marBottom w:val="0"/>
          <w:divBdr>
            <w:top w:val="none" w:sz="0" w:space="0" w:color="auto"/>
            <w:left w:val="none" w:sz="0" w:space="0" w:color="auto"/>
            <w:bottom w:val="none" w:sz="0" w:space="0" w:color="auto"/>
            <w:right w:val="none" w:sz="0" w:space="0" w:color="auto"/>
          </w:divBdr>
        </w:div>
        <w:div w:id="419184078">
          <w:marLeft w:val="0"/>
          <w:marRight w:val="0"/>
          <w:marTop w:val="0"/>
          <w:marBottom w:val="0"/>
          <w:divBdr>
            <w:top w:val="none" w:sz="0" w:space="0" w:color="auto"/>
            <w:left w:val="none" w:sz="0" w:space="0" w:color="auto"/>
            <w:bottom w:val="none" w:sz="0" w:space="0" w:color="auto"/>
            <w:right w:val="none" w:sz="0" w:space="0" w:color="auto"/>
          </w:divBdr>
        </w:div>
        <w:div w:id="862522224">
          <w:marLeft w:val="0"/>
          <w:marRight w:val="0"/>
          <w:marTop w:val="0"/>
          <w:marBottom w:val="0"/>
          <w:divBdr>
            <w:top w:val="none" w:sz="0" w:space="0" w:color="auto"/>
            <w:left w:val="none" w:sz="0" w:space="0" w:color="auto"/>
            <w:bottom w:val="none" w:sz="0" w:space="0" w:color="auto"/>
            <w:right w:val="none" w:sz="0" w:space="0" w:color="auto"/>
          </w:divBdr>
        </w:div>
        <w:div w:id="1571039020">
          <w:marLeft w:val="0"/>
          <w:marRight w:val="0"/>
          <w:marTop w:val="0"/>
          <w:marBottom w:val="0"/>
          <w:divBdr>
            <w:top w:val="none" w:sz="0" w:space="0" w:color="auto"/>
            <w:left w:val="none" w:sz="0" w:space="0" w:color="auto"/>
            <w:bottom w:val="none" w:sz="0" w:space="0" w:color="auto"/>
            <w:right w:val="none" w:sz="0" w:space="0" w:color="auto"/>
          </w:divBdr>
        </w:div>
        <w:div w:id="1511797265">
          <w:marLeft w:val="0"/>
          <w:marRight w:val="0"/>
          <w:marTop w:val="0"/>
          <w:marBottom w:val="0"/>
          <w:divBdr>
            <w:top w:val="none" w:sz="0" w:space="0" w:color="auto"/>
            <w:left w:val="none" w:sz="0" w:space="0" w:color="auto"/>
            <w:bottom w:val="none" w:sz="0" w:space="0" w:color="auto"/>
            <w:right w:val="none" w:sz="0" w:space="0" w:color="auto"/>
          </w:divBdr>
        </w:div>
        <w:div w:id="1170098559">
          <w:marLeft w:val="0"/>
          <w:marRight w:val="0"/>
          <w:marTop w:val="0"/>
          <w:marBottom w:val="0"/>
          <w:divBdr>
            <w:top w:val="none" w:sz="0" w:space="0" w:color="auto"/>
            <w:left w:val="none" w:sz="0" w:space="0" w:color="auto"/>
            <w:bottom w:val="none" w:sz="0" w:space="0" w:color="auto"/>
            <w:right w:val="none" w:sz="0" w:space="0" w:color="auto"/>
          </w:divBdr>
        </w:div>
        <w:div w:id="610165037">
          <w:marLeft w:val="0"/>
          <w:marRight w:val="0"/>
          <w:marTop w:val="0"/>
          <w:marBottom w:val="0"/>
          <w:divBdr>
            <w:top w:val="none" w:sz="0" w:space="0" w:color="auto"/>
            <w:left w:val="none" w:sz="0" w:space="0" w:color="auto"/>
            <w:bottom w:val="none" w:sz="0" w:space="0" w:color="auto"/>
            <w:right w:val="none" w:sz="0" w:space="0" w:color="auto"/>
          </w:divBdr>
        </w:div>
        <w:div w:id="779643992">
          <w:marLeft w:val="0"/>
          <w:marRight w:val="0"/>
          <w:marTop w:val="0"/>
          <w:marBottom w:val="0"/>
          <w:divBdr>
            <w:top w:val="none" w:sz="0" w:space="0" w:color="auto"/>
            <w:left w:val="none" w:sz="0" w:space="0" w:color="auto"/>
            <w:bottom w:val="none" w:sz="0" w:space="0" w:color="auto"/>
            <w:right w:val="none" w:sz="0" w:space="0" w:color="auto"/>
          </w:divBdr>
        </w:div>
        <w:div w:id="506138426">
          <w:marLeft w:val="0"/>
          <w:marRight w:val="0"/>
          <w:marTop w:val="0"/>
          <w:marBottom w:val="0"/>
          <w:divBdr>
            <w:top w:val="none" w:sz="0" w:space="0" w:color="auto"/>
            <w:left w:val="none" w:sz="0" w:space="0" w:color="auto"/>
            <w:bottom w:val="none" w:sz="0" w:space="0" w:color="auto"/>
            <w:right w:val="none" w:sz="0" w:space="0" w:color="auto"/>
          </w:divBdr>
        </w:div>
      </w:divsChild>
    </w:div>
    <w:div w:id="1212108505">
      <w:bodyDiv w:val="1"/>
      <w:marLeft w:val="0"/>
      <w:marRight w:val="0"/>
      <w:marTop w:val="0"/>
      <w:marBottom w:val="0"/>
      <w:divBdr>
        <w:top w:val="none" w:sz="0" w:space="0" w:color="auto"/>
        <w:left w:val="none" w:sz="0" w:space="0" w:color="auto"/>
        <w:bottom w:val="none" w:sz="0" w:space="0" w:color="auto"/>
        <w:right w:val="none" w:sz="0" w:space="0" w:color="auto"/>
      </w:divBdr>
      <w:divsChild>
        <w:div w:id="2088531799">
          <w:marLeft w:val="0"/>
          <w:marRight w:val="0"/>
          <w:marTop w:val="0"/>
          <w:marBottom w:val="0"/>
          <w:divBdr>
            <w:top w:val="none" w:sz="0" w:space="0" w:color="auto"/>
            <w:left w:val="none" w:sz="0" w:space="0" w:color="auto"/>
            <w:bottom w:val="none" w:sz="0" w:space="0" w:color="auto"/>
            <w:right w:val="none" w:sz="0" w:space="0" w:color="auto"/>
          </w:divBdr>
        </w:div>
        <w:div w:id="14158291">
          <w:marLeft w:val="0"/>
          <w:marRight w:val="0"/>
          <w:marTop w:val="0"/>
          <w:marBottom w:val="0"/>
          <w:divBdr>
            <w:top w:val="none" w:sz="0" w:space="0" w:color="auto"/>
            <w:left w:val="none" w:sz="0" w:space="0" w:color="auto"/>
            <w:bottom w:val="none" w:sz="0" w:space="0" w:color="auto"/>
            <w:right w:val="none" w:sz="0" w:space="0" w:color="auto"/>
          </w:divBdr>
        </w:div>
        <w:div w:id="25453503">
          <w:marLeft w:val="0"/>
          <w:marRight w:val="0"/>
          <w:marTop w:val="0"/>
          <w:marBottom w:val="0"/>
          <w:divBdr>
            <w:top w:val="none" w:sz="0" w:space="0" w:color="auto"/>
            <w:left w:val="none" w:sz="0" w:space="0" w:color="auto"/>
            <w:bottom w:val="none" w:sz="0" w:space="0" w:color="auto"/>
            <w:right w:val="none" w:sz="0" w:space="0" w:color="auto"/>
          </w:divBdr>
        </w:div>
        <w:div w:id="1285042667">
          <w:marLeft w:val="0"/>
          <w:marRight w:val="0"/>
          <w:marTop w:val="0"/>
          <w:marBottom w:val="0"/>
          <w:divBdr>
            <w:top w:val="none" w:sz="0" w:space="0" w:color="auto"/>
            <w:left w:val="none" w:sz="0" w:space="0" w:color="auto"/>
            <w:bottom w:val="none" w:sz="0" w:space="0" w:color="auto"/>
            <w:right w:val="none" w:sz="0" w:space="0" w:color="auto"/>
          </w:divBdr>
        </w:div>
        <w:div w:id="142434650">
          <w:marLeft w:val="0"/>
          <w:marRight w:val="0"/>
          <w:marTop w:val="0"/>
          <w:marBottom w:val="0"/>
          <w:divBdr>
            <w:top w:val="none" w:sz="0" w:space="0" w:color="auto"/>
            <w:left w:val="none" w:sz="0" w:space="0" w:color="auto"/>
            <w:bottom w:val="none" w:sz="0" w:space="0" w:color="auto"/>
            <w:right w:val="none" w:sz="0" w:space="0" w:color="auto"/>
          </w:divBdr>
        </w:div>
        <w:div w:id="1332684177">
          <w:marLeft w:val="0"/>
          <w:marRight w:val="0"/>
          <w:marTop w:val="0"/>
          <w:marBottom w:val="0"/>
          <w:divBdr>
            <w:top w:val="none" w:sz="0" w:space="0" w:color="auto"/>
            <w:left w:val="none" w:sz="0" w:space="0" w:color="auto"/>
            <w:bottom w:val="none" w:sz="0" w:space="0" w:color="auto"/>
            <w:right w:val="none" w:sz="0" w:space="0" w:color="auto"/>
          </w:divBdr>
        </w:div>
        <w:div w:id="1072892777">
          <w:marLeft w:val="0"/>
          <w:marRight w:val="0"/>
          <w:marTop w:val="0"/>
          <w:marBottom w:val="0"/>
          <w:divBdr>
            <w:top w:val="none" w:sz="0" w:space="0" w:color="auto"/>
            <w:left w:val="none" w:sz="0" w:space="0" w:color="auto"/>
            <w:bottom w:val="none" w:sz="0" w:space="0" w:color="auto"/>
            <w:right w:val="none" w:sz="0" w:space="0" w:color="auto"/>
          </w:divBdr>
        </w:div>
      </w:divsChild>
    </w:div>
    <w:div w:id="1765151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standards.cencenelec.eu/dyn/www/f?p=205:110:0::::FSP_PROJECT:62038&amp;cs=1438046879E98863C8263389E46ED47C4" TargetMode="External"/><Relationship Id="rId21" Type="http://schemas.openxmlformats.org/officeDocument/2006/relationships/hyperlink" Target="https://docs.peppol.eu/pracc/profiles/p001/index.html" TargetMode="External"/><Relationship Id="rId63" Type="http://schemas.openxmlformats.org/officeDocument/2006/relationships/hyperlink" Target="https://eur-lex.europa.eu/eli/reg_impl/2019/1780/oj" TargetMode="External"/><Relationship Id="rId159" Type="http://schemas.openxmlformats.org/officeDocument/2006/relationships/hyperlink" Target="https://docs.peppol.eu/pracc/syntax/CallForTenders/tree/" TargetMode="External"/><Relationship Id="rId170" Type="http://schemas.openxmlformats.org/officeDocument/2006/relationships/hyperlink" Target="https://docs.peppol.eu/pracc/profiles/p004/index.html" TargetMode="External"/><Relationship Id="rId191" Type="http://schemas.openxmlformats.org/officeDocument/2006/relationships/hyperlink" Target="https://docs.peppol.eu/pracc/rules/T014/" TargetMode="External"/><Relationship Id="rId205" Type="http://schemas.openxmlformats.org/officeDocument/2006/relationships/hyperlink" Target="https://docs.peppol.eu/pracc/rules/T018/" TargetMode="External"/><Relationship Id="rId226" Type="http://schemas.openxmlformats.org/officeDocument/2006/relationships/hyperlink" Target="https://docs.peppol.eu/pracc/codelist/ISO3166/" TargetMode="External"/><Relationship Id="rId247" Type="http://schemas.openxmlformats.org/officeDocument/2006/relationships/hyperlink" Target="https://eur-lex.europa.eu/legal-content/DE/TXT/?uri=CELEX%3A32014L0025" TargetMode="External"/><Relationship Id="rId107" Type="http://schemas.openxmlformats.org/officeDocument/2006/relationships/hyperlink" Target="https://docs.peppol.eu/pracc/profiles/p012/index.html" TargetMode="External"/><Relationship Id="rId11" Type="http://schemas.openxmlformats.org/officeDocument/2006/relationships/header" Target="header1.xml"/><Relationship Id="rId32" Type="http://schemas.openxmlformats.org/officeDocument/2006/relationships/hyperlink" Target="https://docs.peppol.eu/pracc/transactions/T007/index.html" TargetMode="External"/><Relationship Id="rId53" Type="http://schemas.openxmlformats.org/officeDocument/2006/relationships/hyperlink" Target="https://docs.peppol.eu/pracc/transactions/T020/index.html" TargetMode="External"/><Relationship Id="rId74" Type="http://schemas.openxmlformats.org/officeDocument/2006/relationships/hyperlink" Target="https://docs.peppol.eu/pracc/profiles/p008/index.html" TargetMode="External"/><Relationship Id="rId128" Type="http://schemas.openxmlformats.org/officeDocument/2006/relationships/image" Target="media/image9.png"/><Relationship Id="rId149" Type="http://schemas.openxmlformats.org/officeDocument/2006/relationships/hyperlink" Target="https://docs.peppol.eu/pracc/profiles/p001/index.html" TargetMode="External"/><Relationship Id="rId5" Type="http://schemas.openxmlformats.org/officeDocument/2006/relationships/settings" Target="settings.xml"/><Relationship Id="rId95" Type="http://schemas.openxmlformats.org/officeDocument/2006/relationships/hyperlink" Target="https://standards.cencenelec.eu/dyn/www/f?p=205:110:0::::FSP_PROJECT:62029&amp;cs=16BDCBBEBAE1A6A235013E1B31A0B78D6" TargetMode="External"/><Relationship Id="rId160" Type="http://schemas.openxmlformats.org/officeDocument/2006/relationships/hyperlink" Target="https://docs.peppol.eu/pracc/rules/T004/" TargetMode="External"/><Relationship Id="rId181" Type="http://schemas.openxmlformats.org/officeDocument/2006/relationships/hyperlink" Target="https://docs.peppol.eu/pracc/rules/T010/" TargetMode="External"/><Relationship Id="rId216" Type="http://schemas.openxmlformats.org/officeDocument/2006/relationships/hyperlink" Target="https://docs.peppol.eu/pracc/rules/T024/" TargetMode="External"/><Relationship Id="rId237" Type="http://schemas.openxmlformats.org/officeDocument/2006/relationships/hyperlink" Target="https://docs.peppol.eu/pracc/codelist/ublDocumentSchema/" TargetMode="External"/><Relationship Id="rId258" Type="http://schemas.openxmlformats.org/officeDocument/2006/relationships/hyperlink" Target="https://docs.peppol.eu/pracc/files/BIS-eDelivery-guide-for-pre-award-v1.3.pdf" TargetMode="External"/><Relationship Id="rId22" Type="http://schemas.openxmlformats.org/officeDocument/2006/relationships/hyperlink" Target="https://docs.peppol.eu/pracc/transactions/T001/index.html" TargetMode="External"/><Relationship Id="rId43" Type="http://schemas.openxmlformats.org/officeDocument/2006/relationships/hyperlink" Target="https://docs.peppol.eu/pracc/profiles/p008/index.html" TargetMode="External"/><Relationship Id="rId64" Type="http://schemas.openxmlformats.org/officeDocument/2006/relationships/hyperlink" Target="https://eur-lex.europa.eu/eli/reg_impl/2016/7/oj" TargetMode="External"/><Relationship Id="rId118" Type="http://schemas.openxmlformats.org/officeDocument/2006/relationships/hyperlink" Target="https://docs.peppol.eu/pracc/profiles/p009/index.html" TargetMode="External"/><Relationship Id="rId139" Type="http://schemas.openxmlformats.org/officeDocument/2006/relationships/header" Target="header3.xml"/><Relationship Id="rId85" Type="http://schemas.openxmlformats.org/officeDocument/2006/relationships/hyperlink" Target="https://docs.peppol.eu/pracc/profiles/p006/index.html" TargetMode="External"/><Relationship Id="rId150" Type="http://schemas.openxmlformats.org/officeDocument/2006/relationships/hyperlink" Target="https://docs.peppol.eu/pracc/syntax/ExpressionOfInterestRequest/tree/" TargetMode="External"/><Relationship Id="rId171" Type="http://schemas.openxmlformats.org/officeDocument/2006/relationships/hyperlink" Target="https://docs.peppol.eu/pracc/syntax/TenderingQuestions/tree/" TargetMode="External"/><Relationship Id="rId192" Type="http://schemas.openxmlformats.org/officeDocument/2006/relationships/hyperlink" Target="https://docs.peppol.eu/pracc/syntax/TenderWithdrawalResponse/tree/" TargetMode="External"/><Relationship Id="rId206" Type="http://schemas.openxmlformats.org/officeDocument/2006/relationships/hyperlink" Target="https://docs.peppol.eu/pracc/profiles/p011/index.html" TargetMode="External"/><Relationship Id="rId227" Type="http://schemas.openxmlformats.org/officeDocument/2006/relationships/hyperlink" Target="https://docs.peppol.eu/pracc/codelist/legalBasis/" TargetMode="External"/><Relationship Id="rId248" Type="http://schemas.openxmlformats.org/officeDocument/2006/relationships/hyperlink" Target="https://standards.cencenelec.eu/dyn/www/f?p=205:110:0::::FSP_PROJECT:62023&amp;cs=19453F711D73A2988EC334F37EE564AB1" TargetMode="External"/><Relationship Id="rId12" Type="http://schemas.openxmlformats.org/officeDocument/2006/relationships/footer" Target="footer1.xml"/><Relationship Id="rId33" Type="http://schemas.openxmlformats.org/officeDocument/2006/relationships/hyperlink" Target="https://docs.peppol.eu/pracc/transactions/T008/index.html" TargetMode="External"/><Relationship Id="rId108" Type="http://schemas.openxmlformats.org/officeDocument/2006/relationships/hyperlink" Target="https://docs.peppol.eu/pracc/profiles/p004/index.html" TargetMode="External"/><Relationship Id="rId129" Type="http://schemas.openxmlformats.org/officeDocument/2006/relationships/image" Target="media/image10.png"/><Relationship Id="rId54" Type="http://schemas.openxmlformats.org/officeDocument/2006/relationships/hyperlink" Target="https://docs.peppol.eu/pracc/profiles/p012/index.html" TargetMode="External"/><Relationship Id="rId75" Type="http://schemas.openxmlformats.org/officeDocument/2006/relationships/hyperlink" Target="https://docs.peppol.eu/pracc/profiles/p006/index.html" TargetMode="External"/><Relationship Id="rId96" Type="http://schemas.openxmlformats.org/officeDocument/2006/relationships/hyperlink" Target="https://eur-lex.europa.eu/eli/reg_impl/2016/7/oj" TargetMode="External"/><Relationship Id="rId140" Type="http://schemas.openxmlformats.org/officeDocument/2006/relationships/header" Target="header4.xml"/><Relationship Id="rId161" Type="http://schemas.openxmlformats.org/officeDocument/2006/relationships/hyperlink" Target="https://docs.peppol.eu/pracc/rules/BIIT004/" TargetMode="External"/><Relationship Id="rId182" Type="http://schemas.openxmlformats.org/officeDocument/2006/relationships/hyperlink" Target="https://docs.peppol.eu/pracc/profiles/p006/index.html" TargetMode="External"/><Relationship Id="rId217" Type="http://schemas.openxmlformats.org/officeDocument/2006/relationships/hyperlink" Target="https://docs.peppol.eu/pracc/syntax/TenderingMessageResponse/tree/" TargetMode="External"/><Relationship Id="rId6" Type="http://schemas.openxmlformats.org/officeDocument/2006/relationships/webSettings" Target="webSettings.xml"/><Relationship Id="rId238" Type="http://schemas.openxmlformats.org/officeDocument/2006/relationships/hyperlink" Target="https://docs.peppol.eu/pracc/codelist/UNCL1001/" TargetMode="External"/><Relationship Id="rId259" Type="http://schemas.openxmlformats.org/officeDocument/2006/relationships/hyperlink" Target="https://docs.peppol.eu/pracc/files/BIS-eDocuments-guide-for-pre-award-v1.3.pdf" TargetMode="External"/><Relationship Id="rId23" Type="http://schemas.openxmlformats.org/officeDocument/2006/relationships/hyperlink" Target="https://docs.peppol.eu/pracc/transactions/T002/index.html" TargetMode="External"/><Relationship Id="rId119" Type="http://schemas.openxmlformats.org/officeDocument/2006/relationships/hyperlink" Target="https://docs.peppol.eu/pracc/profiles/p009/index.html" TargetMode="External"/><Relationship Id="rId44" Type="http://schemas.openxmlformats.org/officeDocument/2006/relationships/hyperlink" Target="https://docs.peppol.eu/pracc/transactions/T015/index.html" TargetMode="External"/><Relationship Id="rId65" Type="http://schemas.openxmlformats.org/officeDocument/2006/relationships/hyperlink" Target="https://standards.cencenelec.eu/dyn/www/f?p=205:32:0::::FSP_ORG_ID,FSP_LANG_ID:2073699,25&amp;cs=1764296F93587711762A3AB227353671A" TargetMode="External"/><Relationship Id="rId86" Type="http://schemas.openxmlformats.org/officeDocument/2006/relationships/hyperlink" Target="https://eur-lex.europa.eu/legal-content/DE/TXT/?uri=CELEX%3A32014L0024" TargetMode="External"/><Relationship Id="rId130" Type="http://schemas.openxmlformats.org/officeDocument/2006/relationships/image" Target="media/image11.png"/><Relationship Id="rId151" Type="http://schemas.openxmlformats.org/officeDocument/2006/relationships/hyperlink" Target="https://docs.peppol.eu/pracc/rules/T001/" TargetMode="External"/><Relationship Id="rId172" Type="http://schemas.openxmlformats.org/officeDocument/2006/relationships/hyperlink" Target="https://docs.peppol.eu/pracc/rules/T007/" TargetMode="External"/><Relationship Id="rId193" Type="http://schemas.openxmlformats.org/officeDocument/2006/relationships/hyperlink" Target="https://docs.peppol.eu/pracc/rules/T014/" TargetMode="External"/><Relationship Id="rId207" Type="http://schemas.openxmlformats.org/officeDocument/2006/relationships/hyperlink" Target="https://docs.peppol.eu/pracc/syntax/TenderingMessageResponse/tree/" TargetMode="External"/><Relationship Id="rId228" Type="http://schemas.openxmlformats.org/officeDocument/2006/relationships/hyperlink" Target="https://docs.peppol.eu/pracc/codelist/legalBasis/" TargetMode="External"/><Relationship Id="rId249" Type="http://schemas.openxmlformats.org/officeDocument/2006/relationships/hyperlink" Target="https://standards.cencenelec.eu/dyn/www/f?p=205:110:0::::FSP_PROJECT:62029&amp;cs=16BDCBBEBAE1A6A235013E1B31A0B78D6" TargetMode="External"/><Relationship Id="rId13" Type="http://schemas.openxmlformats.org/officeDocument/2006/relationships/comments" Target="comments.xml"/><Relationship Id="rId109" Type="http://schemas.openxmlformats.org/officeDocument/2006/relationships/hyperlink" Target="https://standards.cencenelec.eu/dyn/www/f?p=205:110:0::::FSP_PROJECT:62030&amp;cs=137D249EEF9A0B7DF6DAD668A740CA477" TargetMode="External"/><Relationship Id="rId260" Type="http://schemas.openxmlformats.org/officeDocument/2006/relationships/fontTable" Target="fontTable.xml"/><Relationship Id="rId34" Type="http://schemas.openxmlformats.org/officeDocument/2006/relationships/hyperlink" Target="https://docs.peppol.eu/pracc/profiles/p005/index.html" TargetMode="External"/><Relationship Id="rId55" Type="http://schemas.openxmlformats.org/officeDocument/2006/relationships/hyperlink" Target="https://docs.peppol.eu/pracc/transactions/T023/index.html" TargetMode="External"/><Relationship Id="rId76" Type="http://schemas.openxmlformats.org/officeDocument/2006/relationships/hyperlink" Target="https://standards.cencenelec.eu/dyn/www/f?p=205:110:0::::FSP_PROJECT:62010&amp;cs=1628543602EFDE54C11B8136021A5621A" TargetMode="External"/><Relationship Id="rId97" Type="http://schemas.openxmlformats.org/officeDocument/2006/relationships/hyperlink" Target="https://github.com/OP-TED/ESPD-EDM" TargetMode="External"/><Relationship Id="rId120" Type="http://schemas.openxmlformats.org/officeDocument/2006/relationships/hyperlink" Target="https://docs.peppol.eu/pracc/profiles/p008/index.html" TargetMode="External"/><Relationship Id="rId141" Type="http://schemas.openxmlformats.org/officeDocument/2006/relationships/footer" Target="footer3.xml"/><Relationship Id="rId7" Type="http://schemas.openxmlformats.org/officeDocument/2006/relationships/footnotes" Target="footnotes.xml"/><Relationship Id="rId162" Type="http://schemas.openxmlformats.org/officeDocument/2006/relationships/hyperlink" Target="https://docs.peppol.eu/pracc/profiles/p003/index.html" TargetMode="External"/><Relationship Id="rId183" Type="http://schemas.openxmlformats.org/officeDocument/2006/relationships/hyperlink" Target="https://docs.peppol.eu/pracc/syntax/SearchNoticeRequest/tree/" TargetMode="External"/><Relationship Id="rId218" Type="http://schemas.openxmlformats.org/officeDocument/2006/relationships/hyperlink" Target="https://docs.peppol.eu/pracc/rules/T003/" TargetMode="External"/><Relationship Id="rId239" Type="http://schemas.openxmlformats.org/officeDocument/2006/relationships/hyperlink" Target="https://docs.peppol.eu/pracc/files/BIS-eDelivery-guide-for-pre-award-v1.3.pdf" TargetMode="External"/><Relationship Id="rId250" Type="http://schemas.openxmlformats.org/officeDocument/2006/relationships/hyperlink" Target="https://standards.cencenelec.eu/dyn/www/f?p=205:32:0::::FSP_ORG_ID,FSP_LANG_ID:2073699,25&amp;cs=1764296F93587711762A3AB227353671A" TargetMode="External"/><Relationship Id="rId24" Type="http://schemas.openxmlformats.org/officeDocument/2006/relationships/hyperlink" Target="https://docs.peppol.eu/pracc/transactions/T022/index.html" TargetMode="External"/><Relationship Id="rId45" Type="http://schemas.openxmlformats.org/officeDocument/2006/relationships/hyperlink" Target="https://docs.peppol.eu/pracc/transactions/T016/index.html" TargetMode="External"/><Relationship Id="rId66" Type="http://schemas.openxmlformats.org/officeDocument/2006/relationships/hyperlink" Target="https://eur-lex.europa.eu/eli/reg_impl/2019/1780/oj" TargetMode="External"/><Relationship Id="rId87" Type="http://schemas.openxmlformats.org/officeDocument/2006/relationships/hyperlink" Target="https://eur-lex.europa.eu/legal-content/DE/TXT/?uri=CELEX%3A32014L0024" TargetMode="External"/><Relationship Id="rId110" Type="http://schemas.openxmlformats.org/officeDocument/2006/relationships/hyperlink" Target="https://docs.peppol.eu/pracc/profiles/p003/index.html" TargetMode="External"/><Relationship Id="rId131" Type="http://schemas.openxmlformats.org/officeDocument/2006/relationships/image" Target="media/image12.png"/><Relationship Id="rId152" Type="http://schemas.openxmlformats.org/officeDocument/2006/relationships/hyperlink" Target="https://docs.peppol.eu/pracc/rules/T002/" TargetMode="External"/><Relationship Id="rId173" Type="http://schemas.openxmlformats.org/officeDocument/2006/relationships/hyperlink" Target="https://docs.peppol.eu/pracc/rules/T008/" TargetMode="External"/><Relationship Id="rId194" Type="http://schemas.openxmlformats.org/officeDocument/2006/relationships/hyperlink" Target="https://docs.peppol.eu/pracc/profiles/p008/index.html" TargetMode="External"/><Relationship Id="rId208" Type="http://schemas.openxmlformats.org/officeDocument/2006/relationships/hyperlink" Target="https://docs.peppol.eu/pracc/rules/T019/" TargetMode="External"/><Relationship Id="rId229" Type="http://schemas.openxmlformats.org/officeDocument/2006/relationships/hyperlink" Target="https://docs.peppol.eu/pracc/codelist/noticeResponse/" TargetMode="External"/><Relationship Id="rId240" Type="http://schemas.openxmlformats.org/officeDocument/2006/relationships/hyperlink" Target="https://docs.peppol.eu/pracc/files/BIS-eDocuments-guide-for-pre-award-v1.3.pdf" TargetMode="External"/><Relationship Id="rId261" Type="http://schemas.microsoft.com/office/2011/relationships/people" Target="people.xml"/><Relationship Id="rId14" Type="http://schemas.microsoft.com/office/2011/relationships/commentsExtended" Target="commentsExtended.xml"/><Relationship Id="rId35" Type="http://schemas.openxmlformats.org/officeDocument/2006/relationships/hyperlink" Target="https://docs.peppol.eu/pracc/transactions/T009/index.html" TargetMode="External"/><Relationship Id="rId56" Type="http://schemas.openxmlformats.org/officeDocument/2006/relationships/hyperlink" Target="https://docs.peppol.eu/pracc/profiles/p013/index.html" TargetMode="External"/><Relationship Id="rId77" Type="http://schemas.openxmlformats.org/officeDocument/2006/relationships/hyperlink" Target="https://docs.peppol.eu/pracc/profiles/p006/index.html" TargetMode="External"/><Relationship Id="rId100" Type="http://schemas.openxmlformats.org/officeDocument/2006/relationships/hyperlink" Target="https://standards.cencenelec.eu/dyn/www/f?p=205:110:0::::FSP_PROJECT:62055&amp;cs=1FA2AB7C9A0F601605C549112B7B93DA3" TargetMode="External"/><Relationship Id="rId8" Type="http://schemas.openxmlformats.org/officeDocument/2006/relationships/endnotes" Target="endnotes.xml"/><Relationship Id="rId98" Type="http://schemas.openxmlformats.org/officeDocument/2006/relationships/hyperlink" Target="https://docs.peppol.eu/pracc/catalogue/1.0/bis/" TargetMode="External"/><Relationship Id="rId121" Type="http://schemas.openxmlformats.org/officeDocument/2006/relationships/image" Target="media/image4.png"/><Relationship Id="rId142" Type="http://schemas.openxmlformats.org/officeDocument/2006/relationships/footer" Target="footer4.xml"/><Relationship Id="rId163" Type="http://schemas.openxmlformats.org/officeDocument/2006/relationships/hyperlink" Target="https://docs.peppol.eu/pracc/syntax/TenderStatusRequest/tree/" TargetMode="External"/><Relationship Id="rId184" Type="http://schemas.openxmlformats.org/officeDocument/2006/relationships/hyperlink" Target="https://docs.peppol.eu/pracc/rules/T011/" TargetMode="External"/><Relationship Id="rId219" Type="http://schemas.openxmlformats.org/officeDocument/2006/relationships/hyperlink" Target="https://docs.peppol.eu/pracc/codelist/addCond/" TargetMode="External"/><Relationship Id="rId230" Type="http://schemas.openxmlformats.org/officeDocument/2006/relationships/hyperlink" Target="https://docs.peppol.eu/pracc/codelist/procedureType/" TargetMode="External"/><Relationship Id="rId251" Type="http://schemas.openxmlformats.org/officeDocument/2006/relationships/hyperlink" Target="https://eur-lex.europa.eu/eli/reg_impl/2019/1780/oj" TargetMode="External"/><Relationship Id="rId25" Type="http://schemas.openxmlformats.org/officeDocument/2006/relationships/hyperlink" Target="https://docs.peppol.eu/pracc/profiles/p002/index.html" TargetMode="External"/><Relationship Id="rId46" Type="http://schemas.openxmlformats.org/officeDocument/2006/relationships/hyperlink" Target="https://docs.peppol.eu/pracc/profiles/p009/index.html" TargetMode="External"/><Relationship Id="rId67" Type="http://schemas.openxmlformats.org/officeDocument/2006/relationships/hyperlink" Target="https://eur-lex.europa.eu/legal-content/DE/TXT/?uri=CELEX%3A32014L0024" TargetMode="External"/><Relationship Id="rId88" Type="http://schemas.openxmlformats.org/officeDocument/2006/relationships/hyperlink" Target="https://eur-lex.europa.eu/legal-content/DE/TXT/?uri=CELEX%3A32014L0025" TargetMode="External"/><Relationship Id="rId111" Type="http://schemas.openxmlformats.org/officeDocument/2006/relationships/hyperlink" Target="https://standards.cencenelec.eu/dyn/www/f?p=205:110:0::::FSP_PROJECT:62036&amp;cs=12EBD786F7FC4B3EEB54EB811F8FCD901" TargetMode="External"/><Relationship Id="rId132" Type="http://schemas.openxmlformats.org/officeDocument/2006/relationships/image" Target="media/image13.png"/><Relationship Id="rId153" Type="http://schemas.openxmlformats.org/officeDocument/2006/relationships/hyperlink" Target="https://docs.peppol.eu/pracc/syntax/ExpressionOfInterestResponse/tree/" TargetMode="External"/><Relationship Id="rId174" Type="http://schemas.openxmlformats.org/officeDocument/2006/relationships/hyperlink" Target="https://docs.peppol.eu/pracc/syntax/TenderingAnswers/tree/" TargetMode="External"/><Relationship Id="rId195" Type="http://schemas.openxmlformats.org/officeDocument/2006/relationships/hyperlink" Target="https://docs.peppol.eu/pracc/syntax/PublishNotice/tree/" TargetMode="External"/><Relationship Id="rId209" Type="http://schemas.openxmlformats.org/officeDocument/2006/relationships/hyperlink" Target="https://docs.peppol.eu/pracc/syntax/TenderingMessageResponse/tree/" TargetMode="External"/><Relationship Id="rId220" Type="http://schemas.openxmlformats.org/officeDocument/2006/relationships/hyperlink" Target="https://docs.peppol.eu/pracc/codelist/addCond/" TargetMode="External"/><Relationship Id="rId241" Type="http://schemas.openxmlformats.org/officeDocument/2006/relationships/hyperlink" Target="https://docs.peppol.eu/pracc/files/BIS-eDocuments-guide-for-pre-award-v1.3.pdf" TargetMode="External"/><Relationship Id="rId15" Type="http://schemas.microsoft.com/office/2016/09/relationships/commentsIds" Target="commentsIds.xml"/><Relationship Id="rId36" Type="http://schemas.openxmlformats.org/officeDocument/2006/relationships/hyperlink" Target="https://docs.peppol.eu/pracc/transactions/T010/index.html" TargetMode="External"/><Relationship Id="rId57" Type="http://schemas.openxmlformats.org/officeDocument/2006/relationships/hyperlink" Target="https://docs.peppol.eu/pracc/transactions/T024/index.html" TargetMode="External"/><Relationship Id="rId262" Type="http://schemas.openxmlformats.org/officeDocument/2006/relationships/theme" Target="theme/theme1.xml"/><Relationship Id="rId78" Type="http://schemas.openxmlformats.org/officeDocument/2006/relationships/hyperlink" Target="https://docs.peppol.eu/pracc/profiles/p006/index.html" TargetMode="External"/><Relationship Id="rId99" Type="http://schemas.openxmlformats.org/officeDocument/2006/relationships/hyperlink" Target="https://standards.cencenelec.eu/dyn/www/f?p=205:110:0::::FSP_PROJECT:62022&amp;cs=1EF6066023AE7AE2A2D9F6E77398C162C" TargetMode="External"/><Relationship Id="rId101" Type="http://schemas.openxmlformats.org/officeDocument/2006/relationships/hyperlink" Target="https://standards.cencenelec.eu/dyn/www/f?p=205:110:0::::FSP_PROJECT:62029&amp;cs=16BDCBBEBAE1A6A235013E1B31A0B78D6" TargetMode="External"/><Relationship Id="rId122" Type="http://schemas.openxmlformats.org/officeDocument/2006/relationships/image" Target="media/image5.png"/><Relationship Id="rId143" Type="http://schemas.openxmlformats.org/officeDocument/2006/relationships/image" Target="media/image20.png"/><Relationship Id="rId164" Type="http://schemas.openxmlformats.org/officeDocument/2006/relationships/hyperlink" Target="https://docs.peppol.eu/pracc/rules/T005/" TargetMode="External"/><Relationship Id="rId185" Type="http://schemas.openxmlformats.org/officeDocument/2006/relationships/hyperlink" Target="https://docs.peppol.eu/pracc/rules/T012/" TargetMode="External"/><Relationship Id="rId9" Type="http://schemas.openxmlformats.org/officeDocument/2006/relationships/image" Target="media/image1.jpg"/><Relationship Id="rId210" Type="http://schemas.openxmlformats.org/officeDocument/2006/relationships/hyperlink" Target="https://docs.peppol.eu/pracc/rules/T020/" TargetMode="External"/><Relationship Id="rId26" Type="http://schemas.openxmlformats.org/officeDocument/2006/relationships/hyperlink" Target="https://docs.peppol.eu/pracc/transactions/T003/index.html" TargetMode="External"/><Relationship Id="rId231" Type="http://schemas.openxmlformats.org/officeDocument/2006/relationships/hyperlink" Target="https://docs.peppol.eu/pracc/codelist/procurementType/" TargetMode="External"/><Relationship Id="rId252" Type="http://schemas.openxmlformats.org/officeDocument/2006/relationships/hyperlink" Target="https://peppol.org/about/" TargetMode="External"/><Relationship Id="rId47" Type="http://schemas.openxmlformats.org/officeDocument/2006/relationships/hyperlink" Target="https://docs.peppol.eu/pracc/transactions/T017/index.html" TargetMode="External"/><Relationship Id="rId68" Type="http://schemas.openxmlformats.org/officeDocument/2006/relationships/hyperlink" Target="https://eur-lex.europa.eu/legal-content/DE/TXT/?uri=CELEX%3A32014L0025" TargetMode="External"/><Relationship Id="rId89" Type="http://schemas.openxmlformats.org/officeDocument/2006/relationships/hyperlink" Target="https://standards.cencenelec.eu/dyn/www/f?p=205:110:0::::FSP_PROJECT:62023&amp;cs=19453F711D73A2988EC334F37EE564AB1" TargetMode="External"/><Relationship Id="rId112" Type="http://schemas.openxmlformats.org/officeDocument/2006/relationships/hyperlink" Target="https://docs.peppol.eu/pracc/profiles/p007/index.html" TargetMode="External"/><Relationship Id="rId133" Type="http://schemas.openxmlformats.org/officeDocument/2006/relationships/image" Target="media/image14.png"/><Relationship Id="rId154" Type="http://schemas.openxmlformats.org/officeDocument/2006/relationships/hyperlink" Target="https://docs.peppol.eu/pracc/rules/T002/" TargetMode="External"/><Relationship Id="rId175" Type="http://schemas.openxmlformats.org/officeDocument/2006/relationships/hyperlink" Target="https://docs.peppol.eu/pracc/rules/T008/" TargetMode="External"/><Relationship Id="rId196" Type="http://schemas.openxmlformats.org/officeDocument/2006/relationships/hyperlink" Target="https://docs.peppol.eu/pracc/rules/T015/" TargetMode="External"/><Relationship Id="rId200" Type="http://schemas.openxmlformats.org/officeDocument/2006/relationships/hyperlink" Target="https://docs.peppol.eu/pracc/profiles/p009/index.html" TargetMode="External"/><Relationship Id="rId16" Type="http://schemas.microsoft.com/office/2018/08/relationships/commentsExtensible" Target="commentsExtensible.xml"/><Relationship Id="rId221" Type="http://schemas.openxmlformats.org/officeDocument/2006/relationships/hyperlink" Target="https://docs.peppol.eu/pracc/codelist/contractType/" TargetMode="External"/><Relationship Id="rId242" Type="http://schemas.openxmlformats.org/officeDocument/2006/relationships/hyperlink" Target="https://docs.peppol.eu/pracc/files/schematrons.zip" TargetMode="External"/><Relationship Id="rId37" Type="http://schemas.openxmlformats.org/officeDocument/2006/relationships/hyperlink" Target="https://docs.peppol.eu/pracc/profiles/p006/index.html" TargetMode="External"/><Relationship Id="rId58" Type="http://schemas.openxmlformats.org/officeDocument/2006/relationships/hyperlink" Target="https://docs.peppol.eu/pracc/transactions/T003/index.html" TargetMode="External"/><Relationship Id="rId79" Type="http://schemas.openxmlformats.org/officeDocument/2006/relationships/hyperlink" Target="https://docs.peppol.eu/pracc/profiles/p008/index.html" TargetMode="External"/><Relationship Id="rId102" Type="http://schemas.openxmlformats.org/officeDocument/2006/relationships/hyperlink" Target="https://standards.cencenelec.eu/dyn/www/f?p=205:110:0::::FSP_PROJECT:62031&amp;cs=1B70B853F56C648B3483016CF296DFC0A" TargetMode="External"/><Relationship Id="rId123" Type="http://schemas.openxmlformats.org/officeDocument/2006/relationships/image" Target="media/image6.png"/><Relationship Id="rId144" Type="http://schemas.openxmlformats.org/officeDocument/2006/relationships/image" Target="media/image21.png"/><Relationship Id="rId90" Type="http://schemas.openxmlformats.org/officeDocument/2006/relationships/hyperlink" Target="https://standards.cencenelec.eu/dyn/www/f?p=205:110:0::::FSP_PROJECT:62025&amp;cs=16FE060019144359C0A826411A5F67E89" TargetMode="External"/><Relationship Id="rId165" Type="http://schemas.openxmlformats.org/officeDocument/2006/relationships/hyperlink" Target="https://docs.peppol.eu/pracc/rules/BIIT005/" TargetMode="External"/><Relationship Id="rId186" Type="http://schemas.openxmlformats.org/officeDocument/2006/relationships/hyperlink" Target="https://docs.peppol.eu/pracc/syntax/SearchNoticeResponse/tree/" TargetMode="External"/><Relationship Id="rId211" Type="http://schemas.openxmlformats.org/officeDocument/2006/relationships/hyperlink" Target="https://docs.peppol.eu/pracc/profiles/p012/index.html" TargetMode="External"/><Relationship Id="rId232" Type="http://schemas.openxmlformats.org/officeDocument/2006/relationships/hyperlink" Target="https://docs.peppol.eu/pracc/codelist/publicationCondition/" TargetMode="External"/><Relationship Id="rId253" Type="http://schemas.openxmlformats.org/officeDocument/2006/relationships/hyperlink" Target="https://peppol.org/peppol-interoperability-framework/" TargetMode="External"/><Relationship Id="rId27" Type="http://schemas.openxmlformats.org/officeDocument/2006/relationships/hyperlink" Target="https://docs.peppol.eu/pracc/transactions/T004/index.html" TargetMode="External"/><Relationship Id="rId48" Type="http://schemas.openxmlformats.org/officeDocument/2006/relationships/hyperlink" Target="https://docs.peppol.eu/pracc/profiles/p010/index.html" TargetMode="External"/><Relationship Id="rId69" Type="http://schemas.openxmlformats.org/officeDocument/2006/relationships/hyperlink" Target="https://eur-lex.europa.eu/legal-content/DE/TXT/?uri=CELEX%3A32014L0024" TargetMode="External"/><Relationship Id="rId113" Type="http://schemas.openxmlformats.org/officeDocument/2006/relationships/hyperlink" Target="https://standards.cencenelec.eu/dyn/www/f?p=205:110:0::::FSP_PROJECT:62035&amp;cs=15E8443FF9806B2D1F6675A41EA29930F" TargetMode="External"/><Relationship Id="rId134" Type="http://schemas.openxmlformats.org/officeDocument/2006/relationships/image" Target="media/image15.png"/><Relationship Id="rId80" Type="http://schemas.openxmlformats.org/officeDocument/2006/relationships/hyperlink" Target="https://docs.peppol.eu/pracc/profiles/p006/index.html" TargetMode="External"/><Relationship Id="rId155" Type="http://schemas.openxmlformats.org/officeDocument/2006/relationships/hyperlink" Target="https://docs.peppol.eu/pracc/profiles/p002/index.html" TargetMode="External"/><Relationship Id="rId176" Type="http://schemas.openxmlformats.org/officeDocument/2006/relationships/hyperlink" Target="https://docs.peppol.eu/pracc/profiles/p005/index.html" TargetMode="External"/><Relationship Id="rId197" Type="http://schemas.openxmlformats.org/officeDocument/2006/relationships/hyperlink" Target="https://docs.peppol.eu/pracc/rules/T016/" TargetMode="External"/><Relationship Id="rId201" Type="http://schemas.openxmlformats.org/officeDocument/2006/relationships/hyperlink" Target="https://docs.peppol.eu/pracc/syntax/AwardingNotification/tree/" TargetMode="External"/><Relationship Id="rId222" Type="http://schemas.openxmlformats.org/officeDocument/2006/relationships/hyperlink" Target="https://docs.peppol.eu/pracc/codelist/docStatus/" TargetMode="External"/><Relationship Id="rId243" Type="http://schemas.openxmlformats.org/officeDocument/2006/relationships/hyperlink" Target="https://docs.peppol.eu/pracc/files/codelists.zip" TargetMode="External"/><Relationship Id="rId17" Type="http://schemas.openxmlformats.org/officeDocument/2006/relationships/hyperlink" Target="https://eur-lex.europa.eu/legal-content/DE/TXT/?uri=CELEX%3A32014L0024" TargetMode="External"/><Relationship Id="rId38" Type="http://schemas.openxmlformats.org/officeDocument/2006/relationships/hyperlink" Target="https://docs.peppol.eu/pracc/transactions/T011/index.html" TargetMode="External"/><Relationship Id="rId59" Type="http://schemas.openxmlformats.org/officeDocument/2006/relationships/hyperlink" Target="https://eur-lex.europa.eu/legal-content/DE/TXT/?uri=CELEX%3A32014L0024" TargetMode="External"/><Relationship Id="rId103" Type="http://schemas.openxmlformats.org/officeDocument/2006/relationships/hyperlink" Target="https://docs.peppol.eu/pracc/profiles/p011/index.html" TargetMode="External"/><Relationship Id="rId124" Type="http://schemas.openxmlformats.org/officeDocument/2006/relationships/image" Target="media/image7.png"/><Relationship Id="rId70" Type="http://schemas.openxmlformats.org/officeDocument/2006/relationships/hyperlink" Target="https://standards.cencenelec.eu/dyn/www/f?p=205:110:0::::FSP_PROJECT:62008&amp;cs=16824EF2775A9CE68B4E33893BA1F2A05" TargetMode="External"/><Relationship Id="rId91" Type="http://schemas.openxmlformats.org/officeDocument/2006/relationships/hyperlink" Target="https://standards.cencenelec.eu/dyn/www/f?p=205:110:0::::FSP_PROJECT:62028&amp;cs=16B7CFE594685D73AD82275DFFE3FCC55" TargetMode="External"/><Relationship Id="rId145" Type="http://schemas.openxmlformats.org/officeDocument/2006/relationships/header" Target="header5.xml"/><Relationship Id="rId166" Type="http://schemas.openxmlformats.org/officeDocument/2006/relationships/hyperlink" Target="https://docs.peppol.eu/pracc/rules/T006/" TargetMode="External"/><Relationship Id="rId187" Type="http://schemas.openxmlformats.org/officeDocument/2006/relationships/hyperlink" Target="https://docs.peppol.eu/pracc/rules/T012/" TargetMode="External"/><Relationship Id="rId1" Type="http://schemas.openxmlformats.org/officeDocument/2006/relationships/customXml" Target="../customXml/item1.xml"/><Relationship Id="rId212" Type="http://schemas.openxmlformats.org/officeDocument/2006/relationships/hyperlink" Target="https://docs.peppol.eu/pracc/syntax/TenderingMessageResponse/tree/" TargetMode="External"/><Relationship Id="rId233" Type="http://schemas.openxmlformats.org/officeDocument/2006/relationships/hyperlink" Target="https://docs.peppol.eu/pracc/codelist/statusReason/" TargetMode="External"/><Relationship Id="rId254" Type="http://schemas.openxmlformats.org/officeDocument/2006/relationships/hyperlink" Target="https://peppol.org/peppol-interoperability-framework/" TargetMode="External"/><Relationship Id="rId28" Type="http://schemas.openxmlformats.org/officeDocument/2006/relationships/hyperlink" Target="https://docs.peppol.eu/pracc/profiles/p003/index.html" TargetMode="External"/><Relationship Id="rId49" Type="http://schemas.openxmlformats.org/officeDocument/2006/relationships/hyperlink" Target="https://docs.peppol.eu/pracc/transactions/T018/index.html" TargetMode="External"/><Relationship Id="rId114" Type="http://schemas.openxmlformats.org/officeDocument/2006/relationships/hyperlink" Target="https://docs.peppol.eu/pracc/profiles/p005/index.html" TargetMode="External"/><Relationship Id="rId60" Type="http://schemas.openxmlformats.org/officeDocument/2006/relationships/hyperlink" Target="https://eur-lex.europa.eu/legal-content/DE/TXT/?uri=CELEX%3A32014L0025" TargetMode="External"/><Relationship Id="rId81" Type="http://schemas.openxmlformats.org/officeDocument/2006/relationships/hyperlink" Target="https://simap.ted.europa.eu/eforms" TargetMode="External"/><Relationship Id="rId135" Type="http://schemas.openxmlformats.org/officeDocument/2006/relationships/image" Target="media/image16.png"/><Relationship Id="rId156" Type="http://schemas.openxmlformats.org/officeDocument/2006/relationships/hyperlink" Target="https://docs.peppol.eu/pracc/syntax/TenderStatusRequest/tree/" TargetMode="External"/><Relationship Id="rId177" Type="http://schemas.openxmlformats.org/officeDocument/2006/relationships/hyperlink" Target="https://docs.peppol.eu/pracc/syntax/TenderClarificationRequest/tree/" TargetMode="External"/><Relationship Id="rId198" Type="http://schemas.openxmlformats.org/officeDocument/2006/relationships/hyperlink" Target="https://docs.peppol.eu/pracc/syntax/NoticePublicationResponse/tree/" TargetMode="External"/><Relationship Id="rId202" Type="http://schemas.openxmlformats.org/officeDocument/2006/relationships/hyperlink" Target="https://docs.peppol.eu/pracc/rules/T017/" TargetMode="External"/><Relationship Id="rId223" Type="http://schemas.openxmlformats.org/officeDocument/2006/relationships/hyperlink" Target="https://docs.peppol.eu/pracc/codelist/docType/" TargetMode="External"/><Relationship Id="rId244" Type="http://schemas.openxmlformats.org/officeDocument/2006/relationships/hyperlink" Target="https://eur-lex.europa.eu/legal-content/EN/TXT/?uri=celex%3A32009L0081" TargetMode="External"/><Relationship Id="rId18" Type="http://schemas.openxmlformats.org/officeDocument/2006/relationships/hyperlink" Target="https://eur-lex.europa.eu/legal-content/DE/TXT/?uri=CELEX%3A32014L0025" TargetMode="External"/><Relationship Id="rId39" Type="http://schemas.openxmlformats.org/officeDocument/2006/relationships/hyperlink" Target="https://docs.peppol.eu/pracc/transactions/T012/index.html" TargetMode="External"/><Relationship Id="rId50" Type="http://schemas.openxmlformats.org/officeDocument/2006/relationships/hyperlink" Target="https://standards.cencenelec.eu/dyn/www/f?p=205:110:0::::FSP_PROJECT:61996&amp;cs=1F1CAB7AB3DA79B9397033D8EC7A317CE" TargetMode="External"/><Relationship Id="rId104" Type="http://schemas.openxmlformats.org/officeDocument/2006/relationships/hyperlink" Target="https://standards.cencenelec.eu/dyn/www/f?p=205:110:0::::FSP_PROJECT:62034&amp;cs=14EBEB82D050E426BA2F37CC537677DFB" TargetMode="External"/><Relationship Id="rId125" Type="http://schemas.openxmlformats.org/officeDocument/2006/relationships/image" Target="media/image8.png"/><Relationship Id="rId146" Type="http://schemas.openxmlformats.org/officeDocument/2006/relationships/header" Target="header6.xml"/><Relationship Id="rId167" Type="http://schemas.openxmlformats.org/officeDocument/2006/relationships/hyperlink" Target="https://docs.peppol.eu/pracc/syntax/TenderReceipt/tree/" TargetMode="External"/><Relationship Id="rId188" Type="http://schemas.openxmlformats.org/officeDocument/2006/relationships/hyperlink" Target="https://docs.peppol.eu/pracc/profiles/p007/index.html" TargetMode="External"/><Relationship Id="rId71" Type="http://schemas.openxmlformats.org/officeDocument/2006/relationships/hyperlink" Target="https://standards.cencenelec.eu/dyn/www/f?p=205:110:0::::FSP_PROJECT:62007&amp;cs=16D9EEBE9B7C024A15F0CCDEE76075355" TargetMode="External"/><Relationship Id="rId92" Type="http://schemas.openxmlformats.org/officeDocument/2006/relationships/hyperlink" Target="https://docs.peppol.eu/pracc/profiles/p001/index.html" TargetMode="External"/><Relationship Id="rId213" Type="http://schemas.openxmlformats.org/officeDocument/2006/relationships/hyperlink" Target="https://docs.peppol.eu/pracc/rules/T023/" TargetMode="External"/><Relationship Id="rId234" Type="http://schemas.openxmlformats.org/officeDocument/2006/relationships/hyperlink" Target="https://docs.peppol.eu/pracc/codelist/statusReasonSubset/" TargetMode="External"/><Relationship Id="rId2" Type="http://schemas.openxmlformats.org/officeDocument/2006/relationships/customXml" Target="../customXml/item2.xml"/><Relationship Id="rId29" Type="http://schemas.openxmlformats.org/officeDocument/2006/relationships/hyperlink" Target="https://docs.peppol.eu/pracc/transactions/T005/index.html" TargetMode="External"/><Relationship Id="rId255" Type="http://schemas.openxmlformats.org/officeDocument/2006/relationships/hyperlink" Target="https://docs.peppol.eu/pracc/" TargetMode="External"/><Relationship Id="rId40" Type="http://schemas.openxmlformats.org/officeDocument/2006/relationships/hyperlink" Target="https://docs.peppol.eu/pracc/profiles/p007/index.html" TargetMode="External"/><Relationship Id="rId115" Type="http://schemas.openxmlformats.org/officeDocument/2006/relationships/hyperlink" Target="https://standards.cencenelec.eu/dyn/www/f?p=205:110:0::::FSP_PROJECT:62032&amp;cs=112E5165F9BCEE578DFD26A6C238464E2" TargetMode="External"/><Relationship Id="rId136" Type="http://schemas.openxmlformats.org/officeDocument/2006/relationships/image" Target="media/image17.png"/><Relationship Id="rId157" Type="http://schemas.openxmlformats.org/officeDocument/2006/relationships/hyperlink" Target="https://docs.peppol.eu/pracc/rules/T003/" TargetMode="External"/><Relationship Id="rId178" Type="http://schemas.openxmlformats.org/officeDocument/2006/relationships/hyperlink" Target="https://docs.peppol.eu/pracc/rules/T009/" TargetMode="External"/><Relationship Id="rId61" Type="http://schemas.openxmlformats.org/officeDocument/2006/relationships/hyperlink" Target="https://eur-lex.europa.eu/legal-content/DE/TXT/?uri=CELEX%3A32014L0024" TargetMode="External"/><Relationship Id="rId82" Type="http://schemas.openxmlformats.org/officeDocument/2006/relationships/hyperlink" Target="https://docs.peppol.eu/pracc/profiles/p006/index.html" TargetMode="External"/><Relationship Id="rId199" Type="http://schemas.openxmlformats.org/officeDocument/2006/relationships/hyperlink" Target="https://docs.peppol.eu/pracc/rules/T016/" TargetMode="External"/><Relationship Id="rId203" Type="http://schemas.openxmlformats.org/officeDocument/2006/relationships/hyperlink" Target="https://docs.peppol.eu/pracc/profiles/p010/index.html" TargetMode="External"/><Relationship Id="rId19" Type="http://schemas.openxmlformats.org/officeDocument/2006/relationships/hyperlink" Target="https://eur-lex.europa.eu/eli/reg_impl/2019/1780/oj" TargetMode="External"/><Relationship Id="rId224" Type="http://schemas.openxmlformats.org/officeDocument/2006/relationships/hyperlink" Target="https://docs.peppol.eu/pracc/codelist/EAS/" TargetMode="External"/><Relationship Id="rId245" Type="http://schemas.openxmlformats.org/officeDocument/2006/relationships/hyperlink" Target="https://eur-lex.europa.eu/legal-content/DE/TXT/?uri=CELEX%3A32014L0023" TargetMode="External"/><Relationship Id="rId30" Type="http://schemas.openxmlformats.org/officeDocument/2006/relationships/hyperlink" Target="https://docs.peppol.eu/pracc/transactions/T006/index.html" TargetMode="External"/><Relationship Id="rId105" Type="http://schemas.openxmlformats.org/officeDocument/2006/relationships/hyperlink" Target="https://docs.peppol.eu/pracc/profiles/p013/index.html" TargetMode="External"/><Relationship Id="rId126" Type="http://schemas.openxmlformats.org/officeDocument/2006/relationships/header" Target="header2.xml"/><Relationship Id="rId147" Type="http://schemas.openxmlformats.org/officeDocument/2006/relationships/footer" Target="footer5.xml"/><Relationship Id="rId168" Type="http://schemas.openxmlformats.org/officeDocument/2006/relationships/hyperlink" Target="https://docs.peppol.eu/pracc/rules/T006/" TargetMode="External"/><Relationship Id="rId51" Type="http://schemas.openxmlformats.org/officeDocument/2006/relationships/hyperlink" Target="https://docs.peppol.eu/pracc/profiles/p011/index.html" TargetMode="External"/><Relationship Id="rId72" Type="http://schemas.openxmlformats.org/officeDocument/2006/relationships/hyperlink" Target="https://standards.cencenelec.eu/dyn/www/f?p=205:110:0::::FSP_PROJECT:62009&amp;cs=1807B03E8AA497A2C66F5BA5A25A5A3AF" TargetMode="External"/><Relationship Id="rId93" Type="http://schemas.openxmlformats.org/officeDocument/2006/relationships/hyperlink" Target="https://docs.peppol.eu/pracc/profiles/p002/index.html" TargetMode="External"/><Relationship Id="rId189" Type="http://schemas.openxmlformats.org/officeDocument/2006/relationships/hyperlink" Target="https://docs.peppol.eu/pracc/syntax/TenderWithdrawalRequest/tree/" TargetMode="External"/><Relationship Id="rId3" Type="http://schemas.openxmlformats.org/officeDocument/2006/relationships/numbering" Target="numbering.xml"/><Relationship Id="rId214" Type="http://schemas.openxmlformats.org/officeDocument/2006/relationships/hyperlink" Target="https://docs.peppol.eu/pracc/profiles/p013/index.html" TargetMode="External"/><Relationship Id="rId235" Type="http://schemas.openxmlformats.org/officeDocument/2006/relationships/hyperlink" Target="https://docs.peppol.eu/pracc/codelist/submissionMethod/" TargetMode="External"/><Relationship Id="rId256" Type="http://schemas.openxmlformats.org/officeDocument/2006/relationships/hyperlink" Target="https://peppol.org/learn-more/pre-award-documentation/" TargetMode="External"/><Relationship Id="rId116" Type="http://schemas.openxmlformats.org/officeDocument/2006/relationships/hyperlink" Target="https://docs.peppol.eu/pracc/profiles/p009/index.html" TargetMode="External"/><Relationship Id="rId137" Type="http://schemas.openxmlformats.org/officeDocument/2006/relationships/image" Target="media/image18.png"/><Relationship Id="rId158" Type="http://schemas.openxmlformats.org/officeDocument/2006/relationships/hyperlink" Target="https://docs.peppol.eu/pracc/rules/T004/" TargetMode="External"/><Relationship Id="rId20" Type="http://schemas.openxmlformats.org/officeDocument/2006/relationships/hyperlink" Target="https://eur-lex.europa.eu/eli/reg_impl/2016/7/oj" TargetMode="External"/><Relationship Id="rId41" Type="http://schemas.openxmlformats.org/officeDocument/2006/relationships/hyperlink" Target="https://docs.peppol.eu/pracc/transactions/T013/index.html" TargetMode="External"/><Relationship Id="rId62" Type="http://schemas.openxmlformats.org/officeDocument/2006/relationships/hyperlink" Target="https://eur-lex.europa.eu/legal-content/DE/TXT/?uri=CELEX%3A32014L0024" TargetMode="External"/><Relationship Id="rId83" Type="http://schemas.openxmlformats.org/officeDocument/2006/relationships/hyperlink" Target="https://docs.peppol.eu/pracc/profiles/p001/index.html" TargetMode="External"/><Relationship Id="rId179" Type="http://schemas.openxmlformats.org/officeDocument/2006/relationships/hyperlink" Target="https://docs.peppol.eu/pracc/rules/T010/" TargetMode="External"/><Relationship Id="rId190" Type="http://schemas.openxmlformats.org/officeDocument/2006/relationships/hyperlink" Target="https://docs.peppol.eu/pracc/rules/T013/" TargetMode="External"/><Relationship Id="rId204" Type="http://schemas.openxmlformats.org/officeDocument/2006/relationships/hyperlink" Target="https://docs.peppol.eu/pracc/syntax/TenderingMessageResponse/tree/" TargetMode="External"/><Relationship Id="rId225" Type="http://schemas.openxmlformats.org/officeDocument/2006/relationships/hyperlink" Target="https://docs.peppol.eu/pracc/codelist/ICD/" TargetMode="External"/><Relationship Id="rId246" Type="http://schemas.openxmlformats.org/officeDocument/2006/relationships/hyperlink" Target="https://eur-lex.europa.eu/legal-content/DE/TXT/?uri=CELEX%3A32014L0024" TargetMode="External"/><Relationship Id="rId106" Type="http://schemas.openxmlformats.org/officeDocument/2006/relationships/hyperlink" Target="https://standards.cencenelec.eu/dyn/www/f?p=205:110:0::::FSP_PROJECT:62033&amp;cs=1A7DBDEE6682A0238FED320C05D7FEE35" TargetMode="External"/><Relationship Id="rId127" Type="http://schemas.openxmlformats.org/officeDocument/2006/relationships/footer" Target="footer2.xml"/><Relationship Id="rId10" Type="http://schemas.openxmlformats.org/officeDocument/2006/relationships/image" Target="media/image2.jpg"/><Relationship Id="rId31" Type="http://schemas.openxmlformats.org/officeDocument/2006/relationships/hyperlink" Target="https://docs.peppol.eu/pracc/profiles/p004/index.html" TargetMode="External"/><Relationship Id="rId52" Type="http://schemas.openxmlformats.org/officeDocument/2006/relationships/hyperlink" Target="https://docs.peppol.eu/pracc/transactions/T019/index.html" TargetMode="External"/><Relationship Id="rId73" Type="http://schemas.openxmlformats.org/officeDocument/2006/relationships/hyperlink" Target="https://docs.peppol.eu/pracc/profiles/p008/index.html" TargetMode="External"/><Relationship Id="rId94" Type="http://schemas.openxmlformats.org/officeDocument/2006/relationships/hyperlink" Target="https://standards.cencenelec.eu/dyn/www/f?p=205:110:0::::FSP_PROJECT:62055&amp;cs=1FA2AB7C9A0F601605C549112B7B93DA3" TargetMode="External"/><Relationship Id="rId148" Type="http://schemas.openxmlformats.org/officeDocument/2006/relationships/footer" Target="footer6.xml"/><Relationship Id="rId169" Type="http://schemas.openxmlformats.org/officeDocument/2006/relationships/hyperlink" Target="https://docs.peppol.eu/pracc/rules/BIIT006/" TargetMode="External"/><Relationship Id="rId4" Type="http://schemas.openxmlformats.org/officeDocument/2006/relationships/styles" Target="styles.xml"/><Relationship Id="rId180" Type="http://schemas.openxmlformats.org/officeDocument/2006/relationships/hyperlink" Target="https://docs.peppol.eu/pracc/syntax/TenderClarification/tree/" TargetMode="External"/><Relationship Id="rId215" Type="http://schemas.openxmlformats.org/officeDocument/2006/relationships/hyperlink" Target="https://docs.peppol.eu/pracc/syntax/TenderingMessageResponse/tree/" TargetMode="External"/><Relationship Id="rId236" Type="http://schemas.openxmlformats.org/officeDocument/2006/relationships/hyperlink" Target="https://docs.peppol.eu/pracc/codelist/submissionMethod/" TargetMode="External"/><Relationship Id="rId257" Type="http://schemas.openxmlformats.org/officeDocument/2006/relationships/hyperlink" Target="https://peppol.org/" TargetMode="External"/><Relationship Id="rId42" Type="http://schemas.openxmlformats.org/officeDocument/2006/relationships/hyperlink" Target="https://docs.peppol.eu/pracc/transactions/T014/index.html" TargetMode="External"/><Relationship Id="rId84" Type="http://schemas.openxmlformats.org/officeDocument/2006/relationships/hyperlink" Target="https://standards.cencenelec.eu/dyn/www/f?p=205:110:0::::FSP_PROJECT:62028&amp;cs=16B7CFE594685D73AD82275DFFE3FCC55" TargetMode="External"/><Relationship Id="rId138"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3.jpg"/></Relationships>
</file>

<file path=word/_rels/header4.xml.rels><?xml version="1.0" encoding="UTF-8" standalone="yes"?>
<Relationships xmlns="http://schemas.openxmlformats.org/package/2006/relationships"><Relationship Id="rId1" Type="http://schemas.openxmlformats.org/officeDocument/2006/relationships/image" Target="media/image3.jpg"/></Relationships>
</file>

<file path=word/_rels/header6.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settings xmlns:w="http://schemas.openxmlformats.org/wordprocessingml/2006/main">
  <w:SpecialFormsHighlight w:val="c9c8ff"/>
</w:setting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0AEA6B-E499-4EEF-98A3-AFBB261C493E}">
  <ds:schemaRefs>
    <ds:schemaRef ds:uri="http://schemas.openxmlformats.org/wordprocessingml/2006/main"/>
  </ds:schemaRefs>
</ds:datastoreItem>
</file>

<file path=customXml/itemProps2.xml><?xml version="1.0" encoding="utf-8"?>
<ds:datastoreItem xmlns:ds="http://schemas.openxmlformats.org/officeDocument/2006/customXml" ds:itemID="{B3F86167-7A7C-4919-B74C-41D8013A4C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52</Pages>
  <Words>15491</Words>
  <Characters>97599</Characters>
  <Application>Microsoft Office Word</Application>
  <DocSecurity>0</DocSecurity>
  <Lines>813</Lines>
  <Paragraphs>225</Paragraphs>
  <ScaleCrop>false</ScaleCrop>
  <HeadingPairs>
    <vt:vector size="2" baseType="variant">
      <vt:variant>
        <vt:lpstr>Titel</vt:lpstr>
      </vt:variant>
      <vt:variant>
        <vt:i4>1</vt:i4>
      </vt:variant>
    </vt:vector>
  </HeadingPairs>
  <TitlesOfParts>
    <vt:vector size="1" baseType="lpstr">
      <vt:lpstr/>
    </vt:vector>
  </TitlesOfParts>
  <Company>LNV</Company>
  <LinksUpToDate>false</LinksUpToDate>
  <CharactersWithSpaces>112865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KDrijfhout</dc:creator>
  <cp:lastModifiedBy>Dall, Gabriele</cp:lastModifiedBy>
  <cp:revision>644</cp:revision>
  <dcterms:created xsi:type="dcterms:W3CDTF">2023-03-01T10:56:00Z</dcterms:created>
  <dcterms:modified xsi:type="dcterms:W3CDTF">2023-12-22T11:53:00Z</dcterms:modified>
</cp:coreProperties>
</file>