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167512" cy="44719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512" cy="4471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[1]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97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[2]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3c78d8"/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78d8"/>
          <w:sz w:val="34"/>
          <w:szCs w:val="34"/>
          <w:rtl w:val="0"/>
        </w:rPr>
        <w:t xml:space="preserve">由于在线阅读版本图[2]中缺少四句,故intertext 455/457/459/461中文部分添加图[1]划线偈颂。</w:t>
      </w:r>
    </w:p>
    <w:p w:rsidR="00000000" w:rsidDel="00000000" w:rsidP="00000000" w:rsidRDefault="00000000" w:rsidRPr="00000000" w14:paraId="00000007">
      <w:pPr>
        <w:rPr>
          <w:color w:val="3c78d8"/>
          <w:sz w:val="34"/>
          <w:szCs w:val="34"/>
        </w:rPr>
      </w:pPr>
      <w:r w:rsidDel="00000000" w:rsidR="00000000" w:rsidRPr="00000000">
        <w:rPr>
          <w:color w:val="3c78d8"/>
          <w:sz w:val="34"/>
          <w:szCs w:val="34"/>
          <w:rtl w:val="0"/>
        </w:rPr>
        <w:t xml:space="preserve">                                                                   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