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一．windows版虚拟机的安装: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直接下载安装包进行安装,安装包路径: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[项目根路径]/023A虚拟机/023A虚拟机windowsX64版安装包.exe</w:t>
      </w:r>
    </w:p>
    <w:p>
      <w:pPr>
        <w:numPr>
          <w:ilvl w:val="0"/>
          <w:numId w:val="1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双击运行安装程序,进行安装(注意:（1）如果安装位置是C盘,可能需要管理员权限才可成功安装；（2）安装路径尽量不要有中文与空格，否则可能会出现开发MOD时无法包含头文件以及无法打包为pck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安装成功后会自动创建开始界面快捷方式与桌面快捷方式。直接双击运行即可</w:t>
      </w:r>
    </w:p>
    <w:p>
      <w:pPr>
        <w:numPr>
          <w:ilvl w:val="0"/>
          <w:numId w:val="0"/>
        </w:numPr>
        <w:ind w:left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【注意:一定要记住自己安装的路径。后续自行开发MOD包时需要使用到的打包工具和头文件都在安装目录下】</w:t>
      </w:r>
    </w:p>
    <w:p>
      <w:pPr>
        <w:numPr>
          <w:ilvl w:val="0"/>
          <w:numId w:val="1"/>
        </w:num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卸载虚拟机应用: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打开控制面板-&gt;卸载程序-&gt;找到VirtualSOC_023ACore-&gt;双击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其它系统的安装: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暂未开发专用于其它系统的可执行程序与安装器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如果有在其他系统使用的需求，请在目标自行编译源码(源码全部使用为C++ QT5开发,基本支持在大部分平台上源码层的兼容，但有少量功能依然依赖于特定的系统API，需要自行重写移植接口)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功能介绍:</w:t>
      </w:r>
    </w:p>
    <w:p>
      <w:pPr>
        <w:ind w:leftChars="20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在没有FPGA运行软核的情况下，能够体验使用023A软核。其内部有一个虚拟023ACPU内核，可以通过向内存总线上添加虚拟外设。编写程序并经过编译为ETB文件后下载到虚拟机内存中，由虚拟CPU去运行程序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基本操作:</w:t>
      </w:r>
    </w:p>
    <w:p>
      <w:pPr>
        <w:numPr>
          <w:ilvl w:val="0"/>
          <w:numId w:val="3"/>
        </w:numPr>
        <w:ind w:left="210" w:leftChars="1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添加虚拟外设: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虚拟机支持使用C/C++语言自行编译虚拟外设的MOD(window的虚拟机应用程序中已经提供了几个寄出的虚拟外设MOD: LED灯、RAM、ROM、定时器、显示器)。经过编译与打包后变为.pck文件(本质就是一个zip压缩包，类似于jar)。在虚拟SOC应用主界面点击右上角加号图标即可开始添加与配置一个虚拟外设。</w:t>
      </w:r>
    </w:p>
    <w:p>
      <w:pPr>
        <w:numPr>
          <w:ilvl w:val="0"/>
          <w:numId w:val="0"/>
        </w:numPr>
        <w:ind w:left="210" w:leftChars="100"/>
        <w:jc w:val="center"/>
      </w:pPr>
      <w:r>
        <w:drawing>
          <wp:inline distT="0" distB="0" distL="114300" distR="114300">
            <wp:extent cx="1369695" cy="105283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外设添加界面中点击选择按钮，选择所要使用的MOD包的.pck文件路径，如果pck文件是有效的MOD，会弹出MOD的配置功能窗口，在其中配置MOD所定义虚拟设备的设备功能。在配置完毕后后就会加载出MOD的基本信息(如MOD中虚拟设备的作用\虚拟设备的类型名称)。随后在设备配置信息界面中配置设备的标识名称、使用的中断号、使用的物理内存地址。完成后点击确定即可。</w:t>
      </w:r>
    </w:p>
    <w:p>
      <w:pPr>
        <w:numPr>
          <w:ilvl w:val="0"/>
          <w:numId w:val="0"/>
        </w:numPr>
        <w:ind w:left="210" w:leftChars="100"/>
        <w:jc w:val="center"/>
      </w:pPr>
    </w:p>
    <w:p>
      <w:pPr>
        <w:numPr>
          <w:ilvl w:val="0"/>
          <w:numId w:val="0"/>
        </w:numPr>
        <w:ind w:left="210" w:leftChars="1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940560" cy="1389380"/>
            <wp:effectExtent l="0" t="0" r="1016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初始化内存数据: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虚拟SOC中自带一个64KB的虚拟ROM外设，占用0-65535的内存空间。可以直接初始化这片区域的数据，如果需要更大的内存空间，请自己添加RAM/ROM的虚拟外设。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障要初始化的内存空间有支持的内存设备以后，点击按钮:初始化ROM数据(理论上初始化数据都是初始化ROM外设的数据，这样虚拟机重启以后初始化的数据依然在。如果是初始化RAM外设的数据，那断电数据就没了)，随后选择初始化所用的ETB文件。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(ETB文件由链接器生成)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虚拟外设MOD的开发教程</w:t>
      </w:r>
    </w:p>
    <w:p>
      <w:pPr>
        <w:numPr>
          <w:ilvl w:val="0"/>
          <w:numId w:val="4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虚拟外设MOD加载、卸载、实现功能的基本原理介绍: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Windows/Linux此类操作系统都支持软件动态链接库。而MOD包的核心其实就是一个开发的动态链接库。虚拟机应用启动以后可以依托于系统提供的API接口去加载或卸载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一个动态链接库。当虚拟机应用成功加载一个MOD包中的动态链接库文件后，即可调用链接库内对外开放的函数。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也就是说，开发一个虚拟外设的MOD包，实际上只需要将编写的程序中提供几个回调函数的实现，并将其编译为动态链接库，随后使用虚拟机应用所提供的打包工具打包动态链接库即可。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MOD中动态链接库的开发环境</w:t>
      </w:r>
    </w:p>
    <w:p>
      <w:pPr>
        <w:numPr>
          <w:ilvl w:val="0"/>
          <w:numId w:val="5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使用的语言: C / C++ 等编译型语言(只提供了c语言的开发库,建议用c)</w:t>
      </w:r>
    </w:p>
    <w:p>
      <w:pPr>
        <w:numPr>
          <w:ilvl w:val="0"/>
          <w:numId w:val="5"/>
        </w:numPr>
        <w:ind w:leftChars="100" w:firstLine="41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使用的编译器: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clang / gcc / msvc 等皆可</w:t>
      </w:r>
    </w:p>
    <w:p>
      <w:pPr>
        <w:numPr>
          <w:ilvl w:val="0"/>
          <w:numId w:val="5"/>
        </w:numPr>
        <w:ind w:leftChars="100" w:firstLine="418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编译程序的运行位数: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必须与虚拟机应用的位数统一,否则无法打包与加载!</w:t>
      </w:r>
    </w:p>
    <w:p>
      <w:pPr>
        <w:numPr>
          <w:ilvl w:val="0"/>
          <w:numId w:val="4"/>
        </w:numPr>
        <w:ind w:left="210" w:leftChars="10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导入动态链接库开发的头文件</w:t>
      </w:r>
    </w:p>
    <w:p>
      <w:pPr>
        <w:numPr>
          <w:ilvl w:val="0"/>
          <w:numId w:val="0"/>
        </w:numPr>
        <w:ind w:leftChars="100" w:firstLine="418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C/C++导入为例:  #include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FF0000"/>
          <w:lang w:val="en-US" w:eastAsia="zh-CN"/>
        </w:rPr>
        <w:t>[虚拟机应用的安装目录]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/include/devMod.h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4"/>
        </w:numPr>
        <w:ind w:left="210" w:leftChars="10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开发MOD动态链接库的示例源码(c语言为例)路径:</w:t>
      </w:r>
    </w:p>
    <w:p>
      <w:pPr>
        <w:numPr>
          <w:numId w:val="0"/>
        </w:numPr>
        <w:ind w:leftChars="100" w:firstLine="418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[虚拟机应用的安装目录]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/Demo_Mod/main.c</w:t>
      </w:r>
    </w:p>
    <w:p>
      <w:pPr>
        <w:numPr>
          <w:numId w:val="0"/>
        </w:numPr>
        <w:ind w:leftChars="100" w:firstLine="418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其中是一个最简MOD的源码示例、devMod.h的使用等讲解</w:t>
      </w:r>
    </w:p>
    <w:p>
      <w:pPr>
        <w:numPr>
          <w:ilvl w:val="0"/>
          <w:numId w:val="4"/>
        </w:numPr>
        <w:ind w:left="210" w:leftChars="10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将源码编译为动态链接库命令(已gcc -c99 -windowsX64为例):</w:t>
      </w:r>
    </w:p>
    <w:p>
      <w:pPr>
        <w:numPr>
          <w:numId w:val="0"/>
        </w:numPr>
        <w:tabs>
          <w:tab w:val="left" w:pos="5674"/>
        </w:tabs>
        <w:ind w:leftChars="100" w:firstLine="418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gcc -shared -std=c99 所有要编译的c语言源码文件目录 -o 编译出的动态库目录</w:t>
      </w:r>
    </w:p>
    <w:p>
      <w:pPr>
        <w:numPr>
          <w:ilvl w:val="0"/>
          <w:numId w:val="4"/>
        </w:numPr>
        <w:tabs>
          <w:tab w:val="left" w:pos="5674"/>
        </w:tabs>
        <w:ind w:left="210" w:leftChars="10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打包为PCK 包</w:t>
      </w:r>
    </w:p>
    <w:p>
      <w:pPr>
        <w:numPr>
          <w:numId w:val="0"/>
        </w:numPr>
        <w:tabs>
          <w:tab w:val="left" w:pos="5674"/>
        </w:tabs>
        <w:ind w:leftChars="100" w:firstLine="42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 准备一个空文件夹，将生成的静态库文件以及其他附属文件全部放入其中</w:t>
      </w:r>
    </w:p>
    <w:p>
      <w:pPr>
        <w:numPr>
          <w:numId w:val="0"/>
        </w:numPr>
        <w:tabs>
          <w:tab w:val="left" w:pos="5674"/>
        </w:tabs>
        <w:ind w:leftChars="100" w:firstLine="42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 打开控制台</w:t>
      </w:r>
    </w:p>
    <w:p>
      <w:pPr>
        <w:numPr>
          <w:numId w:val="0"/>
        </w:numPr>
        <w:tabs>
          <w:tab w:val="left" w:pos="5674"/>
        </w:tabs>
        <w:ind w:leftChars="100" w:firstLine="42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3 运行命令: </w:t>
      </w:r>
    </w:p>
    <w:p>
      <w:pPr>
        <w:numPr>
          <w:numId w:val="0"/>
        </w:numPr>
        <w:tabs>
          <w:tab w:val="left" w:pos="5674"/>
        </w:tabs>
        <w:ind w:left="840" w:leftChars="400" w:firstLine="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[虚拟机应用的安装目录]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/023ACore_VritualSoc.exe 准备的空文件夹路径 动态链接库文件名</w:t>
      </w:r>
    </w:p>
    <w:p>
      <w:pPr>
        <w:numPr>
          <w:numId w:val="0"/>
        </w:numPr>
        <w:tabs>
          <w:tab w:val="left" w:pos="5674"/>
        </w:tabs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4 完成后，会在准备的空文件夹的上级目录下生成一个与空文件夹同名的.pck文件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36254C"/>
    <w:multiLevelType w:val="multilevel"/>
    <w:tmpl w:val="9F36254C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E5EFBF1A"/>
    <w:multiLevelType w:val="singleLevel"/>
    <w:tmpl w:val="E5EFBF1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7C3B9D"/>
    <w:multiLevelType w:val="singleLevel"/>
    <w:tmpl w:val="FF7C3B9D"/>
    <w:lvl w:ilvl="0" w:tentative="0">
      <w:start w:val="1"/>
      <w:numFmt w:val="decimal"/>
      <w:suff w:val="space"/>
      <w:lvlText w:val="(%1)"/>
      <w:lvlJc w:val="left"/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3">
    <w:nsid w:val="3E0DC039"/>
    <w:multiLevelType w:val="singleLevel"/>
    <w:tmpl w:val="3E0DC03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5CC8ED8"/>
    <w:multiLevelType w:val="singleLevel"/>
    <w:tmpl w:val="75CC8ED8"/>
    <w:lvl w:ilvl="0" w:tentative="0">
      <w:start w:val="1"/>
      <w:numFmt w:val="decimal"/>
      <w:lvlText w:val="%1."/>
      <w:lvlJc w:val="left"/>
      <w:pPr>
        <w:ind w:left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5MTJmZGM1MWUwOGVmZmEzZTNiY2VlNTk3NDY2ODAifQ=="/>
  </w:docVars>
  <w:rsids>
    <w:rsidRoot w:val="00000000"/>
    <w:rsid w:val="046875E1"/>
    <w:rsid w:val="0CB945A6"/>
    <w:rsid w:val="0D1F7A45"/>
    <w:rsid w:val="0D720B5D"/>
    <w:rsid w:val="0F04305A"/>
    <w:rsid w:val="0F2C1BFE"/>
    <w:rsid w:val="135F39A3"/>
    <w:rsid w:val="13D34A08"/>
    <w:rsid w:val="17125090"/>
    <w:rsid w:val="17C83CB9"/>
    <w:rsid w:val="1BFD3040"/>
    <w:rsid w:val="1D8075EC"/>
    <w:rsid w:val="20801422"/>
    <w:rsid w:val="278814A8"/>
    <w:rsid w:val="292310A7"/>
    <w:rsid w:val="2C437673"/>
    <w:rsid w:val="2C6108B0"/>
    <w:rsid w:val="2E001239"/>
    <w:rsid w:val="2EBC60A4"/>
    <w:rsid w:val="37F65BD2"/>
    <w:rsid w:val="3D4E5913"/>
    <w:rsid w:val="3E435AE5"/>
    <w:rsid w:val="45475093"/>
    <w:rsid w:val="46DB51AB"/>
    <w:rsid w:val="4F664426"/>
    <w:rsid w:val="50CC030A"/>
    <w:rsid w:val="52C81D0B"/>
    <w:rsid w:val="59292FA2"/>
    <w:rsid w:val="5B32587E"/>
    <w:rsid w:val="620A72BB"/>
    <w:rsid w:val="64042BDB"/>
    <w:rsid w:val="67A96D9E"/>
    <w:rsid w:val="6D3942BC"/>
    <w:rsid w:val="6E5F1603"/>
    <w:rsid w:val="710A1EB4"/>
    <w:rsid w:val="758264C8"/>
    <w:rsid w:val="765F046E"/>
    <w:rsid w:val="78E26444"/>
    <w:rsid w:val="7C777A77"/>
    <w:rsid w:val="7DA9723C"/>
    <w:rsid w:val="7DC9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2024-05-08T17:38:00Z</dcterms:created>
  <dc:creator>JiHongYu</dc:creator>
  <cp:lastModifiedBy>闲云野鹤</cp:lastModifiedBy>
  <dcterms:modified xsi:type="dcterms:W3CDTF">2024-05-10T06:36:15Z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6F271C27F7CF4E01A4E6E10BA3D40AF9_12</vt:lpwstr>
  </property>
</Properties>
</file>