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C375" w14:textId="77777777" w:rsidR="00932AEC" w:rsidRDefault="00932AEC" w:rsidP="00932AEC"/>
    <w:p w14:paraId="3222A4FD" w14:textId="6CEF1D41" w:rsidR="00BB54E3" w:rsidRDefault="00932AEC" w:rsidP="00932AEC">
      <w:r>
        <w:t>The Open Research Communication System Bullet format</w:t>
      </w:r>
      <w:r w:rsidR="00786D27">
        <w:t xml:space="preserve"> (ORCS Bullet)</w:t>
      </w:r>
      <w:r>
        <w:t xml:space="preserve"> is a proposed format </w:t>
      </w:r>
      <w:r w:rsidR="00786D27">
        <w:t xml:space="preserve">for </w:t>
      </w:r>
      <w:r>
        <w:t>data fields</w:t>
      </w:r>
      <w:r w:rsidR="00786D27">
        <w:t xml:space="preserve"> </w:t>
      </w:r>
      <w:proofErr w:type="gramStart"/>
      <w:r w:rsidR="00786D27">
        <w:t>in order to</w:t>
      </w:r>
      <w:proofErr w:type="gramEnd"/>
      <w:r w:rsidR="00786D27">
        <w:t xml:space="preserve"> </w:t>
      </w:r>
      <w:r>
        <w:t xml:space="preserve">provide a voluntary standard for exchange of sourced/cited research information that allows users to retain original sourcing </w:t>
      </w:r>
      <w:r w:rsidR="00786D27">
        <w:t xml:space="preserve">for use in </w:t>
      </w:r>
      <w:r>
        <w:t xml:space="preserve">word processors, link diagrams, geospatial systems, temporal systems, and other systems. </w:t>
      </w:r>
    </w:p>
    <w:p w14:paraId="29461086" w14:textId="45B2E855" w:rsidR="00932AEC" w:rsidRDefault="00BB54E3" w:rsidP="00932AEC">
      <w:r>
        <w:t xml:space="preserve">A secondary goal </w:t>
      </w:r>
      <w:r w:rsidR="00932AEC">
        <w:t xml:space="preserve">is to teach individuals and small teams how to build their own ORCS </w:t>
      </w:r>
      <w:r w:rsidR="00786D27">
        <w:t xml:space="preserve">Bullet </w:t>
      </w:r>
      <w:r w:rsidR="00932AEC">
        <w:t xml:space="preserve">processors that allow humans to drag and drop their researched information. This human created information can easily be exchanged with other systems without losing the original sources of information. </w:t>
      </w:r>
    </w:p>
    <w:p w14:paraId="5B946109" w14:textId="0DE2D1AF" w:rsidR="009A0330" w:rsidRDefault="009A0330" w:rsidP="00932AEC">
      <w:r>
        <w:t xml:space="preserve">The purpose of ORCS-Bullets is to keep the protocol open. </w:t>
      </w:r>
      <w:r w:rsidR="00BB54E3">
        <w:t>When the protocol is finalized, we would appreciate anyone using “Open Research Communication System Bullet Format” or “ORCS Bullet” to stick to published standards.</w:t>
      </w:r>
      <w:r w:rsidR="00382F67">
        <w:t xml:space="preserve"> Use of the protocol without mentioning “Open Research Communication System Bullet Format” or “ORCS Bullet” is fair use. </w:t>
      </w:r>
    </w:p>
    <w:p w14:paraId="560848E1" w14:textId="33356212" w:rsidR="00BB54E3" w:rsidRDefault="00EB10D5" w:rsidP="00932AEC">
      <w:r>
        <w:t xml:space="preserve">There are many protocols that use the acronym “ORCS”, please refer use “ORCS Bullet” when applying this format, as ORCS alone is too ambiguous. </w:t>
      </w:r>
    </w:p>
    <w:p w14:paraId="29762A41" w14:textId="77777777" w:rsidR="00932AEC" w:rsidRDefault="00932AEC"/>
    <w:p w14:paraId="7C26D7FE" w14:textId="01DFE86A" w:rsidR="003B4970" w:rsidRDefault="00361B24">
      <w:r>
        <w:t xml:space="preserve">Proposed </w:t>
      </w:r>
      <w:r w:rsidR="00672C1A">
        <w:t xml:space="preserve">ORCS Bullet </w:t>
      </w:r>
      <w:proofErr w:type="gramStart"/>
      <w:r w:rsidR="00672C1A">
        <w:t>format</w:t>
      </w:r>
      <w:proofErr w:type="gramEnd"/>
    </w:p>
    <w:p w14:paraId="2507E599" w14:textId="3AFFDF05" w:rsidR="00672C1A" w:rsidRDefault="00672C1A"/>
    <w:p w14:paraId="051BA4C0" w14:textId="78B83C72" w:rsidR="00672C1A" w:rsidRDefault="00672C1A">
      <w:r>
        <w:t xml:space="preserve">The smallest version of an ORCS bullet is a 4 part series of text fields </w:t>
      </w:r>
      <w:r w:rsidR="009B0204">
        <w:t xml:space="preserve">(4ORC) </w:t>
      </w:r>
      <w:r>
        <w:t xml:space="preserve">with the following labels: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498"/>
        <w:gridCol w:w="663"/>
        <w:gridCol w:w="682"/>
      </w:tblGrid>
      <w:tr w:rsidR="00AC6BB6" w:rsidRPr="00AC6BB6" w14:paraId="67F7C3F2" w14:textId="77777777" w:rsidTr="00FA6FC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3E79443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62FA20A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Verb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C6808FC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2DA3F4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Source</w:t>
            </w:r>
          </w:p>
        </w:tc>
      </w:tr>
    </w:tbl>
    <w:p w14:paraId="2ED8E7FD" w14:textId="33C4C30C" w:rsidR="00672C1A" w:rsidRDefault="00672C1A"/>
    <w:p w14:paraId="1E7B73FC" w14:textId="014AAA51" w:rsidR="00AC6BB6" w:rsidRDefault="00AC6BB6">
      <w:r>
        <w:t>The standard bullet has 10 additional fields</w:t>
      </w:r>
      <w:r w:rsidR="009B0204">
        <w:t xml:space="preserve"> (BORC)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227"/>
        <w:gridCol w:w="1045"/>
        <w:gridCol w:w="835"/>
        <w:gridCol w:w="981"/>
        <w:gridCol w:w="1066"/>
        <w:gridCol w:w="802"/>
        <w:gridCol w:w="1310"/>
        <w:gridCol w:w="1117"/>
        <w:gridCol w:w="586"/>
      </w:tblGrid>
      <w:tr w:rsidR="00AC6BB6" w:rsidRPr="00AC6BB6" w14:paraId="7F9883D1" w14:textId="77777777" w:rsidTr="00361B24">
        <w:trPr>
          <w:tblHeader/>
          <w:tblCellSpacing w:w="0" w:type="dxa"/>
        </w:trPr>
        <w:tc>
          <w:tcPr>
            <w:tcW w:w="5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1CA64C5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Cite</w:t>
            </w:r>
          </w:p>
        </w:tc>
        <w:tc>
          <w:tcPr>
            <w:tcW w:w="10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C888FBE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VerbDateTime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DFF2C03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SubjectType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1484D94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VerbType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D4DC1D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ObjectType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A0D2AF6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Relationship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6361048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31B902B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BulletHyperlink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3769EA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8B269FA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Notice</w:t>
            </w:r>
          </w:p>
        </w:tc>
      </w:tr>
    </w:tbl>
    <w:p w14:paraId="6C5F0551" w14:textId="2665633C" w:rsidR="00AC6BB6" w:rsidRDefault="00AC6BB6"/>
    <w:p w14:paraId="1A9CC4BF" w14:textId="2C7AC036" w:rsidR="00AC6BB6" w:rsidRDefault="00AC6BB6">
      <w:r>
        <w:t>An externally keyed</w:t>
      </w:r>
      <w:r w:rsidR="009B0204">
        <w:t xml:space="preserve"> standard</w:t>
      </w:r>
      <w:r>
        <w:t xml:space="preserve"> bullet has two additional fields. </w:t>
      </w:r>
      <w:r w:rsidR="009B0204">
        <w:t>(KORC)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391"/>
      </w:tblGrid>
      <w:tr w:rsidR="00AC6BB6" w:rsidRPr="00AC6BB6" w14:paraId="7BF25935" w14:textId="77777777" w:rsidTr="00FA6FC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5068BE8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BulletExKey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732339A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SourcingExKey</w:t>
            </w:r>
            <w:proofErr w:type="spellEnd"/>
          </w:p>
        </w:tc>
      </w:tr>
      <w:tr w:rsidR="00AC6BB6" w:rsidRPr="00AC6BB6" w14:paraId="1D2400A7" w14:textId="77777777" w:rsidTr="00FA6FC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554449" w14:textId="77777777" w:rsidR="00AC6BB6" w:rsidRPr="00AC6BB6" w:rsidRDefault="00AC6BB6" w:rsidP="00FA6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296C14" w14:textId="77777777" w:rsidR="00AC6BB6" w:rsidRPr="00AC6BB6" w:rsidRDefault="00AC6BB6" w:rsidP="00FA6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B71DB2" w14:textId="013CE091" w:rsidR="00AC6BB6" w:rsidRDefault="00AC6BB6"/>
    <w:p w14:paraId="177FD38D" w14:textId="35644D69" w:rsidR="009B0204" w:rsidRDefault="009B0204">
      <w:r>
        <w:t xml:space="preserve">An expanded bullet </w:t>
      </w:r>
      <w:r w:rsidR="00361B24">
        <w:t xml:space="preserve">(XORC) </w:t>
      </w:r>
      <w:r>
        <w:t>has two header</w:t>
      </w:r>
      <w:r w:rsidR="00361B24">
        <w:t xml:space="preserve">s, two time fields, and nine additional spare fields in the standard protocol. A theoretically infinite number of spare additional fields can be added following.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373"/>
      </w:tblGrid>
      <w:tr w:rsidR="00AC6BB6" w:rsidRPr="00AC6BB6" w14:paraId="144E35C8" w14:textId="77777777" w:rsidTr="00AC6BB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F554B50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BulletSpareSchema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636EDD0" w14:textId="5ECE0FE1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BulletSpareSchema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ExKey</w:t>
            </w:r>
            <w:proofErr w:type="spellEnd"/>
          </w:p>
        </w:tc>
      </w:tr>
    </w:tbl>
    <w:p w14:paraId="6D3E6A46" w14:textId="77777777" w:rsidR="00AC6BB6" w:rsidRDefault="00AC6BB6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2227"/>
      </w:tblGrid>
      <w:tr w:rsidR="00AC6BB6" w:rsidRPr="00AC6BB6" w14:paraId="3630D631" w14:textId="77777777" w:rsidTr="00FA6FC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FC47AF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BulletSpareDateTime01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FAF6133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BulletSpareDateTime02</w:t>
            </w:r>
          </w:p>
        </w:tc>
      </w:tr>
    </w:tbl>
    <w:p w14:paraId="04A6EF0F" w14:textId="16A1BB02" w:rsidR="00AC6BB6" w:rsidRDefault="00AC6BB6" w:rsidP="00802C72">
      <w:pPr>
        <w:jc w:val="center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AC6BB6" w:rsidRPr="00AC6BB6" w14:paraId="4CAD0E81" w14:textId="77777777" w:rsidTr="00AC6BB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10B904A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BulletSpare01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3AB534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EA7AAC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508802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97EB980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9F383E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03D8D12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459D09F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4A51897" w14:textId="77777777" w:rsidR="00AC6BB6" w:rsidRPr="00AC6BB6" w:rsidRDefault="00AC6BB6" w:rsidP="00FA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6BB6">
              <w:rPr>
                <w:rFonts w:ascii="Calibri" w:eastAsia="Times New Roman" w:hAnsi="Calibri" w:cs="Calibri"/>
                <w:b/>
                <w:bCs/>
                <w:color w:val="000000"/>
              </w:rPr>
              <w:t>BulletSpare09</w:t>
            </w:r>
          </w:p>
        </w:tc>
      </w:tr>
    </w:tbl>
    <w:p w14:paraId="558FF98B" w14:textId="1F1F866E" w:rsidR="00361B24" w:rsidRDefault="00361B24"/>
    <w:p w14:paraId="1774F5B7" w14:textId="77777777" w:rsidR="00361B24" w:rsidRDefault="00361B24">
      <w:r>
        <w:br w:type="page"/>
      </w:r>
    </w:p>
    <w:p w14:paraId="50A32DC4" w14:textId="012DA9A6" w:rsidR="00AC6BB6" w:rsidRDefault="00361B24">
      <w:r>
        <w:lastRenderedPageBreak/>
        <w:t xml:space="preserve">Creating an Orcs Bullet Database.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0"/>
        <w:gridCol w:w="1485"/>
        <w:gridCol w:w="5400"/>
      </w:tblGrid>
      <w:tr w:rsidR="00802C72" w:rsidRPr="00802C72" w14:paraId="09065F1F" w14:textId="77777777" w:rsidTr="00802C72">
        <w:trPr>
          <w:trHeight w:val="300"/>
        </w:trPr>
        <w:tc>
          <w:tcPr>
            <w:tcW w:w="9355" w:type="dxa"/>
            <w:gridSpan w:val="3"/>
            <w:shd w:val="clear" w:color="auto" w:fill="BFBFBF" w:themeFill="background1" w:themeFillShade="BF"/>
            <w:noWrap/>
            <w:vAlign w:val="center"/>
          </w:tcPr>
          <w:p w14:paraId="67D8F39B" w14:textId="36BB2C4F" w:rsidR="00802C72" w:rsidRPr="00802C72" w:rsidRDefault="00802C72" w:rsidP="00802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b/>
                <w:bCs/>
                <w:color w:val="000000"/>
              </w:rPr>
              <w:t>BulletInputTable</w:t>
            </w:r>
            <w:proofErr w:type="spellEnd"/>
          </w:p>
        </w:tc>
      </w:tr>
      <w:tr w:rsidR="00802C72" w:rsidRPr="00802C72" w14:paraId="3E235B84" w14:textId="77777777" w:rsidTr="00802C72">
        <w:trPr>
          <w:trHeight w:val="300"/>
        </w:trPr>
        <w:tc>
          <w:tcPr>
            <w:tcW w:w="2470" w:type="dxa"/>
            <w:shd w:val="clear" w:color="auto" w:fill="BFBFBF" w:themeFill="background1" w:themeFillShade="BF"/>
            <w:noWrap/>
            <w:vAlign w:val="center"/>
          </w:tcPr>
          <w:p w14:paraId="28056A4B" w14:textId="694B9347" w:rsidR="00802C72" w:rsidRPr="00802C72" w:rsidRDefault="00802C72" w:rsidP="00802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1485" w:type="dxa"/>
            <w:shd w:val="clear" w:color="auto" w:fill="BFBFBF" w:themeFill="background1" w:themeFillShade="BF"/>
            <w:noWrap/>
            <w:vAlign w:val="center"/>
          </w:tcPr>
          <w:p w14:paraId="72CB8DEB" w14:textId="135DFE09" w:rsidR="00802C72" w:rsidRPr="00802C72" w:rsidRDefault="00802C72" w:rsidP="00802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C72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02C72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061065F0" w14:textId="47CC77D0" w:rsidR="00802C72" w:rsidRPr="00802C72" w:rsidRDefault="00802C72" w:rsidP="00802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02C72" w:rsidRPr="00802C72" w14:paraId="003819A5" w14:textId="01B6AB0D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1C458CE7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BulletInKey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333B2CF2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AutoNumber</w:t>
            </w:r>
          </w:p>
        </w:tc>
        <w:tc>
          <w:tcPr>
            <w:tcW w:w="5400" w:type="dxa"/>
          </w:tcPr>
          <w:p w14:paraId="57CCB83C" w14:textId="1FC0BB25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*Required, non-protocol local key*. Unique to each individual database. Not transmitted in any ORCS protocols</w:t>
            </w:r>
          </w:p>
        </w:tc>
      </w:tr>
      <w:tr w:rsidR="00802C72" w:rsidRPr="00802C72" w14:paraId="09542D68" w14:textId="63C4BD93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33C82F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SourceInKey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2C851A71" w14:textId="605C8103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5400" w:type="dxa"/>
          </w:tcPr>
          <w:p w14:paraId="0DA990D7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3B181DA2" w14:textId="3D2632D1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7D5EA5C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BulletPlaneLangSchema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330AA992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7D7843EE" w14:textId="406606C3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 xml:space="preserve">*Optional, Protocol Relationship* User enabled Schema for </w:t>
            </w: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PlaneLanguage</w:t>
            </w:r>
            <w:proofErr w:type="spellEnd"/>
            <w:r w:rsidRPr="00802C72">
              <w:rPr>
                <w:rFonts w:ascii="Calibri" w:eastAsia="Times New Roman" w:hAnsi="Calibri" w:cs="Calibri"/>
                <w:color w:val="000000"/>
              </w:rPr>
              <w:t xml:space="preserve"> outputs.</w:t>
            </w:r>
          </w:p>
        </w:tc>
      </w:tr>
      <w:tr w:rsidR="00802C72" w:rsidRPr="00802C72" w14:paraId="460F3CE9" w14:textId="09D2F0A8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2735904B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Subject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CED48D0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7C6725C9" w14:textId="74B540D1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*Optional, Protocol Relationship* Relates to "Entity" field in the EntityTable. In (English) plain language output this will be the noun/adjective/entity/quality the beginning of a bullet. In a graph outputs this will be a node/vertex/point.</w:t>
            </w:r>
          </w:p>
        </w:tc>
      </w:tr>
      <w:tr w:rsidR="00802C72" w:rsidRPr="00802C72" w14:paraId="7A8B7095" w14:textId="1C21782C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1A09F52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Verb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1A0CDD1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4B0BF60B" w14:textId="660B9232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 xml:space="preserve">Optional. In (English) plain </w:t>
            </w:r>
            <w:r w:rsidR="006836C6" w:rsidRPr="00802C72">
              <w:rPr>
                <w:rFonts w:ascii="Calibri" w:eastAsia="Times New Roman" w:hAnsi="Calibri" w:cs="Calibri"/>
                <w:color w:val="000000"/>
              </w:rPr>
              <w:t>language</w:t>
            </w:r>
            <w:r w:rsidRPr="00802C72">
              <w:rPr>
                <w:rFonts w:ascii="Calibri" w:eastAsia="Times New Roman" w:hAnsi="Calibri" w:cs="Calibri"/>
                <w:color w:val="000000"/>
              </w:rPr>
              <w:t xml:space="preserve"> outputs this will be the verb/connection/relationship in the middle of the bullet. In graph outputs this will be an edge/link/line AND OR be merged as an attribute of the subject</w:t>
            </w:r>
          </w:p>
        </w:tc>
      </w:tr>
      <w:tr w:rsidR="00802C72" w:rsidRPr="00802C72" w14:paraId="08824706" w14:textId="24EAD778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26AF62B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Object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6C72BB24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6058D768" w14:textId="07A762F9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 xml:space="preserve">*Optional, Protocol Relationship* Relates to "Entity" field in the EntityTable. In (English) plain </w:t>
            </w:r>
            <w:r w:rsidR="006836C6" w:rsidRPr="00802C72">
              <w:rPr>
                <w:rFonts w:ascii="Calibri" w:eastAsia="Times New Roman" w:hAnsi="Calibri" w:cs="Calibri"/>
                <w:color w:val="000000"/>
              </w:rPr>
              <w:t>language</w:t>
            </w:r>
            <w:r w:rsidRPr="00802C72">
              <w:rPr>
                <w:rFonts w:ascii="Calibri" w:eastAsia="Times New Roman" w:hAnsi="Calibri" w:cs="Calibri"/>
                <w:color w:val="000000"/>
              </w:rPr>
              <w:t xml:space="preserve"> outputs this is the end of a bullet. In graph outputs this will be an edge/link/line AND OR be merged as </w:t>
            </w:r>
            <w:proofErr w:type="spellStart"/>
            <w:proofErr w:type="gramStart"/>
            <w:r w:rsidRPr="00802C72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proofErr w:type="gramEnd"/>
            <w:r w:rsidRPr="00802C72">
              <w:rPr>
                <w:rFonts w:ascii="Calibri" w:eastAsia="Times New Roman" w:hAnsi="Calibri" w:cs="Calibri"/>
                <w:color w:val="000000"/>
              </w:rPr>
              <w:t xml:space="preserve"> attribute of the subject</w:t>
            </w:r>
          </w:p>
        </w:tc>
      </w:tr>
      <w:tr w:rsidR="00802C72" w:rsidRPr="00802C72" w14:paraId="3EB280E6" w14:textId="4B4C8F31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8EB56D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VerbDateTime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7706A80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5400" w:type="dxa"/>
          </w:tcPr>
          <w:p w14:paraId="531E1F8B" w14:textId="17787F03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 xml:space="preserve">Optional date/time for the overall event. For </w:t>
            </w:r>
            <w:r w:rsidR="006836C6" w:rsidRPr="00802C72">
              <w:rPr>
                <w:rFonts w:ascii="Calibri" w:eastAsia="Times New Roman" w:hAnsi="Calibri" w:cs="Calibri"/>
                <w:color w:val="000000"/>
              </w:rPr>
              <w:t>beginning</w:t>
            </w:r>
            <w:r w:rsidRPr="00802C72">
              <w:rPr>
                <w:rFonts w:ascii="Calibri" w:eastAsia="Times New Roman" w:hAnsi="Calibri" w:cs="Calibri"/>
                <w:color w:val="000000"/>
              </w:rPr>
              <w:t>/ending date/times, see user date time fields below</w:t>
            </w:r>
          </w:p>
        </w:tc>
      </w:tr>
      <w:tr w:rsidR="00802C72" w:rsidRPr="00802C72" w14:paraId="05E36DC1" w14:textId="45AD020B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6107CD92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SubjectType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36647F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19344514" w14:textId="48C89B21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Optional, example use is for ICONs on nodes in a graph export. Most often will be a common noun.</w:t>
            </w:r>
          </w:p>
        </w:tc>
      </w:tr>
      <w:tr w:rsidR="00802C72" w:rsidRPr="00802C72" w14:paraId="7AA5A747" w14:textId="054AC505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0F6403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VerbType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20AFD57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2074FF80" w14:textId="24707D4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Optional, example use is for line type or direction in a graph export</w:t>
            </w:r>
          </w:p>
        </w:tc>
      </w:tr>
      <w:tr w:rsidR="00802C72" w:rsidRPr="00802C72" w14:paraId="55083AFB" w14:textId="437A8B32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400F4EBB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ObjectType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264C37D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4F3AD1C2" w14:textId="1D578691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Optional, example use is for line type or direction in a graph export</w:t>
            </w:r>
          </w:p>
        </w:tc>
      </w:tr>
      <w:tr w:rsidR="00802C72" w:rsidRPr="00802C72" w14:paraId="072A76B2" w14:textId="1E8DDC17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37CB884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Relationship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3866DAD" w14:textId="23C23CCA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5400" w:type="dxa"/>
          </w:tcPr>
          <w:p w14:paraId="43412550" w14:textId="7948DE07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 xml:space="preserve">Optional, only used for graph output, select if you wish for the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BulletVerb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to output as an edge/link/line between the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BulletSubject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BulletObject</w:t>
            </w:r>
            <w:proofErr w:type="spellEnd"/>
          </w:p>
        </w:tc>
      </w:tr>
      <w:tr w:rsidR="00802C72" w:rsidRPr="00802C72" w14:paraId="4DE73B13" w14:textId="3541486D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3182D0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Attribute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3E39C13" w14:textId="2F7B9BCE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Yes/No</w:t>
            </w:r>
          </w:p>
        </w:tc>
        <w:tc>
          <w:tcPr>
            <w:tcW w:w="5400" w:type="dxa"/>
          </w:tcPr>
          <w:p w14:paraId="248459B0" w14:textId="59C3F360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 xml:space="preserve">Optional, output combines the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BulletVerb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AC5060">
              <w:rPr>
                <w:rFonts w:ascii="Calibri" w:eastAsia="Times New Roman" w:hAnsi="Calibri" w:cs="Calibri"/>
                <w:color w:val="000000"/>
              </w:rPr>
              <w:t>BulletObject</w:t>
            </w:r>
            <w:proofErr w:type="spellEnd"/>
            <w:r w:rsidRPr="00AC5060">
              <w:rPr>
                <w:rFonts w:ascii="Calibri" w:eastAsia="Times New Roman" w:hAnsi="Calibri" w:cs="Calibri"/>
                <w:color w:val="000000"/>
              </w:rPr>
              <w:t xml:space="preserve"> to be an attribute of the subject instead of an edge/link/line.</w:t>
            </w:r>
          </w:p>
        </w:tc>
      </w:tr>
      <w:tr w:rsidR="00802C72" w:rsidRPr="00802C72" w14:paraId="7A6B64CB" w14:textId="0471717C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3AD22E41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BulletHyperlink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2C45521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Hyperlink</w:t>
            </w:r>
          </w:p>
        </w:tc>
        <w:tc>
          <w:tcPr>
            <w:tcW w:w="5400" w:type="dxa"/>
          </w:tcPr>
          <w:p w14:paraId="0F1B4C89" w14:textId="4030EC71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>Optional hyperlink</w:t>
            </w:r>
          </w:p>
        </w:tc>
      </w:tr>
      <w:tr w:rsidR="00802C72" w:rsidRPr="00802C72" w14:paraId="0A893F27" w14:textId="2553D6DF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506A62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BulletExKey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6B21CB8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1C66FE35" w14:textId="3A41E8D2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>An optional hash or other formula for external use to distinguish bullets from other bullets outside of organizational protocols.</w:t>
            </w:r>
          </w:p>
        </w:tc>
      </w:tr>
      <w:tr w:rsidR="00802C72" w:rsidRPr="00802C72" w14:paraId="3D7FE04E" w14:textId="3632FEE3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4E4877A2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BulletSpareSchema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D227218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5D6916D1" w14:textId="5A283F4E" w:rsidR="00802C72" w:rsidRPr="00802C72" w:rsidRDefault="00AC5060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5060">
              <w:rPr>
                <w:rFonts w:ascii="Calibri" w:eastAsia="Times New Roman" w:hAnsi="Calibri" w:cs="Calibri"/>
                <w:color w:val="000000"/>
              </w:rPr>
              <w:t>*Optional, Protocol Relationship* User enabled Schema for any application</w:t>
            </w:r>
          </w:p>
        </w:tc>
      </w:tr>
      <w:tr w:rsidR="00802C72" w:rsidRPr="00802C72" w14:paraId="10C0EC9C" w14:textId="239D2D4A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6DCCE527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02C72">
              <w:rPr>
                <w:rFonts w:ascii="Calibri" w:eastAsia="Times New Roman" w:hAnsi="Calibri" w:cs="Calibri"/>
                <w:color w:val="000000"/>
              </w:rPr>
              <w:t>BulletSpareSchemaExKey</w:t>
            </w:r>
            <w:proofErr w:type="spellEnd"/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687FFAA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5FDF2FC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28289A23" w14:textId="10397CA1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441D8C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BulletSpareDateTime01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D25A49A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5400" w:type="dxa"/>
          </w:tcPr>
          <w:p w14:paraId="086EE5F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8E99E6C" w14:textId="2178CE0F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38AE03A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lastRenderedPageBreak/>
              <w:t>BulletSpareDateTime02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6CF472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5400" w:type="dxa"/>
          </w:tcPr>
          <w:p w14:paraId="3285D810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BFFF712" w14:textId="53BEA3A5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156F8DB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BulletSpare01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39CA8A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5398D5DE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64EF761C" w14:textId="29519931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5B6620E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BulletSpare02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0DC77D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3A6EA3B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6AA507F" w14:textId="418BCF84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192F0AE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BulletSpare03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D281B41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2BA4D698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42D01075" w14:textId="6DC93E50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5EDF07B4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BulletSpare04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2D376FF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5C686CA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61395C51" w14:textId="2D1C8082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43142049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BulletSpare05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6276ACE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397AC628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3392342C" w14:textId="3610B896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7097767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BulletSpare06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7DA8109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3A8613FB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63B62C9" w14:textId="44B95495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0AE84D6F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BulletSpare07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CEF5FD0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14EEAE26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512717D3" w14:textId="239BAF5D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3F49AA0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BulletSpare08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080C0BA3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26A3482C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02C72" w:rsidRPr="00802C72" w14:paraId="0D493CC5" w14:textId="61147B1A" w:rsidTr="00802C72">
        <w:trPr>
          <w:trHeight w:val="300"/>
        </w:trPr>
        <w:tc>
          <w:tcPr>
            <w:tcW w:w="2470" w:type="dxa"/>
            <w:shd w:val="clear" w:color="auto" w:fill="auto"/>
            <w:noWrap/>
            <w:vAlign w:val="center"/>
            <w:hideMark/>
          </w:tcPr>
          <w:p w14:paraId="63C9C88D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BulletSpare09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4F1FAD54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2C72">
              <w:rPr>
                <w:rFonts w:ascii="Calibri" w:eastAsia="Times New Roman" w:hAnsi="Calibri" w:cs="Calibri"/>
                <w:color w:val="000000"/>
              </w:rPr>
              <w:t>Short Text</w:t>
            </w:r>
          </w:p>
        </w:tc>
        <w:tc>
          <w:tcPr>
            <w:tcW w:w="5400" w:type="dxa"/>
          </w:tcPr>
          <w:p w14:paraId="69C37A58" w14:textId="77777777" w:rsidR="00802C72" w:rsidRPr="00802C72" w:rsidRDefault="00802C72" w:rsidP="00802C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1652DC7" w14:textId="1D4779F2" w:rsidR="00A863E7" w:rsidRDefault="00A863E7"/>
    <w:p w14:paraId="5A1DFC6C" w14:textId="4B69AE53" w:rsidR="0066044C" w:rsidRDefault="0066044C"/>
    <w:p w14:paraId="30517FFE" w14:textId="41A804F2" w:rsidR="0066044C" w:rsidRDefault="0066044C"/>
    <w:p w14:paraId="65D2914D" w14:textId="77777777" w:rsidR="0066044C" w:rsidRDefault="006604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3666"/>
        <w:gridCol w:w="3084"/>
      </w:tblGrid>
      <w:tr w:rsidR="0066044C" w:rsidRPr="0066044C" w14:paraId="3BADA892" w14:textId="77777777" w:rsidTr="006C4925">
        <w:trPr>
          <w:trHeight w:val="300"/>
        </w:trPr>
        <w:tc>
          <w:tcPr>
            <w:tcW w:w="9350" w:type="dxa"/>
            <w:gridSpan w:val="3"/>
            <w:noWrap/>
          </w:tcPr>
          <w:p w14:paraId="4AA8756D" w14:textId="0DD172F8" w:rsidR="0066044C" w:rsidRPr="0066044C" w:rsidRDefault="0066044C" w:rsidP="0066044C">
            <w:proofErr w:type="spellStart"/>
            <w:r w:rsidRPr="0066044C">
              <w:t>BulletPlnLngSchemaTable</w:t>
            </w:r>
            <w:proofErr w:type="spellEnd"/>
          </w:p>
        </w:tc>
      </w:tr>
      <w:tr w:rsidR="0066044C" w:rsidRPr="0066044C" w14:paraId="657BCC8E" w14:textId="77777777" w:rsidTr="0066044C">
        <w:trPr>
          <w:trHeight w:val="300"/>
        </w:trPr>
        <w:tc>
          <w:tcPr>
            <w:tcW w:w="2600" w:type="dxa"/>
            <w:noWrap/>
          </w:tcPr>
          <w:p w14:paraId="53A9A11D" w14:textId="77777777" w:rsidR="0066044C" w:rsidRPr="0066044C" w:rsidRDefault="0066044C"/>
        </w:tc>
        <w:tc>
          <w:tcPr>
            <w:tcW w:w="3666" w:type="dxa"/>
            <w:noWrap/>
          </w:tcPr>
          <w:p w14:paraId="2D96C5C7" w14:textId="77777777" w:rsidR="0066044C" w:rsidRPr="0066044C" w:rsidRDefault="0066044C" w:rsidP="0066044C"/>
        </w:tc>
        <w:tc>
          <w:tcPr>
            <w:tcW w:w="3084" w:type="dxa"/>
          </w:tcPr>
          <w:p w14:paraId="0C2E40E2" w14:textId="77777777" w:rsidR="0066044C" w:rsidRPr="0066044C" w:rsidRDefault="0066044C" w:rsidP="0066044C"/>
        </w:tc>
      </w:tr>
      <w:tr w:rsidR="0066044C" w:rsidRPr="0066044C" w14:paraId="014E9302" w14:textId="6FB8B6DC" w:rsidTr="0066044C">
        <w:trPr>
          <w:trHeight w:val="300"/>
        </w:trPr>
        <w:tc>
          <w:tcPr>
            <w:tcW w:w="2600" w:type="dxa"/>
            <w:noWrap/>
            <w:hideMark/>
          </w:tcPr>
          <w:p w14:paraId="082D1403" w14:textId="77777777" w:rsidR="0066044C" w:rsidRPr="0066044C" w:rsidRDefault="0066044C">
            <w:proofErr w:type="spellStart"/>
            <w:r w:rsidRPr="0066044C">
              <w:t>BulletPlnLngSchemaInKey</w:t>
            </w:r>
            <w:proofErr w:type="spellEnd"/>
          </w:p>
        </w:tc>
        <w:tc>
          <w:tcPr>
            <w:tcW w:w="3666" w:type="dxa"/>
            <w:noWrap/>
            <w:hideMark/>
          </w:tcPr>
          <w:p w14:paraId="446567DE" w14:textId="77777777" w:rsidR="0066044C" w:rsidRPr="0066044C" w:rsidRDefault="0066044C" w:rsidP="0066044C">
            <w:r w:rsidRPr="0066044C">
              <w:t>1</w:t>
            </w:r>
          </w:p>
        </w:tc>
        <w:tc>
          <w:tcPr>
            <w:tcW w:w="3084" w:type="dxa"/>
          </w:tcPr>
          <w:p w14:paraId="1C4C1AC6" w14:textId="77777777" w:rsidR="0066044C" w:rsidRPr="0066044C" w:rsidRDefault="0066044C" w:rsidP="0066044C"/>
        </w:tc>
      </w:tr>
      <w:tr w:rsidR="0066044C" w:rsidRPr="0066044C" w14:paraId="09026843" w14:textId="2EABD35B" w:rsidTr="0066044C">
        <w:trPr>
          <w:trHeight w:val="300"/>
        </w:trPr>
        <w:tc>
          <w:tcPr>
            <w:tcW w:w="2600" w:type="dxa"/>
            <w:noWrap/>
            <w:hideMark/>
          </w:tcPr>
          <w:p w14:paraId="3E6A61A8" w14:textId="77777777" w:rsidR="0066044C" w:rsidRPr="0066044C" w:rsidRDefault="0066044C">
            <w:proofErr w:type="spellStart"/>
            <w:r w:rsidRPr="0066044C">
              <w:t>BulletPlnLngSchemaName</w:t>
            </w:r>
            <w:proofErr w:type="spellEnd"/>
          </w:p>
        </w:tc>
        <w:tc>
          <w:tcPr>
            <w:tcW w:w="3666" w:type="dxa"/>
            <w:noWrap/>
            <w:hideMark/>
          </w:tcPr>
          <w:p w14:paraId="12315123" w14:textId="77777777" w:rsidR="0066044C" w:rsidRPr="0066044C" w:rsidRDefault="0066044C">
            <w:r w:rsidRPr="0066044C">
              <w:t>Default</w:t>
            </w:r>
          </w:p>
        </w:tc>
        <w:tc>
          <w:tcPr>
            <w:tcW w:w="3084" w:type="dxa"/>
          </w:tcPr>
          <w:p w14:paraId="10D81118" w14:textId="77777777" w:rsidR="0066044C" w:rsidRPr="0066044C" w:rsidRDefault="0066044C"/>
        </w:tc>
      </w:tr>
      <w:tr w:rsidR="0066044C" w:rsidRPr="0066044C" w14:paraId="2E0C4818" w14:textId="4C1480B0" w:rsidTr="0066044C">
        <w:trPr>
          <w:trHeight w:val="300"/>
        </w:trPr>
        <w:tc>
          <w:tcPr>
            <w:tcW w:w="2600" w:type="dxa"/>
            <w:noWrap/>
            <w:hideMark/>
          </w:tcPr>
          <w:p w14:paraId="3C667CD3" w14:textId="77777777" w:rsidR="0066044C" w:rsidRPr="0066044C" w:rsidRDefault="0066044C">
            <w:proofErr w:type="spellStart"/>
            <w:r w:rsidRPr="0066044C">
              <w:t>BulletSubjectPrefix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42CF841E" w14:textId="77777777" w:rsidR="0066044C" w:rsidRPr="0066044C" w:rsidRDefault="0066044C">
            <w:proofErr w:type="spellStart"/>
            <w:r w:rsidRPr="0066044C">
              <w:t>StartSubject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4999B7E7" w14:textId="77777777" w:rsidR="0066044C" w:rsidRPr="0066044C" w:rsidRDefault="0066044C"/>
        </w:tc>
      </w:tr>
      <w:tr w:rsidR="0066044C" w:rsidRPr="0066044C" w14:paraId="27A9F6B9" w14:textId="2930FC33" w:rsidTr="0066044C">
        <w:trPr>
          <w:trHeight w:val="300"/>
        </w:trPr>
        <w:tc>
          <w:tcPr>
            <w:tcW w:w="2600" w:type="dxa"/>
            <w:noWrap/>
            <w:hideMark/>
          </w:tcPr>
          <w:p w14:paraId="2836885A" w14:textId="77777777" w:rsidR="0066044C" w:rsidRPr="0066044C" w:rsidRDefault="0066044C">
            <w:proofErr w:type="spellStart"/>
            <w:r w:rsidRPr="0066044C">
              <w:t>BulletSubjectSuffix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4F19B10C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EndSubject</w:t>
            </w:r>
            <w:proofErr w:type="spellEnd"/>
          </w:p>
        </w:tc>
        <w:tc>
          <w:tcPr>
            <w:tcW w:w="3084" w:type="dxa"/>
          </w:tcPr>
          <w:p w14:paraId="5747FDDA" w14:textId="77777777" w:rsidR="0066044C" w:rsidRPr="0066044C" w:rsidRDefault="0066044C"/>
        </w:tc>
      </w:tr>
      <w:tr w:rsidR="0066044C" w:rsidRPr="0066044C" w14:paraId="548A8D20" w14:textId="7FE27F6A" w:rsidTr="0066044C">
        <w:trPr>
          <w:trHeight w:val="300"/>
        </w:trPr>
        <w:tc>
          <w:tcPr>
            <w:tcW w:w="2600" w:type="dxa"/>
            <w:noWrap/>
            <w:hideMark/>
          </w:tcPr>
          <w:p w14:paraId="3E6AD71F" w14:textId="77777777" w:rsidR="0066044C" w:rsidRPr="0066044C" w:rsidRDefault="0066044C">
            <w:proofErr w:type="spellStart"/>
            <w:r w:rsidRPr="0066044C">
              <w:t>BulletVerbPrefix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23CB97C8" w14:textId="77777777" w:rsidR="0066044C" w:rsidRPr="0066044C" w:rsidRDefault="0066044C">
            <w:proofErr w:type="spellStart"/>
            <w:r w:rsidRPr="0066044C">
              <w:t>StartVerb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2F3F02F0" w14:textId="77777777" w:rsidR="0066044C" w:rsidRPr="0066044C" w:rsidRDefault="0066044C"/>
        </w:tc>
      </w:tr>
      <w:tr w:rsidR="0066044C" w:rsidRPr="0066044C" w14:paraId="37537F7D" w14:textId="1F608DBA" w:rsidTr="0066044C">
        <w:trPr>
          <w:trHeight w:val="300"/>
        </w:trPr>
        <w:tc>
          <w:tcPr>
            <w:tcW w:w="2600" w:type="dxa"/>
            <w:noWrap/>
            <w:hideMark/>
          </w:tcPr>
          <w:p w14:paraId="6254EAAD" w14:textId="77777777" w:rsidR="0066044C" w:rsidRPr="0066044C" w:rsidRDefault="0066044C">
            <w:proofErr w:type="spellStart"/>
            <w:r w:rsidRPr="0066044C">
              <w:t>BulletVerbSuffix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6EBBD7D2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EndVerb</w:t>
            </w:r>
            <w:proofErr w:type="spellEnd"/>
          </w:p>
        </w:tc>
        <w:tc>
          <w:tcPr>
            <w:tcW w:w="3084" w:type="dxa"/>
          </w:tcPr>
          <w:p w14:paraId="5629D88F" w14:textId="77777777" w:rsidR="0066044C" w:rsidRPr="0066044C" w:rsidRDefault="0066044C"/>
        </w:tc>
      </w:tr>
      <w:tr w:rsidR="0066044C" w:rsidRPr="0066044C" w14:paraId="3E4BE6EC" w14:textId="1E65C470" w:rsidTr="0066044C">
        <w:trPr>
          <w:trHeight w:val="300"/>
        </w:trPr>
        <w:tc>
          <w:tcPr>
            <w:tcW w:w="2600" w:type="dxa"/>
            <w:noWrap/>
            <w:hideMark/>
          </w:tcPr>
          <w:p w14:paraId="194E9CFA" w14:textId="77777777" w:rsidR="0066044C" w:rsidRPr="0066044C" w:rsidRDefault="0066044C">
            <w:proofErr w:type="spellStart"/>
            <w:r w:rsidRPr="0066044C">
              <w:t>BulletObjectPrefix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77E8EFFE" w14:textId="77777777" w:rsidR="0066044C" w:rsidRPr="0066044C" w:rsidRDefault="0066044C">
            <w:proofErr w:type="spellStart"/>
            <w:r w:rsidRPr="0066044C">
              <w:t>StartObject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412DB209" w14:textId="77777777" w:rsidR="0066044C" w:rsidRPr="0066044C" w:rsidRDefault="0066044C"/>
        </w:tc>
      </w:tr>
      <w:tr w:rsidR="0066044C" w:rsidRPr="0066044C" w14:paraId="12EAD035" w14:textId="1113E9B3" w:rsidTr="0066044C">
        <w:trPr>
          <w:trHeight w:val="300"/>
        </w:trPr>
        <w:tc>
          <w:tcPr>
            <w:tcW w:w="2600" w:type="dxa"/>
            <w:noWrap/>
            <w:hideMark/>
          </w:tcPr>
          <w:p w14:paraId="00E6CB1F" w14:textId="77777777" w:rsidR="0066044C" w:rsidRPr="0066044C" w:rsidRDefault="0066044C">
            <w:proofErr w:type="spellStart"/>
            <w:r w:rsidRPr="0066044C">
              <w:t>BulletObjectSuffix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310B2081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EndObject</w:t>
            </w:r>
            <w:proofErr w:type="spellEnd"/>
          </w:p>
        </w:tc>
        <w:tc>
          <w:tcPr>
            <w:tcW w:w="3084" w:type="dxa"/>
          </w:tcPr>
          <w:p w14:paraId="43F9371E" w14:textId="77777777" w:rsidR="0066044C" w:rsidRPr="0066044C" w:rsidRDefault="0066044C"/>
        </w:tc>
      </w:tr>
      <w:tr w:rsidR="0066044C" w:rsidRPr="0066044C" w14:paraId="55CAA76D" w14:textId="4AC4517D" w:rsidTr="0066044C">
        <w:trPr>
          <w:trHeight w:val="300"/>
        </w:trPr>
        <w:tc>
          <w:tcPr>
            <w:tcW w:w="2600" w:type="dxa"/>
            <w:noWrap/>
            <w:hideMark/>
          </w:tcPr>
          <w:p w14:paraId="554229FA" w14:textId="77777777" w:rsidR="0066044C" w:rsidRPr="0066044C" w:rsidRDefault="0066044C">
            <w:proofErr w:type="spellStart"/>
            <w:r w:rsidRPr="0066044C">
              <w:t>BulletSourcePrefix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66513E29" w14:textId="77777777" w:rsidR="0066044C" w:rsidRPr="0066044C" w:rsidRDefault="0066044C">
            <w:proofErr w:type="spellStart"/>
            <w:r w:rsidRPr="0066044C">
              <w:t>StartSource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68770F36" w14:textId="77777777" w:rsidR="0066044C" w:rsidRPr="0066044C" w:rsidRDefault="0066044C"/>
        </w:tc>
      </w:tr>
      <w:tr w:rsidR="0066044C" w:rsidRPr="0066044C" w14:paraId="68CDC127" w14:textId="3A8F6C8D" w:rsidTr="0066044C">
        <w:trPr>
          <w:trHeight w:val="300"/>
        </w:trPr>
        <w:tc>
          <w:tcPr>
            <w:tcW w:w="2600" w:type="dxa"/>
            <w:noWrap/>
            <w:hideMark/>
          </w:tcPr>
          <w:p w14:paraId="5A85D617" w14:textId="77777777" w:rsidR="0066044C" w:rsidRPr="0066044C" w:rsidRDefault="0066044C">
            <w:proofErr w:type="spellStart"/>
            <w:r w:rsidRPr="0066044C">
              <w:t>BulletSourceSuffix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5B7313DC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EndSource</w:t>
            </w:r>
            <w:proofErr w:type="spellEnd"/>
          </w:p>
        </w:tc>
        <w:tc>
          <w:tcPr>
            <w:tcW w:w="3084" w:type="dxa"/>
          </w:tcPr>
          <w:p w14:paraId="2B442036" w14:textId="77777777" w:rsidR="0066044C" w:rsidRPr="0066044C" w:rsidRDefault="0066044C"/>
        </w:tc>
      </w:tr>
      <w:tr w:rsidR="0066044C" w:rsidRPr="0066044C" w14:paraId="78A6461E" w14:textId="6F9479ED" w:rsidTr="0066044C">
        <w:trPr>
          <w:trHeight w:val="300"/>
        </w:trPr>
        <w:tc>
          <w:tcPr>
            <w:tcW w:w="2600" w:type="dxa"/>
            <w:noWrap/>
            <w:hideMark/>
          </w:tcPr>
          <w:p w14:paraId="3877D407" w14:textId="77777777" w:rsidR="0066044C" w:rsidRPr="0066044C" w:rsidRDefault="0066044C">
            <w:proofErr w:type="spellStart"/>
            <w:r w:rsidRPr="0066044C">
              <w:t>BulletClassificationPrefix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680DE8BB" w14:textId="77777777" w:rsidR="0066044C" w:rsidRPr="0066044C" w:rsidRDefault="0066044C">
            <w:proofErr w:type="spellStart"/>
            <w:r w:rsidRPr="0066044C">
              <w:t>StartClass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2E166FC9" w14:textId="77777777" w:rsidR="0066044C" w:rsidRPr="0066044C" w:rsidRDefault="0066044C"/>
        </w:tc>
      </w:tr>
      <w:tr w:rsidR="0066044C" w:rsidRPr="0066044C" w14:paraId="486E7475" w14:textId="2DCB4112" w:rsidTr="0066044C">
        <w:trPr>
          <w:trHeight w:val="300"/>
        </w:trPr>
        <w:tc>
          <w:tcPr>
            <w:tcW w:w="2600" w:type="dxa"/>
            <w:noWrap/>
            <w:hideMark/>
          </w:tcPr>
          <w:p w14:paraId="1DDCD43A" w14:textId="77777777" w:rsidR="0066044C" w:rsidRPr="0066044C" w:rsidRDefault="0066044C">
            <w:proofErr w:type="spellStart"/>
            <w:r w:rsidRPr="0066044C">
              <w:t>BulletClassificationSuffix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3BC67B21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EndClass</w:t>
            </w:r>
            <w:proofErr w:type="spellEnd"/>
          </w:p>
        </w:tc>
        <w:tc>
          <w:tcPr>
            <w:tcW w:w="3084" w:type="dxa"/>
          </w:tcPr>
          <w:p w14:paraId="698C1B37" w14:textId="77777777" w:rsidR="0066044C" w:rsidRPr="0066044C" w:rsidRDefault="0066044C"/>
        </w:tc>
      </w:tr>
      <w:tr w:rsidR="0066044C" w:rsidRPr="0066044C" w14:paraId="24B0A082" w14:textId="3EFCF85A" w:rsidTr="0066044C">
        <w:trPr>
          <w:trHeight w:val="300"/>
        </w:trPr>
        <w:tc>
          <w:tcPr>
            <w:tcW w:w="2600" w:type="dxa"/>
            <w:noWrap/>
            <w:hideMark/>
          </w:tcPr>
          <w:p w14:paraId="507693AE" w14:textId="77777777" w:rsidR="0066044C" w:rsidRPr="0066044C" w:rsidRDefault="0066044C">
            <w:proofErr w:type="spellStart"/>
            <w:r w:rsidRPr="0066044C">
              <w:t>BulletCitePrefix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700C589E" w14:textId="77777777" w:rsidR="0066044C" w:rsidRPr="0066044C" w:rsidRDefault="0066044C">
            <w:proofErr w:type="spellStart"/>
            <w:r w:rsidRPr="0066044C">
              <w:t>StartCite</w:t>
            </w:r>
            <w:proofErr w:type="spellEnd"/>
            <w:r w:rsidRPr="0066044C">
              <w:t>&gt;</w:t>
            </w:r>
          </w:p>
        </w:tc>
        <w:tc>
          <w:tcPr>
            <w:tcW w:w="3084" w:type="dxa"/>
          </w:tcPr>
          <w:p w14:paraId="09D079B4" w14:textId="77777777" w:rsidR="0066044C" w:rsidRPr="0066044C" w:rsidRDefault="0066044C"/>
        </w:tc>
      </w:tr>
      <w:tr w:rsidR="0066044C" w:rsidRPr="0066044C" w14:paraId="52EFE3B6" w14:textId="1DD99C2D" w:rsidTr="0066044C">
        <w:trPr>
          <w:trHeight w:val="300"/>
        </w:trPr>
        <w:tc>
          <w:tcPr>
            <w:tcW w:w="2600" w:type="dxa"/>
            <w:noWrap/>
            <w:hideMark/>
          </w:tcPr>
          <w:p w14:paraId="270A5F7D" w14:textId="77777777" w:rsidR="0066044C" w:rsidRPr="0066044C" w:rsidRDefault="0066044C">
            <w:proofErr w:type="spellStart"/>
            <w:r w:rsidRPr="0066044C">
              <w:t>BulletCiteSuffix</w:t>
            </w:r>
            <w:proofErr w:type="spellEnd"/>
          </w:p>
        </w:tc>
        <w:tc>
          <w:tcPr>
            <w:tcW w:w="3666" w:type="dxa"/>
            <w:noWrap/>
            <w:hideMark/>
          </w:tcPr>
          <w:p w14:paraId="53FE0418" w14:textId="77777777" w:rsidR="0066044C" w:rsidRPr="0066044C" w:rsidRDefault="0066044C">
            <w:r w:rsidRPr="0066044C">
              <w:t>&lt;</w:t>
            </w:r>
            <w:proofErr w:type="spellStart"/>
            <w:r w:rsidRPr="0066044C">
              <w:t>EndCite</w:t>
            </w:r>
            <w:proofErr w:type="spellEnd"/>
          </w:p>
        </w:tc>
        <w:tc>
          <w:tcPr>
            <w:tcW w:w="3084" w:type="dxa"/>
          </w:tcPr>
          <w:p w14:paraId="40491D26" w14:textId="77777777" w:rsidR="0066044C" w:rsidRPr="0066044C" w:rsidRDefault="0066044C"/>
        </w:tc>
      </w:tr>
      <w:tr w:rsidR="0066044C" w:rsidRPr="0066044C" w14:paraId="1F858CB1" w14:textId="4FF01A7D" w:rsidTr="0066044C">
        <w:trPr>
          <w:trHeight w:val="300"/>
        </w:trPr>
        <w:tc>
          <w:tcPr>
            <w:tcW w:w="2600" w:type="dxa"/>
            <w:noWrap/>
            <w:hideMark/>
          </w:tcPr>
          <w:p w14:paraId="57FF9289" w14:textId="77777777" w:rsidR="0066044C" w:rsidRPr="0066044C" w:rsidRDefault="0066044C">
            <w:proofErr w:type="spellStart"/>
            <w:r w:rsidRPr="0066044C">
              <w:t>BulletPlnLngSchemaExKey</w:t>
            </w:r>
            <w:proofErr w:type="spellEnd"/>
          </w:p>
        </w:tc>
        <w:tc>
          <w:tcPr>
            <w:tcW w:w="3666" w:type="dxa"/>
            <w:noWrap/>
            <w:hideMark/>
          </w:tcPr>
          <w:p w14:paraId="02A56E4F" w14:textId="77777777" w:rsidR="0066044C" w:rsidRPr="0066044C" w:rsidRDefault="0066044C">
            <w:r w:rsidRPr="0066044C">
              <w:t>e48efd074970a1abeb7ee5ce1a1c76c6</w:t>
            </w:r>
          </w:p>
        </w:tc>
        <w:tc>
          <w:tcPr>
            <w:tcW w:w="3084" w:type="dxa"/>
          </w:tcPr>
          <w:p w14:paraId="49350587" w14:textId="77777777" w:rsidR="0066044C" w:rsidRPr="0066044C" w:rsidRDefault="0066044C"/>
        </w:tc>
      </w:tr>
    </w:tbl>
    <w:p w14:paraId="509ECDDB" w14:textId="774C38A0" w:rsidR="0066044C" w:rsidRDefault="0066044C"/>
    <w:p w14:paraId="7EA69777" w14:textId="77777777" w:rsidR="007F6AA7" w:rsidRDefault="007F6AA7" w:rsidP="007F6AA7">
      <w:proofErr w:type="spellStart"/>
      <w:r>
        <w:lastRenderedPageBreak/>
        <w:t>BulletSpareSchemaInKey</w:t>
      </w:r>
      <w:proofErr w:type="spellEnd"/>
      <w:r>
        <w:tab/>
      </w:r>
      <w:proofErr w:type="spellStart"/>
      <w:r>
        <w:t>BulletSpareSchemaName</w:t>
      </w:r>
      <w:proofErr w:type="spellEnd"/>
      <w:r>
        <w:tab/>
        <w:t>BulletSpare01Format</w:t>
      </w:r>
      <w:r>
        <w:tab/>
        <w:t>BulletSpare02Format</w:t>
      </w:r>
      <w:r>
        <w:tab/>
        <w:t>BulletSpare03Format</w:t>
      </w:r>
      <w:r>
        <w:tab/>
        <w:t>BulletSpare04Format</w:t>
      </w:r>
      <w:r>
        <w:tab/>
        <w:t>BulletSpare05Format</w:t>
      </w:r>
      <w:r>
        <w:tab/>
        <w:t>BulletSpare06Format</w:t>
      </w:r>
      <w:r>
        <w:tab/>
        <w:t>BulletSpare07Format</w:t>
      </w:r>
      <w:r>
        <w:tab/>
        <w:t>BulletSpare08Format</w:t>
      </w:r>
      <w:r>
        <w:tab/>
        <w:t>BulletSpare09Format</w:t>
      </w:r>
      <w:r>
        <w:tab/>
        <w:t>BulletSpareDateTime01Description</w:t>
      </w:r>
      <w:r>
        <w:tab/>
        <w:t>BulletSpareDateTime02Description</w:t>
      </w:r>
    </w:p>
    <w:p w14:paraId="42254BCF" w14:textId="580D9A2E" w:rsidR="0066044C" w:rsidRDefault="007F6AA7" w:rsidP="007F6AA7">
      <w:r>
        <w:t>2</w:t>
      </w:r>
      <w:r>
        <w:tab/>
        <w:t>MGRS</w:t>
      </w:r>
      <w:r>
        <w:tab/>
      </w:r>
      <w:proofErr w:type="spellStart"/>
      <w:r>
        <w:t>MGRS</w:t>
      </w:r>
      <w:proofErr w:type="spellEnd"/>
      <w:r>
        <w:t xml:space="preserve"> (NLLLNNNNNNNNNN)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  <w:r>
        <w:tab/>
        <w:t>NOT USED</w:t>
      </w:r>
    </w:p>
    <w:p w14:paraId="69A83856" w14:textId="1CE0AA8F" w:rsidR="0066044C" w:rsidRDefault="0066044C"/>
    <w:p w14:paraId="181044CA" w14:textId="77777777" w:rsidR="007F6AA7" w:rsidRDefault="007F6AA7" w:rsidP="007F6AA7">
      <w:proofErr w:type="spellStart"/>
      <w:r>
        <w:t>EntityTypeInKey</w:t>
      </w:r>
      <w:proofErr w:type="spellEnd"/>
      <w:r>
        <w:tab/>
      </w:r>
      <w:proofErr w:type="spellStart"/>
      <w:r>
        <w:t>EntityType</w:t>
      </w:r>
      <w:proofErr w:type="spellEnd"/>
    </w:p>
    <w:p w14:paraId="71FBED3D" w14:textId="6C75B0A2" w:rsidR="007F6AA7" w:rsidRDefault="007F6AA7" w:rsidP="007F6AA7">
      <w:pPr>
        <w:pStyle w:val="ListParagraph"/>
        <w:numPr>
          <w:ilvl w:val="0"/>
          <w:numId w:val="1"/>
        </w:numPr>
      </w:pPr>
      <w:r>
        <w:t>Person</w:t>
      </w:r>
    </w:p>
    <w:p w14:paraId="1D1FEA8C" w14:textId="7DBA8668" w:rsidR="007F6AA7" w:rsidRDefault="007F6AA7" w:rsidP="007F6AA7"/>
    <w:p w14:paraId="77C35178" w14:textId="1B195504" w:rsidR="007F6AA7" w:rsidRDefault="007F6AA7" w:rsidP="007F6AA7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1543"/>
      </w:tblGrid>
      <w:tr w:rsidR="007F6AA7" w:rsidRPr="007F6AA7" w14:paraId="34C11182" w14:textId="77777777" w:rsidTr="007F6AA7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A499AB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BulletVerbTypeTable</w:t>
            </w:r>
            <w:proofErr w:type="spellEnd"/>
          </w:p>
        </w:tc>
      </w:tr>
      <w:tr w:rsidR="007F6AA7" w:rsidRPr="007F6AA7" w14:paraId="691F1C3E" w14:textId="77777777" w:rsidTr="007F6A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DC97673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ConnectionTypeInKey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4D20BE4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ConnectionType</w:t>
            </w:r>
            <w:proofErr w:type="spellEnd"/>
          </w:p>
        </w:tc>
      </w:tr>
      <w:tr w:rsidR="007F6AA7" w:rsidRPr="007F6AA7" w14:paraId="625DA872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98B5E5F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2B05946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F6AA7" w:rsidRPr="007F6AA7" w14:paraId="0142869C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E140B56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203A7A1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7F6AA7" w:rsidRPr="007F6AA7" w14:paraId="59A7AEB8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032CE35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81DC8A7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7F6AA7" w:rsidRPr="007F6AA7" w14:paraId="26463D8D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0E6B2F2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D6BA92E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&lt;&gt;</w:t>
            </w:r>
          </w:p>
        </w:tc>
      </w:tr>
    </w:tbl>
    <w:p w14:paraId="35DF4E00" w14:textId="77777777" w:rsidR="007F6AA7" w:rsidRDefault="007F6AA7" w:rsidP="007F6AA7"/>
    <w:p w14:paraId="08DCC636" w14:textId="43207E8A" w:rsidR="007F6AA7" w:rsidRDefault="007F6AA7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550"/>
        <w:gridCol w:w="885"/>
        <w:gridCol w:w="825"/>
        <w:gridCol w:w="1061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 w:rsidR="007F6AA7" w:rsidRPr="007F6AA7" w14:paraId="52101092" w14:textId="77777777" w:rsidTr="007F6AA7">
        <w:trPr>
          <w:tblHeader/>
          <w:tblCellSpacing w:w="0" w:type="dxa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BBF398F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EntityTable</w:t>
            </w:r>
            <w:proofErr w:type="spellEnd"/>
          </w:p>
        </w:tc>
      </w:tr>
      <w:tr w:rsidR="007F6AA7" w:rsidRPr="007F6AA7" w14:paraId="179B566D" w14:textId="77777777" w:rsidTr="007F6A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D5880EA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EntityInKey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7565C9C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SourceInKey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72BB114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EntityCommonName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2350F07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EntitySpareSchema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88E5350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EntitySpareSchemaExKey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1F00BF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B6C93AD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F6A2A1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6DD90D2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09817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0B8560D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AC9DD75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D4195D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81E25C2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EntitySpare09</w:t>
            </w:r>
          </w:p>
        </w:tc>
      </w:tr>
      <w:tr w:rsidR="007F6AA7" w:rsidRPr="007F6AA7" w14:paraId="4AD24A12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D4F49FF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5D69088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3738387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George Washington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189AEE0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A06C99A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170E71A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35E6EDD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8D00AC0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0392D5C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C8DF27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C9AD8F3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B81E4CD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1337680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E55C0CD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34AF9" w14:textId="17C94F66" w:rsidR="007F6AA7" w:rsidRDefault="007F6AA7"/>
    <w:p w14:paraId="20F7AD96" w14:textId="58CB0970" w:rsidR="007F6AA7" w:rsidRDefault="007F6AA7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299"/>
        <w:gridCol w:w="443"/>
        <w:gridCol w:w="1140"/>
        <w:gridCol w:w="190"/>
        <w:gridCol w:w="337"/>
        <w:gridCol w:w="291"/>
        <w:gridCol w:w="396"/>
        <w:gridCol w:w="662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84"/>
        <w:gridCol w:w="250"/>
      </w:tblGrid>
      <w:tr w:rsidR="007F6AA7" w:rsidRPr="007F6AA7" w14:paraId="48E52747" w14:textId="77777777" w:rsidTr="007F6AA7">
        <w:trPr>
          <w:tblHeader/>
          <w:tblCellSpacing w:w="0" w:type="dxa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7DB0896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SourceInputTable</w:t>
            </w:r>
            <w:proofErr w:type="spellEnd"/>
          </w:p>
        </w:tc>
      </w:tr>
      <w:tr w:rsidR="007F6AA7" w:rsidRPr="007F6AA7" w14:paraId="54EC072B" w14:textId="77777777" w:rsidTr="007F6AA7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209EE5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SourceInKey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07C7155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14C848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545C7B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Cite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06CAAEE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3E65AE7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Summary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3A4614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FullText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19F5857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90CCABD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SourceAccessedDate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CA72EE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3A7C5C3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65AB79C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42B97B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7D28D69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387B3EF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80EB9E7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FECA34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4A00D53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SourceSpare09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2BFA39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SourcingExKey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12B4B13" w14:textId="77777777" w:rsidR="007F6AA7" w:rsidRPr="007F6AA7" w:rsidRDefault="007F6AA7" w:rsidP="007F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b/>
                <w:bCs/>
                <w:color w:val="000000"/>
              </w:rPr>
              <w:t>Notice</w:t>
            </w:r>
          </w:p>
        </w:tc>
      </w:tr>
      <w:tr w:rsidR="007F6AA7" w:rsidRPr="007F6AA7" w14:paraId="17928C6D" w14:textId="77777777" w:rsidTr="007F6AA7">
        <w:trPr>
          <w:tblCellSpacing w:w="0" w:type="dxa"/>
        </w:trPr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DDBF2B4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6A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9FAEDC8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color w:val="000000"/>
              </w:rPr>
              <w:t>Moren</w:t>
            </w:r>
            <w:r w:rsidRPr="007F6AA7">
              <w:rPr>
                <w:rFonts w:ascii="Calibri" w:eastAsia="Times New Roman" w:hAnsi="Calibri" w:cs="Calibri"/>
                <w:color w:val="000000"/>
              </w:rPr>
              <w:lastRenderedPageBreak/>
              <w:t>s</w:t>
            </w:r>
            <w:proofErr w:type="spellEnd"/>
            <w:r w:rsidRPr="007F6AA7">
              <w:rPr>
                <w:rFonts w:ascii="Calibri" w:eastAsia="Times New Roman" w:hAnsi="Calibri" w:cs="Calibri"/>
                <w:color w:val="000000"/>
              </w:rPr>
              <w:t>, 1999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2A80FE61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color w:val="000000"/>
              </w:rPr>
              <w:lastRenderedPageBreak/>
              <w:t>Unclass</w:t>
            </w:r>
            <w:proofErr w:type="spellEnd"/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1AB984B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6AA7">
              <w:rPr>
                <w:rFonts w:ascii="Calibri" w:eastAsia="Times New Roman" w:hAnsi="Calibri" w:cs="Calibri"/>
                <w:color w:val="000000"/>
              </w:rPr>
              <w:t>Morens</w:t>
            </w:r>
            <w:proofErr w:type="spellEnd"/>
            <w:r w:rsidRPr="007F6AA7">
              <w:rPr>
                <w:rFonts w:ascii="Calibri" w:eastAsia="Times New Roman" w:hAnsi="Calibri" w:cs="Calibri"/>
                <w:color w:val="000000"/>
              </w:rPr>
              <w:t xml:space="preserve">, David M. (December </w:t>
            </w:r>
            <w:r w:rsidRPr="007F6AA7">
              <w:rPr>
                <w:rFonts w:ascii="Calibri" w:eastAsia="Times New Roman" w:hAnsi="Calibri" w:cs="Calibri"/>
                <w:color w:val="000000"/>
              </w:rPr>
              <w:lastRenderedPageBreak/>
              <w:t>1999). "Death of a President". New England Journal of Medicine. 341 (24): 1845–1849. doi:10.1056/NEJM199912093412413. PMID 10588974.</w:t>
            </w: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EFE52E9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DBF6A1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354FB9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E43F15E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F8FA17B" w14:textId="77777777" w:rsidR="007F6AA7" w:rsidRPr="007F6AA7" w:rsidRDefault="007F6AA7" w:rsidP="007F6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432A8C1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680A90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40E0BB1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0875796F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DC04D46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756147E0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00F4739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552C3072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1B4B5DFB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3561347C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E7E6E6"/>
              <w:left w:val="outset" w:sz="6" w:space="0" w:color="E7E6E6"/>
              <w:bottom w:val="outset" w:sz="6" w:space="0" w:color="E7E6E6"/>
              <w:right w:val="outset" w:sz="6" w:space="0" w:color="E7E6E6"/>
            </w:tcBorders>
            <w:shd w:val="clear" w:color="auto" w:fill="FFFFFF"/>
            <w:hideMark/>
          </w:tcPr>
          <w:p w14:paraId="6D274BC4" w14:textId="77777777" w:rsidR="007F6AA7" w:rsidRPr="007F6AA7" w:rsidRDefault="007F6AA7" w:rsidP="007F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360581" w14:textId="10C9E591" w:rsidR="007F6AA7" w:rsidRDefault="007F6AA7"/>
    <w:p w14:paraId="2C789E54" w14:textId="2A5ECE44" w:rsidR="007F6AA7" w:rsidRDefault="007F6AA7"/>
    <w:p w14:paraId="121BC0B3" w14:textId="77777777" w:rsidR="007F6AA7" w:rsidRDefault="007F6AA7"/>
    <w:p w14:paraId="05640EC1" w14:textId="77777777" w:rsidR="007F6AA7" w:rsidRDefault="007F6AA7"/>
    <w:p w14:paraId="362E74EB" w14:textId="77777777" w:rsidR="007F6AA7" w:rsidRDefault="007F6AA7"/>
    <w:p w14:paraId="38C3202D" w14:textId="77777777" w:rsidR="0066044C" w:rsidRDefault="0066044C"/>
    <w:p w14:paraId="31C76500" w14:textId="24390EE2" w:rsidR="0066044C" w:rsidRDefault="0066044C">
      <w:r w:rsidRPr="0066044C">
        <w:lastRenderedPageBreak/>
        <w:drawing>
          <wp:inline distT="0" distB="0" distL="0" distR="0" wp14:anchorId="3BFCBB0F" wp14:editId="18E06678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95806"/>
    <w:multiLevelType w:val="hybridMultilevel"/>
    <w:tmpl w:val="98C8C71C"/>
    <w:lvl w:ilvl="0" w:tplc="1472E15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8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1A"/>
    <w:rsid w:val="00361B24"/>
    <w:rsid w:val="00382F67"/>
    <w:rsid w:val="003B4970"/>
    <w:rsid w:val="00415442"/>
    <w:rsid w:val="005873CA"/>
    <w:rsid w:val="0062496E"/>
    <w:rsid w:val="0066044C"/>
    <w:rsid w:val="00672C1A"/>
    <w:rsid w:val="006836C6"/>
    <w:rsid w:val="00786D27"/>
    <w:rsid w:val="007F6AA7"/>
    <w:rsid w:val="00802C72"/>
    <w:rsid w:val="00932AEC"/>
    <w:rsid w:val="009A0330"/>
    <w:rsid w:val="009B0204"/>
    <w:rsid w:val="00A33FB5"/>
    <w:rsid w:val="00A863E7"/>
    <w:rsid w:val="00AC5060"/>
    <w:rsid w:val="00AC6BB6"/>
    <w:rsid w:val="00BB54E3"/>
    <w:rsid w:val="00C52DC0"/>
    <w:rsid w:val="00E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CDC3"/>
  <w15:chartTrackingRefBased/>
  <w15:docId w15:val="{3C7EFB23-98FA-4737-910D-4197723D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B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Glasgow</dc:creator>
  <cp:keywords/>
  <dc:description/>
  <cp:lastModifiedBy>Richard Glasgow</cp:lastModifiedBy>
  <cp:revision>8</cp:revision>
  <dcterms:created xsi:type="dcterms:W3CDTF">2023-03-28T10:21:00Z</dcterms:created>
  <dcterms:modified xsi:type="dcterms:W3CDTF">2023-03-30T20:01:00Z</dcterms:modified>
</cp:coreProperties>
</file>