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BF8" w:rsidRDefault="00CD3851" w:rsidP="00F6519A">
      <w:pPr>
        <w:pStyle w:val="Heading1"/>
      </w:pPr>
      <w:r>
        <w:t>Name of distributor</w:t>
      </w:r>
    </w:p>
    <w:p w:rsidR="00C61BF8" w:rsidRDefault="00CD3851">
      <w:pPr>
        <w:pStyle w:val="Heading2"/>
      </w:pPr>
      <w:bookmarkStart w:id="0" w:name="process-for-gathering-public-review-comm"/>
      <w:bookmarkEnd w:id="0"/>
      <w:r>
        <w:t>Process for Gathering Public Review Comments.</w:t>
      </w:r>
    </w:p>
    <w:p w:rsidR="00C61BF8" w:rsidRDefault="00CD3851">
      <w:pPr>
        <w:pStyle w:val="FirstParagraph"/>
      </w:pPr>
      <w:r>
        <w:t xml:space="preserve">Please use the comment feature in the Google Document or the Google Form linked below to leave feedback for the DCRMR Public Review Process. We greatly appreciate your time and expertise in reviewing the instructions and contents of this page. If you have </w:t>
      </w:r>
      <w:r>
        <w:t>any questions on the DCRMR Public Review Process, would like to leave feedback directly with us, or have any technical difficulties, please do not hesitate to contact us at dcrm.rda@gmail.com With kind regards from the DCRMR editorial team.</w:t>
      </w:r>
    </w:p>
    <w:p w:rsidR="00C61BF8" w:rsidRDefault="00CD3851">
      <w:pPr>
        <w:pStyle w:val="BodyText"/>
      </w:pPr>
      <w:hyperlink r:id="rId7">
        <w:r>
          <w:rPr>
            <w:rStyle w:val="Hyperlink"/>
          </w:rPr>
          <w:t>Link to Google D</w:t>
        </w:r>
        <w:bookmarkStart w:id="1" w:name="_GoBack"/>
        <w:bookmarkEnd w:id="1"/>
        <w:r>
          <w:rPr>
            <w:rStyle w:val="Hyperlink"/>
          </w:rPr>
          <w:t>ocument</w:t>
        </w:r>
      </w:hyperlink>
      <w:r>
        <w:t>{:target="_blank"}</w:t>
      </w:r>
    </w:p>
    <w:p w:rsidR="00C61BF8" w:rsidRDefault="00CD3851">
      <w:pPr>
        <w:pStyle w:val="BodyText"/>
      </w:pPr>
      <w:hyperlink r:id="rId8">
        <w:r>
          <w:rPr>
            <w:rStyle w:val="Hyperlink"/>
          </w:rPr>
          <w:t>Link t</w:t>
        </w:r>
        <w:r>
          <w:rPr>
            <w:rStyle w:val="Hyperlink"/>
          </w:rPr>
          <w:t>o Google Form</w:t>
        </w:r>
      </w:hyperlink>
      <w:r>
        <w:t>{:target="_blank"}</w:t>
      </w:r>
    </w:p>
    <w:p w:rsidR="00C61BF8" w:rsidRDefault="00CD3851">
      <w:pPr>
        <w:pStyle w:val="Heading2"/>
      </w:pPr>
      <w:bookmarkStart w:id="2" w:name="table-of-contents"/>
      <w:bookmarkEnd w:id="2"/>
      <w:r>
        <w:t>Table of contents</w:t>
      </w:r>
    </w:p>
    <w:p w:rsidR="00C61BF8" w:rsidRDefault="00CD3851">
      <w:pPr>
        <w:pStyle w:val="FirstParagraph"/>
      </w:pPr>
      <w:r>
        <w:t>{: .no_toc .text-delta }</w:t>
      </w:r>
    </w:p>
    <w:p w:rsidR="00C61BF8" w:rsidRDefault="00CD3851">
      <w:pPr>
        <w:pStyle w:val="Compact"/>
        <w:numPr>
          <w:ilvl w:val="0"/>
          <w:numId w:val="3"/>
        </w:numPr>
      </w:pPr>
      <w:r>
        <w:t>TOC {:toc}</w:t>
      </w:r>
    </w:p>
    <w:p w:rsidR="00C61BF8" w:rsidRDefault="00CD3851">
      <w:pPr>
        <w:pStyle w:val="Heading2"/>
      </w:pPr>
      <w:bookmarkStart w:id="3" w:name="element-information"/>
      <w:bookmarkEnd w:id="3"/>
      <w:r>
        <w:t>4.213.1 Element information</w:t>
      </w:r>
    </w:p>
    <w:p w:rsidR="00C61BF8" w:rsidRDefault="00CD3851">
      <w:pPr>
        <w:pStyle w:val="FirstParagraph"/>
      </w:pPr>
      <w:hyperlink r:id="rId9">
        <w:r>
          <w:rPr>
            <w:rStyle w:val="Hyperlink"/>
          </w:rPr>
          <w:t>Link to RDA Toolkit</w:t>
        </w:r>
      </w:hyperlink>
      <w:r>
        <w:t>{:ta</w:t>
      </w:r>
      <w:r>
        <w:t>rget="_blank"}</w:t>
      </w:r>
    </w:p>
    <w:p w:rsidR="00C61BF8" w:rsidRDefault="00CD3851">
      <w:pPr>
        <w:pStyle w:val="Heading2"/>
      </w:pPr>
      <w:bookmarkStart w:id="4" w:name="definition-and-scope"/>
      <w:bookmarkEnd w:id="4"/>
      <w:r>
        <w:t>4.213.2 Definition and scope</w:t>
      </w:r>
    </w:p>
    <w:p w:rsidR="00C61BF8" w:rsidRDefault="00CD3851">
      <w:pPr>
        <w:pStyle w:val="FirstParagraph"/>
      </w:pPr>
      <w:r>
        <w:t>4.213.2.1 A nomen that is a name of an agent who is responsible for distributing a published manifestation.</w:t>
      </w:r>
    </w:p>
    <w:p w:rsidR="00C61BF8" w:rsidRDefault="00CD3851">
      <w:pPr>
        <w:pStyle w:val="Heading2"/>
      </w:pPr>
      <w:bookmarkStart w:id="5" w:name="general-rule"/>
      <w:bookmarkEnd w:id="5"/>
      <w:r>
        <w:t>4.213.3 General Rule</w:t>
      </w:r>
    </w:p>
    <w:p w:rsidR="00C61BF8" w:rsidRDefault="00CD3851">
      <w:pPr>
        <w:pStyle w:val="FirstParagraph"/>
      </w:pPr>
      <w:r>
        <w:t>4.213.3.1 Transcribe the names of distributors as part of this element.</w:t>
      </w:r>
    </w:p>
    <w:p w:rsidR="00C61BF8" w:rsidRDefault="00CD3851">
      <w:pPr>
        <w:pStyle w:val="BodyText"/>
      </w:pPr>
      <w:r>
        <w:t>4.213.3.2 T</w:t>
      </w:r>
      <w:r>
        <w:t>ranscribe the name of the distributor, together with any associated words or phrases, as it appears on the manifestation.</w:t>
      </w:r>
    </w:p>
    <w:p w:rsidR="00C61BF8" w:rsidRDefault="00CD3851">
      <w:pPr>
        <w:pStyle w:val="BodyText"/>
      </w:pPr>
      <w:r>
        <w:t xml:space="preserve">Example: </w:t>
      </w:r>
      <w:r>
        <w:rPr>
          <w:rStyle w:val="VerbatimChar"/>
        </w:rPr>
        <w:t>sold for the editor, by Messrs. Dulau &amp; Co.</w:t>
      </w:r>
    </w:p>
    <w:p w:rsidR="00C61BF8" w:rsidRDefault="00CD3851">
      <w:pPr>
        <w:pStyle w:val="BodyText"/>
      </w:pPr>
      <w:r>
        <w:t xml:space="preserve">Example: </w:t>
      </w:r>
      <w:r>
        <w:rPr>
          <w:rStyle w:val="VerbatimChar"/>
        </w:rPr>
        <w:t>No. 107, Wardour-Street; De Boffe, No. 7, Gerrard-Street, Soho; and T. B</w:t>
      </w:r>
      <w:r>
        <w:rPr>
          <w:rStyle w:val="VerbatimChar"/>
        </w:rPr>
        <w:t>oosey, Broad-Street, behind the Royal Exchange</w:t>
      </w:r>
    </w:p>
    <w:p w:rsidR="00C61BF8" w:rsidRDefault="00CD3851">
      <w:pPr>
        <w:pStyle w:val="BodyText"/>
      </w:pPr>
      <w:r>
        <w:t xml:space="preserve">Example: </w:t>
      </w:r>
      <w:r>
        <w:rPr>
          <w:rStyle w:val="VerbatimChar"/>
        </w:rPr>
        <w:t>sold at wholesale by Horace Partridge, importer, wholesale and retail dealer in fancy goods, toys, watches, jewelry, Yankee notions, beads, &amp;c. No. 27 Hanover Street Boston</w:t>
      </w:r>
    </w:p>
    <w:p w:rsidR="00C61BF8" w:rsidRDefault="00CD3851">
      <w:pPr>
        <w:pStyle w:val="BodyText"/>
      </w:pPr>
      <w:r>
        <w:lastRenderedPageBreak/>
        <w:t xml:space="preserve">Example: </w:t>
      </w:r>
      <w:r>
        <w:rPr>
          <w:rStyle w:val="VerbatimChar"/>
        </w:rPr>
        <w:t>Sold by William Be</w:t>
      </w:r>
      <w:r>
        <w:rPr>
          <w:rStyle w:val="VerbatimChar"/>
        </w:rPr>
        <w:t>rry, at the Sign of the Globe between Charing-cross and Whitehall</w:t>
      </w:r>
    </w:p>
    <w:p w:rsidR="00C61BF8" w:rsidRDefault="00CD3851">
      <w:pPr>
        <w:pStyle w:val="BodyText"/>
      </w:pPr>
      <w:r>
        <w:rPr>
          <w:i/>
        </w:rPr>
        <w:t>Optionally</w:t>
      </w:r>
      <w:r>
        <w:t>, omit addresses and insignificant information in the middle or at the end unless the information aids in identifying or dating the manifestation or is deemed important to the cata</w:t>
      </w:r>
      <w:r>
        <w:t>loging agency (for example, the purpose of capturing book trade data). Indicate all omissions by the mark of omission.</w:t>
      </w:r>
    </w:p>
    <w:p w:rsidR="00C61BF8" w:rsidRDefault="00CD3851">
      <w:pPr>
        <w:pStyle w:val="BodyText"/>
      </w:pPr>
      <w:r>
        <w:t xml:space="preserve">Example: </w:t>
      </w:r>
      <w:r>
        <w:rPr>
          <w:rStyle w:val="VerbatimChar"/>
        </w:rPr>
        <w:t>sold for the editor, by Messrs. Dulau &amp; Co. ... De Boffe ... and T. Boosey ...</w:t>
      </w:r>
    </w:p>
    <w:p w:rsidR="00C61BF8" w:rsidRDefault="00CD3851">
      <w:pPr>
        <w:pStyle w:val="Heading2"/>
      </w:pPr>
      <w:bookmarkStart w:id="6" w:name="distributor-statements-containing-gramma"/>
      <w:bookmarkEnd w:id="6"/>
      <w:r>
        <w:t>4.213.4 Distributor statements containing grammat</w:t>
      </w:r>
      <w:r>
        <w:t>ically inseparable place names or dates</w:t>
      </w:r>
    </w:p>
    <w:p w:rsidR="00C61BF8" w:rsidRDefault="00CD3851">
      <w:pPr>
        <w:pStyle w:val="FirstParagraph"/>
      </w:pPr>
      <w:r>
        <w:t xml:space="preserve">4.213.4.1 If the </w:t>
      </w:r>
      <w:hyperlink r:id="rId10">
        <w:r>
          <w:rPr>
            <w:rStyle w:val="Hyperlink"/>
          </w:rPr>
          <w:t>distribution statement</w:t>
        </w:r>
      </w:hyperlink>
      <w:r>
        <w:t xml:space="preserve"> contains grammatically inseparable statements relating to </w:t>
      </w:r>
      <w:hyperlink r:id="rId11">
        <w:r>
          <w:rPr>
            <w:rStyle w:val="Hyperlink"/>
          </w:rPr>
          <w:t>place of distribution</w:t>
        </w:r>
      </w:hyperlink>
      <w:r>
        <w:t xml:space="preserve"> or </w:t>
      </w:r>
      <w:hyperlink r:id="rId12">
        <w:r>
          <w:rPr>
            <w:rStyle w:val="Hyperlink"/>
          </w:rPr>
          <w:t>date of distribution</w:t>
        </w:r>
      </w:hyperlink>
      <w:r>
        <w:t xml:space="preserve">, transcribe the information as part of the name of the distributor element. Supply the </w:t>
      </w:r>
      <w:hyperlink r:id="rId13">
        <w:r>
          <w:rPr>
            <w:rStyle w:val="Hyperlink"/>
          </w:rPr>
          <w:t>p</w:t>
        </w:r>
        <w:r>
          <w:rPr>
            <w:rStyle w:val="Hyperlink"/>
          </w:rPr>
          <w:t>lace of distribution</w:t>
        </w:r>
      </w:hyperlink>
      <w:r>
        <w:t xml:space="preserve"> or </w:t>
      </w:r>
      <w:hyperlink r:id="rId14">
        <w:r>
          <w:rPr>
            <w:rStyle w:val="Hyperlink"/>
          </w:rPr>
          <w:t>date of distribution</w:t>
        </w:r>
      </w:hyperlink>
      <w:r>
        <w:t>, in square brackets in the appropriate element.</w:t>
      </w:r>
    </w:p>
    <w:p w:rsidR="00C61BF8" w:rsidRDefault="00CD3851">
      <w:pPr>
        <w:pStyle w:val="BodyText"/>
      </w:pPr>
      <w:r>
        <w:t xml:space="preserve">Example: </w:t>
      </w:r>
      <w:r>
        <w:rPr>
          <w:rStyle w:val="VerbatimChar"/>
        </w:rPr>
        <w:t>[Greenfield, Massachusetts] : printed and sold at Greenfield, Massachusetts.</w:t>
      </w:r>
    </w:p>
    <w:p w:rsidR="00C61BF8" w:rsidRDefault="00CD3851">
      <w:pPr>
        <w:pStyle w:val="Heading2"/>
      </w:pPr>
      <w:bookmarkStart w:id="7" w:name="distributor-statements-containing-only-a"/>
      <w:bookmarkEnd w:id="7"/>
      <w:r>
        <w:t>4.213.5 Distributo</w:t>
      </w:r>
      <w:r>
        <w:t>r statements containing only addresses, signs, or initials</w:t>
      </w:r>
    </w:p>
    <w:p w:rsidR="00C61BF8" w:rsidRDefault="00CD3851">
      <w:pPr>
        <w:pStyle w:val="FirstParagraph"/>
      </w:pPr>
      <w:r>
        <w:t xml:space="preserve">4.213.5.1 </w:t>
      </w:r>
      <w:r>
        <w:t>If only the address, sign, or initials of the distributor, appears in lieu of the name, transcribe the statement containing the address, sign, or initials as the name of distributor. If the distributor’s name can be identified, supply it in square brackets</w:t>
      </w:r>
      <w:r>
        <w:t xml:space="preserve"> after the initials or before or after the address or sign, as appropriate, or give the information in a note on distribution statement (see </w:t>
      </w:r>
      <w:hyperlink r:id="rId15" w:anchor="4.216.5.1">
        <w:r>
          <w:rPr>
            <w:rStyle w:val="Hyperlink"/>
          </w:rPr>
          <w:t>4.216.5.1</w:t>
        </w:r>
      </w:hyperlink>
      <w:r>
        <w:t>).</w:t>
      </w:r>
    </w:p>
    <w:p w:rsidR="00C61BF8" w:rsidRDefault="00CD3851">
      <w:pPr>
        <w:pStyle w:val="BodyText"/>
      </w:pPr>
      <w:r>
        <w:t xml:space="preserve">Example: </w:t>
      </w:r>
      <w:r>
        <w:rPr>
          <w:rStyle w:val="VerbatimChar"/>
        </w:rPr>
        <w:t>to be sold</w:t>
      </w:r>
      <w:r>
        <w:rPr>
          <w:rStyle w:val="VerbatimChar"/>
        </w:rPr>
        <w:t xml:space="preserve"> at the signe of the Blacke Beare [by Edward Blount] in Pauls Church-yard</w:t>
      </w:r>
    </w:p>
    <w:p w:rsidR="00C61BF8" w:rsidRDefault="00CD3851">
      <w:pPr>
        <w:pStyle w:val="BodyText"/>
      </w:pPr>
      <w:r>
        <w:t>4.213.5.2 If the identification of the distributor is based on a device, supply the name of the distributor in square brackets, even if the device includes the distributor’s initials</w:t>
      </w:r>
      <w:r>
        <w:t xml:space="preserve"> or spelled-out name. Make a note on distribution statement as necessary about the basis for the identification, the source of the information used, the presence of the device, etc. (see </w:t>
      </w:r>
      <w:hyperlink r:id="rId16" w:anchor="4.216.5.2">
        <w:r>
          <w:rPr>
            <w:rStyle w:val="Hyperlink"/>
          </w:rPr>
          <w:t>4.216.5.2</w:t>
        </w:r>
      </w:hyperlink>
      <w:r>
        <w:t>).</w:t>
      </w:r>
    </w:p>
    <w:p w:rsidR="00C61BF8" w:rsidRDefault="00CD3851">
      <w:pPr>
        <w:pStyle w:val="Heading2"/>
      </w:pPr>
      <w:bookmarkStart w:id="8" w:name="fictitious-or-incorrect-distributor-stat"/>
      <w:bookmarkEnd w:id="8"/>
      <w:r>
        <w:t>4.213.6 Fictitious or incorrect distributor statements</w:t>
      </w:r>
    </w:p>
    <w:p w:rsidR="00C61BF8" w:rsidRDefault="00CD3851">
      <w:pPr>
        <w:pStyle w:val="FirstParagraph"/>
      </w:pPr>
      <w:r>
        <w:t xml:space="preserve">4.213.6.1 If the </w:t>
      </w:r>
      <w:hyperlink r:id="rId17">
        <w:r>
          <w:rPr>
            <w:rStyle w:val="Hyperlink"/>
          </w:rPr>
          <w:t>distribution statement</w:t>
        </w:r>
      </w:hyperlink>
      <w:r>
        <w:t xml:space="preserve"> </w:t>
      </w:r>
      <w:r>
        <w:t xml:space="preserve">is known to be fictitious or incorrect, transcribe it nonetheless and make an explanatory note. If the actual details are known, or can be reasonably surmised, supply the correction and its basis in the note on distribution statement (see </w:t>
      </w:r>
      <w:hyperlink r:id="rId18" w:anchor="4.216.5.3">
        <w:r>
          <w:rPr>
            <w:rStyle w:val="Hyperlink"/>
          </w:rPr>
          <w:t>4.216.5.3</w:t>
        </w:r>
      </w:hyperlink>
      <w:r>
        <w:t>).</w:t>
      </w:r>
    </w:p>
    <w:p w:rsidR="00C61BF8" w:rsidRDefault="00CD3851">
      <w:pPr>
        <w:pStyle w:val="Heading2"/>
      </w:pPr>
      <w:bookmarkStart w:id="9" w:name="two-or-more-names-of-distributors"/>
      <w:bookmarkEnd w:id="9"/>
      <w:r>
        <w:lastRenderedPageBreak/>
        <w:t>4.213.7 Two or more names of distributors</w:t>
      </w:r>
    </w:p>
    <w:p w:rsidR="00C61BF8" w:rsidRDefault="00CD3851">
      <w:pPr>
        <w:pStyle w:val="FirstParagraph"/>
      </w:pPr>
      <w:r>
        <w:t xml:space="preserve">4.213.7.1 If the </w:t>
      </w:r>
      <w:hyperlink r:id="rId19">
        <w:r>
          <w:rPr>
            <w:rStyle w:val="Hyperlink"/>
          </w:rPr>
          <w:t>distribution statement</w:t>
        </w:r>
      </w:hyperlink>
      <w:r>
        <w:t xml:space="preserve"> includes more than one publisher i</w:t>
      </w:r>
      <w:r>
        <w:t>n a single source, transcribe all the names in the order indicated by the sequence, layout, or typography of the names on the source of information. Transcribe them as subsequent statements of publication only when they are not linked by connecting words o</w:t>
      </w:r>
      <w:r>
        <w:t>r phrases.</w:t>
      </w:r>
    </w:p>
    <w:p w:rsidR="00C61BF8" w:rsidRDefault="00CD3851">
      <w:pPr>
        <w:pStyle w:val="BodyText"/>
      </w:pPr>
      <w:r>
        <w:t xml:space="preserve">4.213.7.2 </w:t>
      </w:r>
      <w:r>
        <w:rPr>
          <w:i/>
        </w:rPr>
        <w:t>Optionally</w:t>
      </w:r>
      <w:r>
        <w:t xml:space="preserve">, if it is considered that the names are too numerous to list exhaustively, and that some may be omitted without significant loss of identification, the </w:t>
      </w:r>
      <w:hyperlink r:id="rId20">
        <w:r>
          <w:rPr>
            <w:rStyle w:val="Hyperlink"/>
          </w:rPr>
          <w:t>distributio</w:t>
        </w:r>
        <w:r>
          <w:rPr>
            <w:rStyle w:val="Hyperlink"/>
          </w:rPr>
          <w:t>n statement</w:t>
        </w:r>
      </w:hyperlink>
      <w:r>
        <w:t xml:space="preserve"> may be shortened by omitting all the names after the third. In such cases, use the mark of omission and supply after it in square brackets a phrase in the language and script of the cataloging agency to convey the extent of the omission. Includ</w:t>
      </w:r>
      <w:r>
        <w:t>e the number of omitted publishers (or firms) in the supplied phrase.</w:t>
      </w:r>
    </w:p>
    <w:p w:rsidR="00C61BF8" w:rsidRDefault="00CD3851">
      <w:pPr>
        <w:pStyle w:val="BodyText"/>
      </w:pPr>
      <w:r>
        <w:t xml:space="preserve">Example: </w:t>
      </w:r>
      <w:r>
        <w:rPr>
          <w:rStyle w:val="VerbatimChar"/>
        </w:rPr>
        <w:t>sold by Sherwood &amp; Co. ... ; Hurst ... ; Forrest, … Manchester [and 3 others in 1 other place]</w:t>
      </w:r>
    </w:p>
    <w:p w:rsidR="00C61BF8" w:rsidRDefault="00CD3851">
      <w:pPr>
        <w:pStyle w:val="BodyText"/>
      </w:pPr>
      <w:r>
        <w:t>4.213.7.3 If both the place and distributor associated with an earlier edition app</w:t>
      </w:r>
      <w:r>
        <w:t>ear together with the place and publisher of the edition being described, transcribe each distributor with the place to which it corresponds.</w:t>
      </w:r>
    </w:p>
    <w:p w:rsidR="00C61BF8" w:rsidRDefault="00CD3851">
      <w:pPr>
        <w:pStyle w:val="BodyText"/>
      </w:pPr>
      <w:r>
        <w:t xml:space="preserve">Example: </w:t>
      </w:r>
      <w:r>
        <w:rPr>
          <w:rStyle w:val="VerbatimChar"/>
        </w:rPr>
        <w:t>Printed for T. Cooper, at the Globe in Pater-noster-Row, 1742, and reprinted for J. Wilkie, St. Paul's Ch</w:t>
      </w:r>
      <w:r>
        <w:rPr>
          <w:rStyle w:val="VerbatimChar"/>
        </w:rPr>
        <w:t>urch-yard</w:t>
      </w:r>
    </w:p>
    <w:p w:rsidR="00C61BF8" w:rsidRDefault="00CD3851">
      <w:pPr>
        <w:pStyle w:val="Heading2"/>
      </w:pPr>
      <w:bookmarkStart w:id="10" w:name="names-of-distributors-in-multipart-monog"/>
      <w:bookmarkEnd w:id="10"/>
      <w:r>
        <w:t>4.213.8 Names of distributors in multipart monographs</w:t>
      </w:r>
    </w:p>
    <w:p w:rsidR="00C61BF8" w:rsidRDefault="00CD3851">
      <w:pPr>
        <w:pStyle w:val="FirstParagraph"/>
      </w:pPr>
      <w:r>
        <w:t xml:space="preserve">4.213.8.1 If the manifestation is issued in more than one physical part and the name or form of name of the distributor changes in the course of publication, transcribe the </w:t>
      </w:r>
      <w:hyperlink r:id="rId21">
        <w:r>
          <w:rPr>
            <w:rStyle w:val="Hyperlink"/>
          </w:rPr>
          <w:t>distribution statement</w:t>
        </w:r>
      </w:hyperlink>
      <w:r>
        <w:t xml:space="preserve"> of the first or earliest part and give the </w:t>
      </w:r>
      <w:hyperlink r:id="rId22">
        <w:r>
          <w:rPr>
            <w:rStyle w:val="Hyperlink"/>
          </w:rPr>
          <w:t>distribution statement</w:t>
        </w:r>
      </w:hyperlink>
      <w:r>
        <w:t xml:space="preserve"> of the later part(s) in a note on distribution statement (see </w:t>
      </w:r>
      <w:hyperlink r:id="rId23" w:anchor="4.216.5.4">
        <w:r>
          <w:rPr>
            <w:rStyle w:val="Hyperlink"/>
          </w:rPr>
          <w:t>4.216.5.4</w:t>
        </w:r>
      </w:hyperlink>
      <w:r>
        <w:t>).</w:t>
      </w:r>
    </w:p>
    <w:p w:rsidR="00C61BF8" w:rsidRDefault="00CD3851">
      <w:pPr>
        <w:pStyle w:val="Heading2"/>
      </w:pPr>
      <w:bookmarkStart w:id="11" w:name="supplied-and-conjectured-names-of-distri"/>
      <w:bookmarkEnd w:id="11"/>
      <w:r>
        <w:t>4.213.9 Supplied and conjectured names of distributors</w:t>
      </w:r>
    </w:p>
    <w:p w:rsidR="00C61BF8" w:rsidRDefault="00CD3851">
      <w:pPr>
        <w:pStyle w:val="FirstParagraph"/>
      </w:pPr>
      <w:r>
        <w:t xml:space="preserve">4.213.9.1 If no name, address, or device of a distributor appears on the manifestation, supply the name of </w:t>
      </w:r>
      <w:r>
        <w:t>the distributor in square brackets if known. If the responsibility of a distributor for a particular manifestation is conjectured, either add a question mark to any supplied name or give the information in a note. In any case of a supplied distributor give</w:t>
      </w:r>
      <w:r>
        <w:t xml:space="preserve"> supporting evidence in a note on distribution statement (see </w:t>
      </w:r>
      <w:hyperlink r:id="rId24" w:anchor="4.216.5.5">
        <w:r>
          <w:rPr>
            <w:rStyle w:val="Hyperlink"/>
          </w:rPr>
          <w:t>4.216.5.5</w:t>
        </w:r>
      </w:hyperlink>
      <w:r>
        <w:t>).</w:t>
      </w:r>
    </w:p>
    <w:p w:rsidR="00C61BF8" w:rsidRDefault="00CD3851">
      <w:pPr>
        <w:pStyle w:val="Heading2"/>
      </w:pPr>
      <w:bookmarkStart w:id="12" w:name="no-supplied-name-of-distributor"/>
      <w:bookmarkEnd w:id="12"/>
      <w:r>
        <w:t>4.213.95 No supplied name of distributor</w:t>
      </w:r>
    </w:p>
    <w:p w:rsidR="00C61BF8" w:rsidRDefault="00CD3851">
      <w:pPr>
        <w:pStyle w:val="FirstParagraph"/>
      </w:pPr>
      <w:r>
        <w:t>4.213.95.1 If no distributor’s name can be conjectured, r</w:t>
      </w:r>
      <w:r>
        <w:t>ecord “distributor not identified” in square brackets.</w:t>
      </w:r>
    </w:p>
    <w:p w:rsidR="00C61BF8" w:rsidRDefault="00CD3851">
      <w:pPr>
        <w:pStyle w:val="Heading2"/>
      </w:pPr>
      <w:bookmarkStart w:id="13" w:name="distributor-transcribed-as-part-of-anoth"/>
      <w:bookmarkEnd w:id="13"/>
      <w:r>
        <w:lastRenderedPageBreak/>
        <w:t>4.213.96 Distributor transcribed as part of another element</w:t>
      </w:r>
    </w:p>
    <w:p w:rsidR="00C61BF8" w:rsidRDefault="00CD3851">
      <w:pPr>
        <w:pStyle w:val="FirstParagraph"/>
      </w:pPr>
      <w:r>
        <w:t xml:space="preserve">4.213.96.1 If the name of the distributor does not appear in the </w:t>
      </w:r>
      <w:hyperlink r:id="rId25">
        <w:r>
          <w:rPr>
            <w:rStyle w:val="Hyperlink"/>
          </w:rPr>
          <w:t>distribution statement</w:t>
        </w:r>
      </w:hyperlink>
      <w:r>
        <w:t>, but has already been transcribed as part of another element, supply it in a short identifiable form within square brackets.</w:t>
      </w:r>
    </w:p>
    <w:p w:rsidR="00C61BF8" w:rsidRDefault="00CD3851">
      <w:pPr>
        <w:pStyle w:val="Heading2"/>
      </w:pPr>
      <w:bookmarkStart w:id="14" w:name="distributor-name-in-more-than-one-langua"/>
      <w:bookmarkEnd w:id="14"/>
      <w:r>
        <w:t>4.213.97 Distributor name in more than one language or script</w:t>
      </w:r>
    </w:p>
    <w:p w:rsidR="00C61BF8" w:rsidRDefault="00CD3851">
      <w:pPr>
        <w:pStyle w:val="FirstParagraph"/>
      </w:pPr>
      <w:r>
        <w:t>4.213.97.1 If the name of the distributor appe</w:t>
      </w:r>
      <w:r>
        <w:t xml:space="preserve">ars in more than one language or script, transcribe the statement in the language or script of the title proper, or if this criterion does not apply, transcribe the statement that appears first. Transcribe the remaining statement(s) as parallel statements </w:t>
      </w:r>
      <w:r>
        <w:t xml:space="preserve">(see </w:t>
      </w:r>
      <w:hyperlink r:id="rId26">
        <w:r>
          <w:rPr>
            <w:rStyle w:val="Hyperlink"/>
          </w:rPr>
          <w:t>parallel name of distributor</w:t>
        </w:r>
      </w:hyperlink>
      <w:r>
        <w:t xml:space="preserve">). Make a note on distribution statement to indicate the original position on the source of any transposed statements (see </w:t>
      </w:r>
      <w:hyperlink r:id="rId27" w:anchor="4.216.6.2">
        <w:r>
          <w:rPr>
            <w:rStyle w:val="Hyperlink"/>
          </w:rPr>
          <w:t>4.216.6.2</w:t>
        </w:r>
      </w:hyperlink>
      <w:r>
        <w:t>).</w:t>
      </w:r>
    </w:p>
    <w:p w:rsidR="00C61BF8" w:rsidRDefault="00CD3851">
      <w:pPr>
        <w:pStyle w:val="BodyText"/>
      </w:pPr>
      <w:r>
        <w:t xml:space="preserve">4.213.97.2 Make a note if parallel distributors' names are found on a different source as the name of distibutor if considered important for identification (see </w:t>
      </w:r>
      <w:hyperlink r:id="rId28" w:anchor="4.214.3.1">
        <w:r>
          <w:rPr>
            <w:rStyle w:val="Hyperlink"/>
          </w:rPr>
          <w:t>4.214.3.1</w:t>
        </w:r>
      </w:hyperlink>
      <w:r>
        <w:t xml:space="preserve">) and </w:t>
      </w:r>
      <w:hyperlink r:id="rId29" w:anchor="4.216.6.1">
        <w:r>
          <w:rPr>
            <w:rStyle w:val="Hyperlink"/>
          </w:rPr>
          <w:t>4.216.6.1</w:t>
        </w:r>
      </w:hyperlink>
      <w:r>
        <w:t>).</w:t>
      </w:r>
    </w:p>
    <w:sectPr w:rsidR="00C61B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851" w:rsidRDefault="00CD3851">
      <w:pPr>
        <w:spacing w:after="0"/>
      </w:pPr>
      <w:r>
        <w:separator/>
      </w:r>
    </w:p>
  </w:endnote>
  <w:endnote w:type="continuationSeparator" w:id="0">
    <w:p w:rsidR="00CD3851" w:rsidRDefault="00CD3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851" w:rsidRDefault="00CD3851">
      <w:r>
        <w:separator/>
      </w:r>
    </w:p>
  </w:footnote>
  <w:footnote w:type="continuationSeparator" w:id="0">
    <w:p w:rsidR="00CD3851" w:rsidRDefault="00CD3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A4FB80"/>
    <w:multiLevelType w:val="multilevel"/>
    <w:tmpl w:val="6B3092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7727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CD35B69"/>
    <w:multiLevelType w:val="multilevel"/>
    <w:tmpl w:val="6E0A0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61BF8"/>
    <w:rsid w:val="00CD3851"/>
    <w:rsid w:val="00E315A3"/>
    <w:rsid w:val="00F651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AF3B5C-BDE3-488A-A453-7C13D579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autoRedefine/>
    <w:uiPriority w:val="9"/>
    <w:qFormat/>
    <w:rsid w:val="00F6519A"/>
    <w:pPr>
      <w:keepNext/>
      <w:keepLines/>
      <w:spacing w:before="480" w:after="0"/>
      <w:outlineLvl w:val="0"/>
    </w:pPr>
    <w:rPr>
      <w:rFonts w:ascii="Palatino Linotype" w:eastAsiaTheme="majorEastAsia" w:hAnsi="Palatino Linotype" w:cstheme="majorBidi"/>
      <w:b/>
      <w:bCs/>
      <w:sz w:val="32"/>
      <w:szCs w:val="32"/>
    </w:rPr>
  </w:style>
  <w:style w:type="paragraph" w:styleId="Heading2">
    <w:name w:val="heading 2"/>
    <w:basedOn w:val="Normal"/>
    <w:next w:val="BodyText"/>
    <w:autoRedefine/>
    <w:uiPriority w:val="9"/>
    <w:unhideWhenUsed/>
    <w:qFormat/>
    <w:rsid w:val="00F6519A"/>
    <w:pPr>
      <w:keepNext/>
      <w:keepLines/>
      <w:spacing w:before="200" w:after="0"/>
      <w:outlineLvl w:val="1"/>
    </w:pPr>
    <w:rPr>
      <w:rFonts w:ascii="Palatino Linotype" w:eastAsiaTheme="majorEastAsia" w:hAnsi="Palatino Linotype"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NtJkbY1mngdTcvCoB7zZcpaIuuKHvlbyiidP-QunDy14VcQ/viewform" TargetMode="External"/><Relationship Id="rId13" Type="http://schemas.openxmlformats.org/officeDocument/2006/relationships/hyperlink" Target="/DCRMR/books/ppdm/Place-of-distribution/" TargetMode="External"/><Relationship Id="rId18" Type="http://schemas.openxmlformats.org/officeDocument/2006/relationships/hyperlink" Target="/DCRMR/books/ppdm/Note-on-distribution-statement/" TargetMode="External"/><Relationship Id="rId26" Type="http://schemas.openxmlformats.org/officeDocument/2006/relationships/hyperlink" Target="/DCRMR/books/ppdm/Parallel-name-of-distributor/" TargetMode="External"/><Relationship Id="rId3" Type="http://schemas.openxmlformats.org/officeDocument/2006/relationships/settings" Target="settings.xml"/><Relationship Id="rId21" Type="http://schemas.openxmlformats.org/officeDocument/2006/relationships/hyperlink" Target="/DCRMR/books/ppdm/Distribution-statement/" TargetMode="External"/><Relationship Id="rId7" Type="http://schemas.openxmlformats.org/officeDocument/2006/relationships/hyperlink" Target="https://docs.google.com/document/d/1O9sOVfoiwhI8G-E4jUzc-w3BVymnMd3ZEPdEFbc1-ww/edit" TargetMode="External"/><Relationship Id="rId12" Type="http://schemas.openxmlformats.org/officeDocument/2006/relationships/hyperlink" Target="/DCRMR/books/ppdm/Date-of-distribution/" TargetMode="External"/><Relationship Id="rId17" Type="http://schemas.openxmlformats.org/officeDocument/2006/relationships/hyperlink" Target="/DCRMR/books/ppdm/Distribution-statement/" TargetMode="External"/><Relationship Id="rId25" Type="http://schemas.openxmlformats.org/officeDocument/2006/relationships/hyperlink" Target="/DCRMR/books/ppdm/Distribution-statement/" TargetMode="External"/><Relationship Id="rId2" Type="http://schemas.openxmlformats.org/officeDocument/2006/relationships/styles" Target="styles.xml"/><Relationship Id="rId16" Type="http://schemas.openxmlformats.org/officeDocument/2006/relationships/hyperlink" Target="/DCRMR/books/ppdm/Note-on-distribution-statement/" TargetMode="External"/><Relationship Id="rId20" Type="http://schemas.openxmlformats.org/officeDocument/2006/relationships/hyperlink" Target="/DCRMR/books/ppdm/Distribution-statement/" TargetMode="External"/><Relationship Id="rId29" Type="http://schemas.openxmlformats.org/officeDocument/2006/relationships/hyperlink" Target="/DCRMR/books/ppdm/Note-on-distribution-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CRMR/books/ppdm/Place-of-distribution/" TargetMode="External"/><Relationship Id="rId24" Type="http://schemas.openxmlformats.org/officeDocument/2006/relationships/hyperlink" Target="/DCRMR/books/ppdm/Note-on-distribution-statement/" TargetMode="External"/><Relationship Id="rId5" Type="http://schemas.openxmlformats.org/officeDocument/2006/relationships/footnotes" Target="footnotes.xml"/><Relationship Id="rId15" Type="http://schemas.openxmlformats.org/officeDocument/2006/relationships/hyperlink" Target="/DCRMR/books/ppdm/Note-on-distribution-statement/" TargetMode="External"/><Relationship Id="rId23" Type="http://schemas.openxmlformats.org/officeDocument/2006/relationships/hyperlink" Target="/DCRMR/books/ppdm/Note-on-distribution-statement/" TargetMode="External"/><Relationship Id="rId28" Type="http://schemas.openxmlformats.org/officeDocument/2006/relationships/hyperlink" Target="/DCRMR/books/ppdm/Parallel-name-of-distributor/" TargetMode="External"/><Relationship Id="rId10" Type="http://schemas.openxmlformats.org/officeDocument/2006/relationships/hyperlink" Target="/DCRMR/books/ppdm/Distribution-statement/" TargetMode="External"/><Relationship Id="rId19" Type="http://schemas.openxmlformats.org/officeDocument/2006/relationships/hyperlink" Target="/DCRMR/books/ppdm/Distribution-statem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ta.rdatoolkit.org/Content/Index?externalId=en-US_ala-d34564b0-6a8a-384f-b966-a9638b234d89" TargetMode="External"/><Relationship Id="rId14" Type="http://schemas.openxmlformats.org/officeDocument/2006/relationships/hyperlink" Target="/DCRMR/books/ppdm/Date-of-distribution/" TargetMode="External"/><Relationship Id="rId22" Type="http://schemas.openxmlformats.org/officeDocument/2006/relationships/hyperlink" Target="/DCRMR/books/ppdm/Distribution-statement/" TargetMode="External"/><Relationship Id="rId27" Type="http://schemas.openxmlformats.org/officeDocument/2006/relationships/hyperlink" Target="/DCRMR/books/Note-on-distribution-state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1329</Words>
  <Characters>7578</Characters>
  <Application>Microsoft Office Word</Application>
  <DocSecurity>0</DocSecurity>
  <Lines>63</Lines>
  <Paragraphs>17</Paragraphs>
  <ScaleCrop>false</ScaleCrop>
  <Company>University of Minnesota</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distributor</dc:title>
  <dc:creator/>
  <cp:lastModifiedBy>Kalan K Davis</cp:lastModifiedBy>
  <cp:revision>2</cp:revision>
  <dcterms:created xsi:type="dcterms:W3CDTF">2020-07-21T22:12:00Z</dcterms:created>
  <dcterms:modified xsi:type="dcterms:W3CDTF">2020-07-21T22:20:00Z</dcterms:modified>
</cp:coreProperties>
</file>